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508"/>
      </w:tblGrid>
      <w:tr w:rsidR="008149B6" w:rsidRPr="00862D70" w:rsidTr="002F1612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2F161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 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62D70" w:rsidTr="002F1612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149B6" w:rsidRPr="002F1612" w:rsidRDefault="00764E82" w:rsidP="00872956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color w:val="FFFFFF"/>
                <w:lang w:val="fr-FR"/>
              </w:rPr>
            </w:pPr>
            <w:proofErr w:type="spellStart"/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proofErr w:type="spellEnd"/>
            <w:r w:rsidR="008149B6" w:rsidRPr="002F1612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2174B9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5</w:t>
            </w:r>
            <w:r w:rsidR="0087295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F81773" w:rsidP="00BE3ED6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2F1612">
              <w:rPr>
                <w:color w:val="FFFFFF"/>
                <w:lang w:val="fr-FR"/>
              </w:rPr>
              <w:t xml:space="preserve">1 </w:t>
            </w:r>
            <w:r w:rsidR="007E4F3C">
              <w:rPr>
                <w:color w:val="FFFFFF"/>
                <w:lang w:val="fr-FR"/>
              </w:rPr>
              <w:t>V</w:t>
            </w:r>
            <w:r w:rsidR="00BE3ED6">
              <w:rPr>
                <w:color w:val="FFFFFF"/>
                <w:lang w:val="fr-FR"/>
              </w:rPr>
              <w:t>I</w:t>
            </w:r>
            <w:r w:rsidR="004E24F4">
              <w:rPr>
                <w:color w:val="FFFFFF"/>
                <w:lang w:val="fr-FR"/>
              </w:rPr>
              <w:t>I</w:t>
            </w:r>
            <w:r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10</w:t>
            </w:r>
          </w:p>
        </w:tc>
        <w:tc>
          <w:tcPr>
            <w:tcW w:w="637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BE3ED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 xml:space="preserve">Informaciones recibidas hasta el </w:t>
            </w:r>
            <w:r w:rsidR="00BE3ED6">
              <w:rPr>
                <w:color w:val="FFFFFF"/>
                <w:lang w:val="es-ES"/>
              </w:rPr>
              <w:t>21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535EA4" w:rsidRPr="00D76B19">
              <w:rPr>
                <w:color w:val="FFFFFF"/>
                <w:lang w:val="es-ES"/>
              </w:rPr>
              <w:t xml:space="preserve">de </w:t>
            </w:r>
            <w:r w:rsidR="005569FD">
              <w:rPr>
                <w:color w:val="FFFFFF"/>
                <w:lang w:val="es-ES"/>
              </w:rPr>
              <w:t>juni</w:t>
            </w:r>
            <w:r w:rsidR="00DA265F">
              <w:rPr>
                <w:color w:val="FFFFFF"/>
                <w:lang w:val="es-ES"/>
              </w:rPr>
              <w:t>o</w:t>
            </w:r>
            <w:r w:rsidR="00535EA4" w:rsidRPr="00D76B19">
              <w:rPr>
                <w:color w:val="FFFFFF"/>
                <w:lang w:val="es-ES"/>
              </w:rPr>
              <w:t xml:space="preserve"> de</w:t>
            </w:r>
            <w:r w:rsidRPr="00D76B19">
              <w:rPr>
                <w:color w:val="FFFFFF"/>
                <w:lang w:val="es-ES"/>
              </w:rPr>
              <w:t xml:space="preserve"> 20</w:t>
            </w:r>
            <w:r w:rsidR="00923508" w:rsidRPr="00D76B19">
              <w:rPr>
                <w:color w:val="FFFFFF"/>
                <w:lang w:val="es-ES"/>
              </w:rPr>
              <w:t>10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862D70" w:rsidTr="002F1612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7D33FD" w:rsidRPr="00D76B19">
              <w:rPr>
                <w:rFonts w:eastAsia="SimSun" w:cs="Arial"/>
                <w:b/>
                <w:bCs/>
                <w:sz w:val="14"/>
                <w:szCs w:val="14"/>
                <w:u w:val="single"/>
                <w:lang w:val="es-ES" w:eastAsia="zh-CN"/>
              </w:rPr>
              <w:t>tsbtson@itu.int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r w:rsidR="00664C37" w:rsidRPr="00D76B19">
              <w:rPr>
                <w:b/>
                <w:bCs/>
                <w:sz w:val="14"/>
                <w:szCs w:val="14"/>
                <w:u w:val="single"/>
                <w:lang w:val="es-ES"/>
              </w:rPr>
              <w:t>brmail@itu.int</w:t>
            </w:r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5" w:name="_Toc253408616"/>
      <w:bookmarkStart w:id="6" w:name="_Toc255825117"/>
      <w:bookmarkStart w:id="7" w:name="_Toc259796933"/>
      <w:bookmarkStart w:id="8" w:name="_Toc262578224"/>
      <w:bookmarkStart w:id="9" w:name="_Toc265230206"/>
      <w:r w:rsidRPr="00D76B19">
        <w:rPr>
          <w:lang w:val="es-ES"/>
        </w:rPr>
        <w:lastRenderedPageBreak/>
        <w:t>Índice</w:t>
      </w:r>
      <w:bookmarkEnd w:id="5"/>
      <w:bookmarkEnd w:id="6"/>
      <w:bookmarkEnd w:id="7"/>
      <w:bookmarkEnd w:id="8"/>
      <w:bookmarkEnd w:id="9"/>
    </w:p>
    <w:p w:rsidR="008149B6" w:rsidRPr="00D76B19" w:rsidRDefault="00764E82" w:rsidP="007F4C96">
      <w:pPr>
        <w:pStyle w:val="TOC0"/>
        <w:rPr>
          <w:lang w:val="es-ES"/>
        </w:rPr>
      </w:pPr>
      <w:r w:rsidRPr="00D76B19">
        <w:rPr>
          <w:lang w:val="es-ES"/>
        </w:rPr>
        <w:t>Página</w:t>
      </w:r>
    </w:p>
    <w:p w:rsidR="00E659D4" w:rsidRPr="00D76B19" w:rsidRDefault="00E659D4" w:rsidP="003269D6">
      <w:pPr>
        <w:pStyle w:val="TOC1"/>
        <w:spacing w:before="36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 general</w:t>
      </w:r>
    </w:p>
    <w:p w:rsidR="00E659D4" w:rsidRPr="00407499" w:rsidRDefault="00E659D4" w:rsidP="003E5545">
      <w:pPr>
        <w:pStyle w:val="TOC1"/>
        <w:tabs>
          <w:tab w:val="clear" w:pos="567"/>
          <w:tab w:val="center" w:leader="dot" w:pos="8505"/>
          <w:tab w:val="right" w:pos="9072"/>
        </w:tabs>
        <w:rPr>
          <w:rStyle w:val="Hyperlink"/>
          <w:color w:val="auto"/>
          <w:u w:val="none"/>
          <w:lang w:val="es-ES_tradnl"/>
        </w:rPr>
      </w:pPr>
      <w:r w:rsidRPr="00407499">
        <w:rPr>
          <w:rStyle w:val="Hyperlink"/>
          <w:color w:val="auto"/>
          <w:u w:val="none"/>
          <w:lang w:val="es-ES_tradnl"/>
        </w:rPr>
        <w:t>Listas anexas al Boletín de Explotación de la UIT</w:t>
      </w:r>
      <w:r w:rsidR="00FE59C9">
        <w:rPr>
          <w:rStyle w:val="Hyperlink"/>
          <w:color w:val="auto"/>
          <w:u w:val="none"/>
          <w:lang w:val="es-ES_tradnl"/>
        </w:rPr>
        <w:t>:</w:t>
      </w:r>
      <w:r w:rsidR="00FE59C9" w:rsidRPr="00FE59C9">
        <w:rPr>
          <w:rStyle w:val="Hyperlink"/>
          <w:i/>
          <w:iCs/>
          <w:color w:val="auto"/>
          <w:u w:val="none"/>
          <w:lang w:val="es-ES_tradnl"/>
        </w:rPr>
        <w:t xml:space="preserve"> </w:t>
      </w:r>
      <w:r w:rsidR="00FE59C9" w:rsidRPr="00025A26">
        <w:rPr>
          <w:rStyle w:val="Hyperlink"/>
          <w:i/>
          <w:iCs/>
          <w:color w:val="auto"/>
          <w:u w:val="none"/>
          <w:lang w:val="es-ES_tradnl"/>
        </w:rPr>
        <w:t>Nota de la TSB</w:t>
      </w:r>
      <w:r w:rsidRPr="00407499">
        <w:rPr>
          <w:rStyle w:val="Hyperlink"/>
          <w:webHidden/>
          <w:color w:val="auto"/>
          <w:u w:val="none"/>
          <w:lang w:val="es-ES_tradnl"/>
        </w:rPr>
        <w:tab/>
      </w:r>
      <w:r w:rsidR="00025A26">
        <w:rPr>
          <w:rStyle w:val="Hyperlink"/>
          <w:webHidden/>
          <w:color w:val="auto"/>
          <w:u w:val="none"/>
          <w:lang w:val="es-ES_tradnl"/>
        </w:rPr>
        <w:tab/>
      </w:r>
      <w:r w:rsidR="003269D6">
        <w:rPr>
          <w:rStyle w:val="Hyperlink"/>
          <w:webHidden/>
          <w:color w:val="auto"/>
          <w:u w:val="none"/>
          <w:lang w:val="es-ES_tradnl"/>
        </w:rPr>
        <w:t>3</w:t>
      </w:r>
    </w:p>
    <w:p w:rsidR="008C2B60" w:rsidRPr="00862D70" w:rsidRDefault="008C2B60" w:rsidP="003E554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47612E">
        <w:rPr>
          <w:rStyle w:val="Hyperlink"/>
          <w:color w:val="auto"/>
          <w:u w:val="none"/>
          <w:lang w:val="es-ES_tradnl"/>
        </w:rPr>
        <w:t>Aprobación</w:t>
      </w:r>
      <w:r w:rsidRPr="0047612E">
        <w:rPr>
          <w:rStyle w:val="Hyperlink"/>
          <w:color w:val="auto"/>
          <w:u w:val="none"/>
          <w:lang w:val="es-ES"/>
        </w:rPr>
        <w:t xml:space="preserve"> </w:t>
      </w:r>
      <w:r w:rsidRPr="0047612E">
        <w:rPr>
          <w:rStyle w:val="Hyperlink"/>
          <w:color w:val="auto"/>
          <w:u w:val="none"/>
          <w:lang w:val="es-ES_tradnl"/>
        </w:rPr>
        <w:t>de Recomendaciones UIT-T</w:t>
      </w:r>
      <w:r w:rsidRPr="00862D70">
        <w:rPr>
          <w:webHidden/>
          <w:lang w:val="es-ES"/>
        </w:rPr>
        <w:tab/>
      </w:r>
      <w:r w:rsidR="003E554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4</w:t>
      </w:r>
    </w:p>
    <w:p w:rsidR="008C2B60" w:rsidRPr="00862D70" w:rsidRDefault="008C2B60" w:rsidP="003E554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47612E">
        <w:rPr>
          <w:rStyle w:val="Hyperlink"/>
          <w:color w:val="auto"/>
          <w:u w:val="none"/>
          <w:lang w:val="es-ES_tradnl"/>
        </w:rPr>
        <w:t>Asignación de códigos de zona/red de señalización (SANC) (Recomendación UIT-T Q.708 (03/99))</w:t>
      </w:r>
      <w:r w:rsidR="0047612E">
        <w:rPr>
          <w:rStyle w:val="Hyperlink"/>
          <w:color w:val="auto"/>
          <w:u w:val="none"/>
          <w:lang w:val="es-ES_tradnl"/>
        </w:rPr>
        <w:t>:</w:t>
      </w:r>
      <w:r w:rsidR="0047612E">
        <w:rPr>
          <w:rStyle w:val="Hyperlink"/>
          <w:color w:val="auto"/>
          <w:u w:val="none"/>
          <w:lang w:val="es-ES_tradnl"/>
        </w:rPr>
        <w:br/>
      </w:r>
      <w:r w:rsidR="0047612E" w:rsidRPr="00B45763">
        <w:rPr>
          <w:i/>
          <w:lang w:val="es-ES_tradnl"/>
        </w:rPr>
        <w:t>Malasia, Rep. Sudafricana</w:t>
      </w:r>
      <w:r w:rsidRPr="00862D70">
        <w:rPr>
          <w:webHidden/>
          <w:lang w:val="es-ES"/>
        </w:rPr>
        <w:tab/>
      </w:r>
      <w:r w:rsidR="003E554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4</w:t>
      </w:r>
    </w:p>
    <w:p w:rsidR="00AC0C4C" w:rsidRPr="00862D70" w:rsidRDefault="008C2B60" w:rsidP="003E5545">
      <w:pPr>
        <w:pStyle w:val="TOC1"/>
        <w:tabs>
          <w:tab w:val="clear" w:pos="567"/>
          <w:tab w:val="center" w:leader="dot" w:pos="8505"/>
          <w:tab w:val="right" w:pos="9072"/>
        </w:tabs>
        <w:rPr>
          <w:rStyle w:val="Hyperlink"/>
          <w:color w:val="auto"/>
          <w:u w:val="none"/>
          <w:lang w:val="es-ES"/>
        </w:rPr>
      </w:pPr>
      <w:r w:rsidRPr="00862D70">
        <w:rPr>
          <w:rStyle w:val="Hyperlink"/>
          <w:color w:val="auto"/>
          <w:u w:val="none"/>
          <w:lang w:val="es-ES"/>
        </w:rPr>
        <w:t>Servicio de telegramas</w:t>
      </w:r>
    </w:p>
    <w:p w:rsidR="008C2B60" w:rsidRPr="00862D70" w:rsidRDefault="008C2B60" w:rsidP="00AD00A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862D70">
        <w:rPr>
          <w:rStyle w:val="Hyperlink"/>
          <w:i/>
          <w:iCs/>
          <w:color w:val="auto"/>
          <w:u w:val="none"/>
          <w:lang w:val="es-ES"/>
        </w:rPr>
        <w:t>Lituania</w:t>
      </w:r>
      <w:r w:rsidR="0047612E" w:rsidRPr="00862D70">
        <w:rPr>
          <w:rStyle w:val="Hyperlink"/>
          <w:i/>
          <w:iCs/>
          <w:color w:val="auto"/>
          <w:u w:val="none"/>
          <w:lang w:val="es-ES"/>
        </w:rPr>
        <w:t xml:space="preserve"> (</w:t>
      </w:r>
      <w:r w:rsidR="0047612E" w:rsidRPr="0047612E">
        <w:rPr>
          <w:rStyle w:val="Hyperlink"/>
          <w:i/>
          <w:iCs/>
          <w:color w:val="auto"/>
          <w:u w:val="none"/>
          <w:lang w:val="es-ES_tradnl"/>
        </w:rPr>
        <w:t xml:space="preserve">Communications </w:t>
      </w:r>
      <w:proofErr w:type="spellStart"/>
      <w:r w:rsidR="0047612E" w:rsidRPr="0047612E">
        <w:rPr>
          <w:rStyle w:val="Hyperlink"/>
          <w:i/>
          <w:iCs/>
          <w:color w:val="auto"/>
          <w:u w:val="none"/>
          <w:lang w:val="es-ES_tradnl"/>
        </w:rPr>
        <w:t>Regulatory</w:t>
      </w:r>
      <w:proofErr w:type="spellEnd"/>
      <w:r w:rsidR="0047612E" w:rsidRPr="0047612E">
        <w:rPr>
          <w:rStyle w:val="Hyperlink"/>
          <w:i/>
          <w:iCs/>
          <w:color w:val="auto"/>
          <w:u w:val="none"/>
          <w:lang w:val="es-ES_tradnl"/>
        </w:rPr>
        <w:t xml:space="preserve"> </w:t>
      </w:r>
      <w:proofErr w:type="spellStart"/>
      <w:r w:rsidR="0047612E" w:rsidRPr="0047612E">
        <w:rPr>
          <w:rStyle w:val="Hyperlink"/>
          <w:i/>
          <w:iCs/>
          <w:color w:val="auto"/>
          <w:u w:val="none"/>
          <w:lang w:val="es-ES_tradnl"/>
        </w:rPr>
        <w:t>Authority</w:t>
      </w:r>
      <w:proofErr w:type="spellEnd"/>
      <w:r w:rsidR="0047612E" w:rsidRPr="0047612E">
        <w:rPr>
          <w:rStyle w:val="Hyperlink"/>
          <w:i/>
          <w:iCs/>
          <w:color w:val="auto"/>
          <w:u w:val="none"/>
          <w:lang w:val="es-ES_tradnl"/>
        </w:rPr>
        <w:t xml:space="preserve"> (CRA), </w:t>
      </w:r>
      <w:proofErr w:type="spellStart"/>
      <w:r w:rsidR="0047612E" w:rsidRPr="0047612E">
        <w:rPr>
          <w:rStyle w:val="Hyperlink"/>
          <w:i/>
          <w:iCs/>
          <w:color w:val="auto"/>
          <w:u w:val="none"/>
          <w:lang w:val="es-ES_tradnl"/>
        </w:rPr>
        <w:t>Vilnius</w:t>
      </w:r>
      <w:proofErr w:type="spellEnd"/>
      <w:r w:rsidR="0047612E" w:rsidRPr="0047612E">
        <w:rPr>
          <w:rStyle w:val="Hyperlink"/>
          <w:i/>
          <w:iCs/>
          <w:color w:val="auto"/>
          <w:u w:val="none"/>
          <w:lang w:val="es-ES_tradnl"/>
        </w:rPr>
        <w:t xml:space="preserve">): </w:t>
      </w:r>
      <w:r w:rsidRPr="0047612E">
        <w:rPr>
          <w:rStyle w:val="Hyperlink"/>
          <w:i/>
          <w:iCs/>
          <w:color w:val="auto"/>
          <w:u w:val="none"/>
          <w:lang w:val="es-ES_tradnl"/>
        </w:rPr>
        <w:t>Cambios en el servicio</w:t>
      </w:r>
      <w:r w:rsidR="00AD00A5">
        <w:rPr>
          <w:rStyle w:val="Hyperlink"/>
          <w:i/>
          <w:iCs/>
          <w:color w:val="auto"/>
          <w:u w:val="none"/>
          <w:lang w:val="es-ES_tradnl"/>
        </w:rPr>
        <w:br/>
      </w:r>
      <w:r w:rsidRPr="0047612E">
        <w:rPr>
          <w:rStyle w:val="Hyperlink"/>
          <w:i/>
          <w:iCs/>
          <w:color w:val="auto"/>
          <w:u w:val="none"/>
          <w:lang w:val="es-ES_tradnl"/>
        </w:rPr>
        <w:t>de telegramas</w:t>
      </w:r>
      <w:r w:rsidRPr="00862D70">
        <w:rPr>
          <w:webHidden/>
          <w:lang w:val="es-ES"/>
        </w:rPr>
        <w:tab/>
      </w:r>
      <w:r w:rsidR="00AD00A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5</w:t>
      </w:r>
    </w:p>
    <w:p w:rsidR="00AC0C4C" w:rsidRPr="00862D70" w:rsidRDefault="008C2B60" w:rsidP="00AC0C4C">
      <w:pPr>
        <w:pStyle w:val="TOC1"/>
        <w:rPr>
          <w:rStyle w:val="Hyperlink"/>
          <w:noProof w:val="0"/>
          <w:color w:val="auto"/>
          <w:szCs w:val="20"/>
          <w:u w:val="none"/>
          <w:lang w:val="es-ES"/>
        </w:rPr>
      </w:pPr>
      <w:r w:rsidRPr="00862D70">
        <w:rPr>
          <w:rStyle w:val="Hyperlink"/>
          <w:color w:val="auto"/>
          <w:u w:val="none"/>
          <w:lang w:val="es-ES"/>
        </w:rPr>
        <w:t>Servicio télex</w:t>
      </w:r>
    </w:p>
    <w:p w:rsidR="00AC0C4C" w:rsidRPr="00862D70" w:rsidRDefault="008C2B60" w:rsidP="003E5545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proofErr w:type="spellStart"/>
      <w:r w:rsidRPr="0047612E">
        <w:rPr>
          <w:rStyle w:val="Hyperlink"/>
          <w:i/>
          <w:iCs/>
          <w:color w:val="auto"/>
          <w:u w:val="none"/>
          <w:lang w:val="es-ES"/>
        </w:rPr>
        <w:t>Bahrein</w:t>
      </w:r>
      <w:proofErr w:type="spellEnd"/>
      <w:r w:rsidRPr="0047612E">
        <w:rPr>
          <w:rStyle w:val="Hyperlink"/>
          <w:i/>
          <w:iCs/>
          <w:color w:val="auto"/>
          <w:u w:val="none"/>
          <w:lang w:val="es-ES"/>
        </w:rPr>
        <w:t xml:space="preserve"> (Reino de)</w:t>
      </w:r>
      <w:r w:rsidR="0047612E" w:rsidRPr="0047612E">
        <w:rPr>
          <w:rStyle w:val="Hyperlink"/>
          <w:i/>
          <w:iCs/>
          <w:color w:val="auto"/>
          <w:u w:val="none"/>
          <w:lang w:val="es-ES"/>
        </w:rPr>
        <w:t xml:space="preserve"> (</w:t>
      </w:r>
      <w:proofErr w:type="spellStart"/>
      <w:r w:rsidR="0047612E" w:rsidRPr="0047612E">
        <w:rPr>
          <w:rStyle w:val="Hyperlink"/>
          <w:i/>
          <w:iCs/>
          <w:color w:val="auto"/>
          <w:u w:val="none"/>
          <w:lang w:val="es-ES"/>
        </w:rPr>
        <w:t>Bahrain</w:t>
      </w:r>
      <w:proofErr w:type="spellEnd"/>
      <w:r w:rsidR="0047612E" w:rsidRPr="0047612E">
        <w:rPr>
          <w:rStyle w:val="Hyperlink"/>
          <w:i/>
          <w:iCs/>
          <w:color w:val="auto"/>
          <w:u w:val="none"/>
          <w:lang w:val="es-ES"/>
        </w:rPr>
        <w:t xml:space="preserve"> </w:t>
      </w:r>
      <w:proofErr w:type="spellStart"/>
      <w:r w:rsidR="0047612E" w:rsidRPr="0047612E">
        <w:rPr>
          <w:rStyle w:val="Hyperlink"/>
          <w:i/>
          <w:iCs/>
          <w:color w:val="auto"/>
          <w:u w:val="none"/>
          <w:lang w:val="es-ES"/>
        </w:rPr>
        <w:t>Telecommunications</w:t>
      </w:r>
      <w:proofErr w:type="spellEnd"/>
      <w:r w:rsidR="0047612E" w:rsidRPr="0047612E">
        <w:rPr>
          <w:rStyle w:val="Hyperlink"/>
          <w:i/>
          <w:iCs/>
          <w:color w:val="auto"/>
          <w:u w:val="none"/>
          <w:lang w:val="es-ES"/>
        </w:rPr>
        <w:t xml:space="preserve"> </w:t>
      </w:r>
      <w:proofErr w:type="spellStart"/>
      <w:r w:rsidR="0047612E" w:rsidRPr="0047612E">
        <w:rPr>
          <w:rStyle w:val="Hyperlink"/>
          <w:i/>
          <w:iCs/>
          <w:color w:val="auto"/>
          <w:u w:val="none"/>
          <w:lang w:val="es-ES"/>
        </w:rPr>
        <w:t>Company</w:t>
      </w:r>
      <w:proofErr w:type="spellEnd"/>
      <w:r w:rsidR="0047612E" w:rsidRPr="0047612E">
        <w:rPr>
          <w:rStyle w:val="Hyperlink"/>
          <w:i/>
          <w:iCs/>
          <w:color w:val="auto"/>
          <w:u w:val="none"/>
          <w:lang w:val="es-ES"/>
        </w:rPr>
        <w:t xml:space="preserve"> B.S.C. (BATELCO, </w:t>
      </w:r>
      <w:proofErr w:type="spellStart"/>
      <w:r w:rsidR="0047612E" w:rsidRPr="0047612E">
        <w:rPr>
          <w:rStyle w:val="Hyperlink"/>
          <w:i/>
          <w:iCs/>
          <w:color w:val="auto"/>
          <w:u w:val="none"/>
          <w:lang w:val="es-ES"/>
        </w:rPr>
        <w:t>Bahrein</w:t>
      </w:r>
      <w:proofErr w:type="spellEnd"/>
      <w:r w:rsidR="0047612E" w:rsidRPr="0047612E">
        <w:rPr>
          <w:rStyle w:val="Hyperlink"/>
          <w:i/>
          <w:iCs/>
          <w:color w:val="auto"/>
          <w:u w:val="none"/>
          <w:lang w:val="es-ES"/>
        </w:rPr>
        <w:t xml:space="preserve">)), </w:t>
      </w:r>
      <w:r w:rsidR="0047612E" w:rsidRPr="0047612E">
        <w:rPr>
          <w:rStyle w:val="Hyperlink"/>
          <w:bCs/>
          <w:i/>
          <w:iCs/>
          <w:color w:val="auto"/>
          <w:u w:val="none"/>
          <w:lang w:val="es-ES"/>
        </w:rPr>
        <w:t>Suiza (Confederación) (</w:t>
      </w:r>
      <w:proofErr w:type="spellStart"/>
      <w:r w:rsidR="0047612E" w:rsidRPr="0047612E">
        <w:rPr>
          <w:rStyle w:val="Hyperlink"/>
          <w:i/>
          <w:iCs/>
          <w:color w:val="auto"/>
          <w:u w:val="none"/>
          <w:lang w:val="es-ES"/>
        </w:rPr>
        <w:t>SwissTelex</w:t>
      </w:r>
      <w:proofErr w:type="spellEnd"/>
      <w:r w:rsidR="0047612E" w:rsidRPr="0047612E">
        <w:rPr>
          <w:rStyle w:val="Hyperlink"/>
          <w:i/>
          <w:iCs/>
          <w:color w:val="auto"/>
          <w:u w:val="none"/>
          <w:lang w:val="es-ES"/>
        </w:rPr>
        <w:t>, Lugano (Suiza))</w:t>
      </w:r>
      <w:r w:rsidR="0047612E" w:rsidRPr="0047612E">
        <w:rPr>
          <w:rStyle w:val="Hyperlink"/>
          <w:bCs/>
          <w:i/>
          <w:iCs/>
          <w:color w:val="auto"/>
          <w:u w:val="none"/>
          <w:lang w:val="es-ES"/>
        </w:rPr>
        <w:t xml:space="preserve">: </w:t>
      </w:r>
      <w:proofErr w:type="spellStart"/>
      <w:r w:rsidR="0047612E" w:rsidRPr="00B45763">
        <w:rPr>
          <w:i/>
          <w:lang w:val="es-ES"/>
        </w:rPr>
        <w:t>Bahrain</w:t>
      </w:r>
      <w:proofErr w:type="spellEnd"/>
      <w:r w:rsidR="0047612E" w:rsidRPr="00B45763">
        <w:rPr>
          <w:i/>
          <w:lang w:val="es-ES"/>
        </w:rPr>
        <w:t xml:space="preserve"> </w:t>
      </w:r>
      <w:proofErr w:type="spellStart"/>
      <w:r w:rsidR="0047612E" w:rsidRPr="00B45763">
        <w:rPr>
          <w:i/>
          <w:lang w:val="es-ES"/>
        </w:rPr>
        <w:t>Telex</w:t>
      </w:r>
      <w:proofErr w:type="spellEnd"/>
      <w:r w:rsidR="0047612E" w:rsidRPr="00B45763">
        <w:rPr>
          <w:i/>
          <w:lang w:val="es-ES"/>
        </w:rPr>
        <w:t xml:space="preserve"> Service</w:t>
      </w:r>
      <w:r w:rsidR="00AC0C4C">
        <w:rPr>
          <w:lang w:val="es-ES"/>
        </w:rPr>
        <w:tab/>
      </w:r>
      <w:r w:rsidR="003E5545">
        <w:rPr>
          <w:lang w:val="es-ES"/>
        </w:rPr>
        <w:tab/>
      </w:r>
      <w:r w:rsidR="003269D6">
        <w:rPr>
          <w:lang w:val="es-ES"/>
        </w:rPr>
        <w:t>5</w:t>
      </w:r>
    </w:p>
    <w:p w:rsidR="008C2B60" w:rsidRPr="00862D70" w:rsidRDefault="008C2B60" w:rsidP="003E554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AC0C4C">
        <w:rPr>
          <w:rStyle w:val="Hyperlink"/>
          <w:rFonts w:cs="Arial"/>
          <w:bCs/>
          <w:i/>
          <w:iCs/>
          <w:color w:val="auto"/>
          <w:u w:val="none"/>
          <w:lang w:val="es-ES"/>
        </w:rPr>
        <w:t>Lituania (República de)</w:t>
      </w:r>
      <w:r w:rsidR="0047612E" w:rsidRPr="00AC0C4C">
        <w:rPr>
          <w:rStyle w:val="Hyperlink"/>
          <w:rFonts w:cs="Arial"/>
          <w:bCs/>
          <w:i/>
          <w:iCs/>
          <w:color w:val="auto"/>
          <w:u w:val="none"/>
          <w:lang w:val="es-ES"/>
        </w:rPr>
        <w:t>(</w:t>
      </w:r>
      <w:r w:rsidR="0047612E" w:rsidRPr="00AC0C4C">
        <w:rPr>
          <w:rStyle w:val="Hyperlink"/>
          <w:rFonts w:cs="Arial"/>
          <w:i/>
          <w:iCs/>
          <w:color w:val="auto"/>
          <w:u w:val="none"/>
          <w:lang w:val="es-ES"/>
        </w:rPr>
        <w:t xml:space="preserve">Communications </w:t>
      </w:r>
      <w:proofErr w:type="spellStart"/>
      <w:r w:rsidR="0047612E" w:rsidRPr="00AC0C4C">
        <w:rPr>
          <w:rStyle w:val="Hyperlink"/>
          <w:rFonts w:cs="Arial"/>
          <w:i/>
          <w:iCs/>
          <w:color w:val="auto"/>
          <w:u w:val="none"/>
          <w:lang w:val="es-ES"/>
        </w:rPr>
        <w:t>Regulatory</w:t>
      </w:r>
      <w:proofErr w:type="spellEnd"/>
      <w:r w:rsidR="0047612E" w:rsidRPr="00AC0C4C">
        <w:rPr>
          <w:rStyle w:val="Hyperlink"/>
          <w:rFonts w:cs="Arial"/>
          <w:i/>
          <w:iCs/>
          <w:color w:val="auto"/>
          <w:u w:val="none"/>
          <w:lang w:val="es-ES"/>
        </w:rPr>
        <w:t xml:space="preserve"> </w:t>
      </w:r>
      <w:proofErr w:type="spellStart"/>
      <w:r w:rsidR="0047612E" w:rsidRPr="00AC0C4C">
        <w:rPr>
          <w:rStyle w:val="Hyperlink"/>
          <w:rFonts w:cs="Arial"/>
          <w:i/>
          <w:iCs/>
          <w:color w:val="auto"/>
          <w:u w:val="none"/>
          <w:lang w:val="es-ES"/>
        </w:rPr>
        <w:t>Authority</w:t>
      </w:r>
      <w:proofErr w:type="spellEnd"/>
      <w:r w:rsidR="0047612E" w:rsidRPr="00AC0C4C">
        <w:rPr>
          <w:rStyle w:val="Hyperlink"/>
          <w:rFonts w:cs="Arial"/>
          <w:i/>
          <w:iCs/>
          <w:color w:val="auto"/>
          <w:u w:val="none"/>
          <w:lang w:val="es-ES"/>
        </w:rPr>
        <w:t xml:space="preserve"> (CRA), </w:t>
      </w:r>
      <w:proofErr w:type="spellStart"/>
      <w:r w:rsidR="0047612E" w:rsidRPr="00AC0C4C">
        <w:rPr>
          <w:rStyle w:val="Hyperlink"/>
          <w:rFonts w:cs="Arial"/>
          <w:i/>
          <w:iCs/>
          <w:color w:val="auto"/>
          <w:u w:val="none"/>
          <w:lang w:val="es-ES"/>
        </w:rPr>
        <w:t>Vilnius</w:t>
      </w:r>
      <w:proofErr w:type="spellEnd"/>
      <w:r w:rsidR="0047612E" w:rsidRPr="00AC0C4C">
        <w:rPr>
          <w:rStyle w:val="Hyperlink"/>
          <w:rFonts w:cs="Arial"/>
          <w:i/>
          <w:iCs/>
          <w:color w:val="auto"/>
          <w:u w:val="none"/>
          <w:lang w:val="es-ES"/>
        </w:rPr>
        <w:t xml:space="preserve">): </w:t>
      </w:r>
      <w:r w:rsidRPr="00AC0C4C">
        <w:rPr>
          <w:rStyle w:val="Hyperlink"/>
          <w:rFonts w:cs="Arial"/>
          <w:i/>
          <w:iCs/>
          <w:color w:val="auto"/>
          <w:u w:val="none"/>
          <w:lang w:val="es-ES"/>
        </w:rPr>
        <w:t>Cambios en</w:t>
      </w:r>
      <w:r w:rsidR="0047612E" w:rsidRPr="00AC0C4C">
        <w:rPr>
          <w:rStyle w:val="Hyperlink"/>
          <w:rFonts w:cs="Arial"/>
          <w:i/>
          <w:iCs/>
          <w:color w:val="auto"/>
          <w:u w:val="none"/>
          <w:lang w:val="es-ES"/>
        </w:rPr>
        <w:br/>
      </w:r>
      <w:r w:rsidRPr="00AC0C4C">
        <w:rPr>
          <w:rStyle w:val="Hyperlink"/>
          <w:rFonts w:cs="Arial"/>
          <w:i/>
          <w:iCs/>
          <w:color w:val="auto"/>
          <w:u w:val="none"/>
          <w:lang w:val="es-ES"/>
        </w:rPr>
        <w:t>el servicio de télex</w:t>
      </w:r>
      <w:r w:rsidRPr="00862D70">
        <w:rPr>
          <w:webHidden/>
          <w:lang w:val="es-ES"/>
        </w:rPr>
        <w:tab/>
      </w:r>
      <w:r w:rsidR="003E554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6</w:t>
      </w:r>
    </w:p>
    <w:p w:rsidR="008C2B60" w:rsidRPr="00B45763" w:rsidRDefault="008C2B60" w:rsidP="002E7BB0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zh-CN"/>
        </w:rPr>
      </w:pPr>
      <w:r w:rsidRPr="00862D70">
        <w:rPr>
          <w:rStyle w:val="Hyperlink"/>
          <w:color w:val="auto"/>
          <w:u w:val="none"/>
        </w:rPr>
        <w:t>Servicio telefónico</w:t>
      </w:r>
    </w:p>
    <w:p w:rsidR="008C2B60" w:rsidRPr="003269D6" w:rsidRDefault="008C2B60" w:rsidP="003E554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iCs/>
          <w:sz w:val="22"/>
          <w:szCs w:val="22"/>
          <w:lang w:val="fr-CH" w:eastAsia="zh-CN"/>
        </w:rPr>
      </w:pPr>
      <w:r w:rsidRPr="00862D70">
        <w:rPr>
          <w:rStyle w:val="Hyperlink"/>
          <w:i/>
          <w:iCs/>
          <w:color w:val="auto"/>
          <w:u w:val="none"/>
          <w:lang w:val="fr-FR"/>
        </w:rPr>
        <w:t>Congo</w:t>
      </w:r>
      <w:r w:rsidR="002E7BB0" w:rsidRPr="00B45763">
        <w:rPr>
          <w:i/>
          <w:iCs/>
          <w:webHidden/>
          <w:lang w:val="fr-CH"/>
        </w:rPr>
        <w:t xml:space="preserve"> (</w:t>
      </w:r>
      <w:r w:rsidRPr="00862D70">
        <w:rPr>
          <w:rStyle w:val="Hyperlink"/>
          <w:i/>
          <w:iCs/>
          <w:color w:val="auto"/>
          <w:u w:val="none"/>
          <w:lang w:val="fr-FR"/>
        </w:rPr>
        <w:t xml:space="preserve">Agence de Régulation des Postes et des Communications </w:t>
      </w:r>
      <w:r w:rsidR="00B45763" w:rsidRPr="00862D70">
        <w:rPr>
          <w:rStyle w:val="Hyperlink"/>
          <w:i/>
          <w:iCs/>
          <w:color w:val="auto"/>
          <w:u w:val="none"/>
          <w:lang w:val="fr-FR"/>
        </w:rPr>
        <w:t>E</w:t>
      </w:r>
      <w:r w:rsidRPr="00862D70">
        <w:rPr>
          <w:rStyle w:val="Hyperlink"/>
          <w:i/>
          <w:iCs/>
          <w:color w:val="auto"/>
          <w:u w:val="none"/>
          <w:lang w:val="fr-FR"/>
        </w:rPr>
        <w:t>lectroniques (ARPCE), Brazzaville</w:t>
      </w:r>
      <w:r w:rsidR="002E7BB0" w:rsidRPr="00862D70">
        <w:rPr>
          <w:rStyle w:val="Hyperlink"/>
          <w:i/>
          <w:iCs/>
          <w:color w:val="auto"/>
          <w:u w:val="none"/>
          <w:lang w:val="fr-FR"/>
        </w:rPr>
        <w:t>)</w:t>
      </w:r>
      <w:r w:rsidRPr="00B45763">
        <w:rPr>
          <w:i/>
          <w:iCs/>
          <w:webHidden/>
          <w:lang w:val="fr-CH"/>
        </w:rPr>
        <w:tab/>
      </w:r>
      <w:r w:rsidR="003E5545" w:rsidRPr="00B45763">
        <w:rPr>
          <w:i/>
          <w:iCs/>
          <w:webHidden/>
          <w:lang w:val="fr-CH"/>
        </w:rPr>
        <w:tab/>
      </w:r>
      <w:r w:rsidR="003269D6" w:rsidRPr="003269D6">
        <w:rPr>
          <w:iCs/>
          <w:webHidden/>
          <w:lang w:val="fr-CH"/>
        </w:rPr>
        <w:t>8</w:t>
      </w:r>
    </w:p>
    <w:p w:rsidR="008C2B60" w:rsidRPr="003269D6" w:rsidRDefault="008C2B60" w:rsidP="003E554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iCs/>
          <w:sz w:val="22"/>
          <w:szCs w:val="22"/>
          <w:lang w:val="en-US" w:eastAsia="zh-CN"/>
        </w:rPr>
      </w:pPr>
      <w:proofErr w:type="spellStart"/>
      <w:r w:rsidRPr="00862D70">
        <w:rPr>
          <w:rStyle w:val="Hyperlink"/>
          <w:i/>
          <w:iCs/>
          <w:color w:val="auto"/>
          <w:u w:val="none"/>
          <w:lang w:val="en-US" w:bidi="ar-JO"/>
        </w:rPr>
        <w:t>Jordania</w:t>
      </w:r>
      <w:proofErr w:type="spellEnd"/>
      <w:r w:rsidR="002E7BB0" w:rsidRPr="00862D70">
        <w:rPr>
          <w:rStyle w:val="Hyperlink"/>
          <w:i/>
          <w:iCs/>
          <w:color w:val="auto"/>
          <w:u w:val="none"/>
          <w:lang w:val="en-US" w:bidi="ar-JO"/>
        </w:rPr>
        <w:t xml:space="preserve"> (Telecommunications Regulatory Commission (TRC), Amman)</w:t>
      </w:r>
      <w:r w:rsidRPr="002E7BB0">
        <w:rPr>
          <w:i/>
          <w:iCs/>
          <w:webHidden/>
        </w:rPr>
        <w:tab/>
      </w:r>
      <w:r w:rsidR="003E5545">
        <w:rPr>
          <w:i/>
          <w:iCs/>
          <w:webHidden/>
        </w:rPr>
        <w:tab/>
      </w:r>
      <w:r w:rsidR="003269D6" w:rsidRPr="003269D6">
        <w:rPr>
          <w:iCs/>
          <w:webHidden/>
        </w:rPr>
        <w:t>13</w:t>
      </w:r>
    </w:p>
    <w:p w:rsidR="008C2B60" w:rsidRPr="003269D6" w:rsidRDefault="008C2B60" w:rsidP="003E554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bCs/>
          <w:iCs/>
          <w:sz w:val="22"/>
          <w:szCs w:val="22"/>
          <w:lang w:val="fr-CH" w:eastAsia="zh-CN"/>
        </w:rPr>
      </w:pPr>
      <w:proofErr w:type="spellStart"/>
      <w:r w:rsidRPr="00862D70">
        <w:rPr>
          <w:rStyle w:val="Hyperlink"/>
          <w:bCs/>
          <w:i/>
          <w:iCs/>
          <w:color w:val="auto"/>
          <w:u w:val="none"/>
          <w:lang w:val="fr-FR"/>
        </w:rPr>
        <w:t>Polinesia</w:t>
      </w:r>
      <w:proofErr w:type="spellEnd"/>
      <w:r w:rsidRPr="00862D70">
        <w:rPr>
          <w:rStyle w:val="Hyperlink"/>
          <w:bCs/>
          <w:i/>
          <w:iCs/>
          <w:color w:val="auto"/>
          <w:u w:val="none"/>
          <w:lang w:val="fr-FR"/>
        </w:rPr>
        <w:t xml:space="preserve"> </w:t>
      </w:r>
      <w:proofErr w:type="spellStart"/>
      <w:r w:rsidRPr="00862D70">
        <w:rPr>
          <w:rStyle w:val="Hyperlink"/>
          <w:bCs/>
          <w:i/>
          <w:iCs/>
          <w:color w:val="auto"/>
          <w:u w:val="none"/>
          <w:lang w:val="fr-FR"/>
        </w:rPr>
        <w:t>Francesa</w:t>
      </w:r>
      <w:proofErr w:type="spellEnd"/>
      <w:r w:rsidR="002E7BB0" w:rsidRPr="00862D70">
        <w:rPr>
          <w:rStyle w:val="Hyperlink"/>
          <w:bCs/>
          <w:i/>
          <w:iCs/>
          <w:color w:val="auto"/>
          <w:u w:val="none"/>
          <w:lang w:val="fr-FR"/>
        </w:rPr>
        <w:t xml:space="preserve"> (</w:t>
      </w:r>
      <w:r w:rsidR="002E7BB0" w:rsidRPr="00862D70">
        <w:rPr>
          <w:rStyle w:val="Hyperlink"/>
          <w:i/>
          <w:iCs/>
          <w:color w:val="auto"/>
          <w:u w:val="none"/>
          <w:lang w:val="fr-FR"/>
        </w:rPr>
        <w:t>Office des Postes et Télécommunications, Papeete)</w:t>
      </w:r>
      <w:r w:rsidRPr="00B45763">
        <w:rPr>
          <w:bCs/>
          <w:i/>
          <w:iCs/>
          <w:webHidden/>
          <w:lang w:val="fr-CH"/>
        </w:rPr>
        <w:tab/>
      </w:r>
      <w:r w:rsidR="003E5545" w:rsidRPr="00B45763">
        <w:rPr>
          <w:bCs/>
          <w:i/>
          <w:iCs/>
          <w:webHidden/>
          <w:lang w:val="fr-CH"/>
        </w:rPr>
        <w:tab/>
      </w:r>
      <w:r w:rsidR="003269D6" w:rsidRPr="003269D6">
        <w:rPr>
          <w:bCs/>
          <w:iCs/>
          <w:webHidden/>
          <w:lang w:val="fr-CH"/>
        </w:rPr>
        <w:t>13</w:t>
      </w:r>
    </w:p>
    <w:p w:rsidR="008C2B60" w:rsidRPr="003269D6" w:rsidRDefault="008C2B60" w:rsidP="003E554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iCs/>
          <w:sz w:val="22"/>
          <w:szCs w:val="22"/>
          <w:lang w:val="en-US" w:eastAsia="zh-CN"/>
        </w:rPr>
      </w:pPr>
      <w:r w:rsidRPr="00862D70">
        <w:rPr>
          <w:rStyle w:val="Hyperlink"/>
          <w:i/>
          <w:iCs/>
          <w:color w:val="auto"/>
          <w:u w:val="none"/>
          <w:lang w:val="en-US"/>
        </w:rPr>
        <w:t>Qatar</w:t>
      </w:r>
      <w:r w:rsidR="002E7BB0" w:rsidRPr="00862D70">
        <w:rPr>
          <w:rStyle w:val="Hyperlink"/>
          <w:i/>
          <w:iCs/>
          <w:color w:val="auto"/>
          <w:u w:val="none"/>
          <w:lang w:val="en-US"/>
        </w:rPr>
        <w:t xml:space="preserve"> (Supreme Council of Information and Communication Technology (</w:t>
      </w:r>
      <w:proofErr w:type="spellStart"/>
      <w:r w:rsidR="002E7BB0" w:rsidRPr="00862D70">
        <w:rPr>
          <w:rStyle w:val="Hyperlink"/>
          <w:i/>
          <w:iCs/>
          <w:color w:val="auto"/>
          <w:u w:val="none"/>
          <w:lang w:val="en-US"/>
        </w:rPr>
        <w:t>ictQATAR</w:t>
      </w:r>
      <w:proofErr w:type="spellEnd"/>
      <w:r w:rsidR="002E7BB0" w:rsidRPr="00862D70">
        <w:rPr>
          <w:rStyle w:val="Hyperlink"/>
          <w:i/>
          <w:iCs/>
          <w:color w:val="auto"/>
          <w:u w:val="none"/>
          <w:lang w:val="en-US"/>
        </w:rPr>
        <w:t>), Doha)</w:t>
      </w:r>
      <w:r w:rsidRPr="002E7BB0">
        <w:rPr>
          <w:i/>
          <w:iCs/>
          <w:webHidden/>
        </w:rPr>
        <w:tab/>
      </w:r>
      <w:r w:rsidR="003E5545">
        <w:rPr>
          <w:i/>
          <w:iCs/>
          <w:webHidden/>
        </w:rPr>
        <w:tab/>
      </w:r>
      <w:r w:rsidR="003269D6" w:rsidRPr="003269D6">
        <w:rPr>
          <w:iCs/>
          <w:webHidden/>
        </w:rPr>
        <w:t>15</w:t>
      </w:r>
    </w:p>
    <w:p w:rsidR="008C2B60" w:rsidRPr="003269D6" w:rsidRDefault="008C2B60" w:rsidP="003E554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iCs/>
          <w:sz w:val="22"/>
          <w:szCs w:val="22"/>
          <w:lang w:val="en-US" w:eastAsia="zh-CN"/>
        </w:rPr>
      </w:pPr>
      <w:r w:rsidRPr="00862D70">
        <w:rPr>
          <w:rStyle w:val="Hyperlink"/>
          <w:i/>
          <w:iCs/>
          <w:color w:val="auto"/>
          <w:u w:val="none"/>
          <w:lang w:val="en-US"/>
        </w:rPr>
        <w:t>Tonga</w:t>
      </w:r>
      <w:r w:rsidR="002E7BB0" w:rsidRPr="00862D70">
        <w:rPr>
          <w:rStyle w:val="Hyperlink"/>
          <w:i/>
          <w:iCs/>
          <w:color w:val="auto"/>
          <w:u w:val="none"/>
          <w:lang w:val="en-US"/>
        </w:rPr>
        <w:t xml:space="preserve"> (Ministry of Information and Communications, Nuku'alofa)</w:t>
      </w:r>
      <w:r w:rsidRPr="002E7BB0">
        <w:rPr>
          <w:i/>
          <w:iCs/>
          <w:webHidden/>
        </w:rPr>
        <w:tab/>
      </w:r>
      <w:r w:rsidR="003E5545">
        <w:rPr>
          <w:i/>
          <w:iCs/>
          <w:webHidden/>
        </w:rPr>
        <w:tab/>
      </w:r>
      <w:r w:rsidR="003269D6" w:rsidRPr="003269D6">
        <w:rPr>
          <w:iCs/>
          <w:webHidden/>
        </w:rPr>
        <w:t>19</w:t>
      </w:r>
    </w:p>
    <w:p w:rsidR="008C2B60" w:rsidRPr="003269D6" w:rsidRDefault="008C2B60" w:rsidP="003E5545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iCs/>
          <w:sz w:val="22"/>
          <w:szCs w:val="22"/>
          <w:lang w:val="fr-CH" w:eastAsia="zh-CN"/>
        </w:rPr>
      </w:pPr>
      <w:proofErr w:type="spellStart"/>
      <w:r w:rsidRPr="00862D70">
        <w:rPr>
          <w:rStyle w:val="Hyperlink"/>
          <w:i/>
          <w:iCs/>
          <w:color w:val="auto"/>
          <w:u w:val="none"/>
          <w:lang w:val="fr-FR"/>
        </w:rPr>
        <w:t>Túnez</w:t>
      </w:r>
      <w:proofErr w:type="spellEnd"/>
      <w:r w:rsidR="002E7BB0" w:rsidRPr="00862D70">
        <w:rPr>
          <w:rStyle w:val="Hyperlink"/>
          <w:i/>
          <w:iCs/>
          <w:color w:val="auto"/>
          <w:u w:val="none"/>
          <w:lang w:val="fr-FR"/>
        </w:rPr>
        <w:t xml:space="preserve"> (Agence Nationale des Fréquences, Tunis)</w:t>
      </w:r>
      <w:r w:rsidRPr="00B45763">
        <w:rPr>
          <w:i/>
          <w:iCs/>
          <w:webHidden/>
          <w:lang w:val="fr-CH"/>
        </w:rPr>
        <w:tab/>
      </w:r>
      <w:r w:rsidR="003E5545" w:rsidRPr="00B45763">
        <w:rPr>
          <w:i/>
          <w:iCs/>
          <w:webHidden/>
          <w:lang w:val="fr-CH"/>
        </w:rPr>
        <w:tab/>
      </w:r>
      <w:r w:rsidR="003269D6" w:rsidRPr="003269D6">
        <w:rPr>
          <w:iCs/>
          <w:webHidden/>
          <w:lang w:val="fr-CH"/>
        </w:rPr>
        <w:t>20</w:t>
      </w:r>
    </w:p>
    <w:p w:rsidR="008C2B60" w:rsidRPr="00862D70" w:rsidRDefault="008C2B60" w:rsidP="003E554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47612E">
        <w:rPr>
          <w:rStyle w:val="Hyperlink"/>
          <w:color w:val="auto"/>
          <w:u w:val="none"/>
          <w:lang w:val="es-ES_tradnl"/>
        </w:rPr>
        <w:t>Restricciones de servicio</w:t>
      </w:r>
      <w:r w:rsidR="002E7BB0">
        <w:rPr>
          <w:rStyle w:val="Hyperlink"/>
          <w:color w:val="auto"/>
          <w:u w:val="none"/>
          <w:lang w:val="es-ES_tradnl"/>
        </w:rPr>
        <w:t xml:space="preserve">: </w:t>
      </w:r>
      <w:r w:rsidR="002E7BB0" w:rsidRPr="002E7BB0">
        <w:rPr>
          <w:rStyle w:val="Hyperlink"/>
          <w:i/>
          <w:iCs/>
          <w:color w:val="auto"/>
          <w:u w:val="none"/>
          <w:lang w:val="es-ES_tradnl"/>
        </w:rPr>
        <w:t>Nota de la TSB</w:t>
      </w:r>
      <w:r w:rsidRPr="00862D70">
        <w:rPr>
          <w:webHidden/>
          <w:lang w:val="es-ES"/>
        </w:rPr>
        <w:tab/>
      </w:r>
      <w:r w:rsidR="003E554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21</w:t>
      </w:r>
    </w:p>
    <w:p w:rsidR="008C2B60" w:rsidRPr="00862D70" w:rsidRDefault="008C2B60" w:rsidP="003E554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47612E">
        <w:rPr>
          <w:rStyle w:val="Hyperlink"/>
          <w:color w:val="auto"/>
          <w:u w:val="none"/>
          <w:lang w:val="es-ES_tradnl"/>
        </w:rPr>
        <w:t>Comunicaciones por intermediario (Call-Back) y procedimientos alternativos de llamada</w:t>
      </w:r>
      <w:r w:rsidR="00713B0F">
        <w:rPr>
          <w:rStyle w:val="Hyperlink"/>
          <w:color w:val="auto"/>
          <w:u w:val="none"/>
          <w:lang w:val="es-ES_tradnl"/>
        </w:rPr>
        <w:br/>
      </w:r>
      <w:r w:rsidRPr="0047612E">
        <w:rPr>
          <w:rStyle w:val="Hyperlink"/>
          <w:color w:val="auto"/>
          <w:u w:val="none"/>
          <w:lang w:val="es-ES_tradnl"/>
        </w:rPr>
        <w:t>(Res. 21 Rev. PP-2002)</w:t>
      </w:r>
      <w:r w:rsidR="00713B0F">
        <w:rPr>
          <w:rStyle w:val="Hyperlink"/>
          <w:color w:val="auto"/>
          <w:u w:val="none"/>
          <w:lang w:val="es-ES_tradnl"/>
        </w:rPr>
        <w:t xml:space="preserve">: </w:t>
      </w:r>
      <w:r w:rsidR="00713B0F" w:rsidRPr="00713B0F">
        <w:rPr>
          <w:rStyle w:val="Hyperlink"/>
          <w:i/>
          <w:iCs/>
          <w:color w:val="auto"/>
          <w:u w:val="none"/>
          <w:lang w:val="es-ES_tradnl"/>
        </w:rPr>
        <w:t>Nota de la TSB</w:t>
      </w:r>
      <w:r w:rsidRPr="00862D70">
        <w:rPr>
          <w:webHidden/>
          <w:lang w:val="es-ES"/>
        </w:rPr>
        <w:tab/>
      </w:r>
      <w:r w:rsidR="003E554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22</w:t>
      </w:r>
    </w:p>
    <w:p w:rsidR="003E5545" w:rsidRDefault="003E55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noProof/>
          <w:color w:val="auto"/>
          <w:szCs w:val="32"/>
          <w:u w:val="none"/>
          <w:lang w:val="es-ES"/>
        </w:rPr>
      </w:pPr>
      <w:r>
        <w:rPr>
          <w:rStyle w:val="Hyperlink"/>
          <w:color w:val="auto"/>
          <w:u w:val="none"/>
          <w:lang w:val="es-ES"/>
        </w:rPr>
        <w:br w:type="page"/>
      </w:r>
    </w:p>
    <w:p w:rsidR="003269D6" w:rsidRPr="00D76B19" w:rsidRDefault="003269D6" w:rsidP="003269D6">
      <w:pPr>
        <w:pStyle w:val="TOC0"/>
        <w:rPr>
          <w:lang w:val="es-ES"/>
        </w:rPr>
      </w:pPr>
      <w:r w:rsidRPr="00D76B19">
        <w:rPr>
          <w:lang w:val="es-ES"/>
        </w:rPr>
        <w:lastRenderedPageBreak/>
        <w:t>Página</w:t>
      </w:r>
    </w:p>
    <w:p w:rsidR="003E5545" w:rsidRPr="00D76B19" w:rsidRDefault="003E5545" w:rsidP="003E5545">
      <w:pPr>
        <w:pStyle w:val="TOC1"/>
        <w:rPr>
          <w:rFonts w:eastAsia="SimSun" w:cs="Arial"/>
          <w:sz w:val="22"/>
          <w:szCs w:val="22"/>
          <w:lang w:val="es-ES" w:eastAsia="zh-CN"/>
        </w:rPr>
      </w:pPr>
      <w:r w:rsidRPr="00D76B19">
        <w:rPr>
          <w:rStyle w:val="Hyperlink"/>
          <w:b/>
          <w:bCs/>
          <w:color w:val="auto"/>
          <w:u w:val="none"/>
          <w:lang w:val="es-ES"/>
        </w:rPr>
        <w:t>Enmiendas a las publicaciones de servicio</w:t>
      </w:r>
    </w:p>
    <w:p w:rsidR="008C2B60" w:rsidRPr="00862D70" w:rsidRDefault="008C2B60" w:rsidP="00AD00A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862D70">
        <w:rPr>
          <w:rStyle w:val="Hyperlink"/>
          <w:color w:val="auto"/>
          <w:u w:val="none"/>
          <w:lang w:val="es-ES"/>
        </w:rPr>
        <w:t>Indicativos/números de acceso a las redes móviles</w:t>
      </w:r>
      <w:r w:rsidRPr="00862D70">
        <w:rPr>
          <w:webHidden/>
          <w:lang w:val="es-ES"/>
        </w:rPr>
        <w:tab/>
      </w:r>
      <w:r w:rsidR="00AD00A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23</w:t>
      </w:r>
    </w:p>
    <w:p w:rsidR="008C2B60" w:rsidRPr="00862D70" w:rsidRDefault="008C2B60" w:rsidP="00AD00A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47612E">
        <w:rPr>
          <w:rStyle w:val="Hyperlink"/>
          <w:color w:val="auto"/>
          <w:u w:val="none"/>
          <w:lang w:val="es-ES_tradnl"/>
        </w:rPr>
        <w:t>Procedimientos de marcación (Prefijo internacional, prefijo (interurbano) nacional y número nacional (significativo))</w:t>
      </w:r>
      <w:r w:rsidRPr="00862D70">
        <w:rPr>
          <w:webHidden/>
          <w:lang w:val="es-ES"/>
        </w:rPr>
        <w:tab/>
      </w:r>
      <w:r w:rsidR="00AD00A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23</w:t>
      </w:r>
    </w:p>
    <w:p w:rsidR="008C2B60" w:rsidRPr="00862D70" w:rsidRDefault="008C2B60" w:rsidP="00AD00A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862D70">
        <w:rPr>
          <w:rStyle w:val="Hyperlink"/>
          <w:color w:val="auto"/>
          <w:u w:val="none"/>
          <w:lang w:val="es-ES"/>
        </w:rPr>
        <w:t>Indicativos de red para el servicio móvil (MNC) del plan de identificación internacional para redes públicas y usuarios</w:t>
      </w:r>
      <w:r w:rsidRPr="00862D70">
        <w:rPr>
          <w:webHidden/>
          <w:lang w:val="es-ES"/>
        </w:rPr>
        <w:tab/>
      </w:r>
      <w:r w:rsidR="00AD00A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24</w:t>
      </w:r>
    </w:p>
    <w:p w:rsidR="008C2B60" w:rsidRPr="00862D70" w:rsidRDefault="008C2B60" w:rsidP="00AD00A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862D70">
        <w:rPr>
          <w:rStyle w:val="Hyperlink"/>
          <w:color w:val="auto"/>
          <w:u w:val="none"/>
          <w:lang w:val="es-ES"/>
        </w:rPr>
        <w:t>Lista de indicadores de destino de telegramas</w:t>
      </w:r>
      <w:r w:rsidRPr="00862D70">
        <w:rPr>
          <w:webHidden/>
          <w:lang w:val="es-ES"/>
        </w:rPr>
        <w:tab/>
      </w:r>
      <w:r w:rsidR="00AD00A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24</w:t>
      </w:r>
    </w:p>
    <w:p w:rsidR="008C2B60" w:rsidRPr="00862D70" w:rsidRDefault="008C2B60" w:rsidP="00AD00A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862D70">
        <w:rPr>
          <w:rStyle w:val="Hyperlink"/>
          <w:color w:val="auto"/>
          <w:u w:val="none"/>
          <w:lang w:val="es-ES"/>
        </w:rPr>
        <w:t>Lista de códigos de zona/red de señalización (SANC)</w:t>
      </w:r>
      <w:r w:rsidRPr="00862D70">
        <w:rPr>
          <w:webHidden/>
          <w:lang w:val="es-ES"/>
        </w:rPr>
        <w:tab/>
      </w:r>
      <w:r w:rsidR="00AD00A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25</w:t>
      </w:r>
    </w:p>
    <w:p w:rsidR="008C2B60" w:rsidRPr="00862D70" w:rsidRDefault="008C2B60" w:rsidP="00AD00A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47612E">
        <w:rPr>
          <w:rStyle w:val="Hyperlink"/>
          <w:color w:val="auto"/>
          <w:u w:val="none"/>
          <w:lang w:val="es-ES_tradnl"/>
        </w:rPr>
        <w:t>Lista de códigos de puntos de señalización internacional (ISPC)</w:t>
      </w:r>
      <w:r w:rsidRPr="00862D70">
        <w:rPr>
          <w:webHidden/>
          <w:lang w:val="es-ES"/>
        </w:rPr>
        <w:tab/>
      </w:r>
      <w:r w:rsidR="00AD00A5" w:rsidRPr="00862D70">
        <w:rPr>
          <w:webHidden/>
          <w:lang w:val="es-ES"/>
        </w:rPr>
        <w:tab/>
      </w:r>
      <w:r w:rsidR="003269D6" w:rsidRPr="00862D70">
        <w:rPr>
          <w:webHidden/>
          <w:lang w:val="es-ES"/>
        </w:rPr>
        <w:t>25</w:t>
      </w:r>
    </w:p>
    <w:p w:rsidR="008C2B60" w:rsidRPr="0047612E" w:rsidRDefault="008C2B60" w:rsidP="00AD00A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47612E">
        <w:rPr>
          <w:rStyle w:val="Hyperlink"/>
          <w:color w:val="auto"/>
          <w:u w:val="none"/>
          <w:lang w:val="fr-CH"/>
        </w:rPr>
        <w:t>Plan de numeración nacional</w:t>
      </w:r>
      <w:r w:rsidRPr="0047612E">
        <w:rPr>
          <w:webHidden/>
        </w:rPr>
        <w:tab/>
      </w:r>
      <w:r w:rsidR="00AD00A5">
        <w:rPr>
          <w:webHidden/>
        </w:rPr>
        <w:tab/>
      </w:r>
      <w:r w:rsidR="003269D6">
        <w:rPr>
          <w:webHidden/>
        </w:rPr>
        <w:t>26</w:t>
      </w:r>
    </w:p>
    <w:p w:rsidR="003800DA" w:rsidRDefault="003800DA" w:rsidP="00F81773">
      <w:pPr>
        <w:rPr>
          <w:lang w:val="es-ES"/>
        </w:rPr>
      </w:pPr>
    </w:p>
    <w:p w:rsidR="003E5545" w:rsidRDefault="003E5545" w:rsidP="00F81773">
      <w:pPr>
        <w:rPr>
          <w:lang w:val="es-ES"/>
        </w:rPr>
      </w:pPr>
    </w:p>
    <w:p w:rsidR="003E5545" w:rsidRPr="00D76B19" w:rsidRDefault="003E5545" w:rsidP="00F81773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81773" w:rsidRPr="00862D70" w:rsidTr="002F1612">
        <w:tc>
          <w:tcPr>
            <w:tcW w:w="2988" w:type="dxa"/>
            <w:gridSpan w:val="2"/>
          </w:tcPr>
          <w:p w:rsidR="00F81773" w:rsidRPr="00D76B19" w:rsidRDefault="00764E82" w:rsidP="002F1612">
            <w:pPr>
              <w:pStyle w:val="Tablehead0"/>
              <w:framePr w:hSpace="181" w:wrap="around" w:vAnchor="text" w:hAnchor="margin" w:xAlign="center" w:y="1"/>
              <w:rPr>
                <w:lang w:val="es-ES"/>
              </w:rPr>
            </w:pPr>
            <w:r w:rsidRPr="00D76B19">
              <w:rPr>
                <w:lang w:val="es-ES"/>
              </w:rPr>
              <w:t>Fechas de publicación de los próximos Boletines de Explotación</w:t>
            </w:r>
          </w:p>
        </w:tc>
        <w:tc>
          <w:tcPr>
            <w:tcW w:w="2520" w:type="dxa"/>
          </w:tcPr>
          <w:p w:rsidR="00F81773" w:rsidRPr="00D76B19" w:rsidRDefault="00764E82" w:rsidP="002F1612">
            <w:pPr>
              <w:pStyle w:val="Tablehead0"/>
              <w:framePr w:hSpace="181" w:wrap="around" w:vAnchor="text" w:hAnchor="margin" w:xAlign="center" w:y="1"/>
              <w:rPr>
                <w:lang w:val="es-ES"/>
              </w:rPr>
            </w:pPr>
            <w:r w:rsidRPr="00D76B19">
              <w:rPr>
                <w:lang w:val="es-ES"/>
              </w:rPr>
              <w:t xml:space="preserve">Incluidas las informaciones recibidas hasta </w:t>
            </w:r>
            <w:proofErr w:type="spellStart"/>
            <w:r w:rsidRPr="00D76B19">
              <w:rPr>
                <w:lang w:val="es-ES"/>
              </w:rPr>
              <w:t>el</w:t>
            </w:r>
            <w:proofErr w:type="spellEnd"/>
            <w:r w:rsidR="00EB510B" w:rsidRPr="00D76B19">
              <w:rPr>
                <w:lang w:val="es-ES"/>
              </w:rPr>
              <w:t>: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960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 w:rsidRPr="00CB3D89">
              <w:t>15.</w:t>
            </w:r>
            <w:r>
              <w:t>V</w:t>
            </w:r>
            <w:r w:rsidRPr="00CB3D89">
              <w:t>II.2010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05.VII.2010</w:t>
            </w:r>
          </w:p>
        </w:tc>
      </w:tr>
      <w:tr w:rsidR="00764E8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961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30</w:t>
            </w:r>
            <w:r w:rsidRPr="00CB3D89">
              <w:t>.</w:t>
            </w:r>
            <w:r>
              <w:t>VI</w:t>
            </w:r>
            <w:r w:rsidRPr="00CB3D89">
              <w:t>I.2010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20.VII.2010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962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 w:rsidRPr="00CB3D89">
              <w:t>1</w:t>
            </w:r>
            <w:r>
              <w:t>3</w:t>
            </w:r>
            <w:r w:rsidRPr="00CB3D89">
              <w:t>.</w:t>
            </w:r>
            <w:r>
              <w:t>VI</w:t>
            </w:r>
            <w:r w:rsidRPr="00CB3D89">
              <w:t>II.2010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03.VIII.2010</w:t>
            </w:r>
          </w:p>
        </w:tc>
      </w:tr>
      <w:tr w:rsidR="00764E8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963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1</w:t>
            </w:r>
            <w:r w:rsidRPr="00CB3D89">
              <w:t>.I</w:t>
            </w:r>
            <w:r>
              <w:t>X</w:t>
            </w:r>
            <w:r w:rsidRPr="00CB3D89">
              <w:t>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20.VIII.2010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964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 w:rsidRPr="00CB3D89">
              <w:t>15.I</w:t>
            </w:r>
            <w:r>
              <w:t>X</w:t>
            </w:r>
            <w:r w:rsidRPr="00CB3D89">
              <w:t>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03.IX.2010</w:t>
            </w:r>
          </w:p>
        </w:tc>
      </w:tr>
      <w:tr w:rsidR="00764E8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965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1</w:t>
            </w:r>
            <w:r w:rsidRPr="00CB3D89">
              <w:t>.</w:t>
            </w:r>
            <w:r>
              <w:t>X</w:t>
            </w:r>
            <w:r w:rsidRPr="00CB3D89">
              <w:t>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21.IX.2010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966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 w:rsidRPr="00CB3D89">
              <w:t>15.</w:t>
            </w:r>
            <w:r>
              <w:t>X</w:t>
            </w:r>
            <w:r w:rsidRPr="00CB3D89">
              <w:t>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05.X.2010</w:t>
            </w:r>
          </w:p>
        </w:tc>
      </w:tr>
      <w:tr w:rsidR="00764E8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967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1</w:t>
            </w:r>
            <w:r w:rsidRPr="00CB3D89">
              <w:t>.</w:t>
            </w:r>
            <w:r>
              <w:t>X</w:t>
            </w:r>
            <w:r w:rsidRPr="00CB3D89">
              <w:t>I.2010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20.X.2010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968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 w:rsidRPr="00CB3D89">
              <w:t>15.</w:t>
            </w:r>
            <w:r>
              <w:t>X</w:t>
            </w:r>
            <w:r w:rsidRPr="00CB3D89">
              <w:t>I.2010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03.XI.2010</w:t>
            </w:r>
          </w:p>
        </w:tc>
      </w:tr>
      <w:tr w:rsidR="00764E8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969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 w:rsidRPr="00CB3D89">
              <w:t>1.</w:t>
            </w:r>
            <w:r>
              <w:t>X</w:t>
            </w:r>
            <w:r w:rsidRPr="00CB3D89">
              <w:t>II.2010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19.XI.2010</w:t>
            </w:r>
          </w:p>
        </w:tc>
      </w:tr>
      <w:tr w:rsidR="00764E82" w:rsidRPr="002F1612" w:rsidTr="002F1612">
        <w:tc>
          <w:tcPr>
            <w:tcW w:w="1008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970</w:t>
            </w:r>
          </w:p>
        </w:tc>
        <w:tc>
          <w:tcPr>
            <w:tcW w:w="198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 w:rsidRPr="00CB3D89">
              <w:t>15.</w:t>
            </w:r>
            <w:r>
              <w:t>X</w:t>
            </w:r>
            <w:r w:rsidRPr="00CB3D89">
              <w:t>II.2010</w:t>
            </w:r>
          </w:p>
        </w:tc>
        <w:tc>
          <w:tcPr>
            <w:tcW w:w="2520" w:type="dxa"/>
          </w:tcPr>
          <w:p w:rsidR="00764E82" w:rsidRDefault="00764E82" w:rsidP="002F1612">
            <w:pPr>
              <w:pStyle w:val="Tabletext0"/>
              <w:framePr w:hSpace="181" w:wrap="around" w:vAnchor="text" w:hAnchor="margin" w:xAlign="center" w:y="1"/>
              <w:spacing w:before="20" w:after="20"/>
            </w:pPr>
            <w:r>
              <w:t>03.XII.2010</w:t>
            </w:r>
          </w:p>
        </w:tc>
      </w:tr>
    </w:tbl>
    <w:p w:rsidR="004E24F4" w:rsidRDefault="004E24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3545AC" w:rsidRPr="00F579A2" w:rsidRDefault="003545AC" w:rsidP="003545AC">
      <w:pPr>
        <w:pStyle w:val="Heading1"/>
        <w:spacing w:before="0"/>
        <w:jc w:val="center"/>
        <w:rPr>
          <w:lang w:val="es-ES_tradnl"/>
        </w:rPr>
      </w:pPr>
      <w:r w:rsidRPr="00C203CB">
        <w:rPr>
          <w:lang w:val="es-ES"/>
        </w:rPr>
        <w:br w:type="page"/>
      </w:r>
      <w:bookmarkStart w:id="10" w:name="_Toc252180814"/>
      <w:bookmarkStart w:id="11" w:name="_Toc253408617"/>
      <w:bookmarkStart w:id="12" w:name="_Toc255825118"/>
      <w:bookmarkStart w:id="13" w:name="_Toc259796934"/>
      <w:bookmarkStart w:id="14" w:name="_Toc262578225"/>
      <w:bookmarkStart w:id="15" w:name="_Toc265230207"/>
      <w:r w:rsidRPr="00F579A2">
        <w:rPr>
          <w:lang w:val="es-ES_tradnl"/>
        </w:rPr>
        <w:lastRenderedPageBreak/>
        <w:t>INFORMACIÓN  GENERAL</w:t>
      </w:r>
      <w:bookmarkEnd w:id="10"/>
      <w:bookmarkEnd w:id="11"/>
      <w:bookmarkEnd w:id="12"/>
      <w:bookmarkEnd w:id="13"/>
      <w:bookmarkEnd w:id="14"/>
      <w:bookmarkEnd w:id="15"/>
    </w:p>
    <w:p w:rsidR="003545AC" w:rsidRPr="00F579A2" w:rsidRDefault="003545AC" w:rsidP="00BE3ED6">
      <w:pPr>
        <w:pStyle w:val="Heading20"/>
        <w:rPr>
          <w:lang w:val="es-ES_tradnl"/>
        </w:rPr>
      </w:pPr>
      <w:bookmarkStart w:id="16" w:name="_Toc252180815"/>
      <w:bookmarkStart w:id="17" w:name="_Toc253408618"/>
      <w:bookmarkStart w:id="18" w:name="_Toc255825119"/>
      <w:bookmarkStart w:id="19" w:name="_Toc259796935"/>
      <w:bookmarkStart w:id="20" w:name="_Toc262578226"/>
      <w:bookmarkStart w:id="21" w:name="_Toc265230208"/>
      <w:r w:rsidRPr="00F579A2">
        <w:rPr>
          <w:lang w:val="es-ES_tradnl"/>
        </w:rPr>
        <w:t>Listas anexas al Boletín de Explotación de la UIT</w:t>
      </w:r>
      <w:bookmarkEnd w:id="16"/>
      <w:bookmarkEnd w:id="17"/>
      <w:bookmarkEnd w:id="18"/>
      <w:bookmarkEnd w:id="19"/>
      <w:bookmarkEnd w:id="20"/>
      <w:bookmarkEnd w:id="21"/>
    </w:p>
    <w:p w:rsidR="003545AC" w:rsidRPr="00F579A2" w:rsidRDefault="003545AC" w:rsidP="003545AC">
      <w:pPr>
        <w:pStyle w:val="Normalaftertitle"/>
        <w:spacing w:before="160"/>
        <w:rPr>
          <w:lang w:val="es-ES_tradnl"/>
        </w:rPr>
      </w:pPr>
      <w:r w:rsidRPr="00F579A2">
        <w:rPr>
          <w:lang w:val="es-ES_tradnl"/>
        </w:rPr>
        <w:t>Nota de la TSB</w:t>
      </w:r>
    </w:p>
    <w:p w:rsidR="003545AC" w:rsidRPr="0066615B" w:rsidRDefault="003545AC" w:rsidP="003545AC">
      <w:pPr>
        <w:pStyle w:val="Normalaftertitle"/>
        <w:spacing w:before="120"/>
        <w:ind w:left="567" w:hanging="567"/>
        <w:rPr>
          <w:b w:val="0"/>
          <w:bCs/>
          <w:lang w:val="es-ES_tradnl"/>
        </w:rPr>
      </w:pPr>
      <w:r w:rsidRPr="0066615B">
        <w:rPr>
          <w:b w:val="0"/>
          <w:bCs/>
          <w:lang w:val="es-ES_tradnl"/>
        </w:rPr>
        <w:t>A.</w:t>
      </w:r>
      <w:r w:rsidRPr="0066615B">
        <w:rPr>
          <w:b w:val="0"/>
          <w:bCs/>
          <w:lang w:val="es-ES_tradnl"/>
        </w:rPr>
        <w:tab/>
        <w:t>Las listas siguientes han sido publicadas por la TSB o la BR como anexos al Boletín de Explotación (BE) de la UIT:</w:t>
      </w:r>
    </w:p>
    <w:p w:rsidR="003545AC" w:rsidRDefault="003545AC" w:rsidP="003545AC">
      <w:pPr>
        <w:pStyle w:val="Informationtext"/>
        <w:tabs>
          <w:tab w:val="clear" w:pos="1276"/>
          <w:tab w:val="left" w:pos="567"/>
        </w:tabs>
        <w:spacing w:before="20"/>
        <w:ind w:hanging="1276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B14E8" w:rsidRDefault="00DB14E8" w:rsidP="00DB14E8">
      <w:pPr>
        <w:spacing w:before="0"/>
        <w:ind w:left="567" w:hanging="567"/>
        <w:rPr>
          <w:lang w:val="es-ES_tradnl"/>
        </w:rPr>
      </w:pPr>
      <w:r>
        <w:rPr>
          <w:lang w:val="es-ES_tradnl"/>
        </w:rPr>
        <w:t>958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15 de junio de 2010)</w:t>
      </w:r>
    </w:p>
    <w:p w:rsidR="003545AC" w:rsidRPr="00227EAF" w:rsidRDefault="003545AC" w:rsidP="00DB14E8">
      <w:pPr>
        <w:spacing w:before="0"/>
        <w:ind w:left="567" w:hanging="567"/>
        <w:rPr>
          <w:lang w:val="es-ES_tradnl"/>
        </w:rPr>
      </w:pPr>
      <w:r>
        <w:rPr>
          <w:lang w:val="es-ES_tradnl"/>
        </w:rPr>
        <w:t>956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15 de mayo de 2010)</w:t>
      </w:r>
    </w:p>
    <w:p w:rsidR="003545AC" w:rsidRDefault="003545AC" w:rsidP="003545AC">
      <w:pPr>
        <w:spacing w:before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</w:t>
      </w:r>
      <w:r>
        <w:rPr>
          <w:lang w:val="es-ES"/>
        </w:rPr>
        <w:t>4</w:t>
      </w:r>
      <w:r w:rsidRPr="00D76B19">
        <w:rPr>
          <w:lang w:val="es-ES"/>
        </w:rPr>
        <w:tab/>
        <w:t>Hora Legal 2010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 (Situación al 1 de abril de 2010)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951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(02/2005)) (Situación al 1 de marzo de 2010)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940</w:t>
      </w:r>
      <w:r w:rsidRPr="00D76B19">
        <w:rPr>
          <w:lang w:val="es-ES"/>
        </w:rPr>
        <w:tab/>
        <w:t>Lista de códigos de zona/red de señalización (SANC) (Complemento de la Recomen</w:t>
      </w:r>
      <w:r w:rsidRPr="00D76B19">
        <w:rPr>
          <w:lang w:val="es-ES"/>
        </w:rPr>
        <w:softHyphen/>
        <w:t>dación UIT-T Q.708 (03/99)) (Situación al 15 de septiembre de 2009)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937</w:t>
      </w:r>
      <w:r w:rsidRPr="00D76B19">
        <w:rPr>
          <w:lang w:val="es-ES"/>
        </w:rPr>
        <w:tab/>
        <w:t>Indicativos/números de acceso a las redes móviles (Según la Recomendación UIT</w:t>
      </w:r>
      <w:r w:rsidRPr="00D76B19">
        <w:rPr>
          <w:lang w:val="es-ES"/>
        </w:rPr>
        <w:noBreakHyphen/>
        <w:t>T E.164 (02/2005)) (Situación al 1 de agosto de 2009)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930</w:t>
      </w:r>
      <w:r w:rsidRPr="00D76B19">
        <w:rPr>
          <w:lang w:val="es-ES"/>
        </w:rPr>
        <w:tab/>
        <w:t>Lista de indicativos de país de la Recomendación UIT-T E.164 asignados (Complemento de la Recomendación UIT-T E.164 (02/2005)) (Situación al 15 de abril de 2009)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919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 de noviembre de 2008</w:t>
      </w:r>
      <w:r w:rsidRPr="00D76B19">
        <w:rPr>
          <w:lang w:val="es-ES"/>
        </w:rPr>
        <w:t>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899</w:t>
      </w:r>
      <w:r w:rsidRPr="00D76B19">
        <w:rPr>
          <w:lang w:val="es-ES"/>
        </w:rPr>
        <w:tab/>
        <w:t>Lista de indicativos de país para el servicio móvil de radiocomunicación con concentración de enlaces terrenales (Complemento de la Recomendación UIT-T E.218 (05/2004)) (Situación al 1 de enero de 2008)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883</w:t>
      </w:r>
      <w:r w:rsidRPr="00D76B19">
        <w:rPr>
          <w:lang w:val="es-ES"/>
        </w:rPr>
        <w:tab/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</w:t>
      </w:r>
      <w:r w:rsidRPr="00D76B19">
        <w:rPr>
          <w:lang w:val="es-ES"/>
        </w:rPr>
        <w:softHyphen/>
        <w:t>nicaciones) y Forma de los distintivos de llamada asignados por cada Administración a sus estaciones de aficionado y a sus estaciones experimentales (Situación al 1 de mayo de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880</w:t>
      </w:r>
      <w:r w:rsidRPr="00D76B19">
        <w:rPr>
          <w:lang w:val="es-ES"/>
        </w:rPr>
        <w:tab/>
        <w:t>Lista de nombres de dominio de gestión de administración (DGAD) (De conformidad con las Recomendaciones UIT-T de las series F.400 y X.400) (Situación al 15 marzo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879</w:t>
      </w:r>
      <w:r w:rsidRPr="00D76B19">
        <w:rPr>
          <w:lang w:val="es-ES"/>
        </w:rPr>
        <w:tab/>
        <w:t>Lista de indicadores de destino de telegramas (Según la Recomendación UIT</w:t>
      </w:r>
      <w:r w:rsidRPr="00D76B19">
        <w:rPr>
          <w:lang w:val="es-ES"/>
        </w:rPr>
        <w:noBreakHyphen/>
        <w:t>T F.32) (10/1995) (Situación al 1 de marzo de 2007)</w:t>
      </w:r>
    </w:p>
    <w:p w:rsidR="003545AC" w:rsidRPr="00D76B19" w:rsidRDefault="003545AC" w:rsidP="00964845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 w:rsidR="005569FD"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 w:rsidR="005569FD">
        <w:rPr>
          <w:lang w:val="es-ES"/>
        </w:rPr>
        <w:t>(11/19</w:t>
      </w:r>
      <w:r w:rsidR="00964845">
        <w:rPr>
          <w:lang w:val="es-ES"/>
        </w:rPr>
        <w:t>8</w:t>
      </w:r>
      <w:r w:rsidR="005569FD">
        <w:rPr>
          <w:lang w:val="es-ES"/>
        </w:rPr>
        <w:t>8)</w:t>
      </w:r>
      <w:r w:rsidRPr="00D76B19">
        <w:rPr>
          <w:lang w:val="es-ES"/>
        </w:rPr>
        <w:t>) (Situación al 15 de febrero de 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876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>T X.121 (10/2000)) (Situación al 15 de enero de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875</w:t>
      </w:r>
      <w:r w:rsidRPr="00D76B19">
        <w:rPr>
          <w:lang w:val="es-ES"/>
        </w:rPr>
        <w:tab/>
        <w:t>Lista de indicativos de país o zona geográfica para datos (Complemento de la Recomendación UIT-T X.121) (10/2000) (Situación al 1 de enero de 2007)</w:t>
      </w:r>
    </w:p>
    <w:p w:rsidR="003545AC" w:rsidRPr="00D76B19" w:rsidRDefault="003545AC" w:rsidP="003545AC">
      <w:pPr>
        <w:spacing w:before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3545AC" w:rsidRPr="00112AC9" w:rsidRDefault="003545AC" w:rsidP="003545AC">
      <w:pPr>
        <w:pStyle w:val="Normalleft"/>
        <w:spacing w:before="2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3545AC" w:rsidRPr="00862D70" w:rsidTr="00225045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3545AC" w:rsidP="00225045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2" w:name="_Toc10609490"/>
            <w:bookmarkStart w:id="23" w:name="_Toc7833766"/>
            <w:bookmarkStart w:id="24" w:name="_Toc8813736"/>
            <w:bookmarkStart w:id="25" w:name="_Toc10609497"/>
            <w:bookmarkStart w:id="2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</w:t>
            </w:r>
            <w:proofErr w:type="spellStart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BC575E" w:rsidP="00225045">
            <w:pPr>
              <w:spacing w:before="4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3545AC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3545AC" w:rsidRPr="00862D70" w:rsidTr="00225045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3545AC" w:rsidP="00225045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Cuadro 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Burofax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BC575E" w:rsidP="00225045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1" w:history="1">
              <w:r w:rsidR="003545AC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3545AC" w:rsidRPr="00862D70" w:rsidTr="00225045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3545AC" w:rsidP="00225045">
            <w:pPr>
              <w:pStyle w:val="heading10"/>
              <w:spacing w:before="4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3545AC" w:rsidRPr="0089687B" w:rsidRDefault="00BC575E" w:rsidP="00225045">
            <w:pPr>
              <w:pStyle w:val="heading10"/>
              <w:spacing w:before="4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3545AC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2"/>
      <w:bookmarkEnd w:id="23"/>
      <w:bookmarkEnd w:id="24"/>
      <w:bookmarkEnd w:id="25"/>
      <w:bookmarkEnd w:id="26"/>
    </w:tbl>
    <w:p w:rsidR="003545AC" w:rsidRPr="00E53712" w:rsidRDefault="003545AC" w:rsidP="003545AC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sz w:val="6"/>
          <w:lang w:val="es-ES_tradnl"/>
        </w:rPr>
      </w:pPr>
    </w:p>
    <w:p w:rsidR="003545AC" w:rsidRPr="003545AC" w:rsidRDefault="003545AC" w:rsidP="003545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>
        <w:rPr>
          <w:lang w:val="es-ES"/>
        </w:rPr>
        <w:br w:type="page"/>
      </w:r>
    </w:p>
    <w:p w:rsidR="00BE3ED6" w:rsidRPr="004D6379" w:rsidRDefault="00BE3ED6" w:rsidP="00BE3ED6">
      <w:pPr>
        <w:pStyle w:val="Heading20"/>
        <w:spacing w:before="0"/>
        <w:rPr>
          <w:lang w:val="es-ES_tradnl"/>
        </w:rPr>
      </w:pPr>
      <w:bookmarkStart w:id="27" w:name="_Toc255825120"/>
      <w:bookmarkStart w:id="28" w:name="_Toc265230209"/>
      <w:r w:rsidRPr="004D6379">
        <w:rPr>
          <w:lang w:val="es-ES_tradnl"/>
        </w:rPr>
        <w:lastRenderedPageBreak/>
        <w:t>Aprobac</w:t>
      </w:r>
      <w:r>
        <w:rPr>
          <w:lang w:val="es-ES_tradnl"/>
        </w:rPr>
        <w:t>ió</w:t>
      </w:r>
      <w:r w:rsidRPr="004D6379">
        <w:rPr>
          <w:lang w:val="es-ES_tradnl"/>
        </w:rPr>
        <w:t>n</w:t>
      </w:r>
      <w:r>
        <w:rPr>
          <w:sz w:val="20"/>
          <w:lang w:val="es-ES"/>
        </w:rPr>
        <w:t xml:space="preserve"> </w:t>
      </w:r>
      <w:r w:rsidRPr="004D6379">
        <w:rPr>
          <w:lang w:val="es-ES_tradnl"/>
        </w:rPr>
        <w:t>de Recomendaciones UIT-T</w:t>
      </w:r>
      <w:bookmarkEnd w:id="27"/>
      <w:bookmarkEnd w:id="28"/>
    </w:p>
    <w:p w:rsidR="00BE3ED6" w:rsidRPr="00872956" w:rsidRDefault="00BE3ED6" w:rsidP="00BE3ED6">
      <w:pPr>
        <w:pStyle w:val="Normalaftertitle"/>
        <w:rPr>
          <w:b w:val="0"/>
          <w:lang w:val="es-ES"/>
        </w:rPr>
      </w:pPr>
      <w:r w:rsidRPr="00872956">
        <w:rPr>
          <w:b w:val="0"/>
          <w:lang w:val="es-ES"/>
        </w:rPr>
        <w:t>Por AAP-38, se anunció la aprobación de las Recomendaciones UIT-T siguientes, de conformidad con el procedimiento definido en la Recomendación UIT-T A.8: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 xml:space="preserve">Recomendación UIT-T G.997.1 (2009) </w:t>
      </w:r>
      <w:proofErr w:type="spellStart"/>
      <w:r w:rsidRPr="00872956">
        <w:rPr>
          <w:rFonts w:asciiTheme="minorHAnsi" w:hAnsiTheme="minorHAnsi" w:cs="Arial"/>
          <w:lang w:val="es-ES"/>
        </w:rPr>
        <w:t>Amend</w:t>
      </w:r>
      <w:proofErr w:type="spellEnd"/>
      <w:r w:rsidRPr="00872956">
        <w:rPr>
          <w:rFonts w:asciiTheme="minorHAnsi" w:hAnsiTheme="minorHAnsi" w:cs="Arial"/>
          <w:lang w:val="es-ES"/>
        </w:rPr>
        <w:t>. 1 (11/06/2010)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>Recomendación UIT-T G.998.4 (11/06/2010): Protección mejorada contra el ruido impulsivo en los transceptores DSL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 xml:space="preserve">Recomendación UIT-T G.9960 (2009) </w:t>
      </w:r>
      <w:proofErr w:type="spellStart"/>
      <w:r w:rsidRPr="00872956">
        <w:rPr>
          <w:rFonts w:asciiTheme="minorHAnsi" w:hAnsiTheme="minorHAnsi" w:cs="Arial"/>
          <w:lang w:val="es-ES"/>
        </w:rPr>
        <w:t>Cor.</w:t>
      </w:r>
      <w:proofErr w:type="spellEnd"/>
      <w:r w:rsidRPr="00872956">
        <w:rPr>
          <w:rFonts w:asciiTheme="minorHAnsi" w:hAnsiTheme="minorHAnsi" w:cs="Arial"/>
          <w:lang w:val="es-ES"/>
        </w:rPr>
        <w:t xml:space="preserve"> 1 (11/06/2010)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 xml:space="preserve">Recomendación UIT-T G.9960 (2009) </w:t>
      </w:r>
      <w:proofErr w:type="spellStart"/>
      <w:r w:rsidRPr="00872956">
        <w:rPr>
          <w:rFonts w:asciiTheme="minorHAnsi" w:hAnsiTheme="minorHAnsi" w:cs="Arial"/>
          <w:lang w:val="es-ES"/>
        </w:rPr>
        <w:t>Amend</w:t>
      </w:r>
      <w:proofErr w:type="spellEnd"/>
      <w:r w:rsidRPr="00872956">
        <w:rPr>
          <w:rFonts w:asciiTheme="minorHAnsi" w:hAnsiTheme="minorHAnsi" w:cs="Arial"/>
          <w:lang w:val="es-ES"/>
        </w:rPr>
        <w:t>. 1 (11/06/2010)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 xml:space="preserve">Recomendación UIT-T G.9961 (11/06/2010): Capa de enlace de datos (DLL) para transceptores de red doméstica </w:t>
      </w:r>
      <w:proofErr w:type="spellStart"/>
      <w:r w:rsidRPr="00872956">
        <w:rPr>
          <w:rFonts w:asciiTheme="minorHAnsi" w:hAnsiTheme="minorHAnsi" w:cs="Arial"/>
          <w:lang w:val="es-ES"/>
        </w:rPr>
        <w:t>alámbricos</w:t>
      </w:r>
      <w:proofErr w:type="spellEnd"/>
      <w:r w:rsidRPr="00872956">
        <w:rPr>
          <w:rFonts w:asciiTheme="minorHAnsi" w:hAnsiTheme="minorHAnsi" w:cs="Arial"/>
          <w:lang w:val="es-ES"/>
        </w:rPr>
        <w:t xml:space="preserve"> de alta velocidad unificados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 xml:space="preserve">Recomendación UIT-T G.9972 (11/06/2010): Mecanismo de coexistencia para transceptores inalámbricos de </w:t>
      </w:r>
      <w:proofErr w:type="spellStart"/>
      <w:r w:rsidRPr="00872956">
        <w:rPr>
          <w:rFonts w:asciiTheme="minorHAnsi" w:hAnsiTheme="minorHAnsi" w:cs="Arial"/>
          <w:lang w:val="es-ES"/>
        </w:rPr>
        <w:t>interfuncionamiento</w:t>
      </w:r>
      <w:proofErr w:type="spellEnd"/>
      <w:r w:rsidRPr="00872956">
        <w:rPr>
          <w:rFonts w:asciiTheme="minorHAnsi" w:hAnsiTheme="minorHAnsi" w:cs="Arial"/>
          <w:lang w:val="es-ES"/>
        </w:rPr>
        <w:t xml:space="preserve"> doméstico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 xml:space="preserve">Recomendación UIT-T Q.1742.8 (13/06/2010): Referencias de las IMT-2000 (aprobadas el 31 de enero de 2010) a la red medular desarrollada ANSI-41 con red de acceso cdma2000 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>Recomendación UIT-T Q.3220 (13/06/2010): Marco arquitectónico para las Recomendaciones relativas a la interfaz de señalización de la función de control de señalización de red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 xml:space="preserve">Recomendación UIT-T Q.3321.1 (13/06/2010): Protocolo de control de recursos Nº 1 (rcp1), versión 2: Protocolo en la interfaz entre las entidades de control de servicio y la entidad física de decisión política (PD-PE) (interfaz </w:t>
      </w:r>
      <w:proofErr w:type="spellStart"/>
      <w:r w:rsidRPr="00872956">
        <w:rPr>
          <w:rFonts w:asciiTheme="minorHAnsi" w:hAnsiTheme="minorHAnsi" w:cs="Arial"/>
          <w:lang w:val="es-ES"/>
        </w:rPr>
        <w:t>Rs</w:t>
      </w:r>
      <w:proofErr w:type="spellEnd"/>
      <w:r w:rsidRPr="00872956">
        <w:rPr>
          <w:rFonts w:asciiTheme="minorHAnsi" w:hAnsiTheme="minorHAnsi" w:cs="Arial"/>
          <w:lang w:val="es-ES"/>
        </w:rPr>
        <w:t>)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 xml:space="preserve">Recomendación UIT-T Q.3904 (13/06/2010): Casos, lista y tipos de pruebas para medir el tráfico local y pruebas de tráfico no protegido </w:t>
      </w:r>
      <w:proofErr w:type="spellStart"/>
      <w:r w:rsidRPr="00872956">
        <w:rPr>
          <w:rFonts w:asciiTheme="minorHAnsi" w:hAnsiTheme="minorHAnsi" w:cs="Arial"/>
          <w:lang w:val="es-ES"/>
        </w:rPr>
        <w:t>ininterrumpible</w:t>
      </w:r>
      <w:proofErr w:type="spellEnd"/>
      <w:r w:rsidRPr="00872956">
        <w:rPr>
          <w:rFonts w:asciiTheme="minorHAnsi" w:hAnsiTheme="minorHAnsi" w:cs="Arial"/>
          <w:lang w:val="es-ES"/>
        </w:rPr>
        <w:t xml:space="preserve"> de IMS en las redes modelo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>Recomendación UIT-T Q.3910 (13/06/2010): Conjunto de parámetros de supervisión para protocolos NGN</w:t>
      </w:r>
    </w:p>
    <w:p w:rsidR="00BE3ED6" w:rsidRPr="0087295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>Recomendación UIT-T Q.3911 (13/06/2010): Conjunto de parámetros de supervisión para servicios de voz en las NGN</w:t>
      </w:r>
    </w:p>
    <w:p w:rsidR="00BE3ED6" w:rsidRDefault="00BE3ED6" w:rsidP="00BE3ED6">
      <w:pPr>
        <w:pStyle w:val="enumlev1"/>
        <w:ind w:left="425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Pr="00872956">
        <w:rPr>
          <w:rFonts w:asciiTheme="minorHAnsi" w:hAnsiTheme="minorHAnsi" w:cs="Arial"/>
          <w:lang w:val="es-ES"/>
        </w:rPr>
        <w:t>Recomendación UIT-T Y.2233 (13/06/2010): Requisitos y marco de referencia que admiten capacidades de contabilidad y tasación en las redes de próxima generación</w:t>
      </w:r>
    </w:p>
    <w:p w:rsidR="00FD697A" w:rsidRPr="00872956" w:rsidRDefault="00FD697A" w:rsidP="00BE3ED6">
      <w:pPr>
        <w:pStyle w:val="enumlev1"/>
        <w:ind w:left="425"/>
        <w:rPr>
          <w:rFonts w:asciiTheme="minorHAnsi" w:hAnsiTheme="minorHAnsi" w:cs="Arial"/>
          <w:lang w:val="es-ES"/>
        </w:rPr>
      </w:pPr>
    </w:p>
    <w:p w:rsidR="00BE3ED6" w:rsidRPr="00C2658B" w:rsidRDefault="00BE3ED6" w:rsidP="00BE3ED6">
      <w:pPr>
        <w:pStyle w:val="Heading20"/>
        <w:rPr>
          <w:lang w:val="es-ES_tradnl"/>
        </w:rPr>
      </w:pPr>
      <w:bookmarkStart w:id="29" w:name="_Toc265230210"/>
      <w:r w:rsidRPr="00C2658B">
        <w:rPr>
          <w:lang w:val="es-ES_tradnl"/>
        </w:rPr>
        <w:t>Asignación de códigos de zona/red de señalización (SANC)</w:t>
      </w:r>
      <w:r>
        <w:rPr>
          <w:lang w:val="es-ES_tradnl"/>
        </w:rPr>
        <w:br/>
      </w:r>
      <w:r w:rsidRPr="00C2658B">
        <w:rPr>
          <w:lang w:val="es-ES_tradnl"/>
        </w:rPr>
        <w:t>(Recomendación UIT-T Q.708 (03/99))</w:t>
      </w:r>
      <w:bookmarkEnd w:id="29"/>
    </w:p>
    <w:p w:rsidR="00BE3ED6" w:rsidRPr="00862D70" w:rsidRDefault="00BE3ED6" w:rsidP="00BE3ED6">
      <w:pPr>
        <w:spacing w:before="240"/>
        <w:rPr>
          <w:b/>
          <w:lang w:val="es-ES"/>
        </w:rPr>
      </w:pPr>
      <w:r w:rsidRPr="00862D70">
        <w:rPr>
          <w:b/>
          <w:lang w:val="es-ES"/>
        </w:rPr>
        <w:t>Nota de la TSB</w:t>
      </w:r>
    </w:p>
    <w:p w:rsidR="00BE3ED6" w:rsidRPr="00862D70" w:rsidRDefault="00BE3ED6" w:rsidP="00BE3ED6">
      <w:pPr>
        <w:rPr>
          <w:lang w:val="es-ES"/>
        </w:rPr>
      </w:pPr>
      <w:r w:rsidRPr="00C2658B">
        <w:rPr>
          <w:lang w:val="es-ES_tradnl"/>
        </w:rPr>
        <w:t>A petición de las Administraciones de Malasia</w:t>
      </w:r>
      <w:r w:rsidR="00BC575E">
        <w:rPr>
          <w:lang w:val="es-ES_tradnl"/>
        </w:rPr>
        <w:fldChar w:fldCharType="begin"/>
      </w:r>
      <w:r w:rsidR="0047612E" w:rsidRPr="00862D70">
        <w:rPr>
          <w:lang w:val="es-ES"/>
        </w:rPr>
        <w:instrText xml:space="preserve"> TC "</w:instrText>
      </w:r>
      <w:r w:rsidR="0047612E" w:rsidRPr="00566224">
        <w:rPr>
          <w:lang w:val="es-ES_tradnl"/>
        </w:rPr>
        <w:instrText>Malasia</w:instrText>
      </w:r>
      <w:r w:rsidR="0047612E" w:rsidRPr="00862D70">
        <w:rPr>
          <w:lang w:val="es-ES"/>
        </w:rPr>
        <w:instrText xml:space="preserve">" \f C \l "1" </w:instrText>
      </w:r>
      <w:r w:rsidR="00BC575E">
        <w:rPr>
          <w:lang w:val="es-ES_tradnl"/>
        </w:rPr>
        <w:fldChar w:fldCharType="end"/>
      </w:r>
      <w:r w:rsidRPr="00C2658B">
        <w:rPr>
          <w:lang w:val="es-ES_tradnl"/>
        </w:rPr>
        <w:t xml:space="preserve"> y la Rep. Sudafricana</w:t>
      </w:r>
      <w:r w:rsidR="00BC575E">
        <w:rPr>
          <w:lang w:val="es-ES_tradnl"/>
        </w:rPr>
        <w:fldChar w:fldCharType="begin"/>
      </w:r>
      <w:r w:rsidR="0047612E" w:rsidRPr="00862D70">
        <w:rPr>
          <w:lang w:val="es-ES"/>
        </w:rPr>
        <w:instrText xml:space="preserve"> TC "</w:instrText>
      </w:r>
      <w:r w:rsidR="0047612E" w:rsidRPr="0087091C">
        <w:rPr>
          <w:lang w:val="es-ES_tradnl"/>
        </w:rPr>
        <w:instrText>Rep. Sudafricana</w:instrText>
      </w:r>
      <w:r w:rsidR="0047612E" w:rsidRPr="00862D70">
        <w:rPr>
          <w:lang w:val="es-ES"/>
        </w:rPr>
        <w:instrText xml:space="preserve">" \f C \l "1" </w:instrText>
      </w:r>
      <w:r w:rsidR="00BC575E">
        <w:rPr>
          <w:lang w:val="es-ES_tradnl"/>
        </w:rPr>
        <w:fldChar w:fldCharType="end"/>
      </w:r>
      <w:r w:rsidRPr="00C2658B">
        <w:rPr>
          <w:lang w:val="es-ES_tradnl"/>
        </w:rPr>
        <w:t xml:space="preserve">, el Director de la TSB ha asignado los siguientes códigos de zona/red de señalización (SANC) para uso en la parte internacional de las redes de estos países/zonas geográficas que utilizan el sistema de señalización </w:t>
      </w:r>
      <w:proofErr w:type="spellStart"/>
      <w:r w:rsidRPr="00C2658B">
        <w:rPr>
          <w:lang w:val="es-ES_tradnl"/>
        </w:rPr>
        <w:t>N.</w:t>
      </w:r>
      <w:r w:rsidRPr="00C2658B">
        <w:rPr>
          <w:vertAlign w:val="superscript"/>
          <w:lang w:val="es-ES_tradnl"/>
        </w:rPr>
        <w:t>o</w:t>
      </w:r>
      <w:proofErr w:type="spellEnd"/>
      <w:r w:rsidRPr="00862D70">
        <w:rPr>
          <w:lang w:val="es-ES"/>
        </w:rPr>
        <w:t xml:space="preserve"> </w:t>
      </w:r>
      <w:r w:rsidRPr="00C2658B">
        <w:rPr>
          <w:lang w:val="es-ES_tradnl"/>
        </w:rPr>
        <w:t>7, de conformidad con la Recomendación</w:t>
      </w:r>
      <w:r>
        <w:rPr>
          <w:lang w:val="es-ES_tradnl"/>
        </w:rPr>
        <w:t> </w:t>
      </w:r>
      <w:r w:rsidRPr="00C2658B">
        <w:rPr>
          <w:lang w:val="es-ES_tradnl"/>
        </w:rPr>
        <w:t>UIT-T Q.708 (03/99):</w:t>
      </w:r>
    </w:p>
    <w:p w:rsidR="00BE3ED6" w:rsidRPr="00862D70" w:rsidRDefault="00BE3ED6" w:rsidP="00BE3E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s-ES"/>
        </w:rPr>
      </w:pPr>
    </w:p>
    <w:tbl>
      <w:tblPr>
        <w:tblW w:w="7502" w:type="dxa"/>
        <w:jc w:val="center"/>
        <w:tblInd w:w="-164" w:type="dxa"/>
        <w:tblLayout w:type="fixed"/>
        <w:tblLook w:val="0000"/>
      </w:tblPr>
      <w:tblGrid>
        <w:gridCol w:w="5327"/>
        <w:gridCol w:w="2175"/>
      </w:tblGrid>
      <w:tr w:rsidR="00BE3ED6" w:rsidRPr="00DB6506" w:rsidTr="00865C41">
        <w:trPr>
          <w:jc w:val="center"/>
        </w:trPr>
        <w:tc>
          <w:tcPr>
            <w:tcW w:w="5327" w:type="dxa"/>
          </w:tcPr>
          <w:p w:rsidR="00BE3ED6" w:rsidRPr="00862D70" w:rsidRDefault="00BE3ED6" w:rsidP="00865C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s-ES"/>
              </w:rPr>
            </w:pPr>
            <w:r w:rsidRPr="00862D70">
              <w:rPr>
                <w:rFonts w:asciiTheme="minorHAnsi" w:hAnsiTheme="minorHAnsi" w:cs="Arial"/>
                <w:i/>
                <w:lang w:val="es-ES"/>
              </w:rPr>
              <w:t>País/zona geográfica o red de señalización</w:t>
            </w:r>
          </w:p>
        </w:tc>
        <w:tc>
          <w:tcPr>
            <w:tcW w:w="2175" w:type="dxa"/>
          </w:tcPr>
          <w:p w:rsidR="00BE3ED6" w:rsidRPr="00DB6506" w:rsidRDefault="00BE3ED6" w:rsidP="00865C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120"/>
              <w:jc w:val="center"/>
              <w:rPr>
                <w:rFonts w:asciiTheme="minorHAnsi" w:hAnsiTheme="minorHAnsi" w:cs="Arial"/>
                <w:lang w:val="en-US"/>
              </w:rPr>
            </w:pPr>
            <w:r w:rsidRPr="00DB6506">
              <w:rPr>
                <w:rFonts w:asciiTheme="minorHAnsi" w:hAnsiTheme="minorHAnsi" w:cs="Arial"/>
                <w:i/>
                <w:lang w:val="en-US"/>
              </w:rPr>
              <w:t>SANC</w:t>
            </w:r>
          </w:p>
        </w:tc>
      </w:tr>
      <w:tr w:rsidR="00BE3ED6" w:rsidRPr="00DB6506" w:rsidTr="00865C41">
        <w:trPr>
          <w:jc w:val="center"/>
        </w:trPr>
        <w:tc>
          <w:tcPr>
            <w:tcW w:w="5327" w:type="dxa"/>
          </w:tcPr>
          <w:p w:rsidR="00BE3ED6" w:rsidRPr="00DB6506" w:rsidRDefault="00BE3ED6" w:rsidP="004761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="Arial"/>
                <w:bCs/>
                <w:lang w:val="fr-FR"/>
              </w:rPr>
            </w:pPr>
            <w:proofErr w:type="spellStart"/>
            <w:r w:rsidRPr="00C2658B">
              <w:rPr>
                <w:rFonts w:asciiTheme="minorHAnsi" w:hAnsiTheme="minorHAnsi" w:cs="Arial"/>
                <w:bCs/>
                <w:lang w:val="fr-FR"/>
              </w:rPr>
              <w:t>Malasia</w:t>
            </w:r>
            <w:proofErr w:type="spellEnd"/>
          </w:p>
        </w:tc>
        <w:tc>
          <w:tcPr>
            <w:tcW w:w="2175" w:type="dxa"/>
          </w:tcPr>
          <w:p w:rsidR="00BE3ED6" w:rsidRPr="00DB6506" w:rsidRDefault="00BE3ED6" w:rsidP="00865C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lang w:val="fr-FR"/>
              </w:rPr>
            </w:pPr>
            <w:r w:rsidRPr="00DB6506">
              <w:rPr>
                <w:rFonts w:asciiTheme="minorHAnsi" w:hAnsiTheme="minorHAnsi" w:cs="Arial"/>
                <w:bCs/>
                <w:lang w:val="fr-FR"/>
              </w:rPr>
              <w:t>5-001</w:t>
            </w:r>
          </w:p>
        </w:tc>
      </w:tr>
      <w:tr w:rsidR="00BE3ED6" w:rsidRPr="00DB6506" w:rsidTr="00865C41">
        <w:trPr>
          <w:jc w:val="center"/>
        </w:trPr>
        <w:tc>
          <w:tcPr>
            <w:tcW w:w="5327" w:type="dxa"/>
          </w:tcPr>
          <w:p w:rsidR="00BE3ED6" w:rsidRPr="00DB6506" w:rsidRDefault="00BE3ED6" w:rsidP="00865C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="Arial"/>
                <w:bCs/>
                <w:lang w:val="fr-FR"/>
              </w:rPr>
            </w:pPr>
            <w:proofErr w:type="spellStart"/>
            <w:r w:rsidRPr="00C2658B">
              <w:rPr>
                <w:rFonts w:asciiTheme="minorHAnsi" w:hAnsiTheme="minorHAnsi" w:cs="Arial"/>
                <w:bCs/>
                <w:lang w:val="fr-FR"/>
              </w:rPr>
              <w:t>Sudafricana</w:t>
            </w:r>
            <w:proofErr w:type="spellEnd"/>
            <w:r w:rsidRPr="00C2658B">
              <w:rPr>
                <w:rFonts w:asciiTheme="minorHAnsi" w:hAnsiTheme="minorHAnsi" w:cs="Arial"/>
                <w:bCs/>
                <w:lang w:val="fr-FR"/>
              </w:rPr>
              <w:t xml:space="preserve"> (</w:t>
            </w:r>
            <w:proofErr w:type="spellStart"/>
            <w:r w:rsidRPr="00C2658B">
              <w:rPr>
                <w:rFonts w:asciiTheme="minorHAnsi" w:hAnsiTheme="minorHAnsi" w:cs="Arial"/>
                <w:bCs/>
                <w:lang w:val="fr-FR"/>
              </w:rPr>
              <w:t>República</w:t>
            </w:r>
            <w:proofErr w:type="spellEnd"/>
            <w:r w:rsidRPr="00C2658B">
              <w:rPr>
                <w:rFonts w:asciiTheme="minorHAnsi" w:hAnsiTheme="minorHAnsi" w:cs="Arial"/>
                <w:bCs/>
                <w:lang w:val="fr-FR"/>
              </w:rPr>
              <w:t>)</w:t>
            </w:r>
          </w:p>
        </w:tc>
        <w:tc>
          <w:tcPr>
            <w:tcW w:w="2175" w:type="dxa"/>
          </w:tcPr>
          <w:p w:rsidR="00BE3ED6" w:rsidRPr="00DB6506" w:rsidRDefault="00BE3ED6" w:rsidP="00865C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center"/>
              <w:rPr>
                <w:rFonts w:asciiTheme="minorHAnsi" w:hAnsiTheme="minorHAnsi" w:cs="Arial"/>
                <w:bCs/>
                <w:lang w:val="fr-FR"/>
              </w:rPr>
            </w:pPr>
            <w:r w:rsidRPr="00DB6506">
              <w:rPr>
                <w:rFonts w:asciiTheme="minorHAnsi" w:hAnsiTheme="minorHAnsi" w:cs="Arial"/>
                <w:bCs/>
                <w:lang w:val="fr-FR"/>
              </w:rPr>
              <w:t>6-109</w:t>
            </w:r>
          </w:p>
        </w:tc>
      </w:tr>
    </w:tbl>
    <w:p w:rsidR="00BE3ED6" w:rsidRPr="00DB6506" w:rsidRDefault="00BE3ED6" w:rsidP="00BE3E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FR"/>
        </w:rPr>
      </w:pPr>
    </w:p>
    <w:p w:rsidR="00BE3ED6" w:rsidRPr="009A6CE7" w:rsidRDefault="00BE3ED6" w:rsidP="00BE3ED6">
      <w:pPr>
        <w:pStyle w:val="footnotesepar0"/>
        <w:spacing w:before="0"/>
        <w:rPr>
          <w:lang w:val="en-US"/>
        </w:rPr>
      </w:pPr>
      <w:r w:rsidRPr="009A6CE7">
        <w:rPr>
          <w:lang w:val="en-US"/>
        </w:rPr>
        <w:t>_______________</w:t>
      </w:r>
    </w:p>
    <w:p w:rsidR="00BE3ED6" w:rsidRPr="009A6CE7" w:rsidRDefault="00BE3ED6" w:rsidP="00BE3E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spacing w:before="60"/>
        <w:jc w:val="left"/>
        <w:rPr>
          <w:rFonts w:asciiTheme="minorHAnsi" w:hAnsiTheme="minorHAnsi"/>
          <w:sz w:val="16"/>
          <w:szCs w:val="16"/>
        </w:rPr>
      </w:pPr>
      <w:r w:rsidRPr="009A6CE7">
        <w:rPr>
          <w:rFonts w:asciiTheme="minorHAnsi" w:hAnsiTheme="minorHAnsi"/>
          <w:sz w:val="16"/>
          <w:szCs w:val="16"/>
        </w:rPr>
        <w:t>SANC:</w:t>
      </w:r>
      <w:r w:rsidRPr="009A6CE7">
        <w:rPr>
          <w:rFonts w:asciiTheme="minorHAnsi" w:hAnsiTheme="minorHAnsi"/>
          <w:sz w:val="16"/>
          <w:szCs w:val="16"/>
        </w:rPr>
        <w:tab/>
        <w:t>Signalling Area/Network Code.</w:t>
      </w:r>
    </w:p>
    <w:p w:rsidR="00BE3ED6" w:rsidRPr="009A6CE7" w:rsidRDefault="00BE3ED6" w:rsidP="00BE3E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9A6CE7">
        <w:rPr>
          <w:rFonts w:asciiTheme="minorHAnsi" w:hAnsiTheme="minorHAnsi"/>
          <w:sz w:val="16"/>
          <w:szCs w:val="16"/>
        </w:rPr>
        <w:tab/>
      </w:r>
      <w:r w:rsidRPr="009A6CE7">
        <w:rPr>
          <w:rFonts w:asciiTheme="minorHAnsi" w:hAnsiTheme="minorHAnsi"/>
          <w:sz w:val="16"/>
          <w:szCs w:val="16"/>
          <w:lang w:val="fr-FR"/>
        </w:rPr>
        <w:t>Code de zone/réseau sémaphore.</w:t>
      </w:r>
    </w:p>
    <w:p w:rsidR="00BE3ED6" w:rsidRDefault="00BE3ED6" w:rsidP="00BE3E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</w:tabs>
        <w:spacing w:before="0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9A6CE7">
        <w:rPr>
          <w:rFonts w:asciiTheme="minorHAnsi" w:hAnsiTheme="minorHAnsi"/>
          <w:sz w:val="16"/>
          <w:szCs w:val="16"/>
          <w:lang w:val="fr-FR"/>
        </w:rPr>
        <w:tab/>
      </w:r>
      <w:r w:rsidRPr="009A6CE7">
        <w:rPr>
          <w:rFonts w:asciiTheme="minorHAnsi" w:hAnsiTheme="minorHAnsi"/>
          <w:sz w:val="16"/>
          <w:szCs w:val="16"/>
          <w:lang w:val="es-ES_tradnl"/>
        </w:rPr>
        <w:t>Código de zona/red de señalización .</w:t>
      </w:r>
    </w:p>
    <w:p w:rsidR="00FD697A" w:rsidRDefault="00FD69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6"/>
          <w:szCs w:val="16"/>
          <w:lang w:val="es-ES_tradnl"/>
        </w:rPr>
      </w:pPr>
      <w:r>
        <w:rPr>
          <w:rFonts w:asciiTheme="minorHAnsi" w:hAnsiTheme="minorHAnsi"/>
          <w:sz w:val="16"/>
          <w:szCs w:val="16"/>
          <w:lang w:val="es-ES_tradnl"/>
        </w:rPr>
        <w:br w:type="page"/>
      </w:r>
    </w:p>
    <w:p w:rsidR="00BE3ED6" w:rsidRPr="00862D70" w:rsidRDefault="00BE3ED6" w:rsidP="00BE3ED6">
      <w:pPr>
        <w:pStyle w:val="Heading20"/>
        <w:rPr>
          <w:lang w:val="es-ES"/>
        </w:rPr>
      </w:pPr>
      <w:bookmarkStart w:id="30" w:name="_Toc265230211"/>
      <w:r w:rsidRPr="00862D70">
        <w:rPr>
          <w:lang w:val="es-ES"/>
        </w:rPr>
        <w:lastRenderedPageBreak/>
        <w:t>Servicio de telegramas</w:t>
      </w:r>
      <w:bookmarkEnd w:id="30"/>
    </w:p>
    <w:p w:rsidR="00BE3ED6" w:rsidRPr="00853738" w:rsidRDefault="00BC575E" w:rsidP="00BE3ED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ind w:firstLine="567"/>
        <w:jc w:val="center"/>
        <w:rPr>
          <w:lang w:val="es-ES"/>
        </w:rPr>
      </w:pPr>
      <w:hyperlink r:id="rId13" w:history="1">
        <w:r w:rsidR="00BE3ED6" w:rsidRPr="00853738">
          <w:rPr>
            <w:lang w:val="es-ES"/>
          </w:rPr>
          <w:t>http://www.itu.int/publ/T-SP-F.32-2007/</w:t>
        </w:r>
      </w:hyperlink>
    </w:p>
    <w:p w:rsidR="00BE3ED6" w:rsidRPr="00862D70" w:rsidRDefault="00BE3ED6" w:rsidP="00855F3F">
      <w:pPr>
        <w:pStyle w:val="Normalaftertitle"/>
        <w:rPr>
          <w:lang w:val="es-ES"/>
        </w:rPr>
      </w:pPr>
      <w:r w:rsidRPr="00862D70">
        <w:rPr>
          <w:lang w:val="es-ES"/>
        </w:rPr>
        <w:t>Lituania</w:t>
      </w:r>
      <w:r w:rsidR="00BC575E">
        <w:rPr>
          <w:lang w:val="fr-CH"/>
        </w:rPr>
        <w:fldChar w:fldCharType="begin"/>
      </w:r>
      <w:r w:rsidRPr="00862D70">
        <w:rPr>
          <w:lang w:val="es-ES"/>
        </w:rPr>
        <w:instrText xml:space="preserve"> TC "</w:instrText>
      </w:r>
      <w:bookmarkStart w:id="31" w:name="_Toc265230212"/>
      <w:r w:rsidRPr="00862D70">
        <w:rPr>
          <w:lang w:val="es-ES"/>
        </w:rPr>
        <w:instrText>Lituania</w:instrText>
      </w:r>
      <w:bookmarkEnd w:id="31"/>
      <w:r w:rsidRPr="00862D70">
        <w:rPr>
          <w:lang w:val="es-ES"/>
        </w:rPr>
        <w:instrText xml:space="preserve">" \f C \l "1" </w:instrText>
      </w:r>
      <w:r w:rsidR="00BC575E">
        <w:rPr>
          <w:lang w:val="fr-CH"/>
        </w:rPr>
        <w:fldChar w:fldCharType="end"/>
      </w:r>
    </w:p>
    <w:p w:rsidR="00BE3ED6" w:rsidRPr="00862D70" w:rsidRDefault="00BE3ED6" w:rsidP="00BE3ED6">
      <w:pPr>
        <w:spacing w:before="0"/>
        <w:rPr>
          <w:b/>
          <w:lang w:val="es-ES"/>
        </w:rPr>
      </w:pPr>
      <w:proofErr w:type="spellStart"/>
      <w:r w:rsidRPr="00862D70">
        <w:rPr>
          <w:b/>
          <w:lang w:val="es-ES"/>
        </w:rPr>
        <w:t>Corrigendum</w:t>
      </w:r>
      <w:proofErr w:type="spellEnd"/>
      <w:r w:rsidRPr="00862D70">
        <w:rPr>
          <w:b/>
          <w:lang w:val="es-ES"/>
        </w:rPr>
        <w:t>*</w:t>
      </w:r>
    </w:p>
    <w:p w:rsidR="00BE3ED6" w:rsidRPr="00853738" w:rsidRDefault="00BE3ED6" w:rsidP="00BE3ED6">
      <w:pPr>
        <w:rPr>
          <w:lang w:val="es-ES_tradnl"/>
        </w:rPr>
      </w:pPr>
      <w:r w:rsidRPr="00853738">
        <w:rPr>
          <w:lang w:val="es-ES_tradnl"/>
        </w:rPr>
        <w:t>Comunicación del 10.VI.2010:</w:t>
      </w:r>
    </w:p>
    <w:p w:rsidR="00BE3ED6" w:rsidRPr="00853738" w:rsidRDefault="00BE3ED6" w:rsidP="008C2B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center"/>
        <w:rPr>
          <w:i/>
          <w:lang w:val="es-ES_tradnl"/>
        </w:rPr>
      </w:pPr>
      <w:r w:rsidRPr="00853738">
        <w:rPr>
          <w:i/>
          <w:lang w:val="es-ES_tradnl"/>
        </w:rPr>
        <w:t>Cambios en el servicio de telegramas</w:t>
      </w:r>
      <w:r w:rsidR="00BC575E">
        <w:rPr>
          <w:i/>
          <w:lang w:val="es-ES_tradnl"/>
        </w:rPr>
        <w:fldChar w:fldCharType="begin"/>
      </w:r>
      <w:r w:rsidRPr="00862D70">
        <w:rPr>
          <w:lang w:val="es-ES"/>
        </w:rPr>
        <w:instrText xml:space="preserve"> TC "</w:instrText>
      </w:r>
      <w:bookmarkStart w:id="32" w:name="_Toc265230213"/>
      <w:r w:rsidRPr="00E5021E">
        <w:rPr>
          <w:i/>
          <w:lang w:val="es-ES_tradnl"/>
        </w:rPr>
        <w:instrText>Cambios en el servicio de telegramas</w:instrText>
      </w:r>
      <w:bookmarkEnd w:id="32"/>
      <w:r w:rsidRPr="00862D70">
        <w:rPr>
          <w:lang w:val="es-ES"/>
        </w:rPr>
        <w:instrText xml:space="preserve">" \f C \l "1" </w:instrText>
      </w:r>
      <w:r w:rsidR="00BC575E">
        <w:rPr>
          <w:i/>
          <w:lang w:val="es-ES_tradnl"/>
        </w:rPr>
        <w:fldChar w:fldCharType="end"/>
      </w:r>
    </w:p>
    <w:p w:rsidR="00BE3ED6" w:rsidRPr="00853738" w:rsidRDefault="00BE3ED6" w:rsidP="008C2B60">
      <w:pPr>
        <w:rPr>
          <w:rFonts w:eastAsia="MS PGothic"/>
          <w:lang w:val="es-ES_tradnl"/>
        </w:rPr>
      </w:pPr>
      <w:r w:rsidRPr="00853738">
        <w:rPr>
          <w:lang w:val="es-ES_tradnl"/>
        </w:rPr>
        <w:t xml:space="preserve">La </w:t>
      </w:r>
      <w:r w:rsidRPr="00853738">
        <w:rPr>
          <w:i/>
          <w:lang w:val="es-ES_tradnl"/>
        </w:rPr>
        <w:t xml:space="preserve">Communications </w:t>
      </w:r>
      <w:proofErr w:type="spellStart"/>
      <w:r w:rsidRPr="00853738">
        <w:rPr>
          <w:i/>
          <w:lang w:val="es-ES_tradnl"/>
        </w:rPr>
        <w:t>Regulatory</w:t>
      </w:r>
      <w:proofErr w:type="spellEnd"/>
      <w:r w:rsidRPr="00853738">
        <w:rPr>
          <w:i/>
          <w:lang w:val="es-ES_tradnl"/>
        </w:rPr>
        <w:t xml:space="preserve"> </w:t>
      </w:r>
      <w:proofErr w:type="spellStart"/>
      <w:r w:rsidRPr="00853738">
        <w:rPr>
          <w:i/>
          <w:lang w:val="es-ES_tradnl"/>
        </w:rPr>
        <w:t>Authority</w:t>
      </w:r>
      <w:proofErr w:type="spellEnd"/>
      <w:r w:rsidRPr="00853738">
        <w:rPr>
          <w:i/>
          <w:lang w:val="es-ES_tradnl"/>
        </w:rPr>
        <w:t xml:space="preserve"> (CRA)</w:t>
      </w:r>
      <w:r w:rsidRPr="00853738">
        <w:rPr>
          <w:lang w:val="es-ES_tradnl"/>
        </w:rPr>
        <w:t xml:space="preserve">, </w:t>
      </w:r>
      <w:proofErr w:type="spellStart"/>
      <w:r w:rsidRPr="00853738">
        <w:rPr>
          <w:lang w:val="es-ES_tradnl"/>
        </w:rPr>
        <w:t>Vilnius</w:t>
      </w:r>
      <w:proofErr w:type="spellEnd"/>
      <w:r w:rsidR="00BC575E">
        <w:rPr>
          <w:lang w:val="es-ES_tradnl"/>
        </w:rPr>
        <w:fldChar w:fldCharType="begin"/>
      </w:r>
      <w:r w:rsidRPr="00853738">
        <w:rPr>
          <w:lang w:val="es-ES_tradnl"/>
        </w:rPr>
        <w:instrText xml:space="preserve"> TC "</w:instrText>
      </w:r>
      <w:bookmarkStart w:id="33" w:name="_Toc265230214"/>
      <w:r w:rsidRPr="00CA1778">
        <w:rPr>
          <w:i/>
          <w:lang w:val="es-ES_tradnl"/>
        </w:rPr>
        <w:instrText xml:space="preserve">Communications </w:instrText>
      </w:r>
      <w:proofErr w:type="spellStart"/>
      <w:r w:rsidRPr="00CA1778">
        <w:rPr>
          <w:i/>
          <w:lang w:val="es-ES_tradnl"/>
        </w:rPr>
        <w:instrText>Regulatory</w:instrText>
      </w:r>
      <w:proofErr w:type="spellEnd"/>
      <w:r w:rsidRPr="00CA1778">
        <w:rPr>
          <w:i/>
          <w:lang w:val="es-ES_tradnl"/>
        </w:rPr>
        <w:instrText xml:space="preserve"> </w:instrText>
      </w:r>
      <w:proofErr w:type="spellStart"/>
      <w:r w:rsidRPr="00CA1778">
        <w:rPr>
          <w:i/>
          <w:lang w:val="es-ES_tradnl"/>
        </w:rPr>
        <w:instrText>Authority</w:instrText>
      </w:r>
      <w:proofErr w:type="spellEnd"/>
      <w:r w:rsidRPr="00CA1778">
        <w:rPr>
          <w:i/>
          <w:lang w:val="es-ES_tradnl"/>
        </w:rPr>
        <w:instrText xml:space="preserve"> (CRA)</w:instrText>
      </w:r>
      <w:r w:rsidRPr="00CA1778">
        <w:rPr>
          <w:lang w:val="es-ES_tradnl"/>
        </w:rPr>
        <w:instrText xml:space="preserve">, </w:instrText>
      </w:r>
      <w:proofErr w:type="spellStart"/>
      <w:r w:rsidRPr="00CA1778">
        <w:rPr>
          <w:lang w:val="es-ES_tradnl"/>
        </w:rPr>
        <w:instrText>Vilnius</w:instrText>
      </w:r>
      <w:bookmarkEnd w:id="33"/>
      <w:proofErr w:type="spellEnd"/>
      <w:r w:rsidRPr="00853738">
        <w:rPr>
          <w:lang w:val="es-ES_tradnl"/>
        </w:rPr>
        <w:instrText xml:space="preserve">" \f C \l "1" </w:instrText>
      </w:r>
      <w:r w:rsidR="00BC575E">
        <w:rPr>
          <w:lang w:val="es-ES_tradnl"/>
        </w:rPr>
        <w:fldChar w:fldCharType="end"/>
      </w:r>
      <w:r w:rsidRPr="00853738">
        <w:rPr>
          <w:lang w:val="es-ES_tradnl"/>
        </w:rPr>
        <w:t xml:space="preserve">, anuncia que </w:t>
      </w:r>
      <w:proofErr w:type="spellStart"/>
      <w:r w:rsidRPr="00853738">
        <w:rPr>
          <w:lang w:val="es-ES_tradnl" w:eastAsia="zh-CN"/>
        </w:rPr>
        <w:t>Lietuvos</w:t>
      </w:r>
      <w:proofErr w:type="spellEnd"/>
      <w:r w:rsidRPr="00853738">
        <w:rPr>
          <w:lang w:val="es-ES_tradnl" w:eastAsia="zh-CN"/>
        </w:rPr>
        <w:t xml:space="preserve"> </w:t>
      </w:r>
      <w:proofErr w:type="spellStart"/>
      <w:r w:rsidRPr="00853738">
        <w:rPr>
          <w:lang w:val="es-ES_tradnl" w:eastAsia="zh-CN"/>
        </w:rPr>
        <w:t>Telekomas</w:t>
      </w:r>
      <w:proofErr w:type="spellEnd"/>
      <w:r w:rsidRPr="00853738">
        <w:rPr>
          <w:lang w:val="es-ES_tradnl" w:eastAsia="zh-CN"/>
        </w:rPr>
        <w:t xml:space="preserve">, </w:t>
      </w:r>
      <w:proofErr w:type="spellStart"/>
      <w:r w:rsidRPr="00853738">
        <w:rPr>
          <w:lang w:val="es-ES_tradnl" w:eastAsia="zh-CN"/>
        </w:rPr>
        <w:t>Vilnius</w:t>
      </w:r>
      <w:proofErr w:type="spellEnd"/>
      <w:r w:rsidRPr="00853738">
        <w:rPr>
          <w:lang w:val="es-ES_tradnl" w:eastAsia="zh-CN"/>
        </w:rPr>
        <w:t xml:space="preserve">, se dejó de manejar el tráfico de telegramas procedente de Lituania y dirigido hacia dicho país. </w:t>
      </w:r>
      <w:r w:rsidRPr="00853738">
        <w:rPr>
          <w:lang w:val="es-ES_tradnl"/>
        </w:rPr>
        <w:t xml:space="preserve">Todos los telegramas internacionales con origen y destino en Lituania deberán encaminarse a través de </w:t>
      </w:r>
      <w:proofErr w:type="spellStart"/>
      <w:r w:rsidRPr="00853738">
        <w:rPr>
          <w:lang w:val="es-ES_tradnl"/>
        </w:rPr>
        <w:t>Telegraf</w:t>
      </w:r>
      <w:proofErr w:type="spellEnd"/>
      <w:r w:rsidRPr="00853738">
        <w:rPr>
          <w:lang w:val="es-ES_tradnl"/>
        </w:rPr>
        <w:t xml:space="preserve"> OÜ (Estonia). El indicador de destino telegrama “LT”, atribuido a Lituania, y el código de oficina “LTXX”, utilizados en el sistema de retransmisión de telegramas, permanecerán en vigor y habrán de utilizarse para todos los telegramas destinados a Lituania. </w:t>
      </w:r>
    </w:p>
    <w:p w:rsidR="00BE3ED6" w:rsidRPr="00853738" w:rsidRDefault="00BE3ED6" w:rsidP="00BE3ED6">
      <w:pPr>
        <w:rPr>
          <w:lang w:val="es-ES_tradnl"/>
        </w:rPr>
      </w:pPr>
      <w:r w:rsidRPr="00853738">
        <w:rPr>
          <w:lang w:val="es-ES_tradnl"/>
        </w:rPr>
        <w:t xml:space="preserve">La responsabilidad de las tasas internacionales y la liquidación recaerá en </w:t>
      </w:r>
      <w:proofErr w:type="spellStart"/>
      <w:r w:rsidRPr="00853738">
        <w:rPr>
          <w:lang w:val="es-ES_tradnl"/>
        </w:rPr>
        <w:t>Telegraf</w:t>
      </w:r>
      <w:proofErr w:type="spellEnd"/>
      <w:r w:rsidRPr="00853738">
        <w:rPr>
          <w:lang w:val="es-ES_tradnl"/>
        </w:rPr>
        <w:t xml:space="preserve"> OÜ, que se ocupará directamente de toda la contabilidad y la liquidación correspondiente al tráfico de telegramas con origen y destino en Lituania con efecto inmediato. Por consiguiente, se invita a los operadores de telecomunicaciones a ponerse directamente en contacto con </w:t>
      </w:r>
      <w:proofErr w:type="spellStart"/>
      <w:r w:rsidRPr="00853738">
        <w:rPr>
          <w:lang w:val="es-ES_tradnl"/>
        </w:rPr>
        <w:t>Telegraf</w:t>
      </w:r>
      <w:proofErr w:type="spellEnd"/>
      <w:r w:rsidRPr="00853738">
        <w:rPr>
          <w:lang w:val="es-ES_tradnl"/>
        </w:rPr>
        <w:t xml:space="preserve"> OÜ, cuyos datos se indican a continuación, a fin de acordar el acceso y negociar las tasas de terminación aplicables.</w:t>
      </w:r>
    </w:p>
    <w:p w:rsidR="00BE3ED6" w:rsidRPr="00853738" w:rsidRDefault="00BE3ED6" w:rsidP="00BE3ED6">
      <w:pPr>
        <w:rPr>
          <w:lang w:val="es-ES_tradnl"/>
        </w:rPr>
      </w:pPr>
      <w:r w:rsidRPr="00853738">
        <w:rPr>
          <w:lang w:val="es-ES_tradnl"/>
        </w:rPr>
        <w:t>Si desea más información puede ponerse en contacto con:</w:t>
      </w:r>
    </w:p>
    <w:p w:rsidR="00BE3ED6" w:rsidRPr="00862D70" w:rsidRDefault="00BE3ED6" w:rsidP="00BE3ED6">
      <w:pPr>
        <w:spacing w:before="0"/>
        <w:rPr>
          <w:rFonts w:asciiTheme="minorHAnsi" w:hAnsiTheme="minorHAnsi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111"/>
      </w:tblGrid>
      <w:tr w:rsidR="00BE3ED6" w:rsidRPr="009F1F6D" w:rsidTr="00865C41">
        <w:tc>
          <w:tcPr>
            <w:tcW w:w="4644" w:type="dxa"/>
          </w:tcPr>
          <w:p w:rsidR="00BE3ED6" w:rsidRPr="00853738" w:rsidRDefault="00BE3ED6" w:rsidP="00B45763">
            <w:pPr>
              <w:tabs>
                <w:tab w:val="clear" w:pos="567"/>
                <w:tab w:val="left" w:pos="658"/>
              </w:tabs>
              <w:spacing w:before="40" w:after="40"/>
              <w:jc w:val="left"/>
              <w:rPr>
                <w:rFonts w:asciiTheme="minorHAnsi" w:hAnsiTheme="minorHAnsi" w:cs="Arial"/>
                <w:lang w:val="en-US"/>
              </w:rPr>
            </w:pPr>
            <w:r w:rsidRPr="009F1F6D">
              <w:rPr>
                <w:rFonts w:asciiTheme="minorHAnsi" w:hAnsiTheme="minorHAnsi" w:cs="Arial"/>
                <w:lang w:val="en-US"/>
              </w:rPr>
              <w:t xml:space="preserve">Ms </w:t>
            </w:r>
            <w:proofErr w:type="spellStart"/>
            <w:r w:rsidRPr="009F1F6D">
              <w:rPr>
                <w:rFonts w:asciiTheme="minorHAnsi" w:hAnsiTheme="minorHAnsi" w:cs="Arial"/>
                <w:lang w:val="en-US"/>
              </w:rPr>
              <w:t>Natalija</w:t>
            </w:r>
            <w:proofErr w:type="spellEnd"/>
            <w:r w:rsidRPr="009F1F6D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9F1F6D">
              <w:rPr>
                <w:rFonts w:asciiTheme="minorHAnsi" w:hAnsiTheme="minorHAnsi" w:cs="Arial"/>
                <w:lang w:val="en-US"/>
              </w:rPr>
              <w:t>Gelvanovska</w:t>
            </w:r>
            <w:proofErr w:type="spellEnd"/>
            <w:r>
              <w:rPr>
                <w:rFonts w:asciiTheme="minorHAnsi" w:hAnsiTheme="minorHAnsi" w:cs="Arial"/>
                <w:lang w:val="en-US"/>
              </w:rPr>
              <w:br/>
            </w:r>
            <w:r w:rsidRPr="009F1F6D">
              <w:rPr>
                <w:rFonts w:asciiTheme="minorHAnsi" w:hAnsiTheme="minorHAnsi" w:cs="Arial"/>
                <w:lang w:val="en-US"/>
              </w:rPr>
              <w:t>Head, Networks and Access Division</w:t>
            </w:r>
            <w:r>
              <w:rPr>
                <w:rFonts w:asciiTheme="minorHAnsi" w:hAnsiTheme="minorHAnsi" w:cs="Arial"/>
                <w:lang w:val="en-US"/>
              </w:rPr>
              <w:br/>
            </w:r>
            <w:r w:rsidRPr="009F1F6D">
              <w:rPr>
                <w:rFonts w:asciiTheme="minorHAnsi" w:hAnsiTheme="minorHAnsi" w:cs="Arial"/>
                <w:lang w:val="en-US"/>
              </w:rPr>
              <w:t>Communications Regulatory Authority (CRA)</w:t>
            </w:r>
            <w:r w:rsidRPr="009F1F6D">
              <w:rPr>
                <w:rFonts w:asciiTheme="minorHAnsi" w:hAnsiTheme="minorHAnsi" w:cs="Arial"/>
                <w:lang w:val="en-US"/>
              </w:rPr>
              <w:br/>
            </w:r>
            <w:proofErr w:type="spellStart"/>
            <w:r w:rsidRPr="009F1F6D">
              <w:rPr>
                <w:rFonts w:asciiTheme="minorHAnsi" w:hAnsiTheme="minorHAnsi" w:cs="Arial"/>
                <w:lang w:val="en-US"/>
              </w:rPr>
              <w:t>Algirdo</w:t>
            </w:r>
            <w:proofErr w:type="spellEnd"/>
            <w:r w:rsidRPr="009F1F6D">
              <w:rPr>
                <w:rFonts w:asciiTheme="minorHAnsi" w:hAnsiTheme="minorHAnsi" w:cs="Arial"/>
                <w:lang w:val="en-US"/>
              </w:rPr>
              <w:t xml:space="preserve"> St. 27A</w:t>
            </w:r>
            <w:r w:rsidRPr="009F1F6D">
              <w:rPr>
                <w:rFonts w:asciiTheme="minorHAnsi" w:hAnsiTheme="minorHAnsi" w:cs="Arial"/>
                <w:lang w:val="en-US"/>
              </w:rPr>
              <w:br/>
              <w:t>03219 VILNIUS</w:t>
            </w:r>
            <w:r w:rsidRPr="009F1F6D">
              <w:rPr>
                <w:rFonts w:asciiTheme="minorHAnsi" w:hAnsiTheme="minorHAnsi" w:cs="Arial"/>
                <w:lang w:val="en-US"/>
              </w:rPr>
              <w:br/>
              <w:t>Lithuania</w:t>
            </w:r>
            <w:r>
              <w:rPr>
                <w:rFonts w:asciiTheme="minorHAnsi" w:hAnsiTheme="minorHAnsi" w:cs="Arial"/>
                <w:lang w:val="en-US"/>
              </w:rPr>
              <w:br/>
            </w:r>
            <w:r w:rsidRPr="009F1F6D">
              <w:rPr>
                <w:rFonts w:asciiTheme="minorHAnsi" w:hAnsiTheme="minorHAnsi" w:cs="Arial"/>
                <w:lang w:val="en-US"/>
              </w:rPr>
              <w:t>T</w:t>
            </w:r>
            <w:r>
              <w:rPr>
                <w:rFonts w:asciiTheme="minorHAnsi" w:hAnsiTheme="minorHAnsi" w:cs="Arial"/>
                <w:lang w:val="en-US"/>
              </w:rPr>
              <w:t>e</w:t>
            </w:r>
            <w:r w:rsidRPr="009F1F6D">
              <w:rPr>
                <w:rFonts w:asciiTheme="minorHAnsi" w:hAnsiTheme="minorHAnsi" w:cs="Arial"/>
                <w:lang w:val="en-US"/>
              </w:rPr>
              <w:t>l:</w:t>
            </w:r>
            <w:r w:rsidRPr="009F1F6D">
              <w:rPr>
                <w:rFonts w:asciiTheme="minorHAnsi" w:hAnsiTheme="minorHAnsi" w:cs="Arial"/>
                <w:lang w:val="en-US"/>
              </w:rPr>
              <w:tab/>
              <w:t>+370 5 210 56</w:t>
            </w:r>
            <w:r w:rsidR="00B45763">
              <w:rPr>
                <w:rFonts w:asciiTheme="minorHAnsi" w:hAnsiTheme="minorHAnsi" w:cs="Arial"/>
                <w:lang w:val="en-US"/>
              </w:rPr>
              <w:t>63</w:t>
            </w:r>
            <w:r w:rsidRPr="009F1F6D">
              <w:rPr>
                <w:rFonts w:asciiTheme="minorHAnsi" w:hAnsiTheme="minorHAnsi" w:cs="Arial"/>
                <w:lang w:val="en-US"/>
              </w:rPr>
              <w:br/>
              <w:t xml:space="preserve">Fax. </w:t>
            </w:r>
            <w:r w:rsidRPr="009F1F6D">
              <w:rPr>
                <w:rFonts w:asciiTheme="minorHAnsi" w:hAnsiTheme="minorHAnsi" w:cs="Arial"/>
                <w:lang w:val="en-US"/>
              </w:rPr>
              <w:tab/>
            </w:r>
            <w:r w:rsidRPr="00853738">
              <w:rPr>
                <w:rFonts w:asciiTheme="minorHAnsi" w:hAnsiTheme="minorHAnsi" w:cs="Arial"/>
                <w:lang w:val="en-US"/>
              </w:rPr>
              <w:t>+370 5 216 1564</w:t>
            </w:r>
            <w:r w:rsidRPr="00853738">
              <w:rPr>
                <w:rFonts w:asciiTheme="minorHAnsi" w:hAnsiTheme="minorHAnsi" w:cs="Arial"/>
                <w:lang w:val="en-US"/>
              </w:rPr>
              <w:br/>
            </w:r>
            <w:r w:rsidRPr="009F1F6D">
              <w:t>E-mail:</w:t>
            </w:r>
            <w:r w:rsidRPr="009F1F6D">
              <w:tab/>
            </w:r>
            <w:hyperlink r:id="rId14" w:history="1">
              <w:r w:rsidRPr="009F1F6D">
                <w:t>ngelvanovska@rrt.lt</w:t>
              </w:r>
            </w:hyperlink>
          </w:p>
        </w:tc>
        <w:tc>
          <w:tcPr>
            <w:tcW w:w="4111" w:type="dxa"/>
          </w:tcPr>
          <w:p w:rsidR="00BE3ED6" w:rsidRPr="009F1F6D" w:rsidRDefault="00BE3ED6" w:rsidP="00865C41">
            <w:pPr>
              <w:tabs>
                <w:tab w:val="clear" w:pos="567"/>
                <w:tab w:val="left" w:pos="676"/>
              </w:tabs>
              <w:spacing w:before="40" w:after="40"/>
              <w:jc w:val="left"/>
              <w:rPr>
                <w:rFonts w:asciiTheme="minorHAnsi" w:hAnsiTheme="minorHAnsi" w:cs="Arial"/>
                <w:lang w:val="en-US"/>
              </w:rPr>
            </w:pPr>
            <w:proofErr w:type="spellStart"/>
            <w:r w:rsidRPr="009F1F6D">
              <w:rPr>
                <w:rFonts w:asciiTheme="minorHAnsi" w:hAnsiTheme="minorHAnsi" w:cs="Arial"/>
                <w:lang w:val="en-US"/>
              </w:rPr>
              <w:t>Mr</w:t>
            </w:r>
            <w:proofErr w:type="spellEnd"/>
            <w:r w:rsidRPr="009F1F6D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9F1F6D">
              <w:rPr>
                <w:rFonts w:asciiTheme="minorHAnsi" w:hAnsiTheme="minorHAnsi" w:cs="Arial"/>
                <w:lang w:val="en-US"/>
              </w:rPr>
              <w:t>Aleksander</w:t>
            </w:r>
            <w:proofErr w:type="spellEnd"/>
            <w:r w:rsidRPr="009F1F6D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9F1F6D">
              <w:rPr>
                <w:rFonts w:asciiTheme="minorHAnsi" w:hAnsiTheme="minorHAnsi" w:cs="Arial"/>
                <w:lang w:val="en-US"/>
              </w:rPr>
              <w:t>Sahan</w:t>
            </w:r>
            <w:proofErr w:type="spellEnd"/>
            <w:r w:rsidRPr="009F1F6D">
              <w:rPr>
                <w:rFonts w:asciiTheme="minorHAnsi" w:hAnsiTheme="minorHAnsi" w:cs="Arial"/>
                <w:lang w:val="en-US"/>
              </w:rPr>
              <w:br/>
              <w:t>Member of the Board</w:t>
            </w:r>
            <w:r w:rsidRPr="009F1F6D">
              <w:rPr>
                <w:rFonts w:asciiTheme="minorHAnsi" w:hAnsiTheme="minorHAnsi" w:cs="Arial"/>
                <w:lang w:val="en-US"/>
              </w:rPr>
              <w:br/>
            </w:r>
            <w:proofErr w:type="spellStart"/>
            <w:r w:rsidRPr="00862D70">
              <w:rPr>
                <w:rFonts w:asciiTheme="minorHAnsi" w:hAnsiTheme="minorHAnsi" w:cs="Arial"/>
                <w:lang w:val="en-US"/>
              </w:rPr>
              <w:t>Telegraf</w:t>
            </w:r>
            <w:proofErr w:type="spellEnd"/>
            <w:r w:rsidRPr="00862D70">
              <w:rPr>
                <w:rFonts w:asciiTheme="minorHAnsi" w:hAnsiTheme="minorHAnsi" w:cs="Arial"/>
                <w:lang w:val="en-US"/>
              </w:rPr>
              <w:t xml:space="preserve"> OÜ</w:t>
            </w:r>
            <w:r w:rsidRPr="00862D70">
              <w:rPr>
                <w:rFonts w:asciiTheme="minorHAnsi" w:hAnsiTheme="minorHAnsi" w:cs="Arial"/>
                <w:lang w:val="en-US"/>
              </w:rPr>
              <w:br/>
            </w:r>
            <w:proofErr w:type="spellStart"/>
            <w:r w:rsidRPr="00862D70">
              <w:rPr>
                <w:rFonts w:asciiTheme="minorHAnsi" w:hAnsiTheme="minorHAnsi" w:cs="Arial"/>
                <w:lang w:val="en-US"/>
              </w:rPr>
              <w:t>Koorti</w:t>
            </w:r>
            <w:proofErr w:type="spellEnd"/>
            <w:r w:rsidRPr="00862D70">
              <w:rPr>
                <w:rFonts w:asciiTheme="minorHAnsi" w:hAnsiTheme="minorHAnsi" w:cs="Arial"/>
                <w:lang w:val="en-US"/>
              </w:rPr>
              <w:t xml:space="preserve"> 15</w:t>
            </w:r>
            <w:r w:rsidRPr="00862D70">
              <w:rPr>
                <w:rFonts w:asciiTheme="minorHAnsi" w:hAnsiTheme="minorHAnsi" w:cs="Arial"/>
                <w:lang w:val="en-US"/>
              </w:rPr>
              <w:br/>
              <w:t>13623 TALLINN</w:t>
            </w:r>
            <w:r w:rsidRPr="00862D70">
              <w:rPr>
                <w:rFonts w:asciiTheme="minorHAnsi" w:hAnsiTheme="minorHAnsi" w:cs="Arial"/>
                <w:lang w:val="en-US"/>
              </w:rPr>
              <w:br/>
              <w:t>Estonia</w:t>
            </w:r>
            <w:r w:rsidRPr="00862D70">
              <w:rPr>
                <w:rFonts w:asciiTheme="minorHAnsi" w:hAnsiTheme="minorHAnsi" w:cs="Arial"/>
                <w:lang w:val="en-US"/>
              </w:rPr>
              <w:br/>
              <w:t>Tel:</w:t>
            </w:r>
            <w:r w:rsidRPr="00862D70">
              <w:rPr>
                <w:rFonts w:asciiTheme="minorHAnsi" w:hAnsiTheme="minorHAnsi" w:cs="Arial"/>
                <w:lang w:val="en-US"/>
              </w:rPr>
              <w:tab/>
              <w:t>+372 632 8822</w:t>
            </w:r>
            <w:r w:rsidRPr="00862D70">
              <w:rPr>
                <w:rFonts w:asciiTheme="minorHAnsi" w:hAnsiTheme="minorHAnsi" w:cs="Arial"/>
                <w:lang w:val="en-US"/>
              </w:rPr>
              <w:br/>
            </w:r>
            <w:r w:rsidRPr="009F1F6D">
              <w:rPr>
                <w:rFonts w:asciiTheme="minorHAnsi" w:hAnsiTheme="minorHAnsi" w:cs="Arial"/>
                <w:lang w:val="en-US"/>
              </w:rPr>
              <w:t>Fax:</w:t>
            </w:r>
            <w:r w:rsidRPr="009F1F6D">
              <w:rPr>
                <w:rFonts w:asciiTheme="minorHAnsi" w:hAnsiTheme="minorHAnsi" w:cs="Arial"/>
                <w:lang w:val="en-US"/>
              </w:rPr>
              <w:tab/>
              <w:t>+372 632 8995</w:t>
            </w:r>
            <w:r>
              <w:rPr>
                <w:rFonts w:asciiTheme="minorHAnsi" w:hAnsiTheme="minorHAnsi" w:cs="Arial"/>
                <w:lang w:val="en-US"/>
              </w:rPr>
              <w:br/>
            </w:r>
            <w:r w:rsidRPr="009F1F6D">
              <w:rPr>
                <w:rFonts w:asciiTheme="minorHAnsi" w:hAnsiTheme="minorHAnsi" w:cs="Arial"/>
                <w:lang w:val="en-US"/>
              </w:rPr>
              <w:t>E-mail:</w:t>
            </w:r>
            <w:r w:rsidRPr="009F1F6D">
              <w:rPr>
                <w:rFonts w:asciiTheme="minorHAnsi" w:hAnsiTheme="minorHAnsi" w:cs="Arial"/>
                <w:lang w:val="en-US"/>
              </w:rPr>
              <w:tab/>
              <w:t>aleksander.sahan@gmail.com</w:t>
            </w:r>
          </w:p>
        </w:tc>
      </w:tr>
    </w:tbl>
    <w:p w:rsidR="00BE3ED6" w:rsidRPr="009F1F6D" w:rsidRDefault="00BE3ED6" w:rsidP="00BE3ED6">
      <w:pPr>
        <w:spacing w:before="0"/>
        <w:rPr>
          <w:rFonts w:asciiTheme="minorHAnsi" w:hAnsiTheme="minorHAnsi" w:cs="Arial"/>
          <w:lang w:val="en-US"/>
        </w:rPr>
      </w:pPr>
    </w:p>
    <w:p w:rsidR="00BE3ED6" w:rsidRPr="009F1F6D" w:rsidRDefault="00BE3ED6" w:rsidP="00BE3ED6">
      <w:pPr>
        <w:pStyle w:val="footnotesepar0"/>
        <w:rPr>
          <w:lang w:val="fr-CH"/>
        </w:rPr>
      </w:pPr>
      <w:r w:rsidRPr="009F1F6D">
        <w:rPr>
          <w:lang w:val="fr-CH"/>
        </w:rPr>
        <w:t>____________</w:t>
      </w:r>
    </w:p>
    <w:p w:rsidR="00BE3ED6" w:rsidRPr="00862D70" w:rsidRDefault="00BE3ED6" w:rsidP="00BE3ED6">
      <w:pPr>
        <w:tabs>
          <w:tab w:val="clear" w:pos="567"/>
          <w:tab w:val="left" w:pos="284"/>
        </w:tabs>
        <w:rPr>
          <w:rFonts w:asciiTheme="minorHAnsi" w:hAnsiTheme="minorHAnsi" w:cs="Arial"/>
          <w:sz w:val="16"/>
          <w:szCs w:val="16"/>
          <w:lang w:val="es-ES"/>
        </w:rPr>
      </w:pPr>
      <w:r w:rsidRPr="00862D70">
        <w:rPr>
          <w:rFonts w:asciiTheme="minorHAnsi" w:hAnsiTheme="minorHAnsi" w:cs="Arial"/>
          <w:sz w:val="16"/>
          <w:szCs w:val="16"/>
          <w:lang w:val="es-ES"/>
        </w:rPr>
        <w:t>*</w:t>
      </w:r>
      <w:r w:rsidRPr="00862D70">
        <w:rPr>
          <w:rFonts w:asciiTheme="minorHAnsi" w:hAnsiTheme="minorHAnsi" w:cs="Arial"/>
          <w:sz w:val="16"/>
          <w:szCs w:val="16"/>
          <w:lang w:val="es-ES"/>
        </w:rPr>
        <w:tab/>
        <w:t xml:space="preserve">Esta comunicación anula y remplaza la publicada en el Boletín de Explotación de la UIT </w:t>
      </w:r>
      <w:proofErr w:type="spellStart"/>
      <w:r w:rsidRPr="00862D70">
        <w:rPr>
          <w:rFonts w:asciiTheme="minorHAnsi" w:hAnsiTheme="minorHAnsi" w:cs="Arial"/>
          <w:sz w:val="16"/>
          <w:szCs w:val="16"/>
          <w:lang w:val="es-ES"/>
        </w:rPr>
        <w:t>N</w:t>
      </w:r>
      <w:r w:rsidR="00474668" w:rsidRPr="00862D70">
        <w:rPr>
          <w:rFonts w:asciiTheme="minorHAnsi" w:hAnsiTheme="minorHAnsi" w:cs="Arial"/>
          <w:sz w:val="16"/>
          <w:szCs w:val="16"/>
          <w:lang w:val="es-ES"/>
        </w:rPr>
        <w:t>.</w:t>
      </w:r>
      <w:r w:rsidRPr="00862D70">
        <w:rPr>
          <w:rFonts w:asciiTheme="minorHAnsi" w:hAnsiTheme="minorHAnsi" w:cs="Arial"/>
          <w:sz w:val="16"/>
          <w:szCs w:val="16"/>
          <w:vertAlign w:val="superscript"/>
          <w:lang w:val="es-ES"/>
        </w:rPr>
        <w:t>o</w:t>
      </w:r>
      <w:proofErr w:type="spellEnd"/>
      <w:r w:rsidR="00862D70" w:rsidRPr="00862D70">
        <w:rPr>
          <w:rFonts w:asciiTheme="minorHAnsi" w:hAnsiTheme="minorHAnsi" w:cs="Arial"/>
          <w:sz w:val="16"/>
          <w:szCs w:val="16"/>
          <w:lang w:val="es-ES"/>
        </w:rPr>
        <w:t xml:space="preserve"> 957 del 1.VI.2010, página 5</w:t>
      </w:r>
      <w:r w:rsidRPr="00862D70">
        <w:rPr>
          <w:rFonts w:asciiTheme="minorHAnsi" w:hAnsiTheme="minorHAnsi" w:cs="Arial"/>
          <w:sz w:val="16"/>
          <w:szCs w:val="16"/>
          <w:lang w:val="es-ES"/>
        </w:rPr>
        <w:t>.</w:t>
      </w:r>
    </w:p>
    <w:p w:rsidR="00BE3ED6" w:rsidRPr="00862D70" w:rsidRDefault="00BE3ED6" w:rsidP="00BE3ED6">
      <w:pPr>
        <w:rPr>
          <w:lang w:val="es-ES"/>
        </w:rPr>
      </w:pPr>
    </w:p>
    <w:p w:rsidR="00865C41" w:rsidRPr="00862D70" w:rsidRDefault="00865C41" w:rsidP="00865C41">
      <w:pPr>
        <w:pStyle w:val="Heading20"/>
        <w:rPr>
          <w:lang w:val="es-ES"/>
        </w:rPr>
      </w:pPr>
      <w:bookmarkStart w:id="34" w:name="_Toc218999617"/>
      <w:bookmarkStart w:id="35" w:name="_Toc265230215"/>
      <w:r w:rsidRPr="00862D70">
        <w:rPr>
          <w:lang w:val="es-ES"/>
        </w:rPr>
        <w:t>Servicio télex</w:t>
      </w:r>
      <w:bookmarkEnd w:id="34"/>
      <w:bookmarkEnd w:id="35"/>
    </w:p>
    <w:p w:rsidR="00865C41" w:rsidRPr="008C2B60" w:rsidRDefault="00BC575E" w:rsidP="00865C41">
      <w:pPr>
        <w:jc w:val="center"/>
        <w:rPr>
          <w:rFonts w:asciiTheme="minorHAnsi" w:hAnsiTheme="minorHAnsi"/>
          <w:lang w:val="es-ES_tradnl"/>
        </w:rPr>
      </w:pPr>
      <w:hyperlink r:id="rId15" w:history="1">
        <w:r w:rsidR="00865C41" w:rsidRPr="008C2B60">
          <w:rPr>
            <w:rStyle w:val="Hyperlink"/>
            <w:rFonts w:asciiTheme="minorHAnsi" w:hAnsiTheme="minorHAnsi" w:cs="Arial"/>
            <w:color w:val="auto"/>
            <w:u w:val="none"/>
            <w:lang w:val="es-ES_tradnl"/>
          </w:rPr>
          <w:t>http://www.itu.int/publ/T-SP-F.68-2007/en</w:t>
        </w:r>
      </w:hyperlink>
    </w:p>
    <w:p w:rsidR="00865C41" w:rsidRPr="00865C41" w:rsidRDefault="00865C41" w:rsidP="00855F3F">
      <w:pPr>
        <w:pStyle w:val="Normalaftertitle"/>
        <w:rPr>
          <w:lang w:val="es-ES"/>
        </w:rPr>
      </w:pPr>
      <w:proofErr w:type="spellStart"/>
      <w:r w:rsidRPr="00865C41">
        <w:rPr>
          <w:lang w:val="es-ES"/>
        </w:rPr>
        <w:t>Bahrein</w:t>
      </w:r>
      <w:proofErr w:type="spellEnd"/>
      <w:r w:rsidRPr="00865C41">
        <w:rPr>
          <w:lang w:val="es-ES"/>
        </w:rPr>
        <w:t xml:space="preserve"> (Reino de)</w:t>
      </w:r>
      <w:r w:rsidR="00BC575E">
        <w:rPr>
          <w:lang w:val="es-ES"/>
        </w:rPr>
        <w:fldChar w:fldCharType="begin"/>
      </w:r>
      <w:r w:rsidRPr="00862D70">
        <w:rPr>
          <w:lang w:val="es-ES"/>
        </w:rPr>
        <w:instrText xml:space="preserve"> TC "</w:instrText>
      </w:r>
      <w:bookmarkStart w:id="36" w:name="_Toc265230216"/>
      <w:proofErr w:type="spellStart"/>
      <w:r w:rsidRPr="00134709">
        <w:rPr>
          <w:lang w:val="es-ES"/>
        </w:rPr>
        <w:instrText>Bahrein</w:instrText>
      </w:r>
      <w:proofErr w:type="spellEnd"/>
      <w:r w:rsidRPr="00134709">
        <w:rPr>
          <w:lang w:val="es-ES"/>
        </w:rPr>
        <w:instrText xml:space="preserve"> (Reino de)</w:instrText>
      </w:r>
      <w:bookmarkEnd w:id="36"/>
      <w:r w:rsidRPr="00862D70">
        <w:rPr>
          <w:lang w:val="es-ES"/>
        </w:rPr>
        <w:instrText xml:space="preserve">" \f C \l "1" </w:instrText>
      </w:r>
      <w:r w:rsidR="00BC575E">
        <w:rPr>
          <w:lang w:val="es-ES"/>
        </w:rPr>
        <w:fldChar w:fldCharType="end"/>
      </w:r>
    </w:p>
    <w:p w:rsidR="00865C41" w:rsidRPr="00865C41" w:rsidRDefault="00865C41" w:rsidP="00865C41">
      <w:pPr>
        <w:spacing w:before="0"/>
        <w:rPr>
          <w:b/>
          <w:lang w:val="es-ES"/>
        </w:rPr>
      </w:pPr>
      <w:r w:rsidRPr="00865C41">
        <w:rPr>
          <w:b/>
          <w:lang w:val="es-ES"/>
        </w:rPr>
        <w:t>Suiza (Confederación)</w:t>
      </w:r>
      <w:r w:rsidR="00BC575E">
        <w:rPr>
          <w:b/>
          <w:lang w:val="es-ES"/>
        </w:rPr>
        <w:fldChar w:fldCharType="begin"/>
      </w:r>
      <w:r w:rsidRPr="00862D70">
        <w:rPr>
          <w:lang w:val="es-ES"/>
        </w:rPr>
        <w:instrText xml:space="preserve"> TC "</w:instrText>
      </w:r>
      <w:bookmarkStart w:id="37" w:name="_Toc265230217"/>
      <w:r w:rsidRPr="00AB5E1A">
        <w:rPr>
          <w:b/>
          <w:lang w:val="es-ES"/>
        </w:rPr>
        <w:instrText>Suiza (Confederación)</w:instrText>
      </w:r>
      <w:bookmarkEnd w:id="37"/>
      <w:r w:rsidRPr="00862D70">
        <w:rPr>
          <w:lang w:val="es-ES"/>
        </w:rPr>
        <w:instrText xml:space="preserve">" \f C \l "1" </w:instrText>
      </w:r>
      <w:r w:rsidR="00BC575E">
        <w:rPr>
          <w:b/>
          <w:lang w:val="es-ES"/>
        </w:rPr>
        <w:fldChar w:fldCharType="end"/>
      </w:r>
      <w:r w:rsidRPr="00865C41">
        <w:rPr>
          <w:b/>
          <w:lang w:val="es-ES"/>
        </w:rPr>
        <w:t xml:space="preserve"> </w:t>
      </w:r>
    </w:p>
    <w:p w:rsidR="00865C41" w:rsidRPr="00AC0CD2" w:rsidRDefault="00865C41" w:rsidP="00865C41">
      <w:pPr>
        <w:rPr>
          <w:lang w:val="es-ES"/>
        </w:rPr>
      </w:pPr>
      <w:r w:rsidRPr="00AC0CD2">
        <w:rPr>
          <w:lang w:val="es-ES"/>
        </w:rPr>
        <w:t>Comunicado conjunto del 20.V.2010:</w:t>
      </w:r>
    </w:p>
    <w:p w:rsidR="00865C41" w:rsidRPr="00AC0CD2" w:rsidRDefault="008C2B60" w:rsidP="00865C41">
      <w:pPr>
        <w:rPr>
          <w:lang w:val="es-ES"/>
        </w:rPr>
      </w:pPr>
      <w:r>
        <w:rPr>
          <w:lang w:val="es-ES"/>
        </w:rPr>
        <w:tab/>
      </w:r>
      <w:r w:rsidR="00865C41" w:rsidRPr="00AC0CD2">
        <w:rPr>
          <w:lang w:val="es-ES"/>
        </w:rPr>
        <w:t>–</w:t>
      </w:r>
      <w:r w:rsidR="00865C41" w:rsidRPr="00AC0CD2">
        <w:rPr>
          <w:lang w:val="es-ES"/>
        </w:rPr>
        <w:tab/>
      </w:r>
      <w:proofErr w:type="spellStart"/>
      <w:r w:rsidR="00865C41" w:rsidRPr="00AC0CD2">
        <w:rPr>
          <w:i/>
          <w:iCs/>
          <w:lang w:val="es-ES"/>
        </w:rPr>
        <w:t>Bahrain</w:t>
      </w:r>
      <w:proofErr w:type="spellEnd"/>
      <w:r w:rsidR="00865C41" w:rsidRPr="00AC0CD2">
        <w:rPr>
          <w:i/>
          <w:iCs/>
          <w:lang w:val="es-ES"/>
        </w:rPr>
        <w:t xml:space="preserve"> </w:t>
      </w:r>
      <w:proofErr w:type="spellStart"/>
      <w:r w:rsidR="00865C41" w:rsidRPr="00AC0CD2">
        <w:rPr>
          <w:i/>
          <w:iCs/>
          <w:lang w:val="es-ES"/>
        </w:rPr>
        <w:t>Telex</w:t>
      </w:r>
      <w:proofErr w:type="spellEnd"/>
      <w:r w:rsidR="00865C41" w:rsidRPr="00AC0CD2">
        <w:rPr>
          <w:i/>
          <w:iCs/>
          <w:lang w:val="es-ES"/>
        </w:rPr>
        <w:t xml:space="preserve"> Service</w:t>
      </w:r>
      <w:r w:rsidR="00BC575E">
        <w:rPr>
          <w:i/>
          <w:iCs/>
          <w:lang w:val="es-ES"/>
        </w:rPr>
        <w:fldChar w:fldCharType="begin"/>
      </w:r>
      <w:r w:rsidR="0047612E" w:rsidRPr="00B45763">
        <w:rPr>
          <w:lang w:val="es-ES"/>
        </w:rPr>
        <w:instrText xml:space="preserve"> TC "</w:instrText>
      </w:r>
      <w:proofErr w:type="spellStart"/>
      <w:r w:rsidR="0047612E" w:rsidRPr="00E33EF8">
        <w:rPr>
          <w:i/>
          <w:iCs/>
          <w:lang w:val="es-ES"/>
        </w:rPr>
        <w:instrText>Bahrain</w:instrText>
      </w:r>
      <w:proofErr w:type="spellEnd"/>
      <w:r w:rsidR="0047612E" w:rsidRPr="00E33EF8">
        <w:rPr>
          <w:i/>
          <w:iCs/>
          <w:lang w:val="es-ES"/>
        </w:rPr>
        <w:instrText xml:space="preserve"> </w:instrText>
      </w:r>
      <w:proofErr w:type="spellStart"/>
      <w:r w:rsidR="0047612E" w:rsidRPr="00E33EF8">
        <w:rPr>
          <w:i/>
          <w:iCs/>
          <w:lang w:val="es-ES"/>
        </w:rPr>
        <w:instrText>Telex</w:instrText>
      </w:r>
      <w:proofErr w:type="spellEnd"/>
      <w:r w:rsidR="0047612E" w:rsidRPr="00E33EF8">
        <w:rPr>
          <w:i/>
          <w:iCs/>
          <w:lang w:val="es-ES"/>
        </w:rPr>
        <w:instrText xml:space="preserve"> Service</w:instrText>
      </w:r>
      <w:r w:rsidR="0047612E" w:rsidRPr="00B45763">
        <w:rPr>
          <w:lang w:val="es-ES"/>
        </w:rPr>
        <w:instrText xml:space="preserve">" \f C \l "1" </w:instrText>
      </w:r>
      <w:r w:rsidR="00BC575E">
        <w:rPr>
          <w:i/>
          <w:iCs/>
          <w:lang w:val="es-ES"/>
        </w:rPr>
        <w:fldChar w:fldCharType="end"/>
      </w:r>
    </w:p>
    <w:p w:rsidR="00865C41" w:rsidRPr="00AC0CD2" w:rsidRDefault="00865C41" w:rsidP="00865C41">
      <w:pPr>
        <w:rPr>
          <w:lang w:val="es-ES"/>
        </w:rPr>
      </w:pPr>
      <w:proofErr w:type="spellStart"/>
      <w:r w:rsidRPr="00AC0CD2">
        <w:rPr>
          <w:i/>
          <w:iCs/>
          <w:lang w:val="es-ES"/>
        </w:rPr>
        <w:t>Bahrain</w:t>
      </w:r>
      <w:proofErr w:type="spellEnd"/>
      <w:r w:rsidRPr="00AC0CD2">
        <w:rPr>
          <w:i/>
          <w:iCs/>
          <w:lang w:val="es-ES"/>
        </w:rPr>
        <w:t xml:space="preserve"> </w:t>
      </w:r>
      <w:proofErr w:type="spellStart"/>
      <w:r w:rsidRPr="00AC0CD2">
        <w:rPr>
          <w:i/>
          <w:iCs/>
          <w:lang w:val="es-ES"/>
        </w:rPr>
        <w:t>Telecommunications</w:t>
      </w:r>
      <w:proofErr w:type="spellEnd"/>
      <w:r w:rsidRPr="00AC0CD2">
        <w:rPr>
          <w:i/>
          <w:iCs/>
          <w:lang w:val="es-ES"/>
        </w:rPr>
        <w:t xml:space="preserve"> </w:t>
      </w:r>
      <w:proofErr w:type="spellStart"/>
      <w:r w:rsidRPr="00AC0CD2">
        <w:rPr>
          <w:i/>
          <w:iCs/>
          <w:lang w:val="es-ES"/>
        </w:rPr>
        <w:t>Company</w:t>
      </w:r>
      <w:proofErr w:type="spellEnd"/>
      <w:r w:rsidRPr="00AC0CD2">
        <w:rPr>
          <w:i/>
          <w:iCs/>
          <w:lang w:val="es-ES"/>
        </w:rPr>
        <w:t xml:space="preserve"> B.S.C. (BATELCO, </w:t>
      </w:r>
      <w:proofErr w:type="spellStart"/>
      <w:r w:rsidRPr="00AC0CD2">
        <w:rPr>
          <w:i/>
          <w:iCs/>
          <w:lang w:val="es-ES"/>
        </w:rPr>
        <w:t>Bahrein</w:t>
      </w:r>
      <w:proofErr w:type="spellEnd"/>
      <w:r w:rsidRPr="00AC0CD2">
        <w:rPr>
          <w:i/>
          <w:iCs/>
          <w:lang w:val="es-ES"/>
        </w:rPr>
        <w:t>)</w:t>
      </w:r>
      <w:r w:rsidR="00BC575E">
        <w:rPr>
          <w:i/>
          <w:iCs/>
          <w:lang w:val="es-ES"/>
        </w:rPr>
        <w:fldChar w:fldCharType="begin"/>
      </w:r>
      <w:r w:rsidRPr="00865C41">
        <w:rPr>
          <w:lang w:val="es-ES"/>
        </w:rPr>
        <w:instrText xml:space="preserve"> TC "</w:instrText>
      </w:r>
      <w:bookmarkStart w:id="38" w:name="_Toc265230218"/>
      <w:proofErr w:type="spellStart"/>
      <w:r w:rsidRPr="00B5348D">
        <w:rPr>
          <w:i/>
          <w:iCs/>
          <w:lang w:val="es-ES"/>
        </w:rPr>
        <w:instrText>Bahrain</w:instrText>
      </w:r>
      <w:proofErr w:type="spellEnd"/>
      <w:r w:rsidRPr="00B5348D">
        <w:rPr>
          <w:i/>
          <w:iCs/>
          <w:lang w:val="es-ES"/>
        </w:rPr>
        <w:instrText xml:space="preserve"> </w:instrText>
      </w:r>
      <w:proofErr w:type="spellStart"/>
      <w:r w:rsidRPr="00B5348D">
        <w:rPr>
          <w:i/>
          <w:iCs/>
          <w:lang w:val="es-ES"/>
        </w:rPr>
        <w:instrText>Telecommunications</w:instrText>
      </w:r>
      <w:proofErr w:type="spellEnd"/>
      <w:r w:rsidRPr="00B5348D">
        <w:rPr>
          <w:i/>
          <w:iCs/>
          <w:lang w:val="es-ES"/>
        </w:rPr>
        <w:instrText xml:space="preserve"> </w:instrText>
      </w:r>
      <w:proofErr w:type="spellStart"/>
      <w:r w:rsidRPr="00B5348D">
        <w:rPr>
          <w:i/>
          <w:iCs/>
          <w:lang w:val="es-ES"/>
        </w:rPr>
        <w:instrText>Company</w:instrText>
      </w:r>
      <w:proofErr w:type="spellEnd"/>
      <w:r w:rsidRPr="00B5348D">
        <w:rPr>
          <w:i/>
          <w:iCs/>
          <w:lang w:val="es-ES"/>
        </w:rPr>
        <w:instrText xml:space="preserve"> B.S.C. (BATELCO, </w:instrText>
      </w:r>
      <w:proofErr w:type="spellStart"/>
      <w:r w:rsidRPr="00B5348D">
        <w:rPr>
          <w:i/>
          <w:iCs/>
          <w:lang w:val="es-ES"/>
        </w:rPr>
        <w:instrText>Bahrein</w:instrText>
      </w:r>
      <w:proofErr w:type="spellEnd"/>
      <w:r w:rsidRPr="00B5348D">
        <w:rPr>
          <w:i/>
          <w:iCs/>
          <w:lang w:val="es-ES"/>
        </w:rPr>
        <w:instrText>)</w:instrText>
      </w:r>
      <w:bookmarkEnd w:id="38"/>
      <w:r w:rsidRPr="00865C41">
        <w:rPr>
          <w:lang w:val="es-ES"/>
        </w:rPr>
        <w:instrText xml:space="preserve">" \f C \l "1" </w:instrText>
      </w:r>
      <w:r w:rsidR="00BC575E">
        <w:rPr>
          <w:i/>
          <w:iCs/>
          <w:lang w:val="es-ES"/>
        </w:rPr>
        <w:fldChar w:fldCharType="end"/>
      </w:r>
      <w:r w:rsidRPr="00AC0CD2">
        <w:rPr>
          <w:lang w:val="es-ES"/>
        </w:rPr>
        <w:t xml:space="preserve">, y </w:t>
      </w:r>
      <w:proofErr w:type="spellStart"/>
      <w:r w:rsidRPr="00AC0CD2">
        <w:rPr>
          <w:i/>
          <w:iCs/>
          <w:lang w:val="es-ES"/>
        </w:rPr>
        <w:t>SwissTelex</w:t>
      </w:r>
      <w:proofErr w:type="spellEnd"/>
      <w:r w:rsidRPr="00AC0CD2">
        <w:rPr>
          <w:lang w:val="es-ES"/>
        </w:rPr>
        <w:t>, Lugano (Suiza)</w:t>
      </w:r>
      <w:r w:rsidR="00BC575E">
        <w:rPr>
          <w:lang w:val="es-ES"/>
        </w:rPr>
        <w:fldChar w:fldCharType="begin"/>
      </w:r>
      <w:r w:rsidRPr="00865C41">
        <w:rPr>
          <w:lang w:val="es-ES"/>
        </w:rPr>
        <w:instrText xml:space="preserve"> TC "</w:instrText>
      </w:r>
      <w:bookmarkStart w:id="39" w:name="_Toc265230219"/>
      <w:proofErr w:type="spellStart"/>
      <w:r w:rsidRPr="005F74DB">
        <w:rPr>
          <w:i/>
          <w:iCs/>
          <w:lang w:val="es-ES"/>
        </w:rPr>
        <w:instrText>SwissTelex</w:instrText>
      </w:r>
      <w:proofErr w:type="spellEnd"/>
      <w:r w:rsidRPr="005F74DB">
        <w:rPr>
          <w:lang w:val="es-ES"/>
        </w:rPr>
        <w:instrText>, Lugano (Suiza)</w:instrText>
      </w:r>
      <w:bookmarkEnd w:id="39"/>
      <w:r w:rsidRPr="00865C41">
        <w:rPr>
          <w:lang w:val="es-ES"/>
        </w:rPr>
        <w:instrText xml:space="preserve">" \f C \l "1" </w:instrText>
      </w:r>
      <w:r w:rsidR="00BC575E">
        <w:rPr>
          <w:lang w:val="es-ES"/>
        </w:rPr>
        <w:fldChar w:fldCharType="end"/>
      </w:r>
      <w:r w:rsidRPr="00AC0CD2">
        <w:rPr>
          <w:lang w:val="es-ES"/>
        </w:rPr>
        <w:t xml:space="preserve"> anuncian en este comunicado conjunto que, desde el 31 de diciembre de 2009, </w:t>
      </w:r>
      <w:proofErr w:type="spellStart"/>
      <w:r w:rsidRPr="00AC0CD2">
        <w:rPr>
          <w:lang w:val="es-ES"/>
        </w:rPr>
        <w:t>SwissTelex</w:t>
      </w:r>
      <w:proofErr w:type="spellEnd"/>
      <w:r w:rsidRPr="00AC0CD2">
        <w:rPr>
          <w:lang w:val="es-ES"/>
        </w:rPr>
        <w:t xml:space="preserve"> gestiona todo el tráfico de télex a y desde </w:t>
      </w:r>
      <w:proofErr w:type="spellStart"/>
      <w:r w:rsidRPr="00AC0CD2">
        <w:rPr>
          <w:lang w:val="es-ES"/>
        </w:rPr>
        <w:t>Bahrein</w:t>
      </w:r>
      <w:proofErr w:type="spellEnd"/>
      <w:r w:rsidRPr="00AC0CD2">
        <w:rPr>
          <w:lang w:val="es-ES"/>
        </w:rPr>
        <w:t xml:space="preserve">. </w:t>
      </w:r>
      <w:proofErr w:type="spellStart"/>
      <w:r w:rsidRPr="00AC0CD2">
        <w:rPr>
          <w:i/>
          <w:iCs/>
          <w:lang w:val="es-ES"/>
        </w:rPr>
        <w:t>Bahrain</w:t>
      </w:r>
      <w:proofErr w:type="spellEnd"/>
      <w:r w:rsidRPr="00AC0CD2">
        <w:rPr>
          <w:i/>
          <w:iCs/>
          <w:lang w:val="es-ES"/>
        </w:rPr>
        <w:t xml:space="preserve"> </w:t>
      </w:r>
      <w:proofErr w:type="spellStart"/>
      <w:r w:rsidRPr="00AC0CD2">
        <w:rPr>
          <w:i/>
          <w:iCs/>
          <w:lang w:val="es-ES"/>
        </w:rPr>
        <w:t>Telecommunications</w:t>
      </w:r>
      <w:proofErr w:type="spellEnd"/>
      <w:r w:rsidRPr="00AC0CD2">
        <w:rPr>
          <w:i/>
          <w:iCs/>
          <w:lang w:val="es-ES"/>
        </w:rPr>
        <w:t xml:space="preserve"> </w:t>
      </w:r>
      <w:proofErr w:type="spellStart"/>
      <w:r w:rsidRPr="00AC0CD2">
        <w:rPr>
          <w:i/>
          <w:iCs/>
          <w:lang w:val="es-ES"/>
        </w:rPr>
        <w:t>Company</w:t>
      </w:r>
      <w:proofErr w:type="spellEnd"/>
      <w:r w:rsidRPr="00AC0CD2">
        <w:rPr>
          <w:i/>
          <w:iCs/>
          <w:lang w:val="es-ES"/>
        </w:rPr>
        <w:t xml:space="preserve"> B.S.C.</w:t>
      </w:r>
      <w:r w:rsidRPr="00AC0CD2">
        <w:rPr>
          <w:lang w:val="es-ES"/>
        </w:rPr>
        <w:t xml:space="preserve"> (BATELCO, </w:t>
      </w:r>
      <w:proofErr w:type="spellStart"/>
      <w:r w:rsidRPr="00AC0CD2">
        <w:rPr>
          <w:lang w:val="es-ES"/>
        </w:rPr>
        <w:t>Bahrein</w:t>
      </w:r>
      <w:proofErr w:type="spellEnd"/>
      <w:r w:rsidRPr="00AC0CD2">
        <w:rPr>
          <w:lang w:val="es-ES"/>
        </w:rPr>
        <w:t>) puso término a sus servicios minoristas de télex el 31 de diciembre de 2009.</w:t>
      </w:r>
    </w:p>
    <w:p w:rsidR="00865C41" w:rsidRPr="00AC0CD2" w:rsidRDefault="00865C41" w:rsidP="00865C41">
      <w:pPr>
        <w:rPr>
          <w:lang w:val="es-ES"/>
        </w:rPr>
      </w:pPr>
      <w:r w:rsidRPr="00AC0CD2">
        <w:rPr>
          <w:lang w:val="es-ES"/>
        </w:rPr>
        <w:t xml:space="preserve">Los números de télex de BATELCO 0490 8221 BAHRAD BN y 0490 7017 BAHRAD BN siguen estando en servicio y están conectados a </w:t>
      </w:r>
      <w:proofErr w:type="spellStart"/>
      <w:r w:rsidRPr="00B45763">
        <w:rPr>
          <w:i/>
          <w:lang w:val="es-ES"/>
        </w:rPr>
        <w:t>SwissTelex</w:t>
      </w:r>
      <w:proofErr w:type="spellEnd"/>
      <w:r w:rsidRPr="00AC0CD2">
        <w:rPr>
          <w:lang w:val="es-ES"/>
        </w:rPr>
        <w:t>.</w:t>
      </w:r>
    </w:p>
    <w:p w:rsidR="00865C41" w:rsidRPr="00AC0CD2" w:rsidRDefault="00865C41" w:rsidP="00865C41">
      <w:pPr>
        <w:rPr>
          <w:lang w:val="es-ES"/>
        </w:rPr>
      </w:pPr>
      <w:r w:rsidRPr="00AC0CD2">
        <w:rPr>
          <w:lang w:val="es-ES"/>
        </w:rPr>
        <w:lastRenderedPageBreak/>
        <w:t xml:space="preserve">Todo el tráfico destinado a dichos números de télex será encaminado a través del Centro de Conmutación de Télex de </w:t>
      </w:r>
      <w:proofErr w:type="spellStart"/>
      <w:r w:rsidRPr="00AC0CD2">
        <w:rPr>
          <w:i/>
          <w:iCs/>
          <w:lang w:val="es-ES"/>
        </w:rPr>
        <w:t>SwissTelex</w:t>
      </w:r>
      <w:proofErr w:type="spellEnd"/>
      <w:r w:rsidRPr="00AC0CD2">
        <w:rPr>
          <w:lang w:val="es-ES"/>
        </w:rPr>
        <w:t xml:space="preserve"> en Lugano (Suiza).</w:t>
      </w:r>
    </w:p>
    <w:p w:rsidR="00865C41" w:rsidRPr="00AC0CD2" w:rsidRDefault="00865C41" w:rsidP="00865C41">
      <w:pPr>
        <w:rPr>
          <w:lang w:val="es-ES"/>
        </w:rPr>
      </w:pPr>
      <w:r w:rsidRPr="00AC0CD2">
        <w:rPr>
          <w:lang w:val="es-ES"/>
        </w:rPr>
        <w:t xml:space="preserve">Los números de télex nacionales de los abonados de </w:t>
      </w:r>
      <w:proofErr w:type="spellStart"/>
      <w:r w:rsidRPr="00AC0CD2">
        <w:rPr>
          <w:lang w:val="es-ES"/>
        </w:rPr>
        <w:t>Bahrein</w:t>
      </w:r>
      <w:proofErr w:type="spellEnd"/>
      <w:r w:rsidRPr="00AC0CD2">
        <w:rPr>
          <w:lang w:val="es-ES"/>
        </w:rPr>
        <w:t xml:space="preserve">, así como el código télex de destino "490" atribuido a </w:t>
      </w:r>
      <w:proofErr w:type="spellStart"/>
      <w:r w:rsidRPr="00AC0CD2">
        <w:rPr>
          <w:lang w:val="es-ES"/>
        </w:rPr>
        <w:t>Bahrein</w:t>
      </w:r>
      <w:proofErr w:type="spellEnd"/>
      <w:r w:rsidRPr="00AC0CD2">
        <w:rPr>
          <w:lang w:val="es-ES"/>
        </w:rPr>
        <w:t xml:space="preserve"> con arreglo a la Recomendación UIT</w:t>
      </w:r>
      <w:r w:rsidRPr="00AC0CD2">
        <w:rPr>
          <w:lang w:val="es-ES"/>
        </w:rPr>
        <w:noBreakHyphen/>
        <w:t xml:space="preserve">T F.69 y el código de identificación de red télex "BN" atribuido a </w:t>
      </w:r>
      <w:proofErr w:type="spellStart"/>
      <w:r w:rsidRPr="00AC0CD2">
        <w:rPr>
          <w:lang w:val="es-ES"/>
        </w:rPr>
        <w:t>Bahrein</w:t>
      </w:r>
      <w:proofErr w:type="spellEnd"/>
      <w:r w:rsidRPr="00AC0CD2">
        <w:rPr>
          <w:lang w:val="es-ES"/>
        </w:rPr>
        <w:t xml:space="preserve"> con arreglo a la Recomendación UIT</w:t>
      </w:r>
      <w:r w:rsidRPr="00AC0CD2">
        <w:rPr>
          <w:lang w:val="es-ES"/>
        </w:rPr>
        <w:noBreakHyphen/>
        <w:t>T F.68, se mantendrán sin cambios.</w:t>
      </w:r>
    </w:p>
    <w:p w:rsidR="00865C41" w:rsidRPr="00AC0CD2" w:rsidRDefault="00865C41" w:rsidP="00865C41">
      <w:pPr>
        <w:rPr>
          <w:lang w:val="es-ES"/>
        </w:rPr>
      </w:pPr>
      <w:r w:rsidRPr="00AC0CD2">
        <w:rPr>
          <w:lang w:val="es-ES"/>
        </w:rPr>
        <w:t xml:space="preserve">Para cualquier problema técnico relacionado con el encaminamiento, sírvase comunicarse con el Centro de Conmutación de Télex de Lugano (Suiza): </w:t>
      </w:r>
    </w:p>
    <w:p w:rsidR="00865C41" w:rsidRPr="00AC0CD2" w:rsidRDefault="00865C41" w:rsidP="00865C41">
      <w:pPr>
        <w:ind w:left="567" w:hanging="567"/>
        <w:jc w:val="left"/>
        <w:rPr>
          <w:lang w:val="fr-CH"/>
        </w:rPr>
      </w:pPr>
      <w:r w:rsidRPr="00AC0CD2">
        <w:rPr>
          <w:lang w:val="es-ES_tradnl"/>
        </w:rPr>
        <w:tab/>
      </w:r>
      <w:proofErr w:type="spellStart"/>
      <w:r w:rsidRPr="00AC0CD2">
        <w:rPr>
          <w:lang w:val="fr-CH"/>
        </w:rPr>
        <w:t>SwissTelex</w:t>
      </w:r>
      <w:proofErr w:type="spellEnd"/>
      <w:r w:rsidRPr="00AC0CD2">
        <w:rPr>
          <w:lang w:val="fr-CH"/>
        </w:rPr>
        <w:t xml:space="preserve"> SA</w:t>
      </w:r>
      <w:r w:rsidRPr="00AC0CD2">
        <w:rPr>
          <w:lang w:val="fr-CH"/>
        </w:rPr>
        <w:br/>
        <w:t>Tel.:</w:t>
      </w:r>
      <w:r>
        <w:rPr>
          <w:lang w:val="fr-CH"/>
        </w:rPr>
        <w:tab/>
      </w:r>
      <w:r w:rsidRPr="00AC0CD2">
        <w:rPr>
          <w:lang w:val="fr-CH"/>
        </w:rPr>
        <w:tab/>
        <w:t>+41 91 961 60 11</w:t>
      </w:r>
      <w:r w:rsidRPr="00AC0CD2">
        <w:rPr>
          <w:lang w:val="fr-CH"/>
        </w:rPr>
        <w:br/>
        <w:t>Fax:</w:t>
      </w:r>
      <w:r w:rsidRPr="00AC0CD2">
        <w:rPr>
          <w:lang w:val="fr-CH"/>
        </w:rPr>
        <w:tab/>
      </w:r>
      <w:r>
        <w:rPr>
          <w:lang w:val="fr-CH"/>
        </w:rPr>
        <w:tab/>
      </w:r>
      <w:r w:rsidRPr="00AC0CD2">
        <w:rPr>
          <w:lang w:val="fr-CH"/>
        </w:rPr>
        <w:t>+41 91 961 60 13</w:t>
      </w:r>
      <w:r w:rsidRPr="00AC0CD2">
        <w:rPr>
          <w:lang w:val="fr-CH"/>
        </w:rPr>
        <w:br/>
        <w:t>Télex:</w:t>
      </w:r>
      <w:r w:rsidRPr="00AC0CD2">
        <w:rPr>
          <w:lang w:val="fr-CH"/>
        </w:rPr>
        <w:tab/>
      </w:r>
      <w:r>
        <w:rPr>
          <w:lang w:val="fr-CH"/>
        </w:rPr>
        <w:tab/>
      </w:r>
      <w:r w:rsidRPr="00AC0CD2">
        <w:rPr>
          <w:lang w:val="fr-CH"/>
        </w:rPr>
        <w:t xml:space="preserve">45 840 148 </w:t>
      </w:r>
      <w:proofErr w:type="spellStart"/>
      <w:r w:rsidRPr="00AC0CD2">
        <w:rPr>
          <w:lang w:val="fr-CH"/>
        </w:rPr>
        <w:t>txlu</w:t>
      </w:r>
      <w:proofErr w:type="spellEnd"/>
      <w:r w:rsidRPr="00AC0CD2">
        <w:rPr>
          <w:lang w:val="fr-CH"/>
        </w:rPr>
        <w:t xml:space="preserve"> </w:t>
      </w:r>
      <w:proofErr w:type="spellStart"/>
      <w:r w:rsidRPr="00AC0CD2">
        <w:rPr>
          <w:lang w:val="fr-CH"/>
        </w:rPr>
        <w:t>ch</w:t>
      </w:r>
      <w:proofErr w:type="spellEnd"/>
      <w:r w:rsidRPr="00AC0CD2">
        <w:rPr>
          <w:lang w:val="fr-CH"/>
        </w:rPr>
        <w:br/>
      </w:r>
      <w:proofErr w:type="spellStart"/>
      <w:r w:rsidRPr="00AC0CD2">
        <w:rPr>
          <w:lang w:val="fr-CH"/>
        </w:rPr>
        <w:t>Correo</w:t>
      </w:r>
      <w:proofErr w:type="spellEnd"/>
      <w:r w:rsidRPr="00AC0CD2">
        <w:rPr>
          <w:lang w:val="fr-CH"/>
        </w:rPr>
        <w:t>-e:</w:t>
      </w:r>
      <w:r w:rsidRPr="00AC0CD2">
        <w:rPr>
          <w:lang w:val="fr-CH"/>
        </w:rPr>
        <w:tab/>
      </w:r>
      <w:hyperlink r:id="rId16" w:history="1">
        <w:r w:rsidRPr="00AC0CD2">
          <w:rPr>
            <w:rStyle w:val="Hyperlink"/>
            <w:rFonts w:cs="Arial"/>
            <w:lang w:val="fr-CH"/>
          </w:rPr>
          <w:t>telex.switch@swisstelex.com</w:t>
        </w:r>
      </w:hyperlink>
    </w:p>
    <w:p w:rsidR="00865C41" w:rsidRPr="00AC0CD2" w:rsidRDefault="00865C41" w:rsidP="00865C41">
      <w:pPr>
        <w:rPr>
          <w:lang w:val="es-ES"/>
        </w:rPr>
      </w:pPr>
      <w:r w:rsidRPr="00AC0CD2">
        <w:rPr>
          <w:lang w:val="es-ES"/>
        </w:rPr>
        <w:t xml:space="preserve">Para cualquier pregunta relacionada con cuestiones contables u operativas, sírvase comunicarse con </w:t>
      </w:r>
      <w:proofErr w:type="spellStart"/>
      <w:r w:rsidRPr="00AC0CD2">
        <w:rPr>
          <w:i/>
          <w:lang w:val="es-ES"/>
        </w:rPr>
        <w:t>SwissTelex</w:t>
      </w:r>
      <w:proofErr w:type="spellEnd"/>
      <w:r w:rsidRPr="00AC0CD2">
        <w:rPr>
          <w:lang w:val="es-ES"/>
        </w:rPr>
        <w:t xml:space="preserve"> o </w:t>
      </w:r>
      <w:r w:rsidRPr="00AC0CD2">
        <w:rPr>
          <w:i/>
          <w:lang w:val="es-ES"/>
        </w:rPr>
        <w:t xml:space="preserve">BATELCO </w:t>
      </w:r>
      <w:r w:rsidRPr="00AC0CD2">
        <w:rPr>
          <w:lang w:val="es-ES"/>
        </w:rPr>
        <w:t>en las direcciones siguientes:</w:t>
      </w:r>
    </w:p>
    <w:p w:rsidR="00865C41" w:rsidRPr="00AC0CD2" w:rsidRDefault="00865C41" w:rsidP="00865C41">
      <w:pPr>
        <w:ind w:left="567" w:hanging="567"/>
        <w:jc w:val="left"/>
        <w:rPr>
          <w:rFonts w:cs="Arial"/>
          <w:lang w:val="es-ES_tradnl"/>
        </w:rPr>
      </w:pPr>
      <w:r w:rsidRPr="00AC0CD2">
        <w:rPr>
          <w:rFonts w:cs="Arial"/>
          <w:lang w:val="es-ES_tradnl"/>
        </w:rPr>
        <w:tab/>
        <w:t xml:space="preserve">Paola </w:t>
      </w:r>
      <w:proofErr w:type="spellStart"/>
      <w:r w:rsidRPr="00AC0CD2">
        <w:rPr>
          <w:rFonts w:cs="Arial"/>
          <w:lang w:val="es-ES_tradnl"/>
        </w:rPr>
        <w:t>Gianinazzi</w:t>
      </w:r>
      <w:proofErr w:type="spellEnd"/>
      <w:r w:rsidRPr="00AC0CD2">
        <w:rPr>
          <w:rFonts w:cs="Arial"/>
          <w:lang w:val="es-ES_tradnl"/>
        </w:rPr>
        <w:br/>
      </w:r>
      <w:proofErr w:type="spellStart"/>
      <w:r w:rsidRPr="00AC0CD2">
        <w:rPr>
          <w:rFonts w:cs="Arial"/>
          <w:lang w:val="es-ES_tradnl"/>
        </w:rPr>
        <w:t>SwissTelex</w:t>
      </w:r>
      <w:proofErr w:type="spellEnd"/>
      <w:r w:rsidRPr="00AC0CD2">
        <w:rPr>
          <w:rFonts w:cs="Arial"/>
          <w:lang w:val="es-ES_tradnl"/>
        </w:rPr>
        <w:t xml:space="preserve"> SA</w:t>
      </w:r>
      <w:r w:rsidRPr="00AC0CD2">
        <w:rPr>
          <w:rFonts w:cs="Arial"/>
          <w:lang w:val="es-ES_tradnl"/>
        </w:rPr>
        <w:br/>
        <w:t>Jefa de Administración</w:t>
      </w:r>
      <w:r w:rsidRPr="00AC0CD2">
        <w:rPr>
          <w:rFonts w:cs="Arial"/>
          <w:lang w:val="es-ES_tradnl"/>
        </w:rPr>
        <w:br/>
        <w:t>Suiza</w:t>
      </w:r>
      <w:r w:rsidRPr="00AC0CD2">
        <w:rPr>
          <w:rFonts w:cs="Arial"/>
          <w:lang w:val="es-ES_tradnl"/>
        </w:rPr>
        <w:br/>
        <w:t>Tel.:</w:t>
      </w:r>
      <w:r>
        <w:rPr>
          <w:rFonts w:cs="Arial"/>
          <w:lang w:val="es-ES_tradnl"/>
        </w:rPr>
        <w:tab/>
      </w:r>
      <w:r w:rsidRPr="00AC0CD2">
        <w:rPr>
          <w:rFonts w:cs="Arial"/>
          <w:lang w:val="es-ES_tradnl"/>
        </w:rPr>
        <w:tab/>
        <w:t>+41 91 961 60 19</w:t>
      </w:r>
      <w:r w:rsidRPr="00AC0CD2">
        <w:rPr>
          <w:rFonts w:cs="Arial"/>
          <w:lang w:val="es-ES_tradnl"/>
        </w:rPr>
        <w:br/>
        <w:t>Fax:</w:t>
      </w:r>
      <w:r w:rsidRPr="00AC0CD2">
        <w:rPr>
          <w:rFonts w:cs="Arial"/>
          <w:lang w:val="es-ES_tradnl"/>
        </w:rPr>
        <w:tab/>
      </w:r>
      <w:r>
        <w:rPr>
          <w:rFonts w:cs="Arial"/>
          <w:lang w:val="es-ES_tradnl"/>
        </w:rPr>
        <w:tab/>
      </w:r>
      <w:r w:rsidRPr="00AC0CD2">
        <w:rPr>
          <w:rFonts w:cs="Arial"/>
          <w:lang w:val="es-ES_tradnl"/>
        </w:rPr>
        <w:t>+41 91 961 60 13</w:t>
      </w:r>
      <w:r w:rsidRPr="00AC0CD2">
        <w:rPr>
          <w:rFonts w:cs="Arial"/>
          <w:lang w:val="es-ES_tradnl"/>
        </w:rPr>
        <w:br/>
        <w:t>Télex:</w:t>
      </w:r>
      <w:r w:rsidRPr="00AC0CD2">
        <w:rPr>
          <w:rFonts w:cs="Arial"/>
          <w:lang w:val="es-ES_tradnl"/>
        </w:rPr>
        <w:tab/>
      </w:r>
      <w:r>
        <w:rPr>
          <w:rFonts w:cs="Arial"/>
          <w:lang w:val="es-ES_tradnl"/>
        </w:rPr>
        <w:tab/>
      </w:r>
      <w:r w:rsidRPr="00AC0CD2">
        <w:rPr>
          <w:rFonts w:cs="Arial"/>
          <w:lang w:val="es-ES_tradnl"/>
        </w:rPr>
        <w:t xml:space="preserve">45 804 000 </w:t>
      </w:r>
      <w:proofErr w:type="spellStart"/>
      <w:r w:rsidRPr="00AC0CD2">
        <w:rPr>
          <w:rFonts w:cs="Arial"/>
          <w:lang w:val="es-ES_tradnl"/>
        </w:rPr>
        <w:t>telex</w:t>
      </w:r>
      <w:proofErr w:type="spellEnd"/>
      <w:r w:rsidRPr="00AC0CD2">
        <w:rPr>
          <w:rFonts w:cs="Arial"/>
          <w:lang w:val="es-ES_tradnl"/>
        </w:rPr>
        <w:t xml:space="preserve"> ch</w:t>
      </w:r>
      <w:r w:rsidRPr="00AC0CD2">
        <w:rPr>
          <w:rFonts w:cs="Arial"/>
          <w:lang w:val="es-ES_tradnl"/>
        </w:rPr>
        <w:br/>
        <w:t>Correo-e:</w:t>
      </w:r>
      <w:r w:rsidRPr="00AC0CD2">
        <w:rPr>
          <w:rFonts w:cs="Arial"/>
          <w:lang w:val="es-ES_tradnl"/>
        </w:rPr>
        <w:tab/>
      </w:r>
      <w:hyperlink r:id="rId17" w:history="1">
        <w:r w:rsidRPr="00AC0CD2">
          <w:rPr>
            <w:rStyle w:val="Hyperlink"/>
            <w:rFonts w:cs="Arial"/>
            <w:lang w:val="es-ES_tradnl"/>
          </w:rPr>
          <w:t>paola.gianinazzi@swisstelex.com</w:t>
        </w:r>
      </w:hyperlink>
      <w:r w:rsidRPr="00AC0CD2">
        <w:rPr>
          <w:rFonts w:cs="Arial"/>
          <w:lang w:val="es-ES_tradnl"/>
        </w:rPr>
        <w:t xml:space="preserve"> o </w:t>
      </w:r>
      <w:hyperlink r:id="rId18" w:history="1">
        <w:r w:rsidRPr="00AC0CD2">
          <w:rPr>
            <w:rStyle w:val="Hyperlink"/>
            <w:rFonts w:cs="Arial"/>
            <w:lang w:val="es-ES_tradnl"/>
          </w:rPr>
          <w:t>telex.mngt@swisstelex.com</w:t>
        </w:r>
      </w:hyperlink>
    </w:p>
    <w:p w:rsidR="00865C41" w:rsidRPr="00AC0CD2" w:rsidRDefault="00865C41" w:rsidP="00865C41">
      <w:pPr>
        <w:ind w:left="567" w:hanging="567"/>
        <w:jc w:val="left"/>
        <w:rPr>
          <w:rFonts w:cs="Arial"/>
          <w:lang w:val="en-US"/>
        </w:rPr>
      </w:pPr>
      <w:r w:rsidRPr="00AC0CD2">
        <w:rPr>
          <w:rFonts w:cs="Arial"/>
          <w:lang w:val="es-ES_tradnl"/>
        </w:rPr>
        <w:tab/>
      </w:r>
      <w:r w:rsidRPr="00AC0CD2">
        <w:rPr>
          <w:rFonts w:cs="Arial"/>
          <w:lang w:val="en-US"/>
        </w:rPr>
        <w:t xml:space="preserve">Mohammed </w:t>
      </w:r>
      <w:proofErr w:type="spellStart"/>
      <w:r w:rsidRPr="00AC0CD2">
        <w:rPr>
          <w:rFonts w:cs="Arial"/>
          <w:lang w:val="en-US"/>
        </w:rPr>
        <w:t>Khalil</w:t>
      </w:r>
      <w:proofErr w:type="spellEnd"/>
      <w:r w:rsidRPr="00AC0CD2">
        <w:rPr>
          <w:rFonts w:cs="Arial"/>
          <w:lang w:val="en-US"/>
        </w:rPr>
        <w:br/>
        <w:t>BATELCO</w:t>
      </w:r>
      <w:r w:rsidRPr="00AC0CD2">
        <w:rPr>
          <w:rFonts w:cs="Arial"/>
          <w:lang w:val="en-US"/>
        </w:rPr>
        <w:br/>
      </w:r>
      <w:proofErr w:type="spellStart"/>
      <w:r w:rsidRPr="00AC0CD2">
        <w:rPr>
          <w:rFonts w:cs="Arial"/>
          <w:lang w:val="en-US"/>
        </w:rPr>
        <w:t>Bahrein</w:t>
      </w:r>
      <w:proofErr w:type="spellEnd"/>
      <w:r w:rsidRPr="00AC0CD2">
        <w:rPr>
          <w:rFonts w:cs="Arial"/>
          <w:lang w:val="en-US"/>
        </w:rPr>
        <w:br/>
        <w:t>Tel.:</w:t>
      </w:r>
      <w:r>
        <w:rPr>
          <w:rFonts w:cs="Arial"/>
          <w:lang w:val="en-US"/>
        </w:rPr>
        <w:tab/>
      </w:r>
      <w:r w:rsidRPr="00AC0CD2">
        <w:rPr>
          <w:rFonts w:cs="Arial"/>
          <w:lang w:val="en-US"/>
        </w:rPr>
        <w:tab/>
        <w:t>+973 17 88 49 35</w:t>
      </w:r>
      <w:r w:rsidRPr="00AC0CD2">
        <w:rPr>
          <w:rFonts w:cs="Arial"/>
          <w:lang w:val="en-US"/>
        </w:rPr>
        <w:br/>
        <w:t>Fax:</w:t>
      </w:r>
      <w:r w:rsidRPr="00AC0CD2"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Pr="00AC0CD2">
        <w:rPr>
          <w:rFonts w:cs="Arial"/>
          <w:lang w:val="en-US"/>
        </w:rPr>
        <w:t>+973 17 61 17 91</w:t>
      </w:r>
      <w:r w:rsidRPr="00AC0CD2">
        <w:rPr>
          <w:rFonts w:cs="Arial"/>
          <w:lang w:val="en-US"/>
        </w:rPr>
        <w:br/>
      </w:r>
      <w:proofErr w:type="spellStart"/>
      <w:r w:rsidRPr="00AC0CD2">
        <w:rPr>
          <w:rFonts w:cs="Arial"/>
          <w:lang w:val="en-US"/>
        </w:rPr>
        <w:t>Correo</w:t>
      </w:r>
      <w:proofErr w:type="spellEnd"/>
      <w:r w:rsidRPr="00AC0CD2">
        <w:rPr>
          <w:rFonts w:cs="Arial"/>
          <w:lang w:val="en-US"/>
        </w:rPr>
        <w:t>-e:</w:t>
      </w:r>
      <w:r w:rsidRPr="00AC0CD2">
        <w:rPr>
          <w:rFonts w:cs="Arial"/>
          <w:lang w:val="en-US"/>
        </w:rPr>
        <w:tab/>
      </w:r>
      <w:hyperlink r:id="rId19" w:history="1">
        <w:r w:rsidRPr="00AC0CD2">
          <w:rPr>
            <w:rStyle w:val="Hyperlink"/>
            <w:rFonts w:cs="Arial"/>
            <w:lang w:val="en-US"/>
          </w:rPr>
          <w:t>ws2@btc.com.bh</w:t>
        </w:r>
      </w:hyperlink>
    </w:p>
    <w:p w:rsidR="00865C41" w:rsidRPr="00865C41" w:rsidRDefault="00865C41" w:rsidP="008C2B60">
      <w:pPr>
        <w:spacing w:before="240"/>
        <w:rPr>
          <w:rFonts w:cs="Arial"/>
          <w:b/>
          <w:lang w:val="es-ES"/>
        </w:rPr>
      </w:pPr>
      <w:r w:rsidRPr="00865C41">
        <w:rPr>
          <w:rFonts w:cs="Arial"/>
          <w:b/>
          <w:lang w:val="es-ES"/>
        </w:rPr>
        <w:t>Lituania (República de)</w:t>
      </w:r>
      <w:r w:rsidR="00BC575E">
        <w:rPr>
          <w:rFonts w:cs="Arial"/>
          <w:b/>
          <w:lang w:val="es-ES"/>
        </w:rPr>
        <w:fldChar w:fldCharType="begin"/>
      </w:r>
      <w:r w:rsidRPr="00862D70">
        <w:rPr>
          <w:lang w:val="es-ES"/>
        </w:rPr>
        <w:instrText xml:space="preserve"> TC "</w:instrText>
      </w:r>
      <w:bookmarkStart w:id="40" w:name="_Toc265230220"/>
      <w:r w:rsidRPr="00F27108">
        <w:rPr>
          <w:rFonts w:cs="Arial"/>
          <w:b/>
          <w:lang w:val="es-ES"/>
        </w:rPr>
        <w:instrText>Lituania (República de)</w:instrText>
      </w:r>
      <w:bookmarkEnd w:id="40"/>
      <w:r w:rsidRPr="00862D70">
        <w:rPr>
          <w:lang w:val="es-ES"/>
        </w:rPr>
        <w:instrText xml:space="preserve">" \f C \l "1" </w:instrText>
      </w:r>
      <w:r w:rsidR="00BC575E">
        <w:rPr>
          <w:rFonts w:cs="Arial"/>
          <w:b/>
          <w:lang w:val="es-ES"/>
        </w:rPr>
        <w:fldChar w:fldCharType="end"/>
      </w:r>
    </w:p>
    <w:p w:rsidR="00865C41" w:rsidRDefault="00865C41" w:rsidP="00865C41">
      <w:pPr>
        <w:rPr>
          <w:rFonts w:cs="Arial"/>
          <w:lang w:val="es-ES"/>
        </w:rPr>
      </w:pPr>
      <w:r w:rsidRPr="00AC0CD2">
        <w:rPr>
          <w:rFonts w:cs="Arial"/>
          <w:lang w:val="es-ES"/>
        </w:rPr>
        <w:t>Comunicación del 10.VI.2010:</w:t>
      </w:r>
    </w:p>
    <w:p w:rsidR="00865C41" w:rsidRPr="00865C41" w:rsidRDefault="00865C41" w:rsidP="00865C41">
      <w:pPr>
        <w:rPr>
          <w:rFonts w:cs="Arial"/>
          <w:b/>
          <w:lang w:val="es-ES"/>
        </w:rPr>
      </w:pPr>
      <w:proofErr w:type="spellStart"/>
      <w:r w:rsidRPr="00865C41">
        <w:rPr>
          <w:rFonts w:cs="Arial"/>
          <w:b/>
          <w:lang w:val="es-ES"/>
        </w:rPr>
        <w:t>Corrigéndum</w:t>
      </w:r>
      <w:proofErr w:type="spellEnd"/>
      <w:r w:rsidRPr="00865C41">
        <w:rPr>
          <w:rFonts w:cs="Arial"/>
          <w:b/>
          <w:lang w:val="es-ES"/>
        </w:rPr>
        <w:t>*</w:t>
      </w:r>
    </w:p>
    <w:p w:rsidR="00865C41" w:rsidRPr="00AC0CD2" w:rsidRDefault="00865C41" w:rsidP="00865C41">
      <w:pPr>
        <w:jc w:val="center"/>
        <w:rPr>
          <w:rFonts w:cs="Arial"/>
          <w:lang w:val="es-ES"/>
        </w:rPr>
      </w:pPr>
      <w:r w:rsidRPr="00B142B3">
        <w:rPr>
          <w:rFonts w:cs="Arial"/>
          <w:i/>
          <w:lang w:val="es-ES"/>
        </w:rPr>
        <w:t>Cambios en el servicio de télex</w:t>
      </w:r>
      <w:r w:rsidR="00BC575E">
        <w:rPr>
          <w:rFonts w:cs="Arial"/>
          <w:i/>
          <w:lang w:val="es-ES"/>
        </w:rPr>
        <w:fldChar w:fldCharType="begin"/>
      </w:r>
      <w:r w:rsidR="00FA1271" w:rsidRPr="00862D70">
        <w:rPr>
          <w:lang w:val="es-ES"/>
        </w:rPr>
        <w:instrText xml:space="preserve"> TC "</w:instrText>
      </w:r>
      <w:r w:rsidR="00FA1271" w:rsidRPr="000A353A">
        <w:rPr>
          <w:rFonts w:cs="Arial"/>
          <w:i/>
          <w:lang w:val="es-ES"/>
        </w:rPr>
        <w:instrText>Cambios en el servicio de télex</w:instrText>
      </w:r>
      <w:r w:rsidR="00FA1271" w:rsidRPr="00862D70">
        <w:rPr>
          <w:lang w:val="es-ES"/>
        </w:rPr>
        <w:instrText xml:space="preserve">" \f C \l "1" </w:instrText>
      </w:r>
      <w:r w:rsidR="00BC575E">
        <w:rPr>
          <w:rFonts w:cs="Arial"/>
          <w:i/>
          <w:lang w:val="es-ES"/>
        </w:rPr>
        <w:fldChar w:fldCharType="end"/>
      </w:r>
    </w:p>
    <w:p w:rsidR="00865C41" w:rsidRPr="00AC0CD2" w:rsidRDefault="00865C41" w:rsidP="00865C41">
      <w:pPr>
        <w:rPr>
          <w:rFonts w:cs="Arial"/>
          <w:lang w:val="es-ES" w:eastAsia="zh-CN"/>
        </w:rPr>
      </w:pPr>
      <w:r w:rsidRPr="00AC0CD2">
        <w:rPr>
          <w:rFonts w:cs="Arial"/>
          <w:lang w:val="es-ES"/>
        </w:rPr>
        <w:t xml:space="preserve">La </w:t>
      </w:r>
      <w:r w:rsidRPr="00AC0CD2">
        <w:rPr>
          <w:rFonts w:cs="Arial"/>
          <w:i/>
          <w:iCs/>
          <w:lang w:val="es-ES"/>
        </w:rPr>
        <w:t xml:space="preserve">Communications </w:t>
      </w:r>
      <w:proofErr w:type="spellStart"/>
      <w:r w:rsidRPr="00AC0CD2">
        <w:rPr>
          <w:rFonts w:cs="Arial"/>
          <w:i/>
          <w:iCs/>
          <w:lang w:val="es-ES"/>
        </w:rPr>
        <w:t>Regulatory</w:t>
      </w:r>
      <w:proofErr w:type="spellEnd"/>
      <w:r w:rsidRPr="00AC0CD2">
        <w:rPr>
          <w:rFonts w:cs="Arial"/>
          <w:i/>
          <w:iCs/>
          <w:lang w:val="es-ES"/>
        </w:rPr>
        <w:t xml:space="preserve"> </w:t>
      </w:r>
      <w:proofErr w:type="spellStart"/>
      <w:r w:rsidRPr="00AC0CD2">
        <w:rPr>
          <w:rFonts w:cs="Arial"/>
          <w:i/>
          <w:iCs/>
          <w:lang w:val="es-ES"/>
        </w:rPr>
        <w:t>Authority</w:t>
      </w:r>
      <w:proofErr w:type="spellEnd"/>
      <w:r w:rsidRPr="00AC0CD2">
        <w:rPr>
          <w:rFonts w:cs="Arial"/>
          <w:i/>
          <w:iCs/>
          <w:lang w:val="es-ES"/>
        </w:rPr>
        <w:t xml:space="preserve"> (CRA)</w:t>
      </w:r>
      <w:r w:rsidRPr="00AC0CD2">
        <w:rPr>
          <w:rFonts w:cs="Arial"/>
          <w:lang w:val="es-ES"/>
        </w:rPr>
        <w:t xml:space="preserve">, </w:t>
      </w:r>
      <w:proofErr w:type="spellStart"/>
      <w:r w:rsidRPr="00AC0CD2">
        <w:rPr>
          <w:rFonts w:cs="Arial"/>
          <w:lang w:val="es-ES"/>
        </w:rPr>
        <w:t>Vilnius</w:t>
      </w:r>
      <w:proofErr w:type="spellEnd"/>
      <w:r w:rsidR="00BC575E">
        <w:rPr>
          <w:rFonts w:cs="Arial"/>
          <w:lang w:val="es-ES"/>
        </w:rPr>
        <w:fldChar w:fldCharType="begin"/>
      </w:r>
      <w:r w:rsidRPr="00865C41">
        <w:rPr>
          <w:lang w:val="es-ES"/>
        </w:rPr>
        <w:instrText xml:space="preserve"> TC "</w:instrText>
      </w:r>
      <w:bookmarkStart w:id="41" w:name="_Toc265230222"/>
      <w:r w:rsidRPr="00E030BC">
        <w:rPr>
          <w:rFonts w:cs="Arial"/>
          <w:i/>
          <w:iCs/>
          <w:lang w:val="es-ES"/>
        </w:rPr>
        <w:instrText xml:space="preserve">Communications </w:instrText>
      </w:r>
      <w:proofErr w:type="spellStart"/>
      <w:r w:rsidRPr="00E030BC">
        <w:rPr>
          <w:rFonts w:cs="Arial"/>
          <w:i/>
          <w:iCs/>
          <w:lang w:val="es-ES"/>
        </w:rPr>
        <w:instrText>Regulatory</w:instrText>
      </w:r>
      <w:proofErr w:type="spellEnd"/>
      <w:r w:rsidRPr="00E030BC">
        <w:rPr>
          <w:rFonts w:cs="Arial"/>
          <w:i/>
          <w:iCs/>
          <w:lang w:val="es-ES"/>
        </w:rPr>
        <w:instrText xml:space="preserve"> </w:instrText>
      </w:r>
      <w:proofErr w:type="spellStart"/>
      <w:r w:rsidRPr="00E030BC">
        <w:rPr>
          <w:rFonts w:cs="Arial"/>
          <w:i/>
          <w:iCs/>
          <w:lang w:val="es-ES"/>
        </w:rPr>
        <w:instrText>Authority</w:instrText>
      </w:r>
      <w:proofErr w:type="spellEnd"/>
      <w:r w:rsidRPr="00E030BC">
        <w:rPr>
          <w:rFonts w:cs="Arial"/>
          <w:i/>
          <w:iCs/>
          <w:lang w:val="es-ES"/>
        </w:rPr>
        <w:instrText xml:space="preserve"> (CRA)</w:instrText>
      </w:r>
      <w:r w:rsidRPr="00E030BC">
        <w:rPr>
          <w:rFonts w:cs="Arial"/>
          <w:lang w:val="es-ES"/>
        </w:rPr>
        <w:instrText xml:space="preserve">, </w:instrText>
      </w:r>
      <w:proofErr w:type="spellStart"/>
      <w:r w:rsidRPr="00E030BC">
        <w:rPr>
          <w:rFonts w:cs="Arial"/>
          <w:lang w:val="es-ES"/>
        </w:rPr>
        <w:instrText>Vilnius</w:instrText>
      </w:r>
      <w:bookmarkEnd w:id="41"/>
      <w:proofErr w:type="spellEnd"/>
      <w:r w:rsidRPr="00865C41">
        <w:rPr>
          <w:lang w:val="es-ES"/>
        </w:rPr>
        <w:instrText xml:space="preserve">" \f C \l "1" </w:instrText>
      </w:r>
      <w:r w:rsidR="00BC575E">
        <w:rPr>
          <w:rFonts w:cs="Arial"/>
          <w:lang w:val="es-ES"/>
        </w:rPr>
        <w:fldChar w:fldCharType="end"/>
      </w:r>
      <w:r w:rsidRPr="00AC0CD2">
        <w:rPr>
          <w:rFonts w:cs="Arial"/>
          <w:lang w:val="es-ES"/>
        </w:rPr>
        <w:t xml:space="preserve">, anuncia que </w:t>
      </w:r>
      <w:proofErr w:type="spellStart"/>
      <w:r w:rsidRPr="00AC0CD2">
        <w:rPr>
          <w:rFonts w:cs="Arial"/>
          <w:lang w:val="es-ES"/>
        </w:rPr>
        <w:t>Telegraf</w:t>
      </w:r>
      <w:proofErr w:type="spellEnd"/>
      <w:r w:rsidRPr="00AC0CD2">
        <w:rPr>
          <w:rFonts w:cs="Arial"/>
          <w:lang w:val="es-ES"/>
        </w:rPr>
        <w:t xml:space="preserve"> OÜ (Estonia) se encarga de gestionar todo el tráfico de télex a y desde Lituania. </w:t>
      </w:r>
      <w:proofErr w:type="spellStart"/>
      <w:r w:rsidRPr="00AC0CD2">
        <w:rPr>
          <w:rFonts w:cs="Arial"/>
          <w:lang w:val="es-ES" w:eastAsia="zh-CN"/>
        </w:rPr>
        <w:t>Lietuvos</w:t>
      </w:r>
      <w:proofErr w:type="spellEnd"/>
      <w:r w:rsidRPr="00AC0CD2">
        <w:rPr>
          <w:rFonts w:cs="Arial"/>
          <w:lang w:val="es-ES" w:eastAsia="zh-CN"/>
        </w:rPr>
        <w:t xml:space="preserve"> </w:t>
      </w:r>
      <w:proofErr w:type="spellStart"/>
      <w:r w:rsidRPr="00AC0CD2">
        <w:rPr>
          <w:rFonts w:cs="Arial"/>
          <w:lang w:val="es-ES" w:eastAsia="zh-CN"/>
        </w:rPr>
        <w:t>Telekomas</w:t>
      </w:r>
      <w:proofErr w:type="spellEnd"/>
      <w:r w:rsidRPr="00AC0CD2">
        <w:rPr>
          <w:rFonts w:cs="Arial"/>
          <w:lang w:val="es-ES" w:eastAsia="zh-CN"/>
        </w:rPr>
        <w:t xml:space="preserve">, </w:t>
      </w:r>
      <w:proofErr w:type="spellStart"/>
      <w:r w:rsidRPr="00AC0CD2">
        <w:rPr>
          <w:rFonts w:cs="Arial"/>
          <w:lang w:val="es-ES" w:eastAsia="zh-CN"/>
        </w:rPr>
        <w:t>Vilnius</w:t>
      </w:r>
      <w:proofErr w:type="spellEnd"/>
      <w:r w:rsidRPr="00AC0CD2">
        <w:rPr>
          <w:rFonts w:cs="Arial"/>
          <w:lang w:val="es-ES" w:eastAsia="zh-CN"/>
        </w:rPr>
        <w:t xml:space="preserve">, </w:t>
      </w:r>
      <w:r w:rsidRPr="00AC0CD2">
        <w:rPr>
          <w:rFonts w:cs="Arial"/>
          <w:lang w:val="es-ES" w:eastAsia="it-IT"/>
        </w:rPr>
        <w:t xml:space="preserve">puso término a sus servicios minoristas de télex el </w:t>
      </w:r>
      <w:r w:rsidRPr="00AC0CD2">
        <w:rPr>
          <w:rFonts w:cs="Arial"/>
          <w:lang w:val="es-ES" w:eastAsia="zh-CN"/>
        </w:rPr>
        <w:t>1 de enero de 2001.</w:t>
      </w:r>
    </w:p>
    <w:p w:rsidR="00865C41" w:rsidRPr="00AC0CD2" w:rsidRDefault="00865C41" w:rsidP="00865C41">
      <w:pPr>
        <w:rPr>
          <w:rFonts w:cs="Arial"/>
          <w:lang w:val="es-ES"/>
        </w:rPr>
      </w:pPr>
      <w:r w:rsidRPr="00AC0CD2">
        <w:rPr>
          <w:rFonts w:cs="Arial"/>
          <w:lang w:val="es-ES"/>
        </w:rPr>
        <w:t xml:space="preserve">El código télex de destino "539" atribuido a Lituania (Recomendación UIT-T F.69), y el código de identificación de red télex "LT" (Recomendación UIT-T F.68) (utilizado también como indicador de destino de telegramas), se mantienen en servicio y están conectados a </w:t>
      </w:r>
      <w:proofErr w:type="spellStart"/>
      <w:r w:rsidRPr="00AC0CD2">
        <w:rPr>
          <w:rFonts w:cs="Arial"/>
          <w:lang w:val="es-ES"/>
        </w:rPr>
        <w:t>Telegraf</w:t>
      </w:r>
      <w:proofErr w:type="spellEnd"/>
      <w:r w:rsidRPr="00AC0CD2">
        <w:rPr>
          <w:rFonts w:cs="Arial"/>
          <w:lang w:val="es-ES"/>
        </w:rPr>
        <w:t xml:space="preserve"> OÜ.</w:t>
      </w:r>
    </w:p>
    <w:p w:rsidR="00865C41" w:rsidRPr="00AC0CD2" w:rsidRDefault="00865C41" w:rsidP="00865C41">
      <w:pPr>
        <w:rPr>
          <w:rFonts w:cs="Arial"/>
          <w:lang w:val="es-ES"/>
        </w:rPr>
      </w:pPr>
      <w:r w:rsidRPr="00AC0CD2">
        <w:rPr>
          <w:rFonts w:cs="Arial"/>
          <w:lang w:val="es-ES"/>
        </w:rPr>
        <w:t xml:space="preserve">Todo el tráfico destinado a dichos números de télex se encaminará a través del Centro de Conmutación de Télex de </w:t>
      </w:r>
      <w:proofErr w:type="spellStart"/>
      <w:r w:rsidRPr="00AC0CD2">
        <w:rPr>
          <w:rFonts w:cs="Arial"/>
          <w:i/>
          <w:lang w:val="es-ES"/>
        </w:rPr>
        <w:t>Telegraf</w:t>
      </w:r>
      <w:proofErr w:type="spellEnd"/>
      <w:r w:rsidRPr="00AC0CD2">
        <w:rPr>
          <w:rFonts w:cs="Arial"/>
          <w:i/>
          <w:lang w:val="es-ES"/>
        </w:rPr>
        <w:t xml:space="preserve"> OÜ </w:t>
      </w:r>
      <w:r w:rsidRPr="00AC0CD2">
        <w:rPr>
          <w:rFonts w:cs="Arial"/>
          <w:iCs/>
          <w:lang w:val="es-ES"/>
        </w:rPr>
        <w:t xml:space="preserve">en </w:t>
      </w:r>
      <w:proofErr w:type="spellStart"/>
      <w:r w:rsidRPr="00AC0CD2">
        <w:rPr>
          <w:rFonts w:cs="Arial"/>
          <w:iCs/>
          <w:lang w:val="es-ES"/>
        </w:rPr>
        <w:t>Tallinn</w:t>
      </w:r>
      <w:proofErr w:type="spellEnd"/>
      <w:r w:rsidRPr="00AC0CD2">
        <w:rPr>
          <w:rFonts w:cs="Arial"/>
          <w:i/>
          <w:lang w:val="es-ES"/>
        </w:rPr>
        <w:t xml:space="preserve"> </w:t>
      </w:r>
      <w:r w:rsidRPr="00AC0CD2">
        <w:rPr>
          <w:rFonts w:cs="Arial"/>
          <w:lang w:val="es-ES"/>
        </w:rPr>
        <w:t>(Estonia).</w:t>
      </w:r>
    </w:p>
    <w:p w:rsidR="00865C41" w:rsidRPr="00AC0CD2" w:rsidRDefault="00865C41" w:rsidP="00865C41">
      <w:pPr>
        <w:rPr>
          <w:rFonts w:cs="Arial"/>
          <w:lang w:val="es-ES"/>
        </w:rPr>
      </w:pPr>
      <w:r w:rsidRPr="00AC0CD2">
        <w:rPr>
          <w:rFonts w:cs="Arial"/>
          <w:lang w:val="es-ES"/>
        </w:rPr>
        <w:t>Los números de télex nacionales de los abonados lituanos, así como el código télex de destino "539" atribuido a Lituania con arreglo a la Recomendación UIT</w:t>
      </w:r>
      <w:r w:rsidRPr="00AC0CD2">
        <w:rPr>
          <w:rFonts w:cs="Arial"/>
          <w:lang w:val="es-ES"/>
        </w:rPr>
        <w:noBreakHyphen/>
        <w:t>T F.69 y el código de identificación de red télex "LT" atribuido a Lituania con arreglo a la Recomendación UIT-T F.68, se mantendrán sin cambios.</w:t>
      </w:r>
    </w:p>
    <w:p w:rsidR="00865C41" w:rsidRDefault="00865C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65C41" w:rsidRPr="00AC0CD2" w:rsidRDefault="00865C41" w:rsidP="00865C41">
      <w:pPr>
        <w:rPr>
          <w:lang w:val="es-ES"/>
        </w:rPr>
      </w:pPr>
      <w:r w:rsidRPr="00AC0CD2">
        <w:rPr>
          <w:lang w:val="es-ES"/>
        </w:rPr>
        <w:lastRenderedPageBreak/>
        <w:t xml:space="preserve">Para cualquier pregunta relacionada con cuestiones contables u operativas, sírvase comunicarse con </w:t>
      </w:r>
      <w:proofErr w:type="spellStart"/>
      <w:r w:rsidRPr="00AC0CD2">
        <w:rPr>
          <w:lang w:val="es-ES"/>
        </w:rPr>
        <w:t>Telegraf</w:t>
      </w:r>
      <w:proofErr w:type="spellEnd"/>
      <w:r w:rsidRPr="00AC0CD2">
        <w:rPr>
          <w:lang w:val="es-ES"/>
        </w:rPr>
        <w:t xml:space="preserve"> OÜ en la dirección siguiente:</w:t>
      </w:r>
    </w:p>
    <w:p w:rsidR="00865C41" w:rsidRPr="002E5F96" w:rsidRDefault="00865C41" w:rsidP="00865C41">
      <w:pPr>
        <w:ind w:left="567" w:hanging="567"/>
        <w:jc w:val="left"/>
        <w:rPr>
          <w:rFonts w:cs="Arial"/>
          <w:lang w:val="es-ES"/>
        </w:rPr>
      </w:pPr>
      <w:r>
        <w:rPr>
          <w:rFonts w:cs="Arial"/>
          <w:lang w:val="es-ES"/>
        </w:rPr>
        <w:tab/>
      </w:r>
      <w:proofErr w:type="spellStart"/>
      <w:r w:rsidRPr="00AC0CD2">
        <w:rPr>
          <w:rFonts w:cs="Arial"/>
          <w:lang w:val="es-ES"/>
        </w:rPr>
        <w:t>Aleksander</w:t>
      </w:r>
      <w:proofErr w:type="spellEnd"/>
      <w:r w:rsidRPr="00AC0CD2">
        <w:rPr>
          <w:rFonts w:cs="Arial"/>
          <w:lang w:val="es-ES"/>
        </w:rPr>
        <w:t xml:space="preserve"> </w:t>
      </w:r>
      <w:proofErr w:type="spellStart"/>
      <w:r w:rsidRPr="00AC0CD2">
        <w:rPr>
          <w:rFonts w:cs="Arial"/>
          <w:lang w:val="es-ES"/>
        </w:rPr>
        <w:t>Sahan</w:t>
      </w:r>
      <w:proofErr w:type="spellEnd"/>
      <w:r>
        <w:rPr>
          <w:rFonts w:cs="Arial"/>
          <w:lang w:val="es-ES"/>
        </w:rPr>
        <w:br/>
      </w:r>
      <w:r w:rsidRPr="00AC0CD2">
        <w:rPr>
          <w:rFonts w:cs="Arial"/>
          <w:lang w:val="es-ES"/>
        </w:rPr>
        <w:t>Miembro de la Junta Directiva</w:t>
      </w:r>
      <w:r>
        <w:rPr>
          <w:rFonts w:cs="Arial"/>
          <w:lang w:val="es-ES"/>
        </w:rPr>
        <w:br/>
      </w:r>
      <w:proofErr w:type="spellStart"/>
      <w:r w:rsidRPr="00AC0CD2">
        <w:rPr>
          <w:rFonts w:cs="Arial"/>
          <w:lang w:val="es-ES"/>
        </w:rPr>
        <w:t>Telegraf</w:t>
      </w:r>
      <w:proofErr w:type="spellEnd"/>
      <w:r w:rsidRPr="00AC0CD2">
        <w:rPr>
          <w:rFonts w:cs="Arial"/>
          <w:lang w:val="es-ES"/>
        </w:rPr>
        <w:t xml:space="preserve"> OÜ</w:t>
      </w:r>
      <w:r>
        <w:rPr>
          <w:rFonts w:cs="Arial"/>
          <w:lang w:val="es-ES"/>
        </w:rPr>
        <w:br/>
      </w:r>
      <w:proofErr w:type="spellStart"/>
      <w:r w:rsidRPr="00AC0CD2">
        <w:rPr>
          <w:rFonts w:cs="Arial"/>
          <w:lang w:val="es-ES"/>
        </w:rPr>
        <w:t>Koorti</w:t>
      </w:r>
      <w:proofErr w:type="spellEnd"/>
      <w:r w:rsidRPr="00AC0CD2">
        <w:rPr>
          <w:rFonts w:cs="Arial"/>
          <w:lang w:val="es-ES"/>
        </w:rPr>
        <w:t xml:space="preserve"> 15</w:t>
      </w:r>
      <w:r>
        <w:rPr>
          <w:rFonts w:cs="Arial"/>
          <w:lang w:val="es-ES"/>
        </w:rPr>
        <w:br/>
      </w:r>
      <w:r w:rsidRPr="00AC0CD2">
        <w:rPr>
          <w:rFonts w:cs="Arial"/>
          <w:lang w:val="es-ES"/>
        </w:rPr>
        <w:t>13623 TALLINN</w:t>
      </w:r>
      <w:r>
        <w:rPr>
          <w:rFonts w:cs="Arial"/>
          <w:lang w:val="es-ES"/>
        </w:rPr>
        <w:br/>
      </w:r>
      <w:r w:rsidRPr="00AC0CD2">
        <w:rPr>
          <w:rFonts w:cs="Arial"/>
          <w:lang w:val="es-ES"/>
        </w:rPr>
        <w:t>Estonia</w:t>
      </w:r>
      <w:r>
        <w:rPr>
          <w:rFonts w:cs="Arial"/>
          <w:lang w:val="es-ES"/>
        </w:rPr>
        <w:br/>
      </w:r>
      <w:r w:rsidRPr="00AC0CD2">
        <w:rPr>
          <w:rFonts w:cs="Arial"/>
          <w:lang w:val="es-ES"/>
        </w:rPr>
        <w:t>Tel.:</w:t>
      </w:r>
      <w:r w:rsidR="002E5F96">
        <w:rPr>
          <w:rFonts w:cs="Arial"/>
          <w:lang w:val="es-ES"/>
        </w:rPr>
        <w:tab/>
      </w:r>
      <w:r w:rsidRPr="00AC0CD2">
        <w:rPr>
          <w:rFonts w:cs="Arial"/>
          <w:lang w:val="es-ES"/>
        </w:rPr>
        <w:tab/>
        <w:t>+372 632 8822</w:t>
      </w:r>
      <w:r>
        <w:rPr>
          <w:rFonts w:cs="Arial"/>
          <w:lang w:val="es-ES"/>
        </w:rPr>
        <w:br/>
      </w:r>
      <w:r w:rsidRPr="002E5F96">
        <w:rPr>
          <w:rFonts w:cs="Arial"/>
          <w:lang w:val="es-ES"/>
        </w:rPr>
        <w:t>Fax:</w:t>
      </w:r>
      <w:r w:rsidRPr="002E5F96">
        <w:rPr>
          <w:rFonts w:cs="Arial"/>
          <w:lang w:val="es-ES"/>
        </w:rPr>
        <w:tab/>
      </w:r>
      <w:r w:rsidR="002E5F96" w:rsidRPr="002E5F96">
        <w:rPr>
          <w:rFonts w:cs="Arial"/>
          <w:lang w:val="es-ES"/>
        </w:rPr>
        <w:tab/>
      </w:r>
      <w:r w:rsidRPr="002E5F96">
        <w:rPr>
          <w:rFonts w:cs="Arial"/>
          <w:lang w:val="es-ES"/>
        </w:rPr>
        <w:t>+372 632 8995</w:t>
      </w:r>
      <w:r w:rsidRPr="002E5F96">
        <w:rPr>
          <w:rFonts w:cs="Arial"/>
          <w:lang w:val="es-ES"/>
        </w:rPr>
        <w:br/>
        <w:t>Correo-e:</w:t>
      </w:r>
      <w:r w:rsidRPr="002E5F96">
        <w:rPr>
          <w:rFonts w:cs="Arial"/>
          <w:lang w:val="es-ES"/>
        </w:rPr>
        <w:tab/>
        <w:t>aleksander.sahan@gmail.com</w:t>
      </w:r>
    </w:p>
    <w:p w:rsidR="00865C41" w:rsidRPr="00AC0CD2" w:rsidRDefault="00865C41" w:rsidP="00865C41">
      <w:pPr>
        <w:rPr>
          <w:rFonts w:cs="Arial"/>
          <w:lang w:val="es-ES"/>
        </w:rPr>
      </w:pPr>
      <w:r w:rsidRPr="00AC0CD2">
        <w:rPr>
          <w:rFonts w:cs="Arial"/>
          <w:lang w:val="es-ES"/>
        </w:rPr>
        <w:t>____________</w:t>
      </w:r>
    </w:p>
    <w:p w:rsidR="00762936" w:rsidRPr="002E5F96" w:rsidRDefault="00865C41" w:rsidP="002E5F96">
      <w:pPr>
        <w:tabs>
          <w:tab w:val="left" w:pos="284"/>
        </w:tabs>
        <w:ind w:left="567" w:hanging="567"/>
        <w:rPr>
          <w:sz w:val="16"/>
          <w:szCs w:val="16"/>
          <w:lang w:val="es-ES_tradnl"/>
        </w:rPr>
      </w:pPr>
      <w:r w:rsidRPr="002E5F96">
        <w:rPr>
          <w:rFonts w:cs="Arial"/>
          <w:sz w:val="16"/>
          <w:szCs w:val="16"/>
          <w:lang w:val="es-ES"/>
        </w:rPr>
        <w:t>*</w:t>
      </w:r>
      <w:r w:rsidR="002E5F96" w:rsidRPr="002E5F96">
        <w:rPr>
          <w:rFonts w:cs="Arial"/>
          <w:sz w:val="16"/>
          <w:szCs w:val="16"/>
          <w:lang w:val="es-ES"/>
        </w:rPr>
        <w:tab/>
      </w:r>
      <w:r w:rsidRPr="002E5F96">
        <w:rPr>
          <w:rFonts w:cs="Arial"/>
          <w:sz w:val="16"/>
          <w:szCs w:val="16"/>
          <w:lang w:val="es-ES"/>
        </w:rPr>
        <w:t xml:space="preserve">Esta comunicación anula y reemplaza el que se publicó en el Boletín de Explotación de la UIT </w:t>
      </w:r>
      <w:proofErr w:type="spellStart"/>
      <w:r w:rsidRPr="002E5F96">
        <w:rPr>
          <w:rFonts w:cs="Arial"/>
          <w:sz w:val="16"/>
          <w:szCs w:val="16"/>
          <w:lang w:val="es-ES"/>
        </w:rPr>
        <w:t>N</w:t>
      </w:r>
      <w:r w:rsidR="00474668">
        <w:rPr>
          <w:rFonts w:cs="Arial"/>
          <w:sz w:val="16"/>
          <w:szCs w:val="16"/>
          <w:lang w:val="es-ES"/>
        </w:rPr>
        <w:t>.</w:t>
      </w:r>
      <w:r w:rsidR="00474668" w:rsidRPr="00474668">
        <w:rPr>
          <w:rFonts w:cs="Arial"/>
          <w:sz w:val="16"/>
          <w:szCs w:val="16"/>
          <w:vertAlign w:val="superscript"/>
          <w:lang w:val="es-ES"/>
        </w:rPr>
        <w:t>o</w:t>
      </w:r>
      <w:proofErr w:type="spellEnd"/>
      <w:r w:rsidR="00474668">
        <w:rPr>
          <w:rFonts w:cs="Arial"/>
          <w:sz w:val="16"/>
          <w:szCs w:val="16"/>
          <w:lang w:val="es-ES"/>
        </w:rPr>
        <w:t> </w:t>
      </w:r>
      <w:r w:rsidR="00862D70">
        <w:rPr>
          <w:rFonts w:cs="Arial"/>
          <w:sz w:val="16"/>
          <w:szCs w:val="16"/>
          <w:lang w:val="es-ES"/>
        </w:rPr>
        <w:t>957 del 1.VI.2010, páginas 4 a 5</w:t>
      </w:r>
      <w:r w:rsidRPr="002E5F96">
        <w:rPr>
          <w:rFonts w:cs="Arial"/>
          <w:sz w:val="16"/>
          <w:szCs w:val="16"/>
          <w:lang w:val="es-ES"/>
        </w:rPr>
        <w:t>.</w:t>
      </w:r>
    </w:p>
    <w:p w:rsidR="00116776" w:rsidRDefault="0011677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AA26CB" w:rsidRPr="00B70119" w:rsidRDefault="00AA26CB" w:rsidP="006D1F97">
      <w:pPr>
        <w:pStyle w:val="Heading20"/>
        <w:rPr>
          <w:lang w:val="es-ES"/>
        </w:rPr>
      </w:pPr>
      <w:bookmarkStart w:id="42" w:name="_Toc253407144"/>
      <w:bookmarkStart w:id="43" w:name="_Toc265230223"/>
      <w:r w:rsidRPr="00B70119">
        <w:rPr>
          <w:lang w:val="es-ES"/>
        </w:rPr>
        <w:lastRenderedPageBreak/>
        <w:t>Servic</w:t>
      </w:r>
      <w:bookmarkEnd w:id="42"/>
      <w:r w:rsidRPr="00B70119">
        <w:rPr>
          <w:lang w:val="es-ES"/>
        </w:rPr>
        <w:t>io telefónico</w:t>
      </w:r>
      <w:bookmarkEnd w:id="43"/>
    </w:p>
    <w:p w:rsidR="00AA26CB" w:rsidRPr="006D1F97" w:rsidRDefault="00AA26CB" w:rsidP="006D1F97">
      <w:pPr>
        <w:jc w:val="center"/>
        <w:rPr>
          <w:lang w:val="es-ES"/>
        </w:rPr>
      </w:pPr>
      <w:r w:rsidRPr="006D1F97">
        <w:rPr>
          <w:lang w:val="es-ES"/>
        </w:rPr>
        <w:t>Web:</w:t>
      </w:r>
      <w:r w:rsidRPr="006D1F97">
        <w:rPr>
          <w:rStyle w:val="Hyperlink"/>
          <w:rFonts w:cs="Arial"/>
          <w:color w:val="auto"/>
          <w:u w:val="none"/>
          <w:lang w:val="es-ES"/>
        </w:rPr>
        <w:t xml:space="preserve"> </w:t>
      </w:r>
      <w:hyperlink r:id="rId20" w:history="1">
        <w:r w:rsidRPr="006D1F97">
          <w:rPr>
            <w:rStyle w:val="Hyperlink"/>
            <w:rFonts w:cs="Arial"/>
            <w:color w:val="auto"/>
            <w:u w:val="none"/>
            <w:lang w:val="es-ES"/>
          </w:rPr>
          <w:t>http://www.itu.int/ITU-T/inr/nnp/</w:t>
        </w:r>
      </w:hyperlink>
    </w:p>
    <w:p w:rsidR="00AA26CB" w:rsidRPr="006D1F97" w:rsidRDefault="00AA26CB" w:rsidP="006D1F97">
      <w:pPr>
        <w:pStyle w:val="Normalaftertitle"/>
        <w:rPr>
          <w:lang w:val="es-ES"/>
        </w:rPr>
      </w:pPr>
      <w:bookmarkStart w:id="44" w:name="_Toc66842826"/>
      <w:r w:rsidRPr="006D1F97">
        <w:rPr>
          <w:lang w:val="es-ES"/>
        </w:rPr>
        <w:t>Congo</w:t>
      </w:r>
      <w:r w:rsidR="00BC575E">
        <w:rPr>
          <w:lang w:val="es-ES"/>
        </w:rPr>
        <w:fldChar w:fldCharType="begin"/>
      </w:r>
      <w:r w:rsidR="006D1F97" w:rsidRPr="00862D70">
        <w:rPr>
          <w:lang w:val="es-ES"/>
        </w:rPr>
        <w:instrText xml:space="preserve"> TC "</w:instrText>
      </w:r>
      <w:bookmarkStart w:id="45" w:name="_Toc265230224"/>
      <w:r w:rsidR="006D1F97" w:rsidRPr="00CB32C0">
        <w:rPr>
          <w:lang w:val="es-ES"/>
        </w:rPr>
        <w:instrText>Congo</w:instrText>
      </w:r>
      <w:bookmarkEnd w:id="45"/>
      <w:r w:rsidR="006D1F97" w:rsidRPr="00862D70">
        <w:rPr>
          <w:lang w:val="es-ES"/>
        </w:rPr>
        <w:instrText xml:space="preserve">" \f C \l "1" </w:instrText>
      </w:r>
      <w:r w:rsidR="00BC575E">
        <w:rPr>
          <w:lang w:val="es-ES"/>
        </w:rPr>
        <w:fldChar w:fldCharType="end"/>
      </w:r>
      <w:r w:rsidRPr="006D1F97">
        <w:rPr>
          <w:lang w:val="es-ES"/>
        </w:rPr>
        <w:t xml:space="preserve"> (indicativo de país +242)</w:t>
      </w:r>
      <w:bookmarkEnd w:id="44"/>
      <w:r w:rsidRPr="006D1F97">
        <w:rPr>
          <w:lang w:val="es-ES"/>
        </w:rPr>
        <w:t xml:space="preserve">    </w:t>
      </w:r>
    </w:p>
    <w:p w:rsidR="00AA26CB" w:rsidRPr="006D1F97" w:rsidRDefault="00AA26CB" w:rsidP="006D1F97">
      <w:pPr>
        <w:spacing w:before="0"/>
        <w:rPr>
          <w:lang w:val="es-ES"/>
        </w:rPr>
      </w:pPr>
      <w:r w:rsidRPr="006D1F97">
        <w:rPr>
          <w:lang w:val="es-ES"/>
        </w:rPr>
        <w:t>Comunicación del 9.VI.2010:</w:t>
      </w:r>
    </w:p>
    <w:p w:rsidR="00AA26CB" w:rsidRPr="00B70119" w:rsidRDefault="00AA26CB" w:rsidP="006D1F97">
      <w:pPr>
        <w:rPr>
          <w:lang w:val="es-ES"/>
        </w:rPr>
      </w:pPr>
      <w:r w:rsidRPr="00B70119">
        <w:rPr>
          <w:lang w:val="es-ES"/>
        </w:rPr>
        <w:t xml:space="preserve">La </w:t>
      </w:r>
      <w:proofErr w:type="spellStart"/>
      <w:r w:rsidRPr="00B70119">
        <w:rPr>
          <w:i/>
          <w:iCs/>
          <w:color w:val="000000"/>
          <w:lang w:val="es-ES"/>
        </w:rPr>
        <w:t>Agence</w:t>
      </w:r>
      <w:proofErr w:type="spellEnd"/>
      <w:r w:rsidRPr="00B70119">
        <w:rPr>
          <w:i/>
          <w:iCs/>
          <w:color w:val="000000"/>
          <w:lang w:val="es-ES"/>
        </w:rPr>
        <w:t xml:space="preserve"> de </w:t>
      </w:r>
      <w:proofErr w:type="spellStart"/>
      <w:r w:rsidRPr="00B70119">
        <w:rPr>
          <w:i/>
          <w:iCs/>
          <w:color w:val="000000"/>
          <w:lang w:val="es-ES"/>
        </w:rPr>
        <w:t>Régulation</w:t>
      </w:r>
      <w:proofErr w:type="spellEnd"/>
      <w:r w:rsidRPr="00B70119">
        <w:rPr>
          <w:i/>
          <w:iCs/>
          <w:color w:val="000000"/>
          <w:lang w:val="es-ES"/>
        </w:rPr>
        <w:t xml:space="preserve"> des Postes et des Communications </w:t>
      </w:r>
      <w:proofErr w:type="spellStart"/>
      <w:r w:rsidR="00B45763">
        <w:rPr>
          <w:i/>
          <w:iCs/>
          <w:color w:val="000000"/>
          <w:lang w:val="es-ES"/>
        </w:rPr>
        <w:t>E</w:t>
      </w:r>
      <w:r w:rsidRPr="00B70119">
        <w:rPr>
          <w:i/>
          <w:iCs/>
          <w:color w:val="000000"/>
          <w:lang w:val="es-ES"/>
        </w:rPr>
        <w:t>lectroniques</w:t>
      </w:r>
      <w:proofErr w:type="spellEnd"/>
      <w:r w:rsidRPr="00B70119">
        <w:rPr>
          <w:i/>
          <w:iCs/>
          <w:color w:val="000000"/>
          <w:lang w:val="es-ES"/>
        </w:rPr>
        <w:t xml:space="preserve"> (ARPCE),</w:t>
      </w:r>
      <w:r w:rsidRPr="00B70119">
        <w:rPr>
          <w:lang w:val="es-ES"/>
        </w:rPr>
        <w:t xml:space="preserve"> Brazzaville</w:t>
      </w:r>
      <w:r w:rsidR="00BC575E">
        <w:rPr>
          <w:lang w:val="es-ES"/>
        </w:rPr>
        <w:fldChar w:fldCharType="begin"/>
      </w:r>
      <w:r w:rsidR="006D1F97" w:rsidRPr="00862D70">
        <w:rPr>
          <w:lang w:val="es-ES"/>
        </w:rPr>
        <w:instrText xml:space="preserve"> TC "</w:instrText>
      </w:r>
      <w:bookmarkStart w:id="46" w:name="_Toc265230225"/>
      <w:proofErr w:type="spellStart"/>
      <w:r w:rsidR="006D1F97" w:rsidRPr="001E4D7C">
        <w:rPr>
          <w:i/>
          <w:iCs/>
          <w:color w:val="000000"/>
          <w:lang w:val="es-ES"/>
        </w:rPr>
        <w:instrText>Agence</w:instrText>
      </w:r>
      <w:proofErr w:type="spellEnd"/>
      <w:r w:rsidR="006D1F97" w:rsidRPr="001E4D7C">
        <w:rPr>
          <w:i/>
          <w:iCs/>
          <w:color w:val="000000"/>
          <w:lang w:val="es-ES"/>
        </w:rPr>
        <w:instrText xml:space="preserve"> de </w:instrText>
      </w:r>
      <w:proofErr w:type="spellStart"/>
      <w:r w:rsidR="006D1F97" w:rsidRPr="001E4D7C">
        <w:rPr>
          <w:i/>
          <w:iCs/>
          <w:color w:val="000000"/>
          <w:lang w:val="es-ES"/>
        </w:rPr>
        <w:instrText>Régulation</w:instrText>
      </w:r>
      <w:proofErr w:type="spellEnd"/>
      <w:r w:rsidR="006D1F97" w:rsidRPr="001E4D7C">
        <w:rPr>
          <w:i/>
          <w:iCs/>
          <w:color w:val="000000"/>
          <w:lang w:val="es-ES"/>
        </w:rPr>
        <w:instrText xml:space="preserve"> des Postes et des Communications </w:instrText>
      </w:r>
      <w:proofErr w:type="spellStart"/>
      <w:r w:rsidR="00B45763">
        <w:rPr>
          <w:i/>
          <w:iCs/>
          <w:color w:val="000000"/>
          <w:lang w:val="es-ES"/>
        </w:rPr>
        <w:instrText>E</w:instrText>
      </w:r>
      <w:r w:rsidR="006D1F97" w:rsidRPr="001E4D7C">
        <w:rPr>
          <w:i/>
          <w:iCs/>
          <w:color w:val="000000"/>
          <w:lang w:val="es-ES"/>
        </w:rPr>
        <w:instrText>lectroniques</w:instrText>
      </w:r>
      <w:proofErr w:type="spellEnd"/>
      <w:r w:rsidR="006D1F97" w:rsidRPr="001E4D7C">
        <w:rPr>
          <w:i/>
          <w:iCs/>
          <w:color w:val="000000"/>
          <w:lang w:val="es-ES"/>
        </w:rPr>
        <w:instrText xml:space="preserve"> (ARPCE),</w:instrText>
      </w:r>
      <w:r w:rsidR="006D1F97" w:rsidRPr="001E4D7C">
        <w:rPr>
          <w:lang w:val="es-ES"/>
        </w:rPr>
        <w:instrText xml:space="preserve"> Brazzaville</w:instrText>
      </w:r>
      <w:bookmarkEnd w:id="46"/>
      <w:r w:rsidR="006D1F97" w:rsidRPr="00862D70">
        <w:rPr>
          <w:lang w:val="es-ES"/>
        </w:rPr>
        <w:instrText xml:space="preserve">" \f C \l "1" </w:instrText>
      </w:r>
      <w:r w:rsidR="00BC575E">
        <w:rPr>
          <w:lang w:val="es-ES"/>
        </w:rPr>
        <w:fldChar w:fldCharType="end"/>
      </w:r>
      <w:r w:rsidRPr="00B70119">
        <w:rPr>
          <w:i/>
          <w:lang w:val="es-ES"/>
        </w:rPr>
        <w:t>,</w:t>
      </w:r>
      <w:r w:rsidRPr="00B70119">
        <w:rPr>
          <w:lang w:val="es-ES"/>
        </w:rPr>
        <w:t xml:space="preserve"> anuncia que el nuevo plan nacional de numeración de la República del Congo se aplicará a partir del domingo 18 de julio de 2010, a las 24.00 horas. La longitud del número nacional (significativo) se incrementará de siete (7) a nueve (9) cifras.</w:t>
      </w:r>
    </w:p>
    <w:p w:rsidR="00AA26CB" w:rsidRPr="008C2B60" w:rsidRDefault="00AA26CB" w:rsidP="006D1F97">
      <w:pPr>
        <w:jc w:val="center"/>
        <w:rPr>
          <w:i/>
          <w:iCs/>
          <w:lang w:val="es-ES"/>
        </w:rPr>
      </w:pPr>
      <w:r w:rsidRPr="008C2B60">
        <w:rPr>
          <w:i/>
          <w:iCs/>
          <w:lang w:val="es-ES"/>
        </w:rPr>
        <w:t xml:space="preserve">Descripción del cambio del Plan Nacional de Numeración para el indicativo de país +242 Congo </w:t>
      </w:r>
      <w:r w:rsidRPr="008C2B60">
        <w:rPr>
          <w:i/>
          <w:iCs/>
          <w:lang w:val="es-ES"/>
        </w:rPr>
        <w:br/>
        <w:t>con arreglo a la Recomendación E.129 (11/2009)</w:t>
      </w:r>
    </w:p>
    <w:p w:rsidR="006D1F97" w:rsidRPr="00862D70" w:rsidRDefault="006D1F97" w:rsidP="006D1F97">
      <w:pPr>
        <w:pStyle w:val="Blanc0"/>
        <w:rPr>
          <w:lang w:val="es-ES"/>
        </w:rPr>
      </w:pPr>
    </w:p>
    <w:tbl>
      <w:tblPr>
        <w:tblW w:w="9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1161"/>
        <w:gridCol w:w="1184"/>
        <w:gridCol w:w="1231"/>
        <w:gridCol w:w="1143"/>
        <w:gridCol w:w="931"/>
        <w:gridCol w:w="11"/>
        <w:gridCol w:w="943"/>
        <w:gridCol w:w="12"/>
        <w:gridCol w:w="1059"/>
        <w:gridCol w:w="11"/>
        <w:gridCol w:w="1471"/>
      </w:tblGrid>
      <w:tr w:rsidR="00AA26CB" w:rsidRPr="006D1F97" w:rsidTr="006D1F97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(1)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(3)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(4)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(5)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(6)</w:t>
            </w:r>
          </w:p>
        </w:tc>
      </w:tr>
      <w:tr w:rsidR="00AA26CB" w:rsidRPr="00862D70" w:rsidTr="006D1F97">
        <w:trPr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Hora y fecha anunciadas del cambio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N(S)N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Utilización</w:t>
            </w: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br/>
              <w:t>del número E.164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Funcionamiento</w:t>
            </w: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br/>
              <w:t>paralelo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Operador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Grabación propuesta para el anuncio</w:t>
            </w:r>
          </w:p>
        </w:tc>
      </w:tr>
      <w:tr w:rsidR="00AA26CB" w:rsidRPr="006D1F97" w:rsidTr="006D1F97">
        <w:trPr>
          <w:jc w:val="center"/>
        </w:trPr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Número</w:t>
            </w: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br/>
              <w:t>antiguo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Número</w:t>
            </w: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br/>
              <w:t>nuevo</w:t>
            </w: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i w:val="0"/>
                <w:iCs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iCs/>
                <w:sz w:val="16"/>
                <w:szCs w:val="16"/>
                <w:lang w:val="es-ES"/>
              </w:rPr>
              <w:t>Fin</w:t>
            </w:r>
          </w:p>
        </w:tc>
        <w:tc>
          <w:tcPr>
            <w:tcW w:w="10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D1F97" w:rsidRDefault="00AA26CB" w:rsidP="006D1F97">
            <w:pPr>
              <w:pStyle w:val="Tablehead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</w:p>
        </w:tc>
      </w:tr>
      <w:tr w:rsidR="00AA26CB" w:rsidRPr="006D1F97" w:rsidTr="006D1F97">
        <w:trPr>
          <w:trHeight w:val="122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18.VII.2010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24.00 horas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B45763">
              <w:rPr>
                <w:rFonts w:asciiTheme="minorHAnsi" w:hAnsiTheme="minorHAnsi" w:cs="Arial"/>
                <w:sz w:val="16"/>
                <w:szCs w:val="16"/>
                <w:lang w:val="es-ES"/>
              </w:rPr>
              <w:t>X</w:t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XX XXXX 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donde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B45763">
              <w:rPr>
                <w:rFonts w:asciiTheme="minorHAnsi" w:hAnsiTheme="minorHAnsi" w:cs="Arial"/>
                <w:sz w:val="16"/>
                <w:szCs w:val="16"/>
                <w:lang w:val="es-ES"/>
              </w:rPr>
              <w:t>X</w:t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=3, 4, 5, 6, 7,</w:t>
            </w:r>
            <w:r w:rsidR="00B45763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br/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8, 9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AB XXX XXXX 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donde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A=0, y 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B=1, 4, 5, 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Número no geográfico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Móvil digital (GSM, UMTS)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30.VI.2010</w:t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br/>
              <w:t>24.00 horas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Para iniciar la llamada de prueba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11.VII.2010</w:t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br/>
              <w:t>24.00 horas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Para finalizar la llamada de prueba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Celtel</w:t>
            </w:r>
            <w:proofErr w:type="spellEnd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 Congo;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MTN-Congo; </w:t>
            </w:r>
            <w:proofErr w:type="spellStart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Warid</w:t>
            </w:r>
            <w:proofErr w:type="spellEnd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-Congo; </w:t>
            </w:r>
            <w:proofErr w:type="spellStart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Equateur</w:t>
            </w:r>
            <w:proofErr w:type="spellEnd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 Telecom Congo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El plan de numeración del Congo ha cambiado. Sírvase marcar el número siguiente sustituyendo 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+242 668 2091 por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+242 06 668 2091</w:t>
            </w:r>
          </w:p>
        </w:tc>
      </w:tr>
      <w:tr w:rsidR="00AA26CB" w:rsidRPr="006D1F97" w:rsidTr="006D1F97">
        <w:trPr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18.VII.2010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24.00 horas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B45763">
              <w:rPr>
                <w:rFonts w:asciiTheme="minorHAnsi" w:hAnsiTheme="minorHAnsi" w:cs="Arial"/>
                <w:sz w:val="16"/>
                <w:szCs w:val="16"/>
                <w:lang w:val="es-ES"/>
              </w:rPr>
              <w:t>X</w:t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XX XXXX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donde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B45763">
              <w:rPr>
                <w:rFonts w:asciiTheme="minorHAnsi" w:hAnsiTheme="minorHAnsi" w:cs="Arial"/>
                <w:sz w:val="16"/>
                <w:szCs w:val="16"/>
                <w:lang w:val="es-ES"/>
              </w:rPr>
              <w:t>X</w:t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=2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AB XXX XXXX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donde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AB=22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El indicativo de área geográfica es el siguiente:</w:t>
            </w:r>
          </w:p>
          <w:p w:rsidR="00AA26CB" w:rsidRPr="00862D70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n-US"/>
              </w:rPr>
            </w:pPr>
            <w:r w:rsidRPr="00862D70">
              <w:rPr>
                <w:rFonts w:asciiTheme="minorHAnsi" w:hAnsiTheme="minorHAnsi" w:cs="Arial"/>
                <w:b w:val="0"/>
                <w:sz w:val="16"/>
                <w:szCs w:val="16"/>
                <w:lang w:val="en-US"/>
              </w:rPr>
              <w:t>Ecuador 1 (basin-west basin): 22 21X XXXX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Ecuador 2 (Sangha-</w:t>
            </w:r>
            <w:proofErr w:type="spellStart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Likouala</w:t>
            </w:r>
            <w:proofErr w:type="spellEnd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): 22 22X XXXX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Centro 1 (Brazzaville): 22 28X XXXX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Centro 2 (área Pool): 22 23X XXXX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Centro 3 (área </w:t>
            </w:r>
            <w:proofErr w:type="spellStart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Plateau</w:t>
            </w:r>
            <w:proofErr w:type="spellEnd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): 22 24X XXXX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Atlántico 2 (</w:t>
            </w:r>
            <w:proofErr w:type="spellStart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Niairi</w:t>
            </w:r>
            <w:proofErr w:type="spellEnd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Lekoumou</w:t>
            </w:r>
            <w:proofErr w:type="spellEnd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Bouenza</w:t>
            </w:r>
            <w:proofErr w:type="spellEnd"/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) 22 25X XXXX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30.VI.2010</w:t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br/>
              <w:t>24.00 horas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Para iniciar la llamada de prueba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11.VII.2010</w:t>
            </w: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br/>
              <w:t>24.00 horas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Para finalizar la llamada de prueba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Congo Telecom (operador histórico)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 xml:space="preserve">El plan de numeración del Congo ha cambiado. Sírvase marcar el número siguiente sustituyendo 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+242 281 4578 por</w:t>
            </w:r>
          </w:p>
          <w:p w:rsidR="00AA26CB" w:rsidRPr="006D1F97" w:rsidRDefault="00AA26CB" w:rsidP="001C0299">
            <w:pPr>
              <w:pStyle w:val="Tabletext"/>
              <w:ind w:right="-57"/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</w:pPr>
            <w:r w:rsidRPr="006D1F97">
              <w:rPr>
                <w:rFonts w:asciiTheme="minorHAnsi" w:hAnsiTheme="minorHAnsi" w:cs="Arial"/>
                <w:b w:val="0"/>
                <w:sz w:val="16"/>
                <w:szCs w:val="16"/>
                <w:lang w:val="es-ES"/>
              </w:rPr>
              <w:t>+242 22 281 4578</w:t>
            </w:r>
          </w:p>
        </w:tc>
      </w:tr>
    </w:tbl>
    <w:p w:rsidR="00AA26CB" w:rsidRPr="00B70119" w:rsidRDefault="00AA26CB" w:rsidP="00AA26CB">
      <w:pPr>
        <w:rPr>
          <w:rFonts w:cs="Arial"/>
          <w:sz w:val="18"/>
          <w:szCs w:val="18"/>
          <w:lang w:val="es-ES"/>
        </w:rPr>
      </w:pPr>
    </w:p>
    <w:p w:rsidR="006D1F97" w:rsidRDefault="006D1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6D1F97" w:rsidRDefault="006D1F97" w:rsidP="006D1F97">
      <w:pPr>
        <w:rPr>
          <w:lang w:val="es-ES"/>
        </w:rPr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ab/>
      </w:r>
      <w:r w:rsidRPr="00B70119">
        <w:rPr>
          <w:lang w:val="es-ES"/>
        </w:rPr>
        <w:t>Servicios fijos y móviles</w:t>
      </w:r>
    </w:p>
    <w:p w:rsidR="007E6FBA" w:rsidRDefault="007E6FBA" w:rsidP="007E6FBA">
      <w:pPr>
        <w:pStyle w:val="Blanc0"/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5"/>
        <w:gridCol w:w="975"/>
        <w:gridCol w:w="1000"/>
        <w:gridCol w:w="2248"/>
        <w:gridCol w:w="3120"/>
      </w:tblGrid>
      <w:tr w:rsidR="00AA26CB" w:rsidRPr="007E6FBA" w:rsidTr="007E6FBA">
        <w:trPr>
          <w:tblHeader/>
          <w:jc w:val="center"/>
        </w:trPr>
        <w:tc>
          <w:tcPr>
            <w:tcW w:w="1775" w:type="dxa"/>
            <w:vAlign w:val="center"/>
          </w:tcPr>
          <w:p w:rsidR="00AA26CB" w:rsidRPr="007E6FBA" w:rsidRDefault="00AA26CB" w:rsidP="007E6FBA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7E6FBA">
              <w:rPr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1975" w:type="dxa"/>
            <w:gridSpan w:val="2"/>
            <w:vAlign w:val="center"/>
          </w:tcPr>
          <w:p w:rsidR="00AA26CB" w:rsidRPr="007E6FBA" w:rsidRDefault="00AA26CB" w:rsidP="007E6FBA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7E6FBA">
              <w:rPr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248" w:type="dxa"/>
            <w:vAlign w:val="center"/>
          </w:tcPr>
          <w:p w:rsidR="00AA26CB" w:rsidRPr="007E6FBA" w:rsidRDefault="00AA26CB" w:rsidP="007E6FBA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7E6FBA">
              <w:rPr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3120" w:type="dxa"/>
            <w:vAlign w:val="center"/>
          </w:tcPr>
          <w:p w:rsidR="00AA26CB" w:rsidRPr="007E6FBA" w:rsidRDefault="00AA26CB" w:rsidP="007E6FBA">
            <w:pPr>
              <w:spacing w:before="80" w:after="80"/>
              <w:jc w:val="center"/>
              <w:rPr>
                <w:i/>
                <w:iCs/>
                <w:sz w:val="18"/>
                <w:szCs w:val="18"/>
              </w:rPr>
            </w:pPr>
            <w:r w:rsidRPr="007E6FBA">
              <w:rPr>
                <w:i/>
                <w:iCs/>
                <w:sz w:val="18"/>
                <w:szCs w:val="18"/>
              </w:rPr>
              <w:t>(4)</w:t>
            </w:r>
          </w:p>
        </w:tc>
      </w:tr>
      <w:tr w:rsidR="007E6FBA" w:rsidRPr="007E6FBA" w:rsidTr="007E6FBA">
        <w:trPr>
          <w:tblHeader/>
          <w:jc w:val="center"/>
        </w:trPr>
        <w:tc>
          <w:tcPr>
            <w:tcW w:w="1775" w:type="dxa"/>
            <w:vMerge w:val="restart"/>
            <w:vAlign w:val="center"/>
          </w:tcPr>
          <w:p w:rsidR="007E6FBA" w:rsidRPr="00862D70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  <w:lang w:val="es-ES"/>
              </w:rPr>
            </w:pPr>
            <w:r w:rsidRPr="00862D70">
              <w:rPr>
                <w:rFonts w:eastAsia="Calibri"/>
                <w:i/>
                <w:iCs/>
                <w:sz w:val="18"/>
                <w:szCs w:val="18"/>
                <w:lang w:val="es-ES"/>
              </w:rPr>
              <w:t>NDC (indicativo nacional</w:t>
            </w:r>
            <w:r w:rsidRPr="00862D70">
              <w:rPr>
                <w:rFonts w:eastAsia="Calibri"/>
                <w:i/>
                <w:iCs/>
                <w:sz w:val="18"/>
                <w:szCs w:val="18"/>
                <w:lang w:val="es-ES"/>
              </w:rPr>
              <w:br/>
              <w:t>de destino) o cifras iniciales del N(S)N (número nacional (significativo))</w:t>
            </w:r>
          </w:p>
        </w:tc>
        <w:tc>
          <w:tcPr>
            <w:tcW w:w="1975" w:type="dxa"/>
            <w:gridSpan w:val="2"/>
            <w:vAlign w:val="center"/>
          </w:tcPr>
          <w:p w:rsidR="007E6FBA" w:rsidRPr="00862D70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  <w:lang w:val="es-ES"/>
              </w:rPr>
            </w:pPr>
            <w:r w:rsidRPr="00862D70">
              <w:rPr>
                <w:rFonts w:eastAsia="Calibri"/>
                <w:i/>
                <w:iCs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248" w:type="dxa"/>
            <w:vMerge w:val="restart"/>
            <w:tcBorders>
              <w:right w:val="single" w:sz="4" w:space="0" w:color="auto"/>
            </w:tcBorders>
            <w:vAlign w:val="center"/>
          </w:tcPr>
          <w:p w:rsidR="007E6FBA" w:rsidRPr="007E6FBA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proofErr w:type="spellStart"/>
            <w:r w:rsidRPr="007E6FBA">
              <w:rPr>
                <w:rFonts w:eastAsia="Calibri"/>
                <w:i/>
                <w:iCs/>
                <w:sz w:val="18"/>
                <w:szCs w:val="18"/>
              </w:rPr>
              <w:t>Utilización</w:t>
            </w:r>
            <w:proofErr w:type="spellEnd"/>
            <w:r w:rsidRPr="007E6FBA">
              <w:rPr>
                <w:rFonts w:eastAsia="Calibri"/>
                <w:i/>
                <w:iCs/>
                <w:sz w:val="18"/>
                <w:szCs w:val="18"/>
              </w:rPr>
              <w:t xml:space="preserve"> del</w:t>
            </w:r>
            <w:r w:rsidRPr="007E6FBA">
              <w:rPr>
                <w:rFonts w:eastAsia="Calibri"/>
                <w:i/>
                <w:iCs/>
                <w:sz w:val="18"/>
                <w:szCs w:val="18"/>
              </w:rPr>
              <w:br/>
            </w:r>
            <w:proofErr w:type="spellStart"/>
            <w:r w:rsidRPr="007E6FBA">
              <w:rPr>
                <w:rFonts w:eastAsia="Calibri"/>
                <w:i/>
                <w:iCs/>
                <w:sz w:val="18"/>
                <w:szCs w:val="18"/>
              </w:rPr>
              <w:t>número</w:t>
            </w:r>
            <w:proofErr w:type="spellEnd"/>
            <w:r w:rsidRPr="007E6FBA">
              <w:rPr>
                <w:rFonts w:eastAsia="Calibri"/>
                <w:i/>
                <w:iCs/>
                <w:sz w:val="18"/>
                <w:szCs w:val="18"/>
              </w:rPr>
              <w:t xml:space="preserve"> E.164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FBA" w:rsidRPr="007E6FBA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proofErr w:type="spellStart"/>
            <w:r w:rsidRPr="007E6FBA">
              <w:rPr>
                <w:rFonts w:eastAsia="Calibri"/>
                <w:i/>
                <w:iCs/>
                <w:sz w:val="18"/>
                <w:szCs w:val="18"/>
              </w:rPr>
              <w:t>Información</w:t>
            </w:r>
            <w:proofErr w:type="spellEnd"/>
            <w:r w:rsidRPr="007E6FBA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6FBA">
              <w:rPr>
                <w:rFonts w:eastAsia="Calibri"/>
                <w:i/>
                <w:iCs/>
                <w:sz w:val="18"/>
                <w:szCs w:val="18"/>
              </w:rPr>
              <w:t>adicional</w:t>
            </w:r>
            <w:proofErr w:type="spellEnd"/>
          </w:p>
        </w:tc>
      </w:tr>
      <w:tr w:rsidR="007E6FBA" w:rsidRPr="006D1F97" w:rsidTr="007E6FBA">
        <w:trPr>
          <w:tblHeader/>
          <w:jc w:val="center"/>
        </w:trPr>
        <w:tc>
          <w:tcPr>
            <w:tcW w:w="1775" w:type="dxa"/>
            <w:vMerge/>
            <w:vAlign w:val="center"/>
          </w:tcPr>
          <w:p w:rsidR="007E6FBA" w:rsidRPr="007E6FBA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7E6FBA" w:rsidRPr="007E6FBA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proofErr w:type="spellStart"/>
            <w:r w:rsidRPr="007E6FBA">
              <w:rPr>
                <w:rFonts w:eastAsia="Calibri"/>
                <w:i/>
                <w:iCs/>
                <w:sz w:val="18"/>
                <w:szCs w:val="18"/>
              </w:rPr>
              <w:t>Longitud</w:t>
            </w:r>
            <w:proofErr w:type="spellEnd"/>
            <w:r w:rsidRPr="007E6FBA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6FBA">
              <w:rPr>
                <w:rFonts w:eastAsia="Calibri"/>
                <w:i/>
                <w:iCs/>
                <w:sz w:val="18"/>
                <w:szCs w:val="18"/>
              </w:rPr>
              <w:t>máxima</w:t>
            </w:r>
            <w:proofErr w:type="spellEnd"/>
          </w:p>
        </w:tc>
        <w:tc>
          <w:tcPr>
            <w:tcW w:w="1000" w:type="dxa"/>
            <w:vAlign w:val="center"/>
          </w:tcPr>
          <w:p w:rsidR="007E6FBA" w:rsidRPr="007E6FBA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  <w:proofErr w:type="spellStart"/>
            <w:r w:rsidRPr="007E6FBA">
              <w:rPr>
                <w:rFonts w:eastAsia="Calibri"/>
                <w:i/>
                <w:iCs/>
                <w:sz w:val="18"/>
                <w:szCs w:val="18"/>
              </w:rPr>
              <w:t>Longitud</w:t>
            </w:r>
            <w:proofErr w:type="spellEnd"/>
            <w:r w:rsidRPr="007E6FBA">
              <w:rPr>
                <w:rFonts w:eastAsia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6FBA">
              <w:rPr>
                <w:rFonts w:eastAsia="Calibri"/>
                <w:i/>
                <w:iCs/>
                <w:sz w:val="18"/>
                <w:szCs w:val="18"/>
              </w:rPr>
              <w:t>mínima</w:t>
            </w:r>
            <w:proofErr w:type="spellEnd"/>
          </w:p>
        </w:tc>
        <w:tc>
          <w:tcPr>
            <w:tcW w:w="2248" w:type="dxa"/>
            <w:vMerge/>
            <w:tcBorders>
              <w:right w:val="single" w:sz="4" w:space="0" w:color="auto"/>
            </w:tcBorders>
            <w:vAlign w:val="center"/>
          </w:tcPr>
          <w:p w:rsidR="007E6FBA" w:rsidRPr="007E6FBA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BA" w:rsidRPr="007E6FBA" w:rsidRDefault="007E6FBA" w:rsidP="007E6FBA">
            <w:pPr>
              <w:spacing w:before="80" w:after="80"/>
              <w:jc w:val="center"/>
              <w:rPr>
                <w:rFonts w:eastAsia="Calibri"/>
                <w:i/>
                <w:iCs/>
                <w:sz w:val="18"/>
                <w:szCs w:val="18"/>
              </w:rPr>
            </w:pP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01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862D70" w:rsidRDefault="00AA26CB" w:rsidP="003732F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Número no geográfico – (</w:t>
            </w:r>
            <w:proofErr w:type="spellStart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Find</w:t>
            </w:r>
            <w:proofErr w:type="spellEnd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Me </w:t>
            </w:r>
            <w:proofErr w:type="spellStart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Anywhere</w:t>
            </w:r>
            <w:proofErr w:type="spellEnd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(Ubícame en cualquier parte) 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Servicios telefónicos móviles digitales (GSM); atribuidos a </w:t>
            </w:r>
            <w:proofErr w:type="spellStart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Equateur</w:t>
            </w:r>
            <w:proofErr w:type="spellEnd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Telecom Congo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04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862D70" w:rsidRDefault="00AA26CB" w:rsidP="003732F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Número no geográfico – (</w:t>
            </w:r>
            <w:proofErr w:type="spellStart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Find</w:t>
            </w:r>
            <w:proofErr w:type="spellEnd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Me </w:t>
            </w:r>
            <w:proofErr w:type="spellStart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Anywhere</w:t>
            </w:r>
            <w:proofErr w:type="spellEnd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(Ubícame en cualquier parte) 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Servicios telefónicos móviles digitales (GSM); atribuidos a </w:t>
            </w:r>
            <w:proofErr w:type="spellStart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Warid</w:t>
            </w:r>
            <w:proofErr w:type="spellEnd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 Congo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05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862D70" w:rsidRDefault="00AA26CB" w:rsidP="003732F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Número no geográfico – (</w:t>
            </w:r>
            <w:proofErr w:type="spellStart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Find</w:t>
            </w:r>
            <w:proofErr w:type="spellEnd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Me </w:t>
            </w:r>
            <w:proofErr w:type="spellStart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Anywhere</w:t>
            </w:r>
            <w:proofErr w:type="spellEnd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(Ubícame en cualquier parte) 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Servicios telefónicos móviles digitales (GSM); atribuidos a </w:t>
            </w:r>
            <w:proofErr w:type="spellStart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Celtel</w:t>
            </w:r>
            <w:proofErr w:type="spellEnd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-Congo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06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862D70" w:rsidRDefault="00AA26CB" w:rsidP="003732FC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Número no geográfico – (</w:t>
            </w:r>
            <w:proofErr w:type="spellStart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Find</w:t>
            </w:r>
            <w:proofErr w:type="spellEnd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Me </w:t>
            </w:r>
            <w:proofErr w:type="spellStart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>Anywhere</w:t>
            </w:r>
            <w:proofErr w:type="spellEnd"/>
            <w:r w:rsidRPr="00862D70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(Ubícame en cualquier parte) 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Servicios telefónicos móviles digitales (GSM); atribuidos a MTN-Congo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22 21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Indicativo interurbano para </w:t>
            </w:r>
            <w:r w:rsidRPr="007E6FBA">
              <w:rPr>
                <w:rFonts w:asciiTheme="minorHAnsi" w:hAnsiTheme="minorHAnsi"/>
                <w:sz w:val="18"/>
                <w:szCs w:val="18"/>
                <w:lang w:val="es-ES" w:eastAsia="zh-CN"/>
              </w:rPr>
              <w:t>Ecuador 1 : Cuenca, Cuenca Oeste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22 </w:t>
            </w:r>
            <w:proofErr w:type="spellStart"/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  <w:proofErr w:type="spellEnd"/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Indicativo interurbano para </w:t>
            </w:r>
            <w:r w:rsidRPr="007E6FB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Ecuador </w:t>
            </w: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2 (Sangha, </w:t>
            </w:r>
            <w:proofErr w:type="spellStart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Likouala</w:t>
            </w:r>
            <w:proofErr w:type="spellEnd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)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22 23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Indicativo interurbano para centro 2 (Pool)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22 24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Indicativo interurbano para centro 3 (</w:t>
            </w:r>
            <w:proofErr w:type="spellStart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Plateau</w:t>
            </w:r>
            <w:proofErr w:type="spellEnd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)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22 25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Indicativo interurbano para Atlántico 2 (Niara, </w:t>
            </w:r>
            <w:proofErr w:type="spellStart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Lekoumou</w:t>
            </w:r>
            <w:proofErr w:type="spellEnd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Bouenza</w:t>
            </w:r>
            <w:proofErr w:type="spellEnd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)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22 28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Indicativo interurbano para Center 1 (Brazzaville)</w:t>
            </w:r>
          </w:p>
        </w:tc>
      </w:tr>
      <w:tr w:rsidR="00AA26CB" w:rsidRPr="00862D70" w:rsidTr="007E6FBA">
        <w:trPr>
          <w:jc w:val="center"/>
        </w:trPr>
        <w:tc>
          <w:tcPr>
            <w:tcW w:w="17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22 29</w:t>
            </w:r>
          </w:p>
        </w:tc>
        <w:tc>
          <w:tcPr>
            <w:tcW w:w="975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1000" w:type="dxa"/>
          </w:tcPr>
          <w:p w:rsidR="00AA26CB" w:rsidRPr="007E6FBA" w:rsidRDefault="00AA26CB" w:rsidP="003732FC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48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Número geográfico para el servicio de telefonía fija (Indicativo interurbano)</w:t>
            </w:r>
          </w:p>
        </w:tc>
        <w:tc>
          <w:tcPr>
            <w:tcW w:w="3120" w:type="dxa"/>
          </w:tcPr>
          <w:p w:rsidR="00AA26CB" w:rsidRPr="007E6FBA" w:rsidRDefault="00AA26CB" w:rsidP="003732FC">
            <w:pPr>
              <w:spacing w:before="40" w:after="4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</w:pPr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Indicativo interurbano para Atlántico 1 (</w:t>
            </w:r>
            <w:proofErr w:type="spellStart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Pointe-Noire</w:t>
            </w:r>
            <w:proofErr w:type="spellEnd"/>
            <w:r w:rsidRPr="007E6FBA">
              <w:rPr>
                <w:rFonts w:asciiTheme="minorHAnsi" w:hAnsiTheme="minorHAnsi"/>
                <w:color w:val="000000"/>
                <w:sz w:val="18"/>
                <w:szCs w:val="18"/>
                <w:lang w:val="es-ES"/>
              </w:rPr>
              <w:t>)</w:t>
            </w:r>
          </w:p>
        </w:tc>
      </w:tr>
    </w:tbl>
    <w:p w:rsidR="00AA26CB" w:rsidRDefault="00AA26CB" w:rsidP="00AA26CB">
      <w:pPr>
        <w:rPr>
          <w:lang w:val="es-ES"/>
        </w:rPr>
      </w:pPr>
    </w:p>
    <w:p w:rsidR="00D31C81" w:rsidRDefault="00D31C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31C81" w:rsidRDefault="002C60C5" w:rsidP="00D31C81">
      <w:pPr>
        <w:rPr>
          <w:lang w:val="es-ES"/>
        </w:rPr>
      </w:pPr>
      <w:r>
        <w:rPr>
          <w:rFonts w:ascii="Symbol" w:hAnsi="Symbol"/>
        </w:rPr>
        <w:lastRenderedPageBreak/>
        <w:t></w:t>
      </w:r>
      <w:r w:rsidR="00D31C81">
        <w:rPr>
          <w:rFonts w:ascii="Symbol" w:hAnsi="Symbol"/>
        </w:rPr>
        <w:tab/>
      </w:r>
      <w:r w:rsidR="00D31C81" w:rsidRPr="00B70119">
        <w:rPr>
          <w:lang w:val="es-ES"/>
        </w:rPr>
        <w:t>Números de servicio</w:t>
      </w:r>
    </w:p>
    <w:p w:rsidR="00D06A72" w:rsidRPr="00F63577" w:rsidRDefault="00D06A72" w:rsidP="00D06A72">
      <w:pPr>
        <w:rPr>
          <w:sz w:val="8"/>
          <w:szCs w:val="8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3"/>
        <w:gridCol w:w="964"/>
        <w:gridCol w:w="989"/>
        <w:gridCol w:w="2000"/>
        <w:gridCol w:w="3412"/>
      </w:tblGrid>
      <w:tr w:rsidR="00AA26CB" w:rsidRPr="00B70119" w:rsidTr="00D31C81">
        <w:trPr>
          <w:tblHeader/>
          <w:jc w:val="center"/>
        </w:trPr>
        <w:tc>
          <w:tcPr>
            <w:tcW w:w="1753" w:type="dxa"/>
            <w:vAlign w:val="center"/>
          </w:tcPr>
          <w:p w:rsidR="00AA26CB" w:rsidRPr="00474668" w:rsidRDefault="00AA26CB" w:rsidP="00D06A72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474668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(1)</w:t>
            </w:r>
          </w:p>
        </w:tc>
        <w:tc>
          <w:tcPr>
            <w:tcW w:w="1953" w:type="dxa"/>
            <w:gridSpan w:val="2"/>
            <w:vAlign w:val="center"/>
          </w:tcPr>
          <w:p w:rsidR="00AA26CB" w:rsidRPr="00474668" w:rsidRDefault="00AA26CB" w:rsidP="00D06A72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474668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(2)</w:t>
            </w:r>
          </w:p>
        </w:tc>
        <w:tc>
          <w:tcPr>
            <w:tcW w:w="2000" w:type="dxa"/>
            <w:vAlign w:val="center"/>
          </w:tcPr>
          <w:p w:rsidR="00AA26CB" w:rsidRPr="00474668" w:rsidRDefault="00AA26CB" w:rsidP="00D06A72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474668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(3)</w:t>
            </w:r>
          </w:p>
        </w:tc>
        <w:tc>
          <w:tcPr>
            <w:tcW w:w="3412" w:type="dxa"/>
            <w:vAlign w:val="center"/>
          </w:tcPr>
          <w:p w:rsidR="00AA26CB" w:rsidRPr="00474668" w:rsidRDefault="00AA26CB" w:rsidP="00D06A72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474668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(4)</w:t>
            </w:r>
          </w:p>
        </w:tc>
      </w:tr>
      <w:tr w:rsidR="00D31C81" w:rsidRPr="00B70119" w:rsidTr="00D31C81">
        <w:trPr>
          <w:tblHeader/>
          <w:jc w:val="center"/>
        </w:trPr>
        <w:tc>
          <w:tcPr>
            <w:tcW w:w="1753" w:type="dxa"/>
            <w:vMerge w:val="restart"/>
            <w:vAlign w:val="center"/>
          </w:tcPr>
          <w:p w:rsidR="00D31C81" w:rsidRPr="00474668" w:rsidRDefault="00D31C81" w:rsidP="00D06A72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7466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NDC (indicativo nacional</w:t>
            </w:r>
            <w:r w:rsidRPr="0047466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 destino) o cifras iniciales del N(S)N (número nacional (significativo))</w:t>
            </w:r>
          </w:p>
        </w:tc>
        <w:tc>
          <w:tcPr>
            <w:tcW w:w="1953" w:type="dxa"/>
            <w:gridSpan w:val="2"/>
            <w:vAlign w:val="center"/>
          </w:tcPr>
          <w:p w:rsidR="00D31C81" w:rsidRPr="00474668" w:rsidRDefault="00D31C81" w:rsidP="00D06A72">
            <w:pPr>
              <w:spacing w:before="80" w:after="80"/>
              <w:jc w:val="center"/>
              <w:rPr>
                <w:rFonts w:asciiTheme="minorHAnsi" w:eastAsia="Calibri" w:hAnsiTheme="minorHAnsi"/>
                <w:i/>
                <w:sz w:val="18"/>
                <w:szCs w:val="18"/>
                <w:lang w:val="es-ES"/>
              </w:rPr>
            </w:pPr>
            <w:r w:rsidRPr="00474668">
              <w:rPr>
                <w:rFonts w:asciiTheme="minorHAnsi" w:eastAsia="Calibri" w:hAnsiTheme="minorHAnsi"/>
                <w:i/>
                <w:sz w:val="18"/>
                <w:szCs w:val="18"/>
                <w:lang w:val="es-ES"/>
              </w:rPr>
              <w:t>Longitud del N(S)N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  <w:vAlign w:val="center"/>
          </w:tcPr>
          <w:p w:rsidR="00D31C81" w:rsidRPr="00474668" w:rsidRDefault="00D31C81" w:rsidP="00D06A72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7466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Utilización del</w:t>
            </w:r>
            <w:r w:rsidRPr="0047466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número E.164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C81" w:rsidRPr="00474668" w:rsidRDefault="00D31C81" w:rsidP="00D06A72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74668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Información adicional</w:t>
            </w:r>
          </w:p>
        </w:tc>
      </w:tr>
      <w:tr w:rsidR="00D31C81" w:rsidRPr="00B70119" w:rsidTr="00D31C81">
        <w:trPr>
          <w:tblHeader/>
          <w:jc w:val="center"/>
        </w:trPr>
        <w:tc>
          <w:tcPr>
            <w:tcW w:w="1753" w:type="dxa"/>
            <w:vMerge/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64" w:type="dxa"/>
            <w:vAlign w:val="center"/>
          </w:tcPr>
          <w:p w:rsidR="00D31C81" w:rsidRPr="00474668" w:rsidRDefault="00D31C81" w:rsidP="00D06A72">
            <w:pPr>
              <w:spacing w:before="80" w:after="8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val="es-ES"/>
              </w:rPr>
            </w:pPr>
            <w:r w:rsidRPr="00474668">
              <w:rPr>
                <w:rFonts w:asciiTheme="minorHAnsi" w:eastAsia="Calibri" w:hAnsiTheme="minorHAnsi" w:cs="Arial"/>
                <w:i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989" w:type="dxa"/>
            <w:vAlign w:val="center"/>
          </w:tcPr>
          <w:p w:rsidR="00D31C81" w:rsidRPr="00474668" w:rsidRDefault="00D31C81" w:rsidP="00D06A72">
            <w:pPr>
              <w:spacing w:before="80" w:after="80"/>
              <w:jc w:val="center"/>
              <w:rPr>
                <w:rFonts w:asciiTheme="minorHAnsi" w:eastAsia="Calibri" w:hAnsiTheme="minorHAnsi" w:cs="Arial"/>
                <w:i/>
                <w:sz w:val="18"/>
                <w:szCs w:val="18"/>
                <w:lang w:val="es-ES"/>
              </w:rPr>
            </w:pPr>
            <w:r w:rsidRPr="00474668">
              <w:rPr>
                <w:rFonts w:asciiTheme="minorHAnsi" w:eastAsia="Calibri" w:hAnsiTheme="minorHAnsi" w:cs="Arial"/>
                <w:i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</w:tr>
      <w:tr w:rsidR="00AA26CB" w:rsidRPr="00862D70" w:rsidTr="00D31C81">
        <w:trPr>
          <w:tblHeader/>
          <w:jc w:val="center"/>
        </w:trPr>
        <w:tc>
          <w:tcPr>
            <w:tcW w:w="1753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112 (</w:t>
            </w: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Policía local</w:t>
            </w: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964" w:type="dxa"/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89" w:type="dxa"/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000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412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AA26CB" w:rsidRPr="00862D70" w:rsidTr="00D31C81">
        <w:trPr>
          <w:tblHeader/>
          <w:jc w:val="center"/>
        </w:trPr>
        <w:tc>
          <w:tcPr>
            <w:tcW w:w="1753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116 (</w:t>
            </w: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Línea de ayuda a la infancia</w:t>
            </w: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964" w:type="dxa"/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89" w:type="dxa"/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000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412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AA26CB" w:rsidRPr="00862D70" w:rsidTr="00D31C81">
        <w:trPr>
          <w:tblHeader/>
          <w:jc w:val="center"/>
        </w:trPr>
        <w:tc>
          <w:tcPr>
            <w:tcW w:w="1753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117 (</w:t>
            </w: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Policía</w:t>
            </w: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964" w:type="dxa"/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89" w:type="dxa"/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000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412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AA26CB" w:rsidRPr="00862D70" w:rsidTr="00D31C81">
        <w:trPr>
          <w:tblHeader/>
          <w:jc w:val="center"/>
        </w:trPr>
        <w:tc>
          <w:tcPr>
            <w:tcW w:w="1753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118 (</w:t>
            </w: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 w:eastAsia="zh-CN"/>
              </w:rPr>
              <w:t>Bomberos</w:t>
            </w: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964" w:type="dxa"/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89" w:type="dxa"/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000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412" w:type="dxa"/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AA26CB" w:rsidRPr="00862D70" w:rsidTr="00D31C81">
        <w:trPr>
          <w:tblHeader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111 (</w:t>
            </w:r>
            <w:r w:rsidR="00B45763">
              <w:rPr>
                <w:rFonts w:asciiTheme="minorHAnsi" w:hAnsiTheme="minorHAnsi" w:cs="Arial"/>
                <w:sz w:val="18"/>
                <w:szCs w:val="18"/>
                <w:lang w:val="es-ES"/>
              </w:rPr>
              <w:t>A</w:t>
            </w: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sistencia al cliente)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 móvil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Todos los operadores locales (fijo y móvil)</w:t>
            </w:r>
          </w:p>
        </w:tc>
      </w:tr>
      <w:tr w:rsidR="00AA26CB" w:rsidRPr="00862D70" w:rsidTr="00D31C81">
        <w:trPr>
          <w:tblHeader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110, 113, 114, 115, 119 </w:t>
            </w:r>
            <w:r w:rsidRPr="00D31C81">
              <w:rPr>
                <w:rFonts w:asciiTheme="minorHAnsi" w:hAnsiTheme="minorHAnsi" w:cs="Arial"/>
                <w:sz w:val="18"/>
                <w:szCs w:val="18"/>
                <w:lang w:val="es-ES" w:eastAsia="zh-CN"/>
              </w:rPr>
              <w:t>Reservado para uso futuro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sz w:val="18"/>
                <w:szCs w:val="18"/>
                <w:lang w:val="es-ES"/>
              </w:rPr>
              <w:t>3 dígitos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Servicio móvil y fijo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Todos los operadores locales (fijo y móvil)</w:t>
            </w:r>
          </w:p>
        </w:tc>
      </w:tr>
    </w:tbl>
    <w:p w:rsidR="00D06A72" w:rsidRPr="00862D70" w:rsidRDefault="00D06A72" w:rsidP="00D06A72">
      <w:pPr>
        <w:rPr>
          <w:sz w:val="8"/>
          <w:szCs w:val="8"/>
          <w:lang w:val="es-ES"/>
        </w:rPr>
      </w:pPr>
    </w:p>
    <w:p w:rsidR="00AA26CB" w:rsidRPr="008C2B60" w:rsidRDefault="00D31C81" w:rsidP="00D31C81">
      <w:pPr>
        <w:rPr>
          <w:lang w:val="es-ES"/>
        </w:rPr>
      </w:pPr>
      <w:r w:rsidRPr="008C2B60">
        <w:rPr>
          <w:rFonts w:ascii="Symbol" w:hAnsi="Symbol"/>
        </w:rPr>
        <w:t></w:t>
      </w:r>
      <w:r w:rsidRPr="00862D70">
        <w:rPr>
          <w:rFonts w:ascii="Symbol" w:hAnsi="Symbol"/>
          <w:lang w:val="es-ES"/>
        </w:rPr>
        <w:tab/>
      </w:r>
      <w:r w:rsidR="00AA26CB" w:rsidRPr="008C2B60">
        <w:rPr>
          <w:lang w:val="es-ES"/>
        </w:rPr>
        <w:t>Códigos abreviados – Servicios de valor añadido</w:t>
      </w:r>
    </w:p>
    <w:p w:rsidR="00D06A72" w:rsidRPr="00862D70" w:rsidRDefault="00D06A72" w:rsidP="00D06A72">
      <w:pPr>
        <w:rPr>
          <w:sz w:val="8"/>
          <w:szCs w:val="8"/>
          <w:lang w:val="es-ES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1"/>
        <w:gridCol w:w="963"/>
        <w:gridCol w:w="988"/>
        <w:gridCol w:w="2216"/>
        <w:gridCol w:w="3069"/>
      </w:tblGrid>
      <w:tr w:rsidR="00AA26CB" w:rsidRPr="00B70119" w:rsidTr="00D31C81">
        <w:trPr>
          <w:tblHeader/>
          <w:jc w:val="center"/>
        </w:trPr>
        <w:tc>
          <w:tcPr>
            <w:tcW w:w="1921" w:type="dxa"/>
          </w:tcPr>
          <w:p w:rsidR="00AA26CB" w:rsidRPr="00D31C81" w:rsidRDefault="00AA26CB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(1)</w:t>
            </w:r>
          </w:p>
        </w:tc>
        <w:tc>
          <w:tcPr>
            <w:tcW w:w="1951" w:type="dxa"/>
            <w:gridSpan w:val="2"/>
          </w:tcPr>
          <w:p w:rsidR="00AA26CB" w:rsidRPr="00D31C81" w:rsidRDefault="00AA26CB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(2)</w:t>
            </w:r>
          </w:p>
        </w:tc>
        <w:tc>
          <w:tcPr>
            <w:tcW w:w="2216" w:type="dxa"/>
          </w:tcPr>
          <w:p w:rsidR="00AA26CB" w:rsidRPr="00D31C81" w:rsidRDefault="00AA26CB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(3)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AA26CB" w:rsidRPr="00D31C81" w:rsidRDefault="00AA26CB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(4)</w:t>
            </w:r>
          </w:p>
        </w:tc>
      </w:tr>
      <w:tr w:rsidR="00D31C81" w:rsidRPr="00B70119" w:rsidTr="00D31C81">
        <w:trPr>
          <w:tblHeader/>
          <w:jc w:val="center"/>
        </w:trPr>
        <w:tc>
          <w:tcPr>
            <w:tcW w:w="1921" w:type="dxa"/>
            <w:vMerge w:val="restart"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31C81">
              <w:rPr>
                <w:i/>
                <w:sz w:val="18"/>
                <w:szCs w:val="18"/>
                <w:lang w:val="es-ES"/>
              </w:rPr>
              <w:t xml:space="preserve">NDC – Indicativo nacional de destino o cifras iniciales del N(S)N </w:t>
            </w:r>
            <w:r w:rsidRPr="00D31C81">
              <w:rPr>
                <w:i/>
                <w:sz w:val="18"/>
                <w:szCs w:val="18"/>
                <w:lang w:val="es-ES"/>
              </w:rPr>
              <w:br/>
              <w:t>Número nacional (significativo)</w:t>
            </w:r>
          </w:p>
        </w:tc>
        <w:tc>
          <w:tcPr>
            <w:tcW w:w="1951" w:type="dxa"/>
            <w:gridSpan w:val="2"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N(S)N</w:t>
            </w:r>
          </w:p>
        </w:tc>
        <w:tc>
          <w:tcPr>
            <w:tcW w:w="2216" w:type="dxa"/>
            <w:vMerge w:val="restart"/>
            <w:tcBorders>
              <w:right w:val="single" w:sz="4" w:space="0" w:color="auto"/>
            </w:tcBorders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31C81">
              <w:rPr>
                <w:i/>
                <w:color w:val="000000"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31C81">
              <w:rPr>
                <w:i/>
                <w:color w:val="000000"/>
                <w:sz w:val="18"/>
                <w:szCs w:val="18"/>
                <w:lang w:val="es-ES"/>
              </w:rPr>
              <w:t>Información adicional</w:t>
            </w:r>
          </w:p>
        </w:tc>
      </w:tr>
      <w:tr w:rsidR="00D31C81" w:rsidRPr="00B70119" w:rsidTr="00D31C81">
        <w:trPr>
          <w:tblHeader/>
          <w:jc w:val="center"/>
        </w:trPr>
        <w:tc>
          <w:tcPr>
            <w:tcW w:w="1921" w:type="dxa"/>
            <w:vMerge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63" w:type="dxa"/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i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988" w:type="dxa"/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i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216" w:type="dxa"/>
            <w:vMerge/>
            <w:tcBorders>
              <w:right w:val="single" w:sz="4" w:space="0" w:color="auto"/>
            </w:tcBorders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81" w:rsidRPr="00D31C81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AA26CB" w:rsidRPr="00862D70" w:rsidTr="00474668">
        <w:trPr>
          <w:tblHeader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3 0XXX</w:t>
            </w:r>
            <w:r w:rsidR="00474668">
              <w:rPr>
                <w:sz w:val="18"/>
                <w:szCs w:val="18"/>
                <w:lang w:val="es-ES"/>
              </w:rPr>
              <w:br/>
            </w:r>
            <w:r w:rsidRPr="00D31C81">
              <w:rPr>
                <w:sz w:val="18"/>
                <w:szCs w:val="18"/>
                <w:lang w:val="es-ES"/>
              </w:rPr>
              <w:t>3 1XXX</w:t>
            </w:r>
            <w:r w:rsidR="00474668">
              <w:rPr>
                <w:sz w:val="18"/>
                <w:szCs w:val="18"/>
                <w:lang w:val="es-ES"/>
              </w:rPr>
              <w:br/>
            </w:r>
            <w:r w:rsidRPr="00D31C81">
              <w:rPr>
                <w:sz w:val="18"/>
                <w:szCs w:val="18"/>
                <w:lang w:val="es-ES"/>
              </w:rPr>
              <w:t>3 5XXX</w:t>
            </w:r>
            <w:r w:rsidR="00474668">
              <w:rPr>
                <w:sz w:val="18"/>
                <w:szCs w:val="18"/>
                <w:lang w:val="es-ES"/>
              </w:rPr>
              <w:br/>
            </w:r>
            <w:r w:rsidRPr="00D31C81">
              <w:rPr>
                <w:sz w:val="18"/>
                <w:szCs w:val="18"/>
                <w:lang w:val="es-ES"/>
              </w:rPr>
              <w:t>3 9XXX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5 dígitos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5 dígitos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color w:val="000000"/>
                <w:sz w:val="18"/>
                <w:szCs w:val="18"/>
                <w:lang w:val="es-ES"/>
              </w:rPr>
              <w:t>Servicio móvil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 w:eastAsia="zh-CN"/>
              </w:rPr>
              <w:t>Sólo servicios telefónicos móviles digitales (GSM)</w:t>
            </w:r>
          </w:p>
        </w:tc>
      </w:tr>
    </w:tbl>
    <w:p w:rsidR="00D06A72" w:rsidRPr="00862D70" w:rsidRDefault="00D06A72" w:rsidP="00D06A72">
      <w:pPr>
        <w:rPr>
          <w:sz w:val="8"/>
          <w:szCs w:val="8"/>
          <w:lang w:val="es-ES"/>
        </w:rPr>
      </w:pPr>
    </w:p>
    <w:p w:rsidR="00AA26CB" w:rsidRPr="002C60C5" w:rsidRDefault="00D31C81" w:rsidP="00D31C81">
      <w:pPr>
        <w:rPr>
          <w:lang w:val="es-ES"/>
        </w:rPr>
      </w:pPr>
      <w:r w:rsidRPr="002C60C5">
        <w:rPr>
          <w:rFonts w:ascii="Symbol" w:hAnsi="Symbol"/>
        </w:rPr>
        <w:t></w:t>
      </w:r>
      <w:r w:rsidRPr="00862D70">
        <w:rPr>
          <w:rFonts w:ascii="Symbol" w:hAnsi="Symbol"/>
          <w:lang w:val="es-ES"/>
        </w:rPr>
        <w:tab/>
      </w:r>
      <w:r w:rsidR="00AA26CB" w:rsidRPr="002C60C5">
        <w:rPr>
          <w:lang w:val="es-ES"/>
        </w:rPr>
        <w:t>Longitud de códigos – Servicios de valor añadido</w:t>
      </w:r>
    </w:p>
    <w:p w:rsidR="00D06A72" w:rsidRPr="00862D70" w:rsidRDefault="00D06A72" w:rsidP="00D06A72">
      <w:pPr>
        <w:rPr>
          <w:sz w:val="8"/>
          <w:szCs w:val="8"/>
          <w:lang w:val="es-ES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47"/>
        <w:gridCol w:w="960"/>
        <w:gridCol w:w="985"/>
        <w:gridCol w:w="2208"/>
        <w:gridCol w:w="3057"/>
      </w:tblGrid>
      <w:tr w:rsidR="00AA26CB" w:rsidRPr="00D06A72" w:rsidTr="00D31C81">
        <w:trPr>
          <w:tblHeader/>
          <w:jc w:val="center"/>
        </w:trPr>
        <w:tc>
          <w:tcPr>
            <w:tcW w:w="1947" w:type="dxa"/>
          </w:tcPr>
          <w:p w:rsidR="00AA26CB" w:rsidRPr="00D06A72" w:rsidRDefault="00AA26CB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06A72">
              <w:rPr>
                <w:i/>
                <w:sz w:val="18"/>
                <w:szCs w:val="18"/>
                <w:lang w:val="es-ES"/>
              </w:rPr>
              <w:t>(1)</w:t>
            </w:r>
          </w:p>
        </w:tc>
        <w:tc>
          <w:tcPr>
            <w:tcW w:w="1945" w:type="dxa"/>
            <w:gridSpan w:val="2"/>
          </w:tcPr>
          <w:p w:rsidR="00AA26CB" w:rsidRPr="00D06A72" w:rsidRDefault="00AA26CB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06A72">
              <w:rPr>
                <w:i/>
                <w:sz w:val="18"/>
                <w:szCs w:val="18"/>
                <w:lang w:val="es-ES"/>
              </w:rPr>
              <w:t>(2)</w:t>
            </w:r>
          </w:p>
        </w:tc>
        <w:tc>
          <w:tcPr>
            <w:tcW w:w="2208" w:type="dxa"/>
          </w:tcPr>
          <w:p w:rsidR="00AA26CB" w:rsidRPr="00D06A72" w:rsidRDefault="00AA26CB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06A72">
              <w:rPr>
                <w:i/>
                <w:sz w:val="18"/>
                <w:szCs w:val="18"/>
                <w:lang w:val="es-ES"/>
              </w:rPr>
              <w:t>(3)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AA26CB" w:rsidRPr="00D06A72" w:rsidRDefault="00AA26CB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06A72">
              <w:rPr>
                <w:i/>
                <w:sz w:val="18"/>
                <w:szCs w:val="18"/>
                <w:lang w:val="es-ES"/>
              </w:rPr>
              <w:t>(4)</w:t>
            </w:r>
          </w:p>
        </w:tc>
      </w:tr>
      <w:tr w:rsidR="00D31C81" w:rsidRPr="00D06A72" w:rsidTr="00D31C81">
        <w:trPr>
          <w:tblHeader/>
          <w:jc w:val="center"/>
        </w:trPr>
        <w:tc>
          <w:tcPr>
            <w:tcW w:w="1947" w:type="dxa"/>
            <w:vMerge w:val="restart"/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06A72">
              <w:rPr>
                <w:i/>
                <w:sz w:val="18"/>
                <w:szCs w:val="18"/>
                <w:lang w:val="es-ES"/>
              </w:rPr>
              <w:t xml:space="preserve">NDC – Indicativo nacional de destino o cifras iniciales del N(S)N </w:t>
            </w:r>
            <w:r w:rsidRPr="00D06A72">
              <w:rPr>
                <w:i/>
                <w:sz w:val="18"/>
                <w:szCs w:val="18"/>
                <w:lang w:val="es-ES"/>
              </w:rPr>
              <w:br/>
              <w:t>Número nacional (significativo)</w:t>
            </w:r>
          </w:p>
        </w:tc>
        <w:tc>
          <w:tcPr>
            <w:tcW w:w="1945" w:type="dxa"/>
            <w:gridSpan w:val="2"/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06A72">
              <w:rPr>
                <w:i/>
                <w:sz w:val="18"/>
                <w:szCs w:val="18"/>
                <w:lang w:val="es-ES"/>
              </w:rPr>
              <w:t>N(S)N</w:t>
            </w:r>
          </w:p>
        </w:tc>
        <w:tc>
          <w:tcPr>
            <w:tcW w:w="2208" w:type="dxa"/>
            <w:vMerge w:val="restart"/>
            <w:tcBorders>
              <w:right w:val="single" w:sz="4" w:space="0" w:color="auto"/>
            </w:tcBorders>
            <w:vAlign w:val="center"/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06A72">
              <w:rPr>
                <w:i/>
                <w:color w:val="000000"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sz w:val="18"/>
                <w:szCs w:val="18"/>
                <w:lang w:val="es-ES"/>
              </w:rPr>
            </w:pPr>
            <w:r w:rsidRPr="00D06A72">
              <w:rPr>
                <w:i/>
                <w:color w:val="000000"/>
                <w:sz w:val="18"/>
                <w:szCs w:val="18"/>
                <w:lang w:val="es-ES"/>
              </w:rPr>
              <w:t>Información adicional</w:t>
            </w:r>
          </w:p>
        </w:tc>
      </w:tr>
      <w:tr w:rsidR="00D31C81" w:rsidRPr="00D06A72" w:rsidTr="00D31C81">
        <w:trPr>
          <w:tblHeader/>
          <w:jc w:val="center"/>
        </w:trPr>
        <w:tc>
          <w:tcPr>
            <w:tcW w:w="1947" w:type="dxa"/>
            <w:vMerge/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vAlign w:val="center"/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  <w:r w:rsidRPr="00D06A72">
              <w:rPr>
                <w:i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985" w:type="dxa"/>
            <w:vAlign w:val="center"/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  <w:r w:rsidRPr="00D06A72">
              <w:rPr>
                <w:i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208" w:type="dxa"/>
            <w:vMerge/>
            <w:tcBorders>
              <w:right w:val="single" w:sz="4" w:space="0" w:color="auto"/>
            </w:tcBorders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81" w:rsidRPr="00D06A72" w:rsidRDefault="00D31C81" w:rsidP="00D06A72">
            <w:pPr>
              <w:spacing w:before="80" w:after="8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AA26CB" w:rsidRPr="00862D70" w:rsidTr="00D31C81">
        <w:trPr>
          <w:tblHeader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8 00XX XXXX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color w:val="000000"/>
                <w:sz w:val="18"/>
                <w:szCs w:val="18"/>
                <w:lang w:val="es-ES"/>
              </w:rPr>
              <w:t>Número verde y otros servicios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 w:eastAsia="zh-CN"/>
              </w:rPr>
              <w:t xml:space="preserve">Servicios telefónicos móviles digitales </w:t>
            </w:r>
            <w:r w:rsidR="00D31C81">
              <w:rPr>
                <w:color w:val="000000"/>
                <w:sz w:val="18"/>
                <w:szCs w:val="18"/>
                <w:lang w:val="es-ES"/>
              </w:rPr>
              <w:br/>
            </w:r>
            <w:r w:rsidRPr="00D31C81">
              <w:rPr>
                <w:color w:val="000000"/>
                <w:sz w:val="18"/>
                <w:szCs w:val="18"/>
                <w:lang w:val="es-ES"/>
              </w:rPr>
              <w:t xml:space="preserve">(GSM, UMTS) </w:t>
            </w:r>
          </w:p>
        </w:tc>
      </w:tr>
      <w:tr w:rsidR="00AA26CB" w:rsidRPr="00D31C81" w:rsidTr="00D31C81">
        <w:trPr>
          <w:tblHeader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8 300 XXXXX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color w:val="000000"/>
                <w:sz w:val="18"/>
                <w:szCs w:val="18"/>
                <w:lang w:val="es-ES"/>
              </w:rPr>
              <w:t xml:space="preserve">Acceso a Internet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color w:val="000000"/>
                <w:sz w:val="18"/>
                <w:szCs w:val="18"/>
                <w:lang w:val="es-ES"/>
              </w:rPr>
              <w:t>Proveedor de Internet (ISP)</w:t>
            </w:r>
          </w:p>
        </w:tc>
      </w:tr>
      <w:tr w:rsidR="00AA26CB" w:rsidRPr="00D31C81" w:rsidTr="00D31C81">
        <w:trPr>
          <w:tblHeader/>
          <w:jc w:val="center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8 900 XXXXX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rPr>
                <w:sz w:val="18"/>
                <w:szCs w:val="18"/>
                <w:lang w:val="es-ES"/>
              </w:rPr>
            </w:pPr>
            <w:r w:rsidRPr="00D31C81">
              <w:rPr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color w:val="000000"/>
                <w:sz w:val="18"/>
                <w:szCs w:val="18"/>
                <w:lang w:val="es-ES"/>
              </w:rPr>
              <w:t>Futuros servicios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D31C81" w:rsidRDefault="00AA26CB" w:rsidP="00D06A72">
            <w:pPr>
              <w:spacing w:before="40" w:after="40"/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31C81">
              <w:rPr>
                <w:color w:val="000000"/>
                <w:sz w:val="18"/>
                <w:szCs w:val="18"/>
                <w:lang w:val="es-ES"/>
              </w:rPr>
              <w:t xml:space="preserve">Servicios NGN </w:t>
            </w:r>
          </w:p>
        </w:tc>
      </w:tr>
    </w:tbl>
    <w:p w:rsidR="00AA26CB" w:rsidRPr="00B70119" w:rsidRDefault="00AA26CB" w:rsidP="00AA26CB">
      <w:pPr>
        <w:rPr>
          <w:rFonts w:cs="Arial"/>
          <w:lang w:val="es-ES"/>
        </w:rPr>
      </w:pPr>
    </w:p>
    <w:p w:rsidR="00D31C81" w:rsidRDefault="00D31C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br w:type="page"/>
      </w:r>
    </w:p>
    <w:p w:rsidR="00AA26CB" w:rsidRPr="002C60C5" w:rsidRDefault="00D31C81" w:rsidP="00D31C81">
      <w:pPr>
        <w:rPr>
          <w:lang w:val="es-ES"/>
        </w:rPr>
      </w:pPr>
      <w:r w:rsidRPr="002C60C5">
        <w:rPr>
          <w:rFonts w:ascii="Symbol" w:hAnsi="Symbol"/>
        </w:rPr>
        <w:lastRenderedPageBreak/>
        <w:t></w:t>
      </w:r>
      <w:r w:rsidRPr="002C60C5">
        <w:rPr>
          <w:rFonts w:ascii="Symbol" w:hAnsi="Symbol"/>
        </w:rPr>
        <w:tab/>
      </w:r>
      <w:r w:rsidR="00AA26CB" w:rsidRPr="002C60C5">
        <w:rPr>
          <w:lang w:val="es-ES"/>
        </w:rPr>
        <w:t>Servicios nómadas</w:t>
      </w:r>
    </w:p>
    <w:p w:rsidR="00431054" w:rsidRPr="00F63577" w:rsidRDefault="00431054" w:rsidP="00431054">
      <w:pPr>
        <w:rPr>
          <w:sz w:val="8"/>
          <w:szCs w:val="8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2"/>
        <w:gridCol w:w="962"/>
        <w:gridCol w:w="987"/>
        <w:gridCol w:w="2213"/>
        <w:gridCol w:w="3073"/>
      </w:tblGrid>
      <w:tr w:rsidR="00AA26CB" w:rsidRPr="00B70119" w:rsidTr="009832B7">
        <w:trPr>
          <w:tblHeader/>
          <w:jc w:val="center"/>
        </w:trPr>
        <w:tc>
          <w:tcPr>
            <w:tcW w:w="1922" w:type="dxa"/>
          </w:tcPr>
          <w:p w:rsidR="00AA26CB" w:rsidRPr="009832B7" w:rsidRDefault="00AA26CB" w:rsidP="00431054">
            <w:pPr>
              <w:pStyle w:val="Tablehead"/>
              <w:rPr>
                <w:rFonts w:asciiTheme="minorHAnsi" w:hAnsiTheme="minorHAnsi" w:cs="Arial"/>
                <w:b w:val="0"/>
                <w:i w:val="0"/>
                <w:iCs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>(1)</w:t>
            </w:r>
          </w:p>
        </w:tc>
        <w:tc>
          <w:tcPr>
            <w:tcW w:w="1949" w:type="dxa"/>
            <w:gridSpan w:val="2"/>
          </w:tcPr>
          <w:p w:rsidR="00AA26CB" w:rsidRPr="009832B7" w:rsidRDefault="00AA26CB" w:rsidP="00431054">
            <w:pPr>
              <w:pStyle w:val="Tablehead"/>
              <w:rPr>
                <w:rFonts w:asciiTheme="minorHAnsi" w:hAnsiTheme="minorHAnsi" w:cs="Arial"/>
                <w:b w:val="0"/>
                <w:i w:val="0"/>
                <w:iCs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>(2)</w:t>
            </w:r>
          </w:p>
        </w:tc>
        <w:tc>
          <w:tcPr>
            <w:tcW w:w="2213" w:type="dxa"/>
          </w:tcPr>
          <w:p w:rsidR="00AA26CB" w:rsidRPr="009832B7" w:rsidRDefault="00AA26CB" w:rsidP="00431054">
            <w:pPr>
              <w:pStyle w:val="Tablehead"/>
              <w:rPr>
                <w:rFonts w:asciiTheme="minorHAnsi" w:hAnsiTheme="minorHAnsi" w:cs="Arial"/>
                <w:b w:val="0"/>
                <w:i w:val="0"/>
                <w:iCs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>(3)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AA26CB" w:rsidRPr="009832B7" w:rsidRDefault="00AA26CB" w:rsidP="00431054">
            <w:pPr>
              <w:pStyle w:val="Tablehead"/>
              <w:rPr>
                <w:rFonts w:asciiTheme="minorHAnsi" w:hAnsiTheme="minorHAnsi" w:cs="Arial"/>
                <w:b w:val="0"/>
                <w:i w:val="0"/>
                <w:iCs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b w:val="0"/>
                <w:iCs/>
                <w:szCs w:val="18"/>
                <w:lang w:val="es-ES"/>
              </w:rPr>
              <w:t>(4)</w:t>
            </w:r>
          </w:p>
        </w:tc>
      </w:tr>
      <w:tr w:rsidR="009832B7" w:rsidRPr="00B70119" w:rsidTr="009832B7">
        <w:trPr>
          <w:tblHeader/>
          <w:jc w:val="center"/>
        </w:trPr>
        <w:tc>
          <w:tcPr>
            <w:tcW w:w="1922" w:type="dxa"/>
            <w:vMerge w:val="restart"/>
          </w:tcPr>
          <w:p w:rsidR="009832B7" w:rsidRPr="009832B7" w:rsidRDefault="009832B7" w:rsidP="0043105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NDC – Indicativo nacional de destino o cifras iniciales del N(S)N </w:t>
            </w:r>
            <w:r w:rsidRPr="009832B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Número nacional (significativo)</w:t>
            </w:r>
          </w:p>
        </w:tc>
        <w:tc>
          <w:tcPr>
            <w:tcW w:w="1949" w:type="dxa"/>
            <w:gridSpan w:val="2"/>
          </w:tcPr>
          <w:p w:rsidR="009832B7" w:rsidRPr="009832B7" w:rsidRDefault="009832B7" w:rsidP="00431054">
            <w:pPr>
              <w:pStyle w:val="Heading3"/>
              <w:spacing w:before="80" w:after="80"/>
              <w:jc w:val="center"/>
              <w:rPr>
                <w:rFonts w:asciiTheme="minorHAnsi" w:hAnsiTheme="minorHAnsi"/>
                <w:b w:val="0"/>
                <w:i/>
                <w:iCs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/>
                <w:b w:val="0"/>
                <w:iCs/>
                <w:sz w:val="18"/>
                <w:szCs w:val="18"/>
                <w:lang w:val="es-ES"/>
              </w:rPr>
              <w:t>N(S)N</w:t>
            </w:r>
          </w:p>
        </w:tc>
        <w:tc>
          <w:tcPr>
            <w:tcW w:w="2213" w:type="dxa"/>
            <w:vMerge w:val="restart"/>
            <w:tcBorders>
              <w:right w:val="single" w:sz="4" w:space="0" w:color="auto"/>
            </w:tcBorders>
            <w:vAlign w:val="center"/>
          </w:tcPr>
          <w:p w:rsidR="009832B7" w:rsidRPr="009832B7" w:rsidRDefault="009832B7" w:rsidP="0043105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  <w:t>Utilización del número E.164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2B7" w:rsidRPr="009832B7" w:rsidRDefault="009832B7" w:rsidP="0043105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  <w:t>Información adicional</w:t>
            </w:r>
          </w:p>
        </w:tc>
      </w:tr>
      <w:tr w:rsidR="009832B7" w:rsidRPr="00B70119" w:rsidTr="009832B7">
        <w:trPr>
          <w:tblHeader/>
          <w:jc w:val="center"/>
        </w:trPr>
        <w:tc>
          <w:tcPr>
            <w:tcW w:w="1922" w:type="dxa"/>
            <w:vMerge/>
          </w:tcPr>
          <w:p w:rsidR="009832B7" w:rsidRPr="009832B7" w:rsidRDefault="009832B7" w:rsidP="0043105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962" w:type="dxa"/>
            <w:vAlign w:val="center"/>
          </w:tcPr>
          <w:p w:rsidR="009832B7" w:rsidRPr="009832B7" w:rsidRDefault="009832B7" w:rsidP="0043105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987" w:type="dxa"/>
            <w:vAlign w:val="center"/>
          </w:tcPr>
          <w:p w:rsidR="009832B7" w:rsidRPr="009832B7" w:rsidRDefault="009832B7" w:rsidP="0043105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2213" w:type="dxa"/>
            <w:vMerge/>
            <w:tcBorders>
              <w:right w:val="single" w:sz="4" w:space="0" w:color="auto"/>
            </w:tcBorders>
          </w:tcPr>
          <w:p w:rsidR="009832B7" w:rsidRPr="009832B7" w:rsidRDefault="009832B7" w:rsidP="0043105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B7" w:rsidRPr="009832B7" w:rsidRDefault="009832B7" w:rsidP="0043105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es-ES"/>
              </w:rPr>
            </w:pPr>
          </w:p>
        </w:tc>
      </w:tr>
      <w:tr w:rsidR="00AA26CB" w:rsidRPr="00B70119" w:rsidTr="009832B7">
        <w:trPr>
          <w:tblHeader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9832B7" w:rsidRDefault="00B45763" w:rsidP="00431054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272537">
              <w:rPr>
                <w:rFonts w:asciiTheme="minorHAnsi" w:hAnsiTheme="minorHAnsi" w:cs="Arial"/>
                <w:b w:val="0"/>
                <w:szCs w:val="18"/>
                <w:lang w:val="fr-CH"/>
              </w:rPr>
              <w:t>9 00XX XXXX</w:t>
            </w:r>
            <w:r>
              <w:rPr>
                <w:rFonts w:asciiTheme="minorHAnsi" w:hAnsiTheme="minorHAnsi" w:cs="Arial"/>
                <w:b w:val="0"/>
                <w:szCs w:val="18"/>
                <w:lang w:val="fr-CH"/>
              </w:rPr>
              <w:br/>
            </w:r>
            <w:r w:rsidRPr="00272537">
              <w:rPr>
                <w:rFonts w:asciiTheme="minorHAnsi" w:hAnsiTheme="minorHAnsi" w:cs="Arial"/>
                <w:b w:val="0"/>
                <w:szCs w:val="18"/>
                <w:lang w:val="fr-CH"/>
              </w:rPr>
              <w:t>9 99XX XXXX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9832B7" w:rsidRDefault="00AA26CB" w:rsidP="00431054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9832B7" w:rsidRDefault="00AA26CB" w:rsidP="00431054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sz w:val="18"/>
                <w:szCs w:val="18"/>
                <w:lang w:val="es-ES"/>
              </w:rPr>
              <w:t>9 dígitos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9832B7" w:rsidRDefault="00AA26CB" w:rsidP="00431054">
            <w:pPr>
              <w:keepNext/>
              <w:keepLines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Futuros servicios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9832B7" w:rsidRDefault="00AA26CB" w:rsidP="00431054">
            <w:pPr>
              <w:keepNext/>
              <w:keepLines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9832B7"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  <w:t>Reservado para el futuro</w:t>
            </w:r>
          </w:p>
        </w:tc>
      </w:tr>
    </w:tbl>
    <w:p w:rsidR="00431054" w:rsidRPr="00F63577" w:rsidRDefault="00431054" w:rsidP="00431054">
      <w:pPr>
        <w:rPr>
          <w:sz w:val="8"/>
          <w:szCs w:val="8"/>
        </w:rPr>
      </w:pPr>
    </w:p>
    <w:p w:rsidR="00AA26CB" w:rsidRPr="00E8555A" w:rsidRDefault="00AA26CB" w:rsidP="00431054">
      <w:pPr>
        <w:spacing w:before="240"/>
        <w:jc w:val="center"/>
        <w:rPr>
          <w:i/>
          <w:iCs/>
          <w:lang w:val="es-ES" w:eastAsia="zh-CN"/>
        </w:rPr>
      </w:pPr>
      <w:r w:rsidRPr="00E8555A">
        <w:rPr>
          <w:i/>
          <w:iCs/>
          <w:lang w:val="es-ES" w:eastAsia="zh-CN"/>
        </w:rPr>
        <w:t>Estructura del Plan Nacional de Numeración (NNP) del Congo en formato S ABPQ MCDU</w:t>
      </w:r>
    </w:p>
    <w:p w:rsidR="00AA26CB" w:rsidRPr="00E8555A" w:rsidRDefault="00AA26CB" w:rsidP="00431054">
      <w:pPr>
        <w:jc w:val="center"/>
        <w:rPr>
          <w:i/>
          <w:iCs/>
          <w:lang w:val="es-ES" w:eastAsia="zh-CN"/>
        </w:rPr>
      </w:pPr>
      <w:r w:rsidRPr="00E8555A">
        <w:rPr>
          <w:i/>
          <w:iCs/>
          <w:lang w:val="es-ES" w:eastAsia="zh-CN"/>
        </w:rPr>
        <w:t>Plan Nacional de Numeración de nueve (9) dígitos cerrado en formato S ABPQ MCDU</w:t>
      </w:r>
    </w:p>
    <w:p w:rsidR="00431054" w:rsidRPr="00862D70" w:rsidRDefault="00431054" w:rsidP="00431054">
      <w:pPr>
        <w:rPr>
          <w:sz w:val="8"/>
          <w:szCs w:val="8"/>
          <w:lang w:val="es-ES"/>
        </w:rPr>
      </w:pPr>
    </w:p>
    <w:tbl>
      <w:tblPr>
        <w:tblW w:w="9157" w:type="dxa"/>
        <w:jc w:val="center"/>
        <w:shd w:val="clear" w:color="auto" w:fill="FFFFFF" w:themeFill="background1"/>
        <w:tblLayout w:type="fixed"/>
        <w:tblLook w:val="0420"/>
      </w:tblPr>
      <w:tblGrid>
        <w:gridCol w:w="1250"/>
        <w:gridCol w:w="1371"/>
        <w:gridCol w:w="1853"/>
        <w:gridCol w:w="6"/>
        <w:gridCol w:w="2212"/>
        <w:gridCol w:w="2465"/>
      </w:tblGrid>
      <w:tr w:rsidR="00AA26CB" w:rsidRPr="00862D70" w:rsidTr="00C22AE7">
        <w:trPr>
          <w:tblHeader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  <w:t>Prefijo (S)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  <w:t>NDC (código)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  <w:t>Nuevo Formato S AB PQ MCDU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  <w:t>Categoría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80" w:after="8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i/>
                <w:iCs/>
                <w:sz w:val="18"/>
                <w:szCs w:val="18"/>
                <w:lang w:val="es-ES" w:eastAsia="zh-CN"/>
              </w:rPr>
              <w:t>Utilización de la zona de numeración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A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0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0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n.d.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Acceso internacional  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n.d.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No se utiliza</w:t>
            </w:r>
          </w:p>
        </w:tc>
      </w:tr>
      <w:tr w:rsidR="00AA26CB" w:rsidRPr="00862D70" w:rsidTr="00C22AE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11X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Servicio de interés general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112: Policía local; 117: Policía; 118: Bomberos; 116: Línea de ayuda a la infancia</w:t>
            </w:r>
          </w:p>
        </w:tc>
      </w:tr>
      <w:tr w:rsidR="00AA26CB" w:rsidRPr="00862D70" w:rsidTr="00C22AE7">
        <w:trPr>
          <w:jc w:val="center"/>
        </w:trPr>
        <w:tc>
          <w:tcPr>
            <w:tcW w:w="12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Servicios especiales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2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del 110 al 119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Reservado para uso futuro – 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br/>
              <w:t>6 números cortos</w:t>
            </w:r>
          </w:p>
        </w:tc>
      </w:tr>
      <w:tr w:rsidR="00AA26CB" w:rsidRPr="00862D70" w:rsidTr="00C22AE7">
        <w:trPr>
          <w:jc w:val="center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1XX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Números cortos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Reservado para la telefonía móvil (GSM/UMTS)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2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1X XXXX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Ecuador 1 : Cuenca, Cuenca Oeste</w:t>
            </w:r>
          </w:p>
        </w:tc>
      </w:tr>
      <w:tr w:rsidR="00AA26CB" w:rsidRPr="00B70119" w:rsidTr="00B45763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2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4X XXXX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Ecuador 2 :  Sangha,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Likouala</w:t>
            </w:r>
            <w:proofErr w:type="spellEnd"/>
          </w:p>
        </w:tc>
      </w:tr>
      <w:tr w:rsidR="00AA26CB" w:rsidRPr="00B70119" w:rsidTr="00B45763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2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8X XXXX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Centro 1 : Brazzaville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(Nombre del operador)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2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3X XXXX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Centro 2 : Pool,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Plateaux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AA26CB" w:rsidRPr="00B70119" w:rsidTr="00B45763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2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9X XXXX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Atlántico 1 :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Pointe-Noire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Kouilou</w:t>
            </w:r>
            <w:proofErr w:type="spellEnd"/>
          </w:p>
        </w:tc>
      </w:tr>
      <w:tr w:rsidR="00AA26CB" w:rsidRPr="00B70119" w:rsidTr="00B45763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2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5X XXXX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Números geográficos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Atlántico 2 :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Niari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Lekoumou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Bouenza</w:t>
            </w:r>
            <w:proofErr w:type="spellEnd"/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0, 1, 3, 4, 5, 6, 7, 8 y  9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431054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Reservados para uso futuro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ind w:right="-57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lastRenderedPageBreak/>
              <w:t>3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br/>
            </w:r>
            <w:r w:rsidRPr="00E8555A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SVA 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(N° corto)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0 (</w:t>
            </w:r>
            <w:r w:rsidRPr="00E8555A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SVA 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Voz)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1XXX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2XXX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  <w:tr w:rsidR="00AA26CB" w:rsidRPr="00862D70" w:rsidTr="004C2500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El Formato S AB PX ha sido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br/>
              <w:t>adoptado por la Comisión piloto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4XXX (</w:t>
            </w:r>
            <w:r w:rsidRPr="00E8555A">
              <w:rPr>
                <w:rFonts w:asciiTheme="minorHAnsi" w:hAnsiTheme="minorHAnsi"/>
                <w:sz w:val="18"/>
                <w:szCs w:val="18"/>
                <w:lang w:val="es-ES"/>
              </w:rPr>
              <w:t>SVA</w:t>
            </w:r>
            <w:r w:rsidR="00063219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SMS/MMS)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6XXX (</w:t>
            </w:r>
            <w:r w:rsidRPr="00E8555A">
              <w:rPr>
                <w:rFonts w:asciiTheme="minorHAnsi" w:hAnsiTheme="minorHAnsi"/>
                <w:sz w:val="18"/>
                <w:szCs w:val="18"/>
                <w:lang w:val="es-ES"/>
              </w:rPr>
              <w:t>SVA</w:t>
            </w:r>
            <w:r w:rsidR="00063219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SMS/MMS)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8XXX (SVA</w:t>
            </w:r>
            <w:r w:rsidR="00063219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SMS/MMS)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 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Reservado para uso futuro</w:t>
            </w:r>
          </w:p>
        </w:tc>
      </w:tr>
      <w:tr w:rsidR="00AA26CB" w:rsidRPr="00862D70" w:rsidTr="00C22AE7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0 (móvil)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Reservado para la compañía </w:t>
            </w:r>
            <w:proofErr w:type="spellStart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Equateur</w:t>
            </w:r>
            <w:proofErr w:type="spellEnd"/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 Congo Telecom (+ 242 01 XXX XXXX)</w:t>
            </w:r>
          </w:p>
        </w:tc>
      </w:tr>
      <w:tr w:rsidR="00AA26CB" w:rsidRPr="00862D70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ind w:right="-57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Para abonados de WARID 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Ejemplo: el 400 2200 pasa a ser el 04 400 2200 </w:t>
            </w:r>
          </w:p>
        </w:tc>
      </w:tr>
      <w:tr w:rsidR="00AA26CB" w:rsidRPr="00862D70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ind w:right="-57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Para abonados de ZAIN 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Ejemplo: el 530 9030 pasa a ser el 05 530 9030 </w:t>
            </w:r>
          </w:p>
        </w:tc>
      </w:tr>
      <w:tr w:rsidR="00AA26CB" w:rsidRPr="00862D70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ind w:right="-57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 xml:space="preserve">Para abonados de MTN 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Ejemplo: el 668 2091 pasa a ser el 06 668 2091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2, 3, 7, 8 y 9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Reservado para uso futuro</w:t>
            </w: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8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br/>
            </w:r>
            <w:r w:rsidRPr="00E8555A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SVA 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largos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0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1 (coste compartido)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3 (acceso a Internet)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4, 5, 6 y 7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8 (ingreso compartido)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AA26CB" w:rsidRPr="00B70119" w:rsidTr="00C22AE7">
        <w:trPr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AA26CB" w:rsidRPr="00B70119" w:rsidTr="008817D8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9</w:t>
            </w: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br/>
              <w:t>servicios nómadas y convergentes</w:t>
            </w:r>
          </w:p>
        </w:tc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26CB" w:rsidRPr="00E8555A" w:rsidRDefault="00AA26CB" w:rsidP="00346F4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E8555A">
              <w:rPr>
                <w:rFonts w:asciiTheme="minorHAnsi" w:hAnsiTheme="minorHAnsi"/>
                <w:sz w:val="18"/>
                <w:szCs w:val="18"/>
                <w:lang w:val="es-ES" w:eastAsia="zh-CN"/>
              </w:rPr>
              <w:t>Reservado para uso futuro</w:t>
            </w:r>
          </w:p>
        </w:tc>
      </w:tr>
      <w:tr w:rsidR="008817D8" w:rsidRPr="00862D70" w:rsidTr="008817D8">
        <w:trPr>
          <w:jc w:val="center"/>
        </w:trPr>
        <w:tc>
          <w:tcPr>
            <w:tcW w:w="915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8817D8" w:rsidRPr="00E8555A" w:rsidRDefault="008817D8" w:rsidP="00346F48">
            <w:pPr>
              <w:tabs>
                <w:tab w:val="left" w:pos="301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B70119">
              <w:rPr>
                <w:rFonts w:cs="Arial"/>
                <w:sz w:val="18"/>
                <w:szCs w:val="18"/>
                <w:lang w:val="es-ES"/>
              </w:rPr>
              <w:t>*</w:t>
            </w:r>
            <w:r>
              <w:rPr>
                <w:rFonts w:cs="Arial"/>
                <w:sz w:val="18"/>
                <w:szCs w:val="18"/>
                <w:lang w:val="es-ES"/>
              </w:rPr>
              <w:tab/>
            </w:r>
            <w:r w:rsidRPr="00B70119">
              <w:rPr>
                <w:rFonts w:cs="Arial"/>
                <w:sz w:val="18"/>
                <w:szCs w:val="18"/>
                <w:lang w:val="es-ES"/>
              </w:rPr>
              <w:t>SVA – Servicios con Valor Añadido</w:t>
            </w:r>
          </w:p>
        </w:tc>
      </w:tr>
    </w:tbl>
    <w:p w:rsidR="00717483" w:rsidRPr="00346F48" w:rsidRDefault="00717483" w:rsidP="00346F48">
      <w:pPr>
        <w:spacing w:before="0"/>
        <w:rPr>
          <w:rFonts w:ascii="4" w:hAnsi="4"/>
          <w:lang w:val="es-ES"/>
        </w:rPr>
      </w:pPr>
    </w:p>
    <w:p w:rsidR="008C2B60" w:rsidRPr="00862D70" w:rsidRDefault="00AA26CB" w:rsidP="008C2B60">
      <w:pPr>
        <w:ind w:left="567" w:hanging="567"/>
        <w:jc w:val="left"/>
        <w:rPr>
          <w:lang w:val="fr-FR"/>
        </w:rPr>
      </w:pPr>
      <w:proofErr w:type="spellStart"/>
      <w:r w:rsidRPr="00862D70">
        <w:rPr>
          <w:lang w:val="fr-FR"/>
        </w:rPr>
        <w:t>Contacto</w:t>
      </w:r>
      <w:proofErr w:type="spellEnd"/>
      <w:r w:rsidRPr="00862D70">
        <w:rPr>
          <w:lang w:val="fr-FR"/>
        </w:rPr>
        <w:t>:</w:t>
      </w:r>
    </w:p>
    <w:p w:rsidR="00AA26CB" w:rsidRPr="00862D70" w:rsidRDefault="008C2B60" w:rsidP="008C2B60">
      <w:pPr>
        <w:ind w:left="567" w:hanging="567"/>
        <w:jc w:val="left"/>
        <w:rPr>
          <w:color w:val="000000"/>
          <w:lang w:val="fr-FR"/>
        </w:rPr>
      </w:pPr>
      <w:r w:rsidRPr="00862D70">
        <w:rPr>
          <w:color w:val="000000"/>
          <w:lang w:val="fr-FR"/>
        </w:rPr>
        <w:tab/>
      </w:r>
      <w:r w:rsidR="00AA26CB" w:rsidRPr="00862D70">
        <w:rPr>
          <w:color w:val="000000"/>
          <w:lang w:val="fr-FR"/>
        </w:rPr>
        <w:t xml:space="preserve">Monsieur Yves </w:t>
      </w:r>
      <w:proofErr w:type="spellStart"/>
      <w:r w:rsidR="00AA26CB" w:rsidRPr="00862D70">
        <w:rPr>
          <w:color w:val="000000"/>
          <w:lang w:val="fr-FR"/>
        </w:rPr>
        <w:t>Castanou</w:t>
      </w:r>
      <w:proofErr w:type="spellEnd"/>
      <w:r w:rsidR="005A485C" w:rsidRPr="00862D70">
        <w:rPr>
          <w:color w:val="000000"/>
          <w:lang w:val="fr-FR"/>
        </w:rPr>
        <w:br/>
      </w:r>
      <w:r w:rsidR="00AA26CB" w:rsidRPr="00862D70">
        <w:rPr>
          <w:color w:val="000000"/>
          <w:lang w:val="fr-FR"/>
        </w:rPr>
        <w:t>Directeur Général</w:t>
      </w:r>
      <w:r w:rsidR="005A485C" w:rsidRPr="00862D70">
        <w:rPr>
          <w:color w:val="000000"/>
          <w:lang w:val="fr-FR"/>
        </w:rPr>
        <w:br/>
      </w:r>
      <w:r w:rsidR="00AA26CB" w:rsidRPr="00862D70">
        <w:rPr>
          <w:color w:val="000000"/>
          <w:lang w:val="fr-FR"/>
        </w:rPr>
        <w:t xml:space="preserve">Agence de Régulation des Postes et des Communications </w:t>
      </w:r>
      <w:proofErr w:type="spellStart"/>
      <w:r w:rsidR="00AA26CB" w:rsidRPr="00862D70">
        <w:rPr>
          <w:color w:val="000000"/>
          <w:lang w:val="fr-FR"/>
        </w:rPr>
        <w:t>Ëlectroniques</w:t>
      </w:r>
      <w:proofErr w:type="spellEnd"/>
      <w:r w:rsidR="00AA26CB" w:rsidRPr="00862D70">
        <w:rPr>
          <w:color w:val="000000"/>
          <w:lang w:val="fr-FR"/>
        </w:rPr>
        <w:t xml:space="preserve"> </w:t>
      </w:r>
      <w:r w:rsidR="005A485C" w:rsidRPr="00862D70">
        <w:rPr>
          <w:color w:val="000000"/>
          <w:lang w:val="fr-FR"/>
        </w:rPr>
        <w:br/>
      </w:r>
      <w:r w:rsidR="00AA26CB" w:rsidRPr="00862D70">
        <w:rPr>
          <w:color w:val="000000"/>
          <w:lang w:val="fr-FR"/>
        </w:rPr>
        <w:t xml:space="preserve">Avenue du 5 Juin, Immeuble </w:t>
      </w:r>
      <w:proofErr w:type="spellStart"/>
      <w:r w:rsidR="00AA26CB" w:rsidRPr="00862D70">
        <w:rPr>
          <w:color w:val="000000"/>
          <w:lang w:val="fr-FR"/>
        </w:rPr>
        <w:t>Socofran</w:t>
      </w:r>
      <w:proofErr w:type="spellEnd"/>
      <w:r w:rsidR="005A485C" w:rsidRPr="00862D70">
        <w:rPr>
          <w:color w:val="000000"/>
          <w:lang w:val="fr-FR"/>
        </w:rPr>
        <w:br/>
      </w:r>
      <w:r w:rsidR="00AA26CB" w:rsidRPr="00862D70">
        <w:rPr>
          <w:color w:val="000000"/>
          <w:lang w:val="fr-FR"/>
        </w:rPr>
        <w:t>B.P. 2490</w:t>
      </w:r>
      <w:r w:rsidR="00AA26CB" w:rsidRPr="00862D70">
        <w:rPr>
          <w:color w:val="000000"/>
          <w:lang w:val="fr-FR"/>
        </w:rPr>
        <w:br/>
        <w:t>BRAZZAVILLE</w:t>
      </w:r>
      <w:r w:rsidR="005A485C" w:rsidRPr="00862D70">
        <w:rPr>
          <w:color w:val="000000"/>
          <w:lang w:val="fr-FR"/>
        </w:rPr>
        <w:br/>
      </w:r>
      <w:r w:rsidR="00AA26CB" w:rsidRPr="00862D70">
        <w:rPr>
          <w:color w:val="000000"/>
          <w:lang w:val="fr-FR"/>
        </w:rPr>
        <w:t>Congo (</w:t>
      </w:r>
      <w:proofErr w:type="spellStart"/>
      <w:r w:rsidR="00AA26CB" w:rsidRPr="00862D70">
        <w:rPr>
          <w:color w:val="000000"/>
          <w:lang w:val="fr-FR"/>
        </w:rPr>
        <w:t>Rép</w:t>
      </w:r>
      <w:proofErr w:type="spellEnd"/>
      <w:r w:rsidR="00AA26CB" w:rsidRPr="00862D70">
        <w:rPr>
          <w:color w:val="000000"/>
          <w:lang w:val="fr-FR"/>
        </w:rPr>
        <w:t>. du)</w:t>
      </w:r>
      <w:r w:rsidR="005A485C" w:rsidRPr="00862D70">
        <w:rPr>
          <w:color w:val="000000"/>
          <w:lang w:val="fr-FR"/>
        </w:rPr>
        <w:br/>
      </w:r>
      <w:r w:rsidR="00AA26CB" w:rsidRPr="00862D70">
        <w:rPr>
          <w:lang w:val="fr-FR"/>
        </w:rPr>
        <w:t>Tel:</w:t>
      </w:r>
      <w:r w:rsidR="005A485C" w:rsidRPr="00862D70">
        <w:rPr>
          <w:lang w:val="fr-FR"/>
        </w:rPr>
        <w:tab/>
      </w:r>
      <w:r w:rsidR="00AA26CB" w:rsidRPr="00862D70">
        <w:rPr>
          <w:color w:val="000000"/>
          <w:lang w:val="fr-FR"/>
        </w:rPr>
        <w:t xml:space="preserve">+242 281 1693 (A partir </w:t>
      </w:r>
      <w:proofErr w:type="spellStart"/>
      <w:r w:rsidR="00AA26CB" w:rsidRPr="00862D70">
        <w:rPr>
          <w:color w:val="000000"/>
          <w:lang w:val="fr-FR"/>
        </w:rPr>
        <w:t>del</w:t>
      </w:r>
      <w:proofErr w:type="spellEnd"/>
      <w:r w:rsidR="00AA26CB" w:rsidRPr="00862D70">
        <w:rPr>
          <w:color w:val="000000"/>
          <w:lang w:val="fr-FR"/>
        </w:rPr>
        <w:t xml:space="preserve"> 18.VII.2010 : +242 22 281 1693)</w:t>
      </w:r>
      <w:r w:rsidR="005A485C" w:rsidRPr="00862D70">
        <w:rPr>
          <w:color w:val="000000"/>
          <w:lang w:val="fr-FR"/>
        </w:rPr>
        <w:br/>
      </w:r>
      <w:r w:rsidR="00AA26CB" w:rsidRPr="00862D70">
        <w:rPr>
          <w:color w:val="000000"/>
          <w:lang w:val="fr-FR"/>
        </w:rPr>
        <w:t>Fax</w:t>
      </w:r>
      <w:r w:rsidR="005A485C" w:rsidRPr="00862D70">
        <w:rPr>
          <w:color w:val="000000"/>
          <w:lang w:val="fr-FR"/>
        </w:rPr>
        <w:t>:</w:t>
      </w:r>
      <w:r w:rsidR="005A485C" w:rsidRPr="00862D70">
        <w:rPr>
          <w:color w:val="000000"/>
          <w:lang w:val="fr-FR"/>
        </w:rPr>
        <w:tab/>
      </w:r>
      <w:r w:rsidR="00AA26CB" w:rsidRPr="00862D70">
        <w:rPr>
          <w:color w:val="000000"/>
          <w:lang w:val="fr-FR"/>
        </w:rPr>
        <w:t xml:space="preserve">+242 281 1695 (A partir </w:t>
      </w:r>
      <w:proofErr w:type="spellStart"/>
      <w:r w:rsidR="00AA26CB" w:rsidRPr="00862D70">
        <w:rPr>
          <w:color w:val="000000"/>
          <w:lang w:val="fr-FR"/>
        </w:rPr>
        <w:t>del</w:t>
      </w:r>
      <w:proofErr w:type="spellEnd"/>
      <w:r w:rsidR="00AA26CB" w:rsidRPr="00862D70">
        <w:rPr>
          <w:color w:val="000000"/>
          <w:lang w:val="fr-FR"/>
        </w:rPr>
        <w:t xml:space="preserve"> 18.VII.2010 : +242 22 281 1695 )</w:t>
      </w:r>
      <w:r w:rsidR="005A485C" w:rsidRPr="00862D70">
        <w:rPr>
          <w:color w:val="000000"/>
          <w:lang w:val="fr-FR"/>
        </w:rPr>
        <w:br/>
      </w:r>
      <w:r w:rsidR="00AA26CB" w:rsidRPr="00862D70">
        <w:rPr>
          <w:color w:val="000000"/>
          <w:lang w:val="fr-FR"/>
        </w:rPr>
        <w:t>E-mail:</w:t>
      </w:r>
      <w:r w:rsidR="005A485C" w:rsidRPr="00862D70">
        <w:rPr>
          <w:color w:val="000000"/>
          <w:lang w:val="fr-FR"/>
        </w:rPr>
        <w:tab/>
      </w:r>
      <w:r w:rsidR="00AA26CB" w:rsidRPr="00862D70">
        <w:rPr>
          <w:color w:val="000000"/>
          <w:lang w:val="fr-FR"/>
        </w:rPr>
        <w:t>Contacto@arpce.net</w:t>
      </w:r>
    </w:p>
    <w:p w:rsidR="00AA26CB" w:rsidRPr="0024565F" w:rsidRDefault="00AA26CB" w:rsidP="0024565F">
      <w:pPr>
        <w:spacing w:after="120"/>
        <w:rPr>
          <w:b/>
          <w:bCs/>
          <w:lang w:val="es-ES" w:bidi="ar-JO"/>
        </w:rPr>
      </w:pPr>
      <w:r w:rsidRPr="0024565F">
        <w:rPr>
          <w:b/>
          <w:bCs/>
          <w:lang w:val="es-ES" w:bidi="ar-JO"/>
        </w:rPr>
        <w:lastRenderedPageBreak/>
        <w:t>Jordania</w:t>
      </w:r>
      <w:r w:rsidR="00BC575E">
        <w:rPr>
          <w:b/>
          <w:bCs/>
          <w:lang w:val="es-ES" w:bidi="ar-JO"/>
        </w:rPr>
        <w:fldChar w:fldCharType="begin"/>
      </w:r>
      <w:r w:rsidR="0024565F" w:rsidRPr="00862D70">
        <w:rPr>
          <w:lang w:val="es-ES"/>
        </w:rPr>
        <w:instrText xml:space="preserve"> TC "</w:instrText>
      </w:r>
      <w:bookmarkStart w:id="47" w:name="_Toc265230226"/>
      <w:r w:rsidR="0024565F" w:rsidRPr="00771103">
        <w:rPr>
          <w:b/>
          <w:bCs/>
          <w:lang w:val="es-ES" w:bidi="ar-JO"/>
        </w:rPr>
        <w:instrText>Jordania</w:instrText>
      </w:r>
      <w:bookmarkEnd w:id="47"/>
      <w:r w:rsidR="0024565F" w:rsidRPr="00862D70">
        <w:rPr>
          <w:lang w:val="es-ES"/>
        </w:rPr>
        <w:instrText xml:space="preserve">" \f C \l "1" </w:instrText>
      </w:r>
      <w:r w:rsidR="00BC575E">
        <w:rPr>
          <w:b/>
          <w:bCs/>
          <w:lang w:val="es-ES" w:bidi="ar-JO"/>
        </w:rPr>
        <w:fldChar w:fldCharType="end"/>
      </w:r>
      <w:r w:rsidRPr="0024565F">
        <w:rPr>
          <w:b/>
          <w:bCs/>
          <w:lang w:val="es-ES" w:bidi="ar-JO"/>
        </w:rPr>
        <w:t xml:space="preserve"> (indicativo de país +962)</w:t>
      </w:r>
    </w:p>
    <w:p w:rsidR="00AA26CB" w:rsidRPr="00B70119" w:rsidRDefault="00AA26CB" w:rsidP="0024565F">
      <w:pPr>
        <w:spacing w:before="0"/>
        <w:rPr>
          <w:lang w:val="es-ES" w:bidi="ar-JO"/>
        </w:rPr>
      </w:pPr>
      <w:r w:rsidRPr="00B70119">
        <w:rPr>
          <w:lang w:val="es-ES" w:bidi="ar-JO"/>
        </w:rPr>
        <w:t xml:space="preserve">Comunicación del </w:t>
      </w:r>
      <w:r w:rsidR="00405D7B">
        <w:rPr>
          <w:lang w:val="es-ES" w:bidi="ar-JO"/>
        </w:rPr>
        <w:t>7</w:t>
      </w:r>
      <w:r w:rsidRPr="00B70119">
        <w:rPr>
          <w:lang w:val="es-ES" w:bidi="ar-JO"/>
        </w:rPr>
        <w:t>.</w:t>
      </w:r>
      <w:r w:rsidR="00405D7B">
        <w:rPr>
          <w:lang w:val="es-ES" w:bidi="ar-JO"/>
        </w:rPr>
        <w:t>VI</w:t>
      </w:r>
      <w:r w:rsidRPr="00B70119">
        <w:rPr>
          <w:lang w:val="es-ES" w:bidi="ar-JO"/>
        </w:rPr>
        <w:t>.2010:</w:t>
      </w:r>
    </w:p>
    <w:p w:rsidR="00AA26CB" w:rsidRPr="00B70119" w:rsidRDefault="00AA26CB" w:rsidP="0024565F">
      <w:pPr>
        <w:rPr>
          <w:lang w:val="es-ES" w:bidi="ar-JO"/>
        </w:rPr>
      </w:pPr>
      <w:r w:rsidRPr="00B70119">
        <w:rPr>
          <w:lang w:val="es-ES" w:bidi="ar-JO"/>
        </w:rPr>
        <w:t xml:space="preserve">La </w:t>
      </w:r>
      <w:proofErr w:type="spellStart"/>
      <w:r w:rsidRPr="00B70119">
        <w:rPr>
          <w:i/>
          <w:lang w:val="es-ES" w:bidi="ar-JO"/>
        </w:rPr>
        <w:t>Telecommunications</w:t>
      </w:r>
      <w:proofErr w:type="spellEnd"/>
      <w:r w:rsidRPr="00B70119">
        <w:rPr>
          <w:i/>
          <w:lang w:val="es-ES" w:bidi="ar-JO"/>
        </w:rPr>
        <w:t xml:space="preserve"> </w:t>
      </w:r>
      <w:proofErr w:type="spellStart"/>
      <w:r w:rsidRPr="00B70119">
        <w:rPr>
          <w:i/>
          <w:lang w:val="es-ES" w:bidi="ar-JO"/>
        </w:rPr>
        <w:t>Regulatory</w:t>
      </w:r>
      <w:proofErr w:type="spellEnd"/>
      <w:r w:rsidRPr="00B70119">
        <w:rPr>
          <w:i/>
          <w:lang w:val="es-ES" w:bidi="ar-JO"/>
        </w:rPr>
        <w:t xml:space="preserve"> </w:t>
      </w:r>
      <w:proofErr w:type="spellStart"/>
      <w:r w:rsidRPr="00B70119">
        <w:rPr>
          <w:i/>
          <w:lang w:val="es-ES" w:bidi="ar-JO"/>
        </w:rPr>
        <w:t>Commission</w:t>
      </w:r>
      <w:proofErr w:type="spellEnd"/>
      <w:r w:rsidRPr="00B70119">
        <w:rPr>
          <w:i/>
          <w:lang w:val="es-ES" w:bidi="ar-JO"/>
        </w:rPr>
        <w:t xml:space="preserve"> (TRC)</w:t>
      </w:r>
      <w:r w:rsidRPr="00B70119">
        <w:rPr>
          <w:lang w:val="es-ES" w:bidi="ar-JO"/>
        </w:rPr>
        <w:t>, Amman</w:t>
      </w:r>
      <w:r w:rsidR="00BC575E">
        <w:rPr>
          <w:lang w:val="es-ES" w:bidi="ar-JO"/>
        </w:rPr>
        <w:fldChar w:fldCharType="begin"/>
      </w:r>
      <w:r w:rsidR="0024565F" w:rsidRPr="00862D70">
        <w:rPr>
          <w:lang w:val="es-ES"/>
        </w:rPr>
        <w:instrText xml:space="preserve"> TC "</w:instrText>
      </w:r>
      <w:bookmarkStart w:id="48" w:name="_Toc265230227"/>
      <w:proofErr w:type="spellStart"/>
      <w:r w:rsidR="0024565F" w:rsidRPr="006B2612">
        <w:rPr>
          <w:i/>
          <w:lang w:val="es-ES" w:bidi="ar-JO"/>
        </w:rPr>
        <w:instrText>Telecommunications</w:instrText>
      </w:r>
      <w:proofErr w:type="spellEnd"/>
      <w:r w:rsidR="0024565F" w:rsidRPr="006B2612">
        <w:rPr>
          <w:i/>
          <w:lang w:val="es-ES" w:bidi="ar-JO"/>
        </w:rPr>
        <w:instrText xml:space="preserve"> </w:instrText>
      </w:r>
      <w:proofErr w:type="spellStart"/>
      <w:r w:rsidR="0024565F" w:rsidRPr="006B2612">
        <w:rPr>
          <w:i/>
          <w:lang w:val="es-ES" w:bidi="ar-JO"/>
        </w:rPr>
        <w:instrText>Regulatory</w:instrText>
      </w:r>
      <w:proofErr w:type="spellEnd"/>
      <w:r w:rsidR="0024565F" w:rsidRPr="006B2612">
        <w:rPr>
          <w:i/>
          <w:lang w:val="es-ES" w:bidi="ar-JO"/>
        </w:rPr>
        <w:instrText xml:space="preserve"> </w:instrText>
      </w:r>
      <w:proofErr w:type="spellStart"/>
      <w:r w:rsidR="0024565F" w:rsidRPr="006B2612">
        <w:rPr>
          <w:i/>
          <w:lang w:val="es-ES" w:bidi="ar-JO"/>
        </w:rPr>
        <w:instrText>Commission</w:instrText>
      </w:r>
      <w:proofErr w:type="spellEnd"/>
      <w:r w:rsidR="0024565F" w:rsidRPr="006B2612">
        <w:rPr>
          <w:i/>
          <w:lang w:val="es-ES" w:bidi="ar-JO"/>
        </w:rPr>
        <w:instrText xml:space="preserve"> (TRC)</w:instrText>
      </w:r>
      <w:r w:rsidR="0024565F" w:rsidRPr="006B2612">
        <w:rPr>
          <w:lang w:val="es-ES" w:bidi="ar-JO"/>
        </w:rPr>
        <w:instrText>, Amman</w:instrText>
      </w:r>
      <w:bookmarkEnd w:id="48"/>
      <w:r w:rsidR="0024565F" w:rsidRPr="00862D70">
        <w:rPr>
          <w:lang w:val="es-ES"/>
        </w:rPr>
        <w:instrText xml:space="preserve">" \f C \l "1" </w:instrText>
      </w:r>
      <w:r w:rsidR="00BC575E">
        <w:rPr>
          <w:lang w:val="es-ES" w:bidi="ar-JO"/>
        </w:rPr>
        <w:fldChar w:fldCharType="end"/>
      </w:r>
      <w:r w:rsidRPr="00B70119">
        <w:rPr>
          <w:lang w:val="es-ES" w:bidi="ar-JO"/>
        </w:rPr>
        <w:t>, anuncia la atribución de la siguiente serie de números móviles, con efecto inmediato:</w:t>
      </w:r>
    </w:p>
    <w:p w:rsidR="00AA26CB" w:rsidRPr="00862D70" w:rsidRDefault="00AA26CB" w:rsidP="0024565F">
      <w:pPr>
        <w:pStyle w:val="Blanc0"/>
        <w:rPr>
          <w:lang w:val="es-ES" w:bidi="ar-JO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744"/>
        <w:gridCol w:w="2585"/>
        <w:gridCol w:w="1453"/>
      </w:tblGrid>
      <w:tr w:rsidR="00AA26CB" w:rsidRPr="0024565F" w:rsidTr="00274889">
        <w:trPr>
          <w:trHeight w:val="587"/>
          <w:jc w:val="center"/>
        </w:trPr>
        <w:tc>
          <w:tcPr>
            <w:tcW w:w="2552" w:type="dxa"/>
            <w:vAlign w:val="center"/>
          </w:tcPr>
          <w:p w:rsidR="00AA26CB" w:rsidRPr="0024565F" w:rsidRDefault="00AA26CB" w:rsidP="00274889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es-ES" w:bidi="ar-JO"/>
              </w:rPr>
            </w:pPr>
            <w:r w:rsidRPr="0024565F">
              <w:rPr>
                <w:i/>
                <w:iCs/>
                <w:sz w:val="18"/>
                <w:szCs w:val="18"/>
                <w:lang w:val="es-ES" w:bidi="ar-JO"/>
              </w:rPr>
              <w:t>Servicio</w:t>
            </w:r>
          </w:p>
        </w:tc>
        <w:tc>
          <w:tcPr>
            <w:tcW w:w="3118" w:type="dxa"/>
            <w:vAlign w:val="center"/>
          </w:tcPr>
          <w:p w:rsidR="00AA26CB" w:rsidRPr="0024565F" w:rsidRDefault="00AA26CB" w:rsidP="00274889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es-ES" w:bidi="ar-JO"/>
              </w:rPr>
            </w:pPr>
            <w:r w:rsidRPr="0024565F">
              <w:rPr>
                <w:i/>
                <w:iCs/>
                <w:sz w:val="18"/>
                <w:szCs w:val="18"/>
                <w:lang w:val="es-ES" w:bidi="ar-JO"/>
              </w:rPr>
              <w:t>Operador</w:t>
            </w:r>
          </w:p>
        </w:tc>
        <w:tc>
          <w:tcPr>
            <w:tcW w:w="2938" w:type="dxa"/>
            <w:vAlign w:val="center"/>
          </w:tcPr>
          <w:p w:rsidR="00AA26CB" w:rsidRPr="0024565F" w:rsidRDefault="00AA26CB" w:rsidP="00274889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es-ES" w:bidi="ar-JO"/>
              </w:rPr>
            </w:pPr>
            <w:r w:rsidRPr="0024565F">
              <w:rPr>
                <w:i/>
                <w:iCs/>
                <w:sz w:val="18"/>
                <w:szCs w:val="18"/>
                <w:lang w:val="es-ES" w:bidi="ar-JO"/>
              </w:rPr>
              <w:t>Series de números</w:t>
            </w:r>
          </w:p>
        </w:tc>
        <w:tc>
          <w:tcPr>
            <w:tcW w:w="1457" w:type="dxa"/>
            <w:vAlign w:val="center"/>
          </w:tcPr>
          <w:p w:rsidR="00AA26CB" w:rsidRPr="0024565F" w:rsidRDefault="00AA26CB" w:rsidP="00274889">
            <w:pPr>
              <w:spacing w:before="80" w:after="80"/>
              <w:jc w:val="center"/>
              <w:rPr>
                <w:i/>
                <w:iCs/>
                <w:sz w:val="18"/>
                <w:szCs w:val="18"/>
                <w:lang w:val="es-ES" w:bidi="ar-JO"/>
              </w:rPr>
            </w:pPr>
            <w:r w:rsidRPr="0024565F">
              <w:rPr>
                <w:i/>
                <w:iCs/>
                <w:sz w:val="18"/>
                <w:szCs w:val="18"/>
                <w:lang w:val="es-ES" w:bidi="ar-JO"/>
              </w:rPr>
              <w:t>Fecha de activación</w:t>
            </w:r>
          </w:p>
        </w:tc>
      </w:tr>
      <w:tr w:rsidR="00AA26CB" w:rsidRPr="00B70119" w:rsidTr="0024565F">
        <w:trPr>
          <w:jc w:val="center"/>
        </w:trPr>
        <w:tc>
          <w:tcPr>
            <w:tcW w:w="2552" w:type="dxa"/>
          </w:tcPr>
          <w:p w:rsidR="00AA26CB" w:rsidRPr="0024565F" w:rsidRDefault="00AA26CB" w:rsidP="00274889">
            <w:pPr>
              <w:spacing w:before="40" w:after="40"/>
              <w:rPr>
                <w:sz w:val="18"/>
                <w:szCs w:val="18"/>
                <w:lang w:val="es-ES" w:bidi="ar-JO"/>
              </w:rPr>
            </w:pPr>
            <w:r w:rsidRPr="0024565F">
              <w:rPr>
                <w:sz w:val="18"/>
                <w:szCs w:val="18"/>
                <w:lang w:val="es-ES" w:bidi="ar-JO"/>
              </w:rPr>
              <w:t xml:space="preserve">Servicio de telecomunicación fija </w:t>
            </w:r>
          </w:p>
        </w:tc>
        <w:tc>
          <w:tcPr>
            <w:tcW w:w="3118" w:type="dxa"/>
          </w:tcPr>
          <w:p w:rsidR="00AA26CB" w:rsidRPr="0024565F" w:rsidRDefault="00AA26CB" w:rsidP="00274889">
            <w:pPr>
              <w:spacing w:before="40" w:after="4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24565F">
              <w:rPr>
                <w:sz w:val="18"/>
                <w:szCs w:val="18"/>
                <w:lang w:val="es-ES" w:bidi="ar-JO"/>
              </w:rPr>
              <w:t>Viacloud</w:t>
            </w:r>
            <w:proofErr w:type="spellEnd"/>
            <w:r w:rsidRPr="0024565F">
              <w:rPr>
                <w:sz w:val="18"/>
                <w:szCs w:val="18"/>
                <w:lang w:val="es-ES" w:bidi="ar-JO"/>
              </w:rPr>
              <w:t xml:space="preserve"> </w:t>
            </w:r>
            <w:proofErr w:type="spellStart"/>
            <w:r w:rsidRPr="0024565F">
              <w:rPr>
                <w:sz w:val="18"/>
                <w:szCs w:val="18"/>
                <w:lang w:val="es-ES" w:bidi="ar-JO"/>
              </w:rPr>
              <w:t>Jordan</w:t>
            </w:r>
            <w:proofErr w:type="spellEnd"/>
            <w:r w:rsidRPr="0024565F">
              <w:rPr>
                <w:sz w:val="18"/>
                <w:szCs w:val="18"/>
                <w:lang w:val="es-ES" w:bidi="ar-JO"/>
              </w:rPr>
              <w:t xml:space="preserve"> L.L.C.</w:t>
            </w:r>
          </w:p>
        </w:tc>
        <w:tc>
          <w:tcPr>
            <w:tcW w:w="2938" w:type="dxa"/>
          </w:tcPr>
          <w:p w:rsidR="00AA26CB" w:rsidRPr="0024565F" w:rsidRDefault="00AA26CB" w:rsidP="00274889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24565F">
              <w:rPr>
                <w:color w:val="000000"/>
                <w:sz w:val="18"/>
                <w:szCs w:val="18"/>
                <w:lang w:val="es-ES"/>
              </w:rPr>
              <w:t>+962 6 559 XXXX</w:t>
            </w:r>
            <w:r w:rsidR="0024565F">
              <w:rPr>
                <w:color w:val="000000"/>
                <w:sz w:val="18"/>
                <w:szCs w:val="18"/>
                <w:lang w:val="es-ES"/>
              </w:rPr>
              <w:br/>
            </w:r>
            <w:r w:rsidRPr="0024565F">
              <w:rPr>
                <w:color w:val="000000"/>
                <w:sz w:val="18"/>
                <w:szCs w:val="18"/>
                <w:lang w:val="es-ES"/>
              </w:rPr>
              <w:t>+962 8 700 0XXX</w:t>
            </w:r>
          </w:p>
        </w:tc>
        <w:tc>
          <w:tcPr>
            <w:tcW w:w="1457" w:type="dxa"/>
          </w:tcPr>
          <w:p w:rsidR="00AA26CB" w:rsidRPr="0024565F" w:rsidRDefault="00AA26CB" w:rsidP="00274889">
            <w:pPr>
              <w:spacing w:before="40" w:after="4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24565F">
              <w:rPr>
                <w:color w:val="000000"/>
                <w:sz w:val="18"/>
                <w:szCs w:val="18"/>
                <w:lang w:val="es-ES"/>
              </w:rPr>
              <w:t>inmediatamente</w:t>
            </w:r>
          </w:p>
        </w:tc>
      </w:tr>
    </w:tbl>
    <w:p w:rsidR="00AA26CB" w:rsidRPr="00B70119" w:rsidRDefault="00AA26CB" w:rsidP="0024565F">
      <w:pPr>
        <w:pStyle w:val="Blanc0"/>
        <w:rPr>
          <w:lang w:bidi="ar-JO"/>
        </w:rPr>
      </w:pPr>
    </w:p>
    <w:p w:rsidR="00AA26CB" w:rsidRPr="00862D70" w:rsidRDefault="00AA26CB" w:rsidP="0024565F">
      <w:pPr>
        <w:ind w:left="567" w:hanging="567"/>
        <w:jc w:val="left"/>
        <w:rPr>
          <w:lang w:val="en-US" w:bidi="ar-JO"/>
        </w:rPr>
      </w:pPr>
      <w:proofErr w:type="spellStart"/>
      <w:r w:rsidRPr="00862D70">
        <w:rPr>
          <w:lang w:val="en-US" w:bidi="ar-JO"/>
        </w:rPr>
        <w:t>Contacto</w:t>
      </w:r>
      <w:proofErr w:type="spellEnd"/>
      <w:r w:rsidRPr="00862D70">
        <w:rPr>
          <w:lang w:val="en-US" w:bidi="ar-JO"/>
        </w:rPr>
        <w:t>:</w:t>
      </w:r>
      <w:r w:rsidR="0024565F" w:rsidRPr="00862D70">
        <w:rPr>
          <w:lang w:val="en-US" w:bidi="ar-JO"/>
        </w:rPr>
        <w:br/>
      </w:r>
      <w:r w:rsidRPr="00862D70">
        <w:rPr>
          <w:lang w:val="en-US" w:bidi="ar-JO"/>
        </w:rPr>
        <w:t xml:space="preserve">Mr. Omar </w:t>
      </w:r>
      <w:proofErr w:type="spellStart"/>
      <w:r w:rsidRPr="00862D70">
        <w:rPr>
          <w:lang w:val="en-US" w:bidi="ar-JO"/>
        </w:rPr>
        <w:t>Odat</w:t>
      </w:r>
      <w:proofErr w:type="spellEnd"/>
      <w:r w:rsidR="0024565F" w:rsidRPr="00862D70">
        <w:rPr>
          <w:lang w:val="en-US" w:bidi="ar-JO"/>
        </w:rPr>
        <w:br/>
      </w:r>
      <w:r w:rsidRPr="00862D70">
        <w:rPr>
          <w:lang w:val="en-US" w:bidi="ar-JO"/>
        </w:rPr>
        <w:t xml:space="preserve">Technical Department </w:t>
      </w:r>
      <w:r w:rsidR="0024565F" w:rsidRPr="00862D70">
        <w:rPr>
          <w:lang w:val="en-US" w:bidi="ar-JO"/>
        </w:rPr>
        <w:br/>
      </w:r>
      <w:r w:rsidRPr="00862D70">
        <w:rPr>
          <w:lang w:val="en-US" w:bidi="ar-JO"/>
        </w:rPr>
        <w:t>Telecommunications Regulatory Commission (TRC), Jordan</w:t>
      </w:r>
      <w:r w:rsidR="0024565F" w:rsidRPr="00862D70">
        <w:rPr>
          <w:lang w:val="en-US" w:bidi="ar-JO"/>
        </w:rPr>
        <w:br/>
      </w:r>
      <w:r w:rsidRPr="00862D70">
        <w:rPr>
          <w:lang w:val="en-US"/>
        </w:rPr>
        <w:t>P.O. Box 850967</w:t>
      </w:r>
      <w:r w:rsidRPr="00862D70">
        <w:rPr>
          <w:lang w:val="en-US"/>
        </w:rPr>
        <w:br/>
        <w:t>AMMAN 11185</w:t>
      </w:r>
      <w:r w:rsidR="0024565F" w:rsidRPr="00862D70">
        <w:rPr>
          <w:lang w:val="en-US"/>
        </w:rPr>
        <w:br/>
      </w:r>
      <w:proofErr w:type="spellStart"/>
      <w:r w:rsidRPr="00862D70">
        <w:rPr>
          <w:lang w:val="en-US"/>
        </w:rPr>
        <w:t>Jordan</w:t>
      </w:r>
      <w:r w:rsidR="00405D7B" w:rsidRPr="00862D70">
        <w:rPr>
          <w:lang w:val="en-US"/>
        </w:rPr>
        <w:t>ia</w:t>
      </w:r>
      <w:proofErr w:type="spellEnd"/>
      <w:r w:rsidR="0024565F" w:rsidRPr="00862D70">
        <w:rPr>
          <w:lang w:val="en-US"/>
        </w:rPr>
        <w:br/>
      </w:r>
      <w:r w:rsidRPr="00862D70">
        <w:rPr>
          <w:lang w:val="en-US" w:bidi="ar-JO"/>
        </w:rPr>
        <w:t>Tel:</w:t>
      </w:r>
      <w:r w:rsidR="0024565F" w:rsidRPr="00862D70">
        <w:rPr>
          <w:lang w:val="en-US" w:bidi="ar-JO"/>
        </w:rPr>
        <w:tab/>
      </w:r>
      <w:r w:rsidRPr="00862D70">
        <w:rPr>
          <w:lang w:val="en-US" w:bidi="ar-JO"/>
        </w:rPr>
        <w:t>+962 6 550 1120  ext: 3408</w:t>
      </w:r>
      <w:r w:rsidR="0024565F" w:rsidRPr="00862D70">
        <w:rPr>
          <w:lang w:val="en-US" w:bidi="ar-JO"/>
        </w:rPr>
        <w:br/>
      </w:r>
      <w:r w:rsidRPr="00862D70">
        <w:rPr>
          <w:lang w:val="en-US" w:bidi="ar-JO"/>
        </w:rPr>
        <w:t>Fax:</w:t>
      </w:r>
      <w:r w:rsidR="0024565F" w:rsidRPr="00862D70">
        <w:rPr>
          <w:lang w:val="en-US" w:bidi="ar-JO"/>
        </w:rPr>
        <w:tab/>
      </w:r>
      <w:r w:rsidRPr="00862D70">
        <w:rPr>
          <w:lang w:val="en-US" w:bidi="ar-JO"/>
        </w:rPr>
        <w:t>+962 6 586 3641</w:t>
      </w:r>
      <w:r w:rsidR="0024565F" w:rsidRPr="00862D70">
        <w:rPr>
          <w:lang w:val="en-US" w:bidi="ar-JO"/>
        </w:rPr>
        <w:br/>
      </w:r>
      <w:r w:rsidRPr="00862D70">
        <w:rPr>
          <w:lang w:val="en-US" w:bidi="ar-JO"/>
        </w:rPr>
        <w:t>E-mail:</w:t>
      </w:r>
      <w:r w:rsidR="0024565F" w:rsidRPr="00862D70">
        <w:rPr>
          <w:lang w:val="en-US" w:bidi="ar-JO"/>
        </w:rPr>
        <w:tab/>
      </w:r>
      <w:hyperlink r:id="rId21" w:history="1">
        <w:r w:rsidRPr="00862D70">
          <w:rPr>
            <w:rStyle w:val="Hyperlink"/>
            <w:rFonts w:cs="Arial"/>
            <w:lang w:val="en-US" w:bidi="ar-JO"/>
          </w:rPr>
          <w:t>omar.odat@trc.gov.jo</w:t>
        </w:r>
      </w:hyperlink>
    </w:p>
    <w:p w:rsidR="00AA26CB" w:rsidRPr="0024565F" w:rsidRDefault="00AA26CB" w:rsidP="00274889">
      <w:pPr>
        <w:spacing w:before="240" w:after="120"/>
        <w:rPr>
          <w:b/>
          <w:lang w:val="es-ES" w:bidi="ar-JO"/>
        </w:rPr>
      </w:pPr>
      <w:r w:rsidRPr="0024565F">
        <w:rPr>
          <w:b/>
          <w:lang w:val="es-ES"/>
        </w:rPr>
        <w:t>Polinesia Francesa</w:t>
      </w:r>
      <w:r w:rsidR="00BC575E">
        <w:rPr>
          <w:b/>
          <w:lang w:val="es-ES"/>
        </w:rPr>
        <w:fldChar w:fldCharType="begin"/>
      </w:r>
      <w:r w:rsidR="005B1EB8" w:rsidRPr="00862D70">
        <w:rPr>
          <w:lang w:val="es-ES"/>
        </w:rPr>
        <w:instrText xml:space="preserve"> TC "</w:instrText>
      </w:r>
      <w:bookmarkStart w:id="49" w:name="_Toc265230228"/>
      <w:r w:rsidR="005B1EB8" w:rsidRPr="00DB4D22">
        <w:rPr>
          <w:b/>
          <w:lang w:val="es-ES"/>
        </w:rPr>
        <w:instrText>Polinesia Francesa</w:instrText>
      </w:r>
      <w:bookmarkEnd w:id="49"/>
      <w:r w:rsidR="005B1EB8" w:rsidRPr="00862D70">
        <w:rPr>
          <w:lang w:val="es-ES"/>
        </w:rPr>
        <w:instrText xml:space="preserve">" \f C \l "1" </w:instrText>
      </w:r>
      <w:r w:rsidR="00BC575E">
        <w:rPr>
          <w:b/>
          <w:lang w:val="es-ES"/>
        </w:rPr>
        <w:fldChar w:fldCharType="end"/>
      </w:r>
      <w:r w:rsidR="00BC575E">
        <w:rPr>
          <w:b/>
          <w:lang w:val="es-ES"/>
        </w:rPr>
        <w:fldChar w:fldCharType="begin"/>
      </w:r>
      <w:r w:rsidR="005B1EB8" w:rsidRPr="00862D70">
        <w:rPr>
          <w:lang w:val="es-ES"/>
        </w:rPr>
        <w:instrText xml:space="preserve"> TC "</w:instrText>
      </w:r>
      <w:bookmarkStart w:id="50" w:name="_Toc265230229"/>
      <w:r w:rsidR="005B1EB8" w:rsidRPr="00DB4D22">
        <w:rPr>
          <w:b/>
          <w:lang w:val="es-ES"/>
        </w:rPr>
        <w:instrText>Polinesia Francesa</w:instrText>
      </w:r>
      <w:bookmarkEnd w:id="50"/>
      <w:r w:rsidR="005B1EB8" w:rsidRPr="00862D70">
        <w:rPr>
          <w:lang w:val="es-ES"/>
        </w:rPr>
        <w:instrText xml:space="preserve">" \f C \l "1" </w:instrText>
      </w:r>
      <w:r w:rsidR="00BC575E">
        <w:rPr>
          <w:b/>
          <w:lang w:val="es-ES"/>
        </w:rPr>
        <w:fldChar w:fldCharType="end"/>
      </w:r>
      <w:r w:rsidRPr="0024565F">
        <w:rPr>
          <w:b/>
          <w:lang w:val="es-ES" w:bidi="ar-JO"/>
        </w:rPr>
        <w:t xml:space="preserve"> (indicativo de país +689)  </w:t>
      </w:r>
    </w:p>
    <w:p w:rsidR="00AA26CB" w:rsidRPr="00B70119" w:rsidRDefault="00AA26CB" w:rsidP="0024565F">
      <w:pPr>
        <w:spacing w:before="0"/>
        <w:rPr>
          <w:lang w:val="es-ES"/>
        </w:rPr>
      </w:pPr>
      <w:r w:rsidRPr="00B70119">
        <w:rPr>
          <w:lang w:val="es-ES"/>
        </w:rPr>
        <w:t>Comunicación del 2.VI.2010:</w:t>
      </w:r>
    </w:p>
    <w:p w:rsidR="00AA26CB" w:rsidRPr="00B70119" w:rsidRDefault="00AA26CB" w:rsidP="0024565F">
      <w:pPr>
        <w:rPr>
          <w:lang w:val="es-ES"/>
        </w:rPr>
      </w:pPr>
      <w:r w:rsidRPr="00B70119">
        <w:rPr>
          <w:lang w:val="es-ES"/>
        </w:rPr>
        <w:t xml:space="preserve">La </w:t>
      </w:r>
      <w:r w:rsidRPr="00B70119">
        <w:rPr>
          <w:i/>
          <w:iCs/>
          <w:lang w:val="es-ES"/>
        </w:rPr>
        <w:t xml:space="preserve">Office des Postes et </w:t>
      </w:r>
      <w:proofErr w:type="spellStart"/>
      <w:r w:rsidRPr="00B70119">
        <w:rPr>
          <w:i/>
          <w:iCs/>
          <w:lang w:val="es-ES"/>
        </w:rPr>
        <w:t>Télécommunications</w:t>
      </w:r>
      <w:proofErr w:type="spellEnd"/>
      <w:r w:rsidRPr="00B70119">
        <w:rPr>
          <w:lang w:val="es-ES"/>
        </w:rPr>
        <w:t>, Papeete</w:t>
      </w:r>
      <w:r w:rsidR="00BC575E">
        <w:rPr>
          <w:lang w:val="es-ES"/>
        </w:rPr>
        <w:fldChar w:fldCharType="begin"/>
      </w:r>
      <w:r w:rsidR="005B1EB8" w:rsidRPr="00862D70">
        <w:rPr>
          <w:lang w:val="es-ES"/>
        </w:rPr>
        <w:instrText xml:space="preserve"> TC "</w:instrText>
      </w:r>
      <w:bookmarkStart w:id="51" w:name="_Toc265230230"/>
      <w:r w:rsidR="005B1EB8" w:rsidRPr="004C27FC">
        <w:rPr>
          <w:i/>
          <w:iCs/>
          <w:lang w:val="es-ES"/>
        </w:rPr>
        <w:instrText xml:space="preserve">Office des Postes et </w:instrText>
      </w:r>
      <w:proofErr w:type="spellStart"/>
      <w:r w:rsidR="005B1EB8" w:rsidRPr="004C27FC">
        <w:rPr>
          <w:i/>
          <w:iCs/>
          <w:lang w:val="es-ES"/>
        </w:rPr>
        <w:instrText>Télécommunications</w:instrText>
      </w:r>
      <w:proofErr w:type="spellEnd"/>
      <w:r w:rsidR="005B1EB8" w:rsidRPr="004C27FC">
        <w:rPr>
          <w:lang w:val="es-ES"/>
        </w:rPr>
        <w:instrText>, Papeete</w:instrText>
      </w:r>
      <w:bookmarkEnd w:id="51"/>
      <w:r w:rsidR="005B1EB8" w:rsidRPr="00862D70">
        <w:rPr>
          <w:lang w:val="es-ES"/>
        </w:rPr>
        <w:instrText xml:space="preserve">" \f C \l "1" </w:instrText>
      </w:r>
      <w:r w:rsidR="00BC575E">
        <w:rPr>
          <w:lang w:val="es-ES"/>
        </w:rPr>
        <w:fldChar w:fldCharType="end"/>
      </w:r>
      <w:r w:rsidRPr="00B70119">
        <w:rPr>
          <w:lang w:val="es-ES"/>
        </w:rPr>
        <w:t>, anuncia el plan de numeración actualizado de la Polinesia Francesa:</w:t>
      </w:r>
    </w:p>
    <w:p w:rsidR="00AA26CB" w:rsidRDefault="00AA26CB" w:rsidP="0024565F">
      <w:pPr>
        <w:tabs>
          <w:tab w:val="left" w:pos="3119"/>
        </w:tabs>
        <w:jc w:val="left"/>
        <w:rPr>
          <w:lang w:val="es-ES"/>
        </w:rPr>
      </w:pPr>
      <w:r w:rsidRPr="00B70119">
        <w:rPr>
          <w:lang w:val="es-ES"/>
        </w:rPr>
        <w:t>Plan cerrado a seis (6) cifras</w:t>
      </w:r>
      <w:r w:rsidRPr="00B70119">
        <w:rPr>
          <w:lang w:val="es-ES"/>
        </w:rPr>
        <w:br/>
        <w:t>Indicativo de país:</w:t>
      </w:r>
      <w:r w:rsidR="0024565F">
        <w:rPr>
          <w:lang w:val="es-ES"/>
        </w:rPr>
        <w:tab/>
      </w:r>
      <w:r w:rsidR="0024565F">
        <w:rPr>
          <w:lang w:val="es-ES"/>
        </w:rPr>
        <w:tab/>
      </w:r>
      <w:r w:rsidRPr="00B70119">
        <w:rPr>
          <w:lang w:val="es-ES"/>
        </w:rPr>
        <w:t>+689</w:t>
      </w:r>
      <w:r w:rsidRPr="00B70119">
        <w:rPr>
          <w:lang w:val="es-ES"/>
        </w:rPr>
        <w:br/>
        <w:t>Formato de marcación internacional:</w:t>
      </w:r>
      <w:r w:rsidR="0024565F">
        <w:rPr>
          <w:lang w:val="es-ES"/>
        </w:rPr>
        <w:tab/>
      </w:r>
      <w:r w:rsidRPr="00B70119">
        <w:rPr>
          <w:lang w:val="es-ES"/>
        </w:rPr>
        <w:t xml:space="preserve">+689 XX </w:t>
      </w:r>
      <w:proofErr w:type="spellStart"/>
      <w:r w:rsidRPr="00B70119">
        <w:rPr>
          <w:lang w:val="es-ES"/>
        </w:rPr>
        <w:t>XX</w:t>
      </w:r>
      <w:proofErr w:type="spellEnd"/>
      <w:r w:rsidRPr="00B70119">
        <w:rPr>
          <w:lang w:val="es-ES"/>
        </w:rPr>
        <w:t xml:space="preserve"> </w:t>
      </w:r>
      <w:proofErr w:type="spellStart"/>
      <w:r w:rsidRPr="00B70119">
        <w:rPr>
          <w:lang w:val="es-ES"/>
        </w:rPr>
        <w:t>XX</w:t>
      </w:r>
      <w:proofErr w:type="spellEnd"/>
    </w:p>
    <w:p w:rsidR="005B1EB8" w:rsidRPr="00862D70" w:rsidRDefault="005B1EB8" w:rsidP="005B1EB8">
      <w:pPr>
        <w:pStyle w:val="Blanc0"/>
        <w:rPr>
          <w:lang w:val="es-ES"/>
        </w:rPr>
      </w:pPr>
    </w:p>
    <w:p w:rsidR="00AA26CB" w:rsidRPr="0024565F" w:rsidRDefault="00AA26CB" w:rsidP="0024565F">
      <w:pPr>
        <w:jc w:val="center"/>
        <w:rPr>
          <w:i/>
          <w:iCs/>
          <w:lang w:val="es-ES"/>
        </w:rPr>
      </w:pPr>
      <w:r w:rsidRPr="0024565F">
        <w:rPr>
          <w:i/>
          <w:iCs/>
          <w:lang w:val="es-ES"/>
        </w:rPr>
        <w:t>Plan de numeración de la Polinesia Francesa</w:t>
      </w:r>
    </w:p>
    <w:p w:rsidR="00AA26CB" w:rsidRPr="00B70119" w:rsidRDefault="002C60C5" w:rsidP="002C60C5">
      <w:pPr>
        <w:rPr>
          <w:lang w:val="es-ES" w:bidi="ar-JO"/>
        </w:rPr>
      </w:pPr>
      <w:r>
        <w:rPr>
          <w:rFonts w:ascii="Symbol" w:hAnsi="Symbol"/>
        </w:rPr>
        <w:t></w:t>
      </w:r>
      <w:r w:rsidR="00AA26CB" w:rsidRPr="00B70119">
        <w:rPr>
          <w:lang w:val="es-ES" w:bidi="ar-JO"/>
        </w:rPr>
        <w:tab/>
        <w:t>Fija: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409"/>
      </w:tblGrid>
      <w:tr w:rsidR="00AA26CB" w:rsidRPr="00B70119" w:rsidTr="006D1F97">
        <w:trPr>
          <w:tblHeader/>
          <w:jc w:val="center"/>
        </w:trPr>
        <w:tc>
          <w:tcPr>
            <w:tcW w:w="1985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36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409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>Servidores vocales</w:t>
            </w:r>
            <w:r w:rsidRPr="005B1EB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AA26CB" w:rsidRPr="00B70119" w:rsidTr="006D1F97">
        <w:trPr>
          <w:tblHeader/>
          <w:jc w:val="center"/>
        </w:trPr>
        <w:tc>
          <w:tcPr>
            <w:tcW w:w="1985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44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409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>Servidores vocales</w:t>
            </w:r>
            <w:r w:rsidR="005B1EB8" w:rsidRPr="005B1EB8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AA26CB" w:rsidRPr="00B70119" w:rsidTr="006D1F97">
        <w:trPr>
          <w:tblHeader/>
          <w:jc w:val="center"/>
        </w:trPr>
        <w:tc>
          <w:tcPr>
            <w:tcW w:w="1985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4X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409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>RTPC/RDSI</w:t>
            </w:r>
          </w:p>
        </w:tc>
      </w:tr>
      <w:tr w:rsidR="00AA26CB" w:rsidRPr="00B70119" w:rsidTr="006D1F97">
        <w:trPr>
          <w:tblHeader/>
          <w:jc w:val="center"/>
        </w:trPr>
        <w:tc>
          <w:tcPr>
            <w:tcW w:w="1985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5X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409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>RTPC/RDSI</w:t>
            </w:r>
          </w:p>
        </w:tc>
      </w:tr>
      <w:tr w:rsidR="00AA26CB" w:rsidRPr="00B70119" w:rsidTr="006D1F97">
        <w:trPr>
          <w:tblHeader/>
          <w:jc w:val="center"/>
        </w:trPr>
        <w:tc>
          <w:tcPr>
            <w:tcW w:w="1985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6X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409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>RTPC/RDSI</w:t>
            </w:r>
          </w:p>
        </w:tc>
      </w:tr>
      <w:tr w:rsidR="00AA26CB" w:rsidRPr="00B70119" w:rsidTr="006D1F97">
        <w:trPr>
          <w:tblHeader/>
          <w:jc w:val="center"/>
        </w:trPr>
        <w:tc>
          <w:tcPr>
            <w:tcW w:w="1985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8X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409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>RTPC/RDSI</w:t>
            </w:r>
          </w:p>
        </w:tc>
      </w:tr>
      <w:tr w:rsidR="00AA26CB" w:rsidRPr="00B70119" w:rsidTr="006D1F97">
        <w:trPr>
          <w:tblHeader/>
          <w:jc w:val="center"/>
        </w:trPr>
        <w:tc>
          <w:tcPr>
            <w:tcW w:w="1985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9X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409" w:type="dxa"/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>RTPC/RDSI</w:t>
            </w:r>
          </w:p>
        </w:tc>
      </w:tr>
    </w:tbl>
    <w:p w:rsidR="00AA26CB" w:rsidRPr="00B70119" w:rsidRDefault="00AA26CB" w:rsidP="005B1EB8">
      <w:pPr>
        <w:rPr>
          <w:lang w:val="es-ES" w:bidi="ar-JO"/>
        </w:rPr>
      </w:pPr>
    </w:p>
    <w:p w:rsidR="00AA26CB" w:rsidRPr="00B70119" w:rsidRDefault="00AA26CB" w:rsidP="005B1EB8">
      <w:pPr>
        <w:rPr>
          <w:lang w:val="es-ES" w:bidi="ar-JO"/>
        </w:rPr>
      </w:pPr>
      <w:r w:rsidRPr="00B70119">
        <w:rPr>
          <w:lang w:val="es-ES"/>
        </w:rPr>
        <w:t>Cabina telefónica</w:t>
      </w:r>
      <w:r w:rsidRPr="00B70119">
        <w:rPr>
          <w:lang w:val="es-ES" w:bidi="ar-JO"/>
        </w:rPr>
        <w:t xml:space="preserve">: 88 XX </w:t>
      </w:r>
      <w:proofErr w:type="spellStart"/>
      <w:r w:rsidRPr="00B70119">
        <w:rPr>
          <w:lang w:val="es-ES" w:bidi="ar-JO"/>
        </w:rPr>
        <w:t>XX</w:t>
      </w:r>
      <w:proofErr w:type="spellEnd"/>
      <w:r w:rsidR="005B1EB8">
        <w:rPr>
          <w:sz w:val="18"/>
          <w:szCs w:val="18"/>
          <w:vertAlign w:val="superscript"/>
        </w:rPr>
        <w:t>2</w:t>
      </w:r>
    </w:p>
    <w:p w:rsidR="00274889" w:rsidRDefault="002748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ymbol" w:hAnsi="Symbol"/>
        </w:rPr>
      </w:pPr>
      <w:r>
        <w:rPr>
          <w:rFonts w:ascii="Symbol" w:hAnsi="Symbol"/>
        </w:rPr>
        <w:br w:type="page"/>
      </w:r>
    </w:p>
    <w:p w:rsidR="00AA26CB" w:rsidRPr="00B70119" w:rsidRDefault="002C60C5" w:rsidP="005B1EB8">
      <w:pPr>
        <w:rPr>
          <w:lang w:val="es-ES" w:bidi="ar-JO"/>
        </w:rPr>
      </w:pPr>
      <w:r>
        <w:rPr>
          <w:rFonts w:ascii="Symbol" w:hAnsi="Symbol"/>
        </w:rPr>
        <w:lastRenderedPageBreak/>
        <w:t></w:t>
      </w:r>
      <w:r w:rsidR="00AA26CB" w:rsidRPr="00B70119">
        <w:rPr>
          <w:lang w:val="es-ES" w:bidi="ar-JO"/>
        </w:rPr>
        <w:tab/>
        <w:t>Móvil GSM</w:t>
      </w:r>
      <w:r w:rsidR="005B1EB8">
        <w:rPr>
          <w:sz w:val="18"/>
          <w:szCs w:val="18"/>
          <w:vertAlign w:val="superscript"/>
        </w:rPr>
        <w:t>3</w:t>
      </w:r>
    </w:p>
    <w:p w:rsidR="00AA26CB" w:rsidRPr="00B70119" w:rsidRDefault="00AA26CB" w:rsidP="005B1EB8">
      <w:pPr>
        <w:pStyle w:val="Blanc0"/>
        <w:rPr>
          <w:lang w:bidi="ar-JO"/>
        </w:rPr>
      </w:pPr>
    </w:p>
    <w:tbl>
      <w:tblPr>
        <w:tblW w:w="46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2"/>
        <w:gridCol w:w="2835"/>
      </w:tblGrid>
      <w:tr w:rsidR="00AA26CB" w:rsidRPr="00B70119" w:rsidTr="005B1EB8"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>2XXX XX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Postpagado</w:t>
            </w:r>
            <w:proofErr w:type="spellEnd"/>
            <w:r w:rsidRPr="005B1EB8">
              <w:rPr>
                <w:sz w:val="18"/>
                <w:szCs w:val="18"/>
                <w:lang w:val="es-ES" w:bidi="ar-JO"/>
              </w:rPr>
              <w:t>/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Prepagado</w:t>
            </w:r>
            <w:proofErr w:type="spellEnd"/>
          </w:p>
        </w:tc>
      </w:tr>
      <w:tr w:rsidR="00AA26CB" w:rsidRPr="00B70119" w:rsidTr="005B1EB8"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30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Postpagado</w:t>
            </w:r>
            <w:proofErr w:type="spellEnd"/>
            <w:r w:rsidRPr="005B1EB8">
              <w:rPr>
                <w:sz w:val="18"/>
                <w:szCs w:val="18"/>
                <w:lang w:val="es-ES" w:bidi="ar-JO"/>
              </w:rPr>
              <w:t>/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Prepagado</w:t>
            </w:r>
            <w:proofErr w:type="spellEnd"/>
          </w:p>
        </w:tc>
      </w:tr>
      <w:tr w:rsidR="00AA26CB" w:rsidRPr="00B70119" w:rsidTr="005B1EB8"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31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Postpagado</w:t>
            </w:r>
            <w:proofErr w:type="spellEnd"/>
            <w:r w:rsidRPr="005B1EB8">
              <w:rPr>
                <w:sz w:val="18"/>
                <w:szCs w:val="18"/>
                <w:lang w:val="es-ES" w:bidi="ar-JO"/>
              </w:rPr>
              <w:t>/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Prepagado</w:t>
            </w:r>
            <w:proofErr w:type="spellEnd"/>
          </w:p>
        </w:tc>
      </w:tr>
      <w:tr w:rsidR="00AA26CB" w:rsidRPr="00B70119" w:rsidTr="005B1EB8"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32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Postpagado</w:t>
            </w:r>
            <w:proofErr w:type="spellEnd"/>
            <w:r w:rsidRPr="005B1EB8">
              <w:rPr>
                <w:sz w:val="18"/>
                <w:szCs w:val="18"/>
                <w:lang w:val="es-ES" w:bidi="ar-JO"/>
              </w:rPr>
              <w:t>/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Prepagado</w:t>
            </w:r>
            <w:proofErr w:type="spellEnd"/>
          </w:p>
        </w:tc>
      </w:tr>
      <w:tr w:rsidR="00AA26CB" w:rsidRPr="00B70119" w:rsidTr="005B1EB8"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33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Postpagado</w:t>
            </w:r>
            <w:proofErr w:type="spellEnd"/>
            <w:r w:rsidRPr="005B1EB8">
              <w:rPr>
                <w:sz w:val="18"/>
                <w:szCs w:val="18"/>
                <w:lang w:val="es-ES" w:bidi="ar-JO"/>
              </w:rPr>
              <w:t>/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Prepagado</w:t>
            </w:r>
            <w:proofErr w:type="spellEnd"/>
          </w:p>
        </w:tc>
      </w:tr>
      <w:tr w:rsidR="00AA26CB" w:rsidRPr="00B70119" w:rsidTr="005B1EB8"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34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Postpagado</w:t>
            </w:r>
            <w:proofErr w:type="spellEnd"/>
            <w:r w:rsidRPr="005B1EB8">
              <w:rPr>
                <w:sz w:val="18"/>
                <w:szCs w:val="18"/>
                <w:lang w:val="es-ES" w:bidi="ar-JO"/>
              </w:rPr>
              <w:t>/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Prepagado</w:t>
            </w:r>
            <w:proofErr w:type="spellEnd"/>
          </w:p>
        </w:tc>
      </w:tr>
      <w:tr w:rsidR="00AA26CB" w:rsidRPr="00B70119" w:rsidTr="005B1EB8"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39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Postpagado</w:t>
            </w:r>
            <w:proofErr w:type="spellEnd"/>
            <w:r w:rsidRPr="005B1EB8">
              <w:rPr>
                <w:sz w:val="18"/>
                <w:szCs w:val="18"/>
                <w:lang w:val="es-ES" w:bidi="ar-JO"/>
              </w:rPr>
              <w:t>/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Prepagado</w:t>
            </w:r>
            <w:proofErr w:type="spellEnd"/>
          </w:p>
        </w:tc>
      </w:tr>
      <w:tr w:rsidR="00AA26CB" w:rsidRPr="00B70119" w:rsidTr="005B1EB8">
        <w:trPr>
          <w:jc w:val="center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r w:rsidRPr="005B1EB8">
              <w:rPr>
                <w:sz w:val="18"/>
                <w:szCs w:val="18"/>
                <w:lang w:val="es-ES" w:bidi="ar-JO"/>
              </w:rPr>
              <w:t xml:space="preserve">7X XX 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XX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5B1EB8" w:rsidRDefault="00AA26CB" w:rsidP="00274889">
            <w:pPr>
              <w:spacing w:before="60" w:after="60"/>
              <w:jc w:val="center"/>
              <w:rPr>
                <w:sz w:val="18"/>
                <w:szCs w:val="18"/>
                <w:lang w:val="es-ES" w:bidi="ar-JO"/>
              </w:rPr>
            </w:pP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Postpagado</w:t>
            </w:r>
            <w:proofErr w:type="spellEnd"/>
            <w:r w:rsidRPr="005B1EB8">
              <w:rPr>
                <w:sz w:val="18"/>
                <w:szCs w:val="18"/>
                <w:lang w:val="es-ES" w:bidi="ar-JO"/>
              </w:rPr>
              <w:t>/</w:t>
            </w:r>
            <w:proofErr w:type="spellStart"/>
            <w:r w:rsidRPr="005B1EB8">
              <w:rPr>
                <w:sz w:val="18"/>
                <w:szCs w:val="18"/>
                <w:lang w:val="es-ES" w:bidi="ar-JO"/>
              </w:rPr>
              <w:t>Prepagado</w:t>
            </w:r>
            <w:proofErr w:type="spellEnd"/>
          </w:p>
        </w:tc>
      </w:tr>
    </w:tbl>
    <w:p w:rsidR="00AA26CB" w:rsidRPr="00B70119" w:rsidRDefault="00AA26CB" w:rsidP="005B1EB8">
      <w:pPr>
        <w:pStyle w:val="Blanc0"/>
        <w:rPr>
          <w:lang w:bidi="ar-JO"/>
        </w:rPr>
      </w:pPr>
    </w:p>
    <w:p w:rsidR="00AA26CB" w:rsidRPr="00B70119" w:rsidRDefault="002C60C5" w:rsidP="002C60C5">
      <w:pPr>
        <w:rPr>
          <w:lang w:val="es-ES" w:bidi="ar-JO"/>
        </w:rPr>
      </w:pPr>
      <w:r>
        <w:rPr>
          <w:rFonts w:ascii="Symbol" w:hAnsi="Symbol"/>
        </w:rPr>
        <w:t></w:t>
      </w:r>
      <w:r w:rsidRPr="00B70119">
        <w:rPr>
          <w:lang w:val="es-ES" w:bidi="ar-JO"/>
        </w:rPr>
        <w:tab/>
      </w:r>
      <w:r w:rsidR="00AA26CB" w:rsidRPr="00B70119">
        <w:rPr>
          <w:lang w:val="es-ES" w:bidi="ar-JO"/>
        </w:rPr>
        <w:t xml:space="preserve">Móvil </w:t>
      </w:r>
      <w:r w:rsidR="00AA26CB" w:rsidRPr="00B70119">
        <w:rPr>
          <w:lang w:val="es-ES"/>
        </w:rPr>
        <w:t>MSRN:</w:t>
      </w:r>
      <w:r w:rsidR="00AA26CB" w:rsidRPr="00B70119">
        <w:rPr>
          <w:lang w:val="es-ES"/>
        </w:rPr>
        <w:tab/>
      </w:r>
      <w:r w:rsidR="00AA26CB" w:rsidRPr="00B70119">
        <w:rPr>
          <w:lang w:val="es-ES" w:bidi="ar-JO"/>
        </w:rPr>
        <w:t>41 14 XX</w:t>
      </w:r>
    </w:p>
    <w:p w:rsidR="00274889" w:rsidRPr="00B70119" w:rsidRDefault="00274889" w:rsidP="00274889">
      <w:pPr>
        <w:pStyle w:val="Blanc0"/>
        <w:rPr>
          <w:lang w:bidi="ar-JO"/>
        </w:rPr>
      </w:pPr>
    </w:p>
    <w:tbl>
      <w:tblPr>
        <w:tblW w:w="34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</w:tblGrid>
      <w:tr w:rsidR="00274889" w:rsidRPr="00B72841" w:rsidTr="00924BB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9" w:rsidRPr="002327BE" w:rsidRDefault="00274889" w:rsidP="0027488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27BE">
              <w:rPr>
                <w:rFonts w:asciiTheme="minorHAnsi" w:hAnsiTheme="minorHAnsi"/>
                <w:sz w:val="18"/>
                <w:szCs w:val="18"/>
              </w:rPr>
              <w:t>41 13 XX</w:t>
            </w:r>
          </w:p>
        </w:tc>
      </w:tr>
      <w:tr w:rsidR="00274889" w:rsidRPr="00B72841" w:rsidTr="00924BB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9" w:rsidRPr="002327BE" w:rsidRDefault="00274889" w:rsidP="0027488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27BE">
              <w:rPr>
                <w:rFonts w:asciiTheme="minorHAnsi" w:hAnsiTheme="minorHAnsi"/>
                <w:sz w:val="18"/>
                <w:szCs w:val="18"/>
              </w:rPr>
              <w:t>41 14 XX</w:t>
            </w:r>
          </w:p>
        </w:tc>
      </w:tr>
      <w:tr w:rsidR="00274889" w:rsidRPr="00B72841" w:rsidTr="00924BB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9" w:rsidRPr="002327BE" w:rsidRDefault="00274889" w:rsidP="0027488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27BE">
              <w:rPr>
                <w:rFonts w:asciiTheme="minorHAnsi" w:hAnsiTheme="minorHAnsi"/>
                <w:sz w:val="18"/>
                <w:szCs w:val="18"/>
              </w:rPr>
              <w:t>41 15 XX</w:t>
            </w:r>
          </w:p>
        </w:tc>
      </w:tr>
      <w:tr w:rsidR="00274889" w:rsidRPr="00B72841" w:rsidTr="00924BB0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9" w:rsidRPr="002327BE" w:rsidRDefault="00274889" w:rsidP="00274889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27BE">
              <w:rPr>
                <w:rFonts w:asciiTheme="minorHAnsi" w:hAnsiTheme="minorHAnsi"/>
                <w:sz w:val="18"/>
                <w:szCs w:val="18"/>
              </w:rPr>
              <w:t>41 16 XX</w:t>
            </w:r>
          </w:p>
        </w:tc>
      </w:tr>
    </w:tbl>
    <w:p w:rsidR="00274889" w:rsidRDefault="00274889" w:rsidP="00274889">
      <w:pPr>
        <w:numPr>
          <w:ilvl w:val="12"/>
          <w:numId w:val="0"/>
        </w:numPr>
        <w:ind w:right="-441"/>
        <w:rPr>
          <w:rFonts w:asciiTheme="minorHAnsi" w:hAnsiTheme="minorHAnsi"/>
        </w:rPr>
      </w:pPr>
    </w:p>
    <w:p w:rsidR="00AA26CB" w:rsidRPr="00B70119" w:rsidRDefault="00AA26CB" w:rsidP="00AA26CB">
      <w:pPr>
        <w:rPr>
          <w:rFonts w:cs="Arial"/>
          <w:lang w:val="es-ES" w:bidi="ar-JO"/>
        </w:rPr>
      </w:pPr>
      <w:r w:rsidRPr="00B70119">
        <w:rPr>
          <w:rFonts w:cs="Arial"/>
          <w:lang w:val="es-ES" w:bidi="ar-JO"/>
        </w:rPr>
        <w:t>Notas importantes:</w:t>
      </w:r>
    </w:p>
    <w:p w:rsidR="00AA26CB" w:rsidRPr="00B70119" w:rsidRDefault="00AA26CB" w:rsidP="005B1EB8">
      <w:pPr>
        <w:ind w:left="567" w:hanging="567"/>
        <w:rPr>
          <w:lang w:val="es-ES" w:bidi="ar-JO"/>
        </w:rPr>
      </w:pPr>
      <w:r w:rsidRPr="00B70119">
        <w:rPr>
          <w:lang w:val="es-ES" w:bidi="ar-JO"/>
        </w:rPr>
        <w:t>1)</w:t>
      </w:r>
      <w:r w:rsidRPr="00B70119">
        <w:rPr>
          <w:lang w:val="es-ES" w:bidi="ar-JO"/>
        </w:rPr>
        <w:tab/>
        <w:t xml:space="preserve">Todas las llamadas dirigidas a 36 XX </w:t>
      </w:r>
      <w:proofErr w:type="spellStart"/>
      <w:r w:rsidRPr="00B70119">
        <w:rPr>
          <w:lang w:val="es-ES" w:bidi="ar-JO"/>
        </w:rPr>
        <w:t>XX</w:t>
      </w:r>
      <w:proofErr w:type="spellEnd"/>
      <w:r w:rsidRPr="00B70119">
        <w:rPr>
          <w:lang w:val="es-ES" w:bidi="ar-JO"/>
        </w:rPr>
        <w:t xml:space="preserve"> y 44 XX </w:t>
      </w:r>
      <w:proofErr w:type="spellStart"/>
      <w:r w:rsidRPr="00B70119">
        <w:rPr>
          <w:lang w:val="es-ES" w:bidi="ar-JO"/>
        </w:rPr>
        <w:t>XX</w:t>
      </w:r>
      <w:proofErr w:type="spellEnd"/>
      <w:r w:rsidRPr="00B70119">
        <w:rPr>
          <w:lang w:val="es-ES" w:bidi="ar-JO"/>
        </w:rPr>
        <w:t xml:space="preserve"> deberán ser bloqueadas a su llegada por el operador del país de origen. Estas secuencias están reservadas para los números especiales de la Polinesia Francesa (</w:t>
      </w:r>
      <w:proofErr w:type="spellStart"/>
      <w:r w:rsidRPr="00B70119">
        <w:rPr>
          <w:lang w:val="es-ES" w:bidi="ar-JO"/>
        </w:rPr>
        <w:t>audiotexto</w:t>
      </w:r>
      <w:proofErr w:type="spellEnd"/>
      <w:r w:rsidRPr="00B70119">
        <w:rPr>
          <w:lang w:val="es-ES" w:bidi="ar-JO"/>
        </w:rPr>
        <w:t>...).</w:t>
      </w:r>
    </w:p>
    <w:p w:rsidR="00AA26CB" w:rsidRPr="00B70119" w:rsidRDefault="00AA26CB" w:rsidP="005B1EB8">
      <w:pPr>
        <w:ind w:left="567" w:hanging="567"/>
        <w:rPr>
          <w:lang w:val="es-ES" w:bidi="ar-JO"/>
        </w:rPr>
      </w:pPr>
      <w:r w:rsidRPr="00B70119">
        <w:rPr>
          <w:lang w:val="es-ES" w:bidi="ar-JO"/>
        </w:rPr>
        <w:t>2)</w:t>
      </w:r>
      <w:r w:rsidRPr="00B70119">
        <w:rPr>
          <w:lang w:val="es-ES" w:bidi="ar-JO"/>
        </w:rPr>
        <w:tab/>
        <w:t xml:space="preserve">Todas las llamadas recibidas a cobro revertido con destino a teléfonos públicos de previo pago deberán ser bloqueadas a su llegada por el operador del país de origen. </w:t>
      </w:r>
    </w:p>
    <w:p w:rsidR="00AA26CB" w:rsidRPr="00B70119" w:rsidRDefault="00AA26CB" w:rsidP="005B1EB8">
      <w:pPr>
        <w:ind w:left="567" w:hanging="567"/>
        <w:rPr>
          <w:lang w:val="es-ES" w:bidi="ar-JO"/>
        </w:rPr>
      </w:pPr>
      <w:r w:rsidRPr="00B70119">
        <w:rPr>
          <w:lang w:val="es-ES" w:bidi="ar-JO"/>
        </w:rPr>
        <w:t>3)</w:t>
      </w:r>
      <w:r w:rsidRPr="00B70119">
        <w:rPr>
          <w:lang w:val="es-ES" w:bidi="ar-JO"/>
        </w:rPr>
        <w:tab/>
        <w:t>Todas las llamadas recibidas a cobro revertido con destino a números móviles GSM/UMTS deberán ser bloqueadas por el operador del país de origen.</w:t>
      </w:r>
    </w:p>
    <w:p w:rsidR="00405D7B" w:rsidRPr="00405D7B" w:rsidRDefault="00405D7B" w:rsidP="005B1EB8">
      <w:pPr>
        <w:rPr>
          <w:lang w:val="es-ES"/>
        </w:rPr>
      </w:pPr>
      <w:r>
        <w:rPr>
          <w:lang w:val="es-ES"/>
        </w:rPr>
        <w:t xml:space="preserve">Todos los otros tipos de llamada debe ser autorizarse por el operador del país de origen a todos </w:t>
      </w:r>
      <w:proofErr w:type="spellStart"/>
      <w:r>
        <w:rPr>
          <w:lang w:val="es-ES"/>
        </w:rPr>
        <w:t>ganos</w:t>
      </w:r>
      <w:proofErr w:type="spellEnd"/>
      <w:r>
        <w:rPr>
          <w:lang w:val="es-ES"/>
        </w:rPr>
        <w:t xml:space="preserve"> de números móviles </w:t>
      </w:r>
      <w:r w:rsidRPr="00405D7B">
        <w:rPr>
          <w:lang w:val="es-ES"/>
        </w:rPr>
        <w:t>GSM/UMTS.</w:t>
      </w:r>
    </w:p>
    <w:p w:rsidR="00AA26CB" w:rsidRPr="00B70119" w:rsidRDefault="00AA26CB" w:rsidP="005B1EB8">
      <w:pPr>
        <w:rPr>
          <w:lang w:val="es-ES" w:bidi="ar-JO"/>
        </w:rPr>
      </w:pPr>
      <w:r w:rsidRPr="00B70119">
        <w:rPr>
          <w:lang w:val="es-ES"/>
        </w:rPr>
        <w:t>Las llamadas recibidas a cobro revertido en estas secuencias de números de la Polinesia Francesa no se incluirán en las devoluciones internacionales</w:t>
      </w:r>
      <w:r w:rsidRPr="00B70119">
        <w:rPr>
          <w:lang w:val="es-ES" w:bidi="ar-JO"/>
        </w:rPr>
        <w:t>.</w:t>
      </w:r>
    </w:p>
    <w:p w:rsidR="00AA26CB" w:rsidRPr="00862D70" w:rsidRDefault="00AA26CB" w:rsidP="005B1EB8">
      <w:pPr>
        <w:ind w:left="567" w:hanging="567"/>
        <w:jc w:val="left"/>
        <w:rPr>
          <w:lang w:val="fr-FR"/>
        </w:rPr>
      </w:pPr>
      <w:proofErr w:type="spellStart"/>
      <w:r w:rsidRPr="00862D70">
        <w:rPr>
          <w:lang w:val="fr-FR"/>
        </w:rPr>
        <w:t>Contacto</w:t>
      </w:r>
      <w:proofErr w:type="spellEnd"/>
      <w:r w:rsidRPr="00862D70">
        <w:rPr>
          <w:lang w:val="fr-FR"/>
        </w:rPr>
        <w:t>:</w:t>
      </w:r>
      <w:r w:rsidR="005B1EB8" w:rsidRPr="00862D70">
        <w:rPr>
          <w:lang w:val="fr-FR"/>
        </w:rPr>
        <w:br/>
      </w:r>
      <w:r w:rsidRPr="00862D70">
        <w:rPr>
          <w:lang w:val="fr-FR"/>
        </w:rPr>
        <w:t xml:space="preserve">Monsieur William </w:t>
      </w:r>
      <w:proofErr w:type="spellStart"/>
      <w:r w:rsidRPr="00862D70">
        <w:rPr>
          <w:lang w:val="fr-FR"/>
        </w:rPr>
        <w:t>Kimchou</w:t>
      </w:r>
      <w:proofErr w:type="spellEnd"/>
      <w:r w:rsidR="005B1EB8" w:rsidRPr="00862D70">
        <w:rPr>
          <w:lang w:val="fr-FR"/>
        </w:rPr>
        <w:br/>
      </w:r>
      <w:r w:rsidRPr="00862D70">
        <w:rPr>
          <w:lang w:val="fr-FR"/>
        </w:rPr>
        <w:t xml:space="preserve">Office des Postes et Télécommunications </w:t>
      </w:r>
      <w:r w:rsidR="005B1EB8" w:rsidRPr="00862D70">
        <w:rPr>
          <w:lang w:val="fr-FR"/>
        </w:rPr>
        <w:br/>
      </w:r>
      <w:r w:rsidRPr="00862D70">
        <w:rPr>
          <w:lang w:val="fr-FR"/>
        </w:rPr>
        <w:t xml:space="preserve">Immeuble </w:t>
      </w:r>
      <w:proofErr w:type="spellStart"/>
      <w:r w:rsidRPr="00862D70">
        <w:rPr>
          <w:lang w:val="fr-FR"/>
        </w:rPr>
        <w:t>Ainapare</w:t>
      </w:r>
      <w:proofErr w:type="spellEnd"/>
      <w:r w:rsidR="005B1EB8" w:rsidRPr="00862D70">
        <w:rPr>
          <w:lang w:val="fr-FR"/>
        </w:rPr>
        <w:br/>
      </w:r>
      <w:r w:rsidRPr="00862D70">
        <w:rPr>
          <w:lang w:val="fr-FR"/>
        </w:rPr>
        <w:t>98714 PAPEETE</w:t>
      </w:r>
      <w:r w:rsidR="005B1EB8" w:rsidRPr="00862D70">
        <w:rPr>
          <w:lang w:val="fr-FR"/>
        </w:rPr>
        <w:br/>
      </w:r>
      <w:r w:rsidRPr="00862D70">
        <w:rPr>
          <w:lang w:val="fr-FR"/>
        </w:rPr>
        <w:t>Tahiti</w:t>
      </w:r>
      <w:r w:rsidR="005B1EB8" w:rsidRPr="00862D70">
        <w:rPr>
          <w:lang w:val="fr-FR"/>
        </w:rPr>
        <w:br/>
      </w:r>
      <w:proofErr w:type="spellStart"/>
      <w:r w:rsidRPr="00862D70">
        <w:rPr>
          <w:lang w:val="fr-FR"/>
        </w:rPr>
        <w:t>Polinesia</w:t>
      </w:r>
      <w:proofErr w:type="spellEnd"/>
      <w:r w:rsidRPr="00862D70">
        <w:rPr>
          <w:lang w:val="fr-FR"/>
        </w:rPr>
        <w:t xml:space="preserve"> </w:t>
      </w:r>
      <w:proofErr w:type="spellStart"/>
      <w:r w:rsidRPr="00862D70">
        <w:rPr>
          <w:lang w:val="fr-FR"/>
        </w:rPr>
        <w:t>Francesa</w:t>
      </w:r>
      <w:proofErr w:type="spellEnd"/>
      <w:r w:rsidRPr="00862D70">
        <w:rPr>
          <w:lang w:val="fr-FR"/>
        </w:rPr>
        <w:t xml:space="preserve"> </w:t>
      </w:r>
      <w:r w:rsidR="005B1EB8" w:rsidRPr="00862D70">
        <w:rPr>
          <w:lang w:val="fr-FR"/>
        </w:rPr>
        <w:br/>
      </w:r>
      <w:r w:rsidRPr="00862D70">
        <w:rPr>
          <w:lang w:val="fr-FR"/>
        </w:rPr>
        <w:t>Tel:</w:t>
      </w:r>
      <w:r w:rsidR="005B1EB8" w:rsidRPr="00862D70">
        <w:rPr>
          <w:lang w:val="fr-FR"/>
        </w:rPr>
        <w:tab/>
      </w:r>
      <w:r w:rsidRPr="00862D70">
        <w:rPr>
          <w:lang w:val="fr-FR"/>
        </w:rPr>
        <w:t>+689 41 46 72</w:t>
      </w:r>
      <w:r w:rsidR="005B1EB8" w:rsidRPr="00862D70">
        <w:rPr>
          <w:lang w:val="fr-FR"/>
        </w:rPr>
        <w:br/>
      </w:r>
      <w:r w:rsidRPr="00862D70">
        <w:rPr>
          <w:lang w:val="fr-FR"/>
        </w:rPr>
        <w:t>Fax:</w:t>
      </w:r>
      <w:r w:rsidR="005B1EB8" w:rsidRPr="00862D70">
        <w:rPr>
          <w:lang w:val="fr-FR"/>
        </w:rPr>
        <w:tab/>
      </w:r>
      <w:r w:rsidRPr="00862D70">
        <w:rPr>
          <w:lang w:val="fr-FR"/>
        </w:rPr>
        <w:t>+689 45 25 00</w:t>
      </w:r>
      <w:r w:rsidR="005B1EB8" w:rsidRPr="00862D70">
        <w:rPr>
          <w:lang w:val="fr-FR"/>
        </w:rPr>
        <w:br/>
      </w:r>
      <w:r w:rsidRPr="00862D70">
        <w:rPr>
          <w:lang w:val="fr-FR"/>
        </w:rPr>
        <w:t>E-mail:</w:t>
      </w:r>
      <w:r w:rsidR="005B1EB8" w:rsidRPr="00862D70">
        <w:rPr>
          <w:lang w:val="fr-FR"/>
        </w:rPr>
        <w:tab/>
      </w:r>
      <w:r w:rsidRPr="00862D70">
        <w:rPr>
          <w:lang w:val="fr-FR"/>
        </w:rPr>
        <w:t>william_kimchou@opt.pf</w:t>
      </w:r>
    </w:p>
    <w:p w:rsidR="00AA26CB" w:rsidRPr="005B1EB8" w:rsidRDefault="00AA26CB" w:rsidP="005B1EB8">
      <w:pPr>
        <w:spacing w:before="240" w:after="120"/>
        <w:rPr>
          <w:b/>
          <w:bCs/>
          <w:lang w:val="es-ES"/>
        </w:rPr>
      </w:pPr>
      <w:r w:rsidRPr="00862D70">
        <w:rPr>
          <w:lang w:val="es-ES"/>
        </w:rPr>
        <w:br w:type="page"/>
      </w:r>
      <w:bookmarkStart w:id="52" w:name="_Toc212964609"/>
      <w:bookmarkStart w:id="53" w:name="_Toc225670294"/>
      <w:r w:rsidRPr="005B1EB8">
        <w:rPr>
          <w:b/>
          <w:bCs/>
          <w:lang w:val="es-ES"/>
        </w:rPr>
        <w:lastRenderedPageBreak/>
        <w:t>Qatar</w:t>
      </w:r>
      <w:r w:rsidR="00BC575E">
        <w:rPr>
          <w:b/>
          <w:bCs/>
          <w:lang w:val="es-ES"/>
        </w:rPr>
        <w:fldChar w:fldCharType="begin"/>
      </w:r>
      <w:r w:rsidR="005B1EB8" w:rsidRPr="00862D70">
        <w:rPr>
          <w:lang w:val="es-ES"/>
        </w:rPr>
        <w:instrText xml:space="preserve"> TC "</w:instrText>
      </w:r>
      <w:bookmarkStart w:id="54" w:name="_Toc265230231"/>
      <w:r w:rsidR="005B1EB8" w:rsidRPr="00486440">
        <w:rPr>
          <w:b/>
          <w:bCs/>
          <w:lang w:val="es-ES"/>
        </w:rPr>
        <w:instrText>Qatar</w:instrText>
      </w:r>
      <w:bookmarkEnd w:id="54"/>
      <w:r w:rsidR="005B1EB8" w:rsidRPr="00862D70">
        <w:rPr>
          <w:lang w:val="es-ES"/>
        </w:rPr>
        <w:instrText xml:space="preserve">" \f C \l "1" </w:instrText>
      </w:r>
      <w:r w:rsidR="00BC575E">
        <w:rPr>
          <w:b/>
          <w:bCs/>
          <w:lang w:val="es-ES"/>
        </w:rPr>
        <w:fldChar w:fldCharType="end"/>
      </w:r>
      <w:r w:rsidRPr="005B1EB8">
        <w:rPr>
          <w:b/>
          <w:bCs/>
          <w:lang w:val="es-ES"/>
        </w:rPr>
        <w:t xml:space="preserve"> (indicativo de país +974)</w:t>
      </w:r>
      <w:bookmarkEnd w:id="52"/>
      <w:bookmarkEnd w:id="53"/>
    </w:p>
    <w:p w:rsidR="00AA26CB" w:rsidRPr="00B70119" w:rsidRDefault="00AA26CB" w:rsidP="005B1EB8">
      <w:pPr>
        <w:spacing w:before="0"/>
        <w:rPr>
          <w:lang w:val="es-ES"/>
        </w:rPr>
      </w:pPr>
      <w:r w:rsidRPr="00B70119">
        <w:rPr>
          <w:lang w:val="es-ES"/>
        </w:rPr>
        <w:t>Comunicación del 2.</w:t>
      </w:r>
      <w:r w:rsidR="00405D7B">
        <w:rPr>
          <w:lang w:val="es-ES"/>
        </w:rPr>
        <w:t>VI</w:t>
      </w:r>
      <w:r w:rsidRPr="00B70119">
        <w:rPr>
          <w:lang w:val="es-ES"/>
        </w:rPr>
        <w:t>.2010:</w:t>
      </w:r>
    </w:p>
    <w:p w:rsidR="00AA26CB" w:rsidRPr="00B70119" w:rsidRDefault="00AA26CB" w:rsidP="005B1EB8">
      <w:pPr>
        <w:rPr>
          <w:b/>
          <w:bCs/>
          <w:i/>
          <w:iCs/>
          <w:lang w:val="es-ES"/>
        </w:rPr>
      </w:pPr>
      <w:r w:rsidRPr="00B70119">
        <w:rPr>
          <w:iCs/>
          <w:lang w:val="es-ES"/>
        </w:rPr>
        <w:t xml:space="preserve">El </w:t>
      </w:r>
      <w:proofErr w:type="spellStart"/>
      <w:r w:rsidRPr="00B70119">
        <w:rPr>
          <w:i/>
          <w:iCs/>
          <w:lang w:val="es-ES"/>
        </w:rPr>
        <w:t>Supreme</w:t>
      </w:r>
      <w:proofErr w:type="spellEnd"/>
      <w:r w:rsidRPr="00B70119">
        <w:rPr>
          <w:i/>
          <w:iCs/>
          <w:lang w:val="es-ES"/>
        </w:rPr>
        <w:t xml:space="preserve"> Council of </w:t>
      </w:r>
      <w:proofErr w:type="spellStart"/>
      <w:r w:rsidRPr="00B70119">
        <w:rPr>
          <w:i/>
          <w:iCs/>
          <w:lang w:val="es-ES"/>
        </w:rPr>
        <w:t>Information</w:t>
      </w:r>
      <w:proofErr w:type="spellEnd"/>
      <w:r w:rsidRPr="00B70119">
        <w:rPr>
          <w:i/>
          <w:iCs/>
          <w:lang w:val="es-ES"/>
        </w:rPr>
        <w:t xml:space="preserve"> and </w:t>
      </w:r>
      <w:proofErr w:type="spellStart"/>
      <w:r w:rsidRPr="00B70119">
        <w:rPr>
          <w:i/>
          <w:iCs/>
          <w:lang w:val="es-ES"/>
        </w:rPr>
        <w:t>Communication</w:t>
      </w:r>
      <w:proofErr w:type="spellEnd"/>
      <w:r w:rsidRPr="00B70119">
        <w:rPr>
          <w:i/>
          <w:iCs/>
          <w:lang w:val="es-ES"/>
        </w:rPr>
        <w:t xml:space="preserve"> </w:t>
      </w:r>
      <w:proofErr w:type="spellStart"/>
      <w:r w:rsidRPr="00B70119">
        <w:rPr>
          <w:i/>
          <w:iCs/>
          <w:lang w:val="es-ES"/>
        </w:rPr>
        <w:t>Technology</w:t>
      </w:r>
      <w:proofErr w:type="spellEnd"/>
      <w:r w:rsidRPr="00B70119">
        <w:rPr>
          <w:i/>
          <w:iCs/>
          <w:lang w:val="es-ES"/>
        </w:rPr>
        <w:t xml:space="preserve"> (</w:t>
      </w:r>
      <w:proofErr w:type="spellStart"/>
      <w:r w:rsidRPr="00B70119">
        <w:rPr>
          <w:i/>
          <w:iCs/>
          <w:lang w:val="es-ES"/>
        </w:rPr>
        <w:t>ictQATAR</w:t>
      </w:r>
      <w:proofErr w:type="spellEnd"/>
      <w:r w:rsidRPr="00B70119">
        <w:rPr>
          <w:i/>
          <w:iCs/>
          <w:lang w:val="es-ES"/>
        </w:rPr>
        <w:t>)</w:t>
      </w:r>
      <w:r w:rsidRPr="00405D7B">
        <w:rPr>
          <w:iCs/>
          <w:lang w:val="es-ES"/>
        </w:rPr>
        <w:t>, Doha</w:t>
      </w:r>
      <w:r w:rsidR="00BC575E">
        <w:rPr>
          <w:i/>
          <w:iCs/>
          <w:lang w:val="es-ES"/>
        </w:rPr>
        <w:fldChar w:fldCharType="begin"/>
      </w:r>
      <w:r w:rsidR="005B1EB8" w:rsidRPr="00B45763">
        <w:rPr>
          <w:lang w:val="es-ES"/>
        </w:rPr>
        <w:instrText xml:space="preserve"> TC "</w:instrText>
      </w:r>
      <w:bookmarkStart w:id="55" w:name="_Toc265230232"/>
      <w:proofErr w:type="spellStart"/>
      <w:r w:rsidR="005B1EB8" w:rsidRPr="007111D3">
        <w:rPr>
          <w:i/>
          <w:iCs/>
          <w:lang w:val="es-ES"/>
        </w:rPr>
        <w:instrText>Supreme</w:instrText>
      </w:r>
      <w:proofErr w:type="spellEnd"/>
      <w:r w:rsidR="005B1EB8" w:rsidRPr="007111D3">
        <w:rPr>
          <w:i/>
          <w:iCs/>
          <w:lang w:val="es-ES"/>
        </w:rPr>
        <w:instrText xml:space="preserve"> Council of </w:instrText>
      </w:r>
      <w:proofErr w:type="spellStart"/>
      <w:r w:rsidR="005B1EB8" w:rsidRPr="007111D3">
        <w:rPr>
          <w:i/>
          <w:iCs/>
          <w:lang w:val="es-ES"/>
        </w:rPr>
        <w:instrText>Information</w:instrText>
      </w:r>
      <w:proofErr w:type="spellEnd"/>
      <w:r w:rsidR="005B1EB8" w:rsidRPr="007111D3">
        <w:rPr>
          <w:i/>
          <w:iCs/>
          <w:lang w:val="es-ES"/>
        </w:rPr>
        <w:instrText xml:space="preserve"> and </w:instrText>
      </w:r>
      <w:proofErr w:type="spellStart"/>
      <w:r w:rsidR="005B1EB8" w:rsidRPr="007111D3">
        <w:rPr>
          <w:i/>
          <w:iCs/>
          <w:lang w:val="es-ES"/>
        </w:rPr>
        <w:instrText>Communication</w:instrText>
      </w:r>
      <w:proofErr w:type="spellEnd"/>
      <w:r w:rsidR="005B1EB8" w:rsidRPr="007111D3">
        <w:rPr>
          <w:i/>
          <w:iCs/>
          <w:lang w:val="es-ES"/>
        </w:rPr>
        <w:instrText xml:space="preserve"> </w:instrText>
      </w:r>
      <w:proofErr w:type="spellStart"/>
      <w:r w:rsidR="005B1EB8" w:rsidRPr="007111D3">
        <w:rPr>
          <w:i/>
          <w:iCs/>
          <w:lang w:val="es-ES"/>
        </w:rPr>
        <w:instrText>Technology</w:instrText>
      </w:r>
      <w:proofErr w:type="spellEnd"/>
      <w:r w:rsidR="005B1EB8" w:rsidRPr="007111D3">
        <w:rPr>
          <w:i/>
          <w:iCs/>
          <w:lang w:val="es-ES"/>
        </w:rPr>
        <w:instrText xml:space="preserve"> (</w:instrText>
      </w:r>
      <w:proofErr w:type="spellStart"/>
      <w:r w:rsidR="005B1EB8" w:rsidRPr="007111D3">
        <w:rPr>
          <w:i/>
          <w:iCs/>
          <w:lang w:val="es-ES"/>
        </w:rPr>
        <w:instrText>ictQATAR</w:instrText>
      </w:r>
      <w:proofErr w:type="spellEnd"/>
      <w:r w:rsidR="005B1EB8" w:rsidRPr="007111D3">
        <w:rPr>
          <w:i/>
          <w:iCs/>
          <w:lang w:val="es-ES"/>
        </w:rPr>
        <w:instrText>)</w:instrText>
      </w:r>
      <w:r w:rsidR="005B1EB8" w:rsidRPr="00405D7B">
        <w:rPr>
          <w:iCs/>
          <w:lang w:val="es-ES"/>
        </w:rPr>
        <w:instrText>, Doha</w:instrText>
      </w:r>
      <w:bookmarkEnd w:id="55"/>
      <w:r w:rsidR="005B1EB8" w:rsidRPr="00B45763">
        <w:rPr>
          <w:lang w:val="es-ES"/>
        </w:rPr>
        <w:instrText xml:space="preserve">" \f C \l "1" </w:instrText>
      </w:r>
      <w:r w:rsidR="00BC575E">
        <w:rPr>
          <w:i/>
          <w:iCs/>
          <w:lang w:val="es-ES"/>
        </w:rPr>
        <w:fldChar w:fldCharType="end"/>
      </w:r>
      <w:r w:rsidRPr="00B70119">
        <w:rPr>
          <w:lang w:val="es-ES"/>
        </w:rPr>
        <w:t>, anuncia que el siguiente plan de numeración nacional (NNP) de Qatar se modificará el 28 de julio de 2010 a las 00.01 horas, hora local (27 de julio de 2010 a las 21.01 horas UTC). A partir de esa fecha, la longitud de los servicios móviles y fijos pasará de siete a ocho cifras.</w:t>
      </w:r>
    </w:p>
    <w:p w:rsidR="00AA26CB" w:rsidRDefault="00AA26CB" w:rsidP="00130BB2">
      <w:pPr>
        <w:rPr>
          <w:lang w:val="es-ES"/>
        </w:rPr>
      </w:pPr>
      <w:r w:rsidRPr="00B70119">
        <w:rPr>
          <w:lang w:val="es-ES"/>
        </w:rPr>
        <w:t>Descripción del plan de numeración nacional con efecto el 28 de julio de 2010 – 00.01 horas, hora local (27 de julio de 2010 – 21.01 horas UTC)</w:t>
      </w:r>
    </w:p>
    <w:p w:rsidR="00AA26CB" w:rsidRDefault="00AA26CB" w:rsidP="005B1EB8">
      <w:pPr>
        <w:jc w:val="center"/>
        <w:rPr>
          <w:i/>
          <w:iCs/>
          <w:lang w:val="es-ES"/>
        </w:rPr>
      </w:pPr>
      <w:r w:rsidRPr="005B1EB8">
        <w:rPr>
          <w:i/>
          <w:iCs/>
          <w:lang w:val="es-ES"/>
        </w:rPr>
        <w:t>Descripción de la modificación del plan de numeración nacional E.164 para el indicativo de país +974:</w:t>
      </w:r>
    </w:p>
    <w:p w:rsidR="00130BB2" w:rsidRPr="00130BB2" w:rsidRDefault="00130BB2" w:rsidP="00130BB2">
      <w:pPr>
        <w:spacing w:before="0"/>
        <w:jc w:val="center"/>
        <w:rPr>
          <w:i/>
          <w:iCs/>
          <w:sz w:val="8"/>
          <w:szCs w:val="8"/>
          <w:lang w:val="es-ES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5"/>
        <w:gridCol w:w="1214"/>
        <w:gridCol w:w="1187"/>
        <w:gridCol w:w="1112"/>
        <w:gridCol w:w="830"/>
        <w:gridCol w:w="821"/>
        <w:gridCol w:w="928"/>
        <w:gridCol w:w="1640"/>
      </w:tblGrid>
      <w:tr w:rsidR="00AA26CB" w:rsidRPr="00BC0892" w:rsidTr="00130BB2">
        <w:trPr>
          <w:tblHeader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(1)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(2)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 xml:space="preserve">(3)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(5)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(6)</w:t>
            </w:r>
          </w:p>
        </w:tc>
      </w:tr>
      <w:tr w:rsidR="00AA26CB" w:rsidRPr="00BC0892" w:rsidTr="00130BB2">
        <w:trPr>
          <w:tblHeader/>
          <w:jc w:val="center"/>
        </w:trPr>
        <w:tc>
          <w:tcPr>
            <w:tcW w:w="14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Fecha y hora comunicados del cambio</w:t>
            </w:r>
          </w:p>
        </w:tc>
        <w:tc>
          <w:tcPr>
            <w:tcW w:w="24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N(S)N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 xml:space="preserve">Utilización del número E.164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Utilización simultánea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Operador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Redacción propuesta del anuncio</w:t>
            </w:r>
          </w:p>
        </w:tc>
      </w:tr>
      <w:tr w:rsidR="00AA26CB" w:rsidRPr="00BC0892" w:rsidTr="00130BB2">
        <w:trPr>
          <w:jc w:val="center"/>
        </w:trPr>
        <w:tc>
          <w:tcPr>
            <w:tcW w:w="1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szCs w:val="18"/>
                <w:lang w:val="es-ES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Número antiguo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Nuevo número</w:t>
            </w:r>
          </w:p>
        </w:tc>
        <w:tc>
          <w:tcPr>
            <w:tcW w:w="1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Empieza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Termina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</w:p>
        </w:tc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B" w:rsidRPr="00BC0892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</w:p>
        </w:tc>
      </w:tr>
      <w:tr w:rsidR="00AA26CB" w:rsidRPr="00862D70" w:rsidTr="00130BB2">
        <w:trPr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27.VII.2010 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br/>
              <w:t>21.01 (UTC)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 XXXXXX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33 XXXXXX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ind w:right="-57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El formato de los números móviles en Qatar ha cambiado.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vertAlign w:val="subscript"/>
                <w:lang w:val="es-ES"/>
              </w:rPr>
              <w:t xml:space="preserve"> 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Le ruego marque de nuevo, sustituyendo +974</w:t>
            </w:r>
            <w:r w:rsidR="004C2500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 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 por +974 33.</w:t>
            </w:r>
          </w:p>
        </w:tc>
      </w:tr>
      <w:tr w:rsidR="00AA26CB" w:rsidRPr="00862D70" w:rsidTr="00130BB2">
        <w:trPr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27.VII.2010 </w:t>
            </w:r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br/>
              <w:t>21.01 (UTC)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 XXXXXX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44 XXXXXX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ind w:right="-57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El formato de los números fijos en Qatar ha cambiado.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vertAlign w:val="subscript"/>
                <w:lang w:val="es-ES"/>
              </w:rPr>
              <w:t xml:space="preserve"> 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Le ruego marque de nuevo, sustituyendo +974</w:t>
            </w:r>
            <w:r w:rsidR="004C2500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 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 por +974</w:t>
            </w:r>
            <w:r w:rsidR="004C2500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 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44.</w:t>
            </w:r>
          </w:p>
        </w:tc>
      </w:tr>
      <w:tr w:rsidR="00AA26CB" w:rsidRPr="00862D70" w:rsidTr="00130BB2">
        <w:trPr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27.VII.2010 </w:t>
            </w:r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br/>
              <w:t>21.01 (UTC)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 XXXXXX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55 XXXXXX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ind w:right="-57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El formato de los números móviles en Qatar ha cambiado.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vertAlign w:val="subscript"/>
                <w:lang w:val="es-ES"/>
              </w:rPr>
              <w:t xml:space="preserve"> 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Le ruego marque de nuevo, sustituyendo +974</w:t>
            </w:r>
            <w:r w:rsidR="004C2500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 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 por +974</w:t>
            </w:r>
            <w:r w:rsidR="004C2500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 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55.</w:t>
            </w:r>
          </w:p>
        </w:tc>
      </w:tr>
      <w:tr w:rsidR="00AA26CB" w:rsidRPr="00862D70" w:rsidTr="00130BB2">
        <w:trPr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27.VII.2010 </w:t>
            </w:r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br/>
              <w:t>21.01 (UTC)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6 XXXXXX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66 XXXXXX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ind w:right="-57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El formato de los números móviles en Qatar ha cambiado.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vertAlign w:val="subscript"/>
                <w:lang w:val="es-ES"/>
              </w:rPr>
              <w:t xml:space="preserve"> 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Le ruego marque de nuevo, sustituyendo +974</w:t>
            </w:r>
            <w:r w:rsidR="004C2500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 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6 por +974 66.</w:t>
            </w:r>
          </w:p>
        </w:tc>
      </w:tr>
      <w:tr w:rsidR="00AA26CB" w:rsidRPr="00862D70" w:rsidTr="00130BB2">
        <w:trPr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 xml:space="preserve">27.VII.2010 </w:t>
            </w:r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br/>
              <w:t>21.01 (UTC)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 XXXXXX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77 XXXXXX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BC0892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Vodafone Qatar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CB" w:rsidRPr="00BC0892" w:rsidRDefault="00AA26CB" w:rsidP="004C2500">
            <w:pPr>
              <w:pStyle w:val="Tabletext"/>
              <w:ind w:right="-57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El formato de los números móviles en Qatar ha cambiado.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vertAlign w:val="subscript"/>
                <w:lang w:val="es-ES"/>
              </w:rPr>
              <w:t xml:space="preserve"> 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Le ruego marque de nuevo, sustituyendo +974</w:t>
            </w:r>
            <w:r w:rsidR="004C2500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 </w:t>
            </w:r>
            <w:r w:rsidRPr="00BC0892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 por +974 77.</w:t>
            </w:r>
          </w:p>
        </w:tc>
      </w:tr>
    </w:tbl>
    <w:p w:rsidR="00AA26CB" w:rsidRPr="00B70119" w:rsidRDefault="00AA26CB" w:rsidP="00AA26CB">
      <w:pPr>
        <w:spacing w:after="40"/>
        <w:rPr>
          <w:rFonts w:cs="Arial"/>
          <w:bCs/>
          <w:lang w:val="es-ES"/>
        </w:rPr>
      </w:pPr>
    </w:p>
    <w:p w:rsidR="00AA26CB" w:rsidRPr="00B70119" w:rsidRDefault="00AA26CB" w:rsidP="001D350F">
      <w:pPr>
        <w:rPr>
          <w:lang w:val="es-ES"/>
        </w:rPr>
      </w:pPr>
      <w:r w:rsidRPr="00B70119">
        <w:rPr>
          <w:lang w:val="es-ES"/>
        </w:rPr>
        <w:br w:type="page"/>
      </w:r>
      <w:r w:rsidRPr="00B70119">
        <w:rPr>
          <w:lang w:val="es-ES"/>
        </w:rPr>
        <w:lastRenderedPageBreak/>
        <w:t>Descripción de la portabilidad del número en Qatar</w:t>
      </w:r>
    </w:p>
    <w:p w:rsidR="00AA26CB" w:rsidRPr="00B70119" w:rsidRDefault="00AA26CB" w:rsidP="001D350F">
      <w:pPr>
        <w:rPr>
          <w:lang w:val="es-ES"/>
        </w:rPr>
      </w:pPr>
      <w:r w:rsidRPr="00B70119">
        <w:rPr>
          <w:lang w:val="es-ES"/>
        </w:rPr>
        <w:t>En Qatar se aplica la portabilidad de número (PN) móvil. A continuación se describe la situación al 8 de febrero de 2010.</w:t>
      </w:r>
    </w:p>
    <w:p w:rsidR="00AA26CB" w:rsidRDefault="00AA26CB" w:rsidP="0063055E">
      <w:pPr>
        <w:jc w:val="center"/>
        <w:rPr>
          <w:rFonts w:asciiTheme="minorHAnsi" w:hAnsiTheme="minorHAnsi"/>
          <w:bCs/>
          <w:i/>
          <w:iCs/>
          <w:lang w:val="es-ES"/>
        </w:rPr>
      </w:pPr>
      <w:r w:rsidRPr="0063055E">
        <w:rPr>
          <w:rFonts w:asciiTheme="minorHAnsi" w:hAnsiTheme="minorHAnsi"/>
          <w:bCs/>
          <w:i/>
          <w:iCs/>
          <w:lang w:val="es-ES"/>
        </w:rPr>
        <w:t xml:space="preserve">Descripción de la portabilidad de los números E.164 en el plan de numeración nacional </w:t>
      </w:r>
      <w:r w:rsidRPr="0063055E">
        <w:rPr>
          <w:rFonts w:asciiTheme="minorHAnsi" w:hAnsiTheme="minorHAnsi"/>
          <w:bCs/>
          <w:i/>
          <w:iCs/>
          <w:lang w:val="es-ES"/>
        </w:rPr>
        <w:br/>
        <w:t>correspondiente al indicativo de país 974:</w:t>
      </w:r>
    </w:p>
    <w:p w:rsidR="0063055E" w:rsidRPr="00862D70" w:rsidRDefault="0063055E" w:rsidP="0063055E">
      <w:pPr>
        <w:pStyle w:val="Blanc0"/>
        <w:rPr>
          <w:lang w:val="es-ES"/>
        </w:rPr>
      </w:pPr>
    </w:p>
    <w:tbl>
      <w:tblPr>
        <w:tblW w:w="9157" w:type="dxa"/>
        <w:jc w:val="center"/>
        <w:tblLook w:val="01E0"/>
      </w:tblPr>
      <w:tblGrid>
        <w:gridCol w:w="2350"/>
        <w:gridCol w:w="1921"/>
        <w:gridCol w:w="2057"/>
        <w:gridCol w:w="2829"/>
      </w:tblGrid>
      <w:tr w:rsidR="00AA26CB" w:rsidRPr="0063055E" w:rsidTr="0063055E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CB" w:rsidRPr="0063055E" w:rsidRDefault="00AA26CB" w:rsidP="0063055E">
            <w:pPr>
              <w:spacing w:before="80" w:after="80"/>
              <w:rPr>
                <w:rFonts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3055E" w:rsidRDefault="00AA26CB" w:rsidP="0063055E">
            <w:pPr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 xml:space="preserve">Números </w:t>
            </w:r>
            <w:r w:rsidRPr="0063055E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br/>
              <w:t>geográficos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3055E" w:rsidRDefault="00AA26CB" w:rsidP="0063055E">
            <w:pPr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Números no geográficos que no son números móviles (por ejemplo servicios con recargo, de llamada gratuita, nómadas)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CB" w:rsidRPr="0063055E" w:rsidRDefault="00AA26CB" w:rsidP="0063055E">
            <w:pPr>
              <w:spacing w:before="80" w:after="8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i/>
                <w:iCs/>
                <w:sz w:val="18"/>
                <w:szCs w:val="18"/>
                <w:lang w:val="es-ES"/>
              </w:rPr>
              <w:t>Números móviles</w:t>
            </w:r>
          </w:p>
        </w:tc>
      </w:tr>
      <w:tr w:rsidR="00AA26CB" w:rsidRPr="00862D70" w:rsidTr="0063055E">
        <w:trPr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Situación de la PN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Ninguna obligación hasta que se conceda licencia a un segundo operador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Ninguna obligación hasta que se conceda licencia a un segundo operador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 xml:space="preserve">En fase de desarrollo </w:t>
            </w: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br/>
              <w:t>(febrero de 2010)</w:t>
            </w:r>
          </w:p>
        </w:tc>
      </w:tr>
      <w:tr w:rsidR="00AA26CB" w:rsidRPr="0063055E" w:rsidTr="0063055E">
        <w:trPr>
          <w:trHeight w:val="99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¿La reglamentación obliga a los operadores a aplicar la PN?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Sí, con licencias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Sí, con licencias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Sí, con licencias</w:t>
            </w:r>
          </w:p>
        </w:tc>
      </w:tr>
      <w:tr w:rsidR="00AA26CB" w:rsidRPr="0063055E" w:rsidTr="0063055E">
        <w:trPr>
          <w:trHeight w:val="99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 xml:space="preserve">Tipo de PN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En fase de desarrollo</w:t>
            </w:r>
          </w:p>
        </w:tc>
      </w:tr>
      <w:tr w:rsidR="00AA26CB" w:rsidRPr="0063055E" w:rsidTr="0063055E">
        <w:trPr>
          <w:trHeight w:val="99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 xml:space="preserve">Limitaciones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</w:p>
        </w:tc>
      </w:tr>
      <w:tr w:rsidR="00AA26CB" w:rsidRPr="0063055E" w:rsidTr="0063055E">
        <w:trPr>
          <w:trHeight w:val="99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Especificaciones disponibles en el sitio web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BC575E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hyperlink r:id="rId22" w:history="1">
              <w:r w:rsidR="00AA26CB" w:rsidRPr="0063055E">
                <w:rPr>
                  <w:rStyle w:val="Hyperlink"/>
                  <w:rFonts w:cs="Arial"/>
                  <w:bCs/>
                  <w:color w:val="auto"/>
                  <w:sz w:val="18"/>
                  <w:szCs w:val="18"/>
                  <w:u w:val="none"/>
                  <w:lang w:val="es-ES"/>
                </w:rPr>
                <w:t>www.ict.gov.qa</w:t>
              </w:r>
            </w:hyperlink>
            <w:r w:rsidR="00AA26CB" w:rsidRPr="0063055E">
              <w:rPr>
                <w:rFonts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AA26CB" w:rsidRPr="00862D70" w:rsidTr="0063055E">
        <w:trPr>
          <w:trHeight w:val="99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Información de Contacto de la administración nacional/NPA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tabs>
                <w:tab w:val="clear" w:pos="567"/>
                <w:tab w:val="left" w:pos="414"/>
              </w:tabs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Dpto. de Asuntos Técnicos</w:t>
            </w:r>
            <w:r w:rsidR="0063055E">
              <w:rPr>
                <w:rFonts w:cs="Arial"/>
                <w:bCs/>
                <w:sz w:val="18"/>
                <w:szCs w:val="18"/>
                <w:lang w:val="es-ES"/>
              </w:rPr>
              <w:br/>
            </w: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Tel.:</w:t>
            </w: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ab/>
              <w:t xml:space="preserve">+974 499 5344 </w:t>
            </w: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br/>
              <w:t>Fax:</w:t>
            </w: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ab/>
              <w:t>+974 493 5913</w:t>
            </w:r>
            <w:r w:rsidR="0063055E">
              <w:rPr>
                <w:rFonts w:cs="Arial"/>
                <w:bCs/>
                <w:sz w:val="18"/>
                <w:szCs w:val="18"/>
                <w:lang w:val="es-ES"/>
              </w:rPr>
              <w:br/>
            </w: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Correo-e:</w:t>
            </w: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ab/>
            </w:r>
            <w:hyperlink r:id="rId23" w:history="1">
              <w:r w:rsidRPr="0063055E">
                <w:rPr>
                  <w:rStyle w:val="Hyperlink"/>
                  <w:rFonts w:cs="Arial"/>
                  <w:bCs/>
                  <w:color w:val="auto"/>
                  <w:sz w:val="18"/>
                  <w:szCs w:val="18"/>
                  <w:u w:val="none"/>
                  <w:lang w:val="es-ES"/>
                </w:rPr>
                <w:t>salkuwari@ict.gov.qa</w:t>
              </w:r>
            </w:hyperlink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AA26CB" w:rsidRPr="00862D70" w:rsidTr="0063055E">
        <w:trPr>
          <w:trHeight w:val="99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 xml:space="preserve">Base de datos central de referencia (si la hubiera) gestionada/administrada por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  <w:lang w:val="es-ES"/>
              </w:rPr>
            </w:pPr>
            <w:proofErr w:type="spellStart"/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n.d.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CB" w:rsidRPr="0063055E" w:rsidRDefault="00AA26CB" w:rsidP="0063055E">
            <w:pPr>
              <w:spacing w:before="40" w:after="40"/>
              <w:jc w:val="left"/>
              <w:rPr>
                <w:rFonts w:cs="Arial"/>
                <w:bCs/>
                <w:sz w:val="18"/>
                <w:szCs w:val="18"/>
                <w:lang w:val="es-ES"/>
              </w:rPr>
            </w:pPr>
            <w:r w:rsidRPr="0063055E">
              <w:rPr>
                <w:rFonts w:cs="Arial"/>
                <w:bCs/>
                <w:sz w:val="18"/>
                <w:szCs w:val="18"/>
                <w:lang w:val="es-ES"/>
              </w:rPr>
              <w:t>Sujeto a licitación y contrato</w:t>
            </w:r>
          </w:p>
        </w:tc>
      </w:tr>
    </w:tbl>
    <w:p w:rsidR="00AA26CB" w:rsidRPr="00862D70" w:rsidRDefault="00AA26CB" w:rsidP="0063055E">
      <w:pPr>
        <w:pStyle w:val="Blanc0"/>
        <w:rPr>
          <w:lang w:val="es-ES"/>
        </w:rPr>
      </w:pPr>
    </w:p>
    <w:p w:rsidR="00AA26CB" w:rsidRPr="00B70119" w:rsidRDefault="00AA26CB" w:rsidP="0063055E">
      <w:pPr>
        <w:rPr>
          <w:lang w:val="es-ES"/>
        </w:rPr>
      </w:pPr>
      <w:r w:rsidRPr="00B70119">
        <w:rPr>
          <w:lang w:val="es-ES"/>
        </w:rPr>
        <w:t>Presentación del plan de numeración nacional (NNP) vigente en Qatar, antes del cambio que tendrá lugar a las 00.01 horas, hora local del 28.VII.2010 (21.00 horas UTC del 27.VII.2010)</w:t>
      </w:r>
    </w:p>
    <w:p w:rsidR="00AA26CB" w:rsidRPr="0063055E" w:rsidRDefault="00AA26CB" w:rsidP="0063055E">
      <w:pPr>
        <w:rPr>
          <w:lang w:val="es-ES"/>
        </w:rPr>
      </w:pPr>
      <w:r w:rsidRPr="0063055E">
        <w:rPr>
          <w:lang w:val="es-ES"/>
        </w:rPr>
        <w:t>a)</w:t>
      </w:r>
      <w:r w:rsidRPr="0063055E">
        <w:rPr>
          <w:lang w:val="es-ES"/>
        </w:rPr>
        <w:tab/>
        <w:t>Descripción general:</w:t>
      </w:r>
    </w:p>
    <w:p w:rsidR="0063055E" w:rsidRDefault="00AA26CB" w:rsidP="0063055E">
      <w:pPr>
        <w:rPr>
          <w:lang w:val="es-ES"/>
        </w:rPr>
      </w:pPr>
      <w:r w:rsidRPr="0063055E">
        <w:rPr>
          <w:lang w:val="es-ES"/>
        </w:rPr>
        <w:tab/>
        <w:t>Longitud mínima del número (excluido el indicativo de país): 3</w:t>
      </w:r>
      <w:r w:rsidR="0063055E">
        <w:rPr>
          <w:lang w:val="es-ES"/>
        </w:rPr>
        <w:t xml:space="preserve"> </w:t>
      </w:r>
      <w:r w:rsidRPr="0063055E">
        <w:rPr>
          <w:lang w:val="es-ES"/>
        </w:rPr>
        <w:t>cifras</w:t>
      </w:r>
    </w:p>
    <w:p w:rsidR="00AA26CB" w:rsidRPr="0063055E" w:rsidRDefault="00AA26CB" w:rsidP="0063055E">
      <w:pPr>
        <w:spacing w:before="0"/>
        <w:rPr>
          <w:lang w:val="es-ES"/>
        </w:rPr>
      </w:pPr>
      <w:r w:rsidRPr="0063055E">
        <w:rPr>
          <w:lang w:val="es-ES"/>
        </w:rPr>
        <w:tab/>
        <w:t>Longitud máxima del número (excluido el indicativo de país): 7 cifras</w:t>
      </w:r>
    </w:p>
    <w:p w:rsidR="00E96A34" w:rsidRDefault="00E96A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A26CB" w:rsidRPr="0063055E" w:rsidRDefault="00AA26CB" w:rsidP="0063055E">
      <w:pPr>
        <w:rPr>
          <w:lang w:val="es-ES"/>
        </w:rPr>
      </w:pPr>
      <w:r w:rsidRPr="0063055E">
        <w:rPr>
          <w:lang w:val="es-ES"/>
        </w:rPr>
        <w:lastRenderedPageBreak/>
        <w:t>b)</w:t>
      </w:r>
      <w:r w:rsidRPr="0063055E">
        <w:rPr>
          <w:lang w:val="es-ES"/>
        </w:rPr>
        <w:tab/>
        <w:t>Descripción del plan de numeración:</w:t>
      </w:r>
    </w:p>
    <w:p w:rsidR="00AA26CB" w:rsidRPr="00862D70" w:rsidRDefault="00AA26CB" w:rsidP="0063055E">
      <w:pPr>
        <w:pStyle w:val="Blanc0"/>
        <w:rPr>
          <w:lang w:val="es-ES"/>
        </w:rPr>
      </w:pPr>
    </w:p>
    <w:tbl>
      <w:tblPr>
        <w:tblW w:w="9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62"/>
        <w:gridCol w:w="1063"/>
        <w:gridCol w:w="1051"/>
        <w:gridCol w:w="2480"/>
        <w:gridCol w:w="2501"/>
      </w:tblGrid>
      <w:tr w:rsidR="00AA26CB" w:rsidRPr="00E96A34" w:rsidTr="00E96A34">
        <w:trPr>
          <w:cantSplit/>
          <w:tblHeader/>
          <w:jc w:val="center"/>
        </w:trPr>
        <w:tc>
          <w:tcPr>
            <w:tcW w:w="0" w:type="auto"/>
            <w:tcBorders>
              <w:bottom w:val="nil"/>
            </w:tcBorders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 xml:space="preserve"> (1)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(2)</w:t>
            </w:r>
          </w:p>
        </w:tc>
        <w:tc>
          <w:tcPr>
            <w:tcW w:w="0" w:type="auto"/>
            <w:tcBorders>
              <w:bottom w:val="nil"/>
            </w:tcBorders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(3)</w:t>
            </w:r>
          </w:p>
        </w:tc>
        <w:tc>
          <w:tcPr>
            <w:tcW w:w="0" w:type="auto"/>
            <w:tcBorders>
              <w:bottom w:val="nil"/>
            </w:tcBorders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(4)</w:t>
            </w:r>
          </w:p>
        </w:tc>
      </w:tr>
      <w:tr w:rsidR="00AA26CB" w:rsidRPr="00E96A34" w:rsidTr="00E96A34">
        <w:trPr>
          <w:cantSplit/>
          <w:tblHeader/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>Prefijo del N(S)N (número (significativo) nacional)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 xml:space="preserve">Longitud del N(S)N 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 xml:space="preserve">Utilización del número E.164 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>Información adicional</w:t>
            </w:r>
          </w:p>
        </w:tc>
      </w:tr>
      <w:tr w:rsidR="00AA26CB" w:rsidRPr="00E96A34" w:rsidTr="00E96A34">
        <w:trPr>
          <w:cantSplit/>
          <w:tblHeader/>
          <w:jc w:val="center"/>
        </w:trPr>
        <w:tc>
          <w:tcPr>
            <w:tcW w:w="0" w:type="auto"/>
            <w:vMerge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color w:val="000000"/>
                <w:szCs w:val="18"/>
                <w:lang w:val="es-ES"/>
              </w:rPr>
            </w:pP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color w:val="000000"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Longitud máxima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color w:val="000000"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>Longitud mínima</w:t>
            </w:r>
          </w:p>
        </w:tc>
        <w:tc>
          <w:tcPr>
            <w:tcW w:w="0" w:type="auto"/>
            <w:vMerge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Cs w:val="18"/>
                <w:lang w:val="es-ES"/>
              </w:rPr>
            </w:pPr>
          </w:p>
        </w:tc>
        <w:tc>
          <w:tcPr>
            <w:tcW w:w="0" w:type="auto"/>
            <w:vMerge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Cs w:val="18"/>
                <w:lang w:val="es-ES"/>
              </w:rPr>
            </w:pPr>
          </w:p>
        </w:tc>
      </w:tr>
      <w:tr w:rsidR="00AA26CB" w:rsidRPr="00862D70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1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Número no geográfico – Indicativos abreviados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No pueden marcarse desde otros países, salvo acuerdo bilateral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20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Número no geográfico – Indicativos abreviados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No pueden marcarse desde otros países, salvo acuerdo bilateral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21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Se eliminará una vez se interrumpa el servicio de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</w:tr>
      <w:tr w:rsidR="00AA26CB" w:rsidRPr="00862D70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22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Se eliminará una vez se interrumpa el servicio de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</w:tr>
      <w:tr w:rsidR="00AA26CB" w:rsidRPr="00862D70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23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fija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Para uso exclusivo del Ministerio del Interior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261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Se eliminará una vez se interrumpa el servicio de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</w:tr>
      <w:tr w:rsidR="00AA26CB" w:rsidRPr="00E96A34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Designado para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</w:p>
        </w:tc>
      </w:tr>
      <w:tr w:rsidR="00AA26CB" w:rsidRPr="00E96A34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fija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</w:p>
        </w:tc>
      </w:tr>
      <w:tr w:rsidR="00AA26CB" w:rsidRPr="00E96A34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Designado para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</w:p>
        </w:tc>
      </w:tr>
      <w:tr w:rsidR="00AA26CB" w:rsidRPr="00E96A34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6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Designado para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</w:p>
        </w:tc>
      </w:tr>
      <w:tr w:rsidR="00AA26CB" w:rsidRPr="00E96A34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Designado para Vodafone Qatar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800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Número no geográfico – Llamada gratuita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</w:p>
        </w:tc>
      </w:tr>
      <w:tr w:rsidR="00AA26CB" w:rsidRPr="00E96A34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keepNext/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900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Audiotexto</w:t>
            </w:r>
            <w:proofErr w:type="spellEnd"/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</w:p>
        </w:tc>
      </w:tr>
      <w:tr w:rsidR="00AA26CB" w:rsidRPr="00E96A34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92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Servicios SMS 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Designado para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br/>
            </w:r>
          </w:p>
        </w:tc>
      </w:tr>
      <w:tr w:rsidR="00AA26CB" w:rsidRPr="00E96A34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97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Servicios SMS 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Designado para Vodafone Qatar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99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Número no geográfico – Indicativos abreviados de emergencia</w:t>
            </w:r>
          </w:p>
        </w:tc>
        <w:tc>
          <w:tcPr>
            <w:tcW w:w="0" w:type="auto"/>
          </w:tcPr>
          <w:p w:rsidR="00AA26CB" w:rsidRPr="00E96A34" w:rsidRDefault="00AA26CB" w:rsidP="00E96A3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No pueden marcarse desde otros países, salvo acuerdo bilateral</w:t>
            </w:r>
          </w:p>
        </w:tc>
      </w:tr>
    </w:tbl>
    <w:p w:rsidR="00AA26CB" w:rsidRPr="00862D70" w:rsidRDefault="00AA26CB" w:rsidP="00E96A34">
      <w:pPr>
        <w:pStyle w:val="Blanc0"/>
        <w:rPr>
          <w:lang w:val="es-ES"/>
        </w:rPr>
      </w:pPr>
    </w:p>
    <w:p w:rsidR="00AA26CB" w:rsidRPr="00E96A34" w:rsidRDefault="00AA26CB" w:rsidP="00E96A34">
      <w:pPr>
        <w:rPr>
          <w:lang w:val="es-ES"/>
        </w:rPr>
      </w:pPr>
      <w:r w:rsidRPr="00E96A34">
        <w:rPr>
          <w:lang w:val="es-ES"/>
        </w:rPr>
        <w:t>Presentación del plan de numeración nacional E.164 para el indicativo de país 974</w:t>
      </w:r>
    </w:p>
    <w:p w:rsidR="00AA26CB" w:rsidRPr="00E96A34" w:rsidRDefault="00AA26CB" w:rsidP="00E96A34">
      <w:pPr>
        <w:rPr>
          <w:lang w:val="es-ES"/>
        </w:rPr>
      </w:pPr>
      <w:r w:rsidRPr="00E96A34">
        <w:rPr>
          <w:lang w:val="es-ES"/>
        </w:rPr>
        <w:t>Tras el cambio introducido en el plan de numeración nacional a las 00.01 horas, hora local, el 28 de julio de 2010 (21.01 horas UTC del 27 de julio de 2010)</w:t>
      </w:r>
    </w:p>
    <w:p w:rsidR="00AA26CB" w:rsidRPr="00B70119" w:rsidRDefault="00AA26CB" w:rsidP="00E96A34">
      <w:pPr>
        <w:rPr>
          <w:lang w:val="es-ES"/>
        </w:rPr>
      </w:pPr>
      <w:r w:rsidRPr="00B70119">
        <w:rPr>
          <w:lang w:val="es-ES"/>
        </w:rPr>
        <w:t>a)</w:t>
      </w:r>
      <w:r w:rsidRPr="00B70119">
        <w:rPr>
          <w:lang w:val="es-ES"/>
        </w:rPr>
        <w:tab/>
        <w:t>Descripción general:</w:t>
      </w:r>
    </w:p>
    <w:p w:rsidR="00E96A34" w:rsidRDefault="00AA26CB" w:rsidP="00E96A34">
      <w:pPr>
        <w:rPr>
          <w:lang w:val="es-ES"/>
        </w:rPr>
      </w:pPr>
      <w:r w:rsidRPr="00E96A34">
        <w:rPr>
          <w:lang w:val="es-ES"/>
        </w:rPr>
        <w:tab/>
        <w:t>Longitud mínima del número (excluido el indicativo de país): 3 cifras</w:t>
      </w:r>
    </w:p>
    <w:p w:rsidR="00AA26CB" w:rsidRPr="00E96A34" w:rsidRDefault="00AA26CB" w:rsidP="00E96A34">
      <w:pPr>
        <w:spacing w:before="0"/>
        <w:rPr>
          <w:lang w:val="es-ES"/>
        </w:rPr>
      </w:pPr>
      <w:r w:rsidRPr="00E96A34">
        <w:rPr>
          <w:lang w:val="es-ES"/>
        </w:rPr>
        <w:tab/>
        <w:t>Longitud máxima del número (excluido el indicativo de país): 8 cifras</w:t>
      </w:r>
    </w:p>
    <w:p w:rsidR="00E96A34" w:rsidRDefault="00E96A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bCs/>
          <w:szCs w:val="22"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:rsidR="00AA26CB" w:rsidRPr="00B70119" w:rsidRDefault="00AA26CB" w:rsidP="00E96A34">
      <w:pPr>
        <w:rPr>
          <w:lang w:val="es-ES"/>
        </w:rPr>
      </w:pPr>
      <w:r w:rsidRPr="00B70119">
        <w:rPr>
          <w:lang w:val="es-ES"/>
        </w:rPr>
        <w:lastRenderedPageBreak/>
        <w:t>b)</w:t>
      </w:r>
      <w:r w:rsidRPr="00B70119">
        <w:rPr>
          <w:lang w:val="es-ES"/>
        </w:rPr>
        <w:tab/>
        <w:t>Descripción del plan de numeración:</w:t>
      </w:r>
    </w:p>
    <w:p w:rsidR="00AA26CB" w:rsidRPr="00862D70" w:rsidRDefault="00AA26CB" w:rsidP="00E96A34">
      <w:pPr>
        <w:pStyle w:val="Blanc0"/>
        <w:rPr>
          <w:lang w:val="es-ES"/>
        </w:rPr>
      </w:pPr>
    </w:p>
    <w:tbl>
      <w:tblPr>
        <w:tblW w:w="9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3"/>
        <w:gridCol w:w="939"/>
        <w:gridCol w:w="934"/>
        <w:gridCol w:w="2258"/>
        <w:gridCol w:w="3473"/>
      </w:tblGrid>
      <w:tr w:rsidR="00AA26CB" w:rsidRPr="00B70119" w:rsidTr="00E96A34">
        <w:trPr>
          <w:cantSplit/>
          <w:tblHeader/>
          <w:jc w:val="center"/>
        </w:trPr>
        <w:tc>
          <w:tcPr>
            <w:tcW w:w="1669" w:type="dxa"/>
            <w:tcBorders>
              <w:bottom w:val="nil"/>
            </w:tcBorders>
            <w:vAlign w:val="center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(1)</w:t>
            </w: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(2)</w:t>
            </w: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(3)</w:t>
            </w:r>
          </w:p>
        </w:tc>
        <w:tc>
          <w:tcPr>
            <w:tcW w:w="3756" w:type="dxa"/>
            <w:tcBorders>
              <w:bottom w:val="nil"/>
            </w:tcBorders>
            <w:vAlign w:val="center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(4)</w:t>
            </w:r>
          </w:p>
        </w:tc>
      </w:tr>
      <w:tr w:rsidR="00AA26CB" w:rsidRPr="00B70119" w:rsidTr="00E96A34">
        <w:trPr>
          <w:cantSplit/>
          <w:tblHeader/>
          <w:jc w:val="center"/>
        </w:trPr>
        <w:tc>
          <w:tcPr>
            <w:tcW w:w="1669" w:type="dxa"/>
            <w:vMerge w:val="restart"/>
            <w:tcBorders>
              <w:top w:val="nil"/>
            </w:tcBorders>
            <w:vAlign w:val="center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>Prefijo del N(S)N (número (significativo) nacional)</w:t>
            </w:r>
          </w:p>
        </w:tc>
        <w:tc>
          <w:tcPr>
            <w:tcW w:w="1995" w:type="dxa"/>
            <w:gridSpan w:val="2"/>
            <w:tcBorders>
              <w:top w:val="nil"/>
            </w:tcBorders>
            <w:vAlign w:val="center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 xml:space="preserve">Longitud del N(S)N </w:t>
            </w:r>
          </w:p>
        </w:tc>
        <w:tc>
          <w:tcPr>
            <w:tcW w:w="2435" w:type="dxa"/>
            <w:vMerge w:val="restart"/>
            <w:tcBorders>
              <w:top w:val="nil"/>
            </w:tcBorders>
            <w:vAlign w:val="center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 xml:space="preserve">Utilización del número E.164 </w:t>
            </w:r>
          </w:p>
        </w:tc>
        <w:tc>
          <w:tcPr>
            <w:tcW w:w="3756" w:type="dxa"/>
            <w:vMerge w:val="restart"/>
            <w:tcBorders>
              <w:top w:val="nil"/>
            </w:tcBorders>
            <w:vAlign w:val="center"/>
          </w:tcPr>
          <w:p w:rsidR="00AA26CB" w:rsidRPr="00E96A34" w:rsidRDefault="00AA26CB" w:rsidP="00E96A34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>Información adicional</w:t>
            </w:r>
          </w:p>
        </w:tc>
      </w:tr>
      <w:tr w:rsidR="00AA26CB" w:rsidRPr="00B70119" w:rsidTr="00E96A34">
        <w:trPr>
          <w:cantSplit/>
          <w:tblHeader/>
          <w:jc w:val="center"/>
        </w:trPr>
        <w:tc>
          <w:tcPr>
            <w:tcW w:w="1669" w:type="dxa"/>
            <w:vMerge/>
            <w:vAlign w:val="center"/>
          </w:tcPr>
          <w:p w:rsidR="00AA26CB" w:rsidRPr="00E96A34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color w:val="000000"/>
                <w:szCs w:val="18"/>
                <w:lang w:val="es-ES"/>
              </w:rPr>
            </w:pPr>
          </w:p>
        </w:tc>
        <w:tc>
          <w:tcPr>
            <w:tcW w:w="1000" w:type="dxa"/>
            <w:vAlign w:val="center"/>
          </w:tcPr>
          <w:p w:rsidR="00AA26CB" w:rsidRPr="00E96A34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color w:val="000000"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szCs w:val="18"/>
                <w:lang w:val="es-ES"/>
              </w:rPr>
              <w:t>Longitud máxima</w:t>
            </w:r>
          </w:p>
        </w:tc>
        <w:tc>
          <w:tcPr>
            <w:tcW w:w="995" w:type="dxa"/>
            <w:vAlign w:val="center"/>
          </w:tcPr>
          <w:p w:rsidR="00AA26CB" w:rsidRPr="00E96A34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iCs/>
                <w:color w:val="000000"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 w:val="0"/>
                <w:iCs/>
                <w:color w:val="000000"/>
                <w:szCs w:val="18"/>
                <w:lang w:val="es-ES"/>
              </w:rPr>
              <w:t>Longitud mínima</w:t>
            </w:r>
          </w:p>
        </w:tc>
        <w:tc>
          <w:tcPr>
            <w:tcW w:w="2435" w:type="dxa"/>
            <w:vMerge/>
            <w:vAlign w:val="center"/>
          </w:tcPr>
          <w:p w:rsidR="00AA26CB" w:rsidRPr="00E96A34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Cs w:val="18"/>
                <w:lang w:val="es-ES"/>
              </w:rPr>
            </w:pPr>
          </w:p>
        </w:tc>
        <w:tc>
          <w:tcPr>
            <w:tcW w:w="3756" w:type="dxa"/>
            <w:vMerge/>
            <w:vAlign w:val="center"/>
          </w:tcPr>
          <w:p w:rsidR="00AA26CB" w:rsidRPr="00E96A34" w:rsidRDefault="00AA26CB" w:rsidP="006D1F97">
            <w:pPr>
              <w:pStyle w:val="Tablehead"/>
              <w:rPr>
                <w:rFonts w:asciiTheme="minorHAnsi" w:hAnsiTheme="minorHAnsi" w:cs="Arial"/>
                <w:b w:val="0"/>
                <w:bCs w:val="0"/>
                <w:i w:val="0"/>
                <w:color w:val="000000"/>
                <w:szCs w:val="18"/>
                <w:lang w:val="es-ES"/>
              </w:rPr>
            </w:pP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1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Número no geográfico – Indicativos abreviados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No pueden marcarse desde otros países, salvo acuerdo bilateral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20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Número no geográfico – Indicativos abreviados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No pueden marcarse desde otros países, salvo acuerdo bilateral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21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Se eliminará una vez se interrumpa el servicio de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22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Se eliminará una vez se interrumpa el servicio de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23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fija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Para uso exclusivo del Ministerio del Interior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261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Se eliminará una vez se interrumpa el servicio de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radiobúsqueda</w:t>
            </w:r>
            <w:proofErr w:type="spellEnd"/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Hasta la introducción de la portabilidad de los números, los números que comienzan por 33 están designados para su utilización por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. Se asignarán otros bloques de 100 000 números a los proveedores de servicios atendiendo al orden de recepción de las solicitudes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4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fija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Hasta la introducción de la portabilidad de los números, los números que comienzan por 44 están designados para su utilización por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. Los demás números de esta gama se atribuirán a un segundo o ulterior titular de licencia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Hasta la introducción de la portabilidad de los números, los números que comienzan por 55 están designados para su utilización por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.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6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Hasta la introducción de la portabilidad de los números, los números que comienzan por 66 están designados para su utilización por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.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Servicios de telefonía móvil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Hasta la introducción de la portabilidad de los números, los números que comienzan por 77 están designados para su utilización por Vodafone Qatar.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800</w:t>
            </w:r>
          </w:p>
        </w:tc>
        <w:tc>
          <w:tcPr>
            <w:tcW w:w="1000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995" w:type="dxa"/>
          </w:tcPr>
          <w:p w:rsidR="00AA26CB" w:rsidRPr="00E96A34" w:rsidRDefault="00AA26CB" w:rsidP="006D1F97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2435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Número no geográfico – Llamada gratuita</w:t>
            </w:r>
          </w:p>
        </w:tc>
        <w:tc>
          <w:tcPr>
            <w:tcW w:w="3756" w:type="dxa"/>
          </w:tcPr>
          <w:p w:rsidR="00AA26CB" w:rsidRPr="00E96A34" w:rsidRDefault="00AA26CB" w:rsidP="006D1F97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</w:p>
        </w:tc>
      </w:tr>
      <w:tr w:rsidR="00AA26CB" w:rsidRPr="00B70119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D454F7">
            <w:pPr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lastRenderedPageBreak/>
              <w:t>900</w:t>
            </w:r>
          </w:p>
        </w:tc>
        <w:tc>
          <w:tcPr>
            <w:tcW w:w="1000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995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7</w:t>
            </w:r>
          </w:p>
        </w:tc>
        <w:tc>
          <w:tcPr>
            <w:tcW w:w="2435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Audiotexto</w:t>
            </w:r>
            <w:proofErr w:type="spellEnd"/>
          </w:p>
        </w:tc>
        <w:tc>
          <w:tcPr>
            <w:tcW w:w="3756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</w:p>
        </w:tc>
      </w:tr>
      <w:tr w:rsidR="00AA26CB" w:rsidRPr="00B70119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92</w:t>
            </w:r>
          </w:p>
        </w:tc>
        <w:tc>
          <w:tcPr>
            <w:tcW w:w="1000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995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2435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Servicios SMS </w:t>
            </w:r>
          </w:p>
        </w:tc>
        <w:tc>
          <w:tcPr>
            <w:tcW w:w="3756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Designado para </w:t>
            </w:r>
            <w:proofErr w:type="spellStart"/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Qtel</w:t>
            </w:r>
            <w:proofErr w:type="spellEnd"/>
          </w:p>
        </w:tc>
      </w:tr>
      <w:tr w:rsidR="00AA26CB" w:rsidRPr="00B70119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97</w:t>
            </w:r>
          </w:p>
        </w:tc>
        <w:tc>
          <w:tcPr>
            <w:tcW w:w="1000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995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5</w:t>
            </w:r>
          </w:p>
        </w:tc>
        <w:tc>
          <w:tcPr>
            <w:tcW w:w="2435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 xml:space="preserve">Número no geográfico – Servicios SMS </w:t>
            </w:r>
          </w:p>
        </w:tc>
        <w:tc>
          <w:tcPr>
            <w:tcW w:w="3756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Designado para Vodafone Qatar</w:t>
            </w:r>
          </w:p>
        </w:tc>
      </w:tr>
      <w:tr w:rsidR="00AA26CB" w:rsidRPr="00862D70" w:rsidTr="00E96A34">
        <w:trPr>
          <w:cantSplit/>
          <w:jc w:val="center"/>
        </w:trPr>
        <w:tc>
          <w:tcPr>
            <w:tcW w:w="1669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99</w:t>
            </w:r>
          </w:p>
        </w:tc>
        <w:tc>
          <w:tcPr>
            <w:tcW w:w="1000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995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3</w:t>
            </w:r>
          </w:p>
        </w:tc>
        <w:tc>
          <w:tcPr>
            <w:tcW w:w="2435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Número no geográfico – Indicativos abreviados de emergencia</w:t>
            </w:r>
          </w:p>
        </w:tc>
        <w:tc>
          <w:tcPr>
            <w:tcW w:w="3756" w:type="dxa"/>
          </w:tcPr>
          <w:p w:rsidR="00AA26CB" w:rsidRPr="00E96A34" w:rsidRDefault="00AA26CB" w:rsidP="00D454F7">
            <w:pPr>
              <w:pStyle w:val="Tabletext"/>
              <w:keepNext/>
              <w:keepLines/>
              <w:spacing w:before="60" w:after="60"/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</w:pPr>
            <w:r w:rsidRPr="00E96A34">
              <w:rPr>
                <w:rFonts w:asciiTheme="minorHAnsi" w:hAnsiTheme="minorHAnsi" w:cs="Arial"/>
                <w:b w:val="0"/>
                <w:bCs/>
                <w:szCs w:val="18"/>
                <w:lang w:val="es-ES"/>
              </w:rPr>
              <w:t>No pueden marcarse desde otros países, salvo acuerdo bilateral</w:t>
            </w:r>
          </w:p>
        </w:tc>
      </w:tr>
    </w:tbl>
    <w:p w:rsidR="00AA26CB" w:rsidRPr="00862D70" w:rsidRDefault="00AA26CB" w:rsidP="00D454F7">
      <w:pPr>
        <w:pStyle w:val="Blanc0"/>
        <w:rPr>
          <w:lang w:val="es-ES"/>
        </w:rPr>
      </w:pPr>
    </w:p>
    <w:p w:rsidR="00AA26CB" w:rsidRPr="00D454F7" w:rsidRDefault="00AA26CB" w:rsidP="00D454F7">
      <w:pPr>
        <w:rPr>
          <w:rFonts w:asciiTheme="minorHAnsi" w:hAnsiTheme="minorHAnsi"/>
          <w:lang w:val="es-ES"/>
        </w:rPr>
      </w:pPr>
      <w:r w:rsidRPr="00D454F7">
        <w:rPr>
          <w:rFonts w:asciiTheme="minorHAnsi" w:hAnsiTheme="minorHAnsi"/>
          <w:lang w:val="es-ES"/>
        </w:rPr>
        <w:t xml:space="preserve">Dirección web del plan de numeración nacional de Qatar: </w:t>
      </w:r>
      <w:hyperlink r:id="rId24" w:history="1">
        <w:r w:rsidRPr="00D454F7">
          <w:rPr>
            <w:rStyle w:val="Hyperlink"/>
            <w:rFonts w:asciiTheme="minorHAnsi" w:hAnsiTheme="minorHAnsi" w:cs="Arial"/>
            <w:bCs/>
            <w:color w:val="auto"/>
            <w:u w:val="none"/>
            <w:lang w:val="es-ES"/>
          </w:rPr>
          <w:t>http://www.ict.gov.qa/</w:t>
        </w:r>
      </w:hyperlink>
    </w:p>
    <w:p w:rsidR="00AA26CB" w:rsidRPr="00B70119" w:rsidRDefault="00AA26CB" w:rsidP="00D454F7">
      <w:pPr>
        <w:rPr>
          <w:lang w:val="es-ES"/>
        </w:rPr>
      </w:pPr>
      <w:r w:rsidRPr="00B70119">
        <w:rPr>
          <w:lang w:val="es-ES"/>
        </w:rPr>
        <w:t>Personas de Contacto:</w:t>
      </w:r>
    </w:p>
    <w:p w:rsidR="00AA26CB" w:rsidRPr="00B70119" w:rsidRDefault="00AA26CB" w:rsidP="00D454F7">
      <w:pPr>
        <w:rPr>
          <w:lang w:val="es-ES"/>
        </w:rPr>
      </w:pPr>
      <w:r w:rsidRPr="00B70119">
        <w:rPr>
          <w:lang w:val="es-ES"/>
        </w:rPr>
        <w:t>Contacto administrativo:</w:t>
      </w:r>
    </w:p>
    <w:p w:rsidR="00AA26CB" w:rsidRPr="00D454F7" w:rsidRDefault="00D454F7" w:rsidP="00D454F7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="00AA26CB" w:rsidRPr="00B70119">
        <w:rPr>
          <w:lang w:val="es-ES"/>
        </w:rPr>
        <w:t xml:space="preserve">Sra. </w:t>
      </w:r>
      <w:proofErr w:type="spellStart"/>
      <w:r w:rsidR="00AA26CB" w:rsidRPr="00B70119">
        <w:rPr>
          <w:lang w:val="es-ES"/>
        </w:rPr>
        <w:t>Salwa</w:t>
      </w:r>
      <w:proofErr w:type="spellEnd"/>
      <w:r w:rsidR="00AA26CB" w:rsidRPr="00B70119">
        <w:rPr>
          <w:lang w:val="es-ES"/>
        </w:rPr>
        <w:t xml:space="preserve"> </w:t>
      </w:r>
      <w:proofErr w:type="spellStart"/>
      <w:r w:rsidR="00AA26CB" w:rsidRPr="00B70119">
        <w:rPr>
          <w:lang w:val="es-ES"/>
        </w:rPr>
        <w:t>Fakhro</w:t>
      </w:r>
      <w:proofErr w:type="spellEnd"/>
      <w:r w:rsidR="00AA26CB" w:rsidRPr="00B70119">
        <w:rPr>
          <w:lang w:val="es-ES"/>
        </w:rPr>
        <w:br/>
        <w:t>Directora de Relaciones Institucionales</w:t>
      </w:r>
      <w:r w:rsidR="00AA26CB" w:rsidRPr="00B70119">
        <w:rPr>
          <w:lang w:val="es-ES"/>
        </w:rPr>
        <w:br/>
      </w:r>
      <w:proofErr w:type="spellStart"/>
      <w:r w:rsidR="00AA26CB" w:rsidRPr="00B70119">
        <w:rPr>
          <w:lang w:val="es-ES"/>
        </w:rPr>
        <w:t>The</w:t>
      </w:r>
      <w:proofErr w:type="spellEnd"/>
      <w:r w:rsidR="00AA26CB" w:rsidRPr="00B70119">
        <w:rPr>
          <w:lang w:val="es-ES"/>
        </w:rPr>
        <w:t xml:space="preserve"> </w:t>
      </w:r>
      <w:proofErr w:type="spellStart"/>
      <w:r w:rsidR="00AA26CB" w:rsidRPr="00B70119">
        <w:rPr>
          <w:lang w:val="es-ES"/>
        </w:rPr>
        <w:t>Supreme</w:t>
      </w:r>
      <w:proofErr w:type="spellEnd"/>
      <w:r w:rsidR="00AA26CB" w:rsidRPr="00B70119">
        <w:rPr>
          <w:lang w:val="es-ES"/>
        </w:rPr>
        <w:t xml:space="preserve"> Council of </w:t>
      </w:r>
      <w:proofErr w:type="spellStart"/>
      <w:r w:rsidR="00AA26CB" w:rsidRPr="00B70119">
        <w:rPr>
          <w:lang w:val="es-ES"/>
        </w:rPr>
        <w:t>Information</w:t>
      </w:r>
      <w:proofErr w:type="spellEnd"/>
      <w:r w:rsidR="00AA26CB" w:rsidRPr="00B70119">
        <w:rPr>
          <w:lang w:val="es-ES"/>
        </w:rPr>
        <w:t xml:space="preserve"> &amp; Communications </w:t>
      </w:r>
      <w:proofErr w:type="spellStart"/>
      <w:r w:rsidR="00AA26CB" w:rsidRPr="00B70119">
        <w:rPr>
          <w:lang w:val="es-ES"/>
        </w:rPr>
        <w:t>Technology</w:t>
      </w:r>
      <w:proofErr w:type="spellEnd"/>
      <w:r w:rsidR="00AA26CB" w:rsidRPr="00B70119">
        <w:rPr>
          <w:lang w:val="es-ES"/>
        </w:rPr>
        <w:t xml:space="preserve"> (</w:t>
      </w:r>
      <w:proofErr w:type="spellStart"/>
      <w:r w:rsidR="00AA26CB" w:rsidRPr="00B70119">
        <w:rPr>
          <w:lang w:val="es-ES"/>
        </w:rPr>
        <w:t>ictQATAR</w:t>
      </w:r>
      <w:proofErr w:type="spellEnd"/>
      <w:r w:rsidR="00AA26CB" w:rsidRPr="00B70119">
        <w:rPr>
          <w:lang w:val="es-ES"/>
        </w:rPr>
        <w:t>)</w:t>
      </w:r>
      <w:r w:rsidR="00AA26CB" w:rsidRPr="00B70119">
        <w:rPr>
          <w:lang w:val="es-ES"/>
        </w:rPr>
        <w:br/>
        <w:t>Apdo. 23264</w:t>
      </w:r>
      <w:r w:rsidR="00AA26CB" w:rsidRPr="00B70119">
        <w:rPr>
          <w:lang w:val="es-ES"/>
        </w:rPr>
        <w:br/>
        <w:t xml:space="preserve">Al </w:t>
      </w:r>
      <w:proofErr w:type="spellStart"/>
      <w:r w:rsidR="00AA26CB" w:rsidRPr="00B70119">
        <w:rPr>
          <w:lang w:val="es-ES"/>
        </w:rPr>
        <w:t>Nassir</w:t>
      </w:r>
      <w:proofErr w:type="spellEnd"/>
      <w:r w:rsidR="00AA26CB" w:rsidRPr="00B70119">
        <w:rPr>
          <w:lang w:val="es-ES"/>
        </w:rPr>
        <w:t xml:space="preserve"> </w:t>
      </w:r>
      <w:proofErr w:type="spellStart"/>
      <w:r w:rsidR="00AA26CB" w:rsidRPr="00B70119">
        <w:rPr>
          <w:lang w:val="es-ES"/>
        </w:rPr>
        <w:t>Tower</w:t>
      </w:r>
      <w:proofErr w:type="spellEnd"/>
      <w:r w:rsidR="00AA26CB" w:rsidRPr="00B70119">
        <w:rPr>
          <w:lang w:val="es-ES"/>
        </w:rPr>
        <w:t xml:space="preserve"> "B"</w:t>
      </w:r>
      <w:r w:rsidR="00AA26CB" w:rsidRPr="00B70119">
        <w:rPr>
          <w:lang w:val="es-ES"/>
        </w:rPr>
        <w:br/>
        <w:t xml:space="preserve">Al </w:t>
      </w:r>
      <w:proofErr w:type="spellStart"/>
      <w:r w:rsidR="00AA26CB" w:rsidRPr="00B70119">
        <w:rPr>
          <w:lang w:val="es-ES"/>
        </w:rPr>
        <w:t>Corniche</w:t>
      </w:r>
      <w:proofErr w:type="spellEnd"/>
      <w:r w:rsidR="00AA26CB" w:rsidRPr="00B70119">
        <w:rPr>
          <w:lang w:val="es-ES"/>
        </w:rPr>
        <w:t xml:space="preserve"> </w:t>
      </w:r>
      <w:proofErr w:type="spellStart"/>
      <w:r w:rsidR="00AA26CB" w:rsidRPr="00B70119">
        <w:rPr>
          <w:lang w:val="es-ES"/>
        </w:rPr>
        <w:t>Street</w:t>
      </w:r>
      <w:proofErr w:type="spellEnd"/>
      <w:r w:rsidR="00AA26CB" w:rsidRPr="00B70119">
        <w:rPr>
          <w:lang w:val="es-ES"/>
        </w:rPr>
        <w:br/>
      </w:r>
      <w:r w:rsidR="00C00DCD" w:rsidRPr="00B70119">
        <w:rPr>
          <w:lang w:val="es-ES"/>
        </w:rPr>
        <w:t>DOHA</w:t>
      </w:r>
      <w:r w:rsidR="00C00DCD">
        <w:rPr>
          <w:lang w:val="es-ES"/>
        </w:rPr>
        <w:br/>
      </w:r>
      <w:r w:rsidR="00AA26CB" w:rsidRPr="00B70119">
        <w:rPr>
          <w:lang w:val="es-ES"/>
        </w:rPr>
        <w:t>Qatar</w:t>
      </w:r>
      <w:r>
        <w:rPr>
          <w:lang w:val="es-ES"/>
        </w:rPr>
        <w:br/>
      </w:r>
      <w:r w:rsidR="00AA26CB" w:rsidRPr="00B70119">
        <w:rPr>
          <w:lang w:val="es-ES"/>
        </w:rPr>
        <w:t>Tel.:</w:t>
      </w:r>
      <w:r w:rsidR="00AA26CB" w:rsidRPr="00B70119">
        <w:rPr>
          <w:lang w:val="es-ES"/>
        </w:rPr>
        <w:tab/>
        <w:t>+974 499 5326 (a partir del 28 de julio de 2010: Tel. +974 4499 5326)</w:t>
      </w:r>
      <w:r w:rsidR="00AA26CB" w:rsidRPr="00B70119">
        <w:rPr>
          <w:lang w:val="es-ES"/>
        </w:rPr>
        <w:br/>
        <w:t>Fax:</w:t>
      </w:r>
      <w:r w:rsidR="00AA26CB" w:rsidRPr="00B70119">
        <w:rPr>
          <w:lang w:val="es-ES"/>
        </w:rPr>
        <w:tab/>
        <w:t>+974 493 5913 (a partir del 28 de julio de 2010: Tel. +974 4493 5913)</w:t>
      </w:r>
      <w:r w:rsidR="00AA26CB" w:rsidRPr="00B70119">
        <w:rPr>
          <w:lang w:val="es-ES"/>
        </w:rPr>
        <w:br/>
        <w:t>Correo-e:</w:t>
      </w:r>
      <w:r w:rsidR="00AA26CB" w:rsidRPr="00B70119">
        <w:rPr>
          <w:lang w:val="es-ES"/>
        </w:rPr>
        <w:tab/>
      </w:r>
      <w:hyperlink r:id="rId25" w:history="1">
        <w:r w:rsidR="00AA26CB" w:rsidRPr="00D454F7">
          <w:rPr>
            <w:lang w:val="es-ES"/>
          </w:rPr>
          <w:t>sfakhro@ict.gov.qa</w:t>
        </w:r>
      </w:hyperlink>
      <w:r w:rsidR="00AA26CB" w:rsidRPr="00D454F7">
        <w:rPr>
          <w:lang w:val="es-ES"/>
        </w:rPr>
        <w:t xml:space="preserve"> </w:t>
      </w:r>
    </w:p>
    <w:p w:rsidR="00AA26CB" w:rsidRPr="00B70119" w:rsidRDefault="00AA26CB" w:rsidP="00D454F7">
      <w:pPr>
        <w:rPr>
          <w:lang w:val="es-ES"/>
        </w:rPr>
      </w:pPr>
      <w:r w:rsidRPr="00B70119">
        <w:rPr>
          <w:lang w:val="es-ES"/>
        </w:rPr>
        <w:t xml:space="preserve">Contacto técnico: </w:t>
      </w:r>
    </w:p>
    <w:p w:rsidR="00AA26CB" w:rsidRPr="00B70119" w:rsidRDefault="007814A4" w:rsidP="007814A4">
      <w:pPr>
        <w:tabs>
          <w:tab w:val="clear" w:pos="1843"/>
          <w:tab w:val="left" w:pos="1560"/>
        </w:tabs>
        <w:ind w:left="567" w:hanging="567"/>
        <w:jc w:val="left"/>
        <w:rPr>
          <w:lang w:val="es-ES"/>
        </w:rPr>
      </w:pPr>
      <w:r w:rsidRPr="00B45763">
        <w:rPr>
          <w:lang w:val="es-ES"/>
        </w:rPr>
        <w:tab/>
      </w:r>
      <w:r w:rsidR="00AA26CB" w:rsidRPr="00B70119">
        <w:rPr>
          <w:lang w:val="es-ES"/>
        </w:rPr>
        <w:t xml:space="preserve">Sr. </w:t>
      </w:r>
      <w:proofErr w:type="spellStart"/>
      <w:r w:rsidR="00AA26CB" w:rsidRPr="00B70119">
        <w:rPr>
          <w:lang w:val="es-ES"/>
        </w:rPr>
        <w:t>Saleh</w:t>
      </w:r>
      <w:proofErr w:type="spellEnd"/>
      <w:r w:rsidR="00AA26CB" w:rsidRPr="00B70119">
        <w:rPr>
          <w:lang w:val="es-ES"/>
        </w:rPr>
        <w:t xml:space="preserve"> Al-</w:t>
      </w:r>
      <w:proofErr w:type="spellStart"/>
      <w:r w:rsidR="00AA26CB" w:rsidRPr="00B70119">
        <w:rPr>
          <w:lang w:val="es-ES"/>
        </w:rPr>
        <w:t>Kuwari</w:t>
      </w:r>
      <w:proofErr w:type="spellEnd"/>
      <w:r w:rsidR="00AA26CB" w:rsidRPr="00B70119">
        <w:rPr>
          <w:lang w:val="es-ES"/>
        </w:rPr>
        <w:br/>
        <w:t>Director Jefe Técnico</w:t>
      </w:r>
      <w:r w:rsidR="00AA26CB" w:rsidRPr="00B70119">
        <w:rPr>
          <w:lang w:val="es-ES"/>
        </w:rPr>
        <w:br/>
      </w:r>
      <w:proofErr w:type="spellStart"/>
      <w:r w:rsidR="00AA26CB" w:rsidRPr="00B70119">
        <w:rPr>
          <w:lang w:val="es-ES"/>
        </w:rPr>
        <w:t>The</w:t>
      </w:r>
      <w:proofErr w:type="spellEnd"/>
      <w:r w:rsidR="00AA26CB" w:rsidRPr="00B70119">
        <w:rPr>
          <w:lang w:val="es-ES"/>
        </w:rPr>
        <w:t xml:space="preserve"> </w:t>
      </w:r>
      <w:proofErr w:type="spellStart"/>
      <w:r w:rsidR="00AA26CB" w:rsidRPr="00B70119">
        <w:rPr>
          <w:lang w:val="es-ES"/>
        </w:rPr>
        <w:t>Supreme</w:t>
      </w:r>
      <w:proofErr w:type="spellEnd"/>
      <w:r w:rsidR="00AA26CB" w:rsidRPr="00B70119">
        <w:rPr>
          <w:lang w:val="es-ES"/>
        </w:rPr>
        <w:t xml:space="preserve"> Council of </w:t>
      </w:r>
      <w:proofErr w:type="spellStart"/>
      <w:r w:rsidR="00AA26CB" w:rsidRPr="00B70119">
        <w:rPr>
          <w:lang w:val="es-ES"/>
        </w:rPr>
        <w:t>Information</w:t>
      </w:r>
      <w:proofErr w:type="spellEnd"/>
      <w:r w:rsidR="00AA26CB" w:rsidRPr="00B70119">
        <w:rPr>
          <w:lang w:val="es-ES"/>
        </w:rPr>
        <w:t xml:space="preserve"> &amp; Communications </w:t>
      </w:r>
      <w:proofErr w:type="spellStart"/>
      <w:r w:rsidR="00AA26CB" w:rsidRPr="00B70119">
        <w:rPr>
          <w:lang w:val="es-ES"/>
        </w:rPr>
        <w:t>Technology</w:t>
      </w:r>
      <w:proofErr w:type="spellEnd"/>
      <w:r w:rsidR="00AA26CB" w:rsidRPr="00B70119">
        <w:rPr>
          <w:lang w:val="es-ES"/>
        </w:rPr>
        <w:t xml:space="preserve"> (</w:t>
      </w:r>
      <w:proofErr w:type="spellStart"/>
      <w:r w:rsidR="00AA26CB" w:rsidRPr="00B70119">
        <w:rPr>
          <w:lang w:val="es-ES"/>
        </w:rPr>
        <w:t>ictQATAR</w:t>
      </w:r>
      <w:proofErr w:type="spellEnd"/>
      <w:r w:rsidR="00AA26CB" w:rsidRPr="00B70119">
        <w:rPr>
          <w:lang w:val="es-ES"/>
        </w:rPr>
        <w:t>)</w:t>
      </w:r>
      <w:r w:rsidR="00AA26CB" w:rsidRPr="00B70119">
        <w:rPr>
          <w:lang w:val="es-ES"/>
        </w:rPr>
        <w:br/>
        <w:t>Apdo. 23264</w:t>
      </w:r>
      <w:r w:rsidR="00AA26CB" w:rsidRPr="00B70119">
        <w:rPr>
          <w:lang w:val="es-ES"/>
        </w:rPr>
        <w:br/>
        <w:t xml:space="preserve">Al </w:t>
      </w:r>
      <w:proofErr w:type="spellStart"/>
      <w:r w:rsidR="00AA26CB" w:rsidRPr="00B70119">
        <w:rPr>
          <w:lang w:val="es-ES"/>
        </w:rPr>
        <w:t>Nassir</w:t>
      </w:r>
      <w:proofErr w:type="spellEnd"/>
      <w:r w:rsidR="00AA26CB" w:rsidRPr="00B70119">
        <w:rPr>
          <w:lang w:val="es-ES"/>
        </w:rPr>
        <w:t xml:space="preserve"> </w:t>
      </w:r>
      <w:proofErr w:type="spellStart"/>
      <w:r w:rsidR="00AA26CB" w:rsidRPr="00B70119">
        <w:rPr>
          <w:lang w:val="es-ES"/>
        </w:rPr>
        <w:t>Tower</w:t>
      </w:r>
      <w:proofErr w:type="spellEnd"/>
      <w:r w:rsidR="00AA26CB" w:rsidRPr="00B70119">
        <w:rPr>
          <w:lang w:val="es-ES"/>
        </w:rPr>
        <w:t xml:space="preserve"> "B"</w:t>
      </w:r>
      <w:r w:rsidR="00AA26CB" w:rsidRPr="00B70119">
        <w:rPr>
          <w:lang w:val="es-ES"/>
        </w:rPr>
        <w:br/>
        <w:t xml:space="preserve">Al </w:t>
      </w:r>
      <w:proofErr w:type="spellStart"/>
      <w:r w:rsidR="00AA26CB" w:rsidRPr="00B70119">
        <w:rPr>
          <w:lang w:val="es-ES"/>
        </w:rPr>
        <w:t>Corniche</w:t>
      </w:r>
      <w:proofErr w:type="spellEnd"/>
      <w:r w:rsidR="00AA26CB" w:rsidRPr="00B70119">
        <w:rPr>
          <w:lang w:val="es-ES"/>
        </w:rPr>
        <w:t xml:space="preserve"> </w:t>
      </w:r>
      <w:proofErr w:type="spellStart"/>
      <w:r w:rsidR="00AA26CB" w:rsidRPr="00B70119">
        <w:rPr>
          <w:lang w:val="es-ES"/>
        </w:rPr>
        <w:t>Street</w:t>
      </w:r>
      <w:proofErr w:type="spellEnd"/>
      <w:r w:rsidR="00AA26CB" w:rsidRPr="00B70119">
        <w:rPr>
          <w:lang w:val="es-ES"/>
        </w:rPr>
        <w:br/>
      </w:r>
      <w:r w:rsidR="00C00DCD" w:rsidRPr="00B70119">
        <w:rPr>
          <w:lang w:val="es-ES"/>
        </w:rPr>
        <w:t>DOHA</w:t>
      </w:r>
      <w:r w:rsidR="00C00DCD">
        <w:rPr>
          <w:lang w:val="es-ES"/>
        </w:rPr>
        <w:br/>
      </w:r>
      <w:r w:rsidR="00AA26CB" w:rsidRPr="00B70119">
        <w:rPr>
          <w:lang w:val="es-ES"/>
        </w:rPr>
        <w:t>Qatar</w:t>
      </w:r>
      <w:r>
        <w:rPr>
          <w:lang w:val="es-ES"/>
        </w:rPr>
        <w:br/>
      </w:r>
      <w:r w:rsidR="00AA26CB" w:rsidRPr="00B70119">
        <w:rPr>
          <w:lang w:val="es-ES"/>
        </w:rPr>
        <w:t xml:space="preserve">Tel.: </w:t>
      </w:r>
      <w:r w:rsidR="00AA26CB" w:rsidRPr="00B70119">
        <w:rPr>
          <w:lang w:val="es-ES"/>
        </w:rPr>
        <w:tab/>
        <w:t>+974 499 5344 (a partir del 28 de julio de 2010: Tel. +974 4499 5344)</w:t>
      </w:r>
      <w:r w:rsidR="00AA26CB" w:rsidRPr="00B70119">
        <w:rPr>
          <w:lang w:val="es-ES"/>
        </w:rPr>
        <w:br/>
        <w:t>Fax:</w:t>
      </w:r>
      <w:r w:rsidR="00AA26CB" w:rsidRPr="00B70119">
        <w:rPr>
          <w:lang w:val="es-ES"/>
        </w:rPr>
        <w:tab/>
        <w:t>+974 493 5913 (a partir del 28 de julio de 2010: Tel. +974 4493 5913)</w:t>
      </w:r>
      <w:r w:rsidR="00AA26CB" w:rsidRPr="00B70119">
        <w:rPr>
          <w:lang w:val="es-ES"/>
        </w:rPr>
        <w:br/>
        <w:t>Correo-e:</w:t>
      </w:r>
      <w:r w:rsidR="00AA26CB" w:rsidRPr="00B70119">
        <w:rPr>
          <w:lang w:val="es-ES"/>
        </w:rPr>
        <w:tab/>
      </w:r>
      <w:hyperlink r:id="rId26" w:history="1">
        <w:r w:rsidR="00AA26CB" w:rsidRPr="00B70119">
          <w:rPr>
            <w:color w:val="0000FF"/>
            <w:u w:val="single"/>
            <w:lang w:val="es-ES"/>
          </w:rPr>
          <w:t>salkuwari@ict.gov.qa</w:t>
        </w:r>
      </w:hyperlink>
      <w:r w:rsidR="00AA26CB" w:rsidRPr="00B70119">
        <w:rPr>
          <w:lang w:val="es-ES"/>
        </w:rPr>
        <w:t xml:space="preserve"> </w:t>
      </w:r>
    </w:p>
    <w:p w:rsidR="00AA26CB" w:rsidRPr="007814A4" w:rsidRDefault="00AA26CB" w:rsidP="007814A4">
      <w:pPr>
        <w:spacing w:before="240" w:after="120"/>
        <w:rPr>
          <w:b/>
          <w:bCs/>
          <w:lang w:val="es-ES"/>
        </w:rPr>
      </w:pPr>
      <w:bookmarkStart w:id="56" w:name="_Toc20907617"/>
      <w:r w:rsidRPr="007814A4">
        <w:rPr>
          <w:b/>
          <w:bCs/>
          <w:lang w:val="es-ES"/>
        </w:rPr>
        <w:t>Tonga</w:t>
      </w:r>
      <w:r w:rsidR="00BC575E">
        <w:rPr>
          <w:b/>
          <w:bCs/>
          <w:lang w:val="es-ES"/>
        </w:rPr>
        <w:fldChar w:fldCharType="begin"/>
      </w:r>
      <w:r w:rsidR="007814A4" w:rsidRPr="00862D70">
        <w:rPr>
          <w:lang w:val="es-ES"/>
        </w:rPr>
        <w:instrText xml:space="preserve"> TC "</w:instrText>
      </w:r>
      <w:bookmarkStart w:id="57" w:name="_Toc265230233"/>
      <w:r w:rsidR="007814A4" w:rsidRPr="00E2780B">
        <w:rPr>
          <w:b/>
          <w:bCs/>
          <w:lang w:val="es-ES"/>
        </w:rPr>
        <w:instrText>Tonga</w:instrText>
      </w:r>
      <w:bookmarkEnd w:id="57"/>
      <w:r w:rsidR="007814A4" w:rsidRPr="00862D70">
        <w:rPr>
          <w:lang w:val="es-ES"/>
        </w:rPr>
        <w:instrText xml:space="preserve">" \f C \l "1" </w:instrText>
      </w:r>
      <w:r w:rsidR="00BC575E">
        <w:rPr>
          <w:b/>
          <w:bCs/>
          <w:lang w:val="es-ES"/>
        </w:rPr>
        <w:fldChar w:fldCharType="end"/>
      </w:r>
      <w:r w:rsidRPr="007814A4">
        <w:rPr>
          <w:b/>
          <w:bCs/>
          <w:lang w:val="es-ES"/>
        </w:rPr>
        <w:t xml:space="preserve"> (indicativo de país +676)</w:t>
      </w:r>
      <w:bookmarkEnd w:id="56"/>
      <w:r w:rsidRPr="007814A4">
        <w:rPr>
          <w:b/>
          <w:bCs/>
          <w:lang w:val="es-ES"/>
        </w:rPr>
        <w:t xml:space="preserve"> </w:t>
      </w:r>
    </w:p>
    <w:p w:rsidR="00AA26CB" w:rsidRPr="00B70119" w:rsidRDefault="00AA26CB" w:rsidP="007814A4">
      <w:pPr>
        <w:spacing w:before="0"/>
        <w:rPr>
          <w:lang w:val="es-ES"/>
        </w:rPr>
      </w:pPr>
      <w:r w:rsidRPr="00B70119">
        <w:rPr>
          <w:lang w:val="es-ES"/>
        </w:rPr>
        <w:t>Comunicación del 7.VI.2010:</w:t>
      </w:r>
    </w:p>
    <w:p w:rsidR="00AA26CB" w:rsidRPr="00B70119" w:rsidRDefault="00AA26CB" w:rsidP="007814A4">
      <w:pPr>
        <w:rPr>
          <w:lang w:val="es-ES"/>
        </w:rPr>
      </w:pPr>
      <w:r w:rsidRPr="00B70119">
        <w:rPr>
          <w:lang w:val="es-ES"/>
        </w:rPr>
        <w:t xml:space="preserve">El </w:t>
      </w:r>
      <w:proofErr w:type="spellStart"/>
      <w:r w:rsidRPr="006A7CB2">
        <w:rPr>
          <w:i/>
          <w:iCs/>
          <w:lang w:val="es-ES"/>
        </w:rPr>
        <w:t>Ministry</w:t>
      </w:r>
      <w:proofErr w:type="spellEnd"/>
      <w:r w:rsidRPr="006A7CB2">
        <w:rPr>
          <w:i/>
          <w:iCs/>
          <w:lang w:val="es-ES"/>
        </w:rPr>
        <w:t xml:space="preserve"> of </w:t>
      </w:r>
      <w:proofErr w:type="spellStart"/>
      <w:r w:rsidRPr="006A7CB2">
        <w:rPr>
          <w:i/>
          <w:iCs/>
          <w:lang w:val="es-ES"/>
        </w:rPr>
        <w:t>Information</w:t>
      </w:r>
      <w:proofErr w:type="spellEnd"/>
      <w:r w:rsidRPr="006A7CB2">
        <w:rPr>
          <w:i/>
          <w:iCs/>
          <w:lang w:val="es-ES"/>
        </w:rPr>
        <w:t xml:space="preserve"> and Communications</w:t>
      </w:r>
      <w:r w:rsidRPr="00B70119">
        <w:rPr>
          <w:lang w:val="es-ES"/>
        </w:rPr>
        <w:t>, Nuku'alofa</w:t>
      </w:r>
      <w:r w:rsidR="00BC575E">
        <w:rPr>
          <w:lang w:val="es-ES"/>
        </w:rPr>
        <w:fldChar w:fldCharType="begin"/>
      </w:r>
      <w:r w:rsidR="007814A4" w:rsidRPr="00B45763">
        <w:rPr>
          <w:lang w:val="es-ES"/>
        </w:rPr>
        <w:instrText xml:space="preserve"> TC "</w:instrText>
      </w:r>
      <w:bookmarkStart w:id="58" w:name="_Toc265230234"/>
      <w:proofErr w:type="spellStart"/>
      <w:r w:rsidR="007814A4" w:rsidRPr="00FB3A46">
        <w:rPr>
          <w:i/>
          <w:iCs/>
          <w:lang w:val="es-ES"/>
        </w:rPr>
        <w:instrText>Ministry</w:instrText>
      </w:r>
      <w:proofErr w:type="spellEnd"/>
      <w:r w:rsidR="007814A4" w:rsidRPr="00FB3A46">
        <w:rPr>
          <w:i/>
          <w:iCs/>
          <w:lang w:val="es-ES"/>
        </w:rPr>
        <w:instrText xml:space="preserve"> of </w:instrText>
      </w:r>
      <w:proofErr w:type="spellStart"/>
      <w:r w:rsidR="007814A4" w:rsidRPr="00FB3A46">
        <w:rPr>
          <w:i/>
          <w:iCs/>
          <w:lang w:val="es-ES"/>
        </w:rPr>
        <w:instrText>Information</w:instrText>
      </w:r>
      <w:proofErr w:type="spellEnd"/>
      <w:r w:rsidR="007814A4" w:rsidRPr="00FB3A46">
        <w:rPr>
          <w:i/>
          <w:iCs/>
          <w:lang w:val="es-ES"/>
        </w:rPr>
        <w:instrText xml:space="preserve"> and Communications</w:instrText>
      </w:r>
      <w:r w:rsidR="007814A4" w:rsidRPr="00FB3A46">
        <w:rPr>
          <w:lang w:val="es-ES"/>
        </w:rPr>
        <w:instrText>, Nuku'alofa</w:instrText>
      </w:r>
      <w:bookmarkEnd w:id="58"/>
      <w:r w:rsidR="007814A4" w:rsidRPr="00B45763">
        <w:rPr>
          <w:lang w:val="es-ES"/>
        </w:rPr>
        <w:instrText xml:space="preserve">" \f C \l "1" </w:instrText>
      </w:r>
      <w:r w:rsidR="00BC575E">
        <w:rPr>
          <w:lang w:val="es-ES"/>
        </w:rPr>
        <w:fldChar w:fldCharType="end"/>
      </w:r>
      <w:r w:rsidRPr="00B70119">
        <w:rPr>
          <w:lang w:val="es-ES"/>
        </w:rPr>
        <w:t xml:space="preserve">, anuncia que, a partir del 1 de abril de 2010, ya no fija ninguna tasa reglamentaria mínima de liquidación ni de acceso para las llamadas internacionales entrantes. </w:t>
      </w:r>
    </w:p>
    <w:p w:rsidR="00AA26CB" w:rsidRPr="00B70119" w:rsidRDefault="00AA26CB" w:rsidP="00AA26CB">
      <w:pPr>
        <w:rPr>
          <w:rFonts w:cs="Arial"/>
          <w:lang w:val="es-ES"/>
        </w:rPr>
      </w:pPr>
      <w:r w:rsidRPr="00B70119">
        <w:rPr>
          <w:rFonts w:cs="Arial"/>
          <w:lang w:val="es-ES"/>
        </w:rPr>
        <w:t xml:space="preserve">Esta disposición permite a los operadores de Tonga negociar dicha liquidación con sus operadores respectivos en el extranjero, con arreglo a las condiciones que prevalezcan en el mercado en cada momento. </w:t>
      </w:r>
    </w:p>
    <w:p w:rsidR="007814A4" w:rsidRDefault="007814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AA26CB" w:rsidRPr="00862D70" w:rsidRDefault="00AA26CB" w:rsidP="00AA26CB">
      <w:pPr>
        <w:rPr>
          <w:rFonts w:cs="Arial"/>
          <w:lang w:val="en-US"/>
        </w:rPr>
      </w:pPr>
      <w:proofErr w:type="spellStart"/>
      <w:r w:rsidRPr="00862D70">
        <w:rPr>
          <w:rFonts w:cs="Arial"/>
          <w:lang w:val="en-US"/>
        </w:rPr>
        <w:lastRenderedPageBreak/>
        <w:t>Contacto</w:t>
      </w:r>
      <w:proofErr w:type="spellEnd"/>
      <w:r w:rsidRPr="00862D70">
        <w:rPr>
          <w:rFonts w:cs="Arial"/>
          <w:lang w:val="en-US"/>
        </w:rPr>
        <w:t>:</w:t>
      </w:r>
    </w:p>
    <w:p w:rsidR="00AA26CB" w:rsidRPr="00862D70" w:rsidRDefault="007814A4" w:rsidP="007814A4">
      <w:pPr>
        <w:ind w:left="567" w:hanging="567"/>
        <w:jc w:val="left"/>
        <w:rPr>
          <w:lang w:val="en-US"/>
        </w:rPr>
      </w:pPr>
      <w:r w:rsidRPr="00862D70">
        <w:rPr>
          <w:lang w:val="en-US"/>
        </w:rPr>
        <w:tab/>
      </w:r>
      <w:proofErr w:type="spellStart"/>
      <w:r w:rsidR="00AA26CB" w:rsidRPr="00862D70">
        <w:rPr>
          <w:lang w:val="en-US"/>
        </w:rPr>
        <w:t>Mr</w:t>
      </w:r>
      <w:proofErr w:type="spellEnd"/>
      <w:r w:rsidR="00AA26CB" w:rsidRPr="00862D70">
        <w:rPr>
          <w:lang w:val="en-US"/>
        </w:rPr>
        <w:t xml:space="preserve"> Paula P. </w:t>
      </w:r>
      <w:proofErr w:type="spellStart"/>
      <w:r w:rsidR="00AA26CB" w:rsidRPr="00862D70">
        <w:rPr>
          <w:lang w:val="en-US"/>
        </w:rPr>
        <w:t>Ma</w:t>
      </w:r>
      <w:r w:rsidR="00717483" w:rsidRPr="00862D70">
        <w:rPr>
          <w:lang w:val="en-US"/>
        </w:rPr>
        <w:t>’</w:t>
      </w:r>
      <w:r w:rsidR="00AA26CB" w:rsidRPr="00862D70">
        <w:rPr>
          <w:lang w:val="en-US"/>
        </w:rPr>
        <w:t>u</w:t>
      </w:r>
      <w:proofErr w:type="spellEnd"/>
      <w:r w:rsidRPr="00862D70">
        <w:rPr>
          <w:lang w:val="en-US"/>
        </w:rPr>
        <w:br/>
      </w:r>
      <w:r w:rsidR="00AA26CB" w:rsidRPr="00862D70">
        <w:rPr>
          <w:lang w:val="en-US"/>
        </w:rPr>
        <w:t>Secretary for Information and Communications</w:t>
      </w:r>
      <w:r w:rsidRPr="00862D70">
        <w:rPr>
          <w:lang w:val="en-US"/>
        </w:rPr>
        <w:br/>
      </w:r>
      <w:r w:rsidR="00AA26CB" w:rsidRPr="00862D70">
        <w:rPr>
          <w:lang w:val="en-US"/>
        </w:rPr>
        <w:t>Ministry of Information and Communications</w:t>
      </w:r>
      <w:r w:rsidRPr="00862D70">
        <w:rPr>
          <w:lang w:val="en-US"/>
        </w:rPr>
        <w:br/>
      </w:r>
      <w:r w:rsidR="00AA26CB" w:rsidRPr="00862D70">
        <w:rPr>
          <w:lang w:val="en-US"/>
        </w:rPr>
        <w:t>NUKU’ALOFA</w:t>
      </w:r>
      <w:r w:rsidRPr="00862D70">
        <w:rPr>
          <w:lang w:val="en-US"/>
        </w:rPr>
        <w:br/>
      </w:r>
      <w:r w:rsidR="00AA26CB" w:rsidRPr="00862D70">
        <w:rPr>
          <w:lang w:val="en-US"/>
        </w:rPr>
        <w:t>T</w:t>
      </w:r>
      <w:r w:rsidR="00C00DCD" w:rsidRPr="00862D70">
        <w:rPr>
          <w:lang w:val="en-US"/>
        </w:rPr>
        <w:t>onga</w:t>
      </w:r>
      <w:r w:rsidR="00AA26CB" w:rsidRPr="00862D70">
        <w:rPr>
          <w:lang w:val="en-US"/>
        </w:rPr>
        <w:br/>
        <w:t>Tel:</w:t>
      </w:r>
      <w:r w:rsidR="00AA26CB" w:rsidRPr="00862D70">
        <w:rPr>
          <w:lang w:val="en-US"/>
        </w:rPr>
        <w:tab/>
        <w:t>+676 28170</w:t>
      </w:r>
      <w:r w:rsidR="00AA26CB" w:rsidRPr="00862D70">
        <w:rPr>
          <w:lang w:val="en-US"/>
        </w:rPr>
        <w:br/>
        <w:t>Fax:</w:t>
      </w:r>
      <w:r w:rsidR="00AA26CB" w:rsidRPr="00862D70">
        <w:rPr>
          <w:lang w:val="en-US"/>
        </w:rPr>
        <w:tab/>
        <w:t>+676 24 861</w:t>
      </w:r>
      <w:r w:rsidRPr="00862D70">
        <w:rPr>
          <w:lang w:val="en-US"/>
        </w:rPr>
        <w:br/>
      </w:r>
      <w:r w:rsidR="00AA26CB" w:rsidRPr="00862D70">
        <w:rPr>
          <w:lang w:val="en-US"/>
        </w:rPr>
        <w:t>E-mail:</w:t>
      </w:r>
      <w:r w:rsidRPr="00862D70">
        <w:rPr>
          <w:lang w:val="en-US"/>
        </w:rPr>
        <w:tab/>
      </w:r>
      <w:r w:rsidR="00AA26CB" w:rsidRPr="00862D70">
        <w:rPr>
          <w:lang w:val="en-US"/>
        </w:rPr>
        <w:t>enquiries@mic.gov.to</w:t>
      </w:r>
    </w:p>
    <w:p w:rsidR="00AA26CB" w:rsidRPr="007814A4" w:rsidRDefault="00AA26CB" w:rsidP="007814A4">
      <w:pPr>
        <w:spacing w:before="240" w:after="120"/>
        <w:rPr>
          <w:b/>
          <w:bCs/>
          <w:lang w:val="es-ES"/>
        </w:rPr>
      </w:pPr>
      <w:r w:rsidRPr="007814A4">
        <w:rPr>
          <w:b/>
          <w:bCs/>
          <w:lang w:val="es-ES"/>
        </w:rPr>
        <w:t>Túnez</w:t>
      </w:r>
      <w:r w:rsidR="00BC575E">
        <w:rPr>
          <w:b/>
          <w:bCs/>
          <w:lang w:val="es-ES"/>
        </w:rPr>
        <w:fldChar w:fldCharType="begin"/>
      </w:r>
      <w:r w:rsidR="007814A4" w:rsidRPr="00862D70">
        <w:rPr>
          <w:lang w:val="es-ES"/>
        </w:rPr>
        <w:instrText xml:space="preserve"> TC "</w:instrText>
      </w:r>
      <w:bookmarkStart w:id="59" w:name="_Toc265230235"/>
      <w:r w:rsidR="007814A4" w:rsidRPr="0033690E">
        <w:rPr>
          <w:b/>
          <w:bCs/>
          <w:lang w:val="es-ES"/>
        </w:rPr>
        <w:instrText>Túnez</w:instrText>
      </w:r>
      <w:bookmarkEnd w:id="59"/>
      <w:r w:rsidR="007814A4" w:rsidRPr="00862D70">
        <w:rPr>
          <w:lang w:val="es-ES"/>
        </w:rPr>
        <w:instrText xml:space="preserve">" \f C \l "1" </w:instrText>
      </w:r>
      <w:r w:rsidR="00BC575E">
        <w:rPr>
          <w:b/>
          <w:bCs/>
          <w:lang w:val="es-ES"/>
        </w:rPr>
        <w:fldChar w:fldCharType="end"/>
      </w:r>
      <w:r w:rsidRPr="007814A4">
        <w:rPr>
          <w:b/>
          <w:bCs/>
          <w:lang w:val="es-ES"/>
        </w:rPr>
        <w:t xml:space="preserve"> (indicativo de país +216) </w:t>
      </w:r>
    </w:p>
    <w:p w:rsidR="00AA26CB" w:rsidRPr="00B70119" w:rsidRDefault="00AA26CB" w:rsidP="007814A4">
      <w:pPr>
        <w:rPr>
          <w:lang w:val="es-ES"/>
        </w:rPr>
      </w:pPr>
      <w:r w:rsidRPr="00B70119">
        <w:rPr>
          <w:lang w:val="es-ES"/>
        </w:rPr>
        <w:t>Comunicación del 2.VI.2010:</w:t>
      </w:r>
    </w:p>
    <w:p w:rsidR="00AA26CB" w:rsidRPr="00B70119" w:rsidRDefault="00AA26CB" w:rsidP="007814A4">
      <w:pPr>
        <w:rPr>
          <w:lang w:val="es-ES"/>
        </w:rPr>
      </w:pPr>
      <w:r w:rsidRPr="00B70119">
        <w:rPr>
          <w:iCs/>
          <w:lang w:val="es-ES"/>
        </w:rPr>
        <w:t>La</w:t>
      </w:r>
      <w:r w:rsidRPr="00B70119">
        <w:rPr>
          <w:i/>
          <w:lang w:val="es-ES"/>
        </w:rPr>
        <w:t xml:space="preserve"> </w:t>
      </w:r>
      <w:proofErr w:type="spellStart"/>
      <w:r w:rsidRPr="00B70119">
        <w:rPr>
          <w:i/>
          <w:lang w:val="es-ES"/>
        </w:rPr>
        <w:t>Agence</w:t>
      </w:r>
      <w:proofErr w:type="spellEnd"/>
      <w:r w:rsidRPr="00B70119">
        <w:rPr>
          <w:i/>
          <w:lang w:val="es-ES"/>
        </w:rPr>
        <w:t xml:space="preserve"> </w:t>
      </w:r>
      <w:proofErr w:type="spellStart"/>
      <w:r w:rsidRPr="00B70119">
        <w:rPr>
          <w:i/>
          <w:lang w:val="es-ES"/>
        </w:rPr>
        <w:t>Nationale</w:t>
      </w:r>
      <w:proofErr w:type="spellEnd"/>
      <w:r w:rsidRPr="00B70119">
        <w:rPr>
          <w:i/>
          <w:lang w:val="es-ES"/>
        </w:rPr>
        <w:t xml:space="preserve"> des </w:t>
      </w:r>
      <w:proofErr w:type="spellStart"/>
      <w:r w:rsidRPr="00B70119">
        <w:rPr>
          <w:i/>
          <w:lang w:val="es-ES"/>
        </w:rPr>
        <w:t>Fréquences</w:t>
      </w:r>
      <w:proofErr w:type="spellEnd"/>
      <w:r w:rsidRPr="00B70119">
        <w:rPr>
          <w:i/>
          <w:lang w:val="es-ES"/>
        </w:rPr>
        <w:t>,</w:t>
      </w:r>
      <w:r w:rsidRPr="00B70119">
        <w:rPr>
          <w:lang w:val="es-ES"/>
        </w:rPr>
        <w:t xml:space="preserve"> </w:t>
      </w:r>
      <w:proofErr w:type="spellStart"/>
      <w:r w:rsidRPr="00B70119">
        <w:rPr>
          <w:lang w:val="es-ES"/>
        </w:rPr>
        <w:t>Tunis</w:t>
      </w:r>
      <w:proofErr w:type="spellEnd"/>
      <w:r w:rsidR="00BC575E">
        <w:rPr>
          <w:lang w:val="es-ES"/>
        </w:rPr>
        <w:fldChar w:fldCharType="begin"/>
      </w:r>
      <w:r w:rsidR="008C2B60" w:rsidRPr="00862D70">
        <w:rPr>
          <w:lang w:val="es-ES"/>
        </w:rPr>
        <w:instrText xml:space="preserve"> TC "</w:instrText>
      </w:r>
      <w:bookmarkStart w:id="60" w:name="_Toc265230236"/>
      <w:proofErr w:type="spellStart"/>
      <w:r w:rsidR="008C2B60" w:rsidRPr="00B31E47">
        <w:rPr>
          <w:i/>
          <w:lang w:val="es-ES"/>
        </w:rPr>
        <w:instrText>Agence</w:instrText>
      </w:r>
      <w:proofErr w:type="spellEnd"/>
      <w:r w:rsidR="008C2B60" w:rsidRPr="00B31E47">
        <w:rPr>
          <w:i/>
          <w:lang w:val="es-ES"/>
        </w:rPr>
        <w:instrText xml:space="preserve"> </w:instrText>
      </w:r>
      <w:proofErr w:type="spellStart"/>
      <w:r w:rsidR="008C2B60" w:rsidRPr="00B31E47">
        <w:rPr>
          <w:i/>
          <w:lang w:val="es-ES"/>
        </w:rPr>
        <w:instrText>Nationale</w:instrText>
      </w:r>
      <w:proofErr w:type="spellEnd"/>
      <w:r w:rsidR="008C2B60" w:rsidRPr="00B31E47">
        <w:rPr>
          <w:i/>
          <w:lang w:val="es-ES"/>
        </w:rPr>
        <w:instrText xml:space="preserve"> des </w:instrText>
      </w:r>
      <w:proofErr w:type="spellStart"/>
      <w:r w:rsidR="008C2B60" w:rsidRPr="00B31E47">
        <w:rPr>
          <w:i/>
          <w:lang w:val="es-ES"/>
        </w:rPr>
        <w:instrText>Fréquences</w:instrText>
      </w:r>
      <w:proofErr w:type="spellEnd"/>
      <w:r w:rsidR="008C2B60" w:rsidRPr="00B31E47">
        <w:rPr>
          <w:i/>
          <w:lang w:val="es-ES"/>
        </w:rPr>
        <w:instrText>,</w:instrText>
      </w:r>
      <w:r w:rsidR="008C2B60" w:rsidRPr="00B31E47">
        <w:rPr>
          <w:lang w:val="es-ES"/>
        </w:rPr>
        <w:instrText xml:space="preserve"> </w:instrText>
      </w:r>
      <w:proofErr w:type="spellStart"/>
      <w:r w:rsidR="008C2B60" w:rsidRPr="00B31E47">
        <w:rPr>
          <w:lang w:val="es-ES"/>
        </w:rPr>
        <w:instrText>Tunis</w:instrText>
      </w:r>
      <w:bookmarkEnd w:id="60"/>
      <w:proofErr w:type="spellEnd"/>
      <w:r w:rsidR="008C2B60" w:rsidRPr="00862D70">
        <w:rPr>
          <w:lang w:val="es-ES"/>
        </w:rPr>
        <w:instrText xml:space="preserve">" \f C \l "1" </w:instrText>
      </w:r>
      <w:r w:rsidR="00BC575E">
        <w:rPr>
          <w:lang w:val="es-ES"/>
        </w:rPr>
        <w:fldChar w:fldCharType="end"/>
      </w:r>
      <w:r w:rsidRPr="00B70119">
        <w:rPr>
          <w:lang w:val="es-ES"/>
        </w:rPr>
        <w:t xml:space="preserve">, anuncia la introducción de las siguientes nuevas series de números móviles para la red móvil de </w:t>
      </w:r>
      <w:proofErr w:type="spellStart"/>
      <w:r w:rsidRPr="00B70119">
        <w:rPr>
          <w:i/>
          <w:iCs/>
          <w:lang w:val="es-ES"/>
        </w:rPr>
        <w:t>Orascom</w:t>
      </w:r>
      <w:proofErr w:type="spellEnd"/>
      <w:r w:rsidRPr="00B70119">
        <w:rPr>
          <w:i/>
          <w:iCs/>
          <w:lang w:val="es-ES"/>
        </w:rPr>
        <w:t xml:space="preserve"> Telecom </w:t>
      </w:r>
      <w:proofErr w:type="spellStart"/>
      <w:r w:rsidRPr="00B70119">
        <w:rPr>
          <w:i/>
          <w:iCs/>
          <w:lang w:val="es-ES"/>
        </w:rPr>
        <w:t>Tunisia</w:t>
      </w:r>
      <w:proofErr w:type="spellEnd"/>
      <w:r w:rsidRPr="00B70119">
        <w:rPr>
          <w:i/>
          <w:iCs/>
          <w:lang w:val="es-ES"/>
        </w:rPr>
        <w:t xml:space="preserve"> (</w:t>
      </w:r>
      <w:proofErr w:type="spellStart"/>
      <w:r w:rsidRPr="00B70119">
        <w:rPr>
          <w:i/>
          <w:iCs/>
          <w:lang w:val="es-ES"/>
        </w:rPr>
        <w:t>Tunisiana</w:t>
      </w:r>
      <w:proofErr w:type="spellEnd"/>
      <w:r w:rsidRPr="00B70119">
        <w:rPr>
          <w:lang w:val="es-ES"/>
        </w:rPr>
        <w:t>), a partir del 26</w:t>
      </w:r>
      <w:r w:rsidR="00C00DCD">
        <w:rPr>
          <w:lang w:val="es-ES"/>
        </w:rPr>
        <w:t xml:space="preserve"> de junio de </w:t>
      </w:r>
      <w:r w:rsidRPr="00B70119">
        <w:rPr>
          <w:lang w:val="es-ES"/>
        </w:rPr>
        <w:t>2010.</w:t>
      </w:r>
    </w:p>
    <w:p w:rsidR="00AA26CB" w:rsidRPr="00B70119" w:rsidRDefault="00AA26CB" w:rsidP="007814A4">
      <w:pPr>
        <w:rPr>
          <w:lang w:val="es-ES"/>
        </w:rPr>
      </w:pPr>
      <w:r w:rsidRPr="00B70119">
        <w:rPr>
          <w:lang w:val="es-ES"/>
        </w:rPr>
        <w:t xml:space="preserve">Red móvil:  </w:t>
      </w:r>
    </w:p>
    <w:p w:rsidR="00AA26CB" w:rsidRPr="00B70119" w:rsidRDefault="00AA26CB" w:rsidP="007814A4">
      <w:pPr>
        <w:pStyle w:val="Blanc0"/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5"/>
        <w:gridCol w:w="2968"/>
        <w:gridCol w:w="2264"/>
      </w:tblGrid>
      <w:tr w:rsidR="00AA26CB" w:rsidRPr="00B70119" w:rsidTr="007814A4">
        <w:trPr>
          <w:jc w:val="center"/>
        </w:trPr>
        <w:tc>
          <w:tcPr>
            <w:tcW w:w="3936" w:type="dxa"/>
          </w:tcPr>
          <w:p w:rsidR="00AA26CB" w:rsidRPr="007814A4" w:rsidRDefault="00AA26CB" w:rsidP="007814A4">
            <w:pPr>
              <w:tabs>
                <w:tab w:val="left" w:pos="1530"/>
              </w:tabs>
              <w:spacing w:before="80" w:after="80"/>
              <w:ind w:right="-6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7814A4">
              <w:rPr>
                <w:i/>
                <w:iCs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2976" w:type="dxa"/>
          </w:tcPr>
          <w:p w:rsidR="00AA26CB" w:rsidRPr="007814A4" w:rsidRDefault="00AA26CB" w:rsidP="007814A4">
            <w:pPr>
              <w:tabs>
                <w:tab w:val="left" w:pos="1530"/>
                <w:tab w:val="left" w:pos="5130"/>
              </w:tabs>
              <w:spacing w:before="80" w:after="80"/>
              <w:ind w:right="-6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7814A4">
              <w:rPr>
                <w:i/>
                <w:iCs/>
                <w:sz w:val="18"/>
                <w:szCs w:val="18"/>
                <w:lang w:val="es-ES"/>
              </w:rPr>
              <w:t>Serie de números</w:t>
            </w:r>
          </w:p>
        </w:tc>
        <w:tc>
          <w:tcPr>
            <w:tcW w:w="2268" w:type="dxa"/>
          </w:tcPr>
          <w:p w:rsidR="00AA26CB" w:rsidRPr="007814A4" w:rsidRDefault="00AA26CB" w:rsidP="007814A4">
            <w:pPr>
              <w:tabs>
                <w:tab w:val="left" w:pos="1530"/>
                <w:tab w:val="left" w:pos="5130"/>
              </w:tabs>
              <w:spacing w:before="80" w:after="80" w:line="276" w:lineRule="auto"/>
              <w:ind w:right="-6"/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7814A4">
              <w:rPr>
                <w:i/>
                <w:iCs/>
                <w:sz w:val="18"/>
                <w:szCs w:val="18"/>
                <w:lang w:val="es-ES"/>
              </w:rPr>
              <w:t xml:space="preserve">Fecha de </w:t>
            </w:r>
            <w:r w:rsidRPr="007814A4">
              <w:rPr>
                <w:i/>
                <w:iCs/>
                <w:sz w:val="18"/>
                <w:szCs w:val="18"/>
                <w:lang w:val="es-ES"/>
              </w:rPr>
              <w:br/>
              <w:t>introducción</w:t>
            </w:r>
          </w:p>
        </w:tc>
      </w:tr>
      <w:tr w:rsidR="00AA26CB" w:rsidRPr="00B70119" w:rsidTr="007814A4">
        <w:trPr>
          <w:jc w:val="center"/>
        </w:trPr>
        <w:tc>
          <w:tcPr>
            <w:tcW w:w="3936" w:type="dxa"/>
          </w:tcPr>
          <w:p w:rsidR="00AA26CB" w:rsidRPr="007814A4" w:rsidRDefault="00AA26CB" w:rsidP="00C00DCD">
            <w:pPr>
              <w:tabs>
                <w:tab w:val="left" w:pos="1530"/>
                <w:tab w:val="left" w:pos="5130"/>
              </w:tabs>
              <w:spacing w:before="40" w:after="40"/>
              <w:ind w:right="-6"/>
              <w:jc w:val="left"/>
              <w:rPr>
                <w:sz w:val="18"/>
                <w:szCs w:val="18"/>
                <w:lang w:val="es-ES"/>
              </w:rPr>
            </w:pPr>
            <w:proofErr w:type="spellStart"/>
            <w:r w:rsidRPr="007814A4">
              <w:rPr>
                <w:sz w:val="18"/>
                <w:szCs w:val="18"/>
                <w:lang w:val="es-ES"/>
              </w:rPr>
              <w:t>Tunisie</w:t>
            </w:r>
            <w:proofErr w:type="spellEnd"/>
            <w:r w:rsidRPr="007814A4">
              <w:rPr>
                <w:sz w:val="18"/>
                <w:szCs w:val="18"/>
                <w:lang w:val="es-ES"/>
              </w:rPr>
              <w:t xml:space="preserve"> Telecom</w:t>
            </w:r>
          </w:p>
        </w:tc>
        <w:tc>
          <w:tcPr>
            <w:tcW w:w="2976" w:type="dxa"/>
          </w:tcPr>
          <w:p w:rsidR="00AA26CB" w:rsidRPr="007814A4" w:rsidRDefault="00AA26CB" w:rsidP="00717483">
            <w:pPr>
              <w:tabs>
                <w:tab w:val="left" w:pos="1530"/>
                <w:tab w:val="left" w:pos="5130"/>
              </w:tabs>
              <w:spacing w:before="40" w:after="40"/>
              <w:ind w:right="-6"/>
              <w:jc w:val="center"/>
              <w:rPr>
                <w:sz w:val="18"/>
                <w:szCs w:val="18"/>
                <w:lang w:val="es-ES"/>
              </w:rPr>
            </w:pPr>
            <w:r w:rsidRPr="007814A4">
              <w:rPr>
                <w:sz w:val="18"/>
                <w:szCs w:val="18"/>
                <w:lang w:val="es-ES"/>
              </w:rPr>
              <w:t xml:space="preserve">41 00 </w:t>
            </w:r>
            <w:proofErr w:type="spellStart"/>
            <w:r w:rsidRPr="007814A4">
              <w:rPr>
                <w:sz w:val="18"/>
                <w:szCs w:val="18"/>
                <w:lang w:val="es-ES"/>
              </w:rPr>
              <w:t>00</w:t>
            </w:r>
            <w:proofErr w:type="spellEnd"/>
            <w:r w:rsidRPr="007814A4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814A4">
              <w:rPr>
                <w:sz w:val="18"/>
                <w:szCs w:val="18"/>
                <w:lang w:val="es-ES"/>
              </w:rPr>
              <w:t>00</w:t>
            </w:r>
            <w:proofErr w:type="spellEnd"/>
            <w:r w:rsidRPr="007814A4">
              <w:rPr>
                <w:sz w:val="18"/>
                <w:szCs w:val="18"/>
                <w:lang w:val="es-ES"/>
              </w:rPr>
              <w:t xml:space="preserve"> </w:t>
            </w:r>
            <w:r w:rsidR="00717483">
              <w:rPr>
                <w:sz w:val="18"/>
                <w:szCs w:val="18"/>
                <w:lang w:val="es-ES"/>
              </w:rPr>
              <w:t>–</w:t>
            </w:r>
            <w:r w:rsidRPr="007814A4">
              <w:rPr>
                <w:sz w:val="18"/>
                <w:szCs w:val="18"/>
                <w:lang w:val="es-ES"/>
              </w:rPr>
              <w:t xml:space="preserve"> 41 39 99 </w:t>
            </w:r>
            <w:proofErr w:type="spellStart"/>
            <w:r w:rsidRPr="007814A4">
              <w:rPr>
                <w:sz w:val="18"/>
                <w:szCs w:val="18"/>
                <w:lang w:val="es-ES"/>
              </w:rPr>
              <w:t>99</w:t>
            </w:r>
            <w:proofErr w:type="spellEnd"/>
          </w:p>
        </w:tc>
        <w:tc>
          <w:tcPr>
            <w:tcW w:w="2268" w:type="dxa"/>
          </w:tcPr>
          <w:p w:rsidR="00AA26CB" w:rsidRPr="007814A4" w:rsidRDefault="00AA26CB" w:rsidP="007814A4">
            <w:pPr>
              <w:tabs>
                <w:tab w:val="left" w:pos="1530"/>
                <w:tab w:val="left" w:pos="5130"/>
              </w:tabs>
              <w:spacing w:before="40" w:after="40" w:line="276" w:lineRule="auto"/>
              <w:ind w:right="-6"/>
              <w:jc w:val="center"/>
              <w:rPr>
                <w:sz w:val="18"/>
                <w:szCs w:val="18"/>
                <w:lang w:val="es-ES"/>
              </w:rPr>
            </w:pPr>
            <w:r w:rsidRPr="007814A4">
              <w:rPr>
                <w:sz w:val="18"/>
                <w:szCs w:val="18"/>
                <w:lang w:val="es-ES"/>
              </w:rPr>
              <w:t>26 de junio de 2010</w:t>
            </w:r>
          </w:p>
        </w:tc>
      </w:tr>
    </w:tbl>
    <w:p w:rsidR="00AA26CB" w:rsidRPr="00B70119" w:rsidRDefault="00AA26CB" w:rsidP="008C2B60">
      <w:pPr>
        <w:rPr>
          <w:lang w:val="es-ES"/>
        </w:rPr>
      </w:pPr>
      <w:r w:rsidRPr="00B70119">
        <w:rPr>
          <w:lang w:val="es-ES"/>
        </w:rPr>
        <w:t>Nombre de cifras (indicativo de país inclusive) = once (11)</w:t>
      </w:r>
    </w:p>
    <w:p w:rsidR="00AA26CB" w:rsidRPr="00B70119" w:rsidRDefault="00AA26CB" w:rsidP="008C2B60">
      <w:pPr>
        <w:rPr>
          <w:lang w:val="es-ES"/>
        </w:rPr>
      </w:pPr>
      <w:r w:rsidRPr="00B70119">
        <w:rPr>
          <w:lang w:val="es-ES"/>
        </w:rPr>
        <w:t xml:space="preserve">Formato internacional de marcación: +216 41 XX </w:t>
      </w:r>
      <w:proofErr w:type="spellStart"/>
      <w:r w:rsidRPr="00B70119">
        <w:rPr>
          <w:lang w:val="es-ES"/>
        </w:rPr>
        <w:t>XX</w:t>
      </w:r>
      <w:proofErr w:type="spellEnd"/>
      <w:r w:rsidRPr="00B70119">
        <w:rPr>
          <w:lang w:val="es-ES"/>
        </w:rPr>
        <w:t xml:space="preserve"> </w:t>
      </w:r>
      <w:proofErr w:type="spellStart"/>
      <w:r w:rsidRPr="00B70119">
        <w:rPr>
          <w:lang w:val="es-ES"/>
        </w:rPr>
        <w:t>XX</w:t>
      </w:r>
      <w:proofErr w:type="spellEnd"/>
    </w:p>
    <w:p w:rsidR="00AA26CB" w:rsidRPr="00862D70" w:rsidRDefault="00AA26CB" w:rsidP="008C2B60">
      <w:pPr>
        <w:rPr>
          <w:lang w:val="fr-FR"/>
        </w:rPr>
      </w:pPr>
      <w:proofErr w:type="spellStart"/>
      <w:r w:rsidRPr="00862D70">
        <w:rPr>
          <w:lang w:val="fr-FR"/>
        </w:rPr>
        <w:t>Contacto</w:t>
      </w:r>
      <w:proofErr w:type="spellEnd"/>
      <w:r w:rsidRPr="00862D70">
        <w:rPr>
          <w:lang w:val="fr-FR"/>
        </w:rPr>
        <w:t>:</w:t>
      </w:r>
    </w:p>
    <w:p w:rsidR="008C2B60" w:rsidRPr="00862D70" w:rsidRDefault="00AA26CB" w:rsidP="008C2B60">
      <w:pPr>
        <w:ind w:left="567" w:hanging="567"/>
        <w:jc w:val="left"/>
        <w:rPr>
          <w:lang w:val="fr-FR"/>
        </w:rPr>
      </w:pPr>
      <w:r w:rsidRPr="00862D70">
        <w:rPr>
          <w:lang w:val="fr-FR"/>
        </w:rPr>
        <w:tab/>
        <w:t>Agence Nationale des Fréquences</w:t>
      </w:r>
      <w:r w:rsidRPr="00862D70">
        <w:rPr>
          <w:lang w:val="fr-FR"/>
        </w:rPr>
        <w:br/>
        <w:t>12, Rue d'Angleterre</w:t>
      </w:r>
      <w:r w:rsidRPr="00862D70">
        <w:rPr>
          <w:lang w:val="fr-FR"/>
        </w:rPr>
        <w:br/>
        <w:t>1030 TUNIS</w:t>
      </w:r>
      <w:r w:rsidRPr="00862D70">
        <w:rPr>
          <w:lang w:val="fr-FR"/>
        </w:rPr>
        <w:br/>
      </w:r>
      <w:proofErr w:type="spellStart"/>
      <w:r w:rsidR="00C00DCD" w:rsidRPr="00862D70">
        <w:rPr>
          <w:lang w:val="fr-FR"/>
        </w:rPr>
        <w:t>Túnez</w:t>
      </w:r>
      <w:proofErr w:type="spellEnd"/>
      <w:r w:rsidR="008C2B60" w:rsidRPr="00862D70">
        <w:rPr>
          <w:lang w:val="fr-FR"/>
        </w:rPr>
        <w:br/>
      </w:r>
      <w:r w:rsidRPr="00862D70">
        <w:rPr>
          <w:lang w:val="fr-FR"/>
        </w:rPr>
        <w:t>Tel:</w:t>
      </w:r>
      <w:r w:rsidRPr="00862D70">
        <w:rPr>
          <w:lang w:val="fr-FR"/>
        </w:rPr>
        <w:tab/>
        <w:t>+216 71 359 373</w:t>
      </w:r>
      <w:r w:rsidR="008C2B60" w:rsidRPr="00862D70">
        <w:rPr>
          <w:lang w:val="fr-FR"/>
        </w:rPr>
        <w:br/>
      </w:r>
      <w:r w:rsidRPr="00862D70">
        <w:rPr>
          <w:lang w:val="fr-FR"/>
        </w:rPr>
        <w:t>Fax:</w:t>
      </w:r>
      <w:r w:rsidRPr="00862D70">
        <w:rPr>
          <w:lang w:val="fr-FR"/>
        </w:rPr>
        <w:tab/>
        <w:t>+216 71 323 233</w:t>
      </w:r>
      <w:r w:rsidR="008C2B60" w:rsidRPr="00862D70">
        <w:rPr>
          <w:lang w:val="fr-FR"/>
        </w:rPr>
        <w:br/>
      </w:r>
      <w:r w:rsidRPr="00862D70">
        <w:rPr>
          <w:lang w:val="fr-FR"/>
        </w:rPr>
        <w:t xml:space="preserve">E-mail: </w:t>
      </w:r>
      <w:r w:rsidRPr="00862D70">
        <w:rPr>
          <w:lang w:val="fr-FR"/>
        </w:rPr>
        <w:tab/>
      </w:r>
      <w:hyperlink r:id="rId27" w:history="1">
        <w:r w:rsidRPr="00862D70">
          <w:rPr>
            <w:rStyle w:val="Hyperlink"/>
            <w:color w:val="auto"/>
            <w:u w:val="none"/>
            <w:lang w:val="fr-FR"/>
          </w:rPr>
          <w:t>radhouan.gabsi@tunisietelecom.tn</w:t>
        </w:r>
      </w:hyperlink>
    </w:p>
    <w:p w:rsidR="008C2B60" w:rsidRPr="00862D70" w:rsidRDefault="008C2B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862D70">
        <w:rPr>
          <w:lang w:val="fr-FR"/>
        </w:rPr>
        <w:br w:type="page"/>
      </w:r>
    </w:p>
    <w:p w:rsidR="00AA26CB" w:rsidRPr="00862D70" w:rsidRDefault="00AA26CB" w:rsidP="008C2B60">
      <w:pPr>
        <w:rPr>
          <w:lang w:val="fr-FR"/>
        </w:rPr>
      </w:pPr>
    </w:p>
    <w:p w:rsidR="002A61BD" w:rsidRPr="009F59EC" w:rsidRDefault="002A61BD" w:rsidP="00F63F1C">
      <w:pPr>
        <w:pStyle w:val="Heading20"/>
        <w:spacing w:before="0"/>
        <w:rPr>
          <w:lang w:val="es-ES_tradnl"/>
        </w:rPr>
      </w:pPr>
      <w:bookmarkStart w:id="61" w:name="_Toc128900390"/>
      <w:bookmarkStart w:id="62" w:name="_Toc130183951"/>
      <w:bookmarkStart w:id="63" w:name="_Toc131913217"/>
      <w:bookmarkStart w:id="64" w:name="_Toc133131468"/>
      <w:bookmarkStart w:id="65" w:name="_Toc133903075"/>
      <w:bookmarkStart w:id="66" w:name="_Toc133981566"/>
      <w:bookmarkStart w:id="67" w:name="_Toc135454493"/>
      <w:bookmarkStart w:id="68" w:name="_Toc136767331"/>
      <w:bookmarkStart w:id="69" w:name="_Toc138156909"/>
      <w:bookmarkStart w:id="70" w:name="_Toc139446184"/>
      <w:bookmarkStart w:id="71" w:name="_Toc140654883"/>
      <w:bookmarkStart w:id="72" w:name="_Toc141776071"/>
      <w:bookmarkStart w:id="73" w:name="_Toc143332394"/>
      <w:bookmarkStart w:id="74" w:name="_Toc144779069"/>
      <w:bookmarkStart w:id="75" w:name="_Toc145922013"/>
      <w:bookmarkStart w:id="76" w:name="_Toc147314829"/>
      <w:bookmarkStart w:id="77" w:name="_Toc150083964"/>
      <w:bookmarkStart w:id="78" w:name="_Toc151284366"/>
      <w:bookmarkStart w:id="79" w:name="_Toc152661261"/>
      <w:bookmarkStart w:id="80" w:name="_Toc153888795"/>
      <w:bookmarkStart w:id="81" w:name="_Toc155585438"/>
      <w:bookmarkStart w:id="82" w:name="_Toc158021925"/>
      <w:bookmarkStart w:id="83" w:name="_Toc159147840"/>
      <w:bookmarkStart w:id="84" w:name="_Toc160458503"/>
      <w:bookmarkStart w:id="85" w:name="_Toc161639152"/>
      <w:bookmarkStart w:id="86" w:name="_Toc163018316"/>
      <w:bookmarkStart w:id="87" w:name="_Toc163018693"/>
      <w:bookmarkStart w:id="88" w:name="_Toc164590463"/>
      <w:bookmarkStart w:id="89" w:name="_Toc165691497"/>
      <w:bookmarkStart w:id="90" w:name="_Toc166659691"/>
      <w:bookmarkStart w:id="91" w:name="_Toc168390251"/>
      <w:bookmarkStart w:id="92" w:name="_Toc169582935"/>
      <w:bookmarkStart w:id="93" w:name="_Toc170890150"/>
      <w:bookmarkStart w:id="94" w:name="_Toc170890329"/>
      <w:bookmarkStart w:id="95" w:name="_Toc171940617"/>
      <w:bookmarkStart w:id="96" w:name="_Toc173648502"/>
      <w:bookmarkStart w:id="97" w:name="_Toc174510802"/>
      <w:bookmarkStart w:id="98" w:name="_Toc176580228"/>
      <w:bookmarkStart w:id="99" w:name="_Toc177531941"/>
      <w:bookmarkStart w:id="100" w:name="_Toc178736064"/>
      <w:bookmarkStart w:id="101" w:name="_Toc179955701"/>
      <w:bookmarkStart w:id="102" w:name="_Toc181506193"/>
      <w:bookmarkStart w:id="103" w:name="_Toc183233124"/>
      <w:bookmarkStart w:id="104" w:name="_Toc184094590"/>
      <w:bookmarkStart w:id="105" w:name="_Toc187490330"/>
      <w:bookmarkStart w:id="106" w:name="_Toc188156118"/>
      <w:bookmarkStart w:id="107" w:name="_Toc188156994"/>
      <w:bookmarkStart w:id="108" w:name="_Toc189469682"/>
      <w:bookmarkStart w:id="109" w:name="_Toc190582481"/>
      <w:bookmarkStart w:id="110" w:name="_Toc191706649"/>
      <w:bookmarkStart w:id="111" w:name="_Toc193011916"/>
      <w:bookmarkStart w:id="112" w:name="_Toc194812578"/>
      <w:bookmarkStart w:id="113" w:name="_Toc196021176"/>
      <w:bookmarkStart w:id="114" w:name="_Toc197225815"/>
      <w:bookmarkStart w:id="115" w:name="_Toc198527967"/>
      <w:bookmarkStart w:id="116" w:name="_Toc199649490"/>
      <w:bookmarkStart w:id="117" w:name="_Toc200959396"/>
      <w:bookmarkStart w:id="118" w:name="_Toc202757059"/>
      <w:bookmarkStart w:id="119" w:name="_Toc203552870"/>
      <w:bookmarkStart w:id="120" w:name="_Toc204669189"/>
      <w:bookmarkStart w:id="121" w:name="_Toc206391071"/>
      <w:bookmarkStart w:id="122" w:name="_Toc208207542"/>
      <w:bookmarkStart w:id="123" w:name="_Toc211850031"/>
      <w:bookmarkStart w:id="124" w:name="_Toc211850501"/>
      <w:bookmarkStart w:id="125" w:name="_Toc214165432"/>
      <w:bookmarkStart w:id="126" w:name="_Toc218999656"/>
      <w:bookmarkStart w:id="127" w:name="_Toc219626316"/>
      <w:bookmarkStart w:id="128" w:name="_Toc220826252"/>
      <w:bookmarkStart w:id="129" w:name="_Toc222029765"/>
      <w:bookmarkStart w:id="130" w:name="_Toc223253031"/>
      <w:bookmarkStart w:id="131" w:name="_Toc225670365"/>
      <w:bookmarkStart w:id="132" w:name="_Toc226866137"/>
      <w:bookmarkStart w:id="133" w:name="_Toc228768529"/>
      <w:bookmarkStart w:id="134" w:name="_Toc229972275"/>
      <w:bookmarkStart w:id="135" w:name="_Toc231203582"/>
      <w:bookmarkStart w:id="136" w:name="_Toc232323930"/>
      <w:bookmarkStart w:id="137" w:name="_Toc233615137"/>
      <w:bookmarkStart w:id="138" w:name="_Toc236578790"/>
      <w:bookmarkStart w:id="139" w:name="_Toc240694042"/>
      <w:bookmarkStart w:id="140" w:name="_Toc242002346"/>
      <w:bookmarkStart w:id="141" w:name="_Toc243369563"/>
      <w:bookmarkStart w:id="142" w:name="_Toc244491422"/>
      <w:bookmarkStart w:id="143" w:name="_Toc246906797"/>
      <w:bookmarkStart w:id="144" w:name="_Toc252180833"/>
      <w:bookmarkStart w:id="145" w:name="_Toc253408641"/>
      <w:bookmarkStart w:id="146" w:name="_Toc255825143"/>
      <w:bookmarkStart w:id="147" w:name="_Toc259796992"/>
      <w:bookmarkStart w:id="148" w:name="_Toc262578257"/>
      <w:bookmarkStart w:id="149" w:name="_Toc265230237"/>
      <w:r w:rsidRPr="009F59EC">
        <w:rPr>
          <w:lang w:val="es-ES_tradnl"/>
        </w:rPr>
        <w:t xml:space="preserve">Restricciones de </w:t>
      </w:r>
      <w:r w:rsidRPr="00F63F1C">
        <w:rPr>
          <w:bCs w:val="0"/>
          <w:szCs w:val="22"/>
          <w:lang w:val="es-ES_tradnl"/>
        </w:rPr>
        <w:t>servicio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2A61BD" w:rsidRPr="009F59EC" w:rsidRDefault="002A61BD" w:rsidP="005D723F">
      <w:pPr>
        <w:pStyle w:val="Normalaftertitle"/>
        <w:rPr>
          <w:lang w:val="es-ES_tradnl"/>
        </w:rPr>
      </w:pPr>
      <w:bookmarkStart w:id="150" w:name="_Toc128900391"/>
      <w:bookmarkStart w:id="151" w:name="_Toc130183952"/>
      <w:bookmarkStart w:id="152" w:name="_Toc131913218"/>
      <w:bookmarkStart w:id="153" w:name="_Toc133131469"/>
      <w:bookmarkStart w:id="154" w:name="_Toc133981567"/>
      <w:bookmarkStart w:id="155" w:name="_Toc135454494"/>
      <w:bookmarkStart w:id="156" w:name="_Toc136767332"/>
      <w:bookmarkStart w:id="157" w:name="_Toc138156910"/>
      <w:bookmarkStart w:id="158" w:name="_Toc139446185"/>
      <w:bookmarkStart w:id="159" w:name="_Toc140654884"/>
      <w:bookmarkStart w:id="160" w:name="_Toc141776072"/>
      <w:bookmarkStart w:id="161" w:name="_Toc143332395"/>
      <w:bookmarkStart w:id="162" w:name="_Toc144779070"/>
      <w:bookmarkStart w:id="163" w:name="_Toc145922014"/>
      <w:bookmarkStart w:id="164" w:name="_Toc147314830"/>
      <w:bookmarkStart w:id="165" w:name="_Toc150083965"/>
      <w:bookmarkStart w:id="166" w:name="_Toc151284367"/>
      <w:bookmarkStart w:id="167" w:name="_Toc152661262"/>
      <w:bookmarkStart w:id="168" w:name="_Toc153888796"/>
      <w:bookmarkStart w:id="169" w:name="_Toc155585439"/>
      <w:bookmarkStart w:id="170" w:name="_Toc158021926"/>
      <w:bookmarkStart w:id="171" w:name="_Toc160458504"/>
      <w:bookmarkStart w:id="172" w:name="_Toc161639153"/>
      <w:bookmarkStart w:id="173" w:name="_Toc163018317"/>
      <w:bookmarkStart w:id="174" w:name="_Toc163018694"/>
      <w:bookmarkStart w:id="175" w:name="_Toc164590464"/>
      <w:bookmarkStart w:id="176" w:name="_Toc165691498"/>
      <w:bookmarkStart w:id="177" w:name="_Toc166659692"/>
      <w:bookmarkStart w:id="178" w:name="_Toc168390252"/>
      <w:bookmarkStart w:id="179" w:name="_Toc169582936"/>
      <w:bookmarkStart w:id="180" w:name="_Toc170890151"/>
      <w:bookmarkStart w:id="181" w:name="_Toc170890330"/>
      <w:bookmarkStart w:id="182" w:name="_Toc174510803"/>
      <w:bookmarkStart w:id="183" w:name="_Toc176580229"/>
      <w:bookmarkStart w:id="184" w:name="_Toc177531942"/>
      <w:bookmarkStart w:id="185" w:name="_Toc178736065"/>
      <w:bookmarkStart w:id="186" w:name="_Toc179955702"/>
      <w:bookmarkStart w:id="187" w:name="_Toc183233125"/>
      <w:bookmarkStart w:id="188" w:name="_Toc184094591"/>
      <w:bookmarkStart w:id="189" w:name="_Toc187490331"/>
      <w:bookmarkStart w:id="190" w:name="_Toc188156119"/>
      <w:bookmarkStart w:id="191" w:name="_Toc188156995"/>
      <w:bookmarkStart w:id="192" w:name="_Toc196021177"/>
      <w:bookmarkStart w:id="193" w:name="_Toc197225816"/>
      <w:bookmarkStart w:id="194" w:name="_Toc198527968"/>
      <w:bookmarkStart w:id="195" w:name="_Toc199649491"/>
      <w:bookmarkStart w:id="196" w:name="_Toc200959397"/>
      <w:bookmarkStart w:id="197" w:name="_Toc202757060"/>
      <w:bookmarkStart w:id="198" w:name="_Toc203552871"/>
      <w:bookmarkStart w:id="199" w:name="_Toc204669190"/>
      <w:bookmarkStart w:id="200" w:name="_Toc206391072"/>
      <w:bookmarkStart w:id="201" w:name="_Toc208207543"/>
      <w:bookmarkStart w:id="202" w:name="_Toc211850032"/>
      <w:bookmarkStart w:id="203" w:name="_Toc211850502"/>
      <w:bookmarkStart w:id="204" w:name="_Toc214165433"/>
      <w:bookmarkStart w:id="205" w:name="_Toc218999657"/>
      <w:bookmarkStart w:id="206" w:name="_Toc219626317"/>
      <w:bookmarkStart w:id="207" w:name="_Toc220826253"/>
      <w:bookmarkStart w:id="208" w:name="_Toc222029766"/>
      <w:bookmarkStart w:id="209" w:name="_Toc223253032"/>
      <w:bookmarkStart w:id="210" w:name="_Toc225670366"/>
      <w:bookmarkStart w:id="211" w:name="_Toc228768530"/>
      <w:bookmarkStart w:id="212" w:name="_Toc229972276"/>
      <w:bookmarkStart w:id="213" w:name="_Toc231203583"/>
      <w:bookmarkStart w:id="214" w:name="_Toc232323931"/>
      <w:bookmarkStart w:id="215" w:name="_Toc233615138"/>
      <w:bookmarkStart w:id="216" w:name="_Toc236578791"/>
      <w:bookmarkStart w:id="217" w:name="_Toc240694043"/>
      <w:bookmarkStart w:id="218" w:name="_Toc242002347"/>
      <w:bookmarkStart w:id="219" w:name="_Toc243369564"/>
      <w:bookmarkStart w:id="220" w:name="_Toc244491423"/>
      <w:bookmarkStart w:id="221" w:name="_Toc246906798"/>
      <w:r w:rsidRPr="009F59EC">
        <w:rPr>
          <w:lang w:val="es-ES_tradnl"/>
        </w:rPr>
        <w:t>Nota de la TSB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="00BC575E">
        <w:rPr>
          <w:lang w:val="es-ES_tradnl"/>
        </w:rPr>
        <w:fldChar w:fldCharType="begin"/>
      </w:r>
      <w:r w:rsidR="009E15DA" w:rsidRPr="0097213E">
        <w:rPr>
          <w:lang w:val="es-ES"/>
        </w:rPr>
        <w:instrText xml:space="preserve"> TC </w:instrText>
      </w:r>
      <w:r w:rsidR="00677390">
        <w:rPr>
          <w:lang w:val="es-ES"/>
        </w:rPr>
        <w:instrText>"</w:instrText>
      </w:r>
      <w:bookmarkStart w:id="222" w:name="_Toc253408642"/>
      <w:bookmarkStart w:id="223" w:name="_Toc255825144"/>
      <w:bookmarkStart w:id="224" w:name="_Toc259796993"/>
      <w:bookmarkStart w:id="225" w:name="_Toc262578258"/>
      <w:bookmarkStart w:id="226" w:name="_Toc265230238"/>
      <w:r w:rsidR="009E15DA" w:rsidRPr="006C34C2">
        <w:rPr>
          <w:lang w:val="es-ES_tradnl"/>
        </w:rPr>
        <w:instrText>Nota de la TSB</w:instrText>
      </w:r>
      <w:bookmarkEnd w:id="222"/>
      <w:bookmarkEnd w:id="223"/>
      <w:bookmarkEnd w:id="224"/>
      <w:bookmarkEnd w:id="225"/>
      <w:bookmarkEnd w:id="226"/>
      <w:r w:rsidR="00677390">
        <w:rPr>
          <w:lang w:val="es-ES"/>
        </w:rPr>
        <w:instrText>"</w:instrText>
      </w:r>
      <w:r w:rsidR="009E15DA" w:rsidRPr="0097213E">
        <w:rPr>
          <w:lang w:val="es-ES"/>
        </w:rPr>
        <w:instrText xml:space="preserve"> \f C \l </w:instrText>
      </w:r>
      <w:r w:rsidR="00677390">
        <w:rPr>
          <w:lang w:val="es-ES"/>
        </w:rPr>
        <w:instrText>"</w:instrText>
      </w:r>
      <w:r w:rsidR="009E15DA" w:rsidRPr="0097213E">
        <w:rPr>
          <w:lang w:val="es-ES"/>
        </w:rPr>
        <w:instrText>2</w:instrText>
      </w:r>
      <w:r w:rsidR="00677390">
        <w:rPr>
          <w:lang w:val="es-ES"/>
        </w:rPr>
        <w:instrText>"</w:instrText>
      </w:r>
      <w:r w:rsidR="009E15DA" w:rsidRPr="0097213E">
        <w:rPr>
          <w:lang w:val="es-ES"/>
        </w:rPr>
        <w:instrText xml:space="preserve"> </w:instrText>
      </w:r>
      <w:r w:rsidR="00BC575E">
        <w:rPr>
          <w:lang w:val="es-ES_tradnl"/>
        </w:rPr>
        <w:fldChar w:fldCharType="end"/>
      </w:r>
    </w:p>
    <w:p w:rsidR="002A61BD" w:rsidRPr="009F59EC" w:rsidRDefault="002A61BD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0C0945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0C0945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0C0945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0C0945">
            <w:pPr>
              <w:jc w:val="center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Kenya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Antillas Neerlandesas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 w:rsidR="00EB42B2"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Fiji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Swazilandia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 xml:space="preserve">Trinidad y </w:t>
            </w:r>
            <w:proofErr w:type="spellStart"/>
            <w:r w:rsidRPr="009F59EC">
              <w:rPr>
                <w:sz w:val="18"/>
                <w:szCs w:val="18"/>
                <w:lang w:val="es-ES_tradnl"/>
              </w:rPr>
              <w:t>Tabago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2A61BD" w:rsidRPr="009F59EC" w:rsidRDefault="002A61BD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202B35" w:rsidRPr="009F59EC" w:rsidTr="004D4C64">
        <w:trPr>
          <w:jc w:val="center"/>
        </w:trPr>
        <w:tc>
          <w:tcPr>
            <w:tcW w:w="2268" w:type="dxa"/>
          </w:tcPr>
          <w:p w:rsidR="00202B35" w:rsidRPr="009F59EC" w:rsidRDefault="00202B35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02B35" w:rsidRPr="009F59EC" w:rsidRDefault="00202B35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02B35" w:rsidRPr="009F59EC" w:rsidRDefault="00202B35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Yémen</w:t>
            </w:r>
            <w:proofErr w:type="spellEnd"/>
          </w:p>
        </w:tc>
        <w:tc>
          <w:tcPr>
            <w:tcW w:w="1985" w:type="dxa"/>
          </w:tcPr>
          <w:p w:rsidR="00202B35" w:rsidRPr="009F59EC" w:rsidRDefault="00202B35" w:rsidP="00DE7204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</w:tbl>
    <w:p w:rsidR="002A61BD" w:rsidRPr="009F59EC" w:rsidRDefault="002A61BD" w:rsidP="002A61BD">
      <w:pPr>
        <w:pStyle w:val="blanc"/>
        <w:rPr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27" w:name="_Toc187490333"/>
      <w:bookmarkStart w:id="228" w:name="_Toc188156120"/>
      <w:bookmarkStart w:id="229" w:name="_Toc188156997"/>
      <w:bookmarkStart w:id="230" w:name="_Toc189469683"/>
      <w:bookmarkStart w:id="231" w:name="_Toc190582482"/>
      <w:bookmarkStart w:id="232" w:name="_Toc191706650"/>
      <w:bookmarkStart w:id="233" w:name="_Toc193011917"/>
      <w:bookmarkStart w:id="234" w:name="_Toc194812579"/>
      <w:bookmarkStart w:id="235" w:name="_Toc196021178"/>
      <w:bookmarkStart w:id="236" w:name="_Toc197225817"/>
      <w:bookmarkStart w:id="237" w:name="_Toc198527969"/>
      <w:bookmarkStart w:id="238" w:name="_Toc199649492"/>
      <w:bookmarkStart w:id="239" w:name="_Toc200959398"/>
      <w:bookmarkStart w:id="240" w:name="_Toc202757061"/>
      <w:bookmarkStart w:id="241" w:name="_Toc203552872"/>
      <w:bookmarkStart w:id="242" w:name="_Toc204669191"/>
      <w:bookmarkStart w:id="243" w:name="_Toc206391073"/>
      <w:bookmarkStart w:id="244" w:name="_Toc208207544"/>
      <w:bookmarkStart w:id="245" w:name="_Toc211850033"/>
      <w:bookmarkStart w:id="246" w:name="_Toc211850503"/>
      <w:bookmarkStart w:id="247" w:name="_Toc214165434"/>
      <w:bookmarkStart w:id="248" w:name="_Toc218999658"/>
      <w:bookmarkStart w:id="249" w:name="_Toc219626318"/>
      <w:bookmarkStart w:id="250" w:name="_Toc220826254"/>
      <w:bookmarkStart w:id="251" w:name="_Toc222029767"/>
      <w:bookmarkStart w:id="252" w:name="_Toc223253033"/>
      <w:bookmarkStart w:id="253" w:name="_Toc225670367"/>
      <w:bookmarkStart w:id="254" w:name="_Toc226866138"/>
      <w:bookmarkStart w:id="255" w:name="_Toc228768531"/>
      <w:bookmarkStart w:id="256" w:name="_Toc229972277"/>
      <w:bookmarkStart w:id="257" w:name="_Toc231203584"/>
      <w:bookmarkStart w:id="258" w:name="_Toc232323932"/>
      <w:bookmarkStart w:id="259" w:name="_Toc233615139"/>
      <w:bookmarkStart w:id="260" w:name="_Toc236578792"/>
      <w:bookmarkStart w:id="261" w:name="_Toc240694044"/>
      <w:bookmarkStart w:id="262" w:name="_Toc242002348"/>
      <w:bookmarkStart w:id="263" w:name="_Toc243369565"/>
      <w:bookmarkStart w:id="264" w:name="_Toc244491424"/>
      <w:bookmarkStart w:id="265" w:name="_Toc246906799"/>
      <w:r>
        <w:rPr>
          <w:lang w:val="es-ES_tradnl"/>
        </w:rPr>
        <w:br w:type="page"/>
      </w:r>
    </w:p>
    <w:p w:rsidR="0071501F" w:rsidRPr="009F59EC" w:rsidRDefault="0071501F" w:rsidP="003236A1">
      <w:pPr>
        <w:pStyle w:val="blanc"/>
        <w:rPr>
          <w:lang w:val="es-ES_tradnl"/>
        </w:rPr>
      </w:pP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266" w:name="_Toc252180834"/>
      <w:bookmarkStart w:id="267" w:name="_Toc253408643"/>
      <w:bookmarkStart w:id="268" w:name="_Toc255825145"/>
      <w:bookmarkStart w:id="269" w:name="_Toc259796994"/>
      <w:bookmarkStart w:id="270" w:name="_Toc262578259"/>
      <w:bookmarkStart w:id="271" w:name="_Toc265230239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PP-2002)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3236A1" w:rsidRPr="009F59EC" w:rsidRDefault="003236A1" w:rsidP="003236A1">
      <w:pPr>
        <w:pStyle w:val="Normalaftertitle"/>
        <w:rPr>
          <w:lang w:val="es-ES_tradnl"/>
        </w:rPr>
      </w:pPr>
      <w:bookmarkStart w:id="272" w:name="_Toc128900393"/>
      <w:bookmarkStart w:id="273" w:name="_Toc130183954"/>
      <w:bookmarkStart w:id="274" w:name="_Toc131913220"/>
      <w:bookmarkStart w:id="275" w:name="_Toc133131471"/>
      <w:bookmarkStart w:id="276" w:name="_Toc133981569"/>
      <w:bookmarkStart w:id="277" w:name="_Toc135454496"/>
      <w:bookmarkStart w:id="278" w:name="_Toc136767334"/>
      <w:bookmarkStart w:id="279" w:name="_Toc138156912"/>
      <w:bookmarkStart w:id="280" w:name="_Toc139446187"/>
      <w:bookmarkStart w:id="281" w:name="_Toc140654886"/>
      <w:bookmarkStart w:id="282" w:name="_Toc141776074"/>
      <w:bookmarkStart w:id="283" w:name="_Toc143332397"/>
      <w:bookmarkStart w:id="284" w:name="_Toc144779073"/>
      <w:bookmarkStart w:id="285" w:name="_Toc145922017"/>
      <w:bookmarkStart w:id="286" w:name="_Toc147314833"/>
      <w:bookmarkStart w:id="287" w:name="_Toc150083968"/>
      <w:bookmarkStart w:id="288" w:name="_Toc151284370"/>
      <w:bookmarkStart w:id="289" w:name="_Toc152661265"/>
      <w:bookmarkStart w:id="290" w:name="_Toc153888799"/>
      <w:bookmarkStart w:id="291" w:name="_Toc155585442"/>
      <w:bookmarkStart w:id="292" w:name="_Toc158021929"/>
      <w:bookmarkStart w:id="293" w:name="_Toc160458507"/>
      <w:bookmarkStart w:id="294" w:name="_Toc161639156"/>
      <w:bookmarkStart w:id="295" w:name="_Toc163018319"/>
      <w:bookmarkStart w:id="296" w:name="_Toc163018697"/>
      <w:bookmarkStart w:id="297" w:name="_Toc164590467"/>
      <w:bookmarkStart w:id="298" w:name="_Toc165691501"/>
      <w:bookmarkStart w:id="299" w:name="_Toc166659695"/>
      <w:bookmarkStart w:id="300" w:name="_Toc168390255"/>
      <w:bookmarkStart w:id="301" w:name="_Toc169582939"/>
      <w:bookmarkStart w:id="302" w:name="_Toc170890153"/>
      <w:bookmarkStart w:id="303" w:name="_Toc170890333"/>
      <w:bookmarkStart w:id="304" w:name="_Toc174510806"/>
      <w:bookmarkStart w:id="305" w:name="_Toc176580232"/>
      <w:bookmarkStart w:id="306" w:name="_Toc177531945"/>
      <w:bookmarkStart w:id="307" w:name="_Toc178736068"/>
      <w:bookmarkStart w:id="308" w:name="_Toc179955705"/>
      <w:bookmarkStart w:id="309" w:name="_Toc183233128"/>
      <w:bookmarkStart w:id="310" w:name="_Toc184094594"/>
      <w:bookmarkStart w:id="311" w:name="_Toc187490334"/>
      <w:bookmarkStart w:id="312" w:name="_Toc188156121"/>
      <w:bookmarkStart w:id="313" w:name="_Toc188156998"/>
      <w:bookmarkStart w:id="314" w:name="_Toc196021179"/>
      <w:bookmarkStart w:id="315" w:name="_Toc197225818"/>
      <w:bookmarkStart w:id="316" w:name="_Toc198527970"/>
      <w:bookmarkStart w:id="317" w:name="_Toc199649493"/>
      <w:bookmarkStart w:id="318" w:name="_Toc200959399"/>
      <w:bookmarkStart w:id="319" w:name="_Toc202757062"/>
      <w:bookmarkStart w:id="320" w:name="_Toc203552873"/>
      <w:bookmarkStart w:id="321" w:name="_Toc204669192"/>
      <w:bookmarkStart w:id="322" w:name="_Toc206391074"/>
      <w:bookmarkStart w:id="323" w:name="_Toc208207545"/>
      <w:bookmarkStart w:id="324" w:name="_Toc211850034"/>
      <w:bookmarkStart w:id="325" w:name="_Toc211850504"/>
      <w:bookmarkStart w:id="326" w:name="_Toc214165435"/>
      <w:bookmarkStart w:id="327" w:name="_Toc218999659"/>
      <w:bookmarkStart w:id="328" w:name="_Toc219626319"/>
      <w:bookmarkStart w:id="329" w:name="_Toc220826255"/>
      <w:bookmarkStart w:id="330" w:name="_Toc222029768"/>
      <w:bookmarkStart w:id="331" w:name="_Toc223253034"/>
      <w:bookmarkStart w:id="332" w:name="_Toc225670368"/>
      <w:bookmarkStart w:id="333" w:name="_Toc228768532"/>
      <w:bookmarkStart w:id="334" w:name="_Toc229972278"/>
      <w:bookmarkStart w:id="335" w:name="_Toc231203585"/>
      <w:bookmarkStart w:id="336" w:name="_Toc232323933"/>
      <w:bookmarkStart w:id="337" w:name="_Toc233615140"/>
      <w:bookmarkStart w:id="338" w:name="_Toc236578793"/>
      <w:bookmarkStart w:id="339" w:name="_Toc240694045"/>
      <w:bookmarkStart w:id="340" w:name="_Toc242002349"/>
      <w:bookmarkStart w:id="341" w:name="_Toc243369566"/>
      <w:bookmarkStart w:id="342" w:name="_Toc244491425"/>
      <w:bookmarkStart w:id="343" w:name="_Toc246906800"/>
      <w:r w:rsidRPr="009F59EC">
        <w:rPr>
          <w:lang w:val="es-ES_tradnl"/>
        </w:rPr>
        <w:t>Nota de la TSB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r w:rsidR="00BC575E">
        <w:rPr>
          <w:lang w:val="es-ES_tradnl"/>
        </w:rPr>
        <w:fldChar w:fldCharType="begin"/>
      </w:r>
      <w:r w:rsidR="009E15DA" w:rsidRPr="00D76B19">
        <w:rPr>
          <w:lang w:val="es-ES"/>
        </w:rPr>
        <w:instrText xml:space="preserve"> TC </w:instrText>
      </w:r>
      <w:r w:rsidR="00677390">
        <w:rPr>
          <w:lang w:val="es-ES"/>
        </w:rPr>
        <w:instrText>"</w:instrText>
      </w:r>
      <w:bookmarkStart w:id="344" w:name="_Toc253408644"/>
      <w:bookmarkStart w:id="345" w:name="_Toc255825146"/>
      <w:bookmarkStart w:id="346" w:name="_Toc259796995"/>
      <w:bookmarkStart w:id="347" w:name="_Toc262578260"/>
      <w:bookmarkStart w:id="348" w:name="_Toc265230240"/>
      <w:r w:rsidR="009E15DA" w:rsidRPr="006C34C2">
        <w:rPr>
          <w:lang w:val="es-ES_tradnl"/>
        </w:rPr>
        <w:instrText>Nota de la TSB</w:instrText>
      </w:r>
      <w:bookmarkEnd w:id="344"/>
      <w:bookmarkEnd w:id="345"/>
      <w:bookmarkEnd w:id="346"/>
      <w:bookmarkEnd w:id="347"/>
      <w:bookmarkEnd w:id="348"/>
      <w:r w:rsidR="00677390">
        <w:rPr>
          <w:lang w:val="es-ES"/>
        </w:rPr>
        <w:instrText>"</w:instrText>
      </w:r>
      <w:r w:rsidR="009E15DA" w:rsidRPr="00D76B19">
        <w:rPr>
          <w:lang w:val="es-ES"/>
        </w:rPr>
        <w:instrText xml:space="preserve"> \f C \l </w:instrText>
      </w:r>
      <w:r w:rsidR="00677390">
        <w:rPr>
          <w:lang w:val="es-ES"/>
        </w:rPr>
        <w:instrText>"</w:instrText>
      </w:r>
      <w:r w:rsidR="009E15DA" w:rsidRPr="00D76B19">
        <w:rPr>
          <w:lang w:val="es-ES"/>
        </w:rPr>
        <w:instrText>2</w:instrText>
      </w:r>
      <w:r w:rsidR="00677390">
        <w:rPr>
          <w:lang w:val="es-ES"/>
        </w:rPr>
        <w:instrText>"</w:instrText>
      </w:r>
      <w:r w:rsidR="009E15DA" w:rsidRPr="00D76B19">
        <w:rPr>
          <w:lang w:val="es-ES"/>
        </w:rPr>
        <w:instrText xml:space="preserve"> </w:instrText>
      </w:r>
      <w:r w:rsidR="00BC575E">
        <w:rPr>
          <w:lang w:val="es-ES_tradnl"/>
        </w:rPr>
        <w:fldChar w:fldCharType="end"/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 xml:space="preserve">Países/zonas geográficas para los cuales una información sobre las </w:t>
      </w:r>
      <w:r w:rsidR="00677390">
        <w:rPr>
          <w:lang w:val="es-ES_tradnl"/>
        </w:rPr>
        <w:t>"</w:t>
      </w:r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 y ciertos procedimientos alternativos de llamada no conformes con la reglamentación vigente</w:t>
      </w:r>
      <w:r w:rsidR="00677390">
        <w:rPr>
          <w:lang w:val="es-ES_tradnl"/>
        </w:rPr>
        <w:t>"</w:t>
      </w:r>
      <w:r w:rsidRPr="009F59EC">
        <w:rPr>
          <w:lang w:val="es-ES_tradnl"/>
        </w:rPr>
        <w:t xml:space="preserve"> ha sido publicada en el Boletín de Explotación de la UIT (</w:t>
      </w:r>
      <w:proofErr w:type="spellStart"/>
      <w:r w:rsidRPr="009F59EC">
        <w:rPr>
          <w:lang w:val="es-ES_tradnl"/>
        </w:rPr>
        <w:t>N</w:t>
      </w:r>
      <w:r>
        <w:rPr>
          <w:lang w:val="es-ES_tradnl"/>
        </w:rPr>
        <w:t>.</w:t>
      </w:r>
      <w:r w:rsidRPr="00A5409C">
        <w:rPr>
          <w:vertAlign w:val="superscript"/>
          <w:lang w:val="es-ES_tradnl"/>
        </w:rPr>
        <w:t>o</w:t>
      </w:r>
      <w:proofErr w:type="spellEnd"/>
      <w:r>
        <w:rPr>
          <w:lang w:val="es-ES_tradnl"/>
        </w:rPr>
        <w:t>…</w:t>
      </w:r>
      <w:r w:rsidRPr="009F59EC">
        <w:rPr>
          <w:lang w:val="es-ES_tradnl"/>
        </w:rPr>
        <w:t>):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 xml:space="preserve">Antillas Neerlandesas (627), Arabia Saudita (629), Argelia (621), Azerbaiyán (663), </w:t>
      </w:r>
      <w:proofErr w:type="spellStart"/>
      <w:r w:rsidRPr="009F59EC">
        <w:rPr>
          <w:lang w:val="es-ES_tradnl"/>
        </w:rPr>
        <w:t>Bahrein</w:t>
      </w:r>
      <w:proofErr w:type="spellEnd"/>
      <w:r w:rsidRPr="009F59EC">
        <w:rPr>
          <w:lang w:val="es-ES_tradnl"/>
        </w:rPr>
        <w:t xml:space="preserve">  (611), </w:t>
      </w:r>
      <w:proofErr w:type="spellStart"/>
      <w:r w:rsidRPr="009F59EC">
        <w:rPr>
          <w:lang w:val="es-ES_tradnl"/>
        </w:rPr>
        <w:t>Belarús</w:t>
      </w:r>
      <w:proofErr w:type="spellEnd"/>
      <w:r w:rsidRPr="009F59EC">
        <w:rPr>
          <w:lang w:val="es-ES_tradnl"/>
        </w:rPr>
        <w:t xml:space="preserve"> (616), Bosnia y Herzegovina (772) Bulgaria (665), Burkina Faso (631), Burundi  (607), Camerún (671), China (599), Chipre (626), Colombia (602), Cook (Islas) (681), Cuba  (632), </w:t>
      </w:r>
      <w:proofErr w:type="spellStart"/>
      <w:r w:rsidRPr="009F59EC">
        <w:rPr>
          <w:lang w:val="es-ES_tradnl"/>
        </w:rPr>
        <w:t>Djibouti</w:t>
      </w:r>
      <w:proofErr w:type="spellEnd"/>
      <w:r w:rsidRPr="009F59EC">
        <w:rPr>
          <w:lang w:val="es-ES_tradnl"/>
        </w:rPr>
        <w:t xml:space="preserve"> (614), Ecuador (619), Egipto (599, 690), Emiratos Árabes Unidos (627), Etiopía  (657), Gabón (631), Guinea (681), Honduras (613), India (627), Jamaica (648), Japón (649), Jordania (652), Kazajstán (619), </w:t>
      </w:r>
      <w:proofErr w:type="spellStart"/>
      <w:r w:rsidRPr="009F59EC">
        <w:rPr>
          <w:lang w:val="es-ES_tradnl"/>
        </w:rPr>
        <w:t>Kenya</w:t>
      </w:r>
      <w:proofErr w:type="spellEnd"/>
      <w:r w:rsidRPr="009F59EC">
        <w:rPr>
          <w:lang w:val="es-ES_tradnl"/>
        </w:rPr>
        <w:t xml:space="preserve"> (605), Kirguistán (616), Kuwait (610), Letonia (617), Líbano  (642), Madagascar (639), Malasia (603), Malta (688), Marruecos (619), México (697), Mónaco (749), Níger (618), Nigeria (647), Qatar (593), Rep. </w:t>
      </w:r>
      <w:proofErr w:type="spellStart"/>
      <w:r w:rsidRPr="009F59EC">
        <w:rPr>
          <w:lang w:val="es-ES_tradnl"/>
        </w:rPr>
        <w:t>Dem</w:t>
      </w:r>
      <w:proofErr w:type="spellEnd"/>
      <w:r w:rsidRPr="009F59EC">
        <w:rPr>
          <w:lang w:val="es-ES_tradnl"/>
        </w:rPr>
        <w:t xml:space="preserve">. del Congo (672), Seychelles (631), Sudafricana (Rep.) (655), Sudán (686), Tailandia (611), </w:t>
      </w:r>
      <w:proofErr w:type="spellStart"/>
      <w:r w:rsidRPr="009F59EC">
        <w:rPr>
          <w:lang w:val="es-ES_tradnl"/>
        </w:rPr>
        <w:t>Tanzanía</w:t>
      </w:r>
      <w:proofErr w:type="spellEnd"/>
      <w:r w:rsidRPr="009F59EC">
        <w:rPr>
          <w:lang w:val="es-ES_tradnl"/>
        </w:rPr>
        <w:t xml:space="preserve"> (624), Turquía (612), Uganda (603), </w:t>
      </w:r>
      <w:proofErr w:type="spellStart"/>
      <w:r w:rsidRPr="009F59EC">
        <w:rPr>
          <w:lang w:val="es-ES_tradnl"/>
        </w:rPr>
        <w:t>Viet</w:t>
      </w:r>
      <w:proofErr w:type="spellEnd"/>
      <w:r w:rsidRPr="009F59EC">
        <w:rPr>
          <w:lang w:val="es-ES_tradnl"/>
        </w:rPr>
        <w:t xml:space="preserve"> </w:t>
      </w:r>
      <w:proofErr w:type="spellStart"/>
      <w:r w:rsidRPr="009F59EC">
        <w:rPr>
          <w:lang w:val="es-ES_tradnl"/>
        </w:rPr>
        <w:t>Nam</w:t>
      </w:r>
      <w:proofErr w:type="spellEnd"/>
      <w:r w:rsidRPr="009F59EC">
        <w:rPr>
          <w:lang w:val="es-ES_tradnl"/>
        </w:rPr>
        <w:t xml:space="preserve"> (619), Wallis y Futuna (649), Yemen (622).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 xml:space="preserve">Además, los países/territorios siguientes declararon que las comunicaciones por </w:t>
      </w:r>
      <w:r w:rsidR="00677390">
        <w:rPr>
          <w:lang w:val="es-ES_tradnl"/>
        </w:rPr>
        <w:t>"</w:t>
      </w:r>
      <w:r w:rsidRPr="009F59EC">
        <w:rPr>
          <w:lang w:val="es-ES_tradnl"/>
        </w:rPr>
        <w:t>intermediario</w:t>
      </w:r>
      <w:r w:rsidR="00677390">
        <w:rPr>
          <w:lang w:val="es-ES_tradnl"/>
        </w:rPr>
        <w:t>"</w:t>
      </w:r>
      <w:r w:rsidRPr="009F59EC">
        <w:rPr>
          <w:rFonts w:cs="Calibri"/>
          <w:lang w:val="es-ES_tradnl"/>
        </w:rPr>
        <w:t>򸥬</w:t>
      </w:r>
      <w:r w:rsidRPr="009F59EC">
        <w:rPr>
          <w:lang w:val="es-ES_tradnl"/>
        </w:rPr>
        <w:t xml:space="preserve"> están prohibidas en su territorio: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 xml:space="preserve">Albania, Armenia, Bahamas, Belice, </w:t>
      </w:r>
      <w:proofErr w:type="spellStart"/>
      <w:r w:rsidRPr="009F59EC">
        <w:rPr>
          <w:lang w:val="es-ES_tradnl"/>
        </w:rPr>
        <w:t>Benin</w:t>
      </w:r>
      <w:proofErr w:type="spellEnd"/>
      <w:r w:rsidRPr="009F59EC">
        <w:rPr>
          <w:lang w:val="es-ES_tradnl"/>
        </w:rPr>
        <w:t xml:space="preserve">, Brasil, Brunei Darussalam, Camboya, Centroafricana (Rep.), Chad, Comoras, Corea (Rep. de), Costa Rica, </w:t>
      </w:r>
      <w:proofErr w:type="spellStart"/>
      <w:r w:rsidRPr="009F59EC">
        <w:rPr>
          <w:lang w:val="es-ES_tradnl"/>
        </w:rPr>
        <w:t>Côte</w:t>
      </w:r>
      <w:proofErr w:type="spellEnd"/>
      <w:r w:rsidRPr="009F59EC">
        <w:rPr>
          <w:lang w:val="es-ES_tradnl"/>
        </w:rPr>
        <w:t xml:space="preserve"> </w:t>
      </w:r>
      <w:proofErr w:type="spellStart"/>
      <w:r w:rsidRPr="009F59EC">
        <w:rPr>
          <w:lang w:val="es-ES_tradnl"/>
        </w:rPr>
        <w:t>d'Ivoire</w:t>
      </w:r>
      <w:proofErr w:type="spellEnd"/>
      <w:r w:rsidRPr="009F59EC">
        <w:rPr>
          <w:lang w:val="es-ES_tradnl"/>
        </w:rPr>
        <w:t xml:space="preserve">, Dominica, Eritrea, Eslovaquia, </w:t>
      </w:r>
      <w:proofErr w:type="spellStart"/>
      <w:r w:rsidRPr="009F59EC">
        <w:rPr>
          <w:lang w:val="es-ES_tradnl"/>
        </w:rPr>
        <w:t>Fiji</w:t>
      </w:r>
      <w:proofErr w:type="spellEnd"/>
      <w:r w:rsidRPr="009F59EC">
        <w:rPr>
          <w:lang w:val="es-ES_tradnl"/>
        </w:rPr>
        <w:t xml:space="preserve">, Filipinas, Gambia, Ghana, Grecia, Guyana, Haití, Hungría, Indonesia, Irán (República Islámica del), Irlanda, Israel, Kiribati, La ex República Yugoslava de Macedonia, </w:t>
      </w:r>
      <w:proofErr w:type="spellStart"/>
      <w:r w:rsidRPr="009F59EC">
        <w:rPr>
          <w:lang w:val="es-ES_tradnl"/>
        </w:rPr>
        <w:t>Lesotho</w:t>
      </w:r>
      <w:proofErr w:type="spellEnd"/>
      <w:r w:rsidRPr="009F59EC">
        <w:rPr>
          <w:lang w:val="es-ES_tradnl"/>
        </w:rPr>
        <w:t xml:space="preserve">, Lituania, Macao (China), Malawi, Malí, Mauricio, Mauritania, </w:t>
      </w:r>
      <w:proofErr w:type="spellStart"/>
      <w:r w:rsidRPr="009F59EC">
        <w:rPr>
          <w:lang w:val="es-ES_tradnl"/>
        </w:rPr>
        <w:t>Moldova</w:t>
      </w:r>
      <w:proofErr w:type="spellEnd"/>
      <w:r w:rsidRPr="009F59EC">
        <w:rPr>
          <w:lang w:val="es-ES_tradnl"/>
        </w:rPr>
        <w:t xml:space="preserve">, Mozambique, Nicaragua, Nueva Caledonia, Omán, Pakistán, Panamá, </w:t>
      </w:r>
      <w:proofErr w:type="spellStart"/>
      <w:r w:rsidRPr="009F59EC">
        <w:rPr>
          <w:lang w:val="es-ES_tradnl"/>
        </w:rPr>
        <w:t>Papua</w:t>
      </w:r>
      <w:proofErr w:type="spellEnd"/>
      <w:r w:rsidRPr="009F59EC">
        <w:rPr>
          <w:lang w:val="es-ES_tradnl"/>
        </w:rPr>
        <w:t xml:space="preserve"> Nueva Guinea, Paraguay, Perú, Polonia, República Árabe Siria, Rumania, Samoa, San Marino, Sri Lanka, </w:t>
      </w:r>
      <w:proofErr w:type="spellStart"/>
      <w:r w:rsidRPr="009F59EC">
        <w:rPr>
          <w:lang w:val="es-ES_tradnl"/>
        </w:rPr>
        <w:t>Suriname</w:t>
      </w:r>
      <w:proofErr w:type="spellEnd"/>
      <w:r w:rsidRPr="009F59EC">
        <w:rPr>
          <w:lang w:val="es-ES_tradnl"/>
        </w:rPr>
        <w:t xml:space="preserve">, Tonga, Trinidad y </w:t>
      </w:r>
      <w:proofErr w:type="spellStart"/>
      <w:r w:rsidRPr="009F59EC">
        <w:rPr>
          <w:lang w:val="es-ES_tradnl"/>
        </w:rPr>
        <w:t>Tabago</w:t>
      </w:r>
      <w:proofErr w:type="spellEnd"/>
      <w:r w:rsidRPr="009F59EC">
        <w:rPr>
          <w:lang w:val="es-ES_tradnl"/>
        </w:rPr>
        <w:t xml:space="preserve">, Túnez, Tuvalu, Venezuela, Zambia, </w:t>
      </w:r>
      <w:proofErr w:type="spellStart"/>
      <w:r w:rsidRPr="009F59EC">
        <w:rPr>
          <w:lang w:val="es-ES_tradnl"/>
        </w:rPr>
        <w:t>Zimbabwe</w:t>
      </w:r>
      <w:proofErr w:type="spellEnd"/>
      <w:r w:rsidRPr="009F59EC">
        <w:rPr>
          <w:lang w:val="es-ES_tradnl"/>
        </w:rPr>
        <w:t>.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>Esta información es el resultado de una investigación efectuada por la Comisión de Estudio 3 del UIT-T, en virtud de la Resolución 21 (Marrakech, 2002) de la Conferencia de Plenipotenciarios (Marrakech, 2002) y de la Resolución 29 de la Asamblea Mundial de Normalización de las Telecomunicaciones, AMNT</w:t>
      </w:r>
      <w:r w:rsidRPr="009F59EC">
        <w:rPr>
          <w:lang w:val="es-ES_tradnl"/>
        </w:rPr>
        <w:noBreakHyphen/>
        <w:t>2000 (Montreal, 2000).</w:t>
      </w:r>
    </w:p>
    <w:p w:rsidR="003236A1" w:rsidRPr="009F59EC" w:rsidRDefault="003236A1" w:rsidP="003236A1">
      <w:pPr>
        <w:rPr>
          <w:lang w:val="es-ES_tradnl"/>
        </w:rPr>
      </w:pPr>
      <w:r w:rsidRPr="009F59EC">
        <w:rPr>
          <w:lang w:val="es-ES_tradnl"/>
        </w:rPr>
        <w:t>La lista de todos los países/zonas geográficas que prohíben o autorizan las 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 se halla en el sitio web de la UIT en la dirección siguiente:</w:t>
      </w:r>
    </w:p>
    <w:p w:rsidR="003236A1" w:rsidRPr="009F59EC" w:rsidRDefault="00BC575E" w:rsidP="003236A1">
      <w:pPr>
        <w:jc w:val="center"/>
        <w:rPr>
          <w:lang w:val="es-ES_tradnl"/>
        </w:rPr>
      </w:pPr>
      <w:hyperlink r:id="rId28" w:history="1">
        <w:r w:rsidR="003236A1" w:rsidRPr="009F59EC">
          <w:rPr>
            <w:rStyle w:val="Hyperlink"/>
            <w:lang w:val="es-ES_tradnl"/>
          </w:rPr>
          <w:t>www.itu.int/itu-t/special-projects/callback/index.html</w:t>
        </w:r>
      </w:hyperlink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49" w:name="_Toc253408645"/>
      <w:bookmarkStart w:id="350" w:name="_Toc255825147"/>
      <w:bookmarkStart w:id="351" w:name="_Toc259796996"/>
      <w:bookmarkStart w:id="352" w:name="_Toc262578261"/>
      <w:bookmarkStart w:id="353" w:name="_Toc265230241"/>
      <w:r w:rsidRPr="00D76B19">
        <w:rPr>
          <w:lang w:val="es-ES"/>
        </w:rPr>
        <w:lastRenderedPageBreak/>
        <w:t>ENMIENDAS  A  LAS  PUBLICACIONES  DE  SERVICIO</w:t>
      </w:r>
      <w:bookmarkEnd w:id="349"/>
      <w:bookmarkEnd w:id="350"/>
      <w:bookmarkEnd w:id="351"/>
      <w:bookmarkEnd w:id="352"/>
      <w:bookmarkEnd w:id="353"/>
    </w:p>
    <w:p w:rsidR="00872C86" w:rsidRPr="00764E82" w:rsidRDefault="00764E82" w:rsidP="00764E82">
      <w:pPr>
        <w:pStyle w:val="Heading7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p w:rsidR="00872C86" w:rsidRPr="00872C86" w:rsidRDefault="00872C86" w:rsidP="00872C86">
      <w:pPr>
        <w:rPr>
          <w:lang w:val="en-US"/>
        </w:rPr>
      </w:pP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3C1A04" w:rsidRDefault="003C1A04" w:rsidP="003C1A04">
      <w:pPr>
        <w:rPr>
          <w:lang w:val="es-ES_tradnl"/>
        </w:rPr>
      </w:pPr>
    </w:p>
    <w:p w:rsidR="00CD64E3" w:rsidRDefault="00CD64E3" w:rsidP="008D1D02">
      <w:pPr>
        <w:rPr>
          <w:lang w:val="es-ES_tradnl"/>
        </w:rPr>
      </w:pPr>
    </w:p>
    <w:p w:rsidR="005D723F" w:rsidRPr="00862D70" w:rsidRDefault="005D723F" w:rsidP="005D723F">
      <w:pPr>
        <w:pStyle w:val="Heading20"/>
        <w:spacing w:before="0"/>
        <w:rPr>
          <w:szCs w:val="26"/>
          <w:lang w:val="es-ES"/>
        </w:rPr>
      </w:pPr>
      <w:bookmarkStart w:id="354" w:name="_Toc265230242"/>
      <w:r w:rsidRPr="00862D70">
        <w:rPr>
          <w:szCs w:val="26"/>
          <w:lang w:val="es-ES"/>
        </w:rPr>
        <w:t>Indicativos/números de acceso a las redes móviles</w:t>
      </w:r>
      <w:r w:rsidRPr="00862D70">
        <w:rPr>
          <w:szCs w:val="26"/>
          <w:lang w:val="es-ES"/>
        </w:rPr>
        <w:br/>
        <w:t>(Según la Recomendación UIT-T E.164 (02/2005))</w:t>
      </w:r>
      <w:r w:rsidRPr="00862D70">
        <w:rPr>
          <w:szCs w:val="26"/>
          <w:lang w:val="es-ES"/>
        </w:rPr>
        <w:br/>
        <w:t>(Situación al 1 de agosto de 2009)</w:t>
      </w:r>
      <w:bookmarkEnd w:id="354"/>
    </w:p>
    <w:p w:rsidR="00855F3F" w:rsidRPr="00862D70" w:rsidRDefault="005D723F" w:rsidP="005D723F">
      <w:pPr>
        <w:jc w:val="center"/>
        <w:rPr>
          <w:lang w:val="es-ES"/>
        </w:rPr>
      </w:pPr>
      <w:r w:rsidRPr="00862D70">
        <w:rPr>
          <w:lang w:val="es-ES"/>
        </w:rPr>
        <w:t>(Anexo al Boletín de Explotación N.° 937 – 1.VIII.2009)</w:t>
      </w:r>
    </w:p>
    <w:p w:rsidR="005D723F" w:rsidRPr="00194C5D" w:rsidRDefault="005D723F" w:rsidP="005D723F">
      <w:pPr>
        <w:jc w:val="center"/>
        <w:rPr>
          <w:lang w:val="fr-CH"/>
        </w:rPr>
      </w:pPr>
      <w:r w:rsidRPr="00194C5D">
        <w:rPr>
          <w:lang w:val="fr-CH"/>
        </w:rPr>
        <w:t>(</w:t>
      </w:r>
      <w:proofErr w:type="spellStart"/>
      <w:r w:rsidRPr="00194C5D">
        <w:rPr>
          <w:lang w:val="fr-CH"/>
        </w:rPr>
        <w:t>Enmienda</w:t>
      </w:r>
      <w:proofErr w:type="spellEnd"/>
      <w:r w:rsidRPr="00194C5D">
        <w:rPr>
          <w:lang w:val="fr-CH"/>
        </w:rPr>
        <w:t xml:space="preserve"> N.</w:t>
      </w:r>
      <w:r>
        <w:rPr>
          <w:lang w:val="fr-CH"/>
        </w:rPr>
        <w:t>°</w:t>
      </w:r>
      <w:r w:rsidRPr="00194C5D">
        <w:rPr>
          <w:lang w:val="fr-CH"/>
        </w:rPr>
        <w:t xml:space="preserve"> </w:t>
      </w:r>
      <w:r>
        <w:rPr>
          <w:lang w:val="fr-CH"/>
        </w:rPr>
        <w:t>18</w:t>
      </w:r>
      <w:r w:rsidRPr="00194C5D">
        <w:rPr>
          <w:lang w:val="fr-CH"/>
        </w:rPr>
        <w:t>)</w:t>
      </w:r>
    </w:p>
    <w:p w:rsidR="005D723F" w:rsidRPr="00194C5D" w:rsidRDefault="005D723F" w:rsidP="005D723F">
      <w:pPr>
        <w:rPr>
          <w:lang w:val="fr-CH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5"/>
        <w:gridCol w:w="1641"/>
        <w:gridCol w:w="4366"/>
      </w:tblGrid>
      <w:tr w:rsidR="005D723F" w:rsidRPr="00862D70" w:rsidTr="008F3D7C">
        <w:trPr>
          <w:tblHeader/>
        </w:trPr>
        <w:tc>
          <w:tcPr>
            <w:tcW w:w="3472" w:type="dxa"/>
          </w:tcPr>
          <w:p w:rsidR="005D723F" w:rsidRPr="00427815" w:rsidRDefault="005D723F" w:rsidP="008F3D7C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194C5D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País</w:t>
            </w:r>
            <w:proofErr w:type="spellEnd"/>
            <w:r w:rsidRPr="00194C5D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/zona </w:t>
            </w:r>
            <w:proofErr w:type="spellStart"/>
            <w:r w:rsidRPr="00194C5D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geográfica</w:t>
            </w:r>
            <w:proofErr w:type="spellEnd"/>
          </w:p>
        </w:tc>
        <w:tc>
          <w:tcPr>
            <w:tcW w:w="1843" w:type="dxa"/>
          </w:tcPr>
          <w:p w:rsidR="005D723F" w:rsidRPr="00427815" w:rsidRDefault="005D723F" w:rsidP="008F3D7C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194C5D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Indicativo</w:t>
            </w:r>
            <w:proofErr w:type="spellEnd"/>
            <w:r w:rsidRPr="00194C5D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194C5D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país</w:t>
            </w:r>
            <w:proofErr w:type="spellEnd"/>
            <w:r w:rsidRPr="00194C5D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E.164</w:t>
            </w:r>
          </w:p>
        </w:tc>
        <w:tc>
          <w:tcPr>
            <w:tcW w:w="4961" w:type="dxa"/>
          </w:tcPr>
          <w:p w:rsidR="005D723F" w:rsidRPr="00862D70" w:rsidRDefault="005D723F" w:rsidP="008F3D7C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862D7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Números de teléfono móvil, primeras cifras</w:t>
            </w:r>
            <w:r w:rsidRPr="00862D70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después del indicativo de país</w:t>
            </w:r>
          </w:p>
        </w:tc>
      </w:tr>
    </w:tbl>
    <w:p w:rsidR="005D723F" w:rsidRPr="00862D70" w:rsidRDefault="005D723F" w:rsidP="005D723F">
      <w:pPr>
        <w:rPr>
          <w:lang w:val="es-ES"/>
        </w:rPr>
      </w:pPr>
    </w:p>
    <w:p w:rsidR="005D723F" w:rsidRPr="00862D70" w:rsidRDefault="005D723F" w:rsidP="005D723F">
      <w:pPr>
        <w:tabs>
          <w:tab w:val="left" w:pos="851"/>
          <w:tab w:val="left" w:pos="1418"/>
          <w:tab w:val="left" w:pos="3119"/>
        </w:tabs>
        <w:spacing w:before="40" w:after="120"/>
        <w:rPr>
          <w:rFonts w:asciiTheme="minorHAnsi" w:hAnsiTheme="minorHAnsi" w:cs="Arial"/>
          <w:b/>
          <w:lang w:val="es-ES"/>
        </w:rPr>
      </w:pPr>
      <w:r w:rsidRPr="00862D70">
        <w:rPr>
          <w:rFonts w:asciiTheme="minorHAnsi" w:hAnsiTheme="minorHAnsi" w:cs="Arial"/>
          <w:b/>
          <w:lang w:val="es-ES"/>
        </w:rPr>
        <w:t xml:space="preserve">P  </w:t>
      </w:r>
      <w:r w:rsidR="00C349C4" w:rsidRPr="00862D70">
        <w:rPr>
          <w:rFonts w:asciiTheme="minorHAnsi" w:hAnsiTheme="minorHAnsi" w:cs="Arial"/>
          <w:b/>
          <w:lang w:val="es-ES"/>
        </w:rPr>
        <w:t>4</w:t>
      </w:r>
      <w:r w:rsidRPr="00862D70">
        <w:rPr>
          <w:rFonts w:asciiTheme="minorHAnsi" w:hAnsiTheme="minorHAnsi" w:cs="Arial"/>
          <w:b/>
          <w:lang w:val="es-ES"/>
        </w:rPr>
        <w:t xml:space="preserve">  Guinea Ecuatorial (República de)   LIR</w:t>
      </w:r>
    </w:p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34"/>
        <w:gridCol w:w="1652"/>
        <w:gridCol w:w="4386"/>
      </w:tblGrid>
      <w:tr w:rsidR="005D723F" w:rsidRPr="00427815" w:rsidTr="008F3D7C"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3F" w:rsidRPr="00427815" w:rsidRDefault="005D723F" w:rsidP="008F3D7C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Guinea</w:t>
            </w:r>
            <w:proofErr w:type="spellEnd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Ecuatorial</w:t>
            </w:r>
            <w:proofErr w:type="spellEnd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(</w:t>
            </w:r>
            <w:proofErr w:type="spellStart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República</w:t>
            </w:r>
            <w:proofErr w:type="spellEnd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de)  </w:t>
            </w:r>
            <w:r w:rsidRPr="00427815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23F" w:rsidRPr="00427815" w:rsidRDefault="005D723F" w:rsidP="008F3D7C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7815">
              <w:rPr>
                <w:rFonts w:asciiTheme="minorHAnsi" w:hAnsiTheme="minorHAnsi" w:cs="Arial"/>
                <w:bCs/>
                <w:sz w:val="18"/>
                <w:szCs w:val="18"/>
              </w:rPr>
              <w:t>240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23F" w:rsidRPr="00427815" w:rsidRDefault="005D723F" w:rsidP="008F3D7C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7815">
              <w:rPr>
                <w:rFonts w:asciiTheme="minorHAnsi" w:hAnsiTheme="minorHAnsi" w:cs="Arial"/>
                <w:bCs/>
                <w:sz w:val="18"/>
                <w:szCs w:val="18"/>
              </w:rPr>
              <w:t>2, 5</w:t>
            </w:r>
          </w:p>
        </w:tc>
      </w:tr>
    </w:tbl>
    <w:p w:rsidR="005D723F" w:rsidRPr="00427815" w:rsidRDefault="005D723F" w:rsidP="005D723F">
      <w:pPr>
        <w:tabs>
          <w:tab w:val="left" w:pos="851"/>
          <w:tab w:val="left" w:pos="1418"/>
          <w:tab w:val="left" w:pos="3119"/>
        </w:tabs>
        <w:spacing w:before="40" w:after="120"/>
        <w:rPr>
          <w:rFonts w:asciiTheme="minorHAnsi" w:hAnsiTheme="minorHAnsi" w:cs="Arial"/>
          <w:i/>
          <w:sz w:val="19"/>
          <w:lang w:val="fr-FR"/>
        </w:rPr>
      </w:pPr>
    </w:p>
    <w:p w:rsidR="005D723F" w:rsidRPr="00D35B78" w:rsidRDefault="005D723F" w:rsidP="005D723F">
      <w:pPr>
        <w:tabs>
          <w:tab w:val="left" w:pos="851"/>
          <w:tab w:val="left" w:pos="1418"/>
          <w:tab w:val="left" w:pos="3119"/>
        </w:tabs>
        <w:spacing w:before="40" w:after="120"/>
        <w:rPr>
          <w:rFonts w:asciiTheme="minorHAnsi" w:hAnsiTheme="minorHAnsi" w:cs="Arial"/>
          <w:b/>
          <w:lang w:val="en-US"/>
        </w:rPr>
      </w:pPr>
      <w:r w:rsidRPr="00D35B78">
        <w:rPr>
          <w:rFonts w:asciiTheme="minorHAnsi" w:hAnsiTheme="minorHAnsi" w:cs="Arial"/>
          <w:b/>
          <w:lang w:val="en-US"/>
        </w:rPr>
        <w:t>P</w:t>
      </w:r>
      <w:r w:rsidR="000324F4">
        <w:rPr>
          <w:rFonts w:asciiTheme="minorHAnsi" w:hAnsiTheme="minorHAnsi" w:cs="Arial"/>
          <w:b/>
          <w:lang w:val="en-US"/>
        </w:rPr>
        <w:t xml:space="preserve"> </w:t>
      </w:r>
      <w:r w:rsidRPr="00D35B78">
        <w:rPr>
          <w:rFonts w:asciiTheme="minorHAnsi" w:hAnsiTheme="minorHAnsi" w:cs="Arial"/>
          <w:b/>
          <w:lang w:val="en-US"/>
        </w:rPr>
        <w:t xml:space="preserve"> </w:t>
      </w:r>
      <w:r w:rsidR="00C349C4">
        <w:rPr>
          <w:rFonts w:asciiTheme="minorHAnsi" w:hAnsiTheme="minorHAnsi" w:cs="Arial"/>
          <w:b/>
          <w:lang w:val="en-US"/>
        </w:rPr>
        <w:t>8</w:t>
      </w:r>
      <w:r w:rsidRPr="00D35B78">
        <w:rPr>
          <w:rFonts w:asciiTheme="minorHAnsi" w:hAnsiTheme="minorHAnsi" w:cs="Arial"/>
          <w:b/>
          <w:lang w:val="en-US"/>
        </w:rPr>
        <w:t xml:space="preserve">  </w:t>
      </w:r>
      <w:proofErr w:type="spellStart"/>
      <w:r w:rsidRPr="00194C5D">
        <w:rPr>
          <w:rFonts w:asciiTheme="minorHAnsi" w:hAnsiTheme="minorHAnsi" w:cs="Arial"/>
          <w:b/>
          <w:lang w:val="en-US"/>
        </w:rPr>
        <w:t>Omán</w:t>
      </w:r>
      <w:proofErr w:type="spellEnd"/>
      <w:r w:rsidRPr="00194C5D">
        <w:rPr>
          <w:rFonts w:asciiTheme="minorHAnsi" w:hAnsiTheme="minorHAnsi" w:cs="Arial"/>
          <w:b/>
          <w:lang w:val="en-US"/>
        </w:rPr>
        <w:t xml:space="preserve"> (</w:t>
      </w:r>
      <w:proofErr w:type="spellStart"/>
      <w:r w:rsidRPr="00194C5D">
        <w:rPr>
          <w:rFonts w:asciiTheme="minorHAnsi" w:hAnsiTheme="minorHAnsi" w:cs="Arial"/>
          <w:b/>
          <w:lang w:val="en-US"/>
        </w:rPr>
        <w:t>Sultanía</w:t>
      </w:r>
      <w:proofErr w:type="spellEnd"/>
      <w:r w:rsidRPr="00194C5D">
        <w:rPr>
          <w:rFonts w:asciiTheme="minorHAnsi" w:hAnsiTheme="minorHAnsi" w:cs="Arial"/>
          <w:b/>
          <w:lang w:val="en-US"/>
        </w:rPr>
        <w:t xml:space="preserve"> de)</w:t>
      </w:r>
    </w:p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48"/>
        <w:gridCol w:w="1638"/>
        <w:gridCol w:w="4386"/>
      </w:tblGrid>
      <w:tr w:rsidR="005D723F" w:rsidRPr="00427815" w:rsidTr="008F3D7C"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23F" w:rsidRPr="00427815" w:rsidRDefault="005D723F" w:rsidP="008F3D7C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Omán</w:t>
            </w:r>
            <w:proofErr w:type="spellEnd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(</w:t>
            </w:r>
            <w:proofErr w:type="spellStart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Sultanía</w:t>
            </w:r>
            <w:proofErr w:type="spellEnd"/>
            <w:r w:rsidRPr="00194C5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de)</w:t>
            </w:r>
            <w:r w:rsidRPr="0042781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23F" w:rsidRPr="00427815" w:rsidRDefault="005D723F" w:rsidP="008F3D7C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7815">
              <w:rPr>
                <w:rFonts w:asciiTheme="minorHAnsi" w:hAnsiTheme="minorHAnsi" w:cs="Arial"/>
                <w:bCs/>
                <w:sz w:val="18"/>
                <w:szCs w:val="18"/>
              </w:rPr>
              <w:t>968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23F" w:rsidRPr="00427815" w:rsidRDefault="005D723F" w:rsidP="00C349C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27815">
              <w:rPr>
                <w:rFonts w:asciiTheme="minorHAnsi" w:hAnsiTheme="minorHAnsi" w:cs="Arial"/>
                <w:bCs/>
                <w:sz w:val="18"/>
                <w:szCs w:val="18"/>
              </w:rPr>
              <w:t>9</w:t>
            </w:r>
          </w:p>
        </w:tc>
      </w:tr>
    </w:tbl>
    <w:p w:rsidR="005D723F" w:rsidRDefault="005D723F" w:rsidP="005D723F">
      <w:pPr>
        <w:rPr>
          <w:lang w:val="fr-FR"/>
        </w:rPr>
      </w:pPr>
    </w:p>
    <w:p w:rsidR="00872956" w:rsidRDefault="00872956" w:rsidP="00872956">
      <w:pPr>
        <w:rPr>
          <w:lang w:val="es-ES"/>
        </w:rPr>
      </w:pPr>
    </w:p>
    <w:p w:rsidR="00872956" w:rsidRPr="00872956" w:rsidRDefault="00872956" w:rsidP="00872956">
      <w:pPr>
        <w:pStyle w:val="Heading20"/>
        <w:spacing w:before="0"/>
        <w:rPr>
          <w:lang w:val="es-ES_tradnl"/>
        </w:rPr>
      </w:pPr>
      <w:bookmarkStart w:id="355" w:name="_Toc265230243"/>
      <w:r w:rsidRPr="00872956">
        <w:rPr>
          <w:lang w:val="es-ES_tradnl"/>
        </w:rPr>
        <w:t>Procedimientos de marcación</w:t>
      </w:r>
      <w:r>
        <w:rPr>
          <w:lang w:val="es-ES_tradnl"/>
        </w:rPr>
        <w:br/>
      </w:r>
      <w:r w:rsidRPr="00872956">
        <w:rPr>
          <w:lang w:val="es-ES_tradnl"/>
        </w:rPr>
        <w:t>(Prefijo internacional, prefijo (interurbano) nacional y</w:t>
      </w:r>
      <w:r>
        <w:rPr>
          <w:lang w:val="es-ES_tradnl"/>
        </w:rPr>
        <w:br/>
      </w:r>
      <w:r w:rsidRPr="00872956">
        <w:rPr>
          <w:lang w:val="es-ES_tradnl"/>
        </w:rPr>
        <w:t>número nacional (significativo))</w:t>
      </w:r>
      <w:r>
        <w:rPr>
          <w:lang w:val="es-ES_tradnl"/>
        </w:rPr>
        <w:br/>
      </w:r>
      <w:r w:rsidRPr="00872956">
        <w:rPr>
          <w:lang w:val="es-ES_tradnl"/>
        </w:rPr>
        <w:t>(Según la Recomendación UIT-T E.164 (02/2005))</w:t>
      </w:r>
      <w:r>
        <w:rPr>
          <w:lang w:val="es-ES_tradnl"/>
        </w:rPr>
        <w:br/>
      </w:r>
      <w:r w:rsidRPr="00872956">
        <w:rPr>
          <w:lang w:val="es-ES_tradnl"/>
        </w:rPr>
        <w:t>(Situación al 1 de  marzo de 2010)</w:t>
      </w:r>
      <w:bookmarkEnd w:id="355"/>
    </w:p>
    <w:p w:rsidR="00872956" w:rsidRPr="00862D70" w:rsidRDefault="00872956" w:rsidP="00855F3F">
      <w:pPr>
        <w:jc w:val="center"/>
        <w:rPr>
          <w:lang w:val="es-ES"/>
        </w:rPr>
      </w:pPr>
      <w:r w:rsidRPr="00862D70">
        <w:rPr>
          <w:lang w:val="es-ES"/>
        </w:rPr>
        <w:t>(Anexo al Boletín de Explotación N.° 951 – 1.III.2010)</w:t>
      </w:r>
    </w:p>
    <w:p w:rsidR="00872956" w:rsidRPr="00872956" w:rsidRDefault="00872956" w:rsidP="00855F3F">
      <w:pPr>
        <w:jc w:val="center"/>
      </w:pPr>
      <w:r w:rsidRPr="00872956">
        <w:t>(</w:t>
      </w:r>
      <w:proofErr w:type="spellStart"/>
      <w:r w:rsidRPr="00872956">
        <w:t>Enmienda</w:t>
      </w:r>
      <w:proofErr w:type="spellEnd"/>
      <w:r w:rsidRPr="00872956">
        <w:t xml:space="preserve"> N.</w:t>
      </w:r>
      <w:r>
        <w:t>°</w:t>
      </w:r>
      <w:r w:rsidRPr="00872956">
        <w:t xml:space="preserve"> 4)</w:t>
      </w:r>
    </w:p>
    <w:p w:rsidR="00872956" w:rsidRPr="000F2A68" w:rsidRDefault="00872956" w:rsidP="00872956"/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33"/>
        <w:gridCol w:w="998"/>
        <w:gridCol w:w="1719"/>
        <w:gridCol w:w="1466"/>
        <w:gridCol w:w="1509"/>
        <w:gridCol w:w="854"/>
        <w:gridCol w:w="593"/>
      </w:tblGrid>
      <w:tr w:rsidR="00872956" w:rsidRPr="000F2A68" w:rsidTr="00872956"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872956" w:rsidRDefault="00872956" w:rsidP="00865C41">
            <w:pPr>
              <w:pStyle w:val="Tablehead0"/>
              <w:rPr>
                <w:szCs w:val="18"/>
              </w:rPr>
            </w:pPr>
            <w:proofErr w:type="spellStart"/>
            <w:r w:rsidRPr="00872956">
              <w:rPr>
                <w:szCs w:val="18"/>
              </w:rPr>
              <w:t>País</w:t>
            </w:r>
            <w:proofErr w:type="spellEnd"/>
            <w:r w:rsidRPr="00872956">
              <w:rPr>
                <w:szCs w:val="18"/>
              </w:rPr>
              <w:t>/zona</w:t>
            </w:r>
          </w:p>
          <w:p w:rsidR="00872956" w:rsidRPr="00872956" w:rsidRDefault="00872956" w:rsidP="00865C41">
            <w:pPr>
              <w:pStyle w:val="Tablehead0"/>
              <w:rPr>
                <w:szCs w:val="18"/>
              </w:rPr>
            </w:pPr>
            <w:proofErr w:type="spellStart"/>
            <w:r w:rsidRPr="00872956">
              <w:rPr>
                <w:szCs w:val="18"/>
              </w:rPr>
              <w:t>geográfica</w:t>
            </w:r>
            <w:proofErr w:type="spellEnd"/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872956" w:rsidRDefault="00872956" w:rsidP="00865C41">
            <w:pPr>
              <w:pStyle w:val="Tablehead0"/>
              <w:rPr>
                <w:szCs w:val="18"/>
              </w:rPr>
            </w:pPr>
            <w:proofErr w:type="spellStart"/>
            <w:r w:rsidRPr="00872956">
              <w:rPr>
                <w:szCs w:val="18"/>
              </w:rPr>
              <w:t>Indicativo</w:t>
            </w:r>
            <w:proofErr w:type="spellEnd"/>
            <w:r w:rsidRPr="00872956">
              <w:rPr>
                <w:szCs w:val="18"/>
              </w:rPr>
              <w:t xml:space="preserve"> de </w:t>
            </w:r>
            <w:proofErr w:type="spellStart"/>
            <w:r w:rsidRPr="00872956">
              <w:rPr>
                <w:szCs w:val="18"/>
              </w:rPr>
              <w:t>país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872956" w:rsidRDefault="00872956" w:rsidP="00865C41">
            <w:pPr>
              <w:pStyle w:val="Tablehead0"/>
              <w:rPr>
                <w:szCs w:val="18"/>
              </w:rPr>
            </w:pPr>
            <w:proofErr w:type="spellStart"/>
            <w:r w:rsidRPr="00872956">
              <w:rPr>
                <w:szCs w:val="18"/>
              </w:rPr>
              <w:t>Prefijo</w:t>
            </w:r>
            <w:proofErr w:type="spellEnd"/>
            <w:r w:rsidRPr="00872956">
              <w:rPr>
                <w:szCs w:val="18"/>
              </w:rPr>
              <w:t xml:space="preserve"> </w:t>
            </w:r>
            <w:proofErr w:type="spellStart"/>
            <w:r w:rsidRPr="00872956">
              <w:rPr>
                <w:szCs w:val="18"/>
              </w:rPr>
              <w:t>internacional</w:t>
            </w:r>
            <w:proofErr w:type="spellEnd"/>
            <w:r w:rsidRPr="00872956">
              <w:rPr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872956" w:rsidRDefault="00872956" w:rsidP="00865C41">
            <w:pPr>
              <w:pStyle w:val="Tablehead0"/>
              <w:rPr>
                <w:szCs w:val="18"/>
              </w:rPr>
            </w:pPr>
            <w:proofErr w:type="spellStart"/>
            <w:r w:rsidRPr="00872956">
              <w:rPr>
                <w:szCs w:val="18"/>
              </w:rPr>
              <w:t>Prefijo</w:t>
            </w:r>
            <w:proofErr w:type="spellEnd"/>
            <w:r w:rsidRPr="00872956">
              <w:rPr>
                <w:szCs w:val="18"/>
              </w:rPr>
              <w:t xml:space="preserve"> </w:t>
            </w:r>
            <w:proofErr w:type="spellStart"/>
            <w:r w:rsidRPr="00872956">
              <w:rPr>
                <w:szCs w:val="18"/>
              </w:rPr>
              <w:t>nacional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872956" w:rsidRDefault="00872956" w:rsidP="00865C41">
            <w:pPr>
              <w:pStyle w:val="Tablehead0"/>
              <w:rPr>
                <w:szCs w:val="18"/>
              </w:rPr>
            </w:pPr>
            <w:proofErr w:type="spellStart"/>
            <w:r w:rsidRPr="00872956">
              <w:rPr>
                <w:szCs w:val="18"/>
              </w:rPr>
              <w:t>Número</w:t>
            </w:r>
            <w:proofErr w:type="spellEnd"/>
            <w:r w:rsidRPr="00872956">
              <w:rPr>
                <w:szCs w:val="18"/>
              </w:rPr>
              <w:t xml:space="preserve"> </w:t>
            </w:r>
            <w:proofErr w:type="spellStart"/>
            <w:r w:rsidRPr="00872956">
              <w:rPr>
                <w:szCs w:val="18"/>
              </w:rPr>
              <w:t>nacional</w:t>
            </w:r>
            <w:proofErr w:type="spellEnd"/>
            <w:r w:rsidRPr="00872956">
              <w:rPr>
                <w:szCs w:val="18"/>
              </w:rPr>
              <w:t xml:space="preserve"> (</w:t>
            </w:r>
            <w:proofErr w:type="spellStart"/>
            <w:r w:rsidRPr="00872956">
              <w:rPr>
                <w:szCs w:val="18"/>
              </w:rPr>
              <w:t>significativo</w:t>
            </w:r>
            <w:proofErr w:type="spellEnd"/>
            <w:r w:rsidRPr="00872956">
              <w:rPr>
                <w:szCs w:val="18"/>
              </w:rPr>
              <w:t>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872956" w:rsidRDefault="00872956" w:rsidP="00C349C4">
            <w:pPr>
              <w:pStyle w:val="Tablehead0"/>
              <w:ind w:left="-57" w:right="-57"/>
              <w:rPr>
                <w:szCs w:val="18"/>
              </w:rPr>
            </w:pPr>
            <w:r w:rsidRPr="00872956">
              <w:rPr>
                <w:szCs w:val="18"/>
              </w:rPr>
              <w:t>UTC/DST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500186" w:rsidRDefault="00872956" w:rsidP="00872956">
            <w:pPr>
              <w:pStyle w:val="Tablehead0"/>
              <w:rPr>
                <w:szCs w:val="18"/>
              </w:rPr>
            </w:pPr>
            <w:r w:rsidRPr="00500186">
              <w:rPr>
                <w:szCs w:val="18"/>
              </w:rPr>
              <w:t>Not</w:t>
            </w:r>
            <w:r>
              <w:rPr>
                <w:szCs w:val="18"/>
              </w:rPr>
              <w:t>a</w:t>
            </w:r>
          </w:p>
        </w:tc>
      </w:tr>
    </w:tbl>
    <w:p w:rsidR="00872956" w:rsidRDefault="00872956" w:rsidP="00130BB2">
      <w:pPr>
        <w:spacing w:after="120"/>
        <w:rPr>
          <w:b/>
          <w:bCs/>
          <w:lang w:val="en-US"/>
        </w:rPr>
      </w:pPr>
      <w:r w:rsidRPr="00731D0C">
        <w:rPr>
          <w:b/>
          <w:bCs/>
        </w:rPr>
        <w:t>P</w:t>
      </w:r>
      <w:r>
        <w:rPr>
          <w:b/>
          <w:bCs/>
        </w:rPr>
        <w:t xml:space="preserve">  </w:t>
      </w:r>
      <w:r w:rsidR="00C349C4">
        <w:rPr>
          <w:b/>
          <w:bCs/>
        </w:rPr>
        <w:t>4</w:t>
      </w:r>
      <w:r w:rsidRPr="00731D0C">
        <w:rPr>
          <w:b/>
          <w:bCs/>
        </w:rPr>
        <w:tab/>
      </w:r>
      <w:r w:rsidRPr="00872956">
        <w:rPr>
          <w:rFonts w:cs="Arial"/>
          <w:b/>
          <w:i/>
          <w:iCs/>
        </w:rPr>
        <w:t xml:space="preserve">Guinea </w:t>
      </w:r>
      <w:proofErr w:type="spellStart"/>
      <w:r w:rsidRPr="00872956">
        <w:rPr>
          <w:rFonts w:cs="Arial"/>
          <w:b/>
          <w:i/>
          <w:iCs/>
        </w:rPr>
        <w:t>Ecuatorial</w:t>
      </w:r>
      <w:proofErr w:type="spellEnd"/>
      <w:r>
        <w:rPr>
          <w:b/>
          <w:bCs/>
          <w:lang w:val="en-US"/>
        </w:rPr>
        <w:t xml:space="preserve">   </w:t>
      </w:r>
      <w:r w:rsidRPr="00731D0C">
        <w:rPr>
          <w:b/>
          <w:bCs/>
          <w:lang w:val="en-US"/>
        </w:rPr>
        <w:t>LIR</w:t>
      </w:r>
    </w:p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28"/>
        <w:gridCol w:w="990"/>
        <w:gridCol w:w="1726"/>
        <w:gridCol w:w="1469"/>
        <w:gridCol w:w="1484"/>
        <w:gridCol w:w="882"/>
        <w:gridCol w:w="593"/>
      </w:tblGrid>
      <w:tr w:rsidR="00872956" w:rsidRPr="000F2A68" w:rsidTr="00872956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731D0C" w:rsidRDefault="00872956" w:rsidP="00865C41">
            <w:pPr>
              <w:pStyle w:val="Tabletext0"/>
            </w:pPr>
            <w:proofErr w:type="spellStart"/>
            <w:r w:rsidRPr="00872956">
              <w:t>Guinea</w:t>
            </w:r>
            <w:proofErr w:type="spellEnd"/>
            <w:r w:rsidRPr="00872956">
              <w:t xml:space="preserve"> </w:t>
            </w:r>
            <w:proofErr w:type="spellStart"/>
            <w:r w:rsidRPr="00872956">
              <w:t>Ecuatorial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731D0C" w:rsidRDefault="00872956" w:rsidP="00865C41">
            <w:pPr>
              <w:pStyle w:val="Tabletext0"/>
              <w:jc w:val="center"/>
              <w:rPr>
                <w:lang w:val="en-GB"/>
              </w:rPr>
            </w:pPr>
            <w:r w:rsidRPr="00E313D7">
              <w:t>240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72956" w:rsidRPr="00731D0C" w:rsidRDefault="00872956" w:rsidP="00865C41">
            <w:pPr>
              <w:pStyle w:val="Tabletext0"/>
              <w:jc w:val="center"/>
              <w:rPr>
                <w:lang w:val="en-GB"/>
              </w:rPr>
            </w:pPr>
            <w:r w:rsidRPr="00731D0C">
              <w:rPr>
                <w:lang w:val="en-GB"/>
              </w:rPr>
              <w:t>00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731D0C" w:rsidRDefault="00872956" w:rsidP="00865C41">
            <w:pPr>
              <w:pStyle w:val="Tabletext0"/>
              <w:jc w:val="center"/>
              <w:rPr>
                <w:lang w:val="en-GB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731D0C" w:rsidRDefault="00872956" w:rsidP="00865C41">
            <w:pPr>
              <w:pStyle w:val="Tabletext0"/>
              <w:jc w:val="center"/>
              <w:rPr>
                <w:lang w:val="en-GB"/>
              </w:rPr>
            </w:pPr>
            <w:r w:rsidRPr="00FE768D">
              <w:t xml:space="preserve">9 </w:t>
            </w:r>
            <w:proofErr w:type="spellStart"/>
            <w:r w:rsidRPr="00872956">
              <w:t>cifras</w:t>
            </w:r>
            <w:proofErr w:type="spellEnd"/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0F2A68" w:rsidRDefault="00872956" w:rsidP="00865C41">
            <w:pPr>
              <w:pStyle w:val="Tabletext0"/>
              <w:jc w:val="center"/>
              <w:rPr>
                <w:lang w:val="en-GB"/>
              </w:rPr>
            </w:pPr>
            <w:r w:rsidRPr="00731D0C">
              <w:t>+1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56" w:rsidRPr="000F2A68" w:rsidRDefault="00872956" w:rsidP="00865C41">
            <w:pPr>
              <w:pStyle w:val="Tabletext0"/>
              <w:jc w:val="center"/>
              <w:rPr>
                <w:lang w:val="en-GB"/>
              </w:rPr>
            </w:pPr>
          </w:p>
        </w:tc>
      </w:tr>
    </w:tbl>
    <w:p w:rsidR="00872956" w:rsidRDefault="00872956" w:rsidP="00872956">
      <w:pPr>
        <w:rPr>
          <w:lang w:val="en-US"/>
        </w:rPr>
      </w:pPr>
    </w:p>
    <w:p w:rsidR="008F3D7C" w:rsidRDefault="008F3D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72956" w:rsidRPr="00862D70" w:rsidRDefault="00872956" w:rsidP="00872956">
      <w:pPr>
        <w:pStyle w:val="Heading20"/>
        <w:spacing w:before="0"/>
        <w:rPr>
          <w:szCs w:val="26"/>
          <w:lang w:val="es-ES"/>
        </w:rPr>
      </w:pPr>
      <w:bookmarkStart w:id="356" w:name="_Toc265230244"/>
      <w:r w:rsidRPr="00862D70">
        <w:rPr>
          <w:szCs w:val="26"/>
          <w:lang w:val="es-ES"/>
        </w:rPr>
        <w:lastRenderedPageBreak/>
        <w:t xml:space="preserve">Indicativos de red para el servicio móvil (MNC) del </w:t>
      </w:r>
      <w:r w:rsidRPr="00862D70">
        <w:rPr>
          <w:szCs w:val="26"/>
          <w:lang w:val="es-ES"/>
        </w:rPr>
        <w:br/>
        <w:t xml:space="preserve">plan de identificación internacional para redes públicas y usuarios </w:t>
      </w:r>
      <w:r w:rsidRPr="00862D70">
        <w:rPr>
          <w:szCs w:val="26"/>
          <w:lang w:val="es-ES"/>
        </w:rPr>
        <w:br/>
        <w:t>(Según la Recomendación UIT-T E.212 (05/2008))</w:t>
      </w:r>
      <w:r w:rsidRPr="00862D70">
        <w:rPr>
          <w:szCs w:val="26"/>
          <w:lang w:val="es-ES"/>
        </w:rPr>
        <w:br/>
        <w:t>(Situación al 15 de junio de 2010)</w:t>
      </w:r>
      <w:bookmarkEnd w:id="356"/>
    </w:p>
    <w:p w:rsidR="00855F3F" w:rsidRPr="00862D70" w:rsidRDefault="00872956" w:rsidP="00872956">
      <w:pPr>
        <w:jc w:val="center"/>
        <w:rPr>
          <w:lang w:val="es-ES"/>
        </w:rPr>
      </w:pPr>
      <w:r w:rsidRPr="00862D70">
        <w:rPr>
          <w:lang w:val="es-ES"/>
        </w:rPr>
        <w:t xml:space="preserve">(Anexo al Boletín de Explotación de la UIT </w:t>
      </w:r>
      <w:proofErr w:type="spellStart"/>
      <w:r w:rsidRPr="00862D70">
        <w:rPr>
          <w:lang w:val="es-ES"/>
        </w:rPr>
        <w:t>N.o</w:t>
      </w:r>
      <w:proofErr w:type="spellEnd"/>
      <w:r w:rsidRPr="00862D70">
        <w:rPr>
          <w:lang w:val="es-ES"/>
        </w:rPr>
        <w:t xml:space="preserve"> 958 – 15.VI.2010)</w:t>
      </w:r>
    </w:p>
    <w:p w:rsidR="00872956" w:rsidRPr="00872956" w:rsidRDefault="00872956" w:rsidP="00872956">
      <w:pPr>
        <w:jc w:val="center"/>
        <w:rPr>
          <w:lang w:val="fr-CH"/>
        </w:rPr>
      </w:pPr>
      <w:r w:rsidRPr="00872956">
        <w:rPr>
          <w:lang w:val="fr-CH"/>
        </w:rPr>
        <w:t>(</w:t>
      </w:r>
      <w:proofErr w:type="spellStart"/>
      <w:r w:rsidRPr="00872956">
        <w:rPr>
          <w:lang w:val="fr-CH"/>
        </w:rPr>
        <w:t>Enmienda</w:t>
      </w:r>
      <w:proofErr w:type="spellEnd"/>
      <w:r w:rsidRPr="00872956">
        <w:rPr>
          <w:lang w:val="fr-CH"/>
        </w:rPr>
        <w:t xml:space="preserve"> N.</w:t>
      </w:r>
      <w:r>
        <w:rPr>
          <w:lang w:val="fr-CH"/>
        </w:rPr>
        <w:t>°</w:t>
      </w:r>
      <w:r w:rsidRPr="00872956">
        <w:rPr>
          <w:lang w:val="fr-CH"/>
        </w:rPr>
        <w:t xml:space="preserve"> 1)</w:t>
      </w:r>
    </w:p>
    <w:p w:rsidR="00872956" w:rsidRPr="00872956" w:rsidRDefault="00872956" w:rsidP="000324F4">
      <w:pPr>
        <w:pStyle w:val="Normalaftertitle"/>
        <w:spacing w:after="120"/>
        <w:rPr>
          <w:lang w:val="en-US"/>
        </w:rPr>
      </w:pPr>
      <w:r w:rsidRPr="00872956">
        <w:rPr>
          <w:lang w:val="en-US"/>
        </w:rPr>
        <w:t>P</w:t>
      </w:r>
      <w:r w:rsidR="00717483">
        <w:rPr>
          <w:lang w:val="en-US"/>
        </w:rPr>
        <w:t xml:space="preserve"> </w:t>
      </w:r>
      <w:r w:rsidRPr="00872956">
        <w:rPr>
          <w:lang w:val="en-US"/>
        </w:rPr>
        <w:t xml:space="preserve"> </w:t>
      </w:r>
      <w:r w:rsidR="008F17C6">
        <w:rPr>
          <w:lang w:val="en-US"/>
        </w:rPr>
        <w:t>29</w:t>
      </w:r>
      <w:r w:rsidRPr="00872956">
        <w:rPr>
          <w:lang w:val="en-US"/>
        </w:rPr>
        <w:t xml:space="preserve">  </w:t>
      </w:r>
      <w:proofErr w:type="spellStart"/>
      <w:r w:rsidRPr="00872956">
        <w:rPr>
          <w:lang w:val="en-US"/>
        </w:rPr>
        <w:t>Suecia</w:t>
      </w:r>
      <w:proofErr w:type="spellEnd"/>
      <w:r w:rsidRPr="00872956">
        <w:rPr>
          <w:lang w:val="en-US"/>
        </w:rPr>
        <w:t xml:space="preserve">   ADD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4"/>
        <w:gridCol w:w="2919"/>
        <w:gridCol w:w="3929"/>
      </w:tblGrid>
      <w:tr w:rsidR="00872956" w:rsidRPr="00862D70" w:rsidTr="00865C41">
        <w:trPr>
          <w:tblHeader/>
        </w:trPr>
        <w:tc>
          <w:tcPr>
            <w:tcW w:w="2224" w:type="dxa"/>
          </w:tcPr>
          <w:p w:rsidR="00872956" w:rsidRPr="00872956" w:rsidRDefault="00872956" w:rsidP="00865C41">
            <w:pPr>
              <w:pStyle w:val="Tablehead0"/>
              <w:spacing w:before="80" w:after="80"/>
              <w:rPr>
                <w:szCs w:val="18"/>
              </w:rPr>
            </w:pPr>
            <w:proofErr w:type="spellStart"/>
            <w:r w:rsidRPr="00872956">
              <w:rPr>
                <w:szCs w:val="18"/>
              </w:rPr>
              <w:t>País</w:t>
            </w:r>
            <w:proofErr w:type="spellEnd"/>
            <w:r w:rsidRPr="00872956">
              <w:rPr>
                <w:szCs w:val="18"/>
              </w:rPr>
              <w:t xml:space="preserve">/zona </w:t>
            </w:r>
            <w:proofErr w:type="spellStart"/>
            <w:r w:rsidRPr="00872956">
              <w:rPr>
                <w:szCs w:val="18"/>
              </w:rPr>
              <w:t>geográfica</w:t>
            </w:r>
            <w:proofErr w:type="spellEnd"/>
          </w:p>
        </w:tc>
        <w:tc>
          <w:tcPr>
            <w:tcW w:w="2919" w:type="dxa"/>
          </w:tcPr>
          <w:p w:rsidR="00872956" w:rsidRPr="00872956" w:rsidRDefault="00872956" w:rsidP="00865C41">
            <w:pPr>
              <w:pStyle w:val="Tablehead0"/>
              <w:spacing w:before="80" w:after="80"/>
              <w:rPr>
                <w:szCs w:val="18"/>
              </w:rPr>
            </w:pPr>
            <w:r w:rsidRPr="00872956">
              <w:rPr>
                <w:szCs w:val="18"/>
              </w:rPr>
              <w:t>MCC + MNC*</w:t>
            </w:r>
          </w:p>
        </w:tc>
        <w:tc>
          <w:tcPr>
            <w:tcW w:w="3929" w:type="dxa"/>
          </w:tcPr>
          <w:p w:rsidR="00872956" w:rsidRPr="00862D70" w:rsidRDefault="00872956" w:rsidP="00865C41">
            <w:pPr>
              <w:pStyle w:val="Tablehead0"/>
              <w:spacing w:before="80" w:after="80"/>
              <w:rPr>
                <w:szCs w:val="18"/>
                <w:lang w:val="es-ES"/>
              </w:rPr>
            </w:pPr>
            <w:r w:rsidRPr="00862D70">
              <w:rPr>
                <w:szCs w:val="18"/>
                <w:lang w:val="es-ES"/>
              </w:rPr>
              <w:t>Nombre de la Red/Operador</w:t>
            </w:r>
          </w:p>
        </w:tc>
      </w:tr>
      <w:tr w:rsidR="00872956" w:rsidRPr="00CC3FE1" w:rsidTr="00865C41">
        <w:trPr>
          <w:tblHeader/>
        </w:trPr>
        <w:tc>
          <w:tcPr>
            <w:tcW w:w="2224" w:type="dxa"/>
            <w:vAlign w:val="center"/>
          </w:tcPr>
          <w:p w:rsidR="00872956" w:rsidRPr="00BF17D2" w:rsidRDefault="00872956" w:rsidP="00865C41">
            <w:pPr>
              <w:pStyle w:val="Header"/>
              <w:spacing w:before="80" w:after="80"/>
              <w:jc w:val="center"/>
              <w:rPr>
                <w:i/>
                <w:sz w:val="18"/>
                <w:szCs w:val="18"/>
              </w:rPr>
            </w:pPr>
            <w:proofErr w:type="spellStart"/>
            <w:r w:rsidRPr="00872956">
              <w:rPr>
                <w:sz w:val="18"/>
                <w:szCs w:val="18"/>
              </w:rPr>
              <w:t>Suecia</w:t>
            </w:r>
            <w:proofErr w:type="spellEnd"/>
          </w:p>
        </w:tc>
        <w:tc>
          <w:tcPr>
            <w:tcW w:w="2919" w:type="dxa"/>
            <w:vAlign w:val="center"/>
          </w:tcPr>
          <w:p w:rsidR="00872956" w:rsidRPr="00BF17D2" w:rsidRDefault="00872956" w:rsidP="00865C41">
            <w:pPr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 w:rsidRPr="00BF17D2">
              <w:rPr>
                <w:rFonts w:cs="Arial"/>
                <w:sz w:val="18"/>
                <w:szCs w:val="18"/>
              </w:rPr>
              <w:t>240 25</w:t>
            </w:r>
          </w:p>
        </w:tc>
        <w:tc>
          <w:tcPr>
            <w:tcW w:w="3929" w:type="dxa"/>
            <w:vAlign w:val="center"/>
          </w:tcPr>
          <w:p w:rsidR="00872956" w:rsidRPr="00BF17D2" w:rsidRDefault="00872956" w:rsidP="00865C41">
            <w:pPr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F17D2">
              <w:rPr>
                <w:rFonts w:cs="Arial"/>
                <w:sz w:val="18"/>
                <w:szCs w:val="18"/>
              </w:rPr>
              <w:t>Digitel</w:t>
            </w:r>
            <w:proofErr w:type="spellEnd"/>
            <w:r w:rsidRPr="00BF17D2">
              <w:rPr>
                <w:rFonts w:cs="Arial"/>
                <w:sz w:val="18"/>
                <w:szCs w:val="18"/>
              </w:rPr>
              <w:t xml:space="preserve"> Mobile </w:t>
            </w:r>
            <w:proofErr w:type="spellStart"/>
            <w:r w:rsidRPr="00BF17D2">
              <w:rPr>
                <w:rFonts w:cs="Arial"/>
                <w:sz w:val="18"/>
                <w:szCs w:val="18"/>
              </w:rPr>
              <w:t>Srl</w:t>
            </w:r>
            <w:proofErr w:type="spellEnd"/>
          </w:p>
        </w:tc>
      </w:tr>
    </w:tbl>
    <w:p w:rsidR="00872956" w:rsidRPr="005845AA" w:rsidRDefault="00872956" w:rsidP="00872956">
      <w:pPr>
        <w:tabs>
          <w:tab w:val="left" w:pos="284"/>
        </w:tabs>
        <w:spacing w:before="0"/>
        <w:ind w:right="-426"/>
        <w:rPr>
          <w:rFonts w:cs="Arial"/>
          <w:lang w:val="fr-FR"/>
        </w:rPr>
      </w:pPr>
    </w:p>
    <w:p w:rsidR="00872956" w:rsidRPr="005845AA" w:rsidRDefault="00872956" w:rsidP="00872956">
      <w:pPr>
        <w:tabs>
          <w:tab w:val="left" w:pos="284"/>
        </w:tabs>
        <w:spacing w:before="0"/>
        <w:ind w:right="-426"/>
        <w:rPr>
          <w:rFonts w:cs="Arial"/>
          <w:lang w:val="fr-FR"/>
        </w:rPr>
      </w:pPr>
      <w:r w:rsidRPr="005845AA">
        <w:rPr>
          <w:rFonts w:cs="Arial"/>
          <w:lang w:val="fr-FR"/>
        </w:rPr>
        <w:t>______________</w:t>
      </w:r>
    </w:p>
    <w:p w:rsidR="00872956" w:rsidRDefault="00872956" w:rsidP="00872956">
      <w:pPr>
        <w:tabs>
          <w:tab w:val="clear" w:pos="1276"/>
          <w:tab w:val="left" w:pos="284"/>
          <w:tab w:val="left" w:pos="784"/>
        </w:tabs>
        <w:ind w:right="-426"/>
        <w:jc w:val="left"/>
        <w:rPr>
          <w:rFonts w:cs="Arial"/>
          <w:sz w:val="16"/>
          <w:szCs w:val="16"/>
          <w:lang w:val="fr-FR"/>
        </w:rPr>
      </w:pPr>
      <w:r w:rsidRPr="00BF17D2">
        <w:rPr>
          <w:rFonts w:cs="Arial"/>
          <w:sz w:val="16"/>
          <w:szCs w:val="16"/>
          <w:lang w:val="fr-FR"/>
        </w:rPr>
        <w:t>*</w:t>
      </w:r>
      <w:r w:rsidRPr="00BF17D2">
        <w:rPr>
          <w:rFonts w:cs="Arial"/>
          <w:sz w:val="16"/>
          <w:szCs w:val="16"/>
          <w:lang w:val="fr-FR"/>
        </w:rPr>
        <w:tab/>
        <w:t>MCC:</w:t>
      </w:r>
      <w:r>
        <w:rPr>
          <w:rFonts w:cs="Arial"/>
          <w:sz w:val="16"/>
          <w:szCs w:val="16"/>
          <w:lang w:val="fr-FR"/>
        </w:rPr>
        <w:tab/>
      </w:r>
      <w:r w:rsidRPr="00BF17D2">
        <w:rPr>
          <w:rFonts w:cs="Arial"/>
          <w:sz w:val="16"/>
          <w:szCs w:val="16"/>
          <w:lang w:val="fr-FR"/>
        </w:rPr>
        <w:t xml:space="preserve">Mobile Country Code / Indicatif de pays du mobile / </w:t>
      </w:r>
      <w:proofErr w:type="spellStart"/>
      <w:r w:rsidRPr="00BF17D2">
        <w:rPr>
          <w:rFonts w:cs="Arial"/>
          <w:sz w:val="16"/>
          <w:szCs w:val="16"/>
          <w:lang w:val="fr-FR"/>
        </w:rPr>
        <w:t>Indicativo</w:t>
      </w:r>
      <w:proofErr w:type="spellEnd"/>
      <w:r w:rsidRPr="00BF17D2">
        <w:rPr>
          <w:rFonts w:cs="Arial"/>
          <w:sz w:val="16"/>
          <w:szCs w:val="16"/>
          <w:lang w:val="fr-FR"/>
        </w:rPr>
        <w:t xml:space="preserve"> de </w:t>
      </w:r>
      <w:proofErr w:type="spellStart"/>
      <w:r w:rsidRPr="00BF17D2">
        <w:rPr>
          <w:rFonts w:cs="Arial"/>
          <w:sz w:val="16"/>
          <w:szCs w:val="16"/>
          <w:lang w:val="fr-FR"/>
        </w:rPr>
        <w:t>país</w:t>
      </w:r>
      <w:proofErr w:type="spellEnd"/>
      <w:r w:rsidRPr="00BF17D2">
        <w:rPr>
          <w:rFonts w:cs="Arial"/>
          <w:sz w:val="16"/>
          <w:szCs w:val="16"/>
          <w:lang w:val="fr-FR"/>
        </w:rPr>
        <w:t xml:space="preserve"> para el </w:t>
      </w:r>
      <w:proofErr w:type="spellStart"/>
      <w:r w:rsidRPr="00BF17D2">
        <w:rPr>
          <w:rFonts w:cs="Arial"/>
          <w:sz w:val="16"/>
          <w:szCs w:val="16"/>
          <w:lang w:val="fr-FR"/>
        </w:rPr>
        <w:t>servicio</w:t>
      </w:r>
      <w:proofErr w:type="spellEnd"/>
      <w:r w:rsidRPr="00BF17D2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BF17D2">
        <w:rPr>
          <w:rFonts w:cs="Arial"/>
          <w:sz w:val="16"/>
          <w:szCs w:val="16"/>
          <w:lang w:val="fr-FR"/>
        </w:rPr>
        <w:t>móvil</w:t>
      </w:r>
      <w:proofErr w:type="spellEnd"/>
      <w:r>
        <w:rPr>
          <w:rFonts w:cs="Arial"/>
          <w:sz w:val="16"/>
          <w:szCs w:val="16"/>
          <w:lang w:val="fr-FR"/>
        </w:rPr>
        <w:br/>
      </w:r>
      <w:r w:rsidRPr="00BF17D2">
        <w:rPr>
          <w:rFonts w:cs="Arial"/>
          <w:sz w:val="16"/>
          <w:szCs w:val="16"/>
          <w:lang w:val="fr-FR"/>
        </w:rPr>
        <w:tab/>
        <w:t>MNC:</w:t>
      </w:r>
      <w:r>
        <w:rPr>
          <w:rFonts w:cs="Arial"/>
          <w:sz w:val="16"/>
          <w:szCs w:val="16"/>
          <w:lang w:val="fr-FR"/>
        </w:rPr>
        <w:tab/>
      </w:r>
      <w:r w:rsidRPr="00BF17D2">
        <w:rPr>
          <w:rFonts w:cs="Arial"/>
          <w:sz w:val="16"/>
          <w:szCs w:val="16"/>
          <w:lang w:val="fr-FR"/>
        </w:rPr>
        <w:t xml:space="preserve">Mobile Network Code / Code de réseau mobile / </w:t>
      </w:r>
      <w:proofErr w:type="spellStart"/>
      <w:r w:rsidRPr="00BF17D2">
        <w:rPr>
          <w:rFonts w:cs="Arial"/>
          <w:sz w:val="16"/>
          <w:szCs w:val="16"/>
          <w:lang w:val="fr-FR"/>
        </w:rPr>
        <w:t>Indicativo</w:t>
      </w:r>
      <w:proofErr w:type="spellEnd"/>
      <w:r w:rsidRPr="00BF17D2">
        <w:rPr>
          <w:rFonts w:cs="Arial"/>
          <w:sz w:val="16"/>
          <w:szCs w:val="16"/>
          <w:lang w:val="fr-FR"/>
        </w:rPr>
        <w:t xml:space="preserve"> de </w:t>
      </w:r>
      <w:proofErr w:type="spellStart"/>
      <w:r w:rsidRPr="00BF17D2">
        <w:rPr>
          <w:rFonts w:cs="Arial"/>
          <w:sz w:val="16"/>
          <w:szCs w:val="16"/>
          <w:lang w:val="fr-FR"/>
        </w:rPr>
        <w:t>red</w:t>
      </w:r>
      <w:proofErr w:type="spellEnd"/>
      <w:r w:rsidRPr="00BF17D2">
        <w:rPr>
          <w:rFonts w:cs="Arial"/>
          <w:sz w:val="16"/>
          <w:szCs w:val="16"/>
          <w:lang w:val="fr-FR"/>
        </w:rPr>
        <w:t xml:space="preserve"> para el </w:t>
      </w:r>
      <w:proofErr w:type="spellStart"/>
      <w:r w:rsidRPr="00BF17D2">
        <w:rPr>
          <w:rFonts w:cs="Arial"/>
          <w:sz w:val="16"/>
          <w:szCs w:val="16"/>
          <w:lang w:val="fr-FR"/>
        </w:rPr>
        <w:t>servicio</w:t>
      </w:r>
      <w:proofErr w:type="spellEnd"/>
      <w:r w:rsidRPr="00BF17D2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BF17D2">
        <w:rPr>
          <w:rFonts w:cs="Arial"/>
          <w:sz w:val="16"/>
          <w:szCs w:val="16"/>
          <w:lang w:val="fr-FR"/>
        </w:rPr>
        <w:t>móvil</w:t>
      </w:r>
      <w:proofErr w:type="spellEnd"/>
    </w:p>
    <w:p w:rsidR="008F3D7C" w:rsidRPr="00862D70" w:rsidRDefault="008F3D7C" w:rsidP="008F3D7C">
      <w:pPr>
        <w:rPr>
          <w:lang w:val="fr-FR"/>
        </w:rPr>
      </w:pPr>
    </w:p>
    <w:p w:rsidR="00130BB2" w:rsidRPr="00862D70" w:rsidRDefault="00130BB2" w:rsidP="008F3D7C">
      <w:pPr>
        <w:rPr>
          <w:lang w:val="fr-FR"/>
        </w:rPr>
      </w:pPr>
    </w:p>
    <w:p w:rsidR="008F3D7C" w:rsidRPr="00862D70" w:rsidRDefault="008F3D7C" w:rsidP="008F3D7C">
      <w:pPr>
        <w:pStyle w:val="Heading20"/>
        <w:rPr>
          <w:lang w:val="es-ES"/>
        </w:rPr>
      </w:pPr>
      <w:bookmarkStart w:id="357" w:name="_Toc265230245"/>
      <w:r w:rsidRPr="00862D70">
        <w:rPr>
          <w:lang w:val="es-ES"/>
        </w:rPr>
        <w:t>Lista de indicadores de destino de telegramas</w:t>
      </w:r>
      <w:r w:rsidRPr="00862D70">
        <w:rPr>
          <w:lang w:val="es-ES"/>
        </w:rPr>
        <w:br/>
        <w:t>(Según la Recomendación UIT-T F.32 – anteriormente F.96))</w:t>
      </w:r>
      <w:r w:rsidRPr="00862D70">
        <w:rPr>
          <w:lang w:val="es-ES"/>
        </w:rPr>
        <w:br/>
        <w:t>(Situación al 1º de marzo de 2007)</w:t>
      </w:r>
      <w:bookmarkEnd w:id="357"/>
    </w:p>
    <w:p w:rsidR="00855F3F" w:rsidRPr="00862D70" w:rsidRDefault="008F3D7C" w:rsidP="00855F3F">
      <w:pPr>
        <w:jc w:val="center"/>
        <w:rPr>
          <w:lang w:val="es-ES"/>
        </w:rPr>
      </w:pPr>
      <w:r w:rsidRPr="00862D70">
        <w:rPr>
          <w:lang w:val="es-ES"/>
        </w:rPr>
        <w:t>Anexo al Boletín de Explotación de la UIT N.° 879 – 1.III.2007)</w:t>
      </w:r>
    </w:p>
    <w:p w:rsidR="008F3D7C" w:rsidRPr="00862D70" w:rsidRDefault="008F3D7C" w:rsidP="00855F3F">
      <w:pPr>
        <w:jc w:val="center"/>
        <w:rPr>
          <w:lang w:val="es-ES"/>
        </w:rPr>
      </w:pPr>
      <w:r w:rsidRPr="00862D70">
        <w:rPr>
          <w:lang w:val="es-ES"/>
        </w:rPr>
        <w:t>(Enmienda N.° 17)</w:t>
      </w:r>
    </w:p>
    <w:p w:rsidR="008F3D7C" w:rsidRPr="00862D70" w:rsidRDefault="008F3D7C" w:rsidP="008F3D7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textAlignment w:val="auto"/>
        <w:rPr>
          <w:rFonts w:asciiTheme="minorHAnsi" w:hAnsiTheme="minorHAnsi" w:cs="Arial"/>
          <w:b/>
          <w:lang w:val="es-ES"/>
        </w:rPr>
      </w:pPr>
      <w:proofErr w:type="spellStart"/>
      <w:r w:rsidRPr="00862D70">
        <w:rPr>
          <w:rFonts w:asciiTheme="minorHAnsi" w:hAnsiTheme="minorHAnsi" w:cs="Arial"/>
          <w:b/>
          <w:lang w:val="es-ES"/>
        </w:rPr>
        <w:t>Corrigendum</w:t>
      </w:r>
      <w:proofErr w:type="spellEnd"/>
      <w:r w:rsidRPr="00862D70">
        <w:rPr>
          <w:rFonts w:asciiTheme="minorHAnsi" w:hAnsiTheme="minorHAnsi" w:cs="Arial"/>
          <w:b/>
          <w:lang w:val="es-ES"/>
        </w:rPr>
        <w:t>*</w:t>
      </w:r>
    </w:p>
    <w:p w:rsidR="008F3D7C" w:rsidRPr="00862D70" w:rsidRDefault="008F3D7C" w:rsidP="008F3D7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textAlignment w:val="auto"/>
        <w:rPr>
          <w:rFonts w:asciiTheme="minorHAnsi" w:hAnsiTheme="minorHAnsi" w:cs="Arial"/>
          <w:b/>
          <w:lang w:val="es-ES"/>
        </w:rPr>
      </w:pPr>
      <w:r w:rsidRPr="00862D70">
        <w:rPr>
          <w:rFonts w:asciiTheme="minorHAnsi" w:hAnsiTheme="minorHAnsi" w:cs="Arial"/>
          <w:b/>
          <w:lang w:val="es-ES"/>
        </w:rPr>
        <w:t xml:space="preserve">P  </w:t>
      </w:r>
      <w:r w:rsidR="008F17C6" w:rsidRPr="00862D70">
        <w:rPr>
          <w:rFonts w:asciiTheme="minorHAnsi" w:hAnsiTheme="minorHAnsi" w:cs="Arial"/>
          <w:b/>
          <w:lang w:val="es-ES"/>
        </w:rPr>
        <w:t>27</w:t>
      </w:r>
      <w:r w:rsidRPr="00862D70">
        <w:rPr>
          <w:rFonts w:asciiTheme="minorHAnsi" w:hAnsiTheme="minorHAnsi" w:cs="Arial"/>
          <w:b/>
          <w:lang w:val="es-ES"/>
        </w:rPr>
        <w:t xml:space="preserve">   LITUANIA    LIR</w:t>
      </w:r>
    </w:p>
    <w:p w:rsidR="008F3D7C" w:rsidRPr="00862D70" w:rsidRDefault="008F3D7C" w:rsidP="008F3D7C">
      <w:pPr>
        <w:tabs>
          <w:tab w:val="clear" w:pos="1276"/>
          <w:tab w:val="clear" w:pos="1843"/>
          <w:tab w:val="left" w:pos="882"/>
          <w:tab w:val="left" w:pos="1134"/>
          <w:tab w:val="left" w:pos="1560"/>
          <w:tab w:val="left" w:pos="1708"/>
          <w:tab w:val="left" w:pos="2127"/>
        </w:tabs>
        <w:spacing w:after="120"/>
        <w:rPr>
          <w:rFonts w:asciiTheme="minorHAnsi" w:hAnsiTheme="minorHAnsi" w:cs="Arial"/>
          <w:bCs/>
          <w:lang w:val="es-ES"/>
        </w:rPr>
      </w:pPr>
      <w:r w:rsidRPr="00862D70">
        <w:rPr>
          <w:rFonts w:asciiTheme="minorHAnsi" w:hAnsiTheme="minorHAnsi" w:cs="Arial"/>
          <w:bCs/>
          <w:lang w:val="es-ES"/>
        </w:rPr>
        <w:t xml:space="preserve">COL  2   REP     </w:t>
      </w:r>
      <w:proofErr w:type="spellStart"/>
      <w:r w:rsidRPr="00862D70">
        <w:rPr>
          <w:rFonts w:asciiTheme="minorHAnsi" w:hAnsiTheme="minorHAnsi" w:cs="Arial"/>
          <w:lang w:val="es-ES"/>
        </w:rPr>
        <w:t>Lietuvos</w:t>
      </w:r>
      <w:proofErr w:type="spellEnd"/>
      <w:r w:rsidRPr="00862D70">
        <w:rPr>
          <w:rFonts w:asciiTheme="minorHAnsi" w:hAnsiTheme="minorHAnsi" w:cs="Arial"/>
          <w:lang w:val="es-ES"/>
        </w:rPr>
        <w:t xml:space="preserve"> </w:t>
      </w:r>
      <w:proofErr w:type="spellStart"/>
      <w:r w:rsidRPr="00862D70">
        <w:rPr>
          <w:rFonts w:asciiTheme="minorHAnsi" w:hAnsiTheme="minorHAnsi" w:cs="Arial"/>
          <w:lang w:val="es-ES"/>
        </w:rPr>
        <w:t>Telekomas</w:t>
      </w:r>
      <w:proofErr w:type="spellEnd"/>
      <w:r w:rsidRPr="00862D70">
        <w:rPr>
          <w:rFonts w:asciiTheme="minorHAnsi" w:hAnsiTheme="minorHAnsi" w:cs="Arial"/>
          <w:lang w:val="es-ES"/>
        </w:rPr>
        <w:t xml:space="preserve">, </w:t>
      </w:r>
      <w:proofErr w:type="spellStart"/>
      <w:r w:rsidRPr="00862D70">
        <w:rPr>
          <w:rFonts w:asciiTheme="minorHAnsi" w:hAnsiTheme="minorHAnsi" w:cs="Arial"/>
          <w:lang w:val="es-ES"/>
        </w:rPr>
        <w:t>Vilnius</w:t>
      </w:r>
      <w:proofErr w:type="spellEnd"/>
    </w:p>
    <w:p w:rsidR="008F3D7C" w:rsidRPr="00956D9B" w:rsidRDefault="008F3D7C" w:rsidP="008F3D7C">
      <w:pPr>
        <w:tabs>
          <w:tab w:val="clear" w:pos="1276"/>
          <w:tab w:val="clear" w:pos="1843"/>
          <w:tab w:val="left" w:pos="882"/>
          <w:tab w:val="left" w:pos="1134"/>
          <w:tab w:val="left" w:pos="1560"/>
          <w:tab w:val="left" w:pos="1708"/>
          <w:tab w:val="left" w:pos="2127"/>
        </w:tabs>
        <w:spacing w:after="120"/>
        <w:rPr>
          <w:rFonts w:asciiTheme="minorHAnsi" w:hAnsiTheme="minorHAnsi" w:cs="Arial"/>
          <w:b/>
          <w:bCs/>
        </w:rPr>
      </w:pPr>
      <w:r w:rsidRPr="00862D70">
        <w:rPr>
          <w:rFonts w:asciiTheme="minorHAnsi" w:hAnsiTheme="minorHAnsi" w:cs="Arial"/>
          <w:b/>
          <w:bCs/>
          <w:i/>
          <w:lang w:val="es-ES"/>
        </w:rPr>
        <w:tab/>
      </w:r>
      <w:proofErr w:type="spellStart"/>
      <w:r w:rsidR="00C349C4">
        <w:rPr>
          <w:rFonts w:asciiTheme="minorHAnsi" w:hAnsiTheme="minorHAnsi" w:cs="Arial"/>
          <w:b/>
          <w:bCs/>
          <w:i/>
        </w:rPr>
        <w:t>p</w:t>
      </w:r>
      <w:r>
        <w:rPr>
          <w:rFonts w:asciiTheme="minorHAnsi" w:hAnsiTheme="minorHAnsi" w:cs="Arial"/>
          <w:b/>
          <w:bCs/>
          <w:i/>
        </w:rPr>
        <w:t>o</w:t>
      </w:r>
      <w:r w:rsidRPr="00956D9B">
        <w:rPr>
          <w:rFonts w:asciiTheme="minorHAnsi" w:hAnsiTheme="minorHAnsi" w:cs="Arial"/>
          <w:b/>
          <w:bCs/>
          <w:i/>
        </w:rPr>
        <w:t>r</w:t>
      </w:r>
      <w:proofErr w:type="spellEnd"/>
      <w:r>
        <w:rPr>
          <w:rFonts w:asciiTheme="minorHAnsi" w:hAnsiTheme="minorHAnsi" w:cs="Arial"/>
          <w:b/>
          <w:bCs/>
          <w:i/>
        </w:rPr>
        <w:t xml:space="preserve">   </w:t>
      </w:r>
      <w:proofErr w:type="spellStart"/>
      <w:r w:rsidRPr="00956D9B">
        <w:rPr>
          <w:rFonts w:asciiTheme="minorHAnsi" w:hAnsiTheme="minorHAnsi" w:cs="Arial"/>
          <w:b/>
          <w:bCs/>
        </w:rPr>
        <w:t>Telegraf</w:t>
      </w:r>
      <w:proofErr w:type="spellEnd"/>
      <w:r w:rsidRPr="00956D9B">
        <w:rPr>
          <w:rFonts w:asciiTheme="minorHAnsi" w:hAnsiTheme="minorHAnsi" w:cs="Arial"/>
          <w:b/>
          <w:bCs/>
        </w:rPr>
        <w:t xml:space="preserve"> OÜ (Estonia)</w:t>
      </w:r>
    </w:p>
    <w:p w:rsidR="008F3D7C" w:rsidRPr="00956D9B" w:rsidRDefault="008F3D7C" w:rsidP="008F3D7C">
      <w:pPr>
        <w:rPr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2124"/>
        <w:gridCol w:w="1904"/>
        <w:gridCol w:w="1651"/>
        <w:gridCol w:w="1971"/>
      </w:tblGrid>
      <w:tr w:rsidR="008F3D7C" w:rsidRPr="00862D70" w:rsidTr="008F3D7C">
        <w:trPr>
          <w:cantSplit/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1436C3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1436C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País/</w:t>
            </w:r>
            <w:proofErr w:type="spellStart"/>
            <w:r w:rsidRPr="001436C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zona</w:t>
            </w:r>
            <w:proofErr w:type="spellEnd"/>
          </w:p>
          <w:p w:rsidR="008F3D7C" w:rsidRPr="001436C3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proofErr w:type="spellStart"/>
            <w:r w:rsidRPr="001436C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geográfica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1436C3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1436C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Red</w:t>
            </w:r>
            <w:r w:rsidRPr="001436C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1436C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Administración</w:t>
            </w:r>
            <w:proofErr w:type="spellEnd"/>
            <w:r w:rsidRPr="001436C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/EER)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862D70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862D7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Indicador de destino (ID)</w:t>
            </w:r>
            <w:r w:rsidRPr="00862D7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  <w:t>2 primeras letras = Código de red de telegramas)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862D70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862D7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oficina telegráfica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862D70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862D7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ID asignado a la oficina telegráfica (tercera y cuarta letras = Código de oficina)</w:t>
            </w:r>
          </w:p>
        </w:tc>
      </w:tr>
      <w:tr w:rsidR="008F3D7C" w:rsidRPr="00956D9B" w:rsidTr="008F3D7C">
        <w:trPr>
          <w:cantSplit/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956D9B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56D9B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956D9B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56D9B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956D9B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56D9B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956D9B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56D9B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956D9B" w:rsidRDefault="008F3D7C" w:rsidP="008F3D7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56D9B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5</w:t>
            </w:r>
          </w:p>
        </w:tc>
      </w:tr>
      <w:tr w:rsidR="008F3D7C" w:rsidRPr="00956D9B" w:rsidTr="008F3D7C">
        <w:trPr>
          <w:cantSplit/>
          <w:trHeight w:val="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956D9B" w:rsidRDefault="008F3D7C" w:rsidP="008F3D7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56D9B"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 w:eastAsia="zh-CN"/>
              </w:rPr>
              <w:t xml:space="preserve">LITUANIE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es-ES_tradnl" w:eastAsia="zh-CN"/>
              </w:rPr>
              <w:br/>
            </w:r>
            <w:r w:rsidRPr="00956D9B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 xml:space="preserve">LITHUANIA </w:t>
            </w:r>
            <w:r w:rsidRPr="006717FE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br/>
            </w:r>
            <w:r w:rsidRPr="00956D9B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LITUANIA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7C" w:rsidRPr="00956D9B" w:rsidRDefault="008F3D7C" w:rsidP="00C349C4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717FE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956D9B">
              <w:rPr>
                <w:rFonts w:asciiTheme="minorHAnsi" w:hAnsiTheme="minorHAnsi" w:cs="Arial"/>
                <w:sz w:val="18"/>
                <w:szCs w:val="18"/>
                <w:lang w:val="es-ES_tradnl" w:eastAsia="zh-CN"/>
              </w:rPr>
              <w:t>Telegraf</w:t>
            </w:r>
            <w:proofErr w:type="spellEnd"/>
            <w:r w:rsidRPr="00956D9B">
              <w:rPr>
                <w:rFonts w:asciiTheme="minorHAnsi" w:hAnsiTheme="minorHAnsi" w:cs="Arial"/>
                <w:sz w:val="18"/>
                <w:szCs w:val="18"/>
                <w:lang w:val="es-ES_tradnl" w:eastAsia="zh-CN"/>
              </w:rPr>
              <w:t xml:space="preserve"> OÜ (Estoni</w:t>
            </w:r>
            <w:r w:rsidR="00C349C4">
              <w:rPr>
                <w:rFonts w:asciiTheme="minorHAnsi" w:hAnsiTheme="minorHAnsi" w:cs="Arial"/>
                <w:sz w:val="18"/>
                <w:szCs w:val="18"/>
                <w:lang w:val="es-ES_tradnl" w:eastAsia="zh-CN"/>
              </w:rPr>
              <w:t>a</w:t>
            </w:r>
            <w:r w:rsidRPr="00956D9B">
              <w:rPr>
                <w:rFonts w:asciiTheme="minorHAnsi" w:hAnsiTheme="minorHAnsi" w:cs="Arial"/>
                <w:sz w:val="18"/>
                <w:szCs w:val="18"/>
                <w:lang w:val="es-ES_tradnl" w:eastAsia="zh-CN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7C" w:rsidRPr="00956D9B" w:rsidRDefault="008F3D7C" w:rsidP="008F3D7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56D9B">
              <w:rPr>
                <w:rFonts w:asciiTheme="minorHAnsi" w:hAnsiTheme="minorHAnsi" w:cs="Arial"/>
                <w:bCs/>
                <w:sz w:val="18"/>
                <w:szCs w:val="18"/>
                <w:lang w:val="es-ES_tradnl" w:eastAsia="zh-CN"/>
              </w:rPr>
              <w:t>LT</w:t>
            </w:r>
            <w:r w:rsidRPr="00956D9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 xml:space="preserve"> -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7C" w:rsidRPr="00956D9B" w:rsidRDefault="008F3D7C" w:rsidP="008F3D7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1436C3">
              <w:rPr>
                <w:rFonts w:asciiTheme="minorHAnsi" w:hAnsiTheme="minorHAnsi" w:cs="Arial"/>
                <w:sz w:val="18"/>
                <w:szCs w:val="18"/>
                <w:lang w:val="fr-CH"/>
              </w:rPr>
              <w:t>Vilnius</w:t>
            </w:r>
            <w:r w:rsidRPr="001436C3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Toutes destinations</w:t>
            </w:r>
            <w:r w:rsidRPr="001436C3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1436C3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All destinations</w:t>
            </w:r>
            <w:r w:rsidRPr="001436C3">
              <w:rPr>
                <w:rFonts w:asciiTheme="minorHAnsi" w:hAnsiTheme="minorHAnsi" w:cs="Arial"/>
                <w:sz w:val="18"/>
                <w:szCs w:val="18"/>
                <w:lang w:val="fr-CH"/>
              </w:rPr>
              <w:t>-</w:t>
            </w:r>
            <w:r w:rsidRPr="001436C3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proofErr w:type="spellStart"/>
            <w:r w:rsidRPr="001436C3">
              <w:rPr>
                <w:rFonts w:asciiTheme="minorHAnsi" w:hAnsiTheme="minorHAnsi" w:cs="Arial"/>
                <w:sz w:val="18"/>
                <w:szCs w:val="18"/>
                <w:lang w:val="fr-CH"/>
              </w:rPr>
              <w:t>Todos</w:t>
            </w:r>
            <w:proofErr w:type="spellEnd"/>
            <w:r w:rsidRPr="001436C3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los </w:t>
            </w:r>
            <w:proofErr w:type="spellStart"/>
            <w:r w:rsidRPr="00956D9B">
              <w:rPr>
                <w:rFonts w:asciiTheme="minorHAnsi" w:hAnsiTheme="minorHAnsi" w:cs="Arial"/>
                <w:sz w:val="18"/>
                <w:szCs w:val="18"/>
                <w:lang w:val="fr-CH"/>
              </w:rPr>
              <w:t>destinos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7C" w:rsidRPr="00956D9B" w:rsidRDefault="008F3D7C" w:rsidP="008F3D7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56D9B">
              <w:rPr>
                <w:rFonts w:asciiTheme="minorHAnsi" w:hAnsiTheme="minorHAnsi" w:cs="Arial"/>
                <w:sz w:val="18"/>
                <w:szCs w:val="18"/>
                <w:lang w:val="fr-CH" w:eastAsia="zh-CN"/>
              </w:rPr>
              <w:t>LTXX</w:t>
            </w:r>
          </w:p>
        </w:tc>
      </w:tr>
    </w:tbl>
    <w:p w:rsidR="008F3D7C" w:rsidRPr="00956D9B" w:rsidRDefault="008F3D7C" w:rsidP="008F3D7C">
      <w:pPr>
        <w:rPr>
          <w:lang w:val="fr-CH"/>
        </w:rPr>
      </w:pPr>
    </w:p>
    <w:p w:rsidR="008F3D7C" w:rsidRPr="00956D9B" w:rsidRDefault="008F3D7C" w:rsidP="008F3D7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lang w:val="fr-CH"/>
        </w:rPr>
      </w:pPr>
      <w:r w:rsidRPr="00956D9B">
        <w:rPr>
          <w:rFonts w:asciiTheme="minorHAnsi" w:hAnsiTheme="minorHAnsi" w:cs="Arial"/>
          <w:lang w:val="fr-CH"/>
        </w:rPr>
        <w:t>____________</w:t>
      </w:r>
    </w:p>
    <w:p w:rsidR="008F3D7C" w:rsidRPr="00862D70" w:rsidRDefault="008F3D7C" w:rsidP="008F3D7C">
      <w:pPr>
        <w:tabs>
          <w:tab w:val="clear" w:pos="567"/>
          <w:tab w:val="clear" w:pos="1276"/>
          <w:tab w:val="clear" w:pos="1843"/>
          <w:tab w:val="left" w:pos="238"/>
          <w:tab w:val="left" w:pos="1134"/>
          <w:tab w:val="left" w:pos="1560"/>
          <w:tab w:val="left" w:pos="2127"/>
        </w:tabs>
        <w:rPr>
          <w:rFonts w:asciiTheme="minorHAnsi" w:hAnsiTheme="minorHAnsi" w:cs="Arial"/>
          <w:sz w:val="16"/>
          <w:szCs w:val="16"/>
          <w:lang w:val="es-ES"/>
        </w:rPr>
      </w:pPr>
      <w:r w:rsidRPr="00862D70">
        <w:rPr>
          <w:rFonts w:asciiTheme="minorHAnsi" w:hAnsiTheme="minorHAnsi" w:cs="Arial"/>
          <w:sz w:val="16"/>
          <w:szCs w:val="16"/>
          <w:lang w:val="es-ES"/>
        </w:rPr>
        <w:t>*</w:t>
      </w:r>
      <w:r w:rsidRPr="00862D70">
        <w:rPr>
          <w:rFonts w:asciiTheme="minorHAnsi" w:hAnsiTheme="minorHAnsi" w:cs="Arial"/>
          <w:sz w:val="16"/>
          <w:szCs w:val="16"/>
          <w:lang w:val="es-ES"/>
        </w:rPr>
        <w:tab/>
        <w:t xml:space="preserve">Esta comunicación anula y remplaza la publicada en el Boletín de Explotación de la UIT </w:t>
      </w:r>
      <w:proofErr w:type="spellStart"/>
      <w:r w:rsidRPr="00862D70">
        <w:rPr>
          <w:rFonts w:asciiTheme="minorHAnsi" w:hAnsiTheme="minorHAnsi" w:cs="Arial"/>
          <w:sz w:val="16"/>
          <w:szCs w:val="16"/>
          <w:lang w:val="es-ES"/>
        </w:rPr>
        <w:t>N</w:t>
      </w:r>
      <w:r w:rsidR="00717483" w:rsidRPr="00862D70">
        <w:rPr>
          <w:rFonts w:asciiTheme="minorHAnsi" w:hAnsiTheme="minorHAnsi" w:cs="Arial"/>
          <w:sz w:val="16"/>
          <w:szCs w:val="16"/>
          <w:lang w:val="es-ES"/>
        </w:rPr>
        <w:t>.</w:t>
      </w:r>
      <w:r w:rsidRPr="00862D70">
        <w:rPr>
          <w:rFonts w:asciiTheme="minorHAnsi" w:hAnsiTheme="minorHAnsi" w:cs="Arial"/>
          <w:sz w:val="16"/>
          <w:szCs w:val="16"/>
          <w:vertAlign w:val="superscript"/>
          <w:lang w:val="es-ES"/>
        </w:rPr>
        <w:t>o</w:t>
      </w:r>
      <w:proofErr w:type="spellEnd"/>
      <w:r w:rsidR="00DA4023">
        <w:rPr>
          <w:rFonts w:asciiTheme="minorHAnsi" w:hAnsiTheme="minorHAnsi" w:cs="Arial"/>
          <w:sz w:val="16"/>
          <w:szCs w:val="16"/>
          <w:lang w:val="es-ES"/>
        </w:rPr>
        <w:t xml:space="preserve"> 957 del 1.VI.2010, page 39</w:t>
      </w:r>
      <w:r w:rsidRPr="00862D70">
        <w:rPr>
          <w:rFonts w:asciiTheme="minorHAnsi" w:hAnsiTheme="minorHAnsi" w:cs="Arial"/>
          <w:sz w:val="16"/>
          <w:szCs w:val="16"/>
          <w:lang w:val="es-ES"/>
        </w:rPr>
        <w:t>.</w:t>
      </w:r>
    </w:p>
    <w:p w:rsidR="008F3D7C" w:rsidRPr="00862D70" w:rsidRDefault="008F3D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sz w:val="16"/>
          <w:szCs w:val="16"/>
          <w:lang w:val="es-ES"/>
        </w:rPr>
      </w:pPr>
      <w:r w:rsidRPr="00862D70">
        <w:rPr>
          <w:rFonts w:asciiTheme="minorHAnsi" w:hAnsiTheme="minorHAnsi" w:cs="Arial"/>
          <w:sz w:val="16"/>
          <w:szCs w:val="16"/>
          <w:lang w:val="es-ES"/>
        </w:rPr>
        <w:br w:type="page"/>
      </w:r>
    </w:p>
    <w:p w:rsidR="008F3D7C" w:rsidRPr="00862D70" w:rsidRDefault="008F3D7C" w:rsidP="008F3D7C">
      <w:pPr>
        <w:pStyle w:val="Heading20"/>
        <w:spacing w:before="240"/>
        <w:rPr>
          <w:lang w:val="es-ES"/>
        </w:rPr>
      </w:pPr>
      <w:bookmarkStart w:id="358" w:name="_Toc265230246"/>
      <w:r w:rsidRPr="00862D70">
        <w:rPr>
          <w:lang w:val="es-ES"/>
        </w:rPr>
        <w:lastRenderedPageBreak/>
        <w:t>Lista de códigos de zona/red de señalización (SANC)</w:t>
      </w:r>
      <w:r w:rsidRPr="00862D70">
        <w:rPr>
          <w:lang w:val="es-ES"/>
        </w:rPr>
        <w:br/>
        <w:t>(Complemento de la Recomendación UIT-T Q.708 (03/1999))</w:t>
      </w:r>
      <w:r w:rsidRPr="00862D70">
        <w:rPr>
          <w:lang w:val="es-ES"/>
        </w:rPr>
        <w:br/>
        <w:t>(Situación al 15 septiembre 2009)</w:t>
      </w:r>
      <w:bookmarkEnd w:id="358"/>
    </w:p>
    <w:p w:rsidR="00855F3F" w:rsidRPr="00862D70" w:rsidRDefault="008F3D7C" w:rsidP="008F3D7C">
      <w:pPr>
        <w:jc w:val="center"/>
        <w:rPr>
          <w:lang w:val="es-ES"/>
        </w:rPr>
      </w:pPr>
      <w:r w:rsidRPr="00862D70">
        <w:rPr>
          <w:lang w:val="es-ES"/>
        </w:rPr>
        <w:t>(Anexo al Boletín de Explotación de la UIT N.° 940 – 15.IX.2009)</w:t>
      </w:r>
    </w:p>
    <w:p w:rsidR="008F3D7C" w:rsidRPr="00C2658B" w:rsidRDefault="008F3D7C" w:rsidP="008F3D7C">
      <w:pPr>
        <w:jc w:val="center"/>
        <w:rPr>
          <w:lang w:val="fr-CH"/>
        </w:rPr>
      </w:pPr>
      <w:r w:rsidRPr="00C2658B">
        <w:rPr>
          <w:lang w:val="fr-CH"/>
        </w:rPr>
        <w:t>(</w:t>
      </w:r>
      <w:proofErr w:type="spellStart"/>
      <w:r w:rsidRPr="00C2658B">
        <w:rPr>
          <w:lang w:val="fr-CH"/>
        </w:rPr>
        <w:t>Enmienda</w:t>
      </w:r>
      <w:proofErr w:type="spellEnd"/>
      <w:r w:rsidRPr="00C2658B">
        <w:rPr>
          <w:lang w:val="fr-CH"/>
        </w:rPr>
        <w:t xml:space="preserve"> N.</w:t>
      </w:r>
      <w:r>
        <w:rPr>
          <w:lang w:val="fr-CH"/>
        </w:rPr>
        <w:t>°</w:t>
      </w:r>
      <w:r w:rsidRPr="00C2658B">
        <w:rPr>
          <w:lang w:val="fr-CH"/>
        </w:rPr>
        <w:t xml:space="preserve"> 15)</w:t>
      </w:r>
    </w:p>
    <w:p w:rsidR="008F3D7C" w:rsidRPr="00C2658B" w:rsidRDefault="008F3D7C" w:rsidP="008F3D7C">
      <w:pPr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8F3D7C" w:rsidRPr="00C2658B" w:rsidTr="008F3D7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8F3D7C" w:rsidRPr="00C2658B" w:rsidRDefault="008F3D7C" w:rsidP="008F3D7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2658B">
              <w:rPr>
                <w:b/>
              </w:rPr>
              <w:t>Orden</w:t>
            </w:r>
            <w:proofErr w:type="spellEnd"/>
            <w:r w:rsidRPr="00C2658B">
              <w:rPr>
                <w:b/>
              </w:rPr>
              <w:t xml:space="preserve"> </w:t>
            </w:r>
            <w:proofErr w:type="spellStart"/>
            <w:r w:rsidRPr="00C2658B">
              <w:rPr>
                <w:b/>
              </w:rPr>
              <w:t>numérico</w:t>
            </w:r>
            <w:proofErr w:type="spellEnd"/>
            <w:r w:rsidRPr="00C2658B">
              <w:rPr>
                <w:b/>
              </w:rPr>
              <w:t xml:space="preserve">    ADD</w:t>
            </w:r>
          </w:p>
        </w:tc>
      </w:tr>
      <w:tr w:rsidR="008F3D7C" w:rsidRPr="00C2658B" w:rsidTr="008F3D7C">
        <w:trPr>
          <w:trHeight w:val="240"/>
        </w:trPr>
        <w:tc>
          <w:tcPr>
            <w:tcW w:w="909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658B">
              <w:rPr>
                <w:bCs/>
                <w:sz w:val="18"/>
                <w:szCs w:val="22"/>
                <w:lang w:val="fr-FR"/>
              </w:rPr>
              <w:t>P</w:t>
            </w:r>
            <w:r w:rsidR="00E93639">
              <w:rPr>
                <w:bCs/>
                <w:sz w:val="18"/>
                <w:szCs w:val="22"/>
                <w:lang w:val="fr-FR"/>
              </w:rPr>
              <w:t xml:space="preserve">  12</w:t>
            </w:r>
          </w:p>
        </w:tc>
        <w:tc>
          <w:tcPr>
            <w:tcW w:w="909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658B">
              <w:rPr>
                <w:bCs/>
                <w:sz w:val="18"/>
                <w:szCs w:val="22"/>
                <w:lang w:val="fr-FR"/>
              </w:rPr>
              <w:t>5-001</w:t>
            </w:r>
          </w:p>
        </w:tc>
        <w:tc>
          <w:tcPr>
            <w:tcW w:w="7470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2658B">
              <w:rPr>
                <w:bCs/>
                <w:sz w:val="18"/>
                <w:szCs w:val="22"/>
                <w:lang w:val="fr-FR"/>
              </w:rPr>
              <w:t>Malasia</w:t>
            </w:r>
            <w:proofErr w:type="spellEnd"/>
          </w:p>
        </w:tc>
      </w:tr>
      <w:tr w:rsidR="008F3D7C" w:rsidRPr="00C2658B" w:rsidTr="008F3D7C">
        <w:trPr>
          <w:trHeight w:val="240"/>
        </w:trPr>
        <w:tc>
          <w:tcPr>
            <w:tcW w:w="909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658B">
              <w:rPr>
                <w:bCs/>
                <w:sz w:val="18"/>
                <w:szCs w:val="22"/>
                <w:lang w:val="fr-FR"/>
              </w:rPr>
              <w:t>P</w:t>
            </w:r>
            <w:r w:rsidR="00E93639">
              <w:rPr>
                <w:bCs/>
                <w:sz w:val="18"/>
                <w:szCs w:val="22"/>
                <w:lang w:val="fr-FR"/>
              </w:rPr>
              <w:t xml:space="preserve">  16</w:t>
            </w:r>
          </w:p>
        </w:tc>
        <w:tc>
          <w:tcPr>
            <w:tcW w:w="909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658B">
              <w:rPr>
                <w:bCs/>
                <w:sz w:val="18"/>
                <w:szCs w:val="22"/>
                <w:lang w:val="fr-FR"/>
              </w:rPr>
              <w:t>6-109</w:t>
            </w:r>
          </w:p>
        </w:tc>
        <w:tc>
          <w:tcPr>
            <w:tcW w:w="7470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2658B">
              <w:rPr>
                <w:bCs/>
                <w:sz w:val="18"/>
                <w:szCs w:val="22"/>
                <w:lang w:val="fr-FR"/>
              </w:rPr>
              <w:t>Sudafricana</w:t>
            </w:r>
            <w:proofErr w:type="spellEnd"/>
            <w:r w:rsidRPr="00C2658B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C2658B">
              <w:rPr>
                <w:bCs/>
                <w:sz w:val="18"/>
                <w:szCs w:val="22"/>
                <w:lang w:val="fr-FR"/>
              </w:rPr>
              <w:t>República</w:t>
            </w:r>
            <w:proofErr w:type="spellEnd"/>
            <w:r w:rsidRPr="00C2658B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</w:tbl>
    <w:p w:rsidR="008F3D7C" w:rsidRPr="00C2658B" w:rsidRDefault="008F3D7C" w:rsidP="008F3D7C">
      <w:pPr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7470"/>
      </w:tblGrid>
      <w:tr w:rsidR="008F3D7C" w:rsidRPr="00C2658B" w:rsidTr="008F3D7C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8F3D7C" w:rsidRPr="00C2658B" w:rsidRDefault="008F3D7C" w:rsidP="008F3D7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2658B">
              <w:rPr>
                <w:b/>
              </w:rPr>
              <w:t>Orden</w:t>
            </w:r>
            <w:proofErr w:type="spellEnd"/>
            <w:r w:rsidRPr="00C2658B">
              <w:rPr>
                <w:b/>
              </w:rPr>
              <w:t xml:space="preserve"> </w:t>
            </w:r>
            <w:proofErr w:type="spellStart"/>
            <w:r w:rsidRPr="00C2658B">
              <w:rPr>
                <w:b/>
              </w:rPr>
              <w:t>alfabético</w:t>
            </w:r>
            <w:proofErr w:type="spellEnd"/>
            <w:r w:rsidRPr="00C2658B">
              <w:rPr>
                <w:b/>
              </w:rPr>
              <w:t xml:space="preserve">    ADD</w:t>
            </w:r>
          </w:p>
        </w:tc>
      </w:tr>
      <w:tr w:rsidR="008F3D7C" w:rsidRPr="00C2658B" w:rsidTr="008F3D7C">
        <w:trPr>
          <w:trHeight w:val="240"/>
        </w:trPr>
        <w:tc>
          <w:tcPr>
            <w:tcW w:w="909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658B">
              <w:rPr>
                <w:bCs/>
                <w:sz w:val="18"/>
                <w:szCs w:val="22"/>
                <w:lang w:val="fr-FR"/>
              </w:rPr>
              <w:t>P</w:t>
            </w:r>
            <w:r w:rsidR="00E93639">
              <w:rPr>
                <w:bCs/>
                <w:sz w:val="18"/>
                <w:szCs w:val="22"/>
                <w:lang w:val="fr-FR"/>
              </w:rPr>
              <w:t xml:space="preserve">  28</w:t>
            </w:r>
          </w:p>
        </w:tc>
        <w:tc>
          <w:tcPr>
            <w:tcW w:w="909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658B">
              <w:rPr>
                <w:bCs/>
                <w:sz w:val="18"/>
                <w:szCs w:val="22"/>
                <w:lang w:val="fr-FR"/>
              </w:rPr>
              <w:t>5-001</w:t>
            </w:r>
          </w:p>
        </w:tc>
        <w:tc>
          <w:tcPr>
            <w:tcW w:w="7470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2658B">
              <w:rPr>
                <w:bCs/>
                <w:sz w:val="18"/>
                <w:szCs w:val="22"/>
                <w:lang w:val="fr-FR"/>
              </w:rPr>
              <w:t>Malasia</w:t>
            </w:r>
            <w:proofErr w:type="spellEnd"/>
          </w:p>
        </w:tc>
      </w:tr>
      <w:tr w:rsidR="008F3D7C" w:rsidRPr="00C2658B" w:rsidTr="008F3D7C">
        <w:trPr>
          <w:trHeight w:val="240"/>
        </w:trPr>
        <w:tc>
          <w:tcPr>
            <w:tcW w:w="909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658B">
              <w:rPr>
                <w:bCs/>
                <w:sz w:val="18"/>
                <w:szCs w:val="22"/>
                <w:lang w:val="fr-FR"/>
              </w:rPr>
              <w:t>P</w:t>
            </w:r>
            <w:r w:rsidR="00E93639">
              <w:rPr>
                <w:bCs/>
                <w:sz w:val="18"/>
                <w:szCs w:val="22"/>
                <w:lang w:val="fr-FR"/>
              </w:rPr>
              <w:t xml:space="preserve">  32</w:t>
            </w:r>
          </w:p>
        </w:tc>
        <w:tc>
          <w:tcPr>
            <w:tcW w:w="909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658B">
              <w:rPr>
                <w:bCs/>
                <w:sz w:val="18"/>
                <w:szCs w:val="22"/>
                <w:lang w:val="fr-FR"/>
              </w:rPr>
              <w:t>6-109</w:t>
            </w:r>
          </w:p>
        </w:tc>
        <w:tc>
          <w:tcPr>
            <w:tcW w:w="7470" w:type="dxa"/>
            <w:shd w:val="clear" w:color="auto" w:fill="auto"/>
          </w:tcPr>
          <w:p w:rsidR="008F3D7C" w:rsidRPr="00C2658B" w:rsidRDefault="008F3D7C" w:rsidP="008F3D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2658B">
              <w:rPr>
                <w:bCs/>
                <w:sz w:val="18"/>
                <w:szCs w:val="22"/>
                <w:lang w:val="fr-FR"/>
              </w:rPr>
              <w:t>Sudafricana</w:t>
            </w:r>
            <w:proofErr w:type="spellEnd"/>
            <w:r w:rsidRPr="00C2658B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C2658B">
              <w:rPr>
                <w:bCs/>
                <w:sz w:val="18"/>
                <w:szCs w:val="22"/>
                <w:lang w:val="fr-FR"/>
              </w:rPr>
              <w:t>República</w:t>
            </w:r>
            <w:proofErr w:type="spellEnd"/>
            <w:r w:rsidRPr="00C2658B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</w:tbl>
    <w:p w:rsidR="008F3D7C" w:rsidRPr="00C2658B" w:rsidRDefault="008F3D7C" w:rsidP="008F3D7C">
      <w:pPr>
        <w:rPr>
          <w:lang w:val="es-ES_tradnl"/>
        </w:rPr>
      </w:pPr>
    </w:p>
    <w:p w:rsidR="008F3D7C" w:rsidRPr="006717FE" w:rsidRDefault="008F3D7C" w:rsidP="008F3D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 w:cs="Arial"/>
          <w:sz w:val="16"/>
          <w:szCs w:val="18"/>
          <w:lang w:val="en-US"/>
        </w:rPr>
      </w:pPr>
      <w:r w:rsidRPr="006717FE">
        <w:rPr>
          <w:rFonts w:ascii="Arial" w:hAnsi="Arial" w:cs="Arial"/>
          <w:sz w:val="16"/>
          <w:szCs w:val="18"/>
          <w:lang w:val="en-US"/>
        </w:rPr>
        <w:t>______________</w:t>
      </w:r>
    </w:p>
    <w:p w:rsidR="008F3D7C" w:rsidRPr="006717FE" w:rsidRDefault="008F3D7C" w:rsidP="008F3D7C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60"/>
        <w:jc w:val="left"/>
        <w:rPr>
          <w:sz w:val="16"/>
          <w:lang w:val="en-US"/>
        </w:rPr>
      </w:pPr>
      <w:r w:rsidRPr="006717FE">
        <w:rPr>
          <w:sz w:val="16"/>
          <w:lang w:val="en-US"/>
        </w:rPr>
        <w:t>SANC:</w:t>
      </w:r>
      <w:r w:rsidRPr="006717FE">
        <w:rPr>
          <w:sz w:val="16"/>
          <w:lang w:val="en-US"/>
        </w:rPr>
        <w:tab/>
      </w:r>
      <w:proofErr w:type="spellStart"/>
      <w:r w:rsidRPr="006717FE">
        <w:rPr>
          <w:sz w:val="16"/>
          <w:lang w:val="en-US"/>
        </w:rPr>
        <w:t>Signalling</w:t>
      </w:r>
      <w:proofErr w:type="spellEnd"/>
      <w:r w:rsidRPr="006717FE">
        <w:rPr>
          <w:sz w:val="16"/>
          <w:lang w:val="en-US"/>
        </w:rPr>
        <w:t xml:space="preserve"> Area/Network Codes.</w:t>
      </w:r>
    </w:p>
    <w:p w:rsidR="008F3D7C" w:rsidRPr="006717FE" w:rsidRDefault="008F3D7C" w:rsidP="008F3D7C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sz w:val="16"/>
          <w:lang w:val="fr-FR"/>
        </w:rPr>
      </w:pPr>
      <w:r w:rsidRPr="006717FE">
        <w:rPr>
          <w:sz w:val="16"/>
          <w:lang w:val="en-US"/>
        </w:rPr>
        <w:tab/>
      </w:r>
      <w:r w:rsidRPr="006717FE">
        <w:rPr>
          <w:sz w:val="16"/>
          <w:lang w:val="fr-FR"/>
        </w:rPr>
        <w:t>Codes de zone/réseau sémaphore.</w:t>
      </w:r>
    </w:p>
    <w:p w:rsidR="008F3D7C" w:rsidRDefault="008F3D7C" w:rsidP="008F3D7C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sz w:val="16"/>
          <w:lang w:val="es-ES"/>
        </w:rPr>
      </w:pPr>
      <w:r w:rsidRPr="006717FE">
        <w:rPr>
          <w:sz w:val="16"/>
          <w:lang w:val="fr-FR"/>
        </w:rPr>
        <w:tab/>
      </w:r>
      <w:r w:rsidRPr="006717FE">
        <w:rPr>
          <w:sz w:val="16"/>
          <w:lang w:val="es-ES"/>
        </w:rPr>
        <w:t>Códigos de zona/red de señalización.</w:t>
      </w:r>
    </w:p>
    <w:p w:rsidR="00130BB2" w:rsidRDefault="00130BB2" w:rsidP="00130BB2">
      <w:pPr>
        <w:rPr>
          <w:lang w:val="es-ES"/>
        </w:rPr>
      </w:pPr>
    </w:p>
    <w:p w:rsidR="00130BB2" w:rsidRPr="006717FE" w:rsidRDefault="00130BB2" w:rsidP="00130BB2">
      <w:pPr>
        <w:rPr>
          <w:lang w:val="es-ES"/>
        </w:rPr>
      </w:pPr>
    </w:p>
    <w:p w:rsidR="008F3D7C" w:rsidRPr="00640F80" w:rsidRDefault="008F3D7C" w:rsidP="008F3D7C">
      <w:pPr>
        <w:pStyle w:val="Heading20"/>
        <w:rPr>
          <w:lang w:val="es-ES_tradnl"/>
        </w:rPr>
      </w:pPr>
      <w:bookmarkStart w:id="359" w:name="_Toc265230247"/>
      <w:r w:rsidRPr="00640F80">
        <w:rPr>
          <w:lang w:val="es-ES_tradnl"/>
        </w:rPr>
        <w:t>Lista de códigos de puntos de señalización internacional (ISPC)</w:t>
      </w:r>
      <w:r w:rsidRPr="00640F80">
        <w:rPr>
          <w:lang w:val="es-ES_tradnl"/>
        </w:rPr>
        <w:br/>
        <w:t>(Según la Recomendación UIT-T Q.708 (03/1999))</w:t>
      </w:r>
      <w:r w:rsidRPr="00640F80">
        <w:rPr>
          <w:lang w:val="es-ES_tradnl"/>
        </w:rPr>
        <w:br/>
        <w:t>(Situación al 15 mayo 2010)</w:t>
      </w:r>
      <w:bookmarkEnd w:id="359"/>
    </w:p>
    <w:p w:rsidR="00855F3F" w:rsidRDefault="008F3D7C" w:rsidP="008F3D7C">
      <w:pPr>
        <w:jc w:val="center"/>
        <w:rPr>
          <w:lang w:val="es-ES_tradnl"/>
        </w:rPr>
      </w:pPr>
      <w:r w:rsidRPr="000F31D6">
        <w:rPr>
          <w:lang w:val="es-ES_tradnl"/>
        </w:rPr>
        <w:t xml:space="preserve">(Anexo al Boletín de Explotación de la UIT No. 956 </w:t>
      </w:r>
      <w:r>
        <w:rPr>
          <w:lang w:val="es-ES_tradnl"/>
        </w:rPr>
        <w:t>–</w:t>
      </w:r>
      <w:r w:rsidRPr="000F31D6">
        <w:rPr>
          <w:lang w:val="es-ES_tradnl"/>
        </w:rPr>
        <w:t xml:space="preserve"> 15.V.2010)</w:t>
      </w:r>
    </w:p>
    <w:p w:rsidR="008F3D7C" w:rsidRPr="000F31D6" w:rsidRDefault="008F3D7C" w:rsidP="008F3D7C">
      <w:pPr>
        <w:jc w:val="center"/>
        <w:rPr>
          <w:b/>
          <w:lang w:val="es-ES_tradnl"/>
        </w:rPr>
      </w:pPr>
      <w:r w:rsidRPr="000F31D6">
        <w:rPr>
          <w:lang w:val="es-ES_tradnl"/>
        </w:rPr>
        <w:t xml:space="preserve">(Enmienda </w:t>
      </w:r>
      <w:proofErr w:type="spellStart"/>
      <w:r w:rsidRPr="000F31D6">
        <w:rPr>
          <w:lang w:val="es-ES_tradnl"/>
        </w:rPr>
        <w:t>N</w:t>
      </w:r>
      <w:r>
        <w:rPr>
          <w:lang w:val="es-ES_tradnl"/>
        </w:rPr>
        <w:t>.</w:t>
      </w:r>
      <w:r w:rsidR="00855F3F" w:rsidRPr="00855F3F">
        <w:rPr>
          <w:vertAlign w:val="superscript"/>
          <w:lang w:val="es-ES_tradnl"/>
        </w:rPr>
        <w:t>o</w:t>
      </w:r>
      <w:proofErr w:type="spellEnd"/>
      <w:r w:rsidRPr="000F31D6">
        <w:rPr>
          <w:lang w:val="es-ES_tradnl"/>
        </w:rPr>
        <w:t xml:space="preserve"> 3)</w:t>
      </w:r>
    </w:p>
    <w:p w:rsidR="008F3D7C" w:rsidRPr="00640F80" w:rsidRDefault="008F3D7C" w:rsidP="008F3D7C">
      <w:pPr>
        <w:keepNext/>
        <w:rPr>
          <w:lang w:val="es-ES_tradnl"/>
        </w:rPr>
      </w:pPr>
    </w:p>
    <w:tbl>
      <w:tblPr>
        <w:tblW w:w="9288" w:type="dxa"/>
        <w:tblLayout w:type="fixed"/>
        <w:tblLook w:val="01E0"/>
      </w:tblPr>
      <w:tblGrid>
        <w:gridCol w:w="909"/>
        <w:gridCol w:w="909"/>
        <w:gridCol w:w="3461"/>
        <w:gridCol w:w="4009"/>
      </w:tblGrid>
      <w:tr w:rsidR="008F3D7C" w:rsidRPr="00862D70" w:rsidTr="008F3D7C">
        <w:trPr>
          <w:cantSplit/>
          <w:trHeight w:val="227"/>
        </w:trPr>
        <w:tc>
          <w:tcPr>
            <w:tcW w:w="1818" w:type="dxa"/>
            <w:gridSpan w:val="2"/>
          </w:tcPr>
          <w:p w:rsidR="008F3D7C" w:rsidRDefault="008F3D7C" w:rsidP="008F3D7C">
            <w:pPr>
              <w:pStyle w:val="Tablehead0"/>
              <w:jc w:val="left"/>
            </w:pPr>
            <w:proofErr w:type="spellStart"/>
            <w:r w:rsidRPr="00870C6B">
              <w:t>País</w:t>
            </w:r>
            <w:proofErr w:type="spellEnd"/>
            <w:r w:rsidRPr="00870C6B">
              <w:t xml:space="preserve">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8F3D7C" w:rsidRPr="00640F80" w:rsidRDefault="008F3D7C" w:rsidP="008F3D7C">
            <w:pPr>
              <w:pStyle w:val="Tablehead0"/>
              <w:jc w:val="left"/>
              <w:rPr>
                <w:lang w:val="es-ES_tradnl"/>
              </w:rPr>
            </w:pPr>
            <w:r w:rsidRPr="00640F80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F3D7C" w:rsidRPr="00640F80" w:rsidRDefault="008F3D7C" w:rsidP="008F3D7C">
            <w:pPr>
              <w:pStyle w:val="Tablehead0"/>
              <w:jc w:val="left"/>
              <w:rPr>
                <w:lang w:val="es-ES_tradnl"/>
              </w:rPr>
            </w:pPr>
            <w:r w:rsidRPr="00640F80">
              <w:rPr>
                <w:lang w:val="es-ES_tradnl"/>
              </w:rPr>
              <w:t>Nombre del operador del punto de señalización</w:t>
            </w:r>
          </w:p>
        </w:tc>
      </w:tr>
      <w:tr w:rsidR="008F3D7C" w:rsidRPr="00B62253" w:rsidTr="008F3D7C">
        <w:trPr>
          <w:cantSplit/>
          <w:trHeight w:val="227"/>
        </w:trPr>
        <w:tc>
          <w:tcPr>
            <w:tcW w:w="909" w:type="dxa"/>
          </w:tcPr>
          <w:p w:rsidR="008F3D7C" w:rsidRPr="00870C6B" w:rsidRDefault="008F3D7C" w:rsidP="008F3D7C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8F3D7C" w:rsidRDefault="008F3D7C" w:rsidP="008F3D7C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F3D7C" w:rsidRPr="00870C6B" w:rsidRDefault="008F3D7C" w:rsidP="008F3D7C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8F3D7C" w:rsidRPr="00870C6B" w:rsidRDefault="008F3D7C" w:rsidP="008F3D7C">
            <w:pPr>
              <w:pStyle w:val="Tablehead0"/>
              <w:jc w:val="left"/>
            </w:pPr>
          </w:p>
        </w:tc>
      </w:tr>
      <w:tr w:rsidR="008F3D7C" w:rsidRPr="00870C6B" w:rsidTr="008F3D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3D7C" w:rsidRPr="00FF621E" w:rsidRDefault="008F3D7C" w:rsidP="00E93639">
            <w:pPr>
              <w:pStyle w:val="Normalaftertitle"/>
              <w:keepNext/>
              <w:spacing w:before="240"/>
            </w:pPr>
            <w:proofErr w:type="spellStart"/>
            <w:r w:rsidRPr="00FF621E">
              <w:t>Bélgica</w:t>
            </w:r>
            <w:proofErr w:type="spellEnd"/>
            <w:r w:rsidRPr="00FF621E">
              <w:t xml:space="preserve">  </w:t>
            </w:r>
            <w:r w:rsidR="00E93639">
              <w:t>P 20</w:t>
            </w:r>
            <w:r w:rsidRPr="00FF621E">
              <w:t xml:space="preserve">  </w:t>
            </w:r>
            <w:r>
              <w:t>SUP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2-013-4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4204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r w:rsidRPr="00FF621E">
              <w:t>Mobistar SSP S02 BRU</w:t>
            </w: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r w:rsidRPr="00FF621E">
              <w:t>Mobistar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2-013-5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4205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r w:rsidRPr="00FF621E">
              <w:t>GMSC</w:t>
            </w: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r w:rsidRPr="00FF621E">
              <w:t>Mobistar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3D7C" w:rsidRPr="00FF621E" w:rsidRDefault="008F3D7C" w:rsidP="00E93639">
            <w:pPr>
              <w:pStyle w:val="Normalaftertitle"/>
              <w:keepNext/>
              <w:spacing w:before="240"/>
            </w:pPr>
            <w:proofErr w:type="spellStart"/>
            <w:r w:rsidRPr="00FF621E">
              <w:t>Bélgica</w:t>
            </w:r>
            <w:proofErr w:type="spellEnd"/>
            <w:r w:rsidRPr="00FF621E">
              <w:t xml:space="preserve">  </w:t>
            </w:r>
            <w:r w:rsidR="00E93639">
              <w:t>P 21</w:t>
            </w:r>
            <w:r w:rsidR="00E93639" w:rsidRPr="00FF621E">
              <w:t xml:space="preserve">  </w:t>
            </w:r>
            <w:r w:rsidRPr="00FF621E">
              <w:t xml:space="preserve"> ADD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2-099-4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4892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r w:rsidRPr="00FF621E">
              <w:t xml:space="preserve">MOBISTAR </w:t>
            </w:r>
            <w:proofErr w:type="spellStart"/>
            <w:r w:rsidRPr="00FF621E">
              <w:t>s.a</w:t>
            </w:r>
            <w:proofErr w:type="spellEnd"/>
            <w:r w:rsidRPr="00FF621E">
              <w:t>.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2-099-5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4893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r w:rsidRPr="00FF621E">
              <w:t xml:space="preserve">MOBISTAR </w:t>
            </w:r>
            <w:proofErr w:type="spellStart"/>
            <w:r w:rsidRPr="00FF621E">
              <w:t>s.a</w:t>
            </w:r>
            <w:proofErr w:type="spellEnd"/>
            <w:r w:rsidRPr="00FF621E">
              <w:t>.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3D7C" w:rsidRPr="00FF621E" w:rsidRDefault="008F3D7C" w:rsidP="00BC42A0">
            <w:pPr>
              <w:pStyle w:val="Normalaftertitle"/>
              <w:keepNext/>
              <w:spacing w:before="240"/>
            </w:pPr>
            <w:proofErr w:type="spellStart"/>
            <w:r w:rsidRPr="00FF621E">
              <w:t>Malasia</w:t>
            </w:r>
            <w:proofErr w:type="spellEnd"/>
            <w:r w:rsidRPr="00FF621E">
              <w:t xml:space="preserve">  </w:t>
            </w:r>
            <w:r w:rsidR="00E93639">
              <w:t xml:space="preserve">P </w:t>
            </w:r>
            <w:r w:rsidR="00BC42A0">
              <w:t>8</w:t>
            </w:r>
            <w:r w:rsidR="00E93639">
              <w:t>3</w:t>
            </w:r>
            <w:r w:rsidR="00E93639" w:rsidRPr="00FF621E">
              <w:t xml:space="preserve">  </w:t>
            </w:r>
            <w:r>
              <w:t>SUP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5-005-1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10281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r w:rsidRPr="00FF621E">
              <w:t>KT1</w:t>
            </w: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Digi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Telecommunications</w:t>
            </w:r>
            <w:proofErr w:type="spellEnd"/>
          </w:p>
        </w:tc>
      </w:tr>
      <w:tr w:rsidR="008F3D7C" w:rsidRPr="00870C6B" w:rsidTr="008F3D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3D7C" w:rsidRPr="00FF621E" w:rsidRDefault="008F3D7C" w:rsidP="00BC42A0">
            <w:pPr>
              <w:pStyle w:val="Normalaftertitle"/>
              <w:keepNext/>
              <w:spacing w:before="240"/>
            </w:pPr>
            <w:proofErr w:type="spellStart"/>
            <w:r w:rsidRPr="00FF621E">
              <w:t>Malasia</w:t>
            </w:r>
            <w:proofErr w:type="spellEnd"/>
            <w:r w:rsidRPr="00FF621E">
              <w:t xml:space="preserve">  </w:t>
            </w:r>
            <w:r w:rsidR="00BC42A0">
              <w:t>P 83</w:t>
            </w:r>
            <w:r w:rsidR="00BC42A0" w:rsidRPr="00FF621E">
              <w:t xml:space="preserve">  </w:t>
            </w:r>
            <w:r w:rsidRPr="00FF621E">
              <w:t>ADD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5-003-4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10268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r w:rsidRPr="00FF621E">
              <w:t xml:space="preserve">YTL Communication </w:t>
            </w:r>
            <w:proofErr w:type="spellStart"/>
            <w:r w:rsidRPr="00FF621E">
              <w:t>Sdn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Bhd</w:t>
            </w:r>
            <w:proofErr w:type="spellEnd"/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5-003-5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10269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r w:rsidRPr="00FF621E">
              <w:t xml:space="preserve">Baraka Telecom </w:t>
            </w:r>
            <w:proofErr w:type="spellStart"/>
            <w:r w:rsidRPr="00FF621E">
              <w:t>Sdn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Bhd</w:t>
            </w:r>
            <w:proofErr w:type="spellEnd"/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5-005-1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10281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r w:rsidRPr="00FF621E">
              <w:t>FINLA</w:t>
            </w: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Malaysian</w:t>
            </w:r>
            <w:proofErr w:type="spellEnd"/>
            <w:r w:rsidRPr="00FF621E">
              <w:t xml:space="preserve"> Mobile Services </w:t>
            </w:r>
            <w:proofErr w:type="spellStart"/>
            <w:r w:rsidRPr="00FF621E">
              <w:t>Sdn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Bhd</w:t>
            </w:r>
            <w:proofErr w:type="spellEnd"/>
          </w:p>
        </w:tc>
      </w:tr>
      <w:tr w:rsidR="008F3D7C" w:rsidRPr="00870C6B" w:rsidTr="008F3D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3D7C" w:rsidRPr="00FF621E" w:rsidRDefault="008F3D7C" w:rsidP="00BC42A0">
            <w:pPr>
              <w:pStyle w:val="Normalaftertitle"/>
              <w:keepNext/>
              <w:keepLines/>
              <w:spacing w:before="240"/>
            </w:pPr>
            <w:proofErr w:type="spellStart"/>
            <w:r w:rsidRPr="00FF621E">
              <w:lastRenderedPageBreak/>
              <w:t>Noruega</w:t>
            </w:r>
            <w:proofErr w:type="spellEnd"/>
            <w:r w:rsidRPr="00FF621E">
              <w:t xml:space="preserve">  </w:t>
            </w:r>
            <w:r w:rsidR="00BC42A0">
              <w:t>P 91</w:t>
            </w:r>
            <w:r w:rsidR="00BC42A0" w:rsidRPr="00FF621E">
              <w:t xml:space="preserve">  </w:t>
            </w:r>
            <w:r w:rsidRPr="00FF621E">
              <w:t>ADD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3F2EA4">
            <w:pPr>
              <w:pStyle w:val="StyleTabletextLeft"/>
              <w:keepNext/>
              <w:keepLines/>
            </w:pPr>
            <w:r w:rsidRPr="00E7062C">
              <w:t>7-240-6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3F2EA4">
            <w:pPr>
              <w:pStyle w:val="StyleTabletextLeft"/>
              <w:keepNext/>
              <w:keepLines/>
            </w:pPr>
            <w:r w:rsidRPr="00E7062C">
              <w:t>16262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3F2EA4">
            <w:pPr>
              <w:pStyle w:val="StyleTabletextLeft"/>
              <w:keepNext/>
              <w:keepLines/>
            </w:pPr>
            <w:r w:rsidRPr="00FF621E">
              <w:t>OXIA (MSS)</w:t>
            </w:r>
          </w:p>
        </w:tc>
        <w:tc>
          <w:tcPr>
            <w:tcW w:w="4009" w:type="dxa"/>
          </w:tcPr>
          <w:p w:rsidR="008F3D7C" w:rsidRPr="00FF621E" w:rsidRDefault="008F3D7C" w:rsidP="003F2EA4">
            <w:pPr>
              <w:pStyle w:val="StyleTabletextLeft"/>
              <w:keepNext/>
              <w:keepLines/>
            </w:pPr>
            <w:r w:rsidRPr="00FF621E">
              <w:t>Tele2 Norge AS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3F2EA4">
            <w:pPr>
              <w:pStyle w:val="StyleTabletextLeft"/>
              <w:keepNext/>
              <w:keepLines/>
            </w:pPr>
            <w:r w:rsidRPr="00E7062C">
              <w:t>7-240-7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3F2EA4">
            <w:pPr>
              <w:pStyle w:val="StyleTabletextLeft"/>
              <w:keepNext/>
              <w:keepLines/>
            </w:pPr>
            <w:r w:rsidRPr="00E7062C">
              <w:t>16263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3F2EA4">
            <w:pPr>
              <w:pStyle w:val="StyleTabletextLeft"/>
              <w:keepNext/>
              <w:keepLines/>
            </w:pPr>
            <w:r w:rsidRPr="00FF621E">
              <w:t>OXIB (MGW)</w:t>
            </w:r>
          </w:p>
        </w:tc>
        <w:tc>
          <w:tcPr>
            <w:tcW w:w="4009" w:type="dxa"/>
          </w:tcPr>
          <w:p w:rsidR="008F3D7C" w:rsidRPr="00FF621E" w:rsidRDefault="008F3D7C" w:rsidP="003F2EA4">
            <w:pPr>
              <w:pStyle w:val="StyleTabletextLeft"/>
              <w:keepNext/>
              <w:keepLines/>
            </w:pPr>
            <w:r w:rsidRPr="00FF621E">
              <w:t>Tele2 Norge AS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3D7C" w:rsidRPr="00FF621E" w:rsidRDefault="008F3D7C" w:rsidP="00717483">
            <w:pPr>
              <w:pStyle w:val="Normalaftertitle"/>
              <w:keepNext/>
              <w:spacing w:before="240"/>
            </w:pPr>
            <w:proofErr w:type="spellStart"/>
            <w:r w:rsidRPr="00FF621E">
              <w:t>Singapur</w:t>
            </w:r>
            <w:proofErr w:type="spellEnd"/>
            <w:r w:rsidRPr="00FF621E">
              <w:t xml:space="preserve">  </w:t>
            </w:r>
            <w:r w:rsidR="00BC42A0">
              <w:t>P 117</w:t>
            </w:r>
            <w:r w:rsidR="00BC42A0" w:rsidRPr="00FF621E">
              <w:t xml:space="preserve">  </w:t>
            </w:r>
            <w:r w:rsidRPr="00FF621E">
              <w:t>ADD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5-140-6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11366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Califoreign</w:t>
            </w:r>
            <w:proofErr w:type="spellEnd"/>
            <w:r w:rsidRPr="00FF621E">
              <w:t xml:space="preserve"> - </w:t>
            </w:r>
            <w:proofErr w:type="spellStart"/>
            <w:r w:rsidRPr="00FF621E">
              <w:t>Equinix</w:t>
            </w:r>
            <w:proofErr w:type="spellEnd"/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Callforeign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Inc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Pte</w:t>
            </w:r>
            <w:proofErr w:type="spellEnd"/>
            <w:r w:rsidRPr="00FF621E">
              <w:t xml:space="preserve"> Ltd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5-140-7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11367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r w:rsidRPr="00FF621E">
              <w:t>HOIIO</w:t>
            </w: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r w:rsidRPr="00FF621E">
              <w:t xml:space="preserve">HOIIO </w:t>
            </w:r>
            <w:proofErr w:type="spellStart"/>
            <w:r w:rsidRPr="00FF621E">
              <w:t>Pte</w:t>
            </w:r>
            <w:proofErr w:type="spellEnd"/>
            <w:r w:rsidRPr="00FF621E">
              <w:t xml:space="preserve"> LTD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3D7C" w:rsidRPr="00FF621E" w:rsidRDefault="008F3D7C" w:rsidP="00BC42A0">
            <w:pPr>
              <w:pStyle w:val="Normalaftertitle"/>
              <w:keepNext/>
              <w:spacing w:before="240"/>
            </w:pPr>
            <w:proofErr w:type="spellStart"/>
            <w:r w:rsidRPr="00FF621E">
              <w:t>Sudafricana</w:t>
            </w:r>
            <w:proofErr w:type="spellEnd"/>
            <w:r w:rsidRPr="00FF621E">
              <w:t xml:space="preserve"> (Rep.)</w:t>
            </w:r>
            <w:r w:rsidR="00717483">
              <w:t xml:space="preserve"> </w:t>
            </w:r>
            <w:r w:rsidRPr="00FF621E">
              <w:t xml:space="preserve"> </w:t>
            </w:r>
            <w:r w:rsidR="00BC42A0">
              <w:t>P 118</w:t>
            </w:r>
            <w:r w:rsidR="00BC42A0" w:rsidRPr="00FF621E">
              <w:t xml:space="preserve">  </w:t>
            </w:r>
            <w:r w:rsidRPr="00FF621E">
              <w:t>ADD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6-112-5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13189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r w:rsidRPr="00FF621E">
              <w:t>JTGMSS-1</w:t>
            </w: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Cell</w:t>
            </w:r>
            <w:proofErr w:type="spellEnd"/>
            <w:r w:rsidRPr="00FF621E">
              <w:t xml:space="preserve"> C (</w:t>
            </w:r>
            <w:proofErr w:type="spellStart"/>
            <w:r w:rsidRPr="00FF621E">
              <w:t>Pty</w:t>
            </w:r>
            <w:proofErr w:type="spellEnd"/>
            <w:r w:rsidRPr="00FF621E">
              <w:t>) Ltd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6-112-6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13190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r w:rsidRPr="00FF621E">
              <w:t>STP-JGTST</w:t>
            </w: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Cell</w:t>
            </w:r>
            <w:proofErr w:type="spellEnd"/>
            <w:r w:rsidRPr="00FF621E">
              <w:t xml:space="preserve"> C (</w:t>
            </w:r>
            <w:proofErr w:type="spellStart"/>
            <w:r w:rsidRPr="00FF621E">
              <w:t>Pty</w:t>
            </w:r>
            <w:proofErr w:type="spellEnd"/>
            <w:r w:rsidRPr="00FF621E">
              <w:t>) Ltd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6-112-7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13191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r w:rsidRPr="00FF621E">
              <w:t>STP-MNEST</w:t>
            </w:r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Cell</w:t>
            </w:r>
            <w:proofErr w:type="spellEnd"/>
            <w:r w:rsidRPr="00FF621E">
              <w:t xml:space="preserve"> C (</w:t>
            </w:r>
            <w:proofErr w:type="spellStart"/>
            <w:r w:rsidRPr="00FF621E">
              <w:t>Pty</w:t>
            </w:r>
            <w:proofErr w:type="spellEnd"/>
            <w:r w:rsidRPr="00FF621E">
              <w:t>) Ltd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F3D7C" w:rsidRPr="00FF621E" w:rsidRDefault="008F3D7C" w:rsidP="00717483">
            <w:pPr>
              <w:pStyle w:val="Normalaftertitle"/>
              <w:keepNext/>
              <w:spacing w:before="240"/>
            </w:pPr>
            <w:proofErr w:type="spellStart"/>
            <w:r w:rsidRPr="00FF621E">
              <w:t>Suecia</w:t>
            </w:r>
            <w:proofErr w:type="spellEnd"/>
            <w:r w:rsidRPr="00FF621E">
              <w:t xml:space="preserve"> </w:t>
            </w:r>
            <w:r w:rsidR="00BC42A0">
              <w:t xml:space="preserve"> P 120</w:t>
            </w:r>
            <w:r w:rsidR="00BC42A0" w:rsidRPr="00FF621E">
              <w:t xml:space="preserve"> </w:t>
            </w:r>
            <w:r w:rsidRPr="00FF621E">
              <w:t xml:space="preserve"> ADD</w:t>
            </w:r>
          </w:p>
        </w:tc>
      </w:tr>
      <w:tr w:rsidR="008F3D7C" w:rsidRPr="00870C6B" w:rsidTr="008F3D7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6-238-3</w:t>
            </w:r>
          </w:p>
        </w:tc>
        <w:tc>
          <w:tcPr>
            <w:tcW w:w="909" w:type="dxa"/>
            <w:shd w:val="clear" w:color="auto" w:fill="auto"/>
          </w:tcPr>
          <w:p w:rsidR="008F3D7C" w:rsidRPr="00E7062C" w:rsidRDefault="008F3D7C" w:rsidP="008F3D7C">
            <w:pPr>
              <w:pStyle w:val="StyleTabletextLeft"/>
            </w:pPr>
            <w:r w:rsidRPr="00E7062C">
              <w:t>14195</w:t>
            </w:r>
          </w:p>
        </w:tc>
        <w:tc>
          <w:tcPr>
            <w:tcW w:w="3461" w:type="dxa"/>
            <w:shd w:val="clear" w:color="auto" w:fill="auto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Digitel</w:t>
            </w:r>
            <w:proofErr w:type="spellEnd"/>
            <w:r w:rsidRPr="00FF621E">
              <w:t xml:space="preserve"> Mobile </w:t>
            </w:r>
            <w:proofErr w:type="spellStart"/>
            <w:r w:rsidRPr="00FF621E">
              <w:t>Srl</w:t>
            </w:r>
            <w:proofErr w:type="spellEnd"/>
          </w:p>
        </w:tc>
        <w:tc>
          <w:tcPr>
            <w:tcW w:w="4009" w:type="dxa"/>
          </w:tcPr>
          <w:p w:rsidR="008F3D7C" w:rsidRPr="00FF621E" w:rsidRDefault="008F3D7C" w:rsidP="008F3D7C">
            <w:pPr>
              <w:pStyle w:val="StyleTabletextLeft"/>
            </w:pPr>
            <w:proofErr w:type="spellStart"/>
            <w:r w:rsidRPr="00FF621E">
              <w:t>Digitel</w:t>
            </w:r>
            <w:proofErr w:type="spellEnd"/>
            <w:r w:rsidRPr="00FF621E">
              <w:t xml:space="preserve"> Mobile </w:t>
            </w:r>
            <w:proofErr w:type="spellStart"/>
            <w:r w:rsidRPr="00FF621E">
              <w:t>Srl</w:t>
            </w:r>
            <w:proofErr w:type="spellEnd"/>
          </w:p>
        </w:tc>
      </w:tr>
    </w:tbl>
    <w:p w:rsidR="008F3D7C" w:rsidRPr="00FF621E" w:rsidRDefault="008F3D7C" w:rsidP="008F3D7C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8F3D7C" w:rsidRDefault="008F3D7C" w:rsidP="008F3D7C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Pr="00FF621E">
        <w:rPr>
          <w:b w:val="0"/>
          <w:sz w:val="16"/>
          <w:szCs w:val="16"/>
        </w:rPr>
        <w:t>Signalling</w:t>
      </w:r>
      <w:proofErr w:type="spellEnd"/>
      <w:r w:rsidRPr="00FF621E">
        <w:rPr>
          <w:b w:val="0"/>
          <w:sz w:val="16"/>
          <w:szCs w:val="16"/>
        </w:rPr>
        <w:t xml:space="preserve"> Point Codes.</w:t>
      </w:r>
    </w:p>
    <w:p w:rsidR="008F3D7C" w:rsidRDefault="008F3D7C" w:rsidP="008F3D7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</w:t>
      </w:r>
      <w:r>
        <w:rPr>
          <w:b w:val="0"/>
          <w:sz w:val="16"/>
          <w:szCs w:val="16"/>
        </w:rPr>
        <w:t xml:space="preserve">ints sémaphores internationaux </w:t>
      </w:r>
      <w:r w:rsidRPr="00FF621E">
        <w:rPr>
          <w:b w:val="0"/>
          <w:sz w:val="16"/>
          <w:szCs w:val="16"/>
        </w:rPr>
        <w:t>.</w:t>
      </w:r>
    </w:p>
    <w:p w:rsidR="008F3D7C" w:rsidRPr="00756D3F" w:rsidRDefault="008F3D7C" w:rsidP="008F3D7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.</w:t>
      </w:r>
    </w:p>
    <w:p w:rsidR="00872956" w:rsidRDefault="00872956" w:rsidP="00130BB2">
      <w:pPr>
        <w:rPr>
          <w:lang w:val="es-ES"/>
        </w:rPr>
      </w:pPr>
    </w:p>
    <w:p w:rsidR="00130BB2" w:rsidRPr="008F3D7C" w:rsidRDefault="00130BB2" w:rsidP="00130BB2">
      <w:pPr>
        <w:rPr>
          <w:lang w:val="es-ES"/>
        </w:rPr>
      </w:pPr>
    </w:p>
    <w:p w:rsidR="004A12F8" w:rsidRPr="00862D70" w:rsidRDefault="004A12F8" w:rsidP="004A12F8">
      <w:pPr>
        <w:pStyle w:val="Heading20"/>
        <w:spacing w:before="0"/>
        <w:rPr>
          <w:szCs w:val="26"/>
          <w:lang w:val="es-ES"/>
        </w:rPr>
      </w:pPr>
      <w:bookmarkStart w:id="360" w:name="_Toc36876175"/>
      <w:bookmarkStart w:id="361" w:name="_Toc265230248"/>
      <w:r w:rsidRPr="00862D70">
        <w:rPr>
          <w:szCs w:val="26"/>
          <w:lang w:val="es-ES"/>
        </w:rPr>
        <w:t>Plan de numeración nacional</w:t>
      </w:r>
      <w:r w:rsidRPr="00862D70">
        <w:rPr>
          <w:szCs w:val="26"/>
          <w:lang w:val="es-ES"/>
        </w:rPr>
        <w:br/>
        <w:t>(Según la Recomendación UIT-T E. 129 (11/2009))</w:t>
      </w:r>
      <w:bookmarkEnd w:id="360"/>
      <w:bookmarkEnd w:id="361"/>
    </w:p>
    <w:p w:rsidR="004A12F8" w:rsidRPr="00862D70" w:rsidRDefault="004A12F8" w:rsidP="004A12F8">
      <w:pPr>
        <w:jc w:val="center"/>
        <w:rPr>
          <w:lang w:val="es-ES"/>
        </w:rPr>
      </w:pPr>
      <w:bookmarkStart w:id="362" w:name="_Toc36876176"/>
      <w:bookmarkStart w:id="363" w:name="_Toc36875244"/>
      <w:proofErr w:type="spellStart"/>
      <w:r w:rsidRPr="00862D70">
        <w:rPr>
          <w:lang w:val="es-ES"/>
        </w:rPr>
        <w:t>Web:</w:t>
      </w:r>
      <w:hyperlink r:id="rId33" w:history="1">
        <w:r w:rsidRPr="00862D70">
          <w:rPr>
            <w:lang w:val="es-ES"/>
          </w:rPr>
          <w:t>www.itu.int</w:t>
        </w:r>
        <w:proofErr w:type="spellEnd"/>
        <w:r w:rsidRPr="00862D70">
          <w:rPr>
            <w:lang w:val="es-ES"/>
          </w:rPr>
          <w:t>/</w:t>
        </w:r>
        <w:proofErr w:type="spellStart"/>
        <w:r w:rsidRPr="00862D70">
          <w:rPr>
            <w:lang w:val="es-ES"/>
          </w:rPr>
          <w:t>itu</w:t>
        </w:r>
        <w:proofErr w:type="spellEnd"/>
        <w:r w:rsidRPr="00862D70">
          <w:rPr>
            <w:lang w:val="es-ES"/>
          </w:rPr>
          <w:t>-t/</w:t>
        </w:r>
        <w:proofErr w:type="spellStart"/>
        <w:r w:rsidRPr="00862D70">
          <w:rPr>
            <w:lang w:val="es-ES"/>
          </w:rPr>
          <w:t>inr</w:t>
        </w:r>
        <w:proofErr w:type="spellEnd"/>
        <w:r w:rsidRPr="00862D70">
          <w:rPr>
            <w:lang w:val="es-ES"/>
          </w:rPr>
          <w:t>/</w:t>
        </w:r>
        <w:proofErr w:type="spellStart"/>
        <w:r w:rsidRPr="00862D70">
          <w:rPr>
            <w:lang w:val="es-ES"/>
          </w:rPr>
          <w:t>nnp</w:t>
        </w:r>
        <w:proofErr w:type="spellEnd"/>
        <w:r w:rsidRPr="00862D70">
          <w:rPr>
            <w:lang w:val="es-ES"/>
          </w:rPr>
          <w:t>/index.html</w:t>
        </w:r>
      </w:hyperlink>
    </w:p>
    <w:bookmarkEnd w:id="362"/>
    <w:bookmarkEnd w:id="363"/>
    <w:p w:rsidR="004A12F8" w:rsidRPr="004A12F8" w:rsidRDefault="004A12F8" w:rsidP="004A12F8">
      <w:pPr>
        <w:spacing w:before="240"/>
        <w:rPr>
          <w:lang w:val="es-ES"/>
        </w:rPr>
      </w:pPr>
      <w:r w:rsidRPr="004A12F8">
        <w:rPr>
          <w:lang w:val="es-ES"/>
        </w:rPr>
        <w:t>Se solicita a las Ad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inistraciones que co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uniquen a la UIT los ca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bios efectuados en sus planes de nu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eración nacional o que faciliten infor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eración nacional, así co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o los datos de las personas de contacto. Dicha infor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ación, de consulta gratuita para todas las Ad</w:t>
      </w:r>
      <w:smartTag w:uri="urn:schemas-microsoft-com:office:smarttags" w:element="PersonName">
        <w:r w:rsidRPr="004A12F8">
          <w:rPr>
            <w:lang w:val="es-ES"/>
          </w:rPr>
          <w:t>m</w:t>
        </w:r>
      </w:smartTag>
      <w:r w:rsidRPr="004A12F8">
        <w:rPr>
          <w:lang w:val="es-ES"/>
        </w:rPr>
        <w:t>inistraciones/EER y todos los proveedores de servicios, se incorporará en la página web del UIT</w:t>
      </w:r>
      <w:r w:rsidRPr="004A12F8">
        <w:rPr>
          <w:lang w:val="es-ES"/>
        </w:rPr>
        <w:noBreakHyphen/>
        <w:t>T.</w:t>
      </w:r>
    </w:p>
    <w:p w:rsidR="004A12F8" w:rsidRPr="004A12F8" w:rsidRDefault="004A12F8" w:rsidP="004A12F8">
      <w:pPr>
        <w:rPr>
          <w:szCs w:val="24"/>
          <w:lang w:val="es-ES"/>
        </w:rPr>
      </w:pPr>
      <w:r w:rsidRPr="004A12F8">
        <w:rPr>
          <w:szCs w:val="24"/>
          <w:lang w:val="es-ES"/>
        </w:rPr>
        <w:t>Ade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ás, se invita a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able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ente a las Ad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inistraciones a que, en sus páginas web sobre planes de nu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eración nacional o al enviar la infor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ación a UIT/TSB (e-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ail: tsbtson@itu.int), utilicen el for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ato descrito en la Reco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endación UIT</w:t>
      </w:r>
      <w:r w:rsidRPr="004A12F8">
        <w:rPr>
          <w:szCs w:val="24"/>
          <w:lang w:val="es-ES"/>
        </w:rPr>
        <w:noBreakHyphen/>
        <w:t>T E.129. Se recuerda, por otra parte, a las Ad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inistraciones que deberán asu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ir la responsabilidad de la oportuna puesta al día de su infor</w:t>
      </w:r>
      <w:smartTag w:uri="urn:schemas-microsoft-com:office:smarttags" w:element="PersonName">
        <w:r w:rsidRPr="004A12F8">
          <w:rPr>
            <w:szCs w:val="24"/>
            <w:lang w:val="es-ES"/>
          </w:rPr>
          <w:t>m</w:t>
        </w:r>
      </w:smartTag>
      <w:r w:rsidRPr="004A12F8">
        <w:rPr>
          <w:szCs w:val="24"/>
          <w:lang w:val="es-ES"/>
        </w:rPr>
        <w:t>ación.</w:t>
      </w:r>
    </w:p>
    <w:p w:rsidR="004A12F8" w:rsidRPr="00862D70" w:rsidRDefault="004A12F8" w:rsidP="004A12F8">
      <w:pPr>
        <w:rPr>
          <w:lang w:val="es-ES"/>
        </w:rPr>
      </w:pPr>
      <w:r w:rsidRPr="00862D70">
        <w:rPr>
          <w:lang w:val="es-ES"/>
        </w:rPr>
        <w:t>Durante el periodo del 15.VI.2010 al 30.VI.2010 han actualizado sus planes de numeración nacional de los siguientes países en las páginas web:</w:t>
      </w:r>
    </w:p>
    <w:p w:rsidR="004A12F8" w:rsidRPr="00862D70" w:rsidRDefault="004A12F8" w:rsidP="004A12F8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24"/>
        <w:gridCol w:w="4948"/>
      </w:tblGrid>
      <w:tr w:rsidR="004A12F8" w:rsidRPr="00070AD3" w:rsidTr="00865C41">
        <w:trPr>
          <w:jc w:val="center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8" w:rsidRPr="00070AD3" w:rsidRDefault="004A12F8" w:rsidP="00865C41">
            <w:pPr>
              <w:pStyle w:val="Tablehead0"/>
              <w:rPr>
                <w:rFonts w:eastAsia="SimSun"/>
                <w:lang w:eastAsia="zh-CN"/>
              </w:rPr>
            </w:pPr>
            <w:proofErr w:type="spellStart"/>
            <w:r w:rsidRPr="004A12F8">
              <w:rPr>
                <w:rFonts w:eastAsia="SimSun"/>
                <w:lang w:eastAsia="zh-CN"/>
              </w:rPr>
              <w:t>País</w:t>
            </w:r>
            <w:proofErr w:type="spellEnd"/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8" w:rsidRPr="00070AD3" w:rsidRDefault="004A12F8" w:rsidP="00865C41">
            <w:pPr>
              <w:pStyle w:val="Tablehead0"/>
              <w:rPr>
                <w:rFonts w:eastAsia="SimSun"/>
                <w:lang w:eastAsia="zh-CN"/>
              </w:rPr>
            </w:pPr>
            <w:proofErr w:type="spellStart"/>
            <w:r w:rsidRPr="004A12F8">
              <w:rPr>
                <w:rFonts w:eastAsia="SimSun"/>
                <w:lang w:eastAsia="zh-CN"/>
              </w:rPr>
              <w:t>Indicativo</w:t>
            </w:r>
            <w:proofErr w:type="spellEnd"/>
            <w:r w:rsidRPr="004A12F8">
              <w:rPr>
                <w:rFonts w:eastAsia="SimSun"/>
                <w:lang w:eastAsia="zh-CN"/>
              </w:rPr>
              <w:t xml:space="preserve"> de </w:t>
            </w:r>
            <w:proofErr w:type="spellStart"/>
            <w:r w:rsidRPr="004A12F8">
              <w:rPr>
                <w:rFonts w:eastAsia="SimSun"/>
                <w:lang w:eastAsia="zh-CN"/>
              </w:rPr>
              <w:t>país</w:t>
            </w:r>
            <w:proofErr w:type="spellEnd"/>
            <w:r w:rsidRPr="004A12F8">
              <w:rPr>
                <w:rFonts w:eastAsia="SimSun"/>
                <w:lang w:eastAsia="zh-CN"/>
              </w:rPr>
              <w:t xml:space="preserve"> (CC)</w:t>
            </w:r>
          </w:p>
        </w:tc>
      </w:tr>
      <w:tr w:rsidR="004A12F8" w:rsidRPr="00070AD3" w:rsidTr="00865C41">
        <w:trPr>
          <w:jc w:val="center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8" w:rsidRPr="004C282A" w:rsidRDefault="004A12F8" w:rsidP="00865C41">
            <w:pPr>
              <w:pStyle w:val="Tabletext0"/>
              <w:rPr>
                <w:rFonts w:eastAsia="SimSun"/>
                <w:lang w:eastAsia="zh-CN"/>
              </w:rPr>
            </w:pPr>
            <w:proofErr w:type="spellStart"/>
            <w:r w:rsidRPr="004A12F8">
              <w:rPr>
                <w:rFonts w:eastAsia="SimSun"/>
                <w:lang w:eastAsia="zh-CN"/>
              </w:rPr>
              <w:t>Dominicana</w:t>
            </w:r>
            <w:proofErr w:type="spellEnd"/>
            <w:r w:rsidRPr="004A12F8">
              <w:rPr>
                <w:rFonts w:eastAsia="SimSun"/>
                <w:lang w:eastAsia="zh-CN"/>
              </w:rPr>
              <w:t xml:space="preserve"> (</w:t>
            </w:r>
            <w:proofErr w:type="spellStart"/>
            <w:r w:rsidRPr="004A12F8">
              <w:rPr>
                <w:rFonts w:eastAsia="SimSun"/>
                <w:lang w:eastAsia="zh-CN"/>
              </w:rPr>
              <w:t>Rep</w:t>
            </w:r>
            <w:proofErr w:type="spellEnd"/>
            <w:r w:rsidRPr="004A12F8">
              <w:rPr>
                <w:rFonts w:eastAsia="SimSun"/>
                <w:lang w:eastAsia="zh-CN"/>
              </w:rPr>
              <w:t>.)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8" w:rsidRPr="004C282A" w:rsidRDefault="004A12F8" w:rsidP="00865C41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 w:rsidRPr="004C282A">
              <w:rPr>
                <w:rFonts w:eastAsia="SimSun"/>
                <w:lang w:eastAsia="zh-CN"/>
              </w:rPr>
              <w:t>+1 809 / +1 829 / +1 849</w:t>
            </w:r>
          </w:p>
        </w:tc>
      </w:tr>
      <w:tr w:rsidR="004A12F8" w:rsidRPr="00070AD3" w:rsidTr="00865C41">
        <w:trPr>
          <w:jc w:val="center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F8" w:rsidRPr="004C282A" w:rsidRDefault="004A12F8" w:rsidP="00865C41">
            <w:pPr>
              <w:pStyle w:val="Tabletext0"/>
              <w:rPr>
                <w:rFonts w:eastAsia="SimSun"/>
                <w:lang w:eastAsia="zh-CN"/>
              </w:rPr>
            </w:pPr>
            <w:proofErr w:type="spellStart"/>
            <w:r w:rsidRPr="004A12F8">
              <w:rPr>
                <w:rFonts w:eastAsia="SimSun"/>
                <w:lang w:eastAsia="zh-CN"/>
              </w:rPr>
              <w:t>Guinea</w:t>
            </w:r>
            <w:proofErr w:type="spellEnd"/>
            <w:r w:rsidRPr="004A12F8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4A12F8">
              <w:rPr>
                <w:rFonts w:eastAsia="SimSun"/>
                <w:lang w:eastAsia="zh-CN"/>
              </w:rPr>
              <w:t>Ecuatorial</w:t>
            </w:r>
            <w:proofErr w:type="spellEnd"/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F8" w:rsidRPr="004C282A" w:rsidRDefault="004A12F8" w:rsidP="00865C41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 w:rsidRPr="004C282A">
              <w:rPr>
                <w:rFonts w:eastAsia="SimSun"/>
                <w:lang w:eastAsia="zh-CN"/>
              </w:rPr>
              <w:t>+240</w:t>
            </w:r>
          </w:p>
        </w:tc>
      </w:tr>
      <w:tr w:rsidR="004A12F8" w:rsidRPr="00070AD3" w:rsidTr="00865C41">
        <w:trPr>
          <w:jc w:val="center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F8" w:rsidRPr="004C282A" w:rsidRDefault="004A12F8" w:rsidP="00865C41">
            <w:pPr>
              <w:pStyle w:val="Tabletext0"/>
              <w:rPr>
                <w:rFonts w:eastAsia="SimSun"/>
                <w:lang w:eastAsia="zh-CN"/>
              </w:rPr>
            </w:pPr>
            <w:r w:rsidRPr="004A12F8">
              <w:rPr>
                <w:rFonts w:eastAsia="SimSun"/>
                <w:lang w:eastAsia="zh-CN"/>
              </w:rPr>
              <w:t>Lao (R.D.P.)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2F8" w:rsidRPr="004C282A" w:rsidRDefault="004A12F8" w:rsidP="00865C41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 w:rsidRPr="004C282A">
              <w:rPr>
                <w:rFonts w:eastAsia="SimSun"/>
                <w:lang w:eastAsia="zh-CN"/>
              </w:rPr>
              <w:t>+856</w:t>
            </w:r>
          </w:p>
        </w:tc>
      </w:tr>
      <w:tr w:rsidR="004A12F8" w:rsidRPr="00070AD3" w:rsidTr="00865C41">
        <w:trPr>
          <w:jc w:val="center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8" w:rsidRPr="004C282A" w:rsidRDefault="004A12F8" w:rsidP="00865C41">
            <w:pPr>
              <w:pStyle w:val="Tabletext0"/>
              <w:rPr>
                <w:rFonts w:eastAsia="SimSun"/>
                <w:lang w:eastAsia="zh-CN"/>
              </w:rPr>
            </w:pPr>
            <w:r w:rsidRPr="004A12F8">
              <w:rPr>
                <w:rFonts w:eastAsia="SimSun"/>
                <w:lang w:eastAsia="zh-CN"/>
              </w:rPr>
              <w:t>Oman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F8" w:rsidRPr="004C282A" w:rsidRDefault="004A12F8" w:rsidP="00865C41">
            <w:pPr>
              <w:pStyle w:val="Tabletext0"/>
              <w:jc w:val="center"/>
              <w:rPr>
                <w:rFonts w:eastAsia="SimSun"/>
                <w:lang w:eastAsia="zh-CN"/>
              </w:rPr>
            </w:pPr>
            <w:r w:rsidRPr="004C282A">
              <w:rPr>
                <w:rFonts w:eastAsia="SimSun"/>
                <w:lang w:eastAsia="zh-CN"/>
              </w:rPr>
              <w:t>968</w:t>
            </w:r>
          </w:p>
        </w:tc>
      </w:tr>
    </w:tbl>
    <w:p w:rsidR="004A12F8" w:rsidRDefault="004A12F8" w:rsidP="004A12F8">
      <w:pPr>
        <w:rPr>
          <w:lang w:val="en-US"/>
        </w:rPr>
      </w:pPr>
    </w:p>
    <w:p w:rsidR="00194C5D" w:rsidRDefault="00194C5D" w:rsidP="00194C5D">
      <w:pPr>
        <w:rPr>
          <w:lang w:val="fr-FR"/>
        </w:rPr>
      </w:pPr>
    </w:p>
    <w:p w:rsidR="00C2658B" w:rsidRDefault="00C2658B" w:rsidP="00C2658B">
      <w:pPr>
        <w:rPr>
          <w:lang w:val="fr-FR"/>
        </w:rPr>
      </w:pPr>
    </w:p>
    <w:sectPr w:rsidR="00C2658B" w:rsidSect="00B94F44">
      <w:footerReference w:type="first" r:id="rId3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8F0" w:rsidRDefault="00A518F0">
      <w:r>
        <w:separator/>
      </w:r>
    </w:p>
  </w:endnote>
  <w:endnote w:type="continuationSeparator" w:id="0">
    <w:p w:rsidR="00A518F0" w:rsidRDefault="00A5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B45763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45763" w:rsidRDefault="00B45763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45763" w:rsidRPr="007F091C" w:rsidRDefault="00B4576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5763" w:rsidRDefault="00B45763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B45763" w:rsidRPr="00862D70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45763" w:rsidRPr="007F091C" w:rsidRDefault="00B45763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BC575E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C575E" w:rsidRPr="007F091C">
            <w:rPr>
              <w:color w:val="FFFFFF"/>
              <w:lang w:val="es-ES_tradnl"/>
            </w:rPr>
            <w:fldChar w:fldCharType="separate"/>
          </w:r>
          <w:r w:rsidR="00DA4023">
            <w:rPr>
              <w:noProof/>
              <w:color w:val="FFFFFF"/>
              <w:lang w:val="es-ES_tradnl"/>
            </w:rPr>
            <w:t>959</w:t>
          </w:r>
          <w:r w:rsidR="00BC575E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C575E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C575E" w:rsidRPr="007F091C">
            <w:rPr>
              <w:color w:val="FFFFFF"/>
              <w:lang w:val="en-US"/>
            </w:rPr>
            <w:fldChar w:fldCharType="separate"/>
          </w:r>
          <w:r w:rsidR="00DA4023">
            <w:rPr>
              <w:noProof/>
              <w:color w:val="FFFFFF"/>
              <w:lang w:val="en-US"/>
            </w:rPr>
            <w:t>24</w:t>
          </w:r>
          <w:r w:rsidR="00BC575E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45763" w:rsidRPr="00D76B19" w:rsidRDefault="00B4576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45763" w:rsidRPr="00D76B19" w:rsidRDefault="00B45763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B4576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45763" w:rsidRPr="00D76B19" w:rsidRDefault="00B4576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45763" w:rsidRPr="007F091C" w:rsidRDefault="00B4576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BC575E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C575E" w:rsidRPr="007F091C">
            <w:rPr>
              <w:color w:val="FFFFFF"/>
              <w:lang w:val="es-ES_tradnl"/>
            </w:rPr>
            <w:fldChar w:fldCharType="separate"/>
          </w:r>
          <w:r w:rsidR="00DA4023">
            <w:rPr>
              <w:noProof/>
              <w:color w:val="FFFFFF"/>
              <w:lang w:val="es-ES_tradnl"/>
            </w:rPr>
            <w:t>959</w:t>
          </w:r>
          <w:r w:rsidR="00BC575E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C575E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C575E" w:rsidRPr="007F091C">
            <w:rPr>
              <w:color w:val="FFFFFF"/>
              <w:lang w:val="en-US"/>
            </w:rPr>
            <w:fldChar w:fldCharType="separate"/>
          </w:r>
          <w:r w:rsidR="00DA4023">
            <w:rPr>
              <w:noProof/>
              <w:color w:val="FFFFFF"/>
              <w:lang w:val="en-US"/>
            </w:rPr>
            <w:t>25</w:t>
          </w:r>
          <w:r w:rsidR="00BC575E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45763" w:rsidRPr="008149B6" w:rsidRDefault="00B4576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7" w:type="dxa"/>
      <w:jc w:val="center"/>
      <w:tblInd w:w="-574" w:type="dxa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873"/>
      <w:gridCol w:w="7754"/>
    </w:tblGrid>
    <w:tr w:rsidR="00B45763" w:rsidRPr="00862D70" w:rsidTr="00BE6894">
      <w:trPr>
        <w:cantSplit/>
        <w:jc w:val="center"/>
      </w:trPr>
      <w:tc>
        <w:tcPr>
          <w:tcW w:w="1761" w:type="dxa"/>
          <w:shd w:val="clear" w:color="auto" w:fill="4C4C4C"/>
        </w:tcPr>
        <w:p w:rsidR="00B45763" w:rsidRPr="007F091C" w:rsidRDefault="00B45763" w:rsidP="0056610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BC575E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BC575E" w:rsidRPr="007F091C">
            <w:rPr>
              <w:color w:val="FFFFFF"/>
              <w:lang w:val="es-ES_tradnl"/>
            </w:rPr>
            <w:fldChar w:fldCharType="separate"/>
          </w:r>
          <w:r w:rsidR="00DA4023">
            <w:rPr>
              <w:noProof/>
              <w:color w:val="FFFFFF"/>
              <w:lang w:val="es-ES_tradnl"/>
            </w:rPr>
            <w:t>959</w:t>
          </w:r>
          <w:r w:rsidR="00BC575E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BC575E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BC575E" w:rsidRPr="007F091C">
            <w:rPr>
              <w:color w:val="FFFFFF"/>
              <w:lang w:val="en-US"/>
            </w:rPr>
            <w:fldChar w:fldCharType="separate"/>
          </w:r>
          <w:r w:rsidR="00DA4023">
            <w:rPr>
              <w:noProof/>
              <w:color w:val="FFFFFF"/>
              <w:lang w:val="en-US"/>
            </w:rPr>
            <w:t>23</w:t>
          </w:r>
          <w:r w:rsidR="00BC575E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45763" w:rsidRPr="00D76B19" w:rsidRDefault="00B45763" w:rsidP="0056610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45763" w:rsidRPr="00B8501F" w:rsidRDefault="00B45763" w:rsidP="00BE6894">
    <w:pPr>
      <w:pStyle w:val="Footer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8F0" w:rsidRDefault="00A518F0">
      <w:r>
        <w:separator/>
      </w:r>
    </w:p>
  </w:footnote>
  <w:footnote w:type="continuationSeparator" w:id="0">
    <w:p w:rsidR="00A518F0" w:rsidRDefault="00A5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63" w:rsidRDefault="00B457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63" w:rsidRDefault="00B457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32F55F5"/>
    <w:multiLevelType w:val="hybridMultilevel"/>
    <w:tmpl w:val="66A6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766D6"/>
    <w:multiLevelType w:val="hybridMultilevel"/>
    <w:tmpl w:val="CBE4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44AD9"/>
    <w:multiLevelType w:val="hybridMultilevel"/>
    <w:tmpl w:val="AC8E5958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4D4"/>
    <w:multiLevelType w:val="hybridMultilevel"/>
    <w:tmpl w:val="F91AE9DE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3F665D"/>
    <w:multiLevelType w:val="hybridMultilevel"/>
    <w:tmpl w:val="E53CCDAC"/>
    <w:lvl w:ilvl="0" w:tplc="1AA45E58">
      <w:start w:val="9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56EA4"/>
    <w:multiLevelType w:val="hybridMultilevel"/>
    <w:tmpl w:val="CCEAB312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91820"/>
    <w:multiLevelType w:val="hybridMultilevel"/>
    <w:tmpl w:val="D39CACDA"/>
    <w:lvl w:ilvl="0" w:tplc="D10AFB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34716"/>
    <w:multiLevelType w:val="hybridMultilevel"/>
    <w:tmpl w:val="5F56BE7A"/>
    <w:lvl w:ilvl="0" w:tplc="04090001">
      <w:start w:val="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20"/>
  <w:evenAndOddHeaders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103B1"/>
    <w:rsid w:val="00010EF7"/>
    <w:rsid w:val="00013BFA"/>
    <w:rsid w:val="0001459A"/>
    <w:rsid w:val="00021648"/>
    <w:rsid w:val="00025A26"/>
    <w:rsid w:val="00026137"/>
    <w:rsid w:val="000301E1"/>
    <w:rsid w:val="000304F5"/>
    <w:rsid w:val="00030BEF"/>
    <w:rsid w:val="00031E36"/>
    <w:rsid w:val="000324F4"/>
    <w:rsid w:val="00033520"/>
    <w:rsid w:val="00040D83"/>
    <w:rsid w:val="0004347D"/>
    <w:rsid w:val="000439E9"/>
    <w:rsid w:val="00046E02"/>
    <w:rsid w:val="0005059E"/>
    <w:rsid w:val="00053124"/>
    <w:rsid w:val="00053EEF"/>
    <w:rsid w:val="0005431D"/>
    <w:rsid w:val="00054DB0"/>
    <w:rsid w:val="0005500A"/>
    <w:rsid w:val="0006077D"/>
    <w:rsid w:val="00060B54"/>
    <w:rsid w:val="00061277"/>
    <w:rsid w:val="00063219"/>
    <w:rsid w:val="00063778"/>
    <w:rsid w:val="00065B75"/>
    <w:rsid w:val="000662FA"/>
    <w:rsid w:val="0006702E"/>
    <w:rsid w:val="00071560"/>
    <w:rsid w:val="00074F31"/>
    <w:rsid w:val="000761BB"/>
    <w:rsid w:val="000773A7"/>
    <w:rsid w:val="0008353D"/>
    <w:rsid w:val="00087127"/>
    <w:rsid w:val="00090B43"/>
    <w:rsid w:val="00090BB8"/>
    <w:rsid w:val="0009244C"/>
    <w:rsid w:val="00092A22"/>
    <w:rsid w:val="000968C6"/>
    <w:rsid w:val="000A18CC"/>
    <w:rsid w:val="000A2944"/>
    <w:rsid w:val="000A2C91"/>
    <w:rsid w:val="000A4C05"/>
    <w:rsid w:val="000A5071"/>
    <w:rsid w:val="000A74F6"/>
    <w:rsid w:val="000A7AB0"/>
    <w:rsid w:val="000B4550"/>
    <w:rsid w:val="000B6C1D"/>
    <w:rsid w:val="000C0945"/>
    <w:rsid w:val="000C2AB6"/>
    <w:rsid w:val="000C2BAA"/>
    <w:rsid w:val="000C303C"/>
    <w:rsid w:val="000C4E1B"/>
    <w:rsid w:val="000D3C3F"/>
    <w:rsid w:val="000D3F9B"/>
    <w:rsid w:val="000D70F7"/>
    <w:rsid w:val="000F05FD"/>
    <w:rsid w:val="000F31D6"/>
    <w:rsid w:val="000F48F8"/>
    <w:rsid w:val="000F4EDF"/>
    <w:rsid w:val="000F57D2"/>
    <w:rsid w:val="000F6914"/>
    <w:rsid w:val="00100DB0"/>
    <w:rsid w:val="00102821"/>
    <w:rsid w:val="00105CF3"/>
    <w:rsid w:val="00107681"/>
    <w:rsid w:val="0011220D"/>
    <w:rsid w:val="00113639"/>
    <w:rsid w:val="001137D0"/>
    <w:rsid w:val="00113DD8"/>
    <w:rsid w:val="00116776"/>
    <w:rsid w:val="001173E1"/>
    <w:rsid w:val="0012366E"/>
    <w:rsid w:val="0012382A"/>
    <w:rsid w:val="00123B46"/>
    <w:rsid w:val="00127785"/>
    <w:rsid w:val="00130561"/>
    <w:rsid w:val="00130BB2"/>
    <w:rsid w:val="00131681"/>
    <w:rsid w:val="0013276A"/>
    <w:rsid w:val="0013420F"/>
    <w:rsid w:val="0013463E"/>
    <w:rsid w:val="00135A8C"/>
    <w:rsid w:val="00136FA1"/>
    <w:rsid w:val="001436C3"/>
    <w:rsid w:val="001440AE"/>
    <w:rsid w:val="00144D84"/>
    <w:rsid w:val="0014580C"/>
    <w:rsid w:val="001461E8"/>
    <w:rsid w:val="001538C8"/>
    <w:rsid w:val="0015431B"/>
    <w:rsid w:val="00157378"/>
    <w:rsid w:val="0016036C"/>
    <w:rsid w:val="001618F2"/>
    <w:rsid w:val="00162C55"/>
    <w:rsid w:val="001632A2"/>
    <w:rsid w:val="00165D85"/>
    <w:rsid w:val="001662C4"/>
    <w:rsid w:val="0016684D"/>
    <w:rsid w:val="00167171"/>
    <w:rsid w:val="001707B6"/>
    <w:rsid w:val="001740A7"/>
    <w:rsid w:val="00174117"/>
    <w:rsid w:val="00174684"/>
    <w:rsid w:val="00180F1B"/>
    <w:rsid w:val="00181406"/>
    <w:rsid w:val="00181DB8"/>
    <w:rsid w:val="00181E62"/>
    <w:rsid w:val="00182FC7"/>
    <w:rsid w:val="001833E0"/>
    <w:rsid w:val="00183E9D"/>
    <w:rsid w:val="001845CC"/>
    <w:rsid w:val="00185949"/>
    <w:rsid w:val="001900BE"/>
    <w:rsid w:val="00190482"/>
    <w:rsid w:val="00192A4F"/>
    <w:rsid w:val="001940D8"/>
    <w:rsid w:val="001941FD"/>
    <w:rsid w:val="001945BD"/>
    <w:rsid w:val="00194C5D"/>
    <w:rsid w:val="00196B98"/>
    <w:rsid w:val="00196D15"/>
    <w:rsid w:val="00197A57"/>
    <w:rsid w:val="001A03F0"/>
    <w:rsid w:val="001A0435"/>
    <w:rsid w:val="001A56D6"/>
    <w:rsid w:val="001B777E"/>
    <w:rsid w:val="001C0299"/>
    <w:rsid w:val="001C7BD8"/>
    <w:rsid w:val="001D00AA"/>
    <w:rsid w:val="001D02D4"/>
    <w:rsid w:val="001D0E38"/>
    <w:rsid w:val="001D350F"/>
    <w:rsid w:val="001D6F60"/>
    <w:rsid w:val="001E2D97"/>
    <w:rsid w:val="001E5DD2"/>
    <w:rsid w:val="001F19F3"/>
    <w:rsid w:val="001F383F"/>
    <w:rsid w:val="001F40C3"/>
    <w:rsid w:val="001F5476"/>
    <w:rsid w:val="001F54ED"/>
    <w:rsid w:val="002005BC"/>
    <w:rsid w:val="00202B35"/>
    <w:rsid w:val="00205C32"/>
    <w:rsid w:val="00207123"/>
    <w:rsid w:val="002105BD"/>
    <w:rsid w:val="00212AFE"/>
    <w:rsid w:val="002174B9"/>
    <w:rsid w:val="00220DE5"/>
    <w:rsid w:val="00221F29"/>
    <w:rsid w:val="002229DA"/>
    <w:rsid w:val="00223887"/>
    <w:rsid w:val="00225045"/>
    <w:rsid w:val="00225CD6"/>
    <w:rsid w:val="00227EAF"/>
    <w:rsid w:val="0023566A"/>
    <w:rsid w:val="00243E21"/>
    <w:rsid w:val="0024565F"/>
    <w:rsid w:val="00246765"/>
    <w:rsid w:val="002541B7"/>
    <w:rsid w:val="0025479B"/>
    <w:rsid w:val="00255C05"/>
    <w:rsid w:val="002568EC"/>
    <w:rsid w:val="00257B6B"/>
    <w:rsid w:val="0026680F"/>
    <w:rsid w:val="0027223C"/>
    <w:rsid w:val="00274889"/>
    <w:rsid w:val="00275DF9"/>
    <w:rsid w:val="00276448"/>
    <w:rsid w:val="00277B59"/>
    <w:rsid w:val="002858F4"/>
    <w:rsid w:val="002865F5"/>
    <w:rsid w:val="002876AA"/>
    <w:rsid w:val="00296B9F"/>
    <w:rsid w:val="002973AC"/>
    <w:rsid w:val="002974C1"/>
    <w:rsid w:val="002A19EF"/>
    <w:rsid w:val="002A241D"/>
    <w:rsid w:val="002A3B00"/>
    <w:rsid w:val="002A4762"/>
    <w:rsid w:val="002A53A6"/>
    <w:rsid w:val="002A5AF2"/>
    <w:rsid w:val="002A61BD"/>
    <w:rsid w:val="002A7619"/>
    <w:rsid w:val="002B24C0"/>
    <w:rsid w:val="002B6847"/>
    <w:rsid w:val="002C0498"/>
    <w:rsid w:val="002C3D39"/>
    <w:rsid w:val="002C478C"/>
    <w:rsid w:val="002C5E31"/>
    <w:rsid w:val="002C60C5"/>
    <w:rsid w:val="002C68FD"/>
    <w:rsid w:val="002D07DE"/>
    <w:rsid w:val="002D0FE0"/>
    <w:rsid w:val="002D382F"/>
    <w:rsid w:val="002E2712"/>
    <w:rsid w:val="002E319F"/>
    <w:rsid w:val="002E3B7B"/>
    <w:rsid w:val="002E5F96"/>
    <w:rsid w:val="002E6457"/>
    <w:rsid w:val="002E699B"/>
    <w:rsid w:val="002E714A"/>
    <w:rsid w:val="002E7BB0"/>
    <w:rsid w:val="002F1612"/>
    <w:rsid w:val="002F77F3"/>
    <w:rsid w:val="00302746"/>
    <w:rsid w:val="003043FE"/>
    <w:rsid w:val="00304C93"/>
    <w:rsid w:val="00304E9A"/>
    <w:rsid w:val="00307C8B"/>
    <w:rsid w:val="00315209"/>
    <w:rsid w:val="00317546"/>
    <w:rsid w:val="003227BE"/>
    <w:rsid w:val="003236A1"/>
    <w:rsid w:val="00323B11"/>
    <w:rsid w:val="00325D6C"/>
    <w:rsid w:val="00326023"/>
    <w:rsid w:val="003269D6"/>
    <w:rsid w:val="00330E81"/>
    <w:rsid w:val="00334401"/>
    <w:rsid w:val="00336E8D"/>
    <w:rsid w:val="003427F2"/>
    <w:rsid w:val="00342A9E"/>
    <w:rsid w:val="00346F48"/>
    <w:rsid w:val="00347ED5"/>
    <w:rsid w:val="003545AC"/>
    <w:rsid w:val="00361332"/>
    <w:rsid w:val="00362401"/>
    <w:rsid w:val="00363C82"/>
    <w:rsid w:val="003641FF"/>
    <w:rsid w:val="00365F01"/>
    <w:rsid w:val="003670FB"/>
    <w:rsid w:val="003732FC"/>
    <w:rsid w:val="003771DA"/>
    <w:rsid w:val="003773D2"/>
    <w:rsid w:val="003800DA"/>
    <w:rsid w:val="00383729"/>
    <w:rsid w:val="003A3676"/>
    <w:rsid w:val="003A4D4C"/>
    <w:rsid w:val="003A5D8F"/>
    <w:rsid w:val="003B3C78"/>
    <w:rsid w:val="003B7F16"/>
    <w:rsid w:val="003C1A04"/>
    <w:rsid w:val="003C3309"/>
    <w:rsid w:val="003C5322"/>
    <w:rsid w:val="003C75B9"/>
    <w:rsid w:val="003D00B7"/>
    <w:rsid w:val="003D1454"/>
    <w:rsid w:val="003D44F5"/>
    <w:rsid w:val="003E21D0"/>
    <w:rsid w:val="003E2F73"/>
    <w:rsid w:val="003E5545"/>
    <w:rsid w:val="003E5C90"/>
    <w:rsid w:val="003F1406"/>
    <w:rsid w:val="003F2EA4"/>
    <w:rsid w:val="003F30DB"/>
    <w:rsid w:val="003F3249"/>
    <w:rsid w:val="003F48ED"/>
    <w:rsid w:val="003F69F2"/>
    <w:rsid w:val="003F737E"/>
    <w:rsid w:val="003F779B"/>
    <w:rsid w:val="003F7BBF"/>
    <w:rsid w:val="00400EBD"/>
    <w:rsid w:val="00405D7B"/>
    <w:rsid w:val="0040615B"/>
    <w:rsid w:val="00406C6C"/>
    <w:rsid w:val="00406DB9"/>
    <w:rsid w:val="00407323"/>
    <w:rsid w:val="00407499"/>
    <w:rsid w:val="00417847"/>
    <w:rsid w:val="00426EAA"/>
    <w:rsid w:val="00427296"/>
    <w:rsid w:val="00431054"/>
    <w:rsid w:val="00434CBA"/>
    <w:rsid w:val="00435595"/>
    <w:rsid w:val="00435858"/>
    <w:rsid w:val="00443B8F"/>
    <w:rsid w:val="00443D6D"/>
    <w:rsid w:val="004476D2"/>
    <w:rsid w:val="00447980"/>
    <w:rsid w:val="00457742"/>
    <w:rsid w:val="00461576"/>
    <w:rsid w:val="00463F74"/>
    <w:rsid w:val="004655A6"/>
    <w:rsid w:val="00466741"/>
    <w:rsid w:val="0046675B"/>
    <w:rsid w:val="004718BA"/>
    <w:rsid w:val="00474668"/>
    <w:rsid w:val="00475ED3"/>
    <w:rsid w:val="0047612E"/>
    <w:rsid w:val="004776AD"/>
    <w:rsid w:val="0047774D"/>
    <w:rsid w:val="00477C57"/>
    <w:rsid w:val="00482349"/>
    <w:rsid w:val="0048533C"/>
    <w:rsid w:val="004928F4"/>
    <w:rsid w:val="00494C67"/>
    <w:rsid w:val="00496F29"/>
    <w:rsid w:val="00496F98"/>
    <w:rsid w:val="004A12F8"/>
    <w:rsid w:val="004A4AB8"/>
    <w:rsid w:val="004B0FDA"/>
    <w:rsid w:val="004B231D"/>
    <w:rsid w:val="004B2840"/>
    <w:rsid w:val="004B798F"/>
    <w:rsid w:val="004B7C86"/>
    <w:rsid w:val="004C0E8C"/>
    <w:rsid w:val="004C0F74"/>
    <w:rsid w:val="004C2500"/>
    <w:rsid w:val="004C57B2"/>
    <w:rsid w:val="004C6775"/>
    <w:rsid w:val="004D4C64"/>
    <w:rsid w:val="004D6379"/>
    <w:rsid w:val="004E1ABA"/>
    <w:rsid w:val="004E24F4"/>
    <w:rsid w:val="004E6BBE"/>
    <w:rsid w:val="004F3A14"/>
    <w:rsid w:val="004F40E2"/>
    <w:rsid w:val="00500333"/>
    <w:rsid w:val="00501EE5"/>
    <w:rsid w:val="00503603"/>
    <w:rsid w:val="00506020"/>
    <w:rsid w:val="00506388"/>
    <w:rsid w:val="00514B68"/>
    <w:rsid w:val="005152B4"/>
    <w:rsid w:val="0051619A"/>
    <w:rsid w:val="005164FD"/>
    <w:rsid w:val="00520156"/>
    <w:rsid w:val="005213A6"/>
    <w:rsid w:val="0052242C"/>
    <w:rsid w:val="005229EB"/>
    <w:rsid w:val="0053092E"/>
    <w:rsid w:val="00530D19"/>
    <w:rsid w:val="0053544B"/>
    <w:rsid w:val="00535EA4"/>
    <w:rsid w:val="00543C93"/>
    <w:rsid w:val="0055014D"/>
    <w:rsid w:val="0055169A"/>
    <w:rsid w:val="0055430A"/>
    <w:rsid w:val="00555062"/>
    <w:rsid w:val="0055542A"/>
    <w:rsid w:val="005569FD"/>
    <w:rsid w:val="00556FEC"/>
    <w:rsid w:val="00565D3C"/>
    <w:rsid w:val="00566103"/>
    <w:rsid w:val="005726A8"/>
    <w:rsid w:val="00574199"/>
    <w:rsid w:val="00574395"/>
    <w:rsid w:val="0057583B"/>
    <w:rsid w:val="0057653D"/>
    <w:rsid w:val="00583B92"/>
    <w:rsid w:val="0059159A"/>
    <w:rsid w:val="0059172F"/>
    <w:rsid w:val="0059175F"/>
    <w:rsid w:val="00591BE1"/>
    <w:rsid w:val="00594CED"/>
    <w:rsid w:val="005973BD"/>
    <w:rsid w:val="005A3FB8"/>
    <w:rsid w:val="005A485C"/>
    <w:rsid w:val="005B0311"/>
    <w:rsid w:val="005B1DC1"/>
    <w:rsid w:val="005B1EB8"/>
    <w:rsid w:val="005B38B4"/>
    <w:rsid w:val="005B3DCD"/>
    <w:rsid w:val="005B5511"/>
    <w:rsid w:val="005B6CA9"/>
    <w:rsid w:val="005B7A6E"/>
    <w:rsid w:val="005B7EF7"/>
    <w:rsid w:val="005C2544"/>
    <w:rsid w:val="005C372C"/>
    <w:rsid w:val="005C540C"/>
    <w:rsid w:val="005D723F"/>
    <w:rsid w:val="005D781E"/>
    <w:rsid w:val="005E2AE0"/>
    <w:rsid w:val="005E2DC6"/>
    <w:rsid w:val="005E4A01"/>
    <w:rsid w:val="005E74FA"/>
    <w:rsid w:val="005F52BF"/>
    <w:rsid w:val="00600A62"/>
    <w:rsid w:val="00603365"/>
    <w:rsid w:val="006037B7"/>
    <w:rsid w:val="00615FA8"/>
    <w:rsid w:val="00616BBF"/>
    <w:rsid w:val="00617F85"/>
    <w:rsid w:val="0063055E"/>
    <w:rsid w:val="00636D39"/>
    <w:rsid w:val="006427D8"/>
    <w:rsid w:val="00645099"/>
    <w:rsid w:val="00650200"/>
    <w:rsid w:val="006503E9"/>
    <w:rsid w:val="006509FB"/>
    <w:rsid w:val="00651F48"/>
    <w:rsid w:val="006532C7"/>
    <w:rsid w:val="00653D14"/>
    <w:rsid w:val="00657D5C"/>
    <w:rsid w:val="00664C37"/>
    <w:rsid w:val="00665E23"/>
    <w:rsid w:val="00665EDB"/>
    <w:rsid w:val="006674E3"/>
    <w:rsid w:val="00673305"/>
    <w:rsid w:val="00674496"/>
    <w:rsid w:val="0067455B"/>
    <w:rsid w:val="00676D7B"/>
    <w:rsid w:val="00677390"/>
    <w:rsid w:val="006801E5"/>
    <w:rsid w:val="006817A1"/>
    <w:rsid w:val="00681BC9"/>
    <w:rsid w:val="0068571C"/>
    <w:rsid w:val="006859B7"/>
    <w:rsid w:val="00685C5C"/>
    <w:rsid w:val="00686ED7"/>
    <w:rsid w:val="00691FE5"/>
    <w:rsid w:val="00692657"/>
    <w:rsid w:val="006951EB"/>
    <w:rsid w:val="00696A24"/>
    <w:rsid w:val="00697B91"/>
    <w:rsid w:val="006A2BAE"/>
    <w:rsid w:val="006A2F0C"/>
    <w:rsid w:val="006A3013"/>
    <w:rsid w:val="006A6297"/>
    <w:rsid w:val="006A6D6E"/>
    <w:rsid w:val="006A7C86"/>
    <w:rsid w:val="006A7DC5"/>
    <w:rsid w:val="006B07DB"/>
    <w:rsid w:val="006B1BD3"/>
    <w:rsid w:val="006B25EB"/>
    <w:rsid w:val="006B34F2"/>
    <w:rsid w:val="006B372F"/>
    <w:rsid w:val="006C1E8F"/>
    <w:rsid w:val="006C4FA3"/>
    <w:rsid w:val="006D1E7B"/>
    <w:rsid w:val="006D1F97"/>
    <w:rsid w:val="006D5D40"/>
    <w:rsid w:val="006D73C3"/>
    <w:rsid w:val="006D7EAF"/>
    <w:rsid w:val="006F2B09"/>
    <w:rsid w:val="006F451B"/>
    <w:rsid w:val="007001A5"/>
    <w:rsid w:val="0070079D"/>
    <w:rsid w:val="00700981"/>
    <w:rsid w:val="00701E12"/>
    <w:rsid w:val="007020C5"/>
    <w:rsid w:val="0070309B"/>
    <w:rsid w:val="00703181"/>
    <w:rsid w:val="0070688B"/>
    <w:rsid w:val="0071086A"/>
    <w:rsid w:val="00713B0F"/>
    <w:rsid w:val="0071501F"/>
    <w:rsid w:val="00717483"/>
    <w:rsid w:val="0071772A"/>
    <w:rsid w:val="00723E4D"/>
    <w:rsid w:val="00733CE3"/>
    <w:rsid w:val="007428FB"/>
    <w:rsid w:val="00744D1D"/>
    <w:rsid w:val="00746F40"/>
    <w:rsid w:val="00751AA1"/>
    <w:rsid w:val="00757FCD"/>
    <w:rsid w:val="00762936"/>
    <w:rsid w:val="00764E82"/>
    <w:rsid w:val="0076538A"/>
    <w:rsid w:val="00766043"/>
    <w:rsid w:val="00767409"/>
    <w:rsid w:val="007704E3"/>
    <w:rsid w:val="00771642"/>
    <w:rsid w:val="00771E48"/>
    <w:rsid w:val="007756D9"/>
    <w:rsid w:val="00775A12"/>
    <w:rsid w:val="0077714B"/>
    <w:rsid w:val="00777870"/>
    <w:rsid w:val="00777ACB"/>
    <w:rsid w:val="00780390"/>
    <w:rsid w:val="007814A4"/>
    <w:rsid w:val="0078204D"/>
    <w:rsid w:val="00782F36"/>
    <w:rsid w:val="00786215"/>
    <w:rsid w:val="0079044A"/>
    <w:rsid w:val="00792067"/>
    <w:rsid w:val="007932B3"/>
    <w:rsid w:val="0079484F"/>
    <w:rsid w:val="00797FAF"/>
    <w:rsid w:val="007A0B15"/>
    <w:rsid w:val="007A46BA"/>
    <w:rsid w:val="007A49C2"/>
    <w:rsid w:val="007B1F53"/>
    <w:rsid w:val="007B23A1"/>
    <w:rsid w:val="007B43D6"/>
    <w:rsid w:val="007B4B06"/>
    <w:rsid w:val="007B5CFD"/>
    <w:rsid w:val="007C51DA"/>
    <w:rsid w:val="007C64BE"/>
    <w:rsid w:val="007C6F62"/>
    <w:rsid w:val="007D3315"/>
    <w:rsid w:val="007D33FD"/>
    <w:rsid w:val="007D6C7A"/>
    <w:rsid w:val="007D7979"/>
    <w:rsid w:val="007E0FEE"/>
    <w:rsid w:val="007E33CE"/>
    <w:rsid w:val="007E4F3C"/>
    <w:rsid w:val="007E6FBA"/>
    <w:rsid w:val="007E7086"/>
    <w:rsid w:val="007F2D77"/>
    <w:rsid w:val="007F3716"/>
    <w:rsid w:val="007F4645"/>
    <w:rsid w:val="007F4C96"/>
    <w:rsid w:val="007F628C"/>
    <w:rsid w:val="008010DE"/>
    <w:rsid w:val="0080372D"/>
    <w:rsid w:val="008108C9"/>
    <w:rsid w:val="008137D1"/>
    <w:rsid w:val="008142FA"/>
    <w:rsid w:val="008149B6"/>
    <w:rsid w:val="0082297F"/>
    <w:rsid w:val="008265F0"/>
    <w:rsid w:val="008275CE"/>
    <w:rsid w:val="00830A19"/>
    <w:rsid w:val="00834849"/>
    <w:rsid w:val="00835962"/>
    <w:rsid w:val="00836979"/>
    <w:rsid w:val="00837308"/>
    <w:rsid w:val="00837472"/>
    <w:rsid w:val="00843215"/>
    <w:rsid w:val="00845ECC"/>
    <w:rsid w:val="00847470"/>
    <w:rsid w:val="0085295E"/>
    <w:rsid w:val="00853738"/>
    <w:rsid w:val="00855C5D"/>
    <w:rsid w:val="00855CE0"/>
    <w:rsid w:val="00855F3F"/>
    <w:rsid w:val="0085657E"/>
    <w:rsid w:val="00857010"/>
    <w:rsid w:val="00862D70"/>
    <w:rsid w:val="00865C41"/>
    <w:rsid w:val="00866737"/>
    <w:rsid w:val="00870802"/>
    <w:rsid w:val="00872956"/>
    <w:rsid w:val="00872C86"/>
    <w:rsid w:val="00877DCF"/>
    <w:rsid w:val="008817D8"/>
    <w:rsid w:val="00881F38"/>
    <w:rsid w:val="00883B02"/>
    <w:rsid w:val="008863D1"/>
    <w:rsid w:val="00887C10"/>
    <w:rsid w:val="00891FFF"/>
    <w:rsid w:val="008925F6"/>
    <w:rsid w:val="00892F50"/>
    <w:rsid w:val="0089323C"/>
    <w:rsid w:val="0089687B"/>
    <w:rsid w:val="008A5AF4"/>
    <w:rsid w:val="008A792E"/>
    <w:rsid w:val="008B0FA5"/>
    <w:rsid w:val="008B1401"/>
    <w:rsid w:val="008B180D"/>
    <w:rsid w:val="008B20FF"/>
    <w:rsid w:val="008C27D2"/>
    <w:rsid w:val="008C2B60"/>
    <w:rsid w:val="008C5632"/>
    <w:rsid w:val="008D0B33"/>
    <w:rsid w:val="008D1D02"/>
    <w:rsid w:val="008E06FF"/>
    <w:rsid w:val="008E0FC1"/>
    <w:rsid w:val="008E11B1"/>
    <w:rsid w:val="008E4AB2"/>
    <w:rsid w:val="008E657D"/>
    <w:rsid w:val="008E6CC7"/>
    <w:rsid w:val="008F0F1A"/>
    <w:rsid w:val="008F17C6"/>
    <w:rsid w:val="008F3D7C"/>
    <w:rsid w:val="008F5F46"/>
    <w:rsid w:val="008F7928"/>
    <w:rsid w:val="009058FD"/>
    <w:rsid w:val="009060DA"/>
    <w:rsid w:val="00907451"/>
    <w:rsid w:val="00912EF2"/>
    <w:rsid w:val="00915AB8"/>
    <w:rsid w:val="0092065C"/>
    <w:rsid w:val="00922708"/>
    <w:rsid w:val="00922CC6"/>
    <w:rsid w:val="009232E1"/>
    <w:rsid w:val="00923508"/>
    <w:rsid w:val="00932ADA"/>
    <w:rsid w:val="00932CFD"/>
    <w:rsid w:val="009426D6"/>
    <w:rsid w:val="009463D3"/>
    <w:rsid w:val="00946B02"/>
    <w:rsid w:val="00950AA5"/>
    <w:rsid w:val="00952FE8"/>
    <w:rsid w:val="009612AB"/>
    <w:rsid w:val="00962070"/>
    <w:rsid w:val="009621D4"/>
    <w:rsid w:val="00963091"/>
    <w:rsid w:val="009637FB"/>
    <w:rsid w:val="00964845"/>
    <w:rsid w:val="009654B7"/>
    <w:rsid w:val="009712C9"/>
    <w:rsid w:val="0097213E"/>
    <w:rsid w:val="009731F8"/>
    <w:rsid w:val="009744E6"/>
    <w:rsid w:val="00975A3E"/>
    <w:rsid w:val="00977358"/>
    <w:rsid w:val="009832B7"/>
    <w:rsid w:val="0098511A"/>
    <w:rsid w:val="00985A86"/>
    <w:rsid w:val="00986D4C"/>
    <w:rsid w:val="009871EA"/>
    <w:rsid w:val="0098769B"/>
    <w:rsid w:val="00987D60"/>
    <w:rsid w:val="009942D7"/>
    <w:rsid w:val="009A5055"/>
    <w:rsid w:val="009A556E"/>
    <w:rsid w:val="009A5D33"/>
    <w:rsid w:val="009B4F61"/>
    <w:rsid w:val="009B4FDB"/>
    <w:rsid w:val="009B57EF"/>
    <w:rsid w:val="009B5880"/>
    <w:rsid w:val="009B7C58"/>
    <w:rsid w:val="009C0C2B"/>
    <w:rsid w:val="009C1421"/>
    <w:rsid w:val="009C2D0E"/>
    <w:rsid w:val="009C38DF"/>
    <w:rsid w:val="009C5EC8"/>
    <w:rsid w:val="009C630A"/>
    <w:rsid w:val="009C7B57"/>
    <w:rsid w:val="009D3A92"/>
    <w:rsid w:val="009D3BEA"/>
    <w:rsid w:val="009D699D"/>
    <w:rsid w:val="009E15DA"/>
    <w:rsid w:val="009E2544"/>
    <w:rsid w:val="009E5133"/>
    <w:rsid w:val="009E72E5"/>
    <w:rsid w:val="009E7D96"/>
    <w:rsid w:val="009F09B4"/>
    <w:rsid w:val="009F2707"/>
    <w:rsid w:val="009F3A1E"/>
    <w:rsid w:val="009F52BF"/>
    <w:rsid w:val="009F5B89"/>
    <w:rsid w:val="009F6474"/>
    <w:rsid w:val="00A0169A"/>
    <w:rsid w:val="00A03C65"/>
    <w:rsid w:val="00A050E1"/>
    <w:rsid w:val="00A07357"/>
    <w:rsid w:val="00A103E3"/>
    <w:rsid w:val="00A10F5A"/>
    <w:rsid w:val="00A1375E"/>
    <w:rsid w:val="00A153DD"/>
    <w:rsid w:val="00A15CC3"/>
    <w:rsid w:val="00A22637"/>
    <w:rsid w:val="00A230E6"/>
    <w:rsid w:val="00A24C28"/>
    <w:rsid w:val="00A27B01"/>
    <w:rsid w:val="00A347C3"/>
    <w:rsid w:val="00A37145"/>
    <w:rsid w:val="00A40A29"/>
    <w:rsid w:val="00A41C60"/>
    <w:rsid w:val="00A45B05"/>
    <w:rsid w:val="00A515E2"/>
    <w:rsid w:val="00A518F0"/>
    <w:rsid w:val="00A656D7"/>
    <w:rsid w:val="00A6593E"/>
    <w:rsid w:val="00A67617"/>
    <w:rsid w:val="00A70CB6"/>
    <w:rsid w:val="00A71140"/>
    <w:rsid w:val="00A719C2"/>
    <w:rsid w:val="00A72102"/>
    <w:rsid w:val="00A760AC"/>
    <w:rsid w:val="00A772AC"/>
    <w:rsid w:val="00A77814"/>
    <w:rsid w:val="00A85206"/>
    <w:rsid w:val="00A85C88"/>
    <w:rsid w:val="00A86501"/>
    <w:rsid w:val="00A91CAD"/>
    <w:rsid w:val="00A92AB2"/>
    <w:rsid w:val="00AA26CB"/>
    <w:rsid w:val="00AA28FF"/>
    <w:rsid w:val="00AA64C8"/>
    <w:rsid w:val="00AB00B0"/>
    <w:rsid w:val="00AB44DC"/>
    <w:rsid w:val="00AB7E20"/>
    <w:rsid w:val="00AC0C4C"/>
    <w:rsid w:val="00AC4A63"/>
    <w:rsid w:val="00AC5F7B"/>
    <w:rsid w:val="00AC5FFB"/>
    <w:rsid w:val="00AC6915"/>
    <w:rsid w:val="00AD00A5"/>
    <w:rsid w:val="00AD0497"/>
    <w:rsid w:val="00AD3F68"/>
    <w:rsid w:val="00AD44E7"/>
    <w:rsid w:val="00AD521B"/>
    <w:rsid w:val="00AD71F7"/>
    <w:rsid w:val="00AD7A9C"/>
    <w:rsid w:val="00AE6EE9"/>
    <w:rsid w:val="00AE7A62"/>
    <w:rsid w:val="00AF2028"/>
    <w:rsid w:val="00AF25D8"/>
    <w:rsid w:val="00B03A11"/>
    <w:rsid w:val="00B04AEB"/>
    <w:rsid w:val="00B05A49"/>
    <w:rsid w:val="00B10002"/>
    <w:rsid w:val="00B10C01"/>
    <w:rsid w:val="00B142B3"/>
    <w:rsid w:val="00B20278"/>
    <w:rsid w:val="00B22EF6"/>
    <w:rsid w:val="00B25E80"/>
    <w:rsid w:val="00B322FB"/>
    <w:rsid w:val="00B40272"/>
    <w:rsid w:val="00B4082B"/>
    <w:rsid w:val="00B421FF"/>
    <w:rsid w:val="00B4526C"/>
    <w:rsid w:val="00B45763"/>
    <w:rsid w:val="00B468EF"/>
    <w:rsid w:val="00B51666"/>
    <w:rsid w:val="00B52667"/>
    <w:rsid w:val="00B56027"/>
    <w:rsid w:val="00B602D0"/>
    <w:rsid w:val="00B621E2"/>
    <w:rsid w:val="00B66685"/>
    <w:rsid w:val="00B72F63"/>
    <w:rsid w:val="00B75E88"/>
    <w:rsid w:val="00B81A07"/>
    <w:rsid w:val="00B83418"/>
    <w:rsid w:val="00B837F4"/>
    <w:rsid w:val="00B8485C"/>
    <w:rsid w:val="00B8501F"/>
    <w:rsid w:val="00B9170E"/>
    <w:rsid w:val="00B92314"/>
    <w:rsid w:val="00B927B5"/>
    <w:rsid w:val="00B93284"/>
    <w:rsid w:val="00B94F44"/>
    <w:rsid w:val="00B954C6"/>
    <w:rsid w:val="00BA21F8"/>
    <w:rsid w:val="00BA617D"/>
    <w:rsid w:val="00BB0255"/>
    <w:rsid w:val="00BB1C28"/>
    <w:rsid w:val="00BB2D73"/>
    <w:rsid w:val="00BB4681"/>
    <w:rsid w:val="00BB4E71"/>
    <w:rsid w:val="00BB5EF2"/>
    <w:rsid w:val="00BB6040"/>
    <w:rsid w:val="00BB71E4"/>
    <w:rsid w:val="00BC0892"/>
    <w:rsid w:val="00BC2472"/>
    <w:rsid w:val="00BC42A0"/>
    <w:rsid w:val="00BC52EB"/>
    <w:rsid w:val="00BC575E"/>
    <w:rsid w:val="00BD24A9"/>
    <w:rsid w:val="00BD35ED"/>
    <w:rsid w:val="00BD5DC4"/>
    <w:rsid w:val="00BD5EAA"/>
    <w:rsid w:val="00BD79D3"/>
    <w:rsid w:val="00BE08BB"/>
    <w:rsid w:val="00BE2209"/>
    <w:rsid w:val="00BE25FC"/>
    <w:rsid w:val="00BE3EA2"/>
    <w:rsid w:val="00BE3ED6"/>
    <w:rsid w:val="00BE6894"/>
    <w:rsid w:val="00BE6E91"/>
    <w:rsid w:val="00BF2E37"/>
    <w:rsid w:val="00BF39B2"/>
    <w:rsid w:val="00BF6BFB"/>
    <w:rsid w:val="00C0076A"/>
    <w:rsid w:val="00C00DCD"/>
    <w:rsid w:val="00C02A78"/>
    <w:rsid w:val="00C04F22"/>
    <w:rsid w:val="00C109AF"/>
    <w:rsid w:val="00C13248"/>
    <w:rsid w:val="00C14B9B"/>
    <w:rsid w:val="00C14BC8"/>
    <w:rsid w:val="00C15F1D"/>
    <w:rsid w:val="00C16C1B"/>
    <w:rsid w:val="00C16FC1"/>
    <w:rsid w:val="00C172C8"/>
    <w:rsid w:val="00C203CB"/>
    <w:rsid w:val="00C22AE7"/>
    <w:rsid w:val="00C235E0"/>
    <w:rsid w:val="00C2658B"/>
    <w:rsid w:val="00C26964"/>
    <w:rsid w:val="00C272E2"/>
    <w:rsid w:val="00C3030D"/>
    <w:rsid w:val="00C330A1"/>
    <w:rsid w:val="00C33289"/>
    <w:rsid w:val="00C3342B"/>
    <w:rsid w:val="00C3495E"/>
    <w:rsid w:val="00C349C4"/>
    <w:rsid w:val="00C34E35"/>
    <w:rsid w:val="00C36278"/>
    <w:rsid w:val="00C423CD"/>
    <w:rsid w:val="00C42897"/>
    <w:rsid w:val="00C4328B"/>
    <w:rsid w:val="00C436FD"/>
    <w:rsid w:val="00C438B0"/>
    <w:rsid w:val="00C44956"/>
    <w:rsid w:val="00C4660B"/>
    <w:rsid w:val="00C508C0"/>
    <w:rsid w:val="00C52B77"/>
    <w:rsid w:val="00C54E1B"/>
    <w:rsid w:val="00C5633E"/>
    <w:rsid w:val="00C630CC"/>
    <w:rsid w:val="00C702CC"/>
    <w:rsid w:val="00C709B7"/>
    <w:rsid w:val="00C741FB"/>
    <w:rsid w:val="00C7439B"/>
    <w:rsid w:val="00C749F7"/>
    <w:rsid w:val="00C76362"/>
    <w:rsid w:val="00C77B8A"/>
    <w:rsid w:val="00C824D9"/>
    <w:rsid w:val="00C849E0"/>
    <w:rsid w:val="00C84EAE"/>
    <w:rsid w:val="00C87ADC"/>
    <w:rsid w:val="00C9063C"/>
    <w:rsid w:val="00C90DF5"/>
    <w:rsid w:val="00C96F1A"/>
    <w:rsid w:val="00CA293E"/>
    <w:rsid w:val="00CA3F1E"/>
    <w:rsid w:val="00CA7A84"/>
    <w:rsid w:val="00CB0BDF"/>
    <w:rsid w:val="00CB1BEA"/>
    <w:rsid w:val="00CB1C72"/>
    <w:rsid w:val="00CB2F04"/>
    <w:rsid w:val="00CB6BC5"/>
    <w:rsid w:val="00CC0759"/>
    <w:rsid w:val="00CC342B"/>
    <w:rsid w:val="00CC41D4"/>
    <w:rsid w:val="00CC44D0"/>
    <w:rsid w:val="00CC603E"/>
    <w:rsid w:val="00CC66CF"/>
    <w:rsid w:val="00CD12E9"/>
    <w:rsid w:val="00CD64E3"/>
    <w:rsid w:val="00CD680A"/>
    <w:rsid w:val="00CE2117"/>
    <w:rsid w:val="00CE26A8"/>
    <w:rsid w:val="00CE36E6"/>
    <w:rsid w:val="00CE3BBB"/>
    <w:rsid w:val="00CE6A17"/>
    <w:rsid w:val="00CF1384"/>
    <w:rsid w:val="00CF1B76"/>
    <w:rsid w:val="00CF3675"/>
    <w:rsid w:val="00CF4714"/>
    <w:rsid w:val="00CF543B"/>
    <w:rsid w:val="00CF55E3"/>
    <w:rsid w:val="00CF72BB"/>
    <w:rsid w:val="00D0067E"/>
    <w:rsid w:val="00D06908"/>
    <w:rsid w:val="00D06A72"/>
    <w:rsid w:val="00D11B28"/>
    <w:rsid w:val="00D11C68"/>
    <w:rsid w:val="00D1286A"/>
    <w:rsid w:val="00D13EDD"/>
    <w:rsid w:val="00D16A03"/>
    <w:rsid w:val="00D17E71"/>
    <w:rsid w:val="00D20965"/>
    <w:rsid w:val="00D24841"/>
    <w:rsid w:val="00D25092"/>
    <w:rsid w:val="00D2610A"/>
    <w:rsid w:val="00D314A0"/>
    <w:rsid w:val="00D31C81"/>
    <w:rsid w:val="00D32AEE"/>
    <w:rsid w:val="00D3323E"/>
    <w:rsid w:val="00D332A2"/>
    <w:rsid w:val="00D376AA"/>
    <w:rsid w:val="00D43E7D"/>
    <w:rsid w:val="00D44CE3"/>
    <w:rsid w:val="00D454F7"/>
    <w:rsid w:val="00D466FB"/>
    <w:rsid w:val="00D51282"/>
    <w:rsid w:val="00D52948"/>
    <w:rsid w:val="00D57EA9"/>
    <w:rsid w:val="00D610B5"/>
    <w:rsid w:val="00D613B8"/>
    <w:rsid w:val="00D61C52"/>
    <w:rsid w:val="00D67D65"/>
    <w:rsid w:val="00D67FAE"/>
    <w:rsid w:val="00D71297"/>
    <w:rsid w:val="00D75D8A"/>
    <w:rsid w:val="00D76B19"/>
    <w:rsid w:val="00D773AE"/>
    <w:rsid w:val="00D813DD"/>
    <w:rsid w:val="00D81F40"/>
    <w:rsid w:val="00D850F8"/>
    <w:rsid w:val="00D926A9"/>
    <w:rsid w:val="00D93EA8"/>
    <w:rsid w:val="00D952B9"/>
    <w:rsid w:val="00D961BB"/>
    <w:rsid w:val="00D9671F"/>
    <w:rsid w:val="00DA265F"/>
    <w:rsid w:val="00DA4023"/>
    <w:rsid w:val="00DB013A"/>
    <w:rsid w:val="00DB031F"/>
    <w:rsid w:val="00DB0750"/>
    <w:rsid w:val="00DB14E8"/>
    <w:rsid w:val="00DB1E35"/>
    <w:rsid w:val="00DB29F6"/>
    <w:rsid w:val="00DB2E19"/>
    <w:rsid w:val="00DB366B"/>
    <w:rsid w:val="00DB5226"/>
    <w:rsid w:val="00DB572A"/>
    <w:rsid w:val="00DB5F95"/>
    <w:rsid w:val="00DB69D9"/>
    <w:rsid w:val="00DC0972"/>
    <w:rsid w:val="00DC3270"/>
    <w:rsid w:val="00DC3800"/>
    <w:rsid w:val="00DC40D8"/>
    <w:rsid w:val="00DC4FDA"/>
    <w:rsid w:val="00DC62B4"/>
    <w:rsid w:val="00DD7391"/>
    <w:rsid w:val="00DE00C2"/>
    <w:rsid w:val="00DE1904"/>
    <w:rsid w:val="00DE1F6D"/>
    <w:rsid w:val="00DE2A85"/>
    <w:rsid w:val="00DE3952"/>
    <w:rsid w:val="00DE3EC6"/>
    <w:rsid w:val="00DE60DF"/>
    <w:rsid w:val="00DE7204"/>
    <w:rsid w:val="00DE722C"/>
    <w:rsid w:val="00DE7ED9"/>
    <w:rsid w:val="00DF3507"/>
    <w:rsid w:val="00DF46AF"/>
    <w:rsid w:val="00DF727F"/>
    <w:rsid w:val="00E00D06"/>
    <w:rsid w:val="00E023F8"/>
    <w:rsid w:val="00E06DE7"/>
    <w:rsid w:val="00E10512"/>
    <w:rsid w:val="00E10D9E"/>
    <w:rsid w:val="00E13108"/>
    <w:rsid w:val="00E1356A"/>
    <w:rsid w:val="00E136A3"/>
    <w:rsid w:val="00E15D41"/>
    <w:rsid w:val="00E1749F"/>
    <w:rsid w:val="00E17A8B"/>
    <w:rsid w:val="00E20AD1"/>
    <w:rsid w:val="00E21481"/>
    <w:rsid w:val="00E240A4"/>
    <w:rsid w:val="00E250F1"/>
    <w:rsid w:val="00E312D7"/>
    <w:rsid w:val="00E35B4E"/>
    <w:rsid w:val="00E37CAC"/>
    <w:rsid w:val="00E406A7"/>
    <w:rsid w:val="00E40968"/>
    <w:rsid w:val="00E41412"/>
    <w:rsid w:val="00E434BA"/>
    <w:rsid w:val="00E454E1"/>
    <w:rsid w:val="00E47962"/>
    <w:rsid w:val="00E51B34"/>
    <w:rsid w:val="00E520C7"/>
    <w:rsid w:val="00E53712"/>
    <w:rsid w:val="00E53A77"/>
    <w:rsid w:val="00E563DB"/>
    <w:rsid w:val="00E5656B"/>
    <w:rsid w:val="00E57ED7"/>
    <w:rsid w:val="00E654ED"/>
    <w:rsid w:val="00E659D4"/>
    <w:rsid w:val="00E70CD9"/>
    <w:rsid w:val="00E71C56"/>
    <w:rsid w:val="00E728C2"/>
    <w:rsid w:val="00E75ABA"/>
    <w:rsid w:val="00E75C2F"/>
    <w:rsid w:val="00E774E5"/>
    <w:rsid w:val="00E77BAD"/>
    <w:rsid w:val="00E814A9"/>
    <w:rsid w:val="00E84ABE"/>
    <w:rsid w:val="00E8555A"/>
    <w:rsid w:val="00E85EC0"/>
    <w:rsid w:val="00E905DA"/>
    <w:rsid w:val="00E926E0"/>
    <w:rsid w:val="00E92F35"/>
    <w:rsid w:val="00E93639"/>
    <w:rsid w:val="00E9390C"/>
    <w:rsid w:val="00E96A34"/>
    <w:rsid w:val="00E97415"/>
    <w:rsid w:val="00EA31E4"/>
    <w:rsid w:val="00EA5625"/>
    <w:rsid w:val="00EB42B2"/>
    <w:rsid w:val="00EB4466"/>
    <w:rsid w:val="00EB510B"/>
    <w:rsid w:val="00EB5935"/>
    <w:rsid w:val="00EB68ED"/>
    <w:rsid w:val="00EB75DB"/>
    <w:rsid w:val="00EC13C3"/>
    <w:rsid w:val="00EC2B4E"/>
    <w:rsid w:val="00EC3FF8"/>
    <w:rsid w:val="00EC476E"/>
    <w:rsid w:val="00EC602A"/>
    <w:rsid w:val="00EC7590"/>
    <w:rsid w:val="00ED0E04"/>
    <w:rsid w:val="00ED2048"/>
    <w:rsid w:val="00ED2901"/>
    <w:rsid w:val="00ED3A31"/>
    <w:rsid w:val="00ED43F0"/>
    <w:rsid w:val="00EE0B8D"/>
    <w:rsid w:val="00EE17B7"/>
    <w:rsid w:val="00EF1522"/>
    <w:rsid w:val="00EF58DF"/>
    <w:rsid w:val="00F023F1"/>
    <w:rsid w:val="00F05AE0"/>
    <w:rsid w:val="00F11358"/>
    <w:rsid w:val="00F12C84"/>
    <w:rsid w:val="00F136CC"/>
    <w:rsid w:val="00F15ABB"/>
    <w:rsid w:val="00F16331"/>
    <w:rsid w:val="00F21C7A"/>
    <w:rsid w:val="00F245CC"/>
    <w:rsid w:val="00F31E3D"/>
    <w:rsid w:val="00F3235B"/>
    <w:rsid w:val="00F33791"/>
    <w:rsid w:val="00F42BC7"/>
    <w:rsid w:val="00F4542F"/>
    <w:rsid w:val="00F50F67"/>
    <w:rsid w:val="00F525A9"/>
    <w:rsid w:val="00F53E38"/>
    <w:rsid w:val="00F578FF"/>
    <w:rsid w:val="00F62597"/>
    <w:rsid w:val="00F62686"/>
    <w:rsid w:val="00F63678"/>
    <w:rsid w:val="00F63F1C"/>
    <w:rsid w:val="00F64106"/>
    <w:rsid w:val="00F71ADC"/>
    <w:rsid w:val="00F729E2"/>
    <w:rsid w:val="00F732D8"/>
    <w:rsid w:val="00F73C54"/>
    <w:rsid w:val="00F73D93"/>
    <w:rsid w:val="00F81773"/>
    <w:rsid w:val="00F82B46"/>
    <w:rsid w:val="00F85EEE"/>
    <w:rsid w:val="00F91073"/>
    <w:rsid w:val="00F9147E"/>
    <w:rsid w:val="00F9483E"/>
    <w:rsid w:val="00F95AF6"/>
    <w:rsid w:val="00FA02FF"/>
    <w:rsid w:val="00FA117E"/>
    <w:rsid w:val="00FA1271"/>
    <w:rsid w:val="00FA2F25"/>
    <w:rsid w:val="00FA448F"/>
    <w:rsid w:val="00FA530E"/>
    <w:rsid w:val="00FA5347"/>
    <w:rsid w:val="00FB0454"/>
    <w:rsid w:val="00FB0F34"/>
    <w:rsid w:val="00FB35F2"/>
    <w:rsid w:val="00FB3E29"/>
    <w:rsid w:val="00FB6904"/>
    <w:rsid w:val="00FB7073"/>
    <w:rsid w:val="00FB767F"/>
    <w:rsid w:val="00FC18A1"/>
    <w:rsid w:val="00FC4D98"/>
    <w:rsid w:val="00FC7AEC"/>
    <w:rsid w:val="00FD01A4"/>
    <w:rsid w:val="00FD697A"/>
    <w:rsid w:val="00FD6ACA"/>
    <w:rsid w:val="00FE59C9"/>
    <w:rsid w:val="00FF0501"/>
    <w:rsid w:val="00FF1896"/>
    <w:rsid w:val="00FF49C6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8149B6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</w:rPr>
  </w:style>
  <w:style w:type="paragraph" w:customStyle="1" w:styleId="Normalaftertitle">
    <w:name w:val="Normal_after_title"/>
    <w:link w:val="NormalaftertitleChar"/>
    <w:rsid w:val="00872C86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872C86"/>
    <w:rPr>
      <w:rFonts w:ascii="Calibri" w:eastAsia="Times New Roman" w:hAnsi="Calibri"/>
      <w:b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8149B6"/>
    <w:rPr>
      <w:rFonts w:ascii="FrugalSans" w:hAnsi="FrugalSans"/>
      <w:lang w:val="en-GB" w:eastAsia="en-US" w:bidi="ar-SA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basedOn w:val="Normal"/>
    <w:link w:val="FootnoteTextChar"/>
    <w:rsid w:val="008149B6"/>
  </w:style>
  <w:style w:type="character" w:customStyle="1" w:styleId="FooterChar">
    <w:name w:val="Footer Char"/>
    <w:aliases w:val="pie de página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E10D9E"/>
    <w:pPr>
      <w:tabs>
        <w:tab w:val="clear" w:pos="1276"/>
        <w:tab w:val="clear" w:pos="1843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semiHidden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3227BE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2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="Arial" w:hAnsi="Arial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1">
    <w:name w:val="EmailStyle393"/>
    <w:aliases w:val="EmailStyle393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1">
    <w:name w:val="EmailStyle480"/>
    <w:aliases w:val="EmailStyle480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l/T-SP-F.32-2007/" TargetMode="External"/><Relationship Id="rId18" Type="http://schemas.openxmlformats.org/officeDocument/2006/relationships/hyperlink" Target="mailto:telex.mngt@swisstelex.com" TargetMode="External"/><Relationship Id="rId26" Type="http://schemas.openxmlformats.org/officeDocument/2006/relationships/hyperlink" Target="mailto:salkuwari@ict.gov.qa" TargetMode="External"/><Relationship Id="rId3" Type="http://schemas.openxmlformats.org/officeDocument/2006/relationships/styles" Target="styles.xml"/><Relationship Id="rId21" Type="http://schemas.openxmlformats.org/officeDocument/2006/relationships/hyperlink" Target="mailto:omar.odat@trc.gov.jo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paola.gianinazzi@swisstelex.com" TargetMode="External"/><Relationship Id="rId25" Type="http://schemas.openxmlformats.org/officeDocument/2006/relationships/hyperlink" Target="mailto:sfakhro@ict.gov.qa" TargetMode="External"/><Relationship Id="rId33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lex.switch@swisstelex.com" TargetMode="External"/><Relationship Id="rId20" Type="http://schemas.openxmlformats.org/officeDocument/2006/relationships/hyperlink" Target="http://www.itu.int/ITU-T/inr/nnp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hyperlink" Target="http://www.ict.gov.qa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l/T-SP-F.68-2007/en" TargetMode="External"/><Relationship Id="rId23" Type="http://schemas.openxmlformats.org/officeDocument/2006/relationships/hyperlink" Target="mailto:salkuwari@ict.gov.qa" TargetMode="External"/><Relationship Id="rId28" Type="http://schemas.openxmlformats.org/officeDocument/2006/relationships/hyperlink" Target="http://www.itu.int/itu-t/special-projects/callback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ws2@btc.com.b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ngelvanovska@rrt.lt" TargetMode="External"/><Relationship Id="rId22" Type="http://schemas.openxmlformats.org/officeDocument/2006/relationships/hyperlink" Target="http://www.ict.gov.qa" TargetMode="External"/><Relationship Id="rId27" Type="http://schemas.openxmlformats.org/officeDocument/2006/relationships/hyperlink" Target="mailto:radhouan.gabsi@tunisietelecom.t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35B1-0583-4A52-A715-B7CBDAE8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7161</Words>
  <Characters>40819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47885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duty</cp:lastModifiedBy>
  <cp:revision>4</cp:revision>
  <cp:lastPrinted>2010-06-04T08:59:00Z</cp:lastPrinted>
  <dcterms:created xsi:type="dcterms:W3CDTF">2010-06-28T08:15:00Z</dcterms:created>
  <dcterms:modified xsi:type="dcterms:W3CDTF">2010-06-28T11:54:00Z</dcterms:modified>
</cp:coreProperties>
</file>