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E768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595436" w:rsidRPr="00467C2C">
              <w:rPr>
                <w:rStyle w:val="Foot"/>
                <w:rFonts w:ascii="Arial" w:hAnsi="Arial" w:cs="Arial"/>
                <w:b/>
                <w:bCs/>
                <w:color w:val="FFFFFF" w:themeColor="background1"/>
                <w:sz w:val="28"/>
                <w:szCs w:val="28"/>
                <w:lang w:val="fr-FR"/>
              </w:rPr>
              <w:t>5</w:t>
            </w:r>
            <w:r w:rsidR="00FE768D" w:rsidRPr="00467C2C">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8149B6" w:rsidRPr="00467C2C" w:rsidRDefault="00F81773" w:rsidP="00746BE9">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V</w:t>
            </w:r>
            <w:r w:rsidR="00746BE9" w:rsidRPr="00467C2C">
              <w:rPr>
                <w:color w:val="FFFFFF" w:themeColor="background1"/>
                <w:lang w:val="fr-FR"/>
              </w:rPr>
              <w:t>I</w:t>
            </w:r>
            <w:r w:rsidR="00FA5C39" w:rsidRPr="00467C2C">
              <w:rPr>
                <w:color w:val="FFFFFF" w:themeColor="background1"/>
                <w:lang w:val="fr-FR"/>
              </w:rPr>
              <w:t>I</w:t>
            </w:r>
            <w:r w:rsidRPr="00467C2C">
              <w:rPr>
                <w:color w:val="FFFFFF" w:themeColor="background1"/>
                <w:lang w:val="fr-FR"/>
              </w:rPr>
              <w:t xml:space="preserve"> </w:t>
            </w:r>
            <w:r w:rsidR="008149B6" w:rsidRPr="00467C2C">
              <w:rPr>
                <w:color w:val="FFFFFF" w:themeColor="background1"/>
                <w:lang w:val="fr-FR"/>
              </w:rPr>
              <w:t>20</w:t>
            </w:r>
            <w:r w:rsidR="00923508" w:rsidRPr="00467C2C">
              <w:rPr>
                <w:color w:val="FFFFFF" w:themeColor="background1"/>
                <w:lang w:val="fr-FR"/>
              </w:rPr>
              <w:t>10</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746BE9">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746BE9" w:rsidRPr="00467C2C">
              <w:rPr>
                <w:color w:val="FFFFFF" w:themeColor="background1"/>
                <w:lang w:val="fr-FR"/>
              </w:rPr>
              <w:t>21</w:t>
            </w:r>
            <w:r w:rsidR="00715C00" w:rsidRPr="00467C2C">
              <w:rPr>
                <w:color w:val="FFFFFF" w:themeColor="background1"/>
                <w:lang w:val="fr-FR"/>
              </w:rPr>
              <w:t xml:space="preserve"> June</w:t>
            </w:r>
            <w:r w:rsidRPr="00467C2C">
              <w:rPr>
                <w:color w:val="FFFFFF" w:themeColor="background1"/>
                <w:lang w:val="fr-FR"/>
              </w:rPr>
              <w:t xml:space="preserve"> 20</w:t>
            </w:r>
            <w:r w:rsidR="00923508" w:rsidRPr="00467C2C">
              <w:rPr>
                <w:color w:val="FFFFFF" w:themeColor="background1"/>
                <w:lang w:val="fr-FR"/>
              </w:rPr>
              <w:t>10</w:t>
            </w:r>
            <w:r w:rsidRPr="00467C2C">
              <w:rPr>
                <w:color w:val="FFFFFF" w:themeColor="background1"/>
                <w:lang w:val="fr-FR"/>
              </w:rPr>
              <w:t>)</w:t>
            </w:r>
            <w:r w:rsidR="00F81773" w:rsidRPr="00467C2C">
              <w:rPr>
                <w:color w:val="FFFFFF" w:themeColor="background1"/>
                <w:lang w:val="fr-FR"/>
              </w:rPr>
              <w:tab/>
            </w:r>
          </w:p>
        </w:tc>
      </w:tr>
      <w:tr w:rsidR="008149B6" w:rsidRPr="001A0BE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r w:rsidR="007D33FD" w:rsidRPr="001C4F41">
              <w:rPr>
                <w:rFonts w:eastAsia="SimSun" w:cs="Arial"/>
                <w:b/>
                <w:bCs/>
                <w:sz w:val="14"/>
                <w:szCs w:val="14"/>
                <w:u w:val="single"/>
                <w:lang w:val="en-US" w:eastAsia="zh-CN"/>
              </w:rPr>
              <w:t>tsbtson@itu.int</w:t>
            </w:r>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9"/>
          <w:pgSz w:w="11901" w:h="16840" w:code="9"/>
          <w:pgMar w:top="1134" w:right="1418" w:bottom="1701" w:left="1418" w:header="720" w:footer="720" w:gutter="0"/>
          <w:paperSrc w:first="15" w:other="15"/>
          <w:cols w:space="720"/>
          <w:titlePg/>
          <w:docGrid w:linePitch="360"/>
        </w:sectPr>
      </w:pPr>
    </w:p>
    <w:p w:rsidR="008149B6" w:rsidRPr="001C4F41" w:rsidRDefault="00605BDD" w:rsidP="007F4C96">
      <w:pPr>
        <w:pStyle w:val="Heading1"/>
        <w:spacing w:before="0"/>
        <w:ind w:left="142"/>
        <w:jc w:val="center"/>
        <w:rPr>
          <w:lang w:val="en-US"/>
        </w:rPr>
      </w:pPr>
      <w:bookmarkStart w:id="1" w:name="_Toc253407140"/>
      <w:bookmarkStart w:id="2" w:name="_Toc259783103"/>
      <w:r w:rsidRPr="001C4F41">
        <w:rPr>
          <w:lang w:val="en-US"/>
        </w:rPr>
        <w:lastRenderedPageBreak/>
        <w:t>Table of Contents</w:t>
      </w:r>
      <w:bookmarkEnd w:id="1"/>
      <w:bookmarkEnd w:id="2"/>
    </w:p>
    <w:p w:rsidR="008149B6" w:rsidRPr="001C4F41" w:rsidRDefault="008149B6" w:rsidP="007F4C96">
      <w:pPr>
        <w:pStyle w:val="TOC0"/>
        <w:rPr>
          <w:lang w:val="en-US"/>
        </w:rPr>
      </w:pPr>
      <w:r w:rsidRPr="001C4F41">
        <w:rPr>
          <w:lang w:val="en-US"/>
        </w:rPr>
        <w:t>Page</w:t>
      </w:r>
    </w:p>
    <w:p w:rsidR="00E7014E" w:rsidRPr="001C4F41" w:rsidRDefault="00E7014E" w:rsidP="001B7F2A">
      <w:pPr>
        <w:pStyle w:val="TOC1"/>
        <w:spacing w:before="360"/>
        <w:rPr>
          <w:rFonts w:eastAsia="SimSun" w:cs="Arial"/>
          <w:sz w:val="22"/>
          <w:szCs w:val="22"/>
          <w:lang w:val="en-US" w:eastAsia="zh-CN"/>
        </w:rPr>
      </w:pPr>
      <w:r w:rsidRPr="001C4F41">
        <w:rPr>
          <w:rStyle w:val="Hyperlink"/>
          <w:b/>
          <w:bCs/>
          <w:color w:val="auto"/>
          <w:u w:val="none"/>
          <w:lang w:val="en-US"/>
        </w:rPr>
        <w:t>General  Information</w:t>
      </w:r>
    </w:p>
    <w:p w:rsidR="00EB3DEB" w:rsidRPr="001C4F41" w:rsidRDefault="00EB3DEB" w:rsidP="00B84048">
      <w:pPr>
        <w:pStyle w:val="TOC1"/>
        <w:tabs>
          <w:tab w:val="clear" w:pos="567"/>
          <w:tab w:val="center" w:leader="dot" w:pos="8505"/>
          <w:tab w:val="right" w:pos="9072"/>
        </w:tabs>
        <w:rPr>
          <w:rStyle w:val="Hyperlink"/>
          <w:color w:val="auto"/>
          <w:u w:val="none"/>
          <w:lang w:val="en-US"/>
        </w:rPr>
      </w:pPr>
      <w:r w:rsidRPr="001C4F41">
        <w:rPr>
          <w:rStyle w:val="Hyperlink"/>
          <w:color w:val="auto"/>
          <w:u w:val="none"/>
          <w:lang w:val="en-US"/>
        </w:rPr>
        <w:t>Lists annexed to the ITU Operational Bulletin</w:t>
      </w:r>
      <w:r w:rsidR="00DB102E" w:rsidRPr="001C4F41">
        <w:rPr>
          <w:rStyle w:val="Hyperlink"/>
          <w:color w:val="auto"/>
          <w:u w:val="none"/>
          <w:lang w:val="en-US"/>
        </w:rPr>
        <w:t>:</w:t>
      </w:r>
      <w:r w:rsidR="00DB102E" w:rsidRPr="001C4F41">
        <w:rPr>
          <w:i/>
          <w:iCs/>
          <w:lang w:val="en-US"/>
        </w:rPr>
        <w:t xml:space="preserve"> Note from TSB</w:t>
      </w:r>
      <w:r w:rsidRPr="001C4F41">
        <w:rPr>
          <w:rStyle w:val="Hyperlink"/>
          <w:color w:val="auto"/>
          <w:u w:val="none"/>
          <w:lang w:val="en-US"/>
        </w:rPr>
        <w:tab/>
      </w:r>
      <w:r w:rsidR="00017CF9" w:rsidRPr="001C4F41">
        <w:rPr>
          <w:rStyle w:val="Hyperlink"/>
          <w:color w:val="auto"/>
          <w:u w:val="none"/>
          <w:lang w:val="en-US"/>
        </w:rPr>
        <w:tab/>
      </w:r>
      <w:r w:rsidR="00515277" w:rsidRPr="001C4F41">
        <w:rPr>
          <w:rStyle w:val="Hyperlink"/>
          <w:color w:val="auto"/>
          <w:u w:val="none"/>
          <w:lang w:val="en-US"/>
        </w:rPr>
        <w:t>3</w:t>
      </w:r>
    </w:p>
    <w:p w:rsidR="00E7014E" w:rsidRPr="001C4F41" w:rsidRDefault="00E7014E" w:rsidP="00B84048">
      <w:pPr>
        <w:pStyle w:val="TOC1"/>
        <w:tabs>
          <w:tab w:val="clear" w:pos="567"/>
          <w:tab w:val="center" w:leader="dot" w:pos="8505"/>
          <w:tab w:val="right" w:pos="9072"/>
        </w:tabs>
        <w:rPr>
          <w:rStyle w:val="Hyperlink"/>
          <w:webHidden/>
          <w:color w:val="auto"/>
          <w:u w:val="none"/>
          <w:lang w:val="en-US"/>
        </w:rPr>
      </w:pPr>
      <w:r w:rsidRPr="001C4F41">
        <w:rPr>
          <w:rStyle w:val="Hyperlink"/>
          <w:color w:val="auto"/>
          <w:u w:val="none"/>
          <w:lang w:val="en-US"/>
        </w:rPr>
        <w:t>Approval of ITU-T Recommendations</w:t>
      </w:r>
      <w:r w:rsidR="0075360B" w:rsidRPr="001C4F41">
        <w:rPr>
          <w:rStyle w:val="Hyperlink"/>
          <w:webHidden/>
          <w:color w:val="auto"/>
          <w:u w:val="none"/>
          <w:lang w:val="en-US"/>
        </w:rPr>
        <w:tab/>
      </w:r>
      <w:r w:rsidR="00017CF9" w:rsidRPr="001C4F41">
        <w:rPr>
          <w:rStyle w:val="Hyperlink"/>
          <w:webHidden/>
          <w:color w:val="auto"/>
          <w:u w:val="none"/>
          <w:lang w:val="en-US"/>
        </w:rPr>
        <w:tab/>
      </w:r>
      <w:r w:rsidR="00515277" w:rsidRPr="001C4F41">
        <w:rPr>
          <w:rStyle w:val="Hyperlink"/>
          <w:webHidden/>
          <w:color w:val="auto"/>
          <w:u w:val="none"/>
          <w:lang w:val="en-US"/>
        </w:rPr>
        <w:t>4</w:t>
      </w:r>
    </w:p>
    <w:p w:rsidR="008472BC" w:rsidRPr="001C4F41" w:rsidRDefault="008472BC" w:rsidP="00B84048">
      <w:pPr>
        <w:pStyle w:val="TOC1"/>
        <w:tabs>
          <w:tab w:val="clear" w:pos="567"/>
          <w:tab w:val="center" w:leader="dot" w:pos="8505"/>
          <w:tab w:val="right" w:pos="9072"/>
        </w:tabs>
        <w:rPr>
          <w:rStyle w:val="Hyperlink"/>
          <w:color w:val="auto"/>
          <w:u w:val="none"/>
          <w:lang w:val="en-US"/>
        </w:rPr>
      </w:pPr>
      <w:r w:rsidRPr="001C4F41">
        <w:rPr>
          <w:rStyle w:val="Hyperlink"/>
          <w:color w:val="auto"/>
          <w:u w:val="none"/>
          <w:lang w:val="en-US"/>
        </w:rPr>
        <w:t>Assignment of Signalling Area/Network Codes (SANC) (ITU-T Recommendation Q.708 (03/99)):</w:t>
      </w:r>
      <w:r w:rsidRPr="001C4F41">
        <w:rPr>
          <w:rStyle w:val="Hyperlink"/>
          <w:color w:val="auto"/>
          <w:u w:val="none"/>
          <w:lang w:val="en-US"/>
        </w:rPr>
        <w:br/>
      </w:r>
      <w:r w:rsidRPr="001C4F41">
        <w:rPr>
          <w:i/>
          <w:iCs/>
          <w:lang w:val="en-US"/>
        </w:rPr>
        <w:t>Malaysia</w:t>
      </w:r>
      <w:r w:rsidR="003B7DBF" w:rsidRPr="001C4F41">
        <w:rPr>
          <w:i/>
          <w:iCs/>
          <w:lang w:val="en-US"/>
        </w:rPr>
        <w:t>,</w:t>
      </w:r>
      <w:r w:rsidRPr="001C4F41">
        <w:rPr>
          <w:lang w:val="en-US"/>
        </w:rPr>
        <w:t xml:space="preserve"> </w:t>
      </w:r>
      <w:r w:rsidRPr="001C4F41">
        <w:rPr>
          <w:i/>
          <w:iCs/>
          <w:lang w:val="en-US"/>
        </w:rPr>
        <w:t>South Africa</w:t>
      </w:r>
      <w:r w:rsidRPr="001C4F41">
        <w:rPr>
          <w:rStyle w:val="Hyperlink"/>
          <w:webHidden/>
          <w:color w:val="auto"/>
          <w:u w:val="none"/>
          <w:lang w:val="en-US"/>
        </w:rPr>
        <w:tab/>
      </w:r>
      <w:r w:rsidRPr="001C4F41">
        <w:rPr>
          <w:rStyle w:val="Hyperlink"/>
          <w:webHidden/>
          <w:color w:val="auto"/>
          <w:u w:val="none"/>
          <w:lang w:val="en-US"/>
        </w:rPr>
        <w:tab/>
      </w:r>
      <w:r w:rsidR="00515277" w:rsidRPr="001C4F41">
        <w:rPr>
          <w:rStyle w:val="Hyperlink"/>
          <w:webHidden/>
          <w:color w:val="auto"/>
          <w:u w:val="none"/>
          <w:lang w:val="en-US"/>
        </w:rPr>
        <w:t>4</w:t>
      </w:r>
    </w:p>
    <w:p w:rsidR="008472BC" w:rsidRPr="001C4F41" w:rsidRDefault="008472BC" w:rsidP="00B84048">
      <w:pPr>
        <w:pStyle w:val="TOC1"/>
        <w:tabs>
          <w:tab w:val="clear" w:pos="567"/>
          <w:tab w:val="center" w:leader="dot" w:pos="8505"/>
          <w:tab w:val="right" w:pos="9072"/>
        </w:tabs>
        <w:rPr>
          <w:rFonts w:eastAsiaTheme="minorEastAsia"/>
          <w:lang w:val="en-US"/>
        </w:rPr>
      </w:pPr>
      <w:r w:rsidRPr="001C4F41">
        <w:rPr>
          <w:rStyle w:val="Hyperlink"/>
          <w:color w:val="auto"/>
          <w:u w:val="none"/>
          <w:lang w:val="en-US"/>
        </w:rPr>
        <w:t>Telegram Service</w:t>
      </w:r>
    </w:p>
    <w:p w:rsidR="008472BC" w:rsidRPr="001C4F41" w:rsidRDefault="008472BC" w:rsidP="00B84048">
      <w:pPr>
        <w:pStyle w:val="TOC2"/>
        <w:tabs>
          <w:tab w:val="clear" w:pos="567"/>
          <w:tab w:val="center" w:leader="dot" w:pos="8505"/>
          <w:tab w:val="right" w:pos="9072"/>
        </w:tabs>
        <w:rPr>
          <w:rStyle w:val="Hyperlink"/>
          <w:noProof/>
          <w:color w:val="auto"/>
          <w:szCs w:val="32"/>
          <w:u w:val="none"/>
        </w:rPr>
      </w:pPr>
      <w:r w:rsidRPr="001C4F41">
        <w:rPr>
          <w:i/>
          <w:iCs/>
          <w:lang w:val="en-US"/>
        </w:rPr>
        <w:t>Lithuania (Communications Regulatory Authority (CRA), Vilnius): Changes in the telegram service</w:t>
      </w:r>
      <w:r w:rsidRPr="001C4F41">
        <w:rPr>
          <w:i/>
          <w:iCs/>
          <w:webHidden/>
          <w:lang w:val="en-US"/>
        </w:rPr>
        <w:tab/>
      </w:r>
      <w:r w:rsidR="00B84048" w:rsidRPr="001C4F41">
        <w:rPr>
          <w:rStyle w:val="Hyperlink"/>
          <w:noProof/>
          <w:webHidden/>
          <w:color w:val="auto"/>
          <w:szCs w:val="32"/>
          <w:u w:val="none"/>
        </w:rPr>
        <w:tab/>
      </w:r>
      <w:r w:rsidR="00515277" w:rsidRPr="001C4F41">
        <w:rPr>
          <w:rStyle w:val="Hyperlink"/>
          <w:noProof/>
          <w:webHidden/>
          <w:color w:val="auto"/>
          <w:szCs w:val="32"/>
          <w:u w:val="none"/>
        </w:rPr>
        <w:t>5</w:t>
      </w:r>
    </w:p>
    <w:p w:rsidR="008472BC" w:rsidRPr="001C4F41" w:rsidRDefault="008472BC" w:rsidP="00B84048">
      <w:pPr>
        <w:pStyle w:val="TOC1"/>
        <w:tabs>
          <w:tab w:val="clear" w:pos="567"/>
          <w:tab w:val="center" w:leader="dot" w:pos="8505"/>
          <w:tab w:val="right" w:pos="9072"/>
        </w:tabs>
        <w:rPr>
          <w:rStyle w:val="Hyperlink"/>
          <w:color w:val="auto"/>
          <w:u w:val="none"/>
          <w:lang w:val="en-US"/>
        </w:rPr>
      </w:pPr>
      <w:r w:rsidRPr="001C4F41">
        <w:rPr>
          <w:rStyle w:val="Hyperlink"/>
          <w:color w:val="auto"/>
          <w:u w:val="none"/>
          <w:lang w:val="en-US"/>
        </w:rPr>
        <w:t>Telex Service</w:t>
      </w:r>
    </w:p>
    <w:p w:rsidR="008472BC" w:rsidRPr="001C4F41" w:rsidRDefault="008472BC" w:rsidP="00B84048">
      <w:pPr>
        <w:pStyle w:val="TOC2"/>
        <w:tabs>
          <w:tab w:val="clear" w:pos="567"/>
          <w:tab w:val="center" w:leader="dot" w:pos="8505"/>
          <w:tab w:val="right" w:pos="9072"/>
        </w:tabs>
        <w:rPr>
          <w:iCs/>
          <w:lang w:val="en-US"/>
        </w:rPr>
      </w:pPr>
      <w:r w:rsidRPr="001C4F41">
        <w:rPr>
          <w:i/>
          <w:iCs/>
          <w:lang w:val="en-US"/>
        </w:rPr>
        <w:t xml:space="preserve">Bahrain (Kingdom of), Switzerland (Confederation of) (Bahrain Telecommunications Company B.S.C. (BATELCO, Bahrain), SwissTelex, Lugano (Switzerland)): </w:t>
      </w:r>
      <w:r w:rsidRPr="001C4F41">
        <w:rPr>
          <w:i/>
        </w:rPr>
        <w:t>Bahrain Telex Service</w:t>
      </w:r>
      <w:r w:rsidRPr="001C4F41">
        <w:rPr>
          <w:i/>
          <w:iCs/>
          <w:webHidden/>
          <w:lang w:val="en-US"/>
        </w:rPr>
        <w:tab/>
      </w:r>
      <w:r w:rsidR="00B84048" w:rsidRPr="001C4F41">
        <w:rPr>
          <w:iCs/>
          <w:webHidden/>
          <w:lang w:val="en-US"/>
        </w:rPr>
        <w:tab/>
      </w:r>
      <w:r w:rsidR="00515277" w:rsidRPr="001C4F41">
        <w:rPr>
          <w:iCs/>
          <w:webHidden/>
          <w:lang w:val="en-US"/>
        </w:rPr>
        <w:t>5</w:t>
      </w:r>
    </w:p>
    <w:p w:rsidR="008472BC" w:rsidRPr="001C4F41" w:rsidRDefault="008472BC" w:rsidP="004933B6">
      <w:pPr>
        <w:pStyle w:val="TOC2"/>
        <w:tabs>
          <w:tab w:val="clear" w:pos="567"/>
          <w:tab w:val="center" w:leader="dot" w:pos="8505"/>
          <w:tab w:val="right" w:pos="9072"/>
        </w:tabs>
        <w:rPr>
          <w:noProof/>
          <w:szCs w:val="32"/>
          <w:lang w:val="en-US"/>
        </w:rPr>
      </w:pPr>
      <w:r w:rsidRPr="001C4F41">
        <w:rPr>
          <w:i/>
          <w:iCs/>
          <w:lang w:val="en-US"/>
        </w:rPr>
        <w:t>Lithuania (Republic of) (Communications Regulatory Authority (CRA), Vilnius):</w:t>
      </w:r>
      <w:r w:rsidRPr="001C4F41">
        <w:rPr>
          <w:rFonts w:asciiTheme="minorHAnsi" w:hAnsiTheme="minorHAnsi" w:cs="Arial"/>
          <w:i/>
          <w:iCs/>
          <w:lang w:val="en-US"/>
        </w:rPr>
        <w:t xml:space="preserve"> Changes i</w:t>
      </w:r>
      <w:r w:rsidR="004933B6">
        <w:rPr>
          <w:rFonts w:asciiTheme="minorHAnsi" w:hAnsiTheme="minorHAnsi" w:cs="Arial"/>
          <w:i/>
          <w:iCs/>
          <w:lang w:val="en-US"/>
        </w:rPr>
        <w:t>n</w:t>
      </w:r>
      <w:r w:rsidR="00515277" w:rsidRPr="001C4F41">
        <w:rPr>
          <w:rFonts w:asciiTheme="minorHAnsi" w:hAnsiTheme="minorHAnsi" w:cs="Arial"/>
          <w:i/>
          <w:iCs/>
          <w:lang w:val="en-US"/>
        </w:rPr>
        <w:br/>
      </w:r>
      <w:r w:rsidRPr="001C4F41">
        <w:rPr>
          <w:rFonts w:asciiTheme="minorHAnsi" w:hAnsiTheme="minorHAnsi" w:cs="Arial"/>
          <w:i/>
          <w:iCs/>
          <w:lang w:val="en-US"/>
        </w:rPr>
        <w:t>telex service</w:t>
      </w:r>
      <w:r w:rsidRPr="001C4F41">
        <w:rPr>
          <w:noProof/>
          <w:webHidden/>
          <w:szCs w:val="32"/>
          <w:lang w:val="en-US"/>
        </w:rPr>
        <w:tab/>
      </w:r>
      <w:r w:rsidR="00515277" w:rsidRPr="001C4F41">
        <w:rPr>
          <w:noProof/>
          <w:webHidden/>
          <w:szCs w:val="32"/>
          <w:lang w:val="en-US"/>
        </w:rPr>
        <w:tab/>
        <w:t>6</w:t>
      </w:r>
    </w:p>
    <w:p w:rsidR="008472BC" w:rsidRPr="001C4F41" w:rsidRDefault="008472BC" w:rsidP="00B84048">
      <w:pPr>
        <w:pStyle w:val="TOC1"/>
        <w:tabs>
          <w:tab w:val="clear" w:pos="567"/>
          <w:tab w:val="center" w:leader="dot" w:pos="8505"/>
          <w:tab w:val="right" w:pos="9072"/>
        </w:tabs>
        <w:rPr>
          <w:rFonts w:eastAsiaTheme="minorEastAsia"/>
          <w:lang w:val="fr-CH"/>
        </w:rPr>
      </w:pPr>
      <w:r w:rsidRPr="001C4F41">
        <w:t>Telephone</w:t>
      </w:r>
      <w:r w:rsidRPr="001C4F41">
        <w:rPr>
          <w:lang w:val="fr-CH"/>
        </w:rPr>
        <w:t xml:space="preserve"> Service</w:t>
      </w:r>
    </w:p>
    <w:p w:rsidR="008472BC" w:rsidRPr="001C4F41" w:rsidRDefault="008472BC" w:rsidP="00B84048">
      <w:pPr>
        <w:pStyle w:val="TOC2"/>
        <w:tabs>
          <w:tab w:val="clear" w:pos="567"/>
          <w:tab w:val="center" w:leader="dot" w:pos="8505"/>
          <w:tab w:val="right" w:pos="9072"/>
        </w:tabs>
        <w:rPr>
          <w:iCs/>
          <w:lang w:val="fr-CH"/>
        </w:rPr>
      </w:pPr>
      <w:r w:rsidRPr="001C4F41">
        <w:rPr>
          <w:i/>
          <w:iCs/>
          <w:lang w:val="fr-CH"/>
        </w:rPr>
        <w:t xml:space="preserve">Congo (Agence de Régulation des Postes et des Communications </w:t>
      </w:r>
      <w:r w:rsidR="003B7DBF" w:rsidRPr="001C4F41">
        <w:rPr>
          <w:i/>
          <w:iCs/>
          <w:lang w:val="fr-CH"/>
        </w:rPr>
        <w:t>E</w:t>
      </w:r>
      <w:r w:rsidRPr="001C4F41">
        <w:rPr>
          <w:i/>
          <w:iCs/>
          <w:lang w:val="fr-CH"/>
        </w:rPr>
        <w:t>lectroniques (ARPCE</w:t>
      </w:r>
      <w:r w:rsidR="003B7DBF" w:rsidRPr="001C4F41">
        <w:rPr>
          <w:i/>
          <w:iCs/>
          <w:lang w:val="fr-CH"/>
        </w:rPr>
        <w:t>)</w:t>
      </w:r>
      <w:r w:rsidRPr="001C4F41">
        <w:rPr>
          <w:i/>
          <w:iCs/>
          <w:lang w:val="fr-CH"/>
        </w:rPr>
        <w:t>, Brazzaville)</w:t>
      </w:r>
      <w:r w:rsidRPr="001C4F41">
        <w:rPr>
          <w:i/>
          <w:iCs/>
          <w:webHidden/>
          <w:lang w:val="fr-CH"/>
        </w:rPr>
        <w:tab/>
      </w:r>
      <w:r w:rsidR="00B84048" w:rsidRPr="001C4F41">
        <w:rPr>
          <w:iCs/>
          <w:webHidden/>
          <w:lang w:val="fr-CH"/>
        </w:rPr>
        <w:tab/>
      </w:r>
      <w:r w:rsidR="00515277" w:rsidRPr="001C4F41">
        <w:rPr>
          <w:iCs/>
          <w:webHidden/>
          <w:lang w:val="fr-CH"/>
        </w:rPr>
        <w:t>8</w:t>
      </w:r>
    </w:p>
    <w:p w:rsidR="008472BC" w:rsidRPr="001C4F41" w:rsidRDefault="008472BC" w:rsidP="00B84048">
      <w:pPr>
        <w:pStyle w:val="TOC2"/>
        <w:tabs>
          <w:tab w:val="clear" w:pos="567"/>
          <w:tab w:val="center" w:leader="dot" w:pos="8505"/>
          <w:tab w:val="right" w:pos="9072"/>
        </w:tabs>
        <w:rPr>
          <w:iCs/>
          <w:lang w:val="en-US"/>
        </w:rPr>
      </w:pPr>
      <w:r w:rsidRPr="001C4F41">
        <w:rPr>
          <w:i/>
          <w:iCs/>
          <w:lang w:val="en-US"/>
        </w:rPr>
        <w:t>Jordan (Telecommunications Regulatory Commission (TRC), Amman)</w:t>
      </w:r>
      <w:r w:rsidRPr="001C4F41">
        <w:rPr>
          <w:i/>
          <w:iCs/>
          <w:webHidden/>
          <w:lang w:val="en-US"/>
        </w:rPr>
        <w:tab/>
      </w:r>
      <w:r w:rsidR="00B84048" w:rsidRPr="001C4F41">
        <w:rPr>
          <w:i/>
          <w:iCs/>
          <w:webHidden/>
          <w:lang w:val="en-US"/>
        </w:rPr>
        <w:tab/>
      </w:r>
      <w:r w:rsidR="00515277" w:rsidRPr="001C4F41">
        <w:rPr>
          <w:iCs/>
          <w:webHidden/>
          <w:lang w:val="en-US"/>
        </w:rPr>
        <w:t>13</w:t>
      </w:r>
    </w:p>
    <w:p w:rsidR="00515277" w:rsidRPr="001C4F41" w:rsidRDefault="008472BC" w:rsidP="00515277">
      <w:pPr>
        <w:pStyle w:val="TOC2"/>
        <w:tabs>
          <w:tab w:val="clear" w:pos="567"/>
          <w:tab w:val="center" w:leader="dot" w:pos="8505"/>
          <w:tab w:val="right" w:pos="9072"/>
        </w:tabs>
        <w:rPr>
          <w:iCs/>
          <w:lang w:val="fr-CH"/>
        </w:rPr>
      </w:pPr>
      <w:r w:rsidRPr="001C4F41">
        <w:rPr>
          <w:i/>
          <w:iCs/>
          <w:lang w:val="fr-CH"/>
        </w:rPr>
        <w:t>French Polynesia (Office des Postes et Télécommunications, Papeete)</w:t>
      </w:r>
      <w:r w:rsidRPr="001C4F41">
        <w:rPr>
          <w:i/>
          <w:iCs/>
          <w:webHidden/>
          <w:lang w:val="fr-CH"/>
        </w:rPr>
        <w:tab/>
      </w:r>
      <w:r w:rsidR="00B84048" w:rsidRPr="001C4F41">
        <w:rPr>
          <w:i/>
          <w:iCs/>
          <w:webHidden/>
          <w:lang w:val="fr-CH"/>
        </w:rPr>
        <w:tab/>
      </w:r>
      <w:r w:rsidR="00515277" w:rsidRPr="001C4F41">
        <w:rPr>
          <w:iCs/>
          <w:webHidden/>
          <w:lang w:val="fr-CH"/>
        </w:rPr>
        <w:t>13</w:t>
      </w:r>
    </w:p>
    <w:p w:rsidR="008472BC" w:rsidRPr="001C4F41" w:rsidRDefault="008472BC" w:rsidP="00B84048">
      <w:pPr>
        <w:pStyle w:val="TOC2"/>
        <w:tabs>
          <w:tab w:val="clear" w:pos="567"/>
          <w:tab w:val="center" w:leader="dot" w:pos="8505"/>
          <w:tab w:val="right" w:pos="9072"/>
        </w:tabs>
        <w:rPr>
          <w:iCs/>
          <w:lang w:val="en-US"/>
        </w:rPr>
      </w:pPr>
      <w:r w:rsidRPr="001C4F41">
        <w:rPr>
          <w:i/>
          <w:iCs/>
          <w:lang w:val="en-US"/>
        </w:rPr>
        <w:t>Qatar (Supreme Council of Information and Communication Technology (ictQATAR), Doha)</w:t>
      </w:r>
      <w:r w:rsidRPr="001C4F41">
        <w:rPr>
          <w:i/>
          <w:iCs/>
          <w:webHidden/>
          <w:lang w:val="en-US"/>
        </w:rPr>
        <w:tab/>
      </w:r>
      <w:r w:rsidR="00B84048" w:rsidRPr="001C4F41">
        <w:rPr>
          <w:i/>
          <w:iCs/>
          <w:webHidden/>
          <w:lang w:val="en-US"/>
        </w:rPr>
        <w:tab/>
      </w:r>
      <w:r w:rsidR="00515277" w:rsidRPr="001C4F41">
        <w:rPr>
          <w:iCs/>
          <w:webHidden/>
          <w:lang w:val="en-US"/>
        </w:rPr>
        <w:t>15</w:t>
      </w:r>
    </w:p>
    <w:p w:rsidR="008472BC" w:rsidRPr="001C4F41" w:rsidRDefault="008472BC" w:rsidP="00B84048">
      <w:pPr>
        <w:pStyle w:val="TOC2"/>
        <w:tabs>
          <w:tab w:val="clear" w:pos="567"/>
          <w:tab w:val="center" w:leader="dot" w:pos="8505"/>
          <w:tab w:val="right" w:pos="9072"/>
        </w:tabs>
        <w:rPr>
          <w:iCs/>
          <w:lang w:val="en-US"/>
        </w:rPr>
      </w:pPr>
      <w:r w:rsidRPr="001C4F41">
        <w:rPr>
          <w:i/>
          <w:iCs/>
          <w:lang w:val="en-US"/>
        </w:rPr>
        <w:t>Tonga (Ministry of Information and Communications, Nuku’alofa)</w:t>
      </w:r>
      <w:r w:rsidRPr="001C4F41">
        <w:rPr>
          <w:i/>
          <w:iCs/>
          <w:webHidden/>
          <w:lang w:val="en-US"/>
        </w:rPr>
        <w:tab/>
      </w:r>
      <w:r w:rsidR="00B84048" w:rsidRPr="001C4F41">
        <w:rPr>
          <w:i/>
          <w:iCs/>
          <w:webHidden/>
          <w:lang w:val="en-US"/>
        </w:rPr>
        <w:tab/>
      </w:r>
      <w:r w:rsidR="00515277" w:rsidRPr="001C4F41">
        <w:rPr>
          <w:iCs/>
          <w:webHidden/>
          <w:lang w:val="en-US"/>
        </w:rPr>
        <w:t>19</w:t>
      </w:r>
    </w:p>
    <w:p w:rsidR="008472BC" w:rsidRPr="001C4F41" w:rsidRDefault="008472BC" w:rsidP="00B84048">
      <w:pPr>
        <w:pStyle w:val="TOC2"/>
        <w:tabs>
          <w:tab w:val="clear" w:pos="567"/>
          <w:tab w:val="center" w:leader="dot" w:pos="8505"/>
          <w:tab w:val="right" w:pos="9072"/>
        </w:tabs>
        <w:rPr>
          <w:rFonts w:eastAsiaTheme="minorEastAsia"/>
          <w:lang w:val="fr-CH"/>
        </w:rPr>
      </w:pPr>
      <w:r w:rsidRPr="001C4F41">
        <w:rPr>
          <w:i/>
          <w:iCs/>
          <w:lang w:val="fr-CH"/>
        </w:rPr>
        <w:t>Tunisia (Agence Nationale des Fréquences, Tunis)</w:t>
      </w:r>
      <w:r w:rsidRPr="001C4F41">
        <w:rPr>
          <w:webHidden/>
          <w:lang w:val="fr-CH"/>
        </w:rPr>
        <w:tab/>
      </w:r>
      <w:r w:rsidR="00B84048" w:rsidRPr="001C4F41">
        <w:rPr>
          <w:webHidden/>
          <w:lang w:val="fr-CH"/>
        </w:rPr>
        <w:tab/>
      </w:r>
      <w:r w:rsidR="00515277" w:rsidRPr="001C4F41">
        <w:rPr>
          <w:webHidden/>
          <w:lang w:val="fr-CH"/>
        </w:rPr>
        <w:t>20</w:t>
      </w:r>
    </w:p>
    <w:p w:rsidR="008472BC" w:rsidRPr="001C4F41" w:rsidRDefault="008472BC" w:rsidP="00B84048">
      <w:pPr>
        <w:pStyle w:val="TOC1"/>
        <w:tabs>
          <w:tab w:val="clear" w:pos="567"/>
          <w:tab w:val="center" w:leader="dot" w:pos="8505"/>
          <w:tab w:val="right" w:pos="9072"/>
        </w:tabs>
        <w:rPr>
          <w:lang w:val="en-US"/>
        </w:rPr>
      </w:pPr>
      <w:r w:rsidRPr="001C4F41">
        <w:rPr>
          <w:lang w:val="en-US"/>
        </w:rPr>
        <w:t xml:space="preserve">Service Restrictions: </w:t>
      </w:r>
      <w:r w:rsidRPr="001C4F41">
        <w:rPr>
          <w:i/>
          <w:iCs/>
          <w:lang w:val="en-US"/>
        </w:rPr>
        <w:t>Note from TSB</w:t>
      </w:r>
      <w:r w:rsidRPr="001C4F41">
        <w:rPr>
          <w:webHidden/>
          <w:lang w:val="en-US"/>
        </w:rPr>
        <w:tab/>
      </w:r>
      <w:r w:rsidR="00B84048" w:rsidRPr="001C4F41">
        <w:rPr>
          <w:webHidden/>
          <w:lang w:val="en-US"/>
        </w:rPr>
        <w:tab/>
      </w:r>
      <w:r w:rsidR="00515277" w:rsidRPr="001C4F41">
        <w:rPr>
          <w:webHidden/>
          <w:lang w:val="en-US"/>
        </w:rPr>
        <w:t>21</w:t>
      </w:r>
    </w:p>
    <w:p w:rsidR="008472BC" w:rsidRPr="001C4F41" w:rsidRDefault="008472BC" w:rsidP="00B84048">
      <w:pPr>
        <w:pStyle w:val="TOC1"/>
        <w:tabs>
          <w:tab w:val="clear" w:pos="567"/>
          <w:tab w:val="center" w:leader="dot" w:pos="8505"/>
          <w:tab w:val="right" w:pos="9072"/>
        </w:tabs>
        <w:rPr>
          <w:lang w:val="en-US"/>
        </w:rPr>
      </w:pPr>
      <w:r w:rsidRPr="001C4F41">
        <w:rPr>
          <w:lang w:val="en-US"/>
        </w:rPr>
        <w:t>Call-Back and alternative calling procedures (Res. 21 Rev. PP-2002):</w:t>
      </w:r>
      <w:r w:rsidRPr="001C4F41">
        <w:rPr>
          <w:i/>
          <w:iCs/>
          <w:lang w:val="en-US"/>
        </w:rPr>
        <w:t xml:space="preserve"> Note from TSB</w:t>
      </w:r>
      <w:r w:rsidRPr="001C4F41">
        <w:rPr>
          <w:webHidden/>
          <w:lang w:val="en-US"/>
        </w:rPr>
        <w:tab/>
      </w:r>
      <w:r w:rsidR="00B84048" w:rsidRPr="001C4F41">
        <w:rPr>
          <w:webHidden/>
          <w:lang w:val="en-US"/>
        </w:rPr>
        <w:tab/>
      </w:r>
      <w:r w:rsidR="00515277" w:rsidRPr="001C4F41">
        <w:rPr>
          <w:webHidden/>
          <w:lang w:val="en-US"/>
        </w:rPr>
        <w:t>22</w:t>
      </w:r>
    </w:p>
    <w:p w:rsidR="00B84048" w:rsidRPr="001C4F41" w:rsidRDefault="00B84048" w:rsidP="00B84048">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rStyle w:val="Hyperlink"/>
          <w:b/>
          <w:bCs/>
          <w:noProof/>
          <w:color w:val="auto"/>
          <w:szCs w:val="32"/>
          <w:u w:val="none"/>
          <w:lang w:val="en-US"/>
        </w:rPr>
      </w:pPr>
      <w:r w:rsidRPr="001C4F41">
        <w:rPr>
          <w:rStyle w:val="Hyperlink"/>
          <w:b/>
          <w:bCs/>
          <w:color w:val="auto"/>
          <w:u w:val="none"/>
          <w:lang w:val="en-US"/>
        </w:rPr>
        <w:br w:type="page"/>
      </w:r>
    </w:p>
    <w:p w:rsidR="00B84048" w:rsidRPr="001C4F41" w:rsidRDefault="00B84048" w:rsidP="00B84048">
      <w:pPr>
        <w:pStyle w:val="TOC0"/>
        <w:tabs>
          <w:tab w:val="clear" w:pos="567"/>
          <w:tab w:val="center" w:leader="dot" w:pos="8505"/>
          <w:tab w:val="right" w:pos="9072"/>
        </w:tabs>
        <w:rPr>
          <w:lang w:val="en-US"/>
        </w:rPr>
      </w:pPr>
      <w:r w:rsidRPr="001C4F41">
        <w:rPr>
          <w:lang w:val="en-US"/>
        </w:rPr>
        <w:lastRenderedPageBreak/>
        <w:t>Page</w:t>
      </w:r>
    </w:p>
    <w:p w:rsidR="008472BC" w:rsidRPr="001C4F41" w:rsidRDefault="008472BC" w:rsidP="00E566D9">
      <w:pPr>
        <w:pStyle w:val="TOC1"/>
        <w:keepNext/>
        <w:tabs>
          <w:tab w:val="clear" w:pos="567"/>
          <w:tab w:val="center" w:leader="dot" w:pos="8505"/>
          <w:tab w:val="right" w:pos="9072"/>
        </w:tabs>
        <w:rPr>
          <w:rFonts w:eastAsia="SimSun" w:cs="Arial"/>
          <w:b/>
          <w:bCs/>
          <w:sz w:val="22"/>
          <w:szCs w:val="22"/>
          <w:lang w:val="en-US" w:eastAsia="zh-CN"/>
        </w:rPr>
      </w:pPr>
      <w:r w:rsidRPr="001C4F41">
        <w:rPr>
          <w:rStyle w:val="Hyperlink"/>
          <w:b/>
          <w:bCs/>
          <w:color w:val="auto"/>
          <w:u w:val="none"/>
          <w:lang w:val="en-US"/>
        </w:rPr>
        <w:t>Amendments to service publications</w:t>
      </w:r>
    </w:p>
    <w:p w:rsidR="008472BC" w:rsidRPr="001C4F41" w:rsidRDefault="008472BC" w:rsidP="00B84048">
      <w:pPr>
        <w:pStyle w:val="TOC1"/>
        <w:tabs>
          <w:tab w:val="clear" w:pos="567"/>
          <w:tab w:val="center" w:leader="dot" w:pos="8505"/>
          <w:tab w:val="right" w:pos="9072"/>
        </w:tabs>
        <w:rPr>
          <w:lang w:val="en-US"/>
        </w:rPr>
      </w:pPr>
      <w:r w:rsidRPr="001C4F41">
        <w:rPr>
          <w:lang w:val="en-US"/>
        </w:rPr>
        <w:t>Access codes/numbers for mobile networks</w:t>
      </w:r>
      <w:r w:rsidRPr="001C4F41">
        <w:rPr>
          <w:lang w:val="en-US"/>
        </w:rPr>
        <w:tab/>
      </w:r>
      <w:r w:rsidRPr="001C4F41">
        <w:rPr>
          <w:lang w:val="en-US"/>
        </w:rPr>
        <w:tab/>
      </w:r>
      <w:r w:rsidR="00E413DB" w:rsidRPr="001C4F41">
        <w:rPr>
          <w:lang w:val="en-US"/>
        </w:rPr>
        <w:t>23</w:t>
      </w:r>
    </w:p>
    <w:p w:rsidR="008472BC" w:rsidRPr="001C4F41" w:rsidRDefault="008472BC" w:rsidP="00B84048">
      <w:pPr>
        <w:pStyle w:val="TOC1"/>
        <w:tabs>
          <w:tab w:val="clear" w:pos="567"/>
          <w:tab w:val="center" w:leader="dot" w:pos="8505"/>
          <w:tab w:val="right" w:pos="9072"/>
        </w:tabs>
        <w:rPr>
          <w:lang w:val="en-US"/>
        </w:rPr>
      </w:pPr>
      <w:r w:rsidRPr="001C4F41">
        <w:rPr>
          <w:lang w:val="en-US"/>
        </w:rPr>
        <w:t>Dialling Procedures (International prefix, national (trunk) prefix and</w:t>
      </w:r>
      <w:r w:rsidR="00860837" w:rsidRPr="001C4F41">
        <w:rPr>
          <w:lang w:val="en-US"/>
        </w:rPr>
        <w:t xml:space="preserve"> </w:t>
      </w:r>
      <w:r w:rsidRPr="001C4F41">
        <w:rPr>
          <w:lang w:val="en-US"/>
        </w:rPr>
        <w:t>national (significant) number)</w:t>
      </w:r>
      <w:r w:rsidRPr="001C4F41">
        <w:rPr>
          <w:lang w:val="en-US"/>
        </w:rPr>
        <w:tab/>
      </w:r>
      <w:r w:rsidRPr="001C4F41">
        <w:rPr>
          <w:lang w:val="en-US"/>
        </w:rPr>
        <w:tab/>
      </w:r>
      <w:r w:rsidR="00E413DB" w:rsidRPr="001C4F41">
        <w:rPr>
          <w:lang w:val="en-US"/>
        </w:rPr>
        <w:t>23</w:t>
      </w:r>
    </w:p>
    <w:p w:rsidR="008472BC" w:rsidRPr="001C4F41" w:rsidRDefault="008472BC" w:rsidP="00B84048">
      <w:pPr>
        <w:pStyle w:val="TOC1"/>
        <w:tabs>
          <w:tab w:val="clear" w:pos="567"/>
          <w:tab w:val="center" w:leader="dot" w:pos="8505"/>
          <w:tab w:val="right" w:pos="9072"/>
        </w:tabs>
        <w:rPr>
          <w:lang w:val="en-US"/>
        </w:rPr>
      </w:pPr>
      <w:r w:rsidRPr="001C4F41">
        <w:rPr>
          <w:lang w:val="en-US"/>
        </w:rPr>
        <w:t>Mobile Network Code (MNC) for the international identification plan</w:t>
      </w:r>
      <w:r w:rsidR="00860837" w:rsidRPr="001C4F41">
        <w:rPr>
          <w:lang w:val="en-US"/>
        </w:rPr>
        <w:t xml:space="preserve"> </w:t>
      </w:r>
      <w:r w:rsidRPr="001C4F41">
        <w:rPr>
          <w:lang w:val="en-US"/>
        </w:rPr>
        <w:t xml:space="preserve">for public networks and subscriptions </w:t>
      </w:r>
      <w:r w:rsidR="00B84048" w:rsidRPr="001C4F41">
        <w:rPr>
          <w:lang w:val="en-US"/>
        </w:rPr>
        <w:tab/>
      </w:r>
      <w:r w:rsidR="00E413DB" w:rsidRPr="001C4F41">
        <w:rPr>
          <w:lang w:val="en-US"/>
        </w:rPr>
        <w:t>24</w:t>
      </w:r>
    </w:p>
    <w:p w:rsidR="008472BC" w:rsidRPr="001C4F41" w:rsidRDefault="008472BC" w:rsidP="00B84048">
      <w:pPr>
        <w:pStyle w:val="TOC1"/>
        <w:tabs>
          <w:tab w:val="clear" w:pos="567"/>
          <w:tab w:val="center" w:leader="dot" w:pos="8505"/>
          <w:tab w:val="right" w:pos="9072"/>
        </w:tabs>
        <w:rPr>
          <w:lang w:val="en-US"/>
        </w:rPr>
      </w:pPr>
      <w:r w:rsidRPr="001C4F41">
        <w:rPr>
          <w:lang w:val="en-US"/>
        </w:rPr>
        <w:t>List of Telegram Destination Indicators</w:t>
      </w:r>
      <w:r w:rsidR="00B84048" w:rsidRPr="001C4F41">
        <w:rPr>
          <w:lang w:val="en-US"/>
        </w:rPr>
        <w:tab/>
      </w:r>
      <w:r w:rsidR="00B84048" w:rsidRPr="001C4F41">
        <w:rPr>
          <w:lang w:val="en-US"/>
        </w:rPr>
        <w:tab/>
      </w:r>
      <w:r w:rsidR="00E413DB" w:rsidRPr="001C4F41">
        <w:rPr>
          <w:lang w:val="en-US"/>
        </w:rPr>
        <w:t>24</w:t>
      </w:r>
    </w:p>
    <w:p w:rsidR="008472BC" w:rsidRPr="001C4F41" w:rsidRDefault="008472BC" w:rsidP="00B84048">
      <w:pPr>
        <w:pStyle w:val="TOC1"/>
        <w:tabs>
          <w:tab w:val="clear" w:pos="567"/>
          <w:tab w:val="center" w:leader="dot" w:pos="8505"/>
          <w:tab w:val="right" w:pos="9072"/>
        </w:tabs>
        <w:rPr>
          <w:lang w:val="en-US"/>
        </w:rPr>
      </w:pPr>
      <w:r w:rsidRPr="001C4F41">
        <w:rPr>
          <w:lang w:val="en-US"/>
        </w:rPr>
        <w:t>List of Signalling Area/Network Codes (SANC)</w:t>
      </w:r>
      <w:r w:rsidR="00B84048" w:rsidRPr="001C4F41">
        <w:rPr>
          <w:lang w:val="en-US"/>
        </w:rPr>
        <w:tab/>
      </w:r>
      <w:r w:rsidR="00B84048" w:rsidRPr="001C4F41">
        <w:rPr>
          <w:lang w:val="en-US"/>
        </w:rPr>
        <w:tab/>
      </w:r>
      <w:r w:rsidR="00E413DB" w:rsidRPr="001C4F41">
        <w:rPr>
          <w:lang w:val="en-US"/>
        </w:rPr>
        <w:t>25</w:t>
      </w:r>
    </w:p>
    <w:p w:rsidR="008472BC" w:rsidRPr="001C4F41" w:rsidRDefault="008472BC" w:rsidP="00B84048">
      <w:pPr>
        <w:pStyle w:val="TOC1"/>
        <w:tabs>
          <w:tab w:val="clear" w:pos="567"/>
          <w:tab w:val="center" w:leader="dot" w:pos="8505"/>
          <w:tab w:val="right" w:pos="9072"/>
        </w:tabs>
        <w:rPr>
          <w:lang w:val="en-US"/>
        </w:rPr>
      </w:pPr>
      <w:r w:rsidRPr="001C4F41">
        <w:rPr>
          <w:lang w:val="en-US"/>
        </w:rPr>
        <w:t>List of International Signalling Point Codes (ISPC)</w:t>
      </w:r>
      <w:r w:rsidR="00B84048" w:rsidRPr="001C4F41">
        <w:rPr>
          <w:lang w:val="en-US"/>
        </w:rPr>
        <w:tab/>
      </w:r>
      <w:r w:rsidR="00B84048" w:rsidRPr="001C4F41">
        <w:rPr>
          <w:lang w:val="en-US"/>
        </w:rPr>
        <w:tab/>
      </w:r>
      <w:r w:rsidR="00E413DB" w:rsidRPr="001C4F41">
        <w:rPr>
          <w:lang w:val="en-US"/>
        </w:rPr>
        <w:t>25</w:t>
      </w:r>
    </w:p>
    <w:p w:rsidR="008472BC" w:rsidRPr="001C4F41" w:rsidRDefault="008472BC" w:rsidP="00B84048">
      <w:pPr>
        <w:pStyle w:val="TOC1"/>
        <w:tabs>
          <w:tab w:val="clear" w:pos="567"/>
          <w:tab w:val="center" w:leader="dot" w:pos="8505"/>
          <w:tab w:val="right" w:pos="9072"/>
        </w:tabs>
        <w:rPr>
          <w:lang w:val="en-US"/>
        </w:rPr>
      </w:pPr>
      <w:r w:rsidRPr="001C4F41">
        <w:rPr>
          <w:lang w:val="en-US"/>
        </w:rPr>
        <w:t>National Numbering Plan</w:t>
      </w:r>
      <w:r w:rsidR="00B84048" w:rsidRPr="001C4F41">
        <w:rPr>
          <w:lang w:val="en-US"/>
        </w:rPr>
        <w:tab/>
      </w:r>
      <w:r w:rsidR="00B84048" w:rsidRPr="001C4F41">
        <w:rPr>
          <w:lang w:val="en-US"/>
        </w:rPr>
        <w:tab/>
      </w:r>
      <w:r w:rsidR="00E413DB" w:rsidRPr="001C4F41">
        <w:rPr>
          <w:lang w:val="en-US"/>
        </w:rPr>
        <w:t>26</w:t>
      </w:r>
    </w:p>
    <w:p w:rsidR="008472BC" w:rsidRPr="001C4F41" w:rsidRDefault="008472BC" w:rsidP="008472BC">
      <w:pPr>
        <w:rPr>
          <w:webHidden/>
          <w:lang w:val="en-US"/>
        </w:rPr>
      </w:pPr>
    </w:p>
    <w:p w:rsidR="008472BC" w:rsidRPr="001C4F41" w:rsidRDefault="008472BC" w:rsidP="008472BC">
      <w:pPr>
        <w:rPr>
          <w:webHidden/>
          <w:lang w:val="en-US"/>
        </w:rPr>
      </w:pPr>
    </w:p>
    <w:p w:rsidR="008472BC" w:rsidRPr="001C4F41" w:rsidRDefault="008472BC" w:rsidP="008472BC">
      <w:pPr>
        <w:rPr>
          <w:webHidden/>
          <w:lang w:val="en-US"/>
        </w:rPr>
      </w:pPr>
    </w:p>
    <w:p w:rsidR="001A05C5" w:rsidRPr="001C4F41" w:rsidRDefault="001A05C5" w:rsidP="00F8177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1C4F41" w:rsidTr="002D4CF6">
        <w:tc>
          <w:tcPr>
            <w:tcW w:w="2988" w:type="dxa"/>
            <w:gridSpan w:val="2"/>
          </w:tcPr>
          <w:p w:rsidR="00F81773" w:rsidRPr="001C4F41" w:rsidRDefault="00605BDD" w:rsidP="002D4CF6">
            <w:pPr>
              <w:pStyle w:val="Tablehead0"/>
              <w:framePr w:hSpace="181" w:wrap="around" w:vAnchor="text" w:hAnchor="margin" w:xAlign="center" w:y="1"/>
              <w:rPr>
                <w:lang w:val="en-US"/>
              </w:rPr>
            </w:pPr>
            <w:r w:rsidRPr="001C4F41">
              <w:rPr>
                <w:lang w:val="en-US"/>
              </w:rPr>
              <w:t>Dates of publication of the next Operational Bulletins</w:t>
            </w:r>
          </w:p>
        </w:tc>
        <w:tc>
          <w:tcPr>
            <w:tcW w:w="2520" w:type="dxa"/>
          </w:tcPr>
          <w:p w:rsidR="00F81773" w:rsidRPr="001C4F41" w:rsidRDefault="00605BDD" w:rsidP="002D4CF6">
            <w:pPr>
              <w:pStyle w:val="Tablehead0"/>
              <w:framePr w:hSpace="181" w:wrap="around" w:vAnchor="text" w:hAnchor="margin" w:xAlign="center" w:y="1"/>
              <w:rPr>
                <w:lang w:val="en-US"/>
              </w:rPr>
            </w:pPr>
            <w:r w:rsidRPr="001C4F41">
              <w:rPr>
                <w:lang w:val="en-US"/>
              </w:rPr>
              <w:t>Including information</w:t>
            </w:r>
            <w:r w:rsidRPr="001C4F41">
              <w:rPr>
                <w:lang w:val="en-US"/>
              </w:rPr>
              <w:br/>
              <w:t>received by</w:t>
            </w:r>
            <w:r w:rsidR="00F81773" w:rsidRPr="001C4F41">
              <w:rPr>
                <w:lang w:val="en-US"/>
              </w:rPr>
              <w:t>:</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960</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15.VII.2010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05.VII.2010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961</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30.VII.2010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20.VII.2010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962</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13.VIII.2010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03.VIII.2010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963</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1.IX.2010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20.VIII.2010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964</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15.IX.2010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03.IX.2010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965</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21.IX.2010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966</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05.X.2010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967</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968</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03.XI.2010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969</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19.XI.2010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970</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03.XII.2010</w:t>
            </w:r>
          </w:p>
        </w:tc>
      </w:tr>
    </w:tbl>
    <w:p w:rsidR="00F81773" w:rsidRPr="001C4F41" w:rsidRDefault="00F81773" w:rsidP="000B4765">
      <w:pPr>
        <w:pStyle w:val="Heading1"/>
        <w:jc w:val="center"/>
        <w:rPr>
          <w:lang w:val="en-US"/>
        </w:rPr>
      </w:pPr>
    </w:p>
    <w:p w:rsidR="00E10D9E" w:rsidRPr="001C4F41" w:rsidRDefault="008149B6" w:rsidP="00911AE9">
      <w:pPr>
        <w:pStyle w:val="Heading1"/>
        <w:jc w:val="center"/>
        <w:rPr>
          <w:lang w:val="en-US"/>
        </w:rPr>
      </w:pPr>
      <w:r w:rsidRPr="001C4F41">
        <w:rPr>
          <w:lang w:val="en-US"/>
        </w:rPr>
        <w:br w:type="page"/>
      </w:r>
      <w:bookmarkStart w:id="3" w:name="_Toc253407141"/>
      <w:bookmarkStart w:id="4" w:name="_Toc259783104"/>
      <w:r w:rsidR="00911AE9" w:rsidRPr="001C4F41">
        <w:rPr>
          <w:lang w:val="en-US"/>
        </w:rPr>
        <w:lastRenderedPageBreak/>
        <w:t>GENERAL  INFORMATION</w:t>
      </w:r>
      <w:bookmarkEnd w:id="3"/>
      <w:bookmarkEnd w:id="4"/>
    </w:p>
    <w:p w:rsidR="00E10D9E" w:rsidRPr="001C4F41" w:rsidRDefault="00911AE9" w:rsidP="00296B9F">
      <w:pPr>
        <w:pStyle w:val="Heading20"/>
        <w:rPr>
          <w:lang w:val="en-US"/>
        </w:rPr>
      </w:pPr>
      <w:bookmarkStart w:id="5" w:name="_Toc253407142"/>
      <w:bookmarkStart w:id="6" w:name="_Toc259783105"/>
      <w:bookmarkStart w:id="7" w:name="_Toc262631768"/>
      <w:bookmarkStart w:id="8" w:name="_Toc265056484"/>
      <w:r w:rsidRPr="001C4F41">
        <w:rPr>
          <w:lang w:val="en-US"/>
        </w:rPr>
        <w:t>Lists annexed to the ITU Operational Bulletin</w:t>
      </w:r>
      <w:bookmarkEnd w:id="5"/>
      <w:bookmarkEnd w:id="6"/>
      <w:bookmarkEnd w:id="7"/>
      <w:bookmarkEnd w:id="8"/>
    </w:p>
    <w:p w:rsidR="000A7FF6" w:rsidRPr="001C4F41" w:rsidRDefault="000A7FF6" w:rsidP="000A7FF6">
      <w:pPr>
        <w:spacing w:before="200"/>
        <w:rPr>
          <w:b/>
          <w:bCs/>
        </w:rPr>
      </w:pPr>
      <w:bookmarkStart w:id="9" w:name="_Toc105302119"/>
      <w:bookmarkStart w:id="10" w:name="_Toc106504837"/>
      <w:bookmarkStart w:id="11" w:name="_Toc107798484"/>
      <w:bookmarkStart w:id="12" w:name="_Toc109028728"/>
      <w:bookmarkStart w:id="13" w:name="_Toc109631795"/>
      <w:bookmarkStart w:id="14" w:name="_Toc109631890"/>
      <w:bookmarkStart w:id="15" w:name="_Toc110233107"/>
      <w:bookmarkStart w:id="16" w:name="_Toc110233322"/>
      <w:bookmarkStart w:id="17" w:name="_Toc111607471"/>
      <w:bookmarkStart w:id="18" w:name="_Toc113250000"/>
      <w:bookmarkStart w:id="19" w:name="_Toc114285869"/>
      <w:bookmarkStart w:id="20" w:name="_Toc116117066"/>
      <w:bookmarkStart w:id="21" w:name="_Toc117389514"/>
      <w:bookmarkStart w:id="22" w:name="_Toc119749612"/>
      <w:bookmarkStart w:id="23" w:name="_Toc121281070"/>
      <w:bookmarkStart w:id="24" w:name="_Toc122238432"/>
      <w:bookmarkStart w:id="25" w:name="_Toc122940721"/>
      <w:bookmarkStart w:id="26" w:name="_Toc126481926"/>
      <w:bookmarkStart w:id="27" w:name="_Toc127606592"/>
      <w:bookmarkStart w:id="28" w:name="_Toc128886943"/>
      <w:bookmarkStart w:id="29" w:name="_Toc131917082"/>
      <w:bookmarkStart w:id="30" w:name="_Toc131917356"/>
      <w:bookmarkStart w:id="31" w:name="_Toc135453245"/>
      <w:bookmarkStart w:id="32" w:name="_Toc136762578"/>
      <w:bookmarkStart w:id="33" w:name="_Toc138153363"/>
      <w:bookmarkStart w:id="34" w:name="_Toc139444662"/>
      <w:bookmarkStart w:id="35" w:name="_Toc140656512"/>
      <w:bookmarkStart w:id="36" w:name="_Toc141774304"/>
      <w:bookmarkStart w:id="37" w:name="_Toc143331177"/>
      <w:bookmarkStart w:id="38" w:name="_Toc144780335"/>
      <w:bookmarkStart w:id="39" w:name="_Toc146011631"/>
      <w:bookmarkStart w:id="40" w:name="_Toc147313830"/>
      <w:bookmarkStart w:id="41" w:name="_Toc148518933"/>
      <w:bookmarkStart w:id="42" w:name="_Toc148519277"/>
      <w:bookmarkStart w:id="43" w:name="_Toc150078542"/>
      <w:bookmarkStart w:id="44" w:name="_Toc151281224"/>
      <w:bookmarkStart w:id="45" w:name="_Toc152663483"/>
      <w:bookmarkStart w:id="46" w:name="_Toc153877708"/>
      <w:bookmarkStart w:id="47" w:name="_Toc156378795"/>
      <w:bookmarkStart w:id="48" w:name="_Toc158019338"/>
      <w:bookmarkStart w:id="49" w:name="_Toc159212689"/>
      <w:bookmarkStart w:id="50" w:name="_Toc160456136"/>
      <w:bookmarkStart w:id="51" w:name="_Toc161638205"/>
      <w:bookmarkStart w:id="52" w:name="_Toc162942676"/>
      <w:bookmarkStart w:id="53" w:name="_Toc164586120"/>
      <w:bookmarkStart w:id="54" w:name="_Toc165690490"/>
      <w:bookmarkStart w:id="55" w:name="_Toc166647544"/>
      <w:bookmarkStart w:id="56" w:name="_Toc168388002"/>
      <w:bookmarkStart w:id="57" w:name="_Toc169584443"/>
      <w:bookmarkStart w:id="58" w:name="_Toc170815249"/>
      <w:bookmarkStart w:id="59" w:name="_Toc171936761"/>
      <w:bookmarkStart w:id="60" w:name="_Toc173647010"/>
      <w:bookmarkStart w:id="61" w:name="_Toc174436269"/>
      <w:bookmarkStart w:id="62" w:name="_Toc176340203"/>
      <w:bookmarkStart w:id="63" w:name="_Toc177526404"/>
      <w:bookmarkStart w:id="64" w:name="_Toc178733525"/>
      <w:bookmarkStart w:id="65" w:name="_Toc181591757"/>
      <w:bookmarkStart w:id="66" w:name="_Toc182996109"/>
      <w:bookmarkStart w:id="67" w:name="_Toc184099119"/>
      <w:bookmarkStart w:id="68" w:name="_Toc187491733"/>
      <w:bookmarkStart w:id="69" w:name="_Toc188073917"/>
      <w:bookmarkStart w:id="70" w:name="_Toc191803606"/>
      <w:bookmarkStart w:id="71" w:name="_Toc192925234"/>
      <w:bookmarkStart w:id="72" w:name="_Toc193013099"/>
      <w:bookmarkStart w:id="73" w:name="_Toc196019478"/>
      <w:bookmarkStart w:id="74" w:name="_Toc197223434"/>
      <w:bookmarkStart w:id="75" w:name="_Toc198519367"/>
      <w:bookmarkStart w:id="76" w:name="_Toc200872012"/>
      <w:bookmarkStart w:id="77" w:name="_Toc202750807"/>
      <w:bookmarkStart w:id="78" w:name="_Toc202750917"/>
      <w:bookmarkStart w:id="79" w:name="_Toc202751280"/>
      <w:bookmarkStart w:id="80" w:name="_Toc203553649"/>
      <w:bookmarkStart w:id="81" w:name="_Toc204666529"/>
      <w:bookmarkStart w:id="82" w:name="_Toc205106594"/>
      <w:bookmarkStart w:id="83" w:name="_Toc206389934"/>
      <w:bookmarkStart w:id="84" w:name="_Toc208205449"/>
      <w:bookmarkStart w:id="85" w:name="_Toc211848177"/>
      <w:bookmarkStart w:id="86" w:name="_Toc212964587"/>
      <w:bookmarkStart w:id="87" w:name="_Toc214162711"/>
      <w:bookmarkStart w:id="88" w:name="_Toc215907199"/>
      <w:bookmarkStart w:id="89" w:name="_Toc219001148"/>
      <w:bookmarkStart w:id="90" w:name="_Toc219610057"/>
      <w:bookmarkStart w:id="91" w:name="_Toc222028812"/>
      <w:bookmarkStart w:id="92" w:name="_Toc223252037"/>
      <w:bookmarkStart w:id="93" w:name="_Toc224533682"/>
      <w:bookmarkStart w:id="94" w:name="_Toc226791560"/>
      <w:bookmarkStart w:id="95" w:name="_Toc228766354"/>
      <w:bookmarkStart w:id="96" w:name="_Toc229971353"/>
      <w:bookmarkStart w:id="97" w:name="_Toc232323931"/>
      <w:bookmarkStart w:id="98" w:name="_Toc233609592"/>
      <w:bookmarkStart w:id="99" w:name="_Toc235352384"/>
      <w:bookmarkStart w:id="100" w:name="_Toc236573557"/>
      <w:bookmarkStart w:id="101" w:name="_Toc240790085"/>
      <w:bookmarkStart w:id="102" w:name="_Toc242001425"/>
      <w:bookmarkStart w:id="103" w:name="_Toc243300311"/>
      <w:bookmarkStart w:id="104" w:name="_Toc244506936"/>
      <w:bookmarkStart w:id="105" w:name="_Toc248829258"/>
      <w:r w:rsidRPr="001C4F41">
        <w:rPr>
          <w:b/>
          <w:bCs/>
        </w:rPr>
        <w:t xml:space="preserve">Note from </w:t>
      </w:r>
      <w:r w:rsidRPr="001C4F41">
        <w:rPr>
          <w:b/>
          <w:bCs/>
          <w:lang w:val="en-US"/>
        </w:rPr>
        <w:t>TSB</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06" w:name="_Toc253407143"/>
      <w:r w:rsidRPr="001C4F41">
        <w:rPr>
          <w:lang w:val="en-US"/>
        </w:rPr>
        <w:t>OB No.</w:t>
      </w:r>
    </w:p>
    <w:p w:rsidR="00187628" w:rsidRPr="001C4F41" w:rsidRDefault="00E73DE5" w:rsidP="004F6360">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380CB1">
      <w:pPr>
        <w:spacing w:before="0"/>
        <w:ind w:left="567" w:hanging="567"/>
        <w:rPr>
          <w:lang w:val="en-US"/>
        </w:rPr>
      </w:pPr>
      <w:r w:rsidRPr="001C4F41">
        <w:rPr>
          <w:lang w:val="en-US"/>
        </w:rPr>
        <w:t>956</w:t>
      </w:r>
      <w:r w:rsidRPr="001C4F41">
        <w:rPr>
          <w:lang w:val="en-US"/>
        </w:rPr>
        <w:tab/>
      </w:r>
      <w:r w:rsidR="003A2DC3" w:rsidRPr="001C4F41">
        <w:rPr>
          <w:lang w:val="en-US"/>
        </w:rPr>
        <w:t>List of international signalling point codes (ISPC) (According to ITU-T Recommendation Q.708 (03/99)) (Position on 15 May 2010)</w:t>
      </w:r>
    </w:p>
    <w:p w:rsidR="00AA10CB" w:rsidRPr="001C4F41" w:rsidRDefault="00AA10CB" w:rsidP="00AA10CB">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D14B9">
      <w:pPr>
        <w:spacing w:before="0"/>
        <w:ind w:left="567" w:hanging="567"/>
        <w:rPr>
          <w:lang w:val="en-US"/>
        </w:rPr>
      </w:pPr>
      <w:r w:rsidRPr="001C4F41">
        <w:rPr>
          <w:lang w:val="en-US"/>
        </w:rPr>
        <w:t>954</w:t>
      </w:r>
      <w:r w:rsidRPr="001C4F41">
        <w:rPr>
          <w:lang w:val="en-US"/>
        </w:rPr>
        <w:tab/>
        <w:t>Legal time 2010</w:t>
      </w:r>
    </w:p>
    <w:p w:rsidR="001D14B9" w:rsidRPr="001C4F41" w:rsidRDefault="00F245C1" w:rsidP="001D14B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380CB1">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380CB1">
      <w:pPr>
        <w:spacing w:before="0"/>
        <w:ind w:left="567" w:hanging="567"/>
        <w:rPr>
          <w:lang w:val="en-US"/>
        </w:rPr>
      </w:pPr>
      <w:r w:rsidRPr="001C4F41">
        <w:rPr>
          <w:lang w:val="en-US"/>
        </w:rPr>
        <w:t>951</w:t>
      </w:r>
      <w:r w:rsidRPr="001C4F41">
        <w:rPr>
          <w:lang w:val="en-US"/>
        </w:rPr>
        <w:tab/>
        <w:t>Dialling Procedures (International prefix, national (trunk) prefix and national (significant) number) (In accordance with ITU-T Recommendation E.164 (02/2005)) (Position on 1 March 2010)</w:t>
      </w:r>
    </w:p>
    <w:p w:rsidR="00380CB1" w:rsidRPr="001C4F41" w:rsidRDefault="00380CB1" w:rsidP="00380CB1">
      <w:pPr>
        <w:spacing w:before="0"/>
        <w:ind w:left="567" w:hanging="567"/>
        <w:rPr>
          <w:lang w:val="en-US"/>
        </w:rPr>
      </w:pPr>
      <w:r w:rsidRPr="001C4F41">
        <w:rPr>
          <w:lang w:val="en-US"/>
        </w:rPr>
        <w:t>940</w:t>
      </w:r>
      <w:r w:rsidRPr="001C4F41">
        <w:rPr>
          <w:lang w:val="en-US"/>
        </w:rPr>
        <w:tab/>
        <w:t>List of Signalling Area/Network Codes (SANC) (Complement to ITU-T Recommen</w:t>
      </w:r>
      <w:r w:rsidRPr="001C4F41">
        <w:rPr>
          <w:lang w:val="en-US"/>
        </w:rPr>
        <w:softHyphen/>
        <w:t>dation Q.708 (03/99)) (Position on 15 September 2009)</w:t>
      </w:r>
    </w:p>
    <w:p w:rsidR="00380CB1" w:rsidRPr="001C4F41" w:rsidRDefault="00380CB1" w:rsidP="00380CB1">
      <w:pPr>
        <w:spacing w:before="0"/>
        <w:ind w:left="567" w:hanging="567"/>
        <w:rPr>
          <w:lang w:val="en-US"/>
        </w:rPr>
      </w:pPr>
      <w:r w:rsidRPr="001C4F41">
        <w:rPr>
          <w:lang w:val="en-US"/>
        </w:rPr>
        <w:t>937</w:t>
      </w:r>
      <w:r w:rsidRPr="001C4F41">
        <w:rPr>
          <w:lang w:val="en-US"/>
        </w:rPr>
        <w:tab/>
        <w:t>Access codes/numbers for mobile networks (According to ITU-T Recommendation E.164 (02/2005)) (Position on 1 August 2009)</w:t>
      </w:r>
    </w:p>
    <w:p w:rsidR="00380CB1" w:rsidRPr="001C4F41" w:rsidRDefault="00380CB1" w:rsidP="00380CB1">
      <w:pPr>
        <w:spacing w:before="0"/>
        <w:ind w:left="567" w:hanging="567"/>
        <w:rPr>
          <w:lang w:val="en-US"/>
        </w:rPr>
      </w:pPr>
      <w:r w:rsidRPr="001C4F41">
        <w:rPr>
          <w:lang w:val="en-US"/>
        </w:rPr>
        <w:t>930</w:t>
      </w:r>
      <w:r w:rsidRPr="001C4F41">
        <w:rPr>
          <w:lang w:val="en-US"/>
        </w:rPr>
        <w:tab/>
        <w:t>List of ITU-T Recommendation E.164 assigned country codes (Complement to ITU</w:t>
      </w:r>
      <w:r w:rsidRPr="001C4F41">
        <w:rPr>
          <w:lang w:val="en-US"/>
        </w:rPr>
        <w:noBreakHyphen/>
        <w:t>T Recommendation E.164 (02/2005)) (Position on 15 April 2009)</w:t>
      </w:r>
    </w:p>
    <w:p w:rsidR="00380CB1" w:rsidRPr="001C4F41" w:rsidRDefault="00380CB1" w:rsidP="00380CB1">
      <w:pPr>
        <w:spacing w:before="0"/>
        <w:ind w:left="567" w:hanging="567"/>
        <w:rPr>
          <w:lang w:val="en-US"/>
        </w:rPr>
      </w:pPr>
      <w:r w:rsidRPr="001C4F41">
        <w:rPr>
          <w:lang w:val="en-US"/>
        </w:rPr>
        <w:t>919</w:t>
      </w:r>
      <w:r w:rsidRPr="001C4F41">
        <w:rPr>
          <w:lang w:val="en-US"/>
        </w:rPr>
        <w:tab/>
        <w:t>List of Issuer Identifier Numbers for the International Telecommunication Charge Card (In accordance with ITU-T Recommendation E.118 (05/2006)) (Position on 1 November 2008)</w:t>
      </w:r>
    </w:p>
    <w:p w:rsidR="00380CB1" w:rsidRPr="001C4F41" w:rsidRDefault="00380CB1" w:rsidP="00380CB1">
      <w:pPr>
        <w:spacing w:before="0"/>
        <w:ind w:left="567" w:hanging="567"/>
        <w:rPr>
          <w:lang w:val="en-US"/>
        </w:rPr>
      </w:pPr>
      <w:r w:rsidRPr="001C4F41">
        <w:rPr>
          <w:lang w:val="en-US"/>
        </w:rPr>
        <w:t>899</w:t>
      </w:r>
      <w:r w:rsidRPr="001C4F41">
        <w:rPr>
          <w:lang w:val="en-US"/>
        </w:rPr>
        <w:tab/>
        <w:t>List of terrestrial trunk radio mobile country codes (Complement to ITU-T Recommen</w:t>
      </w:r>
      <w:r w:rsidRPr="001C4F41">
        <w:rPr>
          <w:lang w:val="en-US"/>
        </w:rPr>
        <w:softHyphen/>
        <w:t>dation E.218 (05/2004)) (Position on 1 January 2008)</w:t>
      </w:r>
    </w:p>
    <w:p w:rsidR="00380CB1" w:rsidRPr="001C4F41" w:rsidRDefault="00380CB1" w:rsidP="007915C2">
      <w:pPr>
        <w:spacing w:before="0"/>
        <w:ind w:left="567" w:hanging="567"/>
        <w:rPr>
          <w:lang w:val="en-US"/>
        </w:rPr>
      </w:pPr>
      <w:r w:rsidRPr="001C4F41">
        <w:rPr>
          <w:lang w:val="en-US"/>
        </w:rPr>
        <w:t>883</w:t>
      </w:r>
      <w:r w:rsidRPr="001C4F41">
        <w:rPr>
          <w:lang w:val="en-US"/>
        </w:rPr>
        <w:tab/>
        <w:t>Status of Radiocommunications between Amateur Stations of Different Countries (In accordance with optional provision No.</w:t>
      </w:r>
      <w:r w:rsidR="007915C2" w:rsidRPr="001C4F41">
        <w:rPr>
          <w:lang w:val="en-US"/>
        </w:rPr>
        <w:t> </w:t>
      </w:r>
      <w:r w:rsidRPr="001C4F41">
        <w:rPr>
          <w:lang w:val="en-US"/>
        </w:rPr>
        <w:t>25.1 of the Radio Regulations) and Form of Call Signs assigned by each Administration to its Amateur and Experimental Stations (Position on 1 May 2007)</w:t>
      </w:r>
    </w:p>
    <w:p w:rsidR="00380CB1" w:rsidRPr="001C4F41" w:rsidRDefault="00380CB1" w:rsidP="00380CB1">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380CB1">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DE5457">
      <w:pPr>
        <w:spacing w:before="0"/>
        <w:ind w:left="567" w:hanging="567"/>
        <w:rPr>
          <w:lang w:val="en-US"/>
        </w:rPr>
      </w:pPr>
      <w:r w:rsidRPr="001C4F41">
        <w:rPr>
          <w:lang w:val="en-US"/>
        </w:rPr>
        <w:t>878</w:t>
      </w:r>
      <w:r w:rsidRPr="001C4F41">
        <w:rPr>
          <w:lang w:val="en-US"/>
        </w:rPr>
        <w:tab/>
        <w:t>List of Telex Destination Codes (TDC) and Telex Network Identification Codes (TNIC)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380CB1">
      <w:pPr>
        <w:spacing w:before="0"/>
        <w:ind w:left="567" w:hanging="567"/>
        <w:rPr>
          <w:lang w:val="en-US"/>
        </w:rPr>
      </w:pPr>
      <w:r w:rsidRPr="001C4F41">
        <w:rPr>
          <w:lang w:val="en-US"/>
        </w:rPr>
        <w:t>877</w:t>
      </w:r>
      <w:r w:rsidRPr="001C4F41">
        <w:rPr>
          <w:lang w:val="en-US"/>
        </w:rPr>
        <w:tab/>
        <w:t>List of Country or Geographical Area Codes for non-standard facilities in telematic services (Complement to ITU-T Recommendation T.35 (02/2000)) (Position on 1 February 2007)</w:t>
      </w:r>
    </w:p>
    <w:p w:rsidR="00380CB1" w:rsidRPr="001C4F41" w:rsidRDefault="00380CB1" w:rsidP="00380CB1">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380CB1">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380CB1">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380CB1">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DB6C24">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10" w:history="1">
        <w:r w:rsidRPr="001C4F41">
          <w:rPr>
            <w:sz w:val="18"/>
            <w:szCs w:val="18"/>
            <w:lang w:val="fr-CH"/>
          </w:rPr>
          <w:t>www.itu.int/ITU-T/inr/icc/index.html</w:t>
        </w:r>
      </w:hyperlink>
    </w:p>
    <w:p w:rsidR="00380CB1" w:rsidRPr="001C4F41" w:rsidRDefault="00380CB1" w:rsidP="00DB6C24">
      <w:pPr>
        <w:tabs>
          <w:tab w:val="clear" w:pos="5387"/>
          <w:tab w:val="left" w:pos="4872"/>
        </w:tabs>
        <w:spacing w:before="20" w:after="20"/>
        <w:jc w:val="left"/>
        <w:rPr>
          <w:sz w:val="18"/>
          <w:szCs w:val="18"/>
          <w:lang w:val="fr-FR"/>
        </w:rPr>
      </w:pPr>
      <w:r w:rsidRPr="001C4F41">
        <w:rPr>
          <w:sz w:val="18"/>
          <w:szCs w:val="18"/>
          <w:lang w:val="fr-CH"/>
        </w:rPr>
        <w:t>Bureaufax Table (ITU-T Rec. F.170)</w:t>
      </w:r>
      <w:r w:rsidRPr="001C4F41">
        <w:rPr>
          <w:sz w:val="18"/>
          <w:szCs w:val="18"/>
          <w:lang w:val="fr-CH"/>
        </w:rPr>
        <w:tab/>
      </w:r>
      <w:hyperlink r:id="rId11" w:history="1">
        <w:r w:rsidRPr="001C4F41">
          <w:rPr>
            <w:sz w:val="18"/>
            <w:szCs w:val="18"/>
            <w:lang w:val="fr-CH"/>
          </w:rPr>
          <w:t>www.itu.int/ITU-T/inr/bureaufax/index.html</w:t>
        </w:r>
      </w:hyperlink>
    </w:p>
    <w:p w:rsidR="00380CB1" w:rsidRPr="001C4F41" w:rsidRDefault="00380CB1" w:rsidP="00DB6C24">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2" w:history="1">
        <w:r w:rsidRPr="001C4F41">
          <w:rPr>
            <w:sz w:val="18"/>
            <w:szCs w:val="18"/>
            <w:lang w:val="en-US"/>
          </w:rPr>
          <w:t>www.itu.int/ITU-T/inr/roa/index.html</w:t>
        </w:r>
      </w:hyperlink>
    </w:p>
    <w:p w:rsidR="00380CB1" w:rsidRPr="001C4F41" w:rsidRDefault="00380CB1" w:rsidP="00380CB1">
      <w:pPr>
        <w:rPr>
          <w:lang w:val="en-US"/>
        </w:rPr>
      </w:pPr>
      <w:r w:rsidRPr="001C4F41">
        <w:rPr>
          <w:lang w:val="en-US"/>
        </w:rPr>
        <w:br w:type="page"/>
      </w:r>
    </w:p>
    <w:bookmarkEnd w:id="106"/>
    <w:p w:rsidR="006B7441" w:rsidRPr="001C4F41" w:rsidRDefault="006B7441">
      <w:pPr>
        <w:tabs>
          <w:tab w:val="clear" w:pos="567"/>
          <w:tab w:val="clear" w:pos="1276"/>
          <w:tab w:val="clear" w:pos="1843"/>
          <w:tab w:val="clear" w:pos="5387"/>
          <w:tab w:val="clear" w:pos="5954"/>
        </w:tabs>
        <w:overflowPunct/>
        <w:autoSpaceDE/>
        <w:autoSpaceDN/>
        <w:adjustRightInd/>
        <w:spacing w:before="0"/>
        <w:jc w:val="left"/>
        <w:textAlignment w:val="auto"/>
        <w:rPr>
          <w:sz w:val="8"/>
          <w:lang w:val="en-US"/>
        </w:rPr>
      </w:pPr>
    </w:p>
    <w:p w:rsidR="00746BE9" w:rsidRPr="001C4F41" w:rsidRDefault="00746BE9" w:rsidP="00746BE9">
      <w:pPr>
        <w:pStyle w:val="Heading20"/>
        <w:spacing w:before="0"/>
        <w:rPr>
          <w:lang w:val="en-US"/>
        </w:rPr>
      </w:pPr>
      <w:bookmarkStart w:id="107" w:name="_Toc265056485"/>
      <w:r w:rsidRPr="001C4F41">
        <w:rPr>
          <w:lang w:val="en-US"/>
        </w:rPr>
        <w:t>Approval of ITU-T Recommendations</w:t>
      </w:r>
      <w:bookmarkEnd w:id="107"/>
    </w:p>
    <w:p w:rsidR="00746BE9" w:rsidRPr="001C4F41" w:rsidRDefault="00746BE9" w:rsidP="00746BE9">
      <w:pPr>
        <w:pStyle w:val="Normalaftertitle"/>
        <w:rPr>
          <w:b w:val="0"/>
        </w:rPr>
      </w:pPr>
      <w:r w:rsidRPr="001C4F41">
        <w:rPr>
          <w:b w:val="0"/>
        </w:rPr>
        <w:t>By AAP-38, it was announced that the following ITU-T Recommendations were approved, in accordance with the procedures outlined in Recommendation ITU-T A.8:</w:t>
      </w:r>
    </w:p>
    <w:p w:rsidR="00746BE9" w:rsidRPr="001C4F41" w:rsidRDefault="00746BE9" w:rsidP="00746BE9">
      <w:pPr>
        <w:pStyle w:val="enumlev1"/>
        <w:ind w:left="425"/>
        <w:rPr>
          <w:rFonts w:asciiTheme="minorHAnsi" w:hAnsiTheme="minorHAnsi"/>
          <w:lang w:val="fr-FR"/>
        </w:rPr>
      </w:pPr>
      <w:r w:rsidRPr="001C4F41">
        <w:rPr>
          <w:rFonts w:asciiTheme="minorHAnsi" w:hAnsiTheme="minorHAnsi"/>
          <w:lang w:val="fr-FR"/>
        </w:rPr>
        <w:t>–</w:t>
      </w:r>
      <w:r w:rsidRPr="001C4F41">
        <w:rPr>
          <w:rFonts w:asciiTheme="minorHAnsi" w:hAnsiTheme="minorHAnsi"/>
          <w:lang w:val="fr-FR"/>
        </w:rPr>
        <w:tab/>
        <w:t>Recommendation ITU-T G.997.1 (2009) Amend. 1 (11/06/2010)</w:t>
      </w:r>
    </w:p>
    <w:p w:rsidR="00746BE9" w:rsidRPr="001C4F41" w:rsidRDefault="00746BE9" w:rsidP="00746BE9">
      <w:pPr>
        <w:pStyle w:val="enumlev1"/>
        <w:ind w:left="425"/>
        <w:rPr>
          <w:rFonts w:asciiTheme="minorHAnsi" w:hAnsiTheme="minorHAnsi"/>
          <w:lang w:val="fr-FR"/>
        </w:rPr>
      </w:pPr>
      <w:r w:rsidRPr="001C4F41">
        <w:rPr>
          <w:rFonts w:asciiTheme="minorHAnsi" w:hAnsiTheme="minorHAnsi"/>
          <w:lang w:val="fr-FR"/>
        </w:rPr>
        <w:t>–</w:t>
      </w:r>
      <w:r w:rsidRPr="001C4F41">
        <w:rPr>
          <w:rFonts w:asciiTheme="minorHAnsi" w:hAnsiTheme="minorHAnsi"/>
          <w:lang w:val="fr-FR"/>
        </w:rPr>
        <w:tab/>
        <w:t>Recommendation ITU-T G.998.4 (11/06/2010): Improved impulse noise protection (INP) for DSL transceivers</w:t>
      </w:r>
    </w:p>
    <w:p w:rsidR="00746BE9" w:rsidRPr="001C4F41" w:rsidRDefault="00746BE9" w:rsidP="00746BE9">
      <w:pPr>
        <w:pStyle w:val="enumlev1"/>
        <w:ind w:left="425"/>
        <w:rPr>
          <w:rFonts w:asciiTheme="minorHAnsi" w:hAnsiTheme="minorHAnsi"/>
          <w:lang w:val="fr-FR"/>
        </w:rPr>
      </w:pPr>
      <w:r w:rsidRPr="001C4F41">
        <w:rPr>
          <w:rFonts w:asciiTheme="minorHAnsi" w:hAnsiTheme="minorHAnsi"/>
          <w:lang w:val="fr-FR"/>
        </w:rPr>
        <w:t>–</w:t>
      </w:r>
      <w:r w:rsidRPr="001C4F41">
        <w:rPr>
          <w:rFonts w:asciiTheme="minorHAnsi" w:hAnsiTheme="minorHAnsi"/>
          <w:lang w:val="fr-FR"/>
        </w:rPr>
        <w:tab/>
        <w:t>Recommendation ITU-T G.9960 (2009) Cor. 1 (11/06/2010)</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fr-FR"/>
        </w:rPr>
        <w:t>–</w:t>
      </w:r>
      <w:r w:rsidRPr="001C4F41">
        <w:rPr>
          <w:rFonts w:asciiTheme="minorHAnsi" w:hAnsiTheme="minorHAnsi"/>
          <w:lang w:val="fr-FR"/>
        </w:rPr>
        <w:tab/>
        <w:t xml:space="preserve">Recommendation ITU-T G.9960 (2009) Amend. </w:t>
      </w:r>
      <w:r w:rsidRPr="001C4F41">
        <w:rPr>
          <w:rFonts w:asciiTheme="minorHAnsi" w:hAnsiTheme="minorHAnsi"/>
          <w:lang w:val="en-US"/>
        </w:rPr>
        <w:t>1 (11/06/2010)</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G.9961 (11/06/2010): Data link layer (DLL) for unified high-speed wire-line based home networking transceivers</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G.9972 (11/06/2010): Coexistence mechanism for wireline home networking transceivers</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Q.1742.8 (13/06/2010): IMT-2000 references (approved as of 31 January 2010) to ANSI-41 evolved core network with cdma2000 access network</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Q.3220 (13/06/2010): Architectural framework for NACF signalling interface Recommendations</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Q.3321.1 (13/06/2010): Resource control protocol no.1 (rcp1) version 2: Protocol at the interface between service control entities and the policy decision physical entity (PD-PE) (Rs interface)</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Q.3904 (13/06/2010): The scenarios, list and types of tests for TM local and NUT testing for IMS on the model networks</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Q.3910 (13/06/2010): Monitoring parameters set for NGN protocols</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Q.3911 (13/06/2010): Monitoring parameters set for voice services in NGN</w:t>
      </w:r>
    </w:p>
    <w:p w:rsidR="00746BE9" w:rsidRPr="001C4F41" w:rsidRDefault="00746BE9" w:rsidP="00746BE9">
      <w:pPr>
        <w:pStyle w:val="enumlev1"/>
        <w:ind w:left="425"/>
        <w:rPr>
          <w:rFonts w:asciiTheme="minorHAnsi" w:hAnsiTheme="minorHAnsi"/>
          <w:lang w:val="en-US"/>
        </w:rPr>
      </w:pPr>
      <w:r w:rsidRPr="001C4F41">
        <w:rPr>
          <w:rFonts w:asciiTheme="minorHAnsi" w:hAnsiTheme="minorHAnsi"/>
          <w:lang w:val="en-US"/>
        </w:rPr>
        <w:t>–</w:t>
      </w:r>
      <w:r w:rsidRPr="001C4F41">
        <w:rPr>
          <w:rFonts w:asciiTheme="minorHAnsi" w:hAnsiTheme="minorHAnsi"/>
          <w:lang w:val="en-US"/>
        </w:rPr>
        <w:tab/>
        <w:t>Recommendation ITU-T Y.2233 (13/06/2010): Requirements and framework allowing accounting and charging capabilities in NGN</w:t>
      </w:r>
    </w:p>
    <w:p w:rsidR="00746BE9" w:rsidRPr="001C4F41" w:rsidRDefault="00746BE9" w:rsidP="00746BE9">
      <w:pPr>
        <w:rPr>
          <w:lang w:val="en-US"/>
        </w:rPr>
      </w:pPr>
    </w:p>
    <w:p w:rsidR="00746BE9" w:rsidRPr="001C4F41" w:rsidRDefault="00746BE9" w:rsidP="00746BE9">
      <w:pPr>
        <w:pStyle w:val="Heading20"/>
        <w:spacing w:before="240"/>
        <w:rPr>
          <w:lang w:val="en-US"/>
        </w:rPr>
      </w:pPr>
      <w:bookmarkStart w:id="108" w:name="_Toc265056486"/>
      <w:r w:rsidRPr="001C4F41">
        <w:rPr>
          <w:lang w:val="en-US"/>
        </w:rPr>
        <w:t>Assignment of Signalling Area/Network Codes (SANC)</w:t>
      </w:r>
      <w:r w:rsidRPr="001C4F41">
        <w:rPr>
          <w:lang w:val="en-US"/>
        </w:rPr>
        <w:br/>
        <w:t>(ITU-T Recommendation Q.708 (03/99))</w:t>
      </w:r>
      <w:bookmarkEnd w:id="108"/>
    </w:p>
    <w:p w:rsidR="00746BE9" w:rsidRPr="001C4F41" w:rsidRDefault="00746BE9" w:rsidP="00746BE9">
      <w:pPr>
        <w:spacing w:before="240"/>
        <w:rPr>
          <w:b/>
        </w:rPr>
      </w:pPr>
      <w:r w:rsidRPr="001C4F41">
        <w:rPr>
          <w:b/>
        </w:rPr>
        <w:t>Note from TSB</w:t>
      </w:r>
    </w:p>
    <w:p w:rsidR="00746BE9" w:rsidRPr="001C4F41" w:rsidRDefault="00746BE9" w:rsidP="00746BE9">
      <w:r w:rsidRPr="001C4F41">
        <w:t xml:space="preserve">At the request of the Administrations of </w:t>
      </w:r>
      <w:r w:rsidRPr="001C4F41">
        <w:rPr>
          <w:i/>
          <w:iCs/>
        </w:rPr>
        <w:t>Malaysia</w:t>
      </w:r>
      <w:r w:rsidRPr="001C4F41">
        <w:t xml:space="preserve"> and </w:t>
      </w:r>
      <w:r w:rsidRPr="001C4F41">
        <w:rPr>
          <w:i/>
          <w:iCs/>
        </w:rPr>
        <w:t>South Africa</w:t>
      </w:r>
      <w:r w:rsidRPr="001C4F41">
        <w:t>, the Director of TSB has assigned the following signalling area/network codes (SANC) for use in the international part of the signalling system No. 7 network of these countries/geographical areas, in accordance with ITU-T Recommendation Q.708 (03/99):</w:t>
      </w:r>
    </w:p>
    <w:p w:rsidR="00746BE9" w:rsidRPr="001C4F41" w:rsidRDefault="00746BE9" w:rsidP="00746BE9">
      <w:pPr>
        <w:tabs>
          <w:tab w:val="clear" w:pos="567"/>
          <w:tab w:val="clear" w:pos="1276"/>
          <w:tab w:val="clear" w:pos="1843"/>
          <w:tab w:val="clear" w:pos="5387"/>
          <w:tab w:val="clear" w:pos="5954"/>
        </w:tabs>
        <w:spacing w:before="0"/>
        <w:jc w:val="left"/>
        <w:rPr>
          <w:rFonts w:asciiTheme="minorHAnsi" w:hAnsiTheme="minorHAnsi"/>
          <w:lang w:val="en-US"/>
        </w:rPr>
      </w:pPr>
    </w:p>
    <w:tbl>
      <w:tblPr>
        <w:tblW w:w="7502" w:type="dxa"/>
        <w:jc w:val="center"/>
        <w:tblInd w:w="-164" w:type="dxa"/>
        <w:tblLayout w:type="fixed"/>
        <w:tblLook w:val="0000"/>
      </w:tblPr>
      <w:tblGrid>
        <w:gridCol w:w="5327"/>
        <w:gridCol w:w="2175"/>
      </w:tblGrid>
      <w:tr w:rsidR="00746BE9" w:rsidRPr="001C4F41" w:rsidTr="00746BE9">
        <w:trPr>
          <w:jc w:val="center"/>
        </w:trPr>
        <w:tc>
          <w:tcPr>
            <w:tcW w:w="5327" w:type="dxa"/>
          </w:tcPr>
          <w:p w:rsidR="00746BE9" w:rsidRPr="001C4F41" w:rsidRDefault="00746BE9" w:rsidP="00746BE9">
            <w:pPr>
              <w:tabs>
                <w:tab w:val="clear" w:pos="567"/>
                <w:tab w:val="clear" w:pos="1276"/>
                <w:tab w:val="clear" w:pos="1843"/>
                <w:tab w:val="clear" w:pos="5387"/>
                <w:tab w:val="clear" w:pos="5954"/>
              </w:tabs>
              <w:spacing w:before="0"/>
              <w:jc w:val="left"/>
              <w:rPr>
                <w:rFonts w:asciiTheme="minorHAnsi" w:hAnsiTheme="minorHAnsi" w:cs="Arial"/>
                <w:lang w:val="en-US"/>
              </w:rPr>
            </w:pPr>
            <w:r w:rsidRPr="001C4F41">
              <w:rPr>
                <w:rFonts w:asciiTheme="minorHAnsi" w:hAnsiTheme="minorHAnsi" w:cs="Arial"/>
                <w:i/>
                <w:lang w:val="en-US"/>
              </w:rPr>
              <w:t>Country/geographical area or signalling network</w:t>
            </w:r>
          </w:p>
        </w:tc>
        <w:tc>
          <w:tcPr>
            <w:tcW w:w="2175" w:type="dxa"/>
          </w:tcPr>
          <w:p w:rsidR="00746BE9" w:rsidRPr="001C4F41" w:rsidRDefault="00746BE9" w:rsidP="00746BE9">
            <w:pPr>
              <w:tabs>
                <w:tab w:val="clear" w:pos="567"/>
                <w:tab w:val="clear" w:pos="1276"/>
                <w:tab w:val="clear" w:pos="1843"/>
                <w:tab w:val="clear" w:pos="5387"/>
                <w:tab w:val="clear" w:pos="5954"/>
              </w:tabs>
              <w:spacing w:before="0" w:after="120"/>
              <w:jc w:val="center"/>
              <w:rPr>
                <w:rFonts w:asciiTheme="minorHAnsi" w:hAnsiTheme="minorHAnsi" w:cs="Arial"/>
                <w:lang w:val="en-US"/>
              </w:rPr>
            </w:pPr>
            <w:r w:rsidRPr="001C4F41">
              <w:rPr>
                <w:rFonts w:asciiTheme="minorHAnsi" w:hAnsiTheme="minorHAnsi" w:cs="Arial"/>
                <w:i/>
                <w:lang w:val="en-US"/>
              </w:rPr>
              <w:t>SANC</w:t>
            </w:r>
          </w:p>
        </w:tc>
      </w:tr>
      <w:tr w:rsidR="00746BE9" w:rsidRPr="001C4F41" w:rsidTr="00746BE9">
        <w:trPr>
          <w:jc w:val="center"/>
        </w:trPr>
        <w:tc>
          <w:tcPr>
            <w:tcW w:w="5327" w:type="dxa"/>
          </w:tcPr>
          <w:p w:rsidR="00746BE9" w:rsidRPr="001C4F41" w:rsidRDefault="00746BE9" w:rsidP="00746BE9">
            <w:pPr>
              <w:tabs>
                <w:tab w:val="clear" w:pos="567"/>
                <w:tab w:val="clear" w:pos="1276"/>
                <w:tab w:val="clear" w:pos="1843"/>
                <w:tab w:val="clear" w:pos="5387"/>
                <w:tab w:val="clear" w:pos="5954"/>
                <w:tab w:val="right" w:pos="454"/>
              </w:tabs>
              <w:spacing w:before="40" w:after="40"/>
              <w:jc w:val="left"/>
              <w:rPr>
                <w:rFonts w:asciiTheme="minorHAnsi" w:hAnsiTheme="minorHAnsi" w:cs="Arial"/>
                <w:bCs/>
                <w:lang w:val="fr-FR"/>
              </w:rPr>
            </w:pPr>
            <w:r w:rsidRPr="001C4F41">
              <w:rPr>
                <w:rFonts w:asciiTheme="minorHAnsi" w:hAnsiTheme="minorHAnsi" w:cs="Arial"/>
                <w:bCs/>
                <w:lang w:val="fr-FR"/>
              </w:rPr>
              <w:t>Malaysia</w:t>
            </w:r>
          </w:p>
        </w:tc>
        <w:tc>
          <w:tcPr>
            <w:tcW w:w="2175" w:type="dxa"/>
          </w:tcPr>
          <w:p w:rsidR="00746BE9" w:rsidRPr="001C4F41" w:rsidRDefault="00746BE9" w:rsidP="00746BE9">
            <w:pPr>
              <w:tabs>
                <w:tab w:val="clear" w:pos="567"/>
                <w:tab w:val="clear" w:pos="1276"/>
                <w:tab w:val="clear" w:pos="1843"/>
                <w:tab w:val="clear" w:pos="5387"/>
                <w:tab w:val="clear" w:pos="5954"/>
                <w:tab w:val="right" w:pos="454"/>
              </w:tabs>
              <w:spacing w:before="40" w:after="40"/>
              <w:jc w:val="center"/>
              <w:rPr>
                <w:rFonts w:asciiTheme="minorHAnsi" w:hAnsiTheme="minorHAnsi" w:cs="Arial"/>
                <w:bCs/>
                <w:lang w:val="fr-FR"/>
              </w:rPr>
            </w:pPr>
            <w:r w:rsidRPr="001C4F41">
              <w:rPr>
                <w:rFonts w:asciiTheme="minorHAnsi" w:hAnsiTheme="minorHAnsi" w:cs="Arial"/>
                <w:bCs/>
                <w:lang w:val="fr-FR"/>
              </w:rPr>
              <w:t>5-001</w:t>
            </w:r>
          </w:p>
        </w:tc>
      </w:tr>
      <w:tr w:rsidR="00746BE9" w:rsidRPr="001C4F41" w:rsidTr="00746BE9">
        <w:trPr>
          <w:jc w:val="center"/>
        </w:trPr>
        <w:tc>
          <w:tcPr>
            <w:tcW w:w="5327" w:type="dxa"/>
          </w:tcPr>
          <w:p w:rsidR="00746BE9" w:rsidRPr="001C4F41" w:rsidRDefault="00746BE9" w:rsidP="00746BE9">
            <w:pPr>
              <w:tabs>
                <w:tab w:val="clear" w:pos="567"/>
                <w:tab w:val="clear" w:pos="1276"/>
                <w:tab w:val="clear" w:pos="1843"/>
                <w:tab w:val="clear" w:pos="5387"/>
                <w:tab w:val="clear" w:pos="5954"/>
                <w:tab w:val="right" w:pos="454"/>
              </w:tabs>
              <w:spacing w:before="40" w:after="40"/>
              <w:jc w:val="left"/>
              <w:rPr>
                <w:rFonts w:asciiTheme="minorHAnsi" w:hAnsiTheme="minorHAnsi" w:cs="Arial"/>
                <w:bCs/>
                <w:lang w:val="fr-FR"/>
              </w:rPr>
            </w:pPr>
            <w:r w:rsidRPr="001C4F41">
              <w:rPr>
                <w:rFonts w:asciiTheme="minorHAnsi" w:hAnsiTheme="minorHAnsi" w:cs="Arial"/>
                <w:bCs/>
                <w:lang w:val="fr-FR"/>
              </w:rPr>
              <w:t>South Africa (Republic of)</w:t>
            </w:r>
          </w:p>
        </w:tc>
        <w:tc>
          <w:tcPr>
            <w:tcW w:w="2175" w:type="dxa"/>
          </w:tcPr>
          <w:p w:rsidR="00746BE9" w:rsidRPr="001C4F41" w:rsidRDefault="00746BE9" w:rsidP="00746BE9">
            <w:pPr>
              <w:tabs>
                <w:tab w:val="clear" w:pos="567"/>
                <w:tab w:val="clear" w:pos="1276"/>
                <w:tab w:val="clear" w:pos="1843"/>
                <w:tab w:val="clear" w:pos="5387"/>
                <w:tab w:val="clear" w:pos="5954"/>
                <w:tab w:val="right" w:pos="454"/>
              </w:tabs>
              <w:spacing w:before="40" w:after="40"/>
              <w:jc w:val="center"/>
              <w:rPr>
                <w:rFonts w:asciiTheme="minorHAnsi" w:hAnsiTheme="minorHAnsi" w:cs="Arial"/>
                <w:bCs/>
                <w:lang w:val="fr-FR"/>
              </w:rPr>
            </w:pPr>
            <w:r w:rsidRPr="001C4F41">
              <w:rPr>
                <w:rFonts w:asciiTheme="minorHAnsi" w:hAnsiTheme="minorHAnsi" w:cs="Arial"/>
                <w:bCs/>
                <w:lang w:val="fr-FR"/>
              </w:rPr>
              <w:t>6-109</w:t>
            </w:r>
          </w:p>
        </w:tc>
      </w:tr>
    </w:tbl>
    <w:p w:rsidR="00746BE9" w:rsidRPr="001C4F41" w:rsidRDefault="00746BE9" w:rsidP="00746BE9">
      <w:pPr>
        <w:tabs>
          <w:tab w:val="clear" w:pos="567"/>
          <w:tab w:val="clear" w:pos="1276"/>
          <w:tab w:val="clear" w:pos="1843"/>
          <w:tab w:val="clear" w:pos="5387"/>
          <w:tab w:val="clear" w:pos="5954"/>
        </w:tabs>
        <w:spacing w:before="0"/>
        <w:jc w:val="left"/>
        <w:rPr>
          <w:rFonts w:asciiTheme="minorHAnsi" w:hAnsiTheme="minorHAnsi"/>
          <w:lang w:val="fr-FR"/>
        </w:rPr>
      </w:pPr>
    </w:p>
    <w:p w:rsidR="009560FB" w:rsidRPr="001C4F41" w:rsidRDefault="009560FB" w:rsidP="009560FB">
      <w:pPr>
        <w:pStyle w:val="footnoteseparator"/>
      </w:pPr>
      <w:r w:rsidRPr="001C4F41">
        <w:t>____________</w:t>
      </w:r>
    </w:p>
    <w:p w:rsidR="00746BE9" w:rsidRPr="001C4F41" w:rsidRDefault="00746BE9" w:rsidP="00746BE9">
      <w:pPr>
        <w:tabs>
          <w:tab w:val="clear" w:pos="567"/>
          <w:tab w:val="clear" w:pos="1276"/>
          <w:tab w:val="clear" w:pos="1843"/>
          <w:tab w:val="clear" w:pos="5387"/>
          <w:tab w:val="clear" w:pos="5954"/>
          <w:tab w:val="left" w:pos="851"/>
        </w:tabs>
        <w:spacing w:before="60"/>
        <w:jc w:val="left"/>
        <w:rPr>
          <w:rFonts w:asciiTheme="minorHAnsi" w:hAnsiTheme="minorHAnsi"/>
          <w:sz w:val="16"/>
          <w:szCs w:val="16"/>
        </w:rPr>
      </w:pPr>
      <w:r w:rsidRPr="001C4F41">
        <w:rPr>
          <w:rFonts w:asciiTheme="minorHAnsi" w:hAnsiTheme="minorHAnsi"/>
          <w:sz w:val="16"/>
          <w:szCs w:val="16"/>
        </w:rPr>
        <w:t>SANC:</w:t>
      </w:r>
      <w:r w:rsidRPr="001C4F41">
        <w:rPr>
          <w:rFonts w:asciiTheme="minorHAnsi" w:hAnsiTheme="minorHAnsi"/>
          <w:sz w:val="16"/>
          <w:szCs w:val="16"/>
        </w:rPr>
        <w:tab/>
        <w:t>Signalling Area/Network Code.</w:t>
      </w:r>
    </w:p>
    <w:p w:rsidR="00746BE9" w:rsidRPr="001C4F41" w:rsidRDefault="00746BE9" w:rsidP="00746BE9">
      <w:pPr>
        <w:tabs>
          <w:tab w:val="clear" w:pos="567"/>
          <w:tab w:val="clear" w:pos="1276"/>
          <w:tab w:val="clear" w:pos="1843"/>
          <w:tab w:val="clear" w:pos="5387"/>
          <w:tab w:val="clear" w:pos="5954"/>
          <w:tab w:val="left" w:pos="851"/>
        </w:tabs>
        <w:spacing w:before="0"/>
        <w:jc w:val="left"/>
        <w:rPr>
          <w:rFonts w:asciiTheme="minorHAnsi" w:hAnsiTheme="minorHAnsi"/>
          <w:sz w:val="16"/>
          <w:szCs w:val="16"/>
          <w:lang w:val="fr-FR"/>
        </w:rPr>
      </w:pPr>
      <w:r w:rsidRPr="001C4F41">
        <w:rPr>
          <w:rFonts w:asciiTheme="minorHAnsi" w:hAnsiTheme="minorHAnsi"/>
          <w:sz w:val="16"/>
          <w:szCs w:val="16"/>
        </w:rPr>
        <w:tab/>
      </w:r>
      <w:r w:rsidRPr="001C4F41">
        <w:rPr>
          <w:rFonts w:asciiTheme="minorHAnsi" w:hAnsiTheme="minorHAnsi"/>
          <w:sz w:val="16"/>
          <w:szCs w:val="16"/>
          <w:lang w:val="fr-FR"/>
        </w:rPr>
        <w:t>Code de zone/réseau sémaphore.</w:t>
      </w:r>
    </w:p>
    <w:p w:rsidR="00746BE9" w:rsidRPr="001C4F41" w:rsidRDefault="00746BE9" w:rsidP="00746BE9">
      <w:pPr>
        <w:tabs>
          <w:tab w:val="clear" w:pos="567"/>
          <w:tab w:val="clear" w:pos="1276"/>
          <w:tab w:val="clear" w:pos="1843"/>
          <w:tab w:val="clear" w:pos="5387"/>
          <w:tab w:val="clear" w:pos="5954"/>
          <w:tab w:val="left" w:pos="851"/>
        </w:tabs>
        <w:spacing w:before="0"/>
        <w:jc w:val="left"/>
        <w:rPr>
          <w:rFonts w:asciiTheme="minorHAnsi" w:hAnsiTheme="minorHAnsi"/>
          <w:sz w:val="16"/>
          <w:szCs w:val="16"/>
          <w:lang w:val="es-ES_tradnl"/>
        </w:rPr>
      </w:pPr>
      <w:r w:rsidRPr="001C4F41">
        <w:rPr>
          <w:rFonts w:asciiTheme="minorHAnsi" w:hAnsiTheme="minorHAnsi"/>
          <w:sz w:val="16"/>
          <w:szCs w:val="16"/>
          <w:lang w:val="fr-FR"/>
        </w:rPr>
        <w:tab/>
      </w:r>
      <w:r w:rsidRPr="001C4F41">
        <w:rPr>
          <w:rFonts w:asciiTheme="minorHAnsi" w:hAnsiTheme="minorHAnsi"/>
          <w:sz w:val="16"/>
          <w:szCs w:val="16"/>
          <w:lang w:val="es-ES_tradnl"/>
        </w:rPr>
        <w:t>Código de zona/red de señalización .</w:t>
      </w:r>
    </w:p>
    <w:p w:rsidR="00746BE9" w:rsidRPr="001C4F41" w:rsidRDefault="00746BE9">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1C4F41">
        <w:rPr>
          <w:lang w:val="es-ES_tradnl"/>
        </w:rPr>
        <w:br w:type="page"/>
      </w:r>
    </w:p>
    <w:p w:rsidR="00746BE9" w:rsidRPr="001C4F41" w:rsidRDefault="00746BE9" w:rsidP="00746BE9">
      <w:pPr>
        <w:pStyle w:val="Heading20"/>
        <w:spacing w:before="240"/>
        <w:rPr>
          <w:szCs w:val="26"/>
          <w:lang w:val="en-US"/>
        </w:rPr>
      </w:pPr>
      <w:bookmarkStart w:id="109" w:name="_Toc265056487"/>
      <w:r w:rsidRPr="001C4F41">
        <w:rPr>
          <w:szCs w:val="26"/>
          <w:lang w:val="en-US"/>
        </w:rPr>
        <w:lastRenderedPageBreak/>
        <w:t>Telegram Service</w:t>
      </w:r>
      <w:bookmarkEnd w:id="109"/>
    </w:p>
    <w:p w:rsidR="00746BE9" w:rsidRPr="001C4F41" w:rsidRDefault="00C55496" w:rsidP="00746BE9">
      <w:pPr>
        <w:spacing w:before="240"/>
        <w:jc w:val="center"/>
      </w:pPr>
      <w:hyperlink r:id="rId13" w:history="1">
        <w:r w:rsidR="00746BE9" w:rsidRPr="001C4F41">
          <w:t>http://www.itu.int/publ/T-SP-F.32-2007/</w:t>
        </w:r>
      </w:hyperlink>
    </w:p>
    <w:p w:rsidR="00746BE9" w:rsidRPr="001C4F41" w:rsidRDefault="00746BE9" w:rsidP="00746BE9">
      <w:pPr>
        <w:tabs>
          <w:tab w:val="clear" w:pos="1276"/>
          <w:tab w:val="clear" w:pos="1843"/>
          <w:tab w:val="left" w:pos="1134"/>
          <w:tab w:val="left" w:pos="1560"/>
          <w:tab w:val="left" w:pos="2127"/>
        </w:tabs>
        <w:spacing w:before="240"/>
        <w:rPr>
          <w:rFonts w:asciiTheme="minorHAnsi" w:hAnsiTheme="minorHAnsi" w:cs="Arial"/>
          <w:b/>
          <w:lang w:val="en-US"/>
        </w:rPr>
      </w:pPr>
      <w:r w:rsidRPr="001C4F41">
        <w:rPr>
          <w:rFonts w:asciiTheme="minorHAnsi" w:hAnsiTheme="minorHAnsi" w:cs="Arial"/>
          <w:b/>
          <w:lang w:val="en-US"/>
        </w:rPr>
        <w:t>Lithuania</w:t>
      </w:r>
      <w:r w:rsidR="00C55496" w:rsidRPr="001C4F41">
        <w:rPr>
          <w:rFonts w:asciiTheme="minorHAnsi" w:hAnsiTheme="minorHAnsi" w:cs="Arial"/>
          <w:b/>
          <w:lang w:val="en-US"/>
        </w:rPr>
        <w:fldChar w:fldCharType="begin"/>
      </w:r>
      <w:r w:rsidRPr="001C4F41">
        <w:instrText xml:space="preserve"> TC "</w:instrText>
      </w:r>
      <w:bookmarkStart w:id="110" w:name="_Toc265056488"/>
      <w:r w:rsidRPr="001C4F41">
        <w:rPr>
          <w:rFonts w:asciiTheme="minorHAnsi" w:hAnsiTheme="minorHAnsi" w:cs="Arial"/>
          <w:b/>
          <w:lang w:val="en-US"/>
        </w:rPr>
        <w:instrText>Lithuania</w:instrText>
      </w:r>
      <w:bookmarkEnd w:id="110"/>
      <w:r w:rsidRPr="001C4F41">
        <w:instrText xml:space="preserve">" \f C \l "1" </w:instrText>
      </w:r>
      <w:r w:rsidR="00C55496" w:rsidRPr="001C4F41">
        <w:rPr>
          <w:rFonts w:asciiTheme="minorHAnsi" w:hAnsiTheme="minorHAnsi" w:cs="Arial"/>
          <w:b/>
          <w:lang w:val="en-US"/>
        </w:rPr>
        <w:fldChar w:fldCharType="end"/>
      </w:r>
    </w:p>
    <w:p w:rsidR="00746BE9" w:rsidRPr="001C4F41" w:rsidRDefault="00746BE9" w:rsidP="00746BE9">
      <w:pPr>
        <w:tabs>
          <w:tab w:val="clear" w:pos="1276"/>
          <w:tab w:val="clear" w:pos="1843"/>
          <w:tab w:val="left" w:pos="1134"/>
          <w:tab w:val="left" w:pos="1560"/>
          <w:tab w:val="left" w:pos="2127"/>
        </w:tabs>
        <w:spacing w:before="0" w:after="120"/>
        <w:rPr>
          <w:rFonts w:asciiTheme="minorHAnsi" w:hAnsiTheme="minorHAnsi" w:cs="Arial"/>
          <w:b/>
          <w:lang w:val="en-US"/>
        </w:rPr>
      </w:pPr>
      <w:r w:rsidRPr="001C4F41">
        <w:rPr>
          <w:rFonts w:asciiTheme="minorHAnsi" w:hAnsiTheme="minorHAnsi" w:cs="Arial"/>
          <w:b/>
          <w:lang w:val="en-US"/>
        </w:rPr>
        <w:t>Corrigendum*</w:t>
      </w:r>
    </w:p>
    <w:p w:rsidR="00746BE9" w:rsidRPr="001C4F41" w:rsidRDefault="00746BE9" w:rsidP="00746BE9">
      <w:pPr>
        <w:tabs>
          <w:tab w:val="clear" w:pos="1276"/>
          <w:tab w:val="clear" w:pos="1843"/>
          <w:tab w:val="left" w:pos="1134"/>
          <w:tab w:val="left" w:pos="1560"/>
          <w:tab w:val="left" w:pos="2127"/>
        </w:tabs>
        <w:rPr>
          <w:rFonts w:asciiTheme="minorHAnsi" w:hAnsiTheme="minorHAnsi" w:cs="Arial"/>
          <w:lang w:val="en-US"/>
        </w:rPr>
      </w:pPr>
      <w:r w:rsidRPr="001C4F41">
        <w:rPr>
          <w:rFonts w:asciiTheme="minorHAnsi" w:hAnsiTheme="minorHAnsi" w:cs="Arial"/>
          <w:lang w:val="en-US"/>
        </w:rPr>
        <w:t>Communication of 10.VI.2010:</w:t>
      </w:r>
    </w:p>
    <w:p w:rsidR="00746BE9" w:rsidRPr="001C4F41" w:rsidRDefault="00746BE9" w:rsidP="00860837">
      <w:pPr>
        <w:jc w:val="center"/>
        <w:rPr>
          <w:lang w:val="en-US"/>
        </w:rPr>
      </w:pPr>
      <w:r w:rsidRPr="001C4F41">
        <w:rPr>
          <w:lang w:val="en-US"/>
        </w:rPr>
        <w:t>Changes in the telegram service</w:t>
      </w:r>
      <w:r w:rsidR="00C55496" w:rsidRPr="001C4F41">
        <w:rPr>
          <w:lang w:val="en-US"/>
        </w:rPr>
        <w:fldChar w:fldCharType="begin"/>
      </w:r>
      <w:r w:rsidRPr="001C4F41">
        <w:instrText xml:space="preserve"> TC "</w:instrText>
      </w:r>
      <w:bookmarkStart w:id="111" w:name="_Toc265056489"/>
      <w:r w:rsidRPr="001C4F41">
        <w:rPr>
          <w:lang w:val="en-US"/>
        </w:rPr>
        <w:instrText>Changes in the telegram service</w:instrText>
      </w:r>
      <w:bookmarkEnd w:id="111"/>
      <w:r w:rsidRPr="001C4F41">
        <w:instrText xml:space="preserve">" \f C \l "1" </w:instrText>
      </w:r>
      <w:r w:rsidR="00C55496" w:rsidRPr="001C4F41">
        <w:rPr>
          <w:lang w:val="en-US"/>
        </w:rPr>
        <w:fldChar w:fldCharType="end"/>
      </w:r>
    </w:p>
    <w:p w:rsidR="00746BE9" w:rsidRPr="001C4F41" w:rsidRDefault="00746BE9" w:rsidP="00860837">
      <w:pPr>
        <w:rPr>
          <w:b/>
          <w:lang w:val="en-US" w:eastAsia="ja-JP"/>
        </w:rPr>
      </w:pPr>
      <w:r w:rsidRPr="001C4F41">
        <w:rPr>
          <w:lang w:val="en-US"/>
        </w:rPr>
        <w:t xml:space="preserve">The </w:t>
      </w:r>
      <w:r w:rsidRPr="001C4F41">
        <w:rPr>
          <w:i/>
          <w:iCs/>
          <w:lang w:val="en-US"/>
        </w:rPr>
        <w:t>Communications Regulatory Authority (CRA)</w:t>
      </w:r>
      <w:r w:rsidRPr="001C4F41">
        <w:rPr>
          <w:lang w:val="en-US"/>
        </w:rPr>
        <w:t>, Vilnius</w:t>
      </w:r>
      <w:r w:rsidR="00C55496" w:rsidRPr="001C4F41">
        <w:rPr>
          <w:b/>
          <w:lang w:val="en-US"/>
        </w:rPr>
        <w:fldChar w:fldCharType="begin"/>
      </w:r>
      <w:r w:rsidRPr="001C4F41">
        <w:instrText xml:space="preserve"> TC "</w:instrText>
      </w:r>
      <w:bookmarkStart w:id="112" w:name="_Toc265056490"/>
      <w:r w:rsidRPr="001C4F41">
        <w:rPr>
          <w:i/>
          <w:iCs/>
          <w:lang w:val="en-US"/>
        </w:rPr>
        <w:instrText>Communications Regulatory Authority (CRA)</w:instrText>
      </w:r>
      <w:r w:rsidRPr="001C4F41">
        <w:rPr>
          <w:lang w:val="en-US"/>
        </w:rPr>
        <w:instrText>, Vilnius</w:instrText>
      </w:r>
      <w:bookmarkEnd w:id="112"/>
      <w:r w:rsidRPr="001C4F41">
        <w:instrText xml:space="preserve">" \f C \l "1" </w:instrText>
      </w:r>
      <w:r w:rsidR="00C55496" w:rsidRPr="001C4F41">
        <w:rPr>
          <w:b/>
          <w:lang w:val="en-US"/>
        </w:rPr>
        <w:fldChar w:fldCharType="end"/>
      </w:r>
      <w:r w:rsidRPr="001C4F41">
        <w:rPr>
          <w:lang w:val="en-US"/>
        </w:rPr>
        <w:t xml:space="preserve">, announces that </w:t>
      </w:r>
      <w:r w:rsidRPr="001C4F41">
        <w:rPr>
          <w:lang w:val="en-US" w:eastAsia="zh-CN"/>
        </w:rPr>
        <w:t>Lietuvos Telekomas, Vilnius, no longer handles telegram traffic to and from Lithuania.</w:t>
      </w:r>
      <w:r w:rsidR="00860837" w:rsidRPr="001C4F41">
        <w:rPr>
          <w:lang w:val="en-US" w:eastAsia="zh-CN"/>
        </w:rPr>
        <w:t xml:space="preserve"> </w:t>
      </w:r>
      <w:r w:rsidRPr="001C4F41">
        <w:rPr>
          <w:lang w:val="en-US" w:eastAsia="zh-CN"/>
        </w:rPr>
        <w:t>A</w:t>
      </w:r>
      <w:r w:rsidRPr="001C4F41">
        <w:rPr>
          <w:lang w:val="en-US"/>
        </w:rPr>
        <w:t>ll international telegrams to and from Lithuania</w:t>
      </w:r>
      <w:r w:rsidR="00860837" w:rsidRPr="001C4F41">
        <w:rPr>
          <w:lang w:val="en-US"/>
        </w:rPr>
        <w:t xml:space="preserve"> </w:t>
      </w:r>
      <w:r w:rsidRPr="001C4F41">
        <w:rPr>
          <w:lang w:val="en-US"/>
        </w:rPr>
        <w:t>must be routed through Telegraf OÜ (Estonia), with immediate effect.</w:t>
      </w:r>
      <w:r w:rsidR="00860837" w:rsidRPr="001C4F41">
        <w:rPr>
          <w:lang w:val="en-US"/>
        </w:rPr>
        <w:t xml:space="preserve"> </w:t>
      </w:r>
      <w:r w:rsidRPr="001C4F41">
        <w:rPr>
          <w:lang w:val="en-US"/>
        </w:rPr>
        <w:t>The telegram destination indicator “LT” allocated to Lithuania and the office code “LTXX”, used in the telegram retransmission system, remain in force and must be used for all telegrams to Lithuania.</w:t>
      </w:r>
      <w:r w:rsidRPr="001C4F41">
        <w:rPr>
          <w:rFonts w:eastAsia="MS PGothic"/>
          <w:lang w:val="en-US"/>
        </w:rPr>
        <w:t xml:space="preserve"> </w:t>
      </w:r>
    </w:p>
    <w:p w:rsidR="00746BE9" w:rsidRPr="001C4F41" w:rsidRDefault="00746BE9" w:rsidP="00746BE9">
      <w:pPr>
        <w:rPr>
          <w:lang w:val="en-US"/>
        </w:rPr>
      </w:pPr>
      <w:r w:rsidRPr="001C4F41">
        <w:rPr>
          <w:lang w:val="en-US"/>
        </w:rPr>
        <w:t>Responsibility for international rates and settlements will reside with Telegraf OÜ which will handle directly all accounting and settlements relating to telegram traffic to and from Lithuania, with immediate effect. Telecommunication operators are therefore kindly requested to contact Telegraf OÜ directly as shown below to arrange for the provision of access and negotiate termination rates to apply.</w:t>
      </w:r>
    </w:p>
    <w:p w:rsidR="00746BE9" w:rsidRPr="001C4F41" w:rsidRDefault="00746BE9" w:rsidP="00746BE9">
      <w:pPr>
        <w:tabs>
          <w:tab w:val="clear" w:pos="1276"/>
          <w:tab w:val="clear" w:pos="1843"/>
          <w:tab w:val="left" w:pos="1134"/>
          <w:tab w:val="left" w:pos="1560"/>
          <w:tab w:val="left" w:pos="2127"/>
        </w:tabs>
        <w:rPr>
          <w:rFonts w:asciiTheme="minorHAnsi" w:hAnsiTheme="minorHAnsi" w:cs="Arial"/>
          <w:lang w:val="en-US"/>
        </w:rPr>
      </w:pPr>
      <w:r w:rsidRPr="001C4F41">
        <w:rPr>
          <w:rFonts w:asciiTheme="minorHAnsi" w:hAnsiTheme="minorHAnsi" w:cs="Arial"/>
          <w:lang w:val="en-US"/>
        </w:rPr>
        <w:t>For further information please contact:</w:t>
      </w:r>
    </w:p>
    <w:p w:rsidR="00746BE9" w:rsidRPr="001C4F41" w:rsidRDefault="00746BE9" w:rsidP="00746BE9">
      <w:pPr>
        <w:spacing w:before="0"/>
        <w:rPr>
          <w:rFonts w:asciiTheme="minorHAnsi" w:hAnsiTheme="minorHAnsi"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111"/>
      </w:tblGrid>
      <w:tr w:rsidR="00746BE9" w:rsidRPr="001C4F41" w:rsidTr="00746BE9">
        <w:tc>
          <w:tcPr>
            <w:tcW w:w="4644" w:type="dxa"/>
          </w:tcPr>
          <w:p w:rsidR="00746BE9" w:rsidRPr="001C4F41" w:rsidRDefault="00746BE9" w:rsidP="003B7DBF">
            <w:pPr>
              <w:tabs>
                <w:tab w:val="clear" w:pos="567"/>
                <w:tab w:val="left" w:pos="658"/>
              </w:tabs>
              <w:spacing w:before="40" w:after="40"/>
              <w:jc w:val="left"/>
              <w:rPr>
                <w:rFonts w:asciiTheme="minorHAnsi" w:hAnsiTheme="minorHAnsi" w:cs="Arial"/>
                <w:lang w:val="en-US"/>
              </w:rPr>
            </w:pPr>
            <w:r w:rsidRPr="001C4F41">
              <w:rPr>
                <w:rFonts w:asciiTheme="minorHAnsi" w:hAnsiTheme="minorHAnsi" w:cs="Arial"/>
                <w:lang w:val="en-US"/>
              </w:rPr>
              <w:t>Ms Natalija Gelvanovska</w:t>
            </w:r>
            <w:r w:rsidRPr="001C4F41">
              <w:rPr>
                <w:rFonts w:asciiTheme="minorHAnsi" w:hAnsiTheme="minorHAnsi" w:cs="Arial"/>
                <w:lang w:val="en-US"/>
              </w:rPr>
              <w:br/>
              <w:t>Head, Networks and Access Division</w:t>
            </w:r>
            <w:r w:rsidRPr="001C4F41">
              <w:rPr>
                <w:rFonts w:asciiTheme="minorHAnsi" w:hAnsiTheme="minorHAnsi" w:cs="Arial"/>
                <w:lang w:val="en-US"/>
              </w:rPr>
              <w:br/>
              <w:t>Communications Regulatory Authority (CRA)</w:t>
            </w:r>
            <w:r w:rsidRPr="001C4F41">
              <w:rPr>
                <w:rFonts w:asciiTheme="minorHAnsi" w:hAnsiTheme="minorHAnsi" w:cs="Arial"/>
                <w:lang w:val="en-US"/>
              </w:rPr>
              <w:br/>
              <w:t>Algirdo St. 27A</w:t>
            </w:r>
            <w:r w:rsidRPr="001C4F41">
              <w:rPr>
                <w:rFonts w:asciiTheme="minorHAnsi" w:hAnsiTheme="minorHAnsi" w:cs="Arial"/>
                <w:lang w:val="en-US"/>
              </w:rPr>
              <w:br/>
              <w:t>03219 VILNIUS</w:t>
            </w:r>
            <w:r w:rsidRPr="001C4F41">
              <w:rPr>
                <w:rFonts w:asciiTheme="minorHAnsi" w:hAnsiTheme="minorHAnsi" w:cs="Arial"/>
                <w:lang w:val="en-US"/>
              </w:rPr>
              <w:br/>
              <w:t>Lithuania</w:t>
            </w:r>
            <w:r w:rsidRPr="001C4F41">
              <w:rPr>
                <w:rFonts w:asciiTheme="minorHAnsi" w:hAnsiTheme="minorHAnsi" w:cs="Arial"/>
                <w:lang w:val="en-US"/>
              </w:rPr>
              <w:br/>
              <w:t>Tel:</w:t>
            </w:r>
            <w:r w:rsidRPr="001C4F41">
              <w:rPr>
                <w:rFonts w:asciiTheme="minorHAnsi" w:hAnsiTheme="minorHAnsi" w:cs="Arial"/>
                <w:lang w:val="en-US"/>
              </w:rPr>
              <w:tab/>
              <w:t>+370</w:t>
            </w:r>
            <w:r w:rsidR="00860837" w:rsidRPr="001C4F41">
              <w:rPr>
                <w:rFonts w:asciiTheme="minorHAnsi" w:hAnsiTheme="minorHAnsi" w:cs="Arial"/>
                <w:lang w:val="en-US"/>
              </w:rPr>
              <w:t xml:space="preserve"> </w:t>
            </w:r>
            <w:r w:rsidRPr="001C4F41">
              <w:rPr>
                <w:rFonts w:asciiTheme="minorHAnsi" w:hAnsiTheme="minorHAnsi" w:cs="Arial"/>
                <w:lang w:val="en-US"/>
              </w:rPr>
              <w:t>5 210 56</w:t>
            </w:r>
            <w:r w:rsidR="003B7DBF" w:rsidRPr="001C4F41">
              <w:rPr>
                <w:rFonts w:asciiTheme="minorHAnsi" w:hAnsiTheme="minorHAnsi" w:cs="Arial"/>
                <w:lang w:val="en-US"/>
              </w:rPr>
              <w:t>63</w:t>
            </w:r>
            <w:r w:rsidRPr="001C4F41">
              <w:rPr>
                <w:rFonts w:asciiTheme="minorHAnsi" w:hAnsiTheme="minorHAnsi" w:cs="Arial"/>
                <w:lang w:val="en-US"/>
              </w:rPr>
              <w:br/>
              <w:t xml:space="preserve">Fax. </w:t>
            </w:r>
            <w:r w:rsidRPr="001C4F41">
              <w:rPr>
                <w:rFonts w:asciiTheme="minorHAnsi" w:hAnsiTheme="minorHAnsi" w:cs="Arial"/>
                <w:lang w:val="en-US"/>
              </w:rPr>
              <w:tab/>
              <w:t>+370 5 216 1564</w:t>
            </w:r>
            <w:r w:rsidRPr="001C4F41">
              <w:rPr>
                <w:rFonts w:asciiTheme="minorHAnsi" w:hAnsiTheme="minorHAnsi" w:cs="Arial"/>
                <w:lang w:val="en-US"/>
              </w:rPr>
              <w:br/>
            </w:r>
            <w:r w:rsidRPr="001C4F41">
              <w:t>E-mail:</w:t>
            </w:r>
            <w:r w:rsidRPr="001C4F41">
              <w:tab/>
            </w:r>
            <w:hyperlink r:id="rId14" w:history="1">
              <w:r w:rsidRPr="001C4F41">
                <w:t>ngelvanovska@rrt.lt</w:t>
              </w:r>
            </w:hyperlink>
          </w:p>
        </w:tc>
        <w:tc>
          <w:tcPr>
            <w:tcW w:w="4111" w:type="dxa"/>
          </w:tcPr>
          <w:p w:rsidR="00746BE9" w:rsidRPr="001C4F41" w:rsidRDefault="00746BE9" w:rsidP="00746BE9">
            <w:pPr>
              <w:tabs>
                <w:tab w:val="clear" w:pos="567"/>
                <w:tab w:val="left" w:pos="676"/>
              </w:tabs>
              <w:spacing w:before="40" w:after="40"/>
              <w:jc w:val="left"/>
              <w:rPr>
                <w:rFonts w:asciiTheme="minorHAnsi" w:hAnsiTheme="minorHAnsi" w:cs="Arial"/>
                <w:lang w:val="en-US"/>
              </w:rPr>
            </w:pPr>
            <w:r w:rsidRPr="001C4F41">
              <w:rPr>
                <w:rFonts w:asciiTheme="minorHAnsi" w:hAnsiTheme="minorHAnsi" w:cs="Arial"/>
                <w:lang w:val="en-US"/>
              </w:rPr>
              <w:t>Mr Aleksander Sahan</w:t>
            </w:r>
            <w:r w:rsidRPr="001C4F41">
              <w:rPr>
                <w:rFonts w:asciiTheme="minorHAnsi" w:hAnsiTheme="minorHAnsi" w:cs="Arial"/>
                <w:lang w:val="en-US"/>
              </w:rPr>
              <w:br/>
              <w:t>Member of the Board</w:t>
            </w:r>
            <w:r w:rsidRPr="001C4F41">
              <w:rPr>
                <w:rFonts w:asciiTheme="minorHAnsi" w:hAnsiTheme="minorHAnsi" w:cs="Arial"/>
                <w:lang w:val="en-US"/>
              </w:rPr>
              <w:br/>
              <w:t>Telegraf OÜ</w:t>
            </w:r>
            <w:r w:rsidRPr="001C4F41">
              <w:rPr>
                <w:rFonts w:asciiTheme="minorHAnsi" w:hAnsiTheme="minorHAnsi" w:cs="Arial"/>
                <w:lang w:val="en-US"/>
              </w:rPr>
              <w:br/>
              <w:t>Koorti 15</w:t>
            </w:r>
            <w:r w:rsidRPr="001C4F41">
              <w:rPr>
                <w:rFonts w:asciiTheme="minorHAnsi" w:hAnsiTheme="minorHAnsi" w:cs="Arial"/>
                <w:lang w:val="en-US"/>
              </w:rPr>
              <w:br/>
              <w:t>13623 TALLINN</w:t>
            </w:r>
            <w:r w:rsidRPr="001C4F41">
              <w:rPr>
                <w:rFonts w:asciiTheme="minorHAnsi" w:hAnsiTheme="minorHAnsi" w:cs="Arial"/>
                <w:lang w:val="en-US"/>
              </w:rPr>
              <w:br/>
              <w:t>Estonia</w:t>
            </w:r>
            <w:r w:rsidRPr="001C4F41">
              <w:rPr>
                <w:rFonts w:asciiTheme="minorHAnsi" w:hAnsiTheme="minorHAnsi" w:cs="Arial"/>
                <w:lang w:val="en-US"/>
              </w:rPr>
              <w:br/>
              <w:t>Tel:</w:t>
            </w:r>
            <w:r w:rsidRPr="001C4F41">
              <w:rPr>
                <w:rFonts w:asciiTheme="minorHAnsi" w:hAnsiTheme="minorHAnsi" w:cs="Arial"/>
                <w:lang w:val="en-US"/>
              </w:rPr>
              <w:tab/>
              <w:t>+372 632 8822</w:t>
            </w:r>
            <w:r w:rsidRPr="001C4F41">
              <w:rPr>
                <w:rFonts w:asciiTheme="minorHAnsi" w:hAnsiTheme="minorHAnsi" w:cs="Arial"/>
                <w:lang w:val="en-US"/>
              </w:rPr>
              <w:br/>
              <w:t>Fax:</w:t>
            </w:r>
            <w:r w:rsidRPr="001C4F41">
              <w:rPr>
                <w:rFonts w:asciiTheme="minorHAnsi" w:hAnsiTheme="minorHAnsi" w:cs="Arial"/>
                <w:lang w:val="en-US"/>
              </w:rPr>
              <w:tab/>
              <w:t>+372 632 8995</w:t>
            </w:r>
            <w:r w:rsidRPr="001C4F41">
              <w:rPr>
                <w:rFonts w:asciiTheme="minorHAnsi" w:hAnsiTheme="minorHAnsi" w:cs="Arial"/>
                <w:lang w:val="en-US"/>
              </w:rPr>
              <w:br/>
              <w:t>E-mail:</w:t>
            </w:r>
            <w:r w:rsidRPr="001C4F41">
              <w:rPr>
                <w:rFonts w:asciiTheme="minorHAnsi" w:hAnsiTheme="minorHAnsi" w:cs="Arial"/>
                <w:lang w:val="en-US"/>
              </w:rPr>
              <w:tab/>
              <w:t>aleksander.sahan@gmail.com</w:t>
            </w:r>
          </w:p>
        </w:tc>
      </w:tr>
    </w:tbl>
    <w:p w:rsidR="00746BE9" w:rsidRPr="001C4F41" w:rsidRDefault="00746BE9" w:rsidP="00746BE9">
      <w:pPr>
        <w:spacing w:before="0"/>
        <w:rPr>
          <w:rFonts w:asciiTheme="minorHAnsi" w:hAnsiTheme="minorHAnsi" w:cs="Arial"/>
          <w:sz w:val="8"/>
          <w:lang w:val="en-US"/>
        </w:rPr>
      </w:pPr>
    </w:p>
    <w:p w:rsidR="009560FB" w:rsidRPr="001C4F41" w:rsidRDefault="009560FB" w:rsidP="009560FB">
      <w:pPr>
        <w:pStyle w:val="footnoteseparator"/>
      </w:pPr>
      <w:r w:rsidRPr="001C4F41">
        <w:t>____________</w:t>
      </w:r>
    </w:p>
    <w:p w:rsidR="00746BE9" w:rsidRPr="001C4F41" w:rsidRDefault="00746BE9" w:rsidP="00746BE9">
      <w:pPr>
        <w:tabs>
          <w:tab w:val="clear" w:pos="567"/>
          <w:tab w:val="left" w:pos="284"/>
        </w:tabs>
        <w:rPr>
          <w:rFonts w:asciiTheme="minorHAnsi" w:hAnsiTheme="minorHAnsi" w:cs="Arial"/>
          <w:sz w:val="16"/>
          <w:szCs w:val="16"/>
          <w:lang w:val="en-US"/>
        </w:rPr>
      </w:pPr>
      <w:r w:rsidRPr="001C4F41">
        <w:rPr>
          <w:rFonts w:asciiTheme="minorHAnsi" w:hAnsiTheme="minorHAnsi" w:cs="Arial"/>
          <w:sz w:val="16"/>
          <w:szCs w:val="16"/>
          <w:lang w:val="en-US"/>
        </w:rPr>
        <w:t>*</w:t>
      </w:r>
      <w:r w:rsidRPr="001C4F41">
        <w:rPr>
          <w:rFonts w:asciiTheme="minorHAnsi" w:hAnsiTheme="minorHAnsi" w:cs="Arial"/>
          <w:sz w:val="16"/>
          <w:szCs w:val="16"/>
          <w:lang w:val="en-US"/>
        </w:rPr>
        <w:tab/>
        <w:t>This communication cancels and replaces that published in ITU Operational Bullet</w:t>
      </w:r>
      <w:r w:rsidR="00397DB9">
        <w:rPr>
          <w:rFonts w:asciiTheme="minorHAnsi" w:hAnsiTheme="minorHAnsi" w:cs="Arial"/>
          <w:sz w:val="16"/>
          <w:szCs w:val="16"/>
          <w:lang w:val="en-US"/>
        </w:rPr>
        <w:t>in No. 957 of 1.VI.2010, page 5</w:t>
      </w:r>
      <w:r w:rsidRPr="001C4F41">
        <w:rPr>
          <w:rFonts w:asciiTheme="minorHAnsi" w:hAnsiTheme="minorHAnsi" w:cs="Arial"/>
          <w:sz w:val="16"/>
          <w:szCs w:val="16"/>
          <w:lang w:val="en-US"/>
        </w:rPr>
        <w:t>.</w:t>
      </w:r>
    </w:p>
    <w:p w:rsidR="00E02745" w:rsidRPr="001C4F41" w:rsidRDefault="00E02745" w:rsidP="00E02745">
      <w:pPr>
        <w:rPr>
          <w:lang w:val="en-US"/>
        </w:rPr>
      </w:pPr>
    </w:p>
    <w:p w:rsidR="00746BE9" w:rsidRPr="001C4F41" w:rsidRDefault="00746BE9" w:rsidP="00746BE9">
      <w:pPr>
        <w:spacing w:before="340"/>
        <w:jc w:val="center"/>
        <w:rPr>
          <w:rFonts w:ascii="Arial" w:hAnsi="Arial" w:cs="Arial"/>
          <w:b/>
          <w:sz w:val="26"/>
          <w:szCs w:val="26"/>
          <w:shd w:val="pct15" w:color="auto" w:fill="FFFFFF"/>
          <w:lang w:val="en-US"/>
        </w:rPr>
      </w:pPr>
      <w:r w:rsidRPr="001C4F41">
        <w:rPr>
          <w:rFonts w:ascii="Arial" w:hAnsi="Arial" w:cs="Arial"/>
          <w:b/>
          <w:sz w:val="26"/>
          <w:szCs w:val="26"/>
          <w:shd w:val="pct15" w:color="auto" w:fill="FFFFFF"/>
          <w:lang w:val="en-US"/>
        </w:rPr>
        <w:t>Telex Service</w:t>
      </w:r>
    </w:p>
    <w:p w:rsidR="00746BE9" w:rsidRPr="001C4F41" w:rsidRDefault="00C55496" w:rsidP="00746BE9">
      <w:pPr>
        <w:jc w:val="center"/>
      </w:pPr>
      <w:hyperlink r:id="rId15" w:history="1">
        <w:r w:rsidR="00746BE9" w:rsidRPr="001C4F41">
          <w:t>http://www.itu.int/publ/T-SP-F.68-2007/en</w:t>
        </w:r>
      </w:hyperlink>
    </w:p>
    <w:p w:rsidR="00746BE9" w:rsidRPr="001C4F41" w:rsidRDefault="00746BE9" w:rsidP="00B766D9">
      <w:pPr>
        <w:pStyle w:val="Normalaftertitle"/>
        <w:rPr>
          <w:lang w:val="en-US"/>
        </w:rPr>
      </w:pPr>
      <w:r w:rsidRPr="001C4F41">
        <w:rPr>
          <w:lang w:val="en-US"/>
        </w:rPr>
        <w:t>Bahrain (Kingdom of)</w:t>
      </w:r>
      <w:r w:rsidR="00C55496" w:rsidRPr="001C4F41">
        <w:rPr>
          <w:lang w:val="en-US"/>
        </w:rPr>
        <w:fldChar w:fldCharType="begin"/>
      </w:r>
      <w:r w:rsidRPr="001C4F41">
        <w:instrText xml:space="preserve"> TC "</w:instrText>
      </w:r>
      <w:bookmarkStart w:id="113" w:name="_Toc265056491"/>
      <w:r w:rsidRPr="001C4F41">
        <w:rPr>
          <w:lang w:val="en-US"/>
        </w:rPr>
        <w:instrText>Bahrain (Kingdom of)</w:instrText>
      </w:r>
      <w:bookmarkEnd w:id="113"/>
      <w:r w:rsidRPr="001C4F41">
        <w:instrText xml:space="preserve">" \f C \l "1" </w:instrText>
      </w:r>
      <w:r w:rsidR="00C55496" w:rsidRPr="001C4F41">
        <w:rPr>
          <w:lang w:val="en-US"/>
        </w:rPr>
        <w:fldChar w:fldCharType="end"/>
      </w:r>
    </w:p>
    <w:p w:rsidR="00746BE9" w:rsidRPr="001C4F41" w:rsidRDefault="00746BE9" w:rsidP="00746BE9">
      <w:pPr>
        <w:spacing w:before="0" w:after="120"/>
        <w:rPr>
          <w:rFonts w:asciiTheme="minorHAnsi" w:hAnsiTheme="minorHAnsi"/>
          <w:b/>
          <w:lang w:val="en-US"/>
        </w:rPr>
      </w:pPr>
      <w:r w:rsidRPr="001C4F41">
        <w:rPr>
          <w:rFonts w:asciiTheme="minorHAnsi" w:hAnsiTheme="minorHAnsi"/>
          <w:b/>
          <w:lang w:val="en-US"/>
        </w:rPr>
        <w:t>Switzerland (Confederation of)</w:t>
      </w:r>
      <w:r w:rsidR="00C55496" w:rsidRPr="001C4F41">
        <w:rPr>
          <w:rFonts w:asciiTheme="minorHAnsi" w:hAnsiTheme="minorHAnsi"/>
          <w:b/>
          <w:lang w:val="en-US"/>
        </w:rPr>
        <w:fldChar w:fldCharType="begin"/>
      </w:r>
      <w:r w:rsidRPr="001C4F41">
        <w:instrText xml:space="preserve"> TC "</w:instrText>
      </w:r>
      <w:bookmarkStart w:id="114" w:name="_Toc265056492"/>
      <w:r w:rsidRPr="001C4F41">
        <w:rPr>
          <w:rFonts w:asciiTheme="minorHAnsi" w:hAnsiTheme="minorHAnsi"/>
          <w:b/>
          <w:lang w:val="en-US"/>
        </w:rPr>
        <w:instrText>Switzerland (Confederation of)</w:instrText>
      </w:r>
      <w:bookmarkEnd w:id="114"/>
      <w:r w:rsidRPr="001C4F41">
        <w:instrText xml:space="preserve">" \f C \l "1" </w:instrText>
      </w:r>
      <w:r w:rsidR="00C55496" w:rsidRPr="001C4F41">
        <w:rPr>
          <w:rFonts w:asciiTheme="minorHAnsi" w:hAnsiTheme="minorHAnsi"/>
          <w:b/>
          <w:lang w:val="en-US"/>
        </w:rPr>
        <w:fldChar w:fldCharType="end"/>
      </w:r>
    </w:p>
    <w:p w:rsidR="00746BE9" w:rsidRPr="001C4F41" w:rsidRDefault="00746BE9" w:rsidP="00746BE9">
      <w:pPr>
        <w:spacing w:after="120"/>
        <w:rPr>
          <w:lang w:val="en-US"/>
        </w:rPr>
      </w:pPr>
      <w:r w:rsidRPr="001C4F41">
        <w:t>Joint Communiqué of 20.V.2010:</w:t>
      </w:r>
    </w:p>
    <w:p w:rsidR="00746BE9" w:rsidRPr="001C4F41" w:rsidRDefault="00746BE9" w:rsidP="00746BE9">
      <w:pPr>
        <w:tabs>
          <w:tab w:val="clear" w:pos="1276"/>
          <w:tab w:val="left" w:pos="938"/>
        </w:tabs>
      </w:pPr>
      <w:r w:rsidRPr="001C4F41">
        <w:tab/>
        <w:t>–</w:t>
      </w:r>
      <w:r w:rsidRPr="001C4F41">
        <w:tab/>
      </w:r>
      <w:r w:rsidRPr="001C4F41">
        <w:rPr>
          <w:i/>
        </w:rPr>
        <w:t>Bahrain Telex Service</w:t>
      </w:r>
    </w:p>
    <w:p w:rsidR="00746BE9" w:rsidRPr="001C4F41" w:rsidRDefault="00746BE9" w:rsidP="00746BE9">
      <w:pPr>
        <w:rPr>
          <w:lang w:val="en-US"/>
        </w:rPr>
      </w:pPr>
      <w:r w:rsidRPr="001C4F41">
        <w:rPr>
          <w:i/>
        </w:rPr>
        <w:t>Bahrain Telecommunications Company B.S.C. (BATELCO, Bahrain)</w:t>
      </w:r>
      <w:r w:rsidR="00C55496" w:rsidRPr="001C4F41">
        <w:rPr>
          <w:i/>
        </w:rPr>
        <w:fldChar w:fldCharType="begin"/>
      </w:r>
      <w:r w:rsidRPr="001C4F41">
        <w:instrText xml:space="preserve"> TC "</w:instrText>
      </w:r>
      <w:bookmarkStart w:id="115" w:name="_Toc265056493"/>
      <w:r w:rsidRPr="001C4F41">
        <w:rPr>
          <w:i/>
        </w:rPr>
        <w:instrText>Bahrain Telecommunications Company B.S.C. (BATELCO, Bahrain)</w:instrText>
      </w:r>
      <w:bookmarkEnd w:id="115"/>
      <w:r w:rsidRPr="001C4F41">
        <w:instrText xml:space="preserve">" \f C \l "1" </w:instrText>
      </w:r>
      <w:r w:rsidR="00C55496" w:rsidRPr="001C4F41">
        <w:rPr>
          <w:i/>
        </w:rPr>
        <w:fldChar w:fldCharType="end"/>
      </w:r>
      <w:r w:rsidRPr="001C4F41">
        <w:rPr>
          <w:lang w:val="en-US"/>
        </w:rPr>
        <w:t xml:space="preserve">, </w:t>
      </w:r>
      <w:r w:rsidRPr="001C4F41">
        <w:rPr>
          <w:lang w:val="en-US" w:eastAsia="it-IT"/>
        </w:rPr>
        <w:t xml:space="preserve">and </w:t>
      </w:r>
      <w:r w:rsidRPr="001C4F41">
        <w:rPr>
          <w:i/>
          <w:iCs/>
          <w:lang w:val="en-US" w:eastAsia="it-IT"/>
        </w:rPr>
        <w:t>SwissTelex</w:t>
      </w:r>
      <w:r w:rsidRPr="001C4F41">
        <w:rPr>
          <w:lang w:val="en-US" w:eastAsia="it-IT"/>
        </w:rPr>
        <w:t>, Lugano (Switzerland)</w:t>
      </w:r>
      <w:r w:rsidR="00C55496" w:rsidRPr="001C4F41">
        <w:rPr>
          <w:lang w:val="en-US" w:eastAsia="it-IT"/>
        </w:rPr>
        <w:fldChar w:fldCharType="begin"/>
      </w:r>
      <w:r w:rsidRPr="001C4F41">
        <w:instrText xml:space="preserve"> TC "</w:instrText>
      </w:r>
      <w:bookmarkStart w:id="116" w:name="_Toc265056494"/>
      <w:r w:rsidRPr="001C4F41">
        <w:rPr>
          <w:i/>
          <w:iCs/>
          <w:lang w:val="en-US" w:eastAsia="it-IT"/>
        </w:rPr>
        <w:instrText>SwissTelex</w:instrText>
      </w:r>
      <w:r w:rsidRPr="001C4F41">
        <w:rPr>
          <w:lang w:val="en-US" w:eastAsia="it-IT"/>
        </w:rPr>
        <w:instrText>, Lugano (Switzerland)</w:instrText>
      </w:r>
      <w:bookmarkEnd w:id="116"/>
      <w:r w:rsidRPr="001C4F41">
        <w:instrText xml:space="preserve">" \f C \l "1" </w:instrText>
      </w:r>
      <w:r w:rsidR="00C55496" w:rsidRPr="001C4F41">
        <w:rPr>
          <w:lang w:val="en-US" w:eastAsia="it-IT"/>
        </w:rPr>
        <w:fldChar w:fldCharType="end"/>
      </w:r>
      <w:r w:rsidRPr="001C4F41">
        <w:rPr>
          <w:lang w:val="en-US" w:eastAsia="it-IT"/>
        </w:rPr>
        <w:t xml:space="preserve"> announce in this joint communiqué that since 31 December 2009 all telex traffic to and from Bahrain is handled by SwissTelex.</w:t>
      </w:r>
      <w:r w:rsidR="00860837" w:rsidRPr="001C4F41">
        <w:rPr>
          <w:lang w:val="en-US" w:eastAsia="it-IT"/>
        </w:rPr>
        <w:t xml:space="preserve"> </w:t>
      </w:r>
      <w:r w:rsidRPr="001C4F41">
        <w:rPr>
          <w:i/>
          <w:iCs/>
          <w:lang w:val="en-US" w:eastAsia="it-IT"/>
        </w:rPr>
        <w:t>Bahrain Telecommunications Company B.S.C</w:t>
      </w:r>
      <w:r w:rsidRPr="001C4F41">
        <w:rPr>
          <w:lang w:val="en-US" w:eastAsia="it-IT"/>
        </w:rPr>
        <w:t xml:space="preserve">. (BATELCO, Bahrain) </w:t>
      </w:r>
      <w:r w:rsidRPr="001C4F41">
        <w:rPr>
          <w:lang w:val="en-US"/>
        </w:rPr>
        <w:t>terminated its retail telex services on 31 December 2009.</w:t>
      </w:r>
    </w:p>
    <w:p w:rsidR="00746BE9" w:rsidRPr="001C4F41" w:rsidRDefault="00746BE9" w:rsidP="00746BE9">
      <w:pPr>
        <w:spacing w:after="120"/>
        <w:rPr>
          <w:rFonts w:asciiTheme="minorHAnsi" w:hAnsiTheme="minorHAnsi"/>
          <w:lang w:val="en-US"/>
        </w:rPr>
      </w:pPr>
      <w:r w:rsidRPr="001C4F41">
        <w:rPr>
          <w:rFonts w:asciiTheme="minorHAnsi" w:hAnsiTheme="minorHAnsi"/>
          <w:lang w:val="en-US"/>
        </w:rPr>
        <w:t xml:space="preserve">The BATELCO telex numbers 0490 8221 BAHRAD BN and 0490 7017 BAHRAD BN remain in service and are connected to </w:t>
      </w:r>
      <w:r w:rsidRPr="001C4F41">
        <w:rPr>
          <w:rFonts w:asciiTheme="minorHAnsi" w:hAnsiTheme="minorHAnsi"/>
          <w:i/>
          <w:lang w:val="en-US"/>
        </w:rPr>
        <w:t>SwissTelex</w:t>
      </w:r>
      <w:r w:rsidRPr="001C4F41">
        <w:rPr>
          <w:rFonts w:asciiTheme="minorHAnsi" w:hAnsiTheme="minorHAnsi"/>
          <w:lang w:val="en-US"/>
        </w:rPr>
        <w:t>.</w:t>
      </w:r>
    </w:p>
    <w:p w:rsidR="00746BE9" w:rsidRPr="001C4F41" w:rsidRDefault="00746BE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1C4F41">
        <w:rPr>
          <w:rFonts w:asciiTheme="minorHAnsi" w:hAnsiTheme="minorHAnsi"/>
          <w:lang w:val="en-US"/>
        </w:rPr>
        <w:br w:type="page"/>
      </w:r>
    </w:p>
    <w:p w:rsidR="00746BE9" w:rsidRPr="001C4F41" w:rsidRDefault="00746BE9" w:rsidP="00746BE9">
      <w:pPr>
        <w:spacing w:after="120"/>
        <w:rPr>
          <w:rFonts w:asciiTheme="minorHAnsi" w:hAnsiTheme="minorHAnsi"/>
          <w:lang w:val="en-US"/>
        </w:rPr>
      </w:pPr>
      <w:r w:rsidRPr="001C4F41">
        <w:rPr>
          <w:rFonts w:asciiTheme="minorHAnsi" w:hAnsiTheme="minorHAnsi"/>
          <w:lang w:val="en-US"/>
        </w:rPr>
        <w:lastRenderedPageBreak/>
        <w:t xml:space="preserve">All traffic destined to these telex numbers shall be routed via the Telex Switching Centre of </w:t>
      </w:r>
      <w:r w:rsidRPr="001C4F41">
        <w:rPr>
          <w:rFonts w:asciiTheme="minorHAnsi" w:hAnsiTheme="minorHAnsi"/>
          <w:i/>
          <w:lang w:val="en-US"/>
        </w:rPr>
        <w:t>SwissTelex</w:t>
      </w:r>
      <w:r w:rsidRPr="001C4F41">
        <w:rPr>
          <w:rFonts w:asciiTheme="minorHAnsi" w:hAnsiTheme="minorHAnsi"/>
          <w:lang w:val="en-US"/>
        </w:rPr>
        <w:t xml:space="preserve"> in Lugano (Switzerland).</w:t>
      </w:r>
    </w:p>
    <w:p w:rsidR="00746BE9" w:rsidRPr="001C4F41" w:rsidRDefault="00746BE9" w:rsidP="00746BE9">
      <w:pPr>
        <w:spacing w:after="120"/>
        <w:rPr>
          <w:rFonts w:asciiTheme="minorHAnsi" w:hAnsiTheme="minorHAnsi"/>
          <w:lang w:val="en-US"/>
        </w:rPr>
      </w:pPr>
      <w:r w:rsidRPr="001C4F41">
        <w:rPr>
          <w:rFonts w:asciiTheme="minorHAnsi" w:hAnsiTheme="minorHAnsi"/>
          <w:lang w:val="en-US"/>
        </w:rPr>
        <w:t>Bahrain subscribers’ national telex numbers, together with the telex destination code (TDC) “</w:t>
      </w:r>
      <w:smartTag w:uri="urn:schemas-microsoft-com:office:smarttags" w:element="metricconverter">
        <w:smartTagPr>
          <w:attr w:name="ProductID" w:val="490”"/>
        </w:smartTagPr>
        <w:r w:rsidRPr="001C4F41">
          <w:rPr>
            <w:rFonts w:asciiTheme="minorHAnsi" w:hAnsiTheme="minorHAnsi"/>
            <w:lang w:val="en-US"/>
          </w:rPr>
          <w:t>490”</w:t>
        </w:r>
      </w:smartTag>
      <w:r w:rsidRPr="001C4F41">
        <w:rPr>
          <w:rFonts w:asciiTheme="minorHAnsi" w:hAnsiTheme="minorHAnsi"/>
          <w:lang w:val="en-US"/>
        </w:rPr>
        <w:t xml:space="preserve"> allocated to Bahrain under ITU-T Recommendation F.69 and the telex network identification code (TNIC) “BN” allocated to Bahrain under ITU-T Recommendation F.68, will remain unchanged.</w:t>
      </w:r>
    </w:p>
    <w:p w:rsidR="00746BE9" w:rsidRPr="001C4F41" w:rsidRDefault="00746BE9" w:rsidP="00746BE9">
      <w:pPr>
        <w:pStyle w:val="BodyText"/>
        <w:rPr>
          <w:rFonts w:asciiTheme="minorHAnsi" w:hAnsiTheme="minorHAnsi"/>
          <w:sz w:val="20"/>
        </w:rPr>
      </w:pPr>
      <w:r w:rsidRPr="001C4F41">
        <w:rPr>
          <w:rFonts w:asciiTheme="minorHAnsi" w:hAnsiTheme="minorHAnsi"/>
          <w:sz w:val="20"/>
        </w:rPr>
        <w:t>For any technical problems regarding routing, please contact the Telex Switching Centre in Lugano (Switzerland):</w:t>
      </w:r>
    </w:p>
    <w:p w:rsidR="00746BE9" w:rsidRPr="001C4F41" w:rsidRDefault="00746BE9" w:rsidP="00746BE9">
      <w:pPr>
        <w:tabs>
          <w:tab w:val="left" w:pos="2340"/>
        </w:tabs>
        <w:ind w:left="567" w:hanging="567"/>
        <w:jc w:val="left"/>
        <w:rPr>
          <w:lang w:val="fr-FR"/>
        </w:rPr>
      </w:pPr>
      <w:r w:rsidRPr="001C4F41">
        <w:rPr>
          <w:rFonts w:asciiTheme="minorHAnsi" w:hAnsiTheme="minorHAnsi"/>
          <w:lang w:val="en-US"/>
        </w:rPr>
        <w:tab/>
      </w:r>
      <w:r w:rsidRPr="001C4F41">
        <w:rPr>
          <w:rFonts w:asciiTheme="minorHAnsi" w:hAnsiTheme="minorHAnsi"/>
          <w:lang w:val="fr-FR"/>
        </w:rPr>
        <w:t>SwissTelex SA</w:t>
      </w:r>
      <w:r w:rsidRPr="001C4F41">
        <w:rPr>
          <w:rFonts w:asciiTheme="minorHAnsi" w:hAnsiTheme="minorHAnsi"/>
          <w:lang w:val="fr-FR"/>
        </w:rPr>
        <w:br/>
        <w:t>Tel:</w:t>
      </w:r>
      <w:r w:rsidRPr="001C4F41">
        <w:rPr>
          <w:rFonts w:asciiTheme="minorHAnsi" w:hAnsiTheme="minorHAnsi"/>
          <w:lang w:val="fr-FR"/>
        </w:rPr>
        <w:tab/>
        <w:t>+41 91 961 60 11</w:t>
      </w:r>
      <w:r w:rsidRPr="001C4F41">
        <w:rPr>
          <w:rFonts w:asciiTheme="minorHAnsi" w:hAnsiTheme="minorHAnsi"/>
          <w:lang w:val="fr-FR"/>
        </w:rPr>
        <w:br/>
        <w:t>Fax:</w:t>
      </w:r>
      <w:r w:rsidRPr="001C4F41">
        <w:rPr>
          <w:rFonts w:asciiTheme="minorHAnsi" w:hAnsiTheme="minorHAnsi"/>
          <w:lang w:val="fr-FR"/>
        </w:rPr>
        <w:tab/>
        <w:t>+41 91 961 60 13</w:t>
      </w:r>
      <w:r w:rsidRPr="001C4F41">
        <w:rPr>
          <w:rFonts w:asciiTheme="minorHAnsi" w:hAnsiTheme="minorHAnsi"/>
          <w:lang w:val="fr-FR"/>
        </w:rPr>
        <w:br/>
        <w:t>Tlx:</w:t>
      </w:r>
      <w:r w:rsidRPr="001C4F41">
        <w:rPr>
          <w:rFonts w:asciiTheme="minorHAnsi" w:hAnsiTheme="minorHAnsi"/>
          <w:lang w:val="fr-FR"/>
        </w:rPr>
        <w:tab/>
        <w:t>45 840 148 txlu ch</w:t>
      </w:r>
      <w:r w:rsidRPr="001C4F41">
        <w:rPr>
          <w:rFonts w:asciiTheme="minorHAnsi" w:hAnsiTheme="minorHAnsi"/>
          <w:lang w:val="fr-FR"/>
        </w:rPr>
        <w:br/>
      </w:r>
      <w:r w:rsidRPr="001C4F41">
        <w:rPr>
          <w:lang w:val="fr-FR"/>
        </w:rPr>
        <w:t>E-mail:</w:t>
      </w:r>
      <w:r w:rsidRPr="001C4F41">
        <w:rPr>
          <w:lang w:val="fr-FR"/>
        </w:rPr>
        <w:tab/>
      </w:r>
      <w:hyperlink r:id="rId16" w:history="1">
        <w:r w:rsidRPr="001C4F41">
          <w:rPr>
            <w:lang w:val="fr-FR"/>
          </w:rPr>
          <w:t>telex.switch@swisstelex.com</w:t>
        </w:r>
      </w:hyperlink>
    </w:p>
    <w:p w:rsidR="00746BE9" w:rsidRPr="001C4F41" w:rsidRDefault="00746BE9" w:rsidP="00746BE9">
      <w:r w:rsidRPr="001C4F41">
        <w:t xml:space="preserve">For any questions regarding accounting or operational matters, please contact </w:t>
      </w:r>
      <w:r w:rsidRPr="001C4F41">
        <w:rPr>
          <w:i/>
        </w:rPr>
        <w:t>SwissTelex</w:t>
      </w:r>
      <w:r w:rsidRPr="001C4F41">
        <w:t xml:space="preserve"> or </w:t>
      </w:r>
      <w:r w:rsidRPr="001C4F41">
        <w:rPr>
          <w:i/>
        </w:rPr>
        <w:t xml:space="preserve">BATELCO </w:t>
      </w:r>
      <w:r w:rsidRPr="001C4F41">
        <w:t>at the following addresses:</w:t>
      </w:r>
    </w:p>
    <w:p w:rsidR="00746BE9" w:rsidRPr="001C4F41" w:rsidRDefault="00746BE9" w:rsidP="00746BE9">
      <w:pPr>
        <w:tabs>
          <w:tab w:val="left" w:pos="2340"/>
        </w:tabs>
        <w:ind w:left="567" w:hanging="567"/>
        <w:jc w:val="left"/>
        <w:rPr>
          <w:rFonts w:asciiTheme="minorHAnsi" w:hAnsiTheme="minorHAnsi"/>
          <w:lang w:val="en-US"/>
        </w:rPr>
      </w:pPr>
      <w:r w:rsidRPr="001C4F41">
        <w:rPr>
          <w:rFonts w:asciiTheme="minorHAnsi" w:hAnsiTheme="minorHAnsi"/>
          <w:lang w:val="en-US"/>
        </w:rPr>
        <w:tab/>
        <w:t>Ms. Paola Gianinazzi</w:t>
      </w:r>
      <w:r w:rsidRPr="001C4F41">
        <w:rPr>
          <w:rFonts w:asciiTheme="minorHAnsi" w:hAnsiTheme="minorHAnsi"/>
          <w:lang w:val="en-US"/>
        </w:rPr>
        <w:br/>
        <w:t>SwissTelex SA</w:t>
      </w:r>
      <w:r w:rsidRPr="001C4F41">
        <w:rPr>
          <w:rFonts w:asciiTheme="minorHAnsi" w:hAnsiTheme="minorHAnsi"/>
          <w:lang w:val="en-US"/>
        </w:rPr>
        <w:br/>
        <w:t>Head of Administration</w:t>
      </w:r>
      <w:r w:rsidRPr="001C4F41">
        <w:rPr>
          <w:rFonts w:asciiTheme="minorHAnsi" w:hAnsiTheme="minorHAnsi"/>
          <w:lang w:val="en-US"/>
        </w:rPr>
        <w:br/>
        <w:t>Switzerland</w:t>
      </w:r>
      <w:r w:rsidRPr="001C4F41">
        <w:rPr>
          <w:rFonts w:asciiTheme="minorHAnsi" w:hAnsiTheme="minorHAnsi"/>
          <w:lang w:val="en-US"/>
        </w:rPr>
        <w:br/>
        <w:t>Tel:</w:t>
      </w:r>
      <w:r w:rsidRPr="001C4F41">
        <w:rPr>
          <w:rFonts w:asciiTheme="minorHAnsi" w:hAnsiTheme="minorHAnsi"/>
          <w:lang w:val="en-US"/>
        </w:rPr>
        <w:tab/>
        <w:t>+41 91 961 60 19</w:t>
      </w:r>
      <w:r w:rsidRPr="001C4F41">
        <w:rPr>
          <w:rFonts w:asciiTheme="minorHAnsi" w:hAnsiTheme="minorHAnsi"/>
          <w:lang w:val="en-US"/>
        </w:rPr>
        <w:br/>
        <w:t>Fax:</w:t>
      </w:r>
      <w:r w:rsidRPr="001C4F41">
        <w:rPr>
          <w:rFonts w:asciiTheme="minorHAnsi" w:hAnsiTheme="minorHAnsi"/>
          <w:lang w:val="en-US"/>
        </w:rPr>
        <w:tab/>
        <w:t>+41 91 961 60 13</w:t>
      </w:r>
      <w:r w:rsidRPr="001C4F41">
        <w:rPr>
          <w:rFonts w:asciiTheme="minorHAnsi" w:hAnsiTheme="minorHAnsi"/>
          <w:lang w:val="en-US"/>
        </w:rPr>
        <w:br/>
        <w:t>Tlx:</w:t>
      </w:r>
      <w:r w:rsidRPr="001C4F41">
        <w:rPr>
          <w:rFonts w:asciiTheme="minorHAnsi" w:hAnsiTheme="minorHAnsi"/>
          <w:lang w:val="en-US"/>
        </w:rPr>
        <w:tab/>
        <w:t>45 804 000 telex ch</w:t>
      </w:r>
      <w:r w:rsidRPr="001C4F41">
        <w:rPr>
          <w:rFonts w:asciiTheme="minorHAnsi" w:hAnsiTheme="minorHAnsi"/>
          <w:lang w:val="en-US"/>
        </w:rPr>
        <w:br/>
        <w:t>E-mail:</w:t>
      </w:r>
      <w:r w:rsidRPr="001C4F41">
        <w:rPr>
          <w:rFonts w:asciiTheme="minorHAnsi" w:hAnsiTheme="minorHAnsi"/>
          <w:lang w:val="en-US"/>
        </w:rPr>
        <w:tab/>
      </w:r>
      <w:hyperlink r:id="rId17" w:history="1">
        <w:r w:rsidRPr="001C4F41">
          <w:t>paola.gianinazzi@swisstelex.com</w:t>
        </w:r>
      </w:hyperlink>
      <w:r w:rsidRPr="001C4F41">
        <w:rPr>
          <w:rFonts w:asciiTheme="minorHAnsi" w:hAnsiTheme="minorHAnsi"/>
          <w:lang w:val="en-US"/>
        </w:rPr>
        <w:t xml:space="preserve"> or </w:t>
      </w:r>
      <w:hyperlink r:id="rId18" w:history="1">
        <w:r w:rsidRPr="001C4F41">
          <w:t>telex.mngt@swisstelex.com</w:t>
        </w:r>
      </w:hyperlink>
    </w:p>
    <w:p w:rsidR="00746BE9" w:rsidRPr="001C4F41" w:rsidRDefault="00746BE9" w:rsidP="00746BE9">
      <w:pPr>
        <w:tabs>
          <w:tab w:val="left" w:pos="2340"/>
        </w:tabs>
        <w:ind w:left="567" w:hanging="567"/>
        <w:jc w:val="left"/>
        <w:rPr>
          <w:rFonts w:asciiTheme="minorHAnsi" w:hAnsiTheme="minorHAnsi"/>
          <w:lang w:val="en-US"/>
        </w:rPr>
      </w:pPr>
      <w:r w:rsidRPr="001C4F41">
        <w:rPr>
          <w:rFonts w:asciiTheme="minorHAnsi" w:hAnsiTheme="minorHAnsi"/>
          <w:lang w:val="en-US"/>
        </w:rPr>
        <w:tab/>
        <w:t>Mr. Mohammed Khalil</w:t>
      </w:r>
      <w:r w:rsidRPr="001C4F41">
        <w:rPr>
          <w:rFonts w:asciiTheme="minorHAnsi" w:hAnsiTheme="minorHAnsi"/>
          <w:lang w:val="en-US"/>
        </w:rPr>
        <w:br/>
        <w:t>BATELCO</w:t>
      </w:r>
      <w:r w:rsidRPr="001C4F41">
        <w:rPr>
          <w:rFonts w:asciiTheme="minorHAnsi" w:hAnsiTheme="minorHAnsi"/>
          <w:lang w:val="en-US"/>
        </w:rPr>
        <w:br/>
        <w:t>Bahrain</w:t>
      </w:r>
      <w:r w:rsidRPr="001C4F41">
        <w:rPr>
          <w:rFonts w:asciiTheme="minorHAnsi" w:hAnsiTheme="minorHAnsi"/>
          <w:lang w:val="en-US"/>
        </w:rPr>
        <w:br/>
        <w:t>Tel:</w:t>
      </w:r>
      <w:r w:rsidRPr="001C4F41">
        <w:rPr>
          <w:rFonts w:asciiTheme="minorHAnsi" w:hAnsiTheme="minorHAnsi"/>
          <w:lang w:val="en-US"/>
        </w:rPr>
        <w:tab/>
        <w:t>+973 17 88 49 35</w:t>
      </w:r>
      <w:r w:rsidRPr="001C4F41">
        <w:rPr>
          <w:rFonts w:asciiTheme="minorHAnsi" w:hAnsiTheme="minorHAnsi"/>
          <w:lang w:val="en-US"/>
        </w:rPr>
        <w:br/>
        <w:t>Fax:</w:t>
      </w:r>
      <w:r w:rsidRPr="001C4F41">
        <w:rPr>
          <w:rFonts w:asciiTheme="minorHAnsi" w:hAnsiTheme="minorHAnsi"/>
          <w:lang w:val="en-US"/>
        </w:rPr>
        <w:tab/>
        <w:t>+973 17 61 17 91</w:t>
      </w:r>
      <w:r w:rsidRPr="001C4F41">
        <w:rPr>
          <w:rFonts w:asciiTheme="minorHAnsi" w:hAnsiTheme="minorHAnsi"/>
          <w:lang w:val="en-US"/>
        </w:rPr>
        <w:br/>
        <w:t>E-mail:</w:t>
      </w:r>
      <w:r w:rsidRPr="001C4F41">
        <w:rPr>
          <w:rFonts w:asciiTheme="minorHAnsi" w:hAnsiTheme="minorHAnsi"/>
          <w:lang w:val="en-US"/>
        </w:rPr>
        <w:tab/>
      </w:r>
      <w:hyperlink r:id="rId19" w:history="1">
        <w:r w:rsidRPr="001C4F41">
          <w:rPr>
            <w:lang w:val="en-US"/>
          </w:rPr>
          <w:t>ws2@btc.com.bh</w:t>
        </w:r>
      </w:hyperlink>
    </w:p>
    <w:p w:rsidR="00746BE9" w:rsidRPr="001C4F41" w:rsidRDefault="00746BE9" w:rsidP="00E02745">
      <w:pPr>
        <w:spacing w:before="240"/>
        <w:rPr>
          <w:rFonts w:asciiTheme="minorHAnsi" w:hAnsiTheme="minorHAnsi" w:cs="Arial"/>
          <w:b/>
          <w:lang w:val="en-US"/>
        </w:rPr>
      </w:pPr>
      <w:r w:rsidRPr="001C4F41">
        <w:rPr>
          <w:rFonts w:asciiTheme="minorHAnsi" w:hAnsiTheme="minorHAnsi" w:cs="Arial"/>
          <w:b/>
          <w:lang w:val="en-US"/>
        </w:rPr>
        <w:t>Lithuania (Republic of)</w:t>
      </w:r>
      <w:r w:rsidR="00C55496" w:rsidRPr="001C4F41">
        <w:rPr>
          <w:rFonts w:asciiTheme="minorHAnsi" w:hAnsiTheme="minorHAnsi" w:cs="Arial"/>
          <w:b/>
          <w:lang w:val="en-US"/>
        </w:rPr>
        <w:fldChar w:fldCharType="begin"/>
      </w:r>
      <w:r w:rsidRPr="001C4F41">
        <w:instrText xml:space="preserve"> TC "</w:instrText>
      </w:r>
      <w:bookmarkStart w:id="117" w:name="_Toc265056495"/>
      <w:r w:rsidRPr="001C4F41">
        <w:rPr>
          <w:rFonts w:asciiTheme="minorHAnsi" w:hAnsiTheme="minorHAnsi" w:cs="Arial"/>
          <w:b/>
          <w:lang w:val="en-US"/>
        </w:rPr>
        <w:instrText>Lithuania (Republic of)</w:instrText>
      </w:r>
      <w:bookmarkEnd w:id="117"/>
      <w:r w:rsidRPr="001C4F41">
        <w:instrText xml:space="preserve">" \f C \l "1" </w:instrText>
      </w:r>
      <w:r w:rsidR="00C55496" w:rsidRPr="001C4F41">
        <w:rPr>
          <w:rFonts w:asciiTheme="minorHAnsi" w:hAnsiTheme="minorHAnsi" w:cs="Arial"/>
          <w:b/>
          <w:lang w:val="en-US"/>
        </w:rPr>
        <w:fldChar w:fldCharType="end"/>
      </w:r>
    </w:p>
    <w:p w:rsidR="00746BE9" w:rsidRPr="001C4F41" w:rsidRDefault="00746BE9" w:rsidP="00746BE9">
      <w:pPr>
        <w:rPr>
          <w:rFonts w:asciiTheme="minorHAnsi" w:hAnsiTheme="minorHAnsi" w:cs="Arial"/>
          <w:lang w:val="en-US"/>
        </w:rPr>
      </w:pPr>
      <w:r w:rsidRPr="001C4F41">
        <w:rPr>
          <w:rFonts w:asciiTheme="minorHAnsi" w:hAnsiTheme="minorHAnsi" w:cs="Arial"/>
          <w:lang w:val="en-US"/>
        </w:rPr>
        <w:t>Communication of 10.VI.2010:</w:t>
      </w:r>
    </w:p>
    <w:p w:rsidR="00746BE9" w:rsidRPr="001C4F41" w:rsidRDefault="00746BE9" w:rsidP="00B766D9">
      <w:pPr>
        <w:rPr>
          <w:b/>
          <w:lang w:val="en-US"/>
        </w:rPr>
      </w:pPr>
      <w:r w:rsidRPr="001C4F41">
        <w:rPr>
          <w:b/>
          <w:lang w:val="en-US"/>
        </w:rPr>
        <w:t>Corrigendum*</w:t>
      </w:r>
    </w:p>
    <w:p w:rsidR="00746BE9" w:rsidRPr="001C4F41" w:rsidRDefault="00746BE9" w:rsidP="00B766D9">
      <w:pPr>
        <w:jc w:val="center"/>
        <w:rPr>
          <w:i/>
          <w:lang w:val="en-US"/>
        </w:rPr>
      </w:pPr>
      <w:r w:rsidRPr="001C4F41">
        <w:rPr>
          <w:i/>
          <w:lang w:val="en-US"/>
        </w:rPr>
        <w:t>Changes in telex service</w:t>
      </w:r>
      <w:r w:rsidR="00C55496" w:rsidRPr="001C4F41">
        <w:rPr>
          <w:i/>
          <w:lang w:val="en-US"/>
        </w:rPr>
        <w:fldChar w:fldCharType="begin"/>
      </w:r>
      <w:r w:rsidR="00E02745" w:rsidRPr="001C4F41">
        <w:instrText xml:space="preserve"> TC "</w:instrText>
      </w:r>
      <w:r w:rsidR="00E02745" w:rsidRPr="001C4F41">
        <w:rPr>
          <w:i/>
          <w:lang w:val="en-US"/>
        </w:rPr>
        <w:instrText>Changes in telex service</w:instrText>
      </w:r>
      <w:r w:rsidR="00E02745" w:rsidRPr="001C4F41">
        <w:instrText xml:space="preserve">" \f C \l "1" </w:instrText>
      </w:r>
      <w:r w:rsidR="00C55496" w:rsidRPr="001C4F41">
        <w:rPr>
          <w:i/>
          <w:lang w:val="en-US"/>
        </w:rPr>
        <w:fldChar w:fldCharType="end"/>
      </w:r>
    </w:p>
    <w:p w:rsidR="00746BE9" w:rsidRPr="001C4F41" w:rsidRDefault="00746BE9" w:rsidP="00746BE9">
      <w:pPr>
        <w:rPr>
          <w:rFonts w:asciiTheme="minorHAnsi" w:hAnsiTheme="minorHAnsi" w:cs="Arial"/>
          <w:lang w:val="en-US" w:eastAsia="zh-CN"/>
        </w:rPr>
      </w:pPr>
      <w:r w:rsidRPr="001C4F41">
        <w:rPr>
          <w:rFonts w:asciiTheme="minorHAnsi" w:hAnsiTheme="minorHAnsi" w:cs="Arial"/>
          <w:lang w:val="en-US"/>
        </w:rPr>
        <w:t xml:space="preserve">The </w:t>
      </w:r>
      <w:r w:rsidRPr="001C4F41">
        <w:rPr>
          <w:rFonts w:asciiTheme="minorHAnsi" w:hAnsiTheme="minorHAnsi" w:cs="Arial"/>
          <w:i/>
          <w:iCs/>
          <w:lang w:val="en-US"/>
        </w:rPr>
        <w:t>Communications Regulatory Authority (CRA)</w:t>
      </w:r>
      <w:r w:rsidRPr="001C4F41">
        <w:rPr>
          <w:rFonts w:asciiTheme="minorHAnsi" w:hAnsiTheme="minorHAnsi" w:cs="Arial"/>
          <w:lang w:val="en-US"/>
        </w:rPr>
        <w:t>, Vilnius</w:t>
      </w:r>
      <w:r w:rsidR="00C55496" w:rsidRPr="001C4F41">
        <w:rPr>
          <w:rFonts w:asciiTheme="minorHAnsi" w:hAnsiTheme="minorHAnsi" w:cs="Arial"/>
          <w:lang w:val="en-US"/>
        </w:rPr>
        <w:fldChar w:fldCharType="begin"/>
      </w:r>
      <w:r w:rsidRPr="001C4F41">
        <w:instrText xml:space="preserve"> TC "</w:instrText>
      </w:r>
      <w:bookmarkStart w:id="118" w:name="_Toc265056496"/>
      <w:r w:rsidRPr="001C4F41">
        <w:rPr>
          <w:rFonts w:asciiTheme="minorHAnsi" w:hAnsiTheme="minorHAnsi" w:cs="Arial"/>
          <w:i/>
          <w:iCs/>
          <w:lang w:val="en-US"/>
        </w:rPr>
        <w:instrText>Communications Regulatory Authority (CRA)</w:instrText>
      </w:r>
      <w:r w:rsidRPr="001C4F41">
        <w:rPr>
          <w:rFonts w:asciiTheme="minorHAnsi" w:hAnsiTheme="minorHAnsi" w:cs="Arial"/>
          <w:lang w:val="en-US"/>
        </w:rPr>
        <w:instrText>, Vilnius</w:instrText>
      </w:r>
      <w:bookmarkEnd w:id="118"/>
      <w:r w:rsidRPr="001C4F41">
        <w:instrText xml:space="preserve">" \f C \l "1" </w:instrText>
      </w:r>
      <w:r w:rsidR="00C55496" w:rsidRPr="001C4F41">
        <w:rPr>
          <w:rFonts w:asciiTheme="minorHAnsi" w:hAnsiTheme="minorHAnsi" w:cs="Arial"/>
          <w:lang w:val="en-US"/>
        </w:rPr>
        <w:fldChar w:fldCharType="end"/>
      </w:r>
      <w:r w:rsidRPr="001C4F41">
        <w:rPr>
          <w:rFonts w:asciiTheme="minorHAnsi" w:hAnsiTheme="minorHAnsi" w:cs="Arial"/>
          <w:lang w:val="en-US"/>
        </w:rPr>
        <w:t>, announces that all telex traffic to and from Lithuania is handled by Telegraf OÜ (Estonia).</w:t>
      </w:r>
      <w:r w:rsidR="00860837" w:rsidRPr="001C4F41">
        <w:rPr>
          <w:rFonts w:asciiTheme="minorHAnsi" w:hAnsiTheme="minorHAnsi" w:cs="Arial"/>
          <w:lang w:val="en-US"/>
        </w:rPr>
        <w:t xml:space="preserve"> </w:t>
      </w:r>
      <w:r w:rsidRPr="001C4F41">
        <w:rPr>
          <w:rFonts w:asciiTheme="minorHAnsi" w:hAnsiTheme="minorHAnsi" w:cs="Arial"/>
          <w:lang w:val="en-US" w:eastAsia="zh-CN"/>
        </w:rPr>
        <w:t>Lietuvos Telekomas, Vilnius, terminated its retail telex services on 1</w:t>
      </w:r>
      <w:r w:rsidR="009560FB" w:rsidRPr="001C4F41">
        <w:rPr>
          <w:rFonts w:asciiTheme="minorHAnsi" w:hAnsiTheme="minorHAnsi" w:cs="Arial"/>
          <w:lang w:val="en-US" w:eastAsia="zh-CN"/>
        </w:rPr>
        <w:t> </w:t>
      </w:r>
      <w:r w:rsidRPr="001C4F41">
        <w:rPr>
          <w:rFonts w:asciiTheme="minorHAnsi" w:hAnsiTheme="minorHAnsi" w:cs="Arial"/>
          <w:lang w:val="en-US" w:eastAsia="zh-CN"/>
        </w:rPr>
        <w:t>January 2001.</w:t>
      </w:r>
    </w:p>
    <w:p w:rsidR="00746BE9" w:rsidRPr="001C4F41" w:rsidRDefault="00746BE9" w:rsidP="00746BE9">
      <w:pPr>
        <w:rPr>
          <w:rFonts w:asciiTheme="minorHAnsi" w:hAnsiTheme="minorHAnsi" w:cs="Arial"/>
          <w:lang w:val="en-US"/>
        </w:rPr>
      </w:pPr>
      <w:r w:rsidRPr="001C4F41">
        <w:rPr>
          <w:rFonts w:asciiTheme="minorHAnsi" w:hAnsiTheme="minorHAnsi" w:cs="Arial"/>
          <w:lang w:val="en-US"/>
        </w:rPr>
        <w:t>The Telex Destination Code (TDC) “539” allocated to Lithuania (ITU-T Recommendation F.69), including the Telex Network Identification Code (TNIC) “LT” (ITU-T Recommendation F.68) (also used as telegram destination indicator), remain in service and are connected to Telegraf OÜ.</w:t>
      </w:r>
    </w:p>
    <w:p w:rsidR="00746BE9" w:rsidRPr="001C4F41" w:rsidRDefault="00746BE9" w:rsidP="00746BE9">
      <w:pPr>
        <w:spacing w:after="120"/>
        <w:rPr>
          <w:rFonts w:asciiTheme="minorHAnsi" w:hAnsiTheme="minorHAnsi"/>
          <w:lang w:val="en-US"/>
        </w:rPr>
      </w:pPr>
      <w:r w:rsidRPr="001C4F41">
        <w:rPr>
          <w:rFonts w:asciiTheme="minorHAnsi" w:hAnsiTheme="minorHAnsi"/>
          <w:lang w:val="en-US"/>
        </w:rPr>
        <w:t xml:space="preserve">All traffic destined to these telex numbers shall be routed via the Telex Switching Centre of </w:t>
      </w:r>
      <w:r w:rsidRPr="001C4F41">
        <w:rPr>
          <w:rFonts w:asciiTheme="minorHAnsi" w:hAnsiTheme="minorHAnsi"/>
          <w:i/>
          <w:lang w:val="en-US"/>
        </w:rPr>
        <w:t xml:space="preserve">Telegraf OÜ </w:t>
      </w:r>
      <w:r w:rsidRPr="001C4F41">
        <w:rPr>
          <w:rFonts w:asciiTheme="minorHAnsi" w:hAnsiTheme="minorHAnsi"/>
          <w:iCs/>
          <w:lang w:val="en-US"/>
        </w:rPr>
        <w:t>in Tallinn</w:t>
      </w:r>
      <w:r w:rsidRPr="001C4F41">
        <w:rPr>
          <w:rFonts w:asciiTheme="minorHAnsi" w:hAnsiTheme="minorHAnsi"/>
          <w:i/>
          <w:lang w:val="en-US"/>
        </w:rPr>
        <w:t xml:space="preserve"> </w:t>
      </w:r>
      <w:r w:rsidRPr="001C4F41">
        <w:rPr>
          <w:rFonts w:asciiTheme="minorHAnsi" w:hAnsiTheme="minorHAnsi"/>
          <w:lang w:val="en-US"/>
        </w:rPr>
        <w:t>(Estonia).</w:t>
      </w:r>
    </w:p>
    <w:p w:rsidR="00746BE9" w:rsidRPr="001C4F41" w:rsidRDefault="00746BE9" w:rsidP="00746BE9">
      <w:pPr>
        <w:spacing w:after="120"/>
        <w:rPr>
          <w:rFonts w:asciiTheme="minorHAnsi" w:hAnsiTheme="minorHAnsi"/>
          <w:lang w:val="en-US"/>
        </w:rPr>
      </w:pPr>
      <w:r w:rsidRPr="001C4F41">
        <w:rPr>
          <w:rFonts w:asciiTheme="minorHAnsi" w:hAnsiTheme="minorHAnsi"/>
          <w:lang w:val="en-US"/>
        </w:rPr>
        <w:t>Lithuanian subscribers’ national telex numbers, together with the telex destination code (TDC ) “539” allocated to Lithuania under ITU-T Recommendation F.69 and the telex network identification code (TNIC) “LT ” allocated to Lithuania under ITU-T Recommendation F.68, will remain unchanged.</w:t>
      </w:r>
    </w:p>
    <w:p w:rsidR="00C446E8" w:rsidRPr="001C4F41" w:rsidRDefault="00C446E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C4F41">
        <w:rPr>
          <w:lang w:val="en-US"/>
        </w:rPr>
        <w:br w:type="page"/>
      </w:r>
    </w:p>
    <w:p w:rsidR="00746BE9" w:rsidRPr="001C4F41" w:rsidRDefault="00746BE9" w:rsidP="009560FB">
      <w:r w:rsidRPr="001C4F41">
        <w:lastRenderedPageBreak/>
        <w:t>For any questions regarding accounting or operational matters, please contact Telegraf OÜ at the following address:</w:t>
      </w:r>
    </w:p>
    <w:p w:rsidR="00746BE9" w:rsidRPr="001C4F41" w:rsidRDefault="009560FB" w:rsidP="009560FB">
      <w:pPr>
        <w:ind w:left="567" w:hanging="567"/>
        <w:jc w:val="left"/>
        <w:rPr>
          <w:rFonts w:asciiTheme="minorHAnsi" w:hAnsiTheme="minorHAnsi" w:cs="Arial"/>
          <w:lang w:val="en-US"/>
        </w:rPr>
      </w:pPr>
      <w:r w:rsidRPr="001C4F41">
        <w:rPr>
          <w:rFonts w:asciiTheme="minorHAnsi" w:hAnsiTheme="minorHAnsi" w:cs="Arial"/>
          <w:lang w:val="en-US"/>
        </w:rPr>
        <w:tab/>
      </w:r>
      <w:r w:rsidR="00746BE9" w:rsidRPr="001C4F41">
        <w:rPr>
          <w:rFonts w:asciiTheme="minorHAnsi" w:hAnsiTheme="minorHAnsi" w:cs="Arial"/>
          <w:lang w:val="en-US"/>
        </w:rPr>
        <w:t>Mr Aleksander Sahan</w:t>
      </w:r>
      <w:r w:rsidRPr="001C4F41">
        <w:rPr>
          <w:rFonts w:asciiTheme="minorHAnsi" w:hAnsiTheme="minorHAnsi" w:cs="Arial"/>
          <w:lang w:val="en-US"/>
        </w:rPr>
        <w:br/>
      </w:r>
      <w:r w:rsidR="00746BE9" w:rsidRPr="001C4F41">
        <w:rPr>
          <w:rFonts w:asciiTheme="minorHAnsi" w:hAnsiTheme="minorHAnsi" w:cs="Arial"/>
          <w:lang w:val="en-US"/>
        </w:rPr>
        <w:t>Member of the Board</w:t>
      </w:r>
      <w:r w:rsidRPr="001C4F41">
        <w:rPr>
          <w:rFonts w:asciiTheme="minorHAnsi" w:hAnsiTheme="minorHAnsi" w:cs="Arial"/>
          <w:lang w:val="en-US"/>
        </w:rPr>
        <w:br/>
      </w:r>
      <w:r w:rsidR="00746BE9" w:rsidRPr="001C4F41">
        <w:rPr>
          <w:rFonts w:asciiTheme="minorHAnsi" w:hAnsiTheme="minorHAnsi" w:cs="Arial"/>
          <w:lang w:val="en-US"/>
        </w:rPr>
        <w:t>Telegraf OÜ</w:t>
      </w:r>
      <w:r w:rsidRPr="001C4F41">
        <w:rPr>
          <w:rFonts w:asciiTheme="minorHAnsi" w:hAnsiTheme="minorHAnsi" w:cs="Arial"/>
          <w:lang w:val="en-US"/>
        </w:rPr>
        <w:br/>
      </w:r>
      <w:r w:rsidR="00746BE9" w:rsidRPr="001C4F41">
        <w:rPr>
          <w:rFonts w:asciiTheme="minorHAnsi" w:hAnsiTheme="minorHAnsi" w:cs="Arial"/>
          <w:lang w:val="en-US"/>
        </w:rPr>
        <w:t>Koorti 15</w:t>
      </w:r>
      <w:r w:rsidRPr="001C4F41">
        <w:rPr>
          <w:rFonts w:asciiTheme="minorHAnsi" w:hAnsiTheme="minorHAnsi" w:cs="Arial"/>
          <w:lang w:val="en-US"/>
        </w:rPr>
        <w:br/>
      </w:r>
      <w:r w:rsidR="00746BE9" w:rsidRPr="001C4F41">
        <w:rPr>
          <w:rFonts w:asciiTheme="minorHAnsi" w:hAnsiTheme="minorHAnsi" w:cs="Arial"/>
          <w:lang w:val="en-US"/>
        </w:rPr>
        <w:t>13623 TALLINN</w:t>
      </w:r>
      <w:r w:rsidRPr="001C4F41">
        <w:rPr>
          <w:rFonts w:asciiTheme="minorHAnsi" w:hAnsiTheme="minorHAnsi" w:cs="Arial"/>
          <w:lang w:val="en-US"/>
        </w:rPr>
        <w:br/>
      </w:r>
      <w:r w:rsidR="00746BE9" w:rsidRPr="001C4F41">
        <w:rPr>
          <w:rFonts w:asciiTheme="minorHAnsi" w:hAnsiTheme="minorHAnsi" w:cs="Arial"/>
          <w:lang w:val="en-US"/>
        </w:rPr>
        <w:t>Estonia</w:t>
      </w:r>
      <w:r w:rsidRPr="001C4F41">
        <w:rPr>
          <w:rFonts w:asciiTheme="minorHAnsi" w:hAnsiTheme="minorHAnsi" w:cs="Arial"/>
          <w:lang w:val="en-US"/>
        </w:rPr>
        <w:br/>
      </w:r>
      <w:r w:rsidR="00746BE9" w:rsidRPr="001C4F41">
        <w:rPr>
          <w:rFonts w:asciiTheme="minorHAnsi" w:hAnsiTheme="minorHAnsi" w:cs="Arial"/>
          <w:lang w:val="en-US"/>
        </w:rPr>
        <w:t>Tel:</w:t>
      </w:r>
      <w:r w:rsidRPr="001C4F41">
        <w:rPr>
          <w:rFonts w:asciiTheme="minorHAnsi" w:hAnsiTheme="minorHAnsi" w:cs="Arial"/>
          <w:lang w:val="en-US"/>
        </w:rPr>
        <w:tab/>
      </w:r>
      <w:r w:rsidR="00746BE9" w:rsidRPr="001C4F41">
        <w:rPr>
          <w:rFonts w:asciiTheme="minorHAnsi" w:hAnsiTheme="minorHAnsi" w:cs="Arial"/>
          <w:lang w:val="en-US"/>
        </w:rPr>
        <w:t>+372 632 8822</w:t>
      </w:r>
      <w:r w:rsidRPr="001C4F41">
        <w:rPr>
          <w:rFonts w:asciiTheme="minorHAnsi" w:hAnsiTheme="minorHAnsi" w:cs="Arial"/>
          <w:lang w:val="en-US"/>
        </w:rPr>
        <w:br/>
      </w:r>
      <w:r w:rsidR="00746BE9" w:rsidRPr="001C4F41">
        <w:rPr>
          <w:rFonts w:asciiTheme="minorHAnsi" w:hAnsiTheme="minorHAnsi" w:cs="Arial"/>
          <w:lang w:val="en-US"/>
        </w:rPr>
        <w:t>Fax:</w:t>
      </w:r>
      <w:r w:rsidRPr="001C4F41">
        <w:rPr>
          <w:rFonts w:asciiTheme="minorHAnsi" w:hAnsiTheme="minorHAnsi" w:cs="Arial"/>
          <w:lang w:val="en-US"/>
        </w:rPr>
        <w:tab/>
      </w:r>
      <w:r w:rsidR="00746BE9" w:rsidRPr="001C4F41">
        <w:rPr>
          <w:rFonts w:asciiTheme="minorHAnsi" w:hAnsiTheme="minorHAnsi" w:cs="Arial"/>
          <w:lang w:val="en-US"/>
        </w:rPr>
        <w:t>+372 632 8995</w:t>
      </w:r>
      <w:r w:rsidRPr="001C4F41">
        <w:rPr>
          <w:rFonts w:asciiTheme="minorHAnsi" w:hAnsiTheme="minorHAnsi" w:cs="Arial"/>
          <w:lang w:val="en-US"/>
        </w:rPr>
        <w:br/>
      </w:r>
      <w:r w:rsidR="00746BE9" w:rsidRPr="001C4F41">
        <w:rPr>
          <w:rFonts w:asciiTheme="minorHAnsi" w:hAnsiTheme="minorHAnsi" w:cs="Arial"/>
          <w:lang w:val="en-US"/>
        </w:rPr>
        <w:t>E-mail:</w:t>
      </w:r>
      <w:r w:rsidRPr="001C4F41">
        <w:rPr>
          <w:rFonts w:asciiTheme="minorHAnsi" w:hAnsiTheme="minorHAnsi" w:cs="Arial"/>
          <w:lang w:val="en-US"/>
        </w:rPr>
        <w:tab/>
      </w:r>
      <w:r w:rsidR="00746BE9" w:rsidRPr="001C4F41">
        <w:rPr>
          <w:rFonts w:asciiTheme="minorHAnsi" w:hAnsiTheme="minorHAnsi" w:cs="Arial"/>
          <w:lang w:val="en-US"/>
        </w:rPr>
        <w:t>aleksander.sahan@gmail.com</w:t>
      </w:r>
    </w:p>
    <w:p w:rsidR="009560FB" w:rsidRPr="001C4F41" w:rsidRDefault="009560FB" w:rsidP="009560FB">
      <w:pPr>
        <w:pStyle w:val="footnoteseparator"/>
      </w:pPr>
      <w:r w:rsidRPr="001C4F41">
        <w:t>____________</w:t>
      </w:r>
    </w:p>
    <w:p w:rsidR="00746BE9" w:rsidRPr="001C4F41" w:rsidRDefault="00746BE9" w:rsidP="009560FB">
      <w:pPr>
        <w:tabs>
          <w:tab w:val="clear" w:pos="567"/>
          <w:tab w:val="left" w:pos="252"/>
        </w:tabs>
        <w:rPr>
          <w:rFonts w:asciiTheme="minorHAnsi" w:hAnsiTheme="minorHAnsi" w:cs="Arial"/>
          <w:sz w:val="16"/>
          <w:lang w:val="en-US"/>
        </w:rPr>
      </w:pPr>
      <w:r w:rsidRPr="001C4F41">
        <w:rPr>
          <w:rFonts w:asciiTheme="minorHAnsi" w:hAnsiTheme="minorHAnsi" w:cs="Arial"/>
          <w:sz w:val="16"/>
          <w:lang w:val="en-US"/>
        </w:rPr>
        <w:t>*</w:t>
      </w:r>
      <w:r w:rsidR="009560FB" w:rsidRPr="001C4F41">
        <w:rPr>
          <w:rFonts w:asciiTheme="minorHAnsi" w:hAnsiTheme="minorHAnsi" w:cs="Arial"/>
          <w:sz w:val="16"/>
          <w:lang w:val="en-US"/>
        </w:rPr>
        <w:tab/>
      </w:r>
      <w:r w:rsidRPr="001C4F41">
        <w:rPr>
          <w:rFonts w:asciiTheme="minorHAnsi" w:hAnsiTheme="minorHAnsi" w:cs="Arial"/>
          <w:sz w:val="16"/>
          <w:lang w:val="en-US"/>
        </w:rPr>
        <w:t>This communication cancels and replaces that published in ITU Operational Bulletin No. 957 of 1.VI.2010, page</w:t>
      </w:r>
      <w:r w:rsidR="00397DB9">
        <w:rPr>
          <w:rFonts w:asciiTheme="minorHAnsi" w:hAnsiTheme="minorHAnsi" w:cs="Arial"/>
          <w:sz w:val="16"/>
          <w:lang w:val="en-US"/>
        </w:rPr>
        <w:t>s 4 to 5.</w:t>
      </w:r>
    </w:p>
    <w:p w:rsidR="00C446E8" w:rsidRPr="001C4F41" w:rsidRDefault="00C446E8" w:rsidP="007D601A">
      <w:pPr>
        <w:rPr>
          <w:lang w:val="en-US"/>
        </w:rPr>
      </w:pPr>
    </w:p>
    <w:p w:rsidR="00C446E8" w:rsidRPr="001C4F41" w:rsidRDefault="00C446E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C4F41">
        <w:rPr>
          <w:lang w:val="en-US"/>
        </w:rPr>
        <w:br w:type="page"/>
      </w:r>
    </w:p>
    <w:p w:rsidR="00C446E8" w:rsidRPr="001C4F41" w:rsidRDefault="00C446E8" w:rsidP="007D601A">
      <w:pPr>
        <w:rPr>
          <w:lang w:val="en-US"/>
        </w:rPr>
      </w:pPr>
    </w:p>
    <w:p w:rsidR="00C03581" w:rsidRPr="001C4F41" w:rsidRDefault="00C03581" w:rsidP="00C03581">
      <w:pPr>
        <w:pStyle w:val="Heading20"/>
        <w:spacing w:before="240"/>
        <w:rPr>
          <w:szCs w:val="26"/>
          <w:lang w:val="en-GB"/>
        </w:rPr>
      </w:pPr>
      <w:bookmarkStart w:id="119" w:name="_Toc253407144"/>
      <w:bookmarkStart w:id="120" w:name="_Toc265056497"/>
      <w:r w:rsidRPr="001C4F41">
        <w:rPr>
          <w:szCs w:val="26"/>
          <w:lang w:val="en-GB"/>
        </w:rPr>
        <w:t>Telephone Service</w:t>
      </w:r>
      <w:bookmarkEnd w:id="119"/>
      <w:bookmarkEnd w:id="120"/>
    </w:p>
    <w:p w:rsidR="00C03581" w:rsidRPr="001C4F41" w:rsidRDefault="00C03581" w:rsidP="00C03581">
      <w:pPr>
        <w:jc w:val="center"/>
      </w:pPr>
      <w:r w:rsidRPr="001C4F41">
        <w:t xml:space="preserve">Web: </w:t>
      </w:r>
      <w:hyperlink r:id="rId20" w:history="1">
        <w:r w:rsidRPr="001C4F41">
          <w:t>http://www.itu.int/ITU-T/inr/nnp/</w:t>
        </w:r>
      </w:hyperlink>
    </w:p>
    <w:p w:rsidR="00C03581" w:rsidRPr="001C4F41" w:rsidRDefault="00C03581" w:rsidP="00636E2F">
      <w:pPr>
        <w:pStyle w:val="Normalaftertitle"/>
      </w:pPr>
      <w:bookmarkStart w:id="121" w:name="_Toc66842826"/>
      <w:r w:rsidRPr="001C4F41">
        <w:t>Congo</w:t>
      </w:r>
      <w:r w:rsidR="00C55496" w:rsidRPr="001C4F41">
        <w:fldChar w:fldCharType="begin"/>
      </w:r>
      <w:r w:rsidRPr="001C4F41">
        <w:instrText xml:space="preserve"> TC "</w:instrText>
      </w:r>
      <w:bookmarkStart w:id="122" w:name="_Toc265056498"/>
      <w:r w:rsidRPr="001C4F41">
        <w:instrText>Congo</w:instrText>
      </w:r>
      <w:bookmarkEnd w:id="122"/>
      <w:r w:rsidRPr="001C4F41">
        <w:instrText xml:space="preserve">" \f C \l "1" </w:instrText>
      </w:r>
      <w:r w:rsidR="00C55496" w:rsidRPr="001C4F41">
        <w:fldChar w:fldCharType="end"/>
      </w:r>
      <w:r w:rsidRPr="001C4F41">
        <w:t>(country code +242)</w:t>
      </w:r>
      <w:bookmarkEnd w:id="121"/>
      <w:r w:rsidRPr="001C4F41">
        <w:t xml:space="preserve"> </w:t>
      </w:r>
    </w:p>
    <w:p w:rsidR="00C03581" w:rsidRPr="001C4F41" w:rsidRDefault="00C03581" w:rsidP="00636E2F">
      <w:r w:rsidRPr="001C4F41">
        <w:t>Communication of 9.VI.2010:</w:t>
      </w:r>
    </w:p>
    <w:p w:rsidR="00C03581" w:rsidRPr="001C4F41" w:rsidRDefault="00C03581" w:rsidP="00C03581">
      <w:pPr>
        <w:rPr>
          <w:rFonts w:asciiTheme="minorHAnsi" w:hAnsiTheme="minorHAnsi" w:cs="Arial"/>
        </w:rPr>
      </w:pPr>
      <w:r w:rsidRPr="001C4F41">
        <w:rPr>
          <w:rFonts w:asciiTheme="minorHAnsi" w:hAnsiTheme="minorHAnsi" w:cs="Arial"/>
        </w:rPr>
        <w:t xml:space="preserve">The </w:t>
      </w:r>
      <w:r w:rsidRPr="001C4F41">
        <w:rPr>
          <w:rFonts w:asciiTheme="minorHAnsi" w:hAnsiTheme="minorHAnsi" w:cs="Arial"/>
          <w:i/>
          <w:iCs/>
        </w:rPr>
        <w:t xml:space="preserve">Agence de Régulation des Postes et des Communications </w:t>
      </w:r>
      <w:r w:rsidR="003B7DBF" w:rsidRPr="001C4F41">
        <w:rPr>
          <w:rFonts w:asciiTheme="minorHAnsi" w:hAnsiTheme="minorHAnsi" w:cs="Arial"/>
          <w:i/>
          <w:iCs/>
        </w:rPr>
        <w:t>E</w:t>
      </w:r>
      <w:r w:rsidRPr="001C4F41">
        <w:rPr>
          <w:rFonts w:asciiTheme="minorHAnsi" w:hAnsiTheme="minorHAnsi" w:cs="Arial"/>
          <w:i/>
          <w:iCs/>
        </w:rPr>
        <w:t>lectroniques (ARPCE</w:t>
      </w:r>
      <w:r w:rsidR="003B7DBF" w:rsidRPr="001C4F41">
        <w:rPr>
          <w:rFonts w:asciiTheme="minorHAnsi" w:hAnsiTheme="minorHAnsi" w:cs="Arial"/>
          <w:i/>
          <w:iCs/>
        </w:rPr>
        <w:t>)</w:t>
      </w:r>
      <w:r w:rsidRPr="001C4F41">
        <w:rPr>
          <w:rFonts w:asciiTheme="minorHAnsi" w:hAnsiTheme="minorHAnsi" w:cs="Arial"/>
          <w:iCs/>
        </w:rPr>
        <w:t>,</w:t>
      </w:r>
      <w:r w:rsidRPr="001C4F41">
        <w:rPr>
          <w:rFonts w:asciiTheme="minorHAnsi" w:hAnsiTheme="minorHAnsi" w:cs="Arial"/>
        </w:rPr>
        <w:t xml:space="preserve"> Brazzaville</w:t>
      </w:r>
      <w:r w:rsidR="00C55496" w:rsidRPr="001C4F41">
        <w:rPr>
          <w:rFonts w:asciiTheme="minorHAnsi" w:hAnsiTheme="minorHAnsi" w:cs="Arial"/>
        </w:rPr>
        <w:fldChar w:fldCharType="begin"/>
      </w:r>
      <w:r w:rsidRPr="001C4F41">
        <w:instrText xml:space="preserve"> TC "</w:instrText>
      </w:r>
      <w:bookmarkStart w:id="123" w:name="_Toc265056499"/>
      <w:r w:rsidRPr="001C4F41">
        <w:rPr>
          <w:rFonts w:asciiTheme="minorHAnsi" w:hAnsiTheme="minorHAnsi" w:cs="Arial"/>
          <w:i/>
          <w:iCs/>
        </w:rPr>
        <w:instrText xml:space="preserve">Agence de Régulation des Postes et des Communications </w:instrText>
      </w:r>
      <w:r w:rsidR="003B7DBF" w:rsidRPr="001C4F41">
        <w:rPr>
          <w:rFonts w:asciiTheme="minorHAnsi" w:hAnsiTheme="minorHAnsi" w:cs="Arial"/>
          <w:i/>
          <w:iCs/>
        </w:rPr>
        <w:instrText>E</w:instrText>
      </w:r>
      <w:r w:rsidRPr="001C4F41">
        <w:rPr>
          <w:rFonts w:asciiTheme="minorHAnsi" w:hAnsiTheme="minorHAnsi" w:cs="Arial"/>
          <w:i/>
          <w:iCs/>
        </w:rPr>
        <w:instrText>lectroniques (ARPCE</w:instrText>
      </w:r>
      <w:r w:rsidR="00C32D7C" w:rsidRPr="001C4F41">
        <w:rPr>
          <w:rFonts w:asciiTheme="minorHAnsi" w:hAnsiTheme="minorHAnsi" w:cs="Arial"/>
          <w:i/>
          <w:iCs/>
        </w:rPr>
        <w:instrText>)</w:instrText>
      </w:r>
      <w:r w:rsidRPr="001C4F41">
        <w:rPr>
          <w:rFonts w:asciiTheme="minorHAnsi" w:hAnsiTheme="minorHAnsi" w:cs="Arial"/>
          <w:iCs/>
        </w:rPr>
        <w:instrText>,</w:instrText>
      </w:r>
      <w:r w:rsidRPr="001C4F41">
        <w:rPr>
          <w:rFonts w:asciiTheme="minorHAnsi" w:hAnsiTheme="minorHAnsi" w:cs="Arial"/>
        </w:rPr>
        <w:instrText xml:space="preserve"> Brazzaville</w:instrText>
      </w:r>
      <w:bookmarkEnd w:id="123"/>
      <w:r w:rsidRPr="001C4F41">
        <w:instrText xml:space="preserve">" \f C \l "1" </w:instrText>
      </w:r>
      <w:r w:rsidR="00C55496" w:rsidRPr="001C4F41">
        <w:rPr>
          <w:rFonts w:asciiTheme="minorHAnsi" w:hAnsiTheme="minorHAnsi" w:cs="Arial"/>
        </w:rPr>
        <w:fldChar w:fldCharType="end"/>
      </w:r>
      <w:r w:rsidRPr="001C4F41">
        <w:rPr>
          <w:rFonts w:asciiTheme="minorHAnsi" w:hAnsiTheme="minorHAnsi" w:cs="Arial"/>
        </w:rPr>
        <w:t>, announces that the new National Numbering Plan of the Republic of Congo will be implemented as from Sunday, 18 July 2010 at 24 :00 hours. The length of the National (Significant) Number will be increased from seven (7) to nine (9) digits.</w:t>
      </w:r>
    </w:p>
    <w:p w:rsidR="00C03581" w:rsidRPr="001C4F41" w:rsidRDefault="00C03581" w:rsidP="00C03581">
      <w:pPr>
        <w:spacing w:before="240"/>
        <w:jc w:val="center"/>
        <w:rPr>
          <w:rFonts w:asciiTheme="minorHAnsi" w:hAnsiTheme="minorHAnsi"/>
          <w:i/>
          <w:iCs/>
        </w:rPr>
      </w:pPr>
      <w:r w:rsidRPr="001C4F41">
        <w:rPr>
          <w:rFonts w:asciiTheme="minorHAnsi" w:hAnsiTheme="minorHAnsi"/>
          <w:i/>
          <w:iCs/>
        </w:rPr>
        <w:t>Description of number change for national numbering plan for country code +242 Congo according to the Recommendation E.129 (11/2009).</w:t>
      </w:r>
    </w:p>
    <w:p w:rsidR="00C03581" w:rsidRPr="001C4F41" w:rsidRDefault="00C03581" w:rsidP="00C446E8">
      <w:pPr>
        <w:rPr>
          <w:sz w:val="4"/>
        </w:rPr>
      </w:pPr>
    </w:p>
    <w:tbl>
      <w:tblPr>
        <w:tblW w:w="9087" w:type="dxa"/>
        <w:jc w:val="center"/>
        <w:tblInd w:w="-4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1"/>
        <w:gridCol w:w="994"/>
        <w:gridCol w:w="1120"/>
        <w:gridCol w:w="1190"/>
        <w:gridCol w:w="1064"/>
        <w:gridCol w:w="965"/>
        <w:gridCol w:w="1111"/>
        <w:gridCol w:w="1442"/>
      </w:tblGrid>
      <w:tr w:rsidR="00C03581" w:rsidRPr="001C4F41" w:rsidTr="00C446E8">
        <w:trPr>
          <w:trHeight w:val="20"/>
          <w:tblHeader/>
          <w:jc w:val="center"/>
        </w:trPr>
        <w:tc>
          <w:tcPr>
            <w:tcW w:w="1201"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(1)</w:t>
            </w:r>
          </w:p>
        </w:tc>
        <w:tc>
          <w:tcPr>
            <w:tcW w:w="994"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(2)</w:t>
            </w:r>
          </w:p>
        </w:tc>
        <w:tc>
          <w:tcPr>
            <w:tcW w:w="1120"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(3)</w:t>
            </w:r>
          </w:p>
        </w:tc>
        <w:tc>
          <w:tcPr>
            <w:tcW w:w="1190"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(4)</w:t>
            </w:r>
          </w:p>
        </w:tc>
        <w:tc>
          <w:tcPr>
            <w:tcW w:w="1064"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(5)</w:t>
            </w:r>
          </w:p>
        </w:tc>
        <w:tc>
          <w:tcPr>
            <w:tcW w:w="965"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(6)</w:t>
            </w:r>
          </w:p>
        </w:tc>
        <w:tc>
          <w:tcPr>
            <w:tcW w:w="1111"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(1)</w:t>
            </w:r>
          </w:p>
        </w:tc>
        <w:tc>
          <w:tcPr>
            <w:tcW w:w="1442"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(2)</w:t>
            </w:r>
          </w:p>
        </w:tc>
      </w:tr>
      <w:tr w:rsidR="00C03581" w:rsidRPr="001C4F41" w:rsidTr="00C446E8">
        <w:trPr>
          <w:trHeight w:val="20"/>
          <w:tblHeader/>
          <w:jc w:val="center"/>
        </w:trPr>
        <w:tc>
          <w:tcPr>
            <w:tcW w:w="1201" w:type="dxa"/>
            <w:vMerge w:val="restart"/>
            <w:noWrap/>
          </w:tcPr>
          <w:p w:rsidR="00C03581" w:rsidRPr="001C4F41" w:rsidRDefault="00C03581" w:rsidP="00B765CC">
            <w:pPr>
              <w:pStyle w:val="Tabletext"/>
              <w:spacing w:before="80" w:after="80"/>
              <w:ind w:left="-57" w:right="-57"/>
              <w:jc w:val="center"/>
              <w:rPr>
                <w:rFonts w:asciiTheme="minorHAnsi" w:hAnsiTheme="minorHAnsi" w:cs="Arial"/>
                <w:b w:val="0"/>
                <w:i/>
                <w:sz w:val="16"/>
                <w:szCs w:val="16"/>
                <w:lang w:val="en-GB"/>
              </w:rPr>
            </w:pPr>
            <w:r w:rsidRPr="001C4F41">
              <w:rPr>
                <w:rFonts w:asciiTheme="minorHAnsi" w:hAnsiTheme="minorHAnsi" w:cs="Arial"/>
                <w:b w:val="0"/>
                <w:bCs/>
                <w:i/>
                <w:sz w:val="16"/>
                <w:szCs w:val="16"/>
                <w:lang w:val="en-GB"/>
              </w:rPr>
              <w:t>Communicated time and date of change</w:t>
            </w:r>
          </w:p>
        </w:tc>
        <w:tc>
          <w:tcPr>
            <w:tcW w:w="2114" w:type="dxa"/>
            <w:gridSpan w:val="2"/>
            <w:noWrap/>
          </w:tcPr>
          <w:p w:rsidR="00C03581" w:rsidRPr="001C4F41" w:rsidRDefault="00C03581" w:rsidP="00B765CC">
            <w:pPr>
              <w:pStyle w:val="Tabletext"/>
              <w:spacing w:before="80" w:after="80"/>
              <w:ind w:left="-57" w:right="-57"/>
              <w:jc w:val="center"/>
              <w:rPr>
                <w:rFonts w:asciiTheme="minorHAnsi" w:hAnsiTheme="minorHAnsi" w:cs="Arial"/>
                <w:b w:val="0"/>
                <w:i/>
                <w:sz w:val="16"/>
                <w:szCs w:val="16"/>
                <w:lang w:val="en-GB"/>
              </w:rPr>
            </w:pPr>
            <w:r w:rsidRPr="001C4F41">
              <w:rPr>
                <w:rFonts w:asciiTheme="minorHAnsi" w:hAnsiTheme="minorHAnsi" w:cs="Arial"/>
                <w:b w:val="0"/>
                <w:bCs/>
                <w:i/>
                <w:sz w:val="16"/>
                <w:szCs w:val="16"/>
                <w:lang w:val="en-GB"/>
              </w:rPr>
              <w:t>N(S)N</w:t>
            </w:r>
          </w:p>
        </w:tc>
        <w:tc>
          <w:tcPr>
            <w:tcW w:w="1190" w:type="dxa"/>
            <w:vMerge w:val="restart"/>
            <w:noWrap/>
          </w:tcPr>
          <w:p w:rsidR="00C03581" w:rsidRPr="001C4F41" w:rsidRDefault="00C03581" w:rsidP="00B765CC">
            <w:pPr>
              <w:pStyle w:val="Tabletext"/>
              <w:spacing w:before="80" w:after="80"/>
              <w:ind w:left="-57" w:right="-57"/>
              <w:jc w:val="center"/>
              <w:rPr>
                <w:rFonts w:asciiTheme="minorHAnsi" w:hAnsiTheme="minorHAnsi" w:cs="Arial"/>
                <w:b w:val="0"/>
                <w:i/>
                <w:sz w:val="16"/>
                <w:szCs w:val="16"/>
                <w:lang w:val="en-GB"/>
              </w:rPr>
            </w:pPr>
            <w:r w:rsidRPr="001C4F41">
              <w:rPr>
                <w:rFonts w:asciiTheme="minorHAnsi" w:hAnsiTheme="minorHAnsi" w:cs="Arial"/>
                <w:b w:val="0"/>
                <w:bCs/>
                <w:i/>
                <w:sz w:val="16"/>
                <w:szCs w:val="16"/>
                <w:lang w:val="en-GB"/>
              </w:rPr>
              <w:t>Usage of E.164 number</w:t>
            </w:r>
          </w:p>
        </w:tc>
        <w:tc>
          <w:tcPr>
            <w:tcW w:w="2029" w:type="dxa"/>
            <w:gridSpan w:val="2"/>
            <w:noWrap/>
          </w:tcPr>
          <w:p w:rsidR="00C03581" w:rsidRPr="001C4F41" w:rsidRDefault="00C03581" w:rsidP="00B765CC">
            <w:pPr>
              <w:pStyle w:val="Tabletext"/>
              <w:spacing w:before="80" w:after="80"/>
              <w:ind w:left="-57" w:right="-57"/>
              <w:jc w:val="center"/>
              <w:rPr>
                <w:rFonts w:asciiTheme="minorHAnsi" w:hAnsiTheme="minorHAnsi" w:cs="Arial"/>
                <w:b w:val="0"/>
                <w:i/>
                <w:sz w:val="16"/>
                <w:szCs w:val="16"/>
                <w:lang w:val="en-GB"/>
              </w:rPr>
            </w:pPr>
            <w:r w:rsidRPr="001C4F41">
              <w:rPr>
                <w:rFonts w:asciiTheme="minorHAnsi" w:hAnsiTheme="minorHAnsi" w:cs="Arial"/>
                <w:b w:val="0"/>
                <w:bCs/>
                <w:i/>
                <w:sz w:val="16"/>
                <w:szCs w:val="16"/>
                <w:lang w:val="en-GB"/>
              </w:rPr>
              <w:t>Parallel running</w:t>
            </w:r>
          </w:p>
        </w:tc>
        <w:tc>
          <w:tcPr>
            <w:tcW w:w="1111" w:type="dxa"/>
            <w:vMerge w:val="restart"/>
            <w:noWrap/>
          </w:tcPr>
          <w:p w:rsidR="00C03581" w:rsidRPr="001C4F41" w:rsidRDefault="00C03581" w:rsidP="00B765CC">
            <w:pPr>
              <w:pStyle w:val="Tabletext"/>
              <w:spacing w:before="80" w:after="80"/>
              <w:ind w:left="-57" w:right="-57"/>
              <w:jc w:val="center"/>
              <w:rPr>
                <w:rFonts w:asciiTheme="minorHAnsi" w:hAnsiTheme="minorHAnsi" w:cs="Arial"/>
                <w:b w:val="0"/>
                <w:i/>
                <w:sz w:val="16"/>
                <w:szCs w:val="16"/>
                <w:lang w:val="en-GB"/>
              </w:rPr>
            </w:pPr>
            <w:r w:rsidRPr="001C4F41">
              <w:rPr>
                <w:rFonts w:asciiTheme="minorHAnsi" w:hAnsiTheme="minorHAnsi" w:cs="Arial"/>
                <w:b w:val="0"/>
                <w:bCs/>
                <w:i/>
                <w:sz w:val="16"/>
                <w:szCs w:val="16"/>
                <w:lang w:val="en-GB"/>
              </w:rPr>
              <w:t>Operator</w:t>
            </w:r>
          </w:p>
        </w:tc>
        <w:tc>
          <w:tcPr>
            <w:tcW w:w="1442" w:type="dxa"/>
            <w:vMerge w:val="restart"/>
            <w:noWrap/>
          </w:tcPr>
          <w:p w:rsidR="00C03581" w:rsidRPr="001C4F41" w:rsidRDefault="00C03581" w:rsidP="00B765CC">
            <w:pPr>
              <w:pStyle w:val="Tabletext"/>
              <w:spacing w:before="80" w:after="80"/>
              <w:ind w:left="-57" w:right="-57"/>
              <w:jc w:val="center"/>
              <w:rPr>
                <w:rFonts w:asciiTheme="minorHAnsi" w:hAnsiTheme="minorHAnsi" w:cs="Arial"/>
                <w:b w:val="0"/>
                <w:i/>
                <w:sz w:val="16"/>
                <w:szCs w:val="16"/>
                <w:lang w:val="en-GB"/>
              </w:rPr>
            </w:pPr>
            <w:r w:rsidRPr="001C4F41">
              <w:rPr>
                <w:rFonts w:asciiTheme="minorHAnsi" w:hAnsiTheme="minorHAnsi" w:cs="Arial"/>
                <w:b w:val="0"/>
                <w:bCs/>
                <w:i/>
                <w:sz w:val="16"/>
                <w:szCs w:val="16"/>
                <w:lang w:val="en-GB"/>
              </w:rPr>
              <w:t>Proposed wording of announcement</w:t>
            </w:r>
          </w:p>
        </w:tc>
      </w:tr>
      <w:tr w:rsidR="00C03581" w:rsidRPr="001C4F41" w:rsidTr="00C446E8">
        <w:trPr>
          <w:trHeight w:val="20"/>
          <w:tblHeader/>
          <w:jc w:val="center"/>
        </w:trPr>
        <w:tc>
          <w:tcPr>
            <w:tcW w:w="1201" w:type="dxa"/>
            <w:vMerge/>
            <w:noWrap/>
          </w:tcPr>
          <w:p w:rsidR="00C03581" w:rsidRPr="001C4F41" w:rsidRDefault="00C03581" w:rsidP="00B765CC">
            <w:pPr>
              <w:pStyle w:val="Tabletext"/>
              <w:spacing w:before="80" w:after="80"/>
              <w:ind w:left="-57" w:right="-57"/>
              <w:rPr>
                <w:rFonts w:asciiTheme="minorHAnsi" w:hAnsiTheme="minorHAnsi" w:cs="Arial"/>
                <w:b w:val="0"/>
                <w:i/>
                <w:sz w:val="16"/>
                <w:szCs w:val="16"/>
                <w:lang w:val="en-GB"/>
              </w:rPr>
            </w:pPr>
          </w:p>
        </w:tc>
        <w:tc>
          <w:tcPr>
            <w:tcW w:w="994"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Old</w:t>
            </w:r>
            <w:r w:rsidRPr="001C4F41">
              <w:rPr>
                <w:rFonts w:asciiTheme="minorHAnsi" w:hAnsiTheme="minorHAnsi" w:cs="Arial"/>
                <w:b w:val="0"/>
                <w:bCs w:val="0"/>
                <w:sz w:val="16"/>
                <w:szCs w:val="16"/>
                <w:lang w:val="en-GB"/>
              </w:rPr>
              <w:br/>
              <w:t>number</w:t>
            </w:r>
          </w:p>
        </w:tc>
        <w:tc>
          <w:tcPr>
            <w:tcW w:w="1120"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New</w:t>
            </w:r>
            <w:r w:rsidRPr="001C4F41">
              <w:rPr>
                <w:rFonts w:asciiTheme="minorHAnsi" w:hAnsiTheme="minorHAnsi" w:cs="Arial"/>
                <w:b w:val="0"/>
                <w:bCs w:val="0"/>
                <w:sz w:val="16"/>
                <w:szCs w:val="16"/>
                <w:lang w:val="en-GB"/>
              </w:rPr>
              <w:br/>
              <w:t>number</w:t>
            </w:r>
          </w:p>
        </w:tc>
        <w:tc>
          <w:tcPr>
            <w:tcW w:w="1190" w:type="dxa"/>
            <w:vMerge/>
            <w:noWrap/>
          </w:tcPr>
          <w:p w:rsidR="00C03581" w:rsidRPr="001C4F41" w:rsidRDefault="00C03581" w:rsidP="00B765CC">
            <w:pPr>
              <w:pStyle w:val="Tabletext"/>
              <w:spacing w:before="80" w:after="80"/>
              <w:ind w:left="-57" w:right="-57"/>
              <w:rPr>
                <w:rFonts w:asciiTheme="minorHAnsi" w:hAnsiTheme="minorHAnsi" w:cs="Arial"/>
                <w:b w:val="0"/>
                <w:i/>
                <w:sz w:val="16"/>
                <w:szCs w:val="16"/>
                <w:lang w:val="en-GB"/>
              </w:rPr>
            </w:pPr>
          </w:p>
        </w:tc>
        <w:tc>
          <w:tcPr>
            <w:tcW w:w="1064"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Begins</w:t>
            </w:r>
          </w:p>
        </w:tc>
        <w:tc>
          <w:tcPr>
            <w:tcW w:w="965" w:type="dxa"/>
            <w:noWrap/>
          </w:tcPr>
          <w:p w:rsidR="00C03581" w:rsidRPr="001C4F41" w:rsidRDefault="00C03581" w:rsidP="00B765CC">
            <w:pPr>
              <w:pStyle w:val="Tablehead"/>
              <w:keepNext w:val="0"/>
              <w:ind w:left="-57" w:right="-57"/>
              <w:rPr>
                <w:rFonts w:asciiTheme="minorHAnsi" w:hAnsiTheme="minorHAnsi" w:cs="Arial"/>
                <w:b w:val="0"/>
                <w:bCs w:val="0"/>
                <w:sz w:val="16"/>
                <w:szCs w:val="16"/>
                <w:lang w:val="en-GB"/>
              </w:rPr>
            </w:pPr>
            <w:r w:rsidRPr="001C4F41">
              <w:rPr>
                <w:rFonts w:asciiTheme="minorHAnsi" w:hAnsiTheme="minorHAnsi" w:cs="Arial"/>
                <w:b w:val="0"/>
                <w:bCs w:val="0"/>
                <w:sz w:val="16"/>
                <w:szCs w:val="16"/>
                <w:lang w:val="en-GB"/>
              </w:rPr>
              <w:t>Ends</w:t>
            </w:r>
          </w:p>
        </w:tc>
        <w:tc>
          <w:tcPr>
            <w:tcW w:w="1111" w:type="dxa"/>
            <w:vMerge/>
            <w:noWrap/>
          </w:tcPr>
          <w:p w:rsidR="00C03581" w:rsidRPr="001C4F41" w:rsidRDefault="00C03581" w:rsidP="00B765CC">
            <w:pPr>
              <w:pStyle w:val="Tabletext"/>
              <w:spacing w:before="80" w:after="80"/>
              <w:ind w:left="-57" w:right="-57"/>
              <w:rPr>
                <w:rFonts w:asciiTheme="minorHAnsi" w:hAnsiTheme="minorHAnsi" w:cs="Arial"/>
                <w:b w:val="0"/>
                <w:i/>
                <w:sz w:val="16"/>
                <w:szCs w:val="16"/>
                <w:lang w:val="en-GB"/>
              </w:rPr>
            </w:pPr>
          </w:p>
        </w:tc>
        <w:tc>
          <w:tcPr>
            <w:tcW w:w="1442" w:type="dxa"/>
            <w:vMerge/>
            <w:noWrap/>
          </w:tcPr>
          <w:p w:rsidR="00C03581" w:rsidRPr="001C4F41" w:rsidRDefault="00C03581" w:rsidP="00B765CC">
            <w:pPr>
              <w:pStyle w:val="Tabletext"/>
              <w:spacing w:before="80" w:after="80"/>
              <w:ind w:left="-57" w:right="-57"/>
              <w:rPr>
                <w:rFonts w:asciiTheme="minorHAnsi" w:hAnsiTheme="minorHAnsi" w:cs="Arial"/>
                <w:b w:val="0"/>
                <w:i/>
                <w:sz w:val="16"/>
                <w:szCs w:val="16"/>
                <w:lang w:val="en-GB"/>
              </w:rPr>
            </w:pPr>
          </w:p>
        </w:tc>
      </w:tr>
      <w:tr w:rsidR="00C03581" w:rsidRPr="001C4F41" w:rsidTr="00C03581">
        <w:trPr>
          <w:trHeight w:val="20"/>
          <w:jc w:val="center"/>
        </w:trPr>
        <w:tc>
          <w:tcPr>
            <w:tcW w:w="1201"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18.VII.2010</w:t>
            </w:r>
            <w:r w:rsidRPr="001C4F41">
              <w:rPr>
                <w:rFonts w:asciiTheme="minorHAnsi" w:hAnsiTheme="minorHAnsi" w:cs="Arial"/>
                <w:b w:val="0"/>
                <w:sz w:val="16"/>
                <w:szCs w:val="16"/>
                <w:lang w:val="en-GB"/>
              </w:rPr>
              <w:br/>
              <w:t>24.00 hours</w:t>
            </w:r>
          </w:p>
        </w:tc>
        <w:tc>
          <w:tcPr>
            <w:tcW w:w="994"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sz w:val="16"/>
                <w:szCs w:val="16"/>
                <w:lang w:val="en-GB"/>
              </w:rPr>
              <w:t>X</w:t>
            </w:r>
            <w:r w:rsidRPr="001C4F41">
              <w:rPr>
                <w:rFonts w:asciiTheme="minorHAnsi" w:hAnsiTheme="minorHAnsi" w:cs="Arial"/>
                <w:b w:val="0"/>
                <w:sz w:val="16"/>
                <w:szCs w:val="16"/>
                <w:lang w:val="en-GB"/>
              </w:rPr>
              <w:t xml:space="preserve">XX XXXX </w:t>
            </w:r>
            <w:r w:rsidRPr="001C4F41">
              <w:rPr>
                <w:rFonts w:asciiTheme="minorHAnsi" w:hAnsiTheme="minorHAnsi" w:cs="Arial"/>
                <w:b w:val="0"/>
                <w:sz w:val="16"/>
                <w:szCs w:val="16"/>
                <w:lang w:val="en-GB"/>
              </w:rPr>
              <w:br/>
              <w:t>Where</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sz w:val="16"/>
                <w:szCs w:val="16"/>
                <w:lang w:val="en-GB"/>
              </w:rPr>
              <w:t>X</w:t>
            </w:r>
            <w:r w:rsidRPr="001C4F41">
              <w:rPr>
                <w:rFonts w:asciiTheme="minorHAnsi" w:hAnsiTheme="minorHAnsi" w:cs="Arial"/>
                <w:b w:val="0"/>
                <w:sz w:val="16"/>
                <w:szCs w:val="16"/>
                <w:lang w:val="en-GB"/>
              </w:rPr>
              <w:t xml:space="preserve"> = 3, 4, 5, 6, 7, 8, 9</w:t>
            </w:r>
          </w:p>
        </w:tc>
        <w:tc>
          <w:tcPr>
            <w:tcW w:w="1120"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 xml:space="preserve">AB XXX XXXX </w:t>
            </w:r>
            <w:r w:rsidRPr="001C4F41">
              <w:rPr>
                <w:rFonts w:asciiTheme="minorHAnsi" w:hAnsiTheme="minorHAnsi" w:cs="Arial"/>
                <w:b w:val="0"/>
                <w:sz w:val="16"/>
                <w:szCs w:val="16"/>
                <w:lang w:val="en-GB"/>
              </w:rPr>
              <w:br/>
              <w:t>Where</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A = 0, and</w:t>
            </w:r>
            <w:r w:rsidRPr="001C4F41">
              <w:rPr>
                <w:rFonts w:asciiTheme="minorHAnsi" w:hAnsiTheme="minorHAnsi" w:cs="Arial"/>
                <w:b w:val="0"/>
                <w:sz w:val="16"/>
                <w:szCs w:val="16"/>
                <w:lang w:val="en-GB"/>
              </w:rPr>
              <w:br/>
              <w:t>B=1, 4, 5, 6</w:t>
            </w:r>
          </w:p>
        </w:tc>
        <w:tc>
          <w:tcPr>
            <w:tcW w:w="1190"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Non-geographic number</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Digital mobile (GSM, UMTS)</w:t>
            </w:r>
          </w:p>
        </w:tc>
        <w:tc>
          <w:tcPr>
            <w:tcW w:w="1064"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30.VI.2010</w:t>
            </w:r>
            <w:r w:rsidRPr="001C4F41">
              <w:rPr>
                <w:rFonts w:asciiTheme="minorHAnsi" w:hAnsiTheme="minorHAnsi" w:cs="Arial"/>
                <w:b w:val="0"/>
                <w:sz w:val="16"/>
                <w:szCs w:val="16"/>
                <w:lang w:val="en-GB"/>
              </w:rPr>
              <w:br/>
              <w:t>24.00 hours</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To begin the test call</w:t>
            </w:r>
          </w:p>
        </w:tc>
        <w:tc>
          <w:tcPr>
            <w:tcW w:w="965"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11.VII.2010</w:t>
            </w:r>
            <w:r w:rsidRPr="001C4F41">
              <w:rPr>
                <w:rFonts w:asciiTheme="minorHAnsi" w:hAnsiTheme="minorHAnsi" w:cs="Arial"/>
                <w:b w:val="0"/>
                <w:sz w:val="16"/>
                <w:szCs w:val="16"/>
                <w:lang w:val="en-GB"/>
              </w:rPr>
              <w:br/>
              <w:t>24.00 hours</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To cease the test call</w:t>
            </w:r>
          </w:p>
        </w:tc>
        <w:tc>
          <w:tcPr>
            <w:tcW w:w="1111"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Celtel Congo;</w:t>
            </w:r>
            <w:r w:rsidRPr="001C4F41">
              <w:rPr>
                <w:rFonts w:asciiTheme="minorHAnsi" w:hAnsiTheme="minorHAnsi" w:cs="Arial"/>
                <w:b w:val="0"/>
                <w:sz w:val="16"/>
                <w:szCs w:val="16"/>
                <w:lang w:val="en-GB"/>
              </w:rPr>
              <w:br/>
              <w:t>MTN-Congo; Warid-Congo; Equateur Telecom Congo</w:t>
            </w:r>
          </w:p>
        </w:tc>
        <w:tc>
          <w:tcPr>
            <w:tcW w:w="1442"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 xml:space="preserve">Congo numbering plan has changed. Please dial the following number, replacing </w:t>
            </w:r>
            <w:r w:rsidRPr="001C4F41">
              <w:rPr>
                <w:rFonts w:asciiTheme="minorHAnsi" w:hAnsiTheme="minorHAnsi" w:cs="Arial"/>
                <w:b w:val="0"/>
                <w:sz w:val="16"/>
                <w:szCs w:val="16"/>
                <w:lang w:val="en-GB"/>
              </w:rPr>
              <w:br/>
              <w:t>+242 668 2091 by</w:t>
            </w:r>
            <w:r w:rsidRPr="001C4F41">
              <w:rPr>
                <w:rFonts w:asciiTheme="minorHAnsi" w:hAnsiTheme="minorHAnsi" w:cs="Arial"/>
                <w:b w:val="0"/>
                <w:sz w:val="16"/>
                <w:szCs w:val="16"/>
                <w:lang w:val="en-GB"/>
              </w:rPr>
              <w:br/>
              <w:t>+242 06 668 2091</w:t>
            </w:r>
          </w:p>
        </w:tc>
      </w:tr>
      <w:tr w:rsidR="00C03581" w:rsidRPr="001C4F41" w:rsidTr="00C03581">
        <w:trPr>
          <w:trHeight w:val="20"/>
          <w:jc w:val="center"/>
        </w:trPr>
        <w:tc>
          <w:tcPr>
            <w:tcW w:w="1201"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18.VII.2010</w:t>
            </w:r>
            <w:r w:rsidRPr="001C4F41">
              <w:rPr>
                <w:rFonts w:asciiTheme="minorHAnsi" w:hAnsiTheme="minorHAnsi" w:cs="Arial"/>
                <w:b w:val="0"/>
                <w:sz w:val="16"/>
                <w:szCs w:val="16"/>
                <w:lang w:val="en-GB"/>
              </w:rPr>
              <w:br/>
              <w:t>24.00 hours</w:t>
            </w:r>
          </w:p>
        </w:tc>
        <w:tc>
          <w:tcPr>
            <w:tcW w:w="994"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sz w:val="16"/>
                <w:szCs w:val="16"/>
                <w:lang w:val="en-GB"/>
              </w:rPr>
              <w:t>X</w:t>
            </w:r>
            <w:r w:rsidRPr="001C4F41">
              <w:rPr>
                <w:rFonts w:asciiTheme="minorHAnsi" w:hAnsiTheme="minorHAnsi" w:cs="Arial"/>
                <w:b w:val="0"/>
                <w:sz w:val="16"/>
                <w:szCs w:val="16"/>
                <w:lang w:val="en-GB"/>
              </w:rPr>
              <w:t>XX XXXX</w:t>
            </w:r>
            <w:r w:rsidRPr="001C4F41">
              <w:rPr>
                <w:rFonts w:asciiTheme="minorHAnsi" w:hAnsiTheme="minorHAnsi" w:cs="Arial"/>
                <w:b w:val="0"/>
                <w:sz w:val="16"/>
                <w:szCs w:val="16"/>
                <w:lang w:val="en-GB"/>
              </w:rPr>
              <w:br/>
              <w:t>Where</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sz w:val="16"/>
                <w:szCs w:val="16"/>
                <w:lang w:val="en-GB"/>
              </w:rPr>
              <w:t>X</w:t>
            </w:r>
            <w:r w:rsidRPr="001C4F41">
              <w:rPr>
                <w:rFonts w:asciiTheme="minorHAnsi" w:hAnsiTheme="minorHAnsi" w:cs="Arial"/>
                <w:b w:val="0"/>
                <w:sz w:val="16"/>
                <w:szCs w:val="16"/>
                <w:lang w:val="en-GB"/>
              </w:rPr>
              <w:t xml:space="preserve"> = 2</w:t>
            </w:r>
          </w:p>
        </w:tc>
        <w:tc>
          <w:tcPr>
            <w:tcW w:w="1120"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AB XXX XXXX</w:t>
            </w:r>
            <w:r w:rsidRPr="001C4F41">
              <w:rPr>
                <w:rFonts w:asciiTheme="minorHAnsi" w:hAnsiTheme="minorHAnsi" w:cs="Arial"/>
                <w:b w:val="0"/>
                <w:sz w:val="16"/>
                <w:szCs w:val="16"/>
                <w:lang w:val="en-GB"/>
              </w:rPr>
              <w:br/>
              <w:t>Where</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AB = 22</w:t>
            </w:r>
          </w:p>
        </w:tc>
        <w:tc>
          <w:tcPr>
            <w:tcW w:w="1190"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Geographic area code is as herein:</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Equator 1 (basin-west basin):</w:t>
            </w:r>
            <w:r w:rsidRPr="001C4F41">
              <w:rPr>
                <w:rFonts w:asciiTheme="minorHAnsi" w:hAnsiTheme="minorHAnsi" w:cs="Arial"/>
                <w:b w:val="0"/>
                <w:sz w:val="16"/>
                <w:szCs w:val="16"/>
                <w:lang w:val="en-GB"/>
              </w:rPr>
              <w:br/>
              <w:t>22 21X XXXX</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Equator 2 (Sangha-Likouala):</w:t>
            </w:r>
            <w:r w:rsidRPr="001C4F41">
              <w:rPr>
                <w:rFonts w:asciiTheme="minorHAnsi" w:hAnsiTheme="minorHAnsi" w:cs="Arial"/>
                <w:b w:val="0"/>
                <w:sz w:val="16"/>
                <w:szCs w:val="16"/>
                <w:lang w:val="en-GB"/>
              </w:rPr>
              <w:br/>
              <w:t>22 22X XXXX</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Center 1 (Brazzaville):</w:t>
            </w:r>
            <w:r w:rsidRPr="001C4F41">
              <w:rPr>
                <w:rFonts w:asciiTheme="minorHAnsi" w:hAnsiTheme="minorHAnsi" w:cs="Arial"/>
                <w:b w:val="0"/>
                <w:sz w:val="16"/>
                <w:szCs w:val="16"/>
                <w:lang w:val="en-GB"/>
              </w:rPr>
              <w:br/>
              <w:t>22 28X XXXX</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Center 2 (Pool area):</w:t>
            </w:r>
            <w:r w:rsidRPr="001C4F41">
              <w:rPr>
                <w:rFonts w:asciiTheme="minorHAnsi" w:hAnsiTheme="minorHAnsi" w:cs="Arial"/>
                <w:b w:val="0"/>
                <w:sz w:val="16"/>
                <w:szCs w:val="16"/>
                <w:lang w:val="en-GB"/>
              </w:rPr>
              <w:br/>
              <w:t>22 23X XXXX</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Center 3 (Plateau area): 22 24X XXXX</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Atlantic 1 (Pointe-Noire) 22 29X XXXX</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Atlantic 2 (Niairi, Lekoumou, Bouenza)</w:t>
            </w:r>
            <w:r w:rsidRPr="001C4F41">
              <w:rPr>
                <w:rFonts w:asciiTheme="minorHAnsi" w:hAnsiTheme="minorHAnsi" w:cs="Arial"/>
                <w:b w:val="0"/>
                <w:sz w:val="16"/>
                <w:szCs w:val="16"/>
                <w:lang w:val="en-GB"/>
              </w:rPr>
              <w:br/>
              <w:t>22 25X XXXX</w:t>
            </w:r>
          </w:p>
        </w:tc>
        <w:tc>
          <w:tcPr>
            <w:tcW w:w="1064"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30.VI.2010</w:t>
            </w:r>
            <w:r w:rsidRPr="001C4F41">
              <w:rPr>
                <w:rFonts w:asciiTheme="minorHAnsi" w:hAnsiTheme="minorHAnsi" w:cs="Arial"/>
                <w:b w:val="0"/>
                <w:sz w:val="16"/>
                <w:szCs w:val="16"/>
                <w:lang w:val="en-GB"/>
              </w:rPr>
              <w:br/>
              <w:t>24.00 hours</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To begin the test call</w:t>
            </w:r>
          </w:p>
        </w:tc>
        <w:tc>
          <w:tcPr>
            <w:tcW w:w="965"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11.VII.2010</w:t>
            </w:r>
            <w:r w:rsidRPr="001C4F41">
              <w:rPr>
                <w:rFonts w:asciiTheme="minorHAnsi" w:hAnsiTheme="minorHAnsi" w:cs="Arial"/>
                <w:b w:val="0"/>
                <w:sz w:val="16"/>
                <w:szCs w:val="16"/>
                <w:lang w:val="en-GB"/>
              </w:rPr>
              <w:br/>
              <w:t>24.00 hours</w:t>
            </w:r>
          </w:p>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To cease the test call</w:t>
            </w:r>
          </w:p>
        </w:tc>
        <w:tc>
          <w:tcPr>
            <w:tcW w:w="1111"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Congo Telecom (historic operator)</w:t>
            </w:r>
          </w:p>
        </w:tc>
        <w:tc>
          <w:tcPr>
            <w:tcW w:w="1442" w:type="dxa"/>
            <w:noWrap/>
          </w:tcPr>
          <w:p w:rsidR="00C03581" w:rsidRPr="001C4F41" w:rsidRDefault="00C03581" w:rsidP="00B765CC">
            <w:pPr>
              <w:pStyle w:val="Tabletext"/>
              <w:ind w:left="-57" w:right="-57"/>
              <w:rPr>
                <w:rFonts w:asciiTheme="minorHAnsi" w:hAnsiTheme="minorHAnsi" w:cs="Arial"/>
                <w:b w:val="0"/>
                <w:sz w:val="16"/>
                <w:szCs w:val="16"/>
                <w:lang w:val="en-GB"/>
              </w:rPr>
            </w:pPr>
            <w:r w:rsidRPr="001C4F41">
              <w:rPr>
                <w:rFonts w:asciiTheme="minorHAnsi" w:hAnsiTheme="minorHAnsi" w:cs="Arial"/>
                <w:b w:val="0"/>
                <w:sz w:val="16"/>
                <w:szCs w:val="16"/>
                <w:lang w:val="en-GB"/>
              </w:rPr>
              <w:t>Congo numbering plan has changed.</w:t>
            </w:r>
            <w:r w:rsidR="00860837" w:rsidRPr="001C4F41">
              <w:rPr>
                <w:rFonts w:asciiTheme="minorHAnsi" w:hAnsiTheme="minorHAnsi" w:cs="Arial"/>
                <w:b w:val="0"/>
                <w:sz w:val="16"/>
                <w:szCs w:val="16"/>
                <w:lang w:val="en-GB"/>
              </w:rPr>
              <w:t xml:space="preserve"> </w:t>
            </w:r>
            <w:r w:rsidRPr="001C4F41">
              <w:rPr>
                <w:rFonts w:asciiTheme="minorHAnsi" w:hAnsiTheme="minorHAnsi" w:cs="Arial"/>
                <w:b w:val="0"/>
                <w:sz w:val="16"/>
                <w:szCs w:val="16"/>
                <w:lang w:val="en-GB"/>
              </w:rPr>
              <w:t xml:space="preserve">Please dial the following number, replacing </w:t>
            </w:r>
            <w:r w:rsidRPr="001C4F41">
              <w:rPr>
                <w:rFonts w:asciiTheme="minorHAnsi" w:hAnsiTheme="minorHAnsi" w:cs="Arial"/>
                <w:b w:val="0"/>
                <w:sz w:val="16"/>
                <w:szCs w:val="16"/>
                <w:lang w:val="en-GB"/>
              </w:rPr>
              <w:br/>
              <w:t>+242 281 4578 by</w:t>
            </w:r>
            <w:r w:rsidRPr="001C4F41">
              <w:rPr>
                <w:rFonts w:asciiTheme="minorHAnsi" w:hAnsiTheme="minorHAnsi" w:cs="Arial"/>
                <w:b w:val="0"/>
                <w:sz w:val="16"/>
                <w:szCs w:val="16"/>
                <w:lang w:val="en-GB"/>
              </w:rPr>
              <w:br/>
              <w:t>+242 22 281 4578</w:t>
            </w:r>
          </w:p>
        </w:tc>
      </w:tr>
    </w:tbl>
    <w:p w:rsidR="00C03581" w:rsidRPr="001C4F41" w:rsidRDefault="00C03581" w:rsidP="00C03581">
      <w:pPr>
        <w:rPr>
          <w:rFonts w:asciiTheme="minorHAnsi" w:hAnsiTheme="minorHAnsi"/>
        </w:rPr>
      </w:pPr>
    </w:p>
    <w:p w:rsidR="00C446E8" w:rsidRPr="001C4F41" w:rsidRDefault="00C446E8" w:rsidP="00F1506D">
      <w:r w:rsidRPr="001C4F41">
        <w:br w:type="page"/>
      </w:r>
    </w:p>
    <w:p w:rsidR="00C03581" w:rsidRPr="001C4F41" w:rsidRDefault="00C03581" w:rsidP="00C03581">
      <w:r w:rsidRPr="001C4F41">
        <w:rPr>
          <w:rFonts w:ascii="Symbol" w:hAnsi="Symbol"/>
        </w:rPr>
        <w:lastRenderedPageBreak/>
        <w:t></w:t>
      </w:r>
      <w:r w:rsidRPr="001C4F41">
        <w:rPr>
          <w:rFonts w:ascii="Symbol" w:hAnsi="Symbol"/>
        </w:rPr>
        <w:tab/>
      </w:r>
      <w:r w:rsidRPr="001C4F41">
        <w:t>Fixed and mobile services</w:t>
      </w:r>
    </w:p>
    <w:p w:rsidR="00C03581" w:rsidRPr="001C4F41" w:rsidRDefault="00C03581" w:rsidP="00C03581">
      <w:pPr>
        <w:rPr>
          <w:sz w:val="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95"/>
        <w:gridCol w:w="1020"/>
        <w:gridCol w:w="2277"/>
        <w:gridCol w:w="3065"/>
      </w:tblGrid>
      <w:tr w:rsidR="00C03581" w:rsidRPr="001C4F41" w:rsidTr="00DC2832">
        <w:trPr>
          <w:tblHeader/>
          <w:jc w:val="center"/>
        </w:trPr>
        <w:tc>
          <w:tcPr>
            <w:tcW w:w="1777" w:type="dxa"/>
          </w:tcPr>
          <w:p w:rsidR="00C03581" w:rsidRPr="001C4F41" w:rsidRDefault="00C03581" w:rsidP="00B765C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(1)</w:t>
            </w:r>
          </w:p>
        </w:tc>
        <w:tc>
          <w:tcPr>
            <w:tcW w:w="1989" w:type="dxa"/>
            <w:gridSpan w:val="2"/>
          </w:tcPr>
          <w:p w:rsidR="00C03581" w:rsidRPr="001C4F41" w:rsidRDefault="00C03581" w:rsidP="00B765C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(2)</w:t>
            </w:r>
          </w:p>
        </w:tc>
        <w:tc>
          <w:tcPr>
            <w:tcW w:w="2248" w:type="dxa"/>
          </w:tcPr>
          <w:p w:rsidR="00C03581" w:rsidRPr="001C4F41" w:rsidRDefault="00C03581" w:rsidP="00B765C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(3)</w:t>
            </w:r>
          </w:p>
        </w:tc>
        <w:tc>
          <w:tcPr>
            <w:tcW w:w="3021" w:type="dxa"/>
          </w:tcPr>
          <w:p w:rsidR="00C03581" w:rsidRPr="001C4F41" w:rsidRDefault="00C03581" w:rsidP="00B765C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(4)</w:t>
            </w:r>
          </w:p>
        </w:tc>
      </w:tr>
      <w:tr w:rsidR="00C03581" w:rsidRPr="001C4F41" w:rsidTr="00DC2832">
        <w:trPr>
          <w:tblHeader/>
          <w:jc w:val="center"/>
        </w:trPr>
        <w:tc>
          <w:tcPr>
            <w:tcW w:w="1777" w:type="dxa"/>
            <w:vMerge w:val="restart"/>
          </w:tcPr>
          <w:p w:rsidR="00C03581" w:rsidRPr="001C4F41" w:rsidRDefault="00C03581" w:rsidP="00B765CC">
            <w:pPr>
              <w:keepNext/>
              <w:keepLines/>
              <w:spacing w:before="80" w:after="80"/>
              <w:jc w:val="center"/>
              <w:rPr>
                <w:rFonts w:asciiTheme="minorHAnsi" w:hAnsiTheme="minorHAnsi" w:cs="Arial"/>
                <w:bCs/>
                <w:i/>
                <w:iCs/>
                <w:sz w:val="18"/>
                <w:szCs w:val="18"/>
              </w:rPr>
            </w:pPr>
            <w:r w:rsidRPr="001C4F41">
              <w:rPr>
                <w:rFonts w:asciiTheme="minorHAnsi" w:hAnsiTheme="minorHAnsi" w:cs="Arial"/>
                <w:bCs/>
                <w:i/>
                <w:iCs/>
                <w:sz w:val="18"/>
                <w:szCs w:val="18"/>
              </w:rPr>
              <w:t>NDC – National Destination Code or leading digits (S)N National (Significant) Number</w:t>
            </w:r>
          </w:p>
        </w:tc>
        <w:tc>
          <w:tcPr>
            <w:tcW w:w="1989" w:type="dxa"/>
            <w:gridSpan w:val="2"/>
            <w:vAlign w:val="center"/>
          </w:tcPr>
          <w:p w:rsidR="00C03581" w:rsidRPr="001C4F41" w:rsidRDefault="00C03581" w:rsidP="00B765C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N(S)N</w:t>
            </w:r>
          </w:p>
        </w:tc>
        <w:tc>
          <w:tcPr>
            <w:tcW w:w="2248" w:type="dxa"/>
            <w:vMerge w:val="restart"/>
            <w:vAlign w:val="center"/>
          </w:tcPr>
          <w:p w:rsidR="00C03581" w:rsidRPr="001C4F41" w:rsidRDefault="00C03581" w:rsidP="00B765CC">
            <w:pPr>
              <w:keepNext/>
              <w:keepLines/>
              <w:spacing w:before="80" w:after="80"/>
              <w:jc w:val="center"/>
              <w:rPr>
                <w:rFonts w:asciiTheme="minorHAnsi" w:hAnsiTheme="minorHAnsi" w:cs="Arial"/>
                <w:bCs/>
                <w:i/>
                <w:iCs/>
                <w:sz w:val="18"/>
                <w:szCs w:val="18"/>
              </w:rPr>
            </w:pPr>
            <w:r w:rsidRPr="001C4F41">
              <w:rPr>
                <w:rFonts w:asciiTheme="minorHAnsi" w:hAnsiTheme="minorHAnsi" w:cs="Arial"/>
                <w:bCs/>
                <w:i/>
                <w:iCs/>
                <w:sz w:val="18"/>
                <w:szCs w:val="18"/>
              </w:rPr>
              <w:t>Usage of E.164 number</w:t>
            </w:r>
          </w:p>
        </w:tc>
        <w:tc>
          <w:tcPr>
            <w:tcW w:w="3026" w:type="dxa"/>
            <w:vMerge w:val="restart"/>
            <w:vAlign w:val="center"/>
          </w:tcPr>
          <w:p w:rsidR="00C03581" w:rsidRPr="001C4F41" w:rsidRDefault="00C03581" w:rsidP="00B765CC">
            <w:pPr>
              <w:keepNext/>
              <w:keepLines/>
              <w:spacing w:before="80" w:after="80"/>
              <w:jc w:val="center"/>
              <w:rPr>
                <w:rFonts w:asciiTheme="minorHAnsi" w:hAnsiTheme="minorHAnsi" w:cs="Arial"/>
                <w:bCs/>
                <w:i/>
                <w:iCs/>
                <w:sz w:val="18"/>
                <w:szCs w:val="18"/>
              </w:rPr>
            </w:pPr>
            <w:r w:rsidRPr="001C4F41">
              <w:rPr>
                <w:rFonts w:asciiTheme="minorHAnsi" w:hAnsiTheme="minorHAnsi" w:cs="Arial"/>
                <w:bCs/>
                <w:i/>
                <w:iCs/>
                <w:sz w:val="18"/>
                <w:szCs w:val="18"/>
              </w:rPr>
              <w:t>Additional information</w:t>
            </w:r>
          </w:p>
        </w:tc>
      </w:tr>
      <w:tr w:rsidR="00C03581" w:rsidRPr="001C4F41" w:rsidTr="00DC2832">
        <w:trPr>
          <w:tblHeader/>
          <w:jc w:val="center"/>
        </w:trPr>
        <w:tc>
          <w:tcPr>
            <w:tcW w:w="1777" w:type="dxa"/>
            <w:vMerge/>
          </w:tcPr>
          <w:p w:rsidR="00C03581" w:rsidRPr="001C4F41" w:rsidRDefault="00C03581" w:rsidP="00B765CC">
            <w:pPr>
              <w:keepNext/>
              <w:keepLines/>
              <w:spacing w:before="80" w:after="80"/>
              <w:jc w:val="center"/>
              <w:rPr>
                <w:rFonts w:asciiTheme="minorHAnsi" w:hAnsiTheme="minorHAnsi" w:cs="Arial"/>
                <w:i/>
                <w:iCs/>
                <w:sz w:val="18"/>
                <w:szCs w:val="18"/>
              </w:rPr>
            </w:pPr>
          </w:p>
        </w:tc>
        <w:tc>
          <w:tcPr>
            <w:tcW w:w="982" w:type="dxa"/>
            <w:vAlign w:val="center"/>
          </w:tcPr>
          <w:p w:rsidR="00C03581" w:rsidRPr="001C4F41" w:rsidRDefault="00C03581" w:rsidP="00B765CC">
            <w:pPr>
              <w:keepNext/>
              <w:keepLines/>
              <w:spacing w:before="80" w:after="80"/>
              <w:jc w:val="center"/>
              <w:rPr>
                <w:rFonts w:asciiTheme="minorHAnsi" w:hAnsiTheme="minorHAnsi" w:cs="Arial"/>
                <w:i/>
                <w:iCs/>
                <w:sz w:val="18"/>
                <w:szCs w:val="18"/>
              </w:rPr>
            </w:pPr>
            <w:r w:rsidRPr="001C4F41">
              <w:rPr>
                <w:rFonts w:asciiTheme="minorHAnsi" w:hAnsiTheme="minorHAnsi" w:cs="Arial"/>
                <w:i/>
                <w:iCs/>
                <w:sz w:val="18"/>
                <w:szCs w:val="18"/>
              </w:rPr>
              <w:t>Maximum length</w:t>
            </w:r>
          </w:p>
        </w:tc>
        <w:tc>
          <w:tcPr>
            <w:tcW w:w="1007" w:type="dxa"/>
            <w:vAlign w:val="center"/>
          </w:tcPr>
          <w:p w:rsidR="00C03581" w:rsidRPr="001C4F41" w:rsidRDefault="00C03581" w:rsidP="00B765CC">
            <w:pPr>
              <w:keepNext/>
              <w:keepLines/>
              <w:spacing w:before="80" w:after="80"/>
              <w:jc w:val="center"/>
              <w:rPr>
                <w:rFonts w:asciiTheme="minorHAnsi" w:hAnsiTheme="minorHAnsi" w:cs="Arial"/>
                <w:i/>
                <w:iCs/>
                <w:sz w:val="18"/>
                <w:szCs w:val="18"/>
              </w:rPr>
            </w:pPr>
            <w:r w:rsidRPr="001C4F41">
              <w:rPr>
                <w:rFonts w:asciiTheme="minorHAnsi" w:hAnsiTheme="minorHAnsi" w:cs="Arial"/>
                <w:i/>
                <w:iCs/>
                <w:sz w:val="18"/>
                <w:szCs w:val="18"/>
              </w:rPr>
              <w:t>Minimum length</w:t>
            </w:r>
          </w:p>
        </w:tc>
        <w:tc>
          <w:tcPr>
            <w:tcW w:w="2248" w:type="dxa"/>
            <w:vMerge/>
          </w:tcPr>
          <w:p w:rsidR="00C03581" w:rsidRPr="001C4F41" w:rsidRDefault="00C03581" w:rsidP="00B765CC">
            <w:pPr>
              <w:keepNext/>
              <w:keepLines/>
              <w:spacing w:before="80" w:after="80"/>
              <w:jc w:val="center"/>
              <w:rPr>
                <w:rFonts w:asciiTheme="minorHAnsi" w:hAnsiTheme="minorHAnsi" w:cs="Arial"/>
                <w:i/>
                <w:iCs/>
                <w:sz w:val="18"/>
                <w:szCs w:val="18"/>
              </w:rPr>
            </w:pPr>
          </w:p>
        </w:tc>
        <w:tc>
          <w:tcPr>
            <w:tcW w:w="3026" w:type="dxa"/>
            <w:vMerge/>
          </w:tcPr>
          <w:p w:rsidR="00C03581" w:rsidRPr="001C4F41" w:rsidRDefault="00C03581" w:rsidP="00B765CC">
            <w:pPr>
              <w:keepNext/>
              <w:keepLines/>
              <w:spacing w:before="80" w:after="80"/>
              <w:jc w:val="center"/>
              <w:rPr>
                <w:rFonts w:asciiTheme="minorHAnsi" w:hAnsiTheme="minorHAnsi" w:cs="Arial"/>
                <w:i/>
                <w:iCs/>
                <w:sz w:val="18"/>
                <w:szCs w:val="18"/>
              </w:rPr>
            </w:pP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01</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Non-geographic number (find me anywhere)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Digital mobile (GSM) telephony services; assigned to Equateur Telecom Congo</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04</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Non-geographic number (find me anywhere)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Digital mobile (GSM) telephony services; assigned to Warid Congo</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05</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Non-geographic number (find me anywhere)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Digital mobile (GSM) telephony services; assigned to Celtel-Congo</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06</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Non-geographic number (find me anywhere)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Digital mobile (GSM) telephony services; assigned to MTN-Congo</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22 21</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equator 1</w:t>
            </w:r>
            <w:r w:rsidRPr="001C4F41">
              <w:rPr>
                <w:rFonts w:asciiTheme="minorHAnsi" w:hAnsiTheme="minorHAnsi" w:cs="Arial"/>
                <w:sz w:val="18"/>
                <w:szCs w:val="18"/>
              </w:rPr>
              <w:br/>
              <w:t>(Basin, West Basin)</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22 22</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equator 2</w:t>
            </w:r>
            <w:r w:rsidRPr="001C4F41">
              <w:rPr>
                <w:rFonts w:asciiTheme="minorHAnsi" w:hAnsiTheme="minorHAnsi" w:cs="Arial"/>
                <w:sz w:val="18"/>
                <w:szCs w:val="18"/>
              </w:rPr>
              <w:br/>
              <w:t>(Sangha, Likouala)</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22 23</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center 2 (Pool)</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22 24</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center 3 (Plateau)</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22 25</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Atlantic 2</w:t>
            </w:r>
            <w:r w:rsidRPr="001C4F41">
              <w:rPr>
                <w:rFonts w:asciiTheme="minorHAnsi" w:hAnsiTheme="minorHAnsi" w:cs="Arial"/>
                <w:sz w:val="18"/>
                <w:szCs w:val="18"/>
              </w:rPr>
              <w:br/>
              <w:t>(Niara, Lekoumou, Bouenza)</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22 28</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Center 1 (Brazzaville)</w:t>
            </w:r>
          </w:p>
        </w:tc>
      </w:tr>
      <w:tr w:rsidR="00C03581" w:rsidRPr="001C4F41" w:rsidTr="00DC2832">
        <w:trPr>
          <w:tblHeader/>
          <w:jc w:val="center"/>
        </w:trPr>
        <w:tc>
          <w:tcPr>
            <w:tcW w:w="1777" w:type="dxa"/>
          </w:tcPr>
          <w:p w:rsidR="00C03581" w:rsidRPr="001C4F41" w:rsidRDefault="00C03581" w:rsidP="00B765CC">
            <w:pPr>
              <w:pStyle w:val="Tabletext"/>
              <w:keepNext/>
              <w:keepLines/>
              <w:jc w:val="center"/>
              <w:rPr>
                <w:rFonts w:asciiTheme="minorHAnsi" w:hAnsiTheme="minorHAnsi" w:cs="Arial"/>
                <w:b w:val="0"/>
                <w:szCs w:val="18"/>
                <w:lang w:val="en-GB"/>
              </w:rPr>
            </w:pPr>
            <w:r w:rsidRPr="001C4F41">
              <w:rPr>
                <w:rFonts w:asciiTheme="minorHAnsi" w:hAnsiTheme="minorHAnsi" w:cs="Arial"/>
                <w:b w:val="0"/>
                <w:szCs w:val="18"/>
                <w:lang w:val="en-GB"/>
              </w:rPr>
              <w:t>22 29</w:t>
            </w:r>
          </w:p>
        </w:tc>
        <w:tc>
          <w:tcPr>
            <w:tcW w:w="982"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1007" w:type="dxa"/>
          </w:tcPr>
          <w:p w:rsidR="00C03581" w:rsidRPr="001C4F41" w:rsidRDefault="00C03581" w:rsidP="00B765C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48"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Geographic number for fixed telephony services (Area code)</w:t>
            </w:r>
          </w:p>
        </w:tc>
        <w:tc>
          <w:tcPr>
            <w:tcW w:w="3021" w:type="dxa"/>
          </w:tcPr>
          <w:p w:rsidR="00C03581" w:rsidRPr="001C4F41" w:rsidRDefault="00C03581" w:rsidP="00B765C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Area code for Atlantic 1</w:t>
            </w:r>
            <w:r w:rsidRPr="001C4F41">
              <w:rPr>
                <w:rFonts w:asciiTheme="minorHAnsi" w:hAnsiTheme="minorHAnsi" w:cs="Arial"/>
                <w:sz w:val="18"/>
                <w:szCs w:val="18"/>
              </w:rPr>
              <w:br/>
              <w:t>(Pointe-Noire)</w:t>
            </w:r>
          </w:p>
        </w:tc>
      </w:tr>
    </w:tbl>
    <w:p w:rsidR="00C03581" w:rsidRPr="001C4F41" w:rsidRDefault="00C03581" w:rsidP="00C03581">
      <w:pPr>
        <w:rPr>
          <w:rFonts w:asciiTheme="minorHAnsi" w:hAnsiTheme="minorHAnsi"/>
        </w:rPr>
      </w:pPr>
    </w:p>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rPr>
          <w:rFonts w:ascii="Symbol" w:hAnsi="Symbol"/>
        </w:rPr>
      </w:pPr>
      <w:r w:rsidRPr="001C4F41">
        <w:rPr>
          <w:rFonts w:ascii="Symbol" w:hAnsi="Symbol"/>
        </w:rPr>
        <w:br w:type="page"/>
      </w:r>
    </w:p>
    <w:p w:rsidR="00C03581" w:rsidRPr="001C4F41" w:rsidRDefault="00C03581" w:rsidP="00C03581">
      <w:r w:rsidRPr="001C4F41">
        <w:rPr>
          <w:rFonts w:ascii="Symbol" w:hAnsi="Symbol"/>
        </w:rPr>
        <w:lastRenderedPageBreak/>
        <w:t></w:t>
      </w:r>
      <w:r w:rsidRPr="001C4F41">
        <w:rPr>
          <w:rFonts w:ascii="Symbol" w:hAnsi="Symbol"/>
        </w:rPr>
        <w:tab/>
      </w:r>
      <w:r w:rsidRPr="001C4F41">
        <w:t>Service numbers</w:t>
      </w:r>
    </w:p>
    <w:p w:rsidR="00C03581" w:rsidRPr="001C4F41" w:rsidRDefault="00C03581" w:rsidP="00C446E8">
      <w:pPr>
        <w:rPr>
          <w:sz w:val="8"/>
          <w:szCs w:val="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980"/>
        <w:gridCol w:w="1037"/>
        <w:gridCol w:w="2257"/>
        <w:gridCol w:w="3056"/>
      </w:tblGrid>
      <w:tr w:rsidR="00C03581" w:rsidRPr="001C4F41" w:rsidTr="00F63577">
        <w:trPr>
          <w:tblHeader/>
          <w:jc w:val="center"/>
        </w:trPr>
        <w:tc>
          <w:tcPr>
            <w:tcW w:w="1827" w:type="dxa"/>
          </w:tcPr>
          <w:p w:rsidR="00C03581" w:rsidRPr="001C4F41" w:rsidRDefault="00C03581" w:rsidP="000577B0">
            <w:pPr>
              <w:pStyle w:val="Heading3"/>
              <w:keepNext w:val="0"/>
              <w:spacing w:before="80" w:after="80"/>
              <w:jc w:val="center"/>
              <w:rPr>
                <w:rFonts w:asciiTheme="minorHAnsi" w:hAnsiTheme="minorHAnsi"/>
                <w:b w:val="0"/>
                <w:bCs w:val="0"/>
                <w:i/>
                <w:sz w:val="18"/>
                <w:szCs w:val="18"/>
              </w:rPr>
            </w:pPr>
            <w:r w:rsidRPr="001C4F41">
              <w:rPr>
                <w:rFonts w:asciiTheme="minorHAnsi" w:hAnsiTheme="minorHAnsi"/>
                <w:b w:val="0"/>
                <w:bCs w:val="0"/>
                <w:i/>
                <w:sz w:val="18"/>
                <w:szCs w:val="18"/>
              </w:rPr>
              <w:t>(1)</w:t>
            </w:r>
          </w:p>
        </w:tc>
        <w:tc>
          <w:tcPr>
            <w:tcW w:w="2017" w:type="dxa"/>
            <w:gridSpan w:val="2"/>
          </w:tcPr>
          <w:p w:rsidR="00C03581" w:rsidRPr="001C4F41" w:rsidRDefault="00C03581" w:rsidP="000577B0">
            <w:pPr>
              <w:pStyle w:val="Heading3"/>
              <w:keepNext w:val="0"/>
              <w:spacing w:before="80" w:after="80"/>
              <w:jc w:val="center"/>
              <w:rPr>
                <w:rFonts w:asciiTheme="minorHAnsi" w:hAnsiTheme="minorHAnsi"/>
                <w:b w:val="0"/>
                <w:bCs w:val="0"/>
                <w:i/>
                <w:sz w:val="18"/>
                <w:szCs w:val="18"/>
              </w:rPr>
            </w:pPr>
            <w:r w:rsidRPr="001C4F41">
              <w:rPr>
                <w:rFonts w:asciiTheme="minorHAnsi" w:hAnsiTheme="minorHAnsi"/>
                <w:b w:val="0"/>
                <w:bCs w:val="0"/>
                <w:i/>
                <w:sz w:val="18"/>
                <w:szCs w:val="18"/>
              </w:rPr>
              <w:t>(2)</w:t>
            </w:r>
          </w:p>
        </w:tc>
        <w:tc>
          <w:tcPr>
            <w:tcW w:w="2257" w:type="dxa"/>
          </w:tcPr>
          <w:p w:rsidR="00C03581" w:rsidRPr="001C4F41" w:rsidRDefault="00C03581" w:rsidP="000577B0">
            <w:pPr>
              <w:pStyle w:val="Heading3"/>
              <w:keepNext w:val="0"/>
              <w:spacing w:before="80" w:after="80"/>
              <w:jc w:val="center"/>
              <w:rPr>
                <w:rFonts w:asciiTheme="minorHAnsi" w:hAnsiTheme="minorHAnsi"/>
                <w:b w:val="0"/>
                <w:bCs w:val="0"/>
                <w:i/>
                <w:sz w:val="18"/>
                <w:szCs w:val="18"/>
              </w:rPr>
            </w:pPr>
            <w:r w:rsidRPr="001C4F41">
              <w:rPr>
                <w:rFonts w:asciiTheme="minorHAnsi" w:hAnsiTheme="minorHAnsi"/>
                <w:b w:val="0"/>
                <w:bCs w:val="0"/>
                <w:i/>
                <w:sz w:val="18"/>
                <w:szCs w:val="18"/>
              </w:rPr>
              <w:t>(3)</w:t>
            </w:r>
          </w:p>
        </w:tc>
        <w:tc>
          <w:tcPr>
            <w:tcW w:w="3056" w:type="dxa"/>
          </w:tcPr>
          <w:p w:rsidR="00C03581" w:rsidRPr="001C4F41" w:rsidRDefault="00C03581" w:rsidP="000577B0">
            <w:pPr>
              <w:pStyle w:val="Heading3"/>
              <w:keepNext w:val="0"/>
              <w:spacing w:before="80" w:after="80"/>
              <w:jc w:val="center"/>
              <w:rPr>
                <w:rFonts w:asciiTheme="minorHAnsi" w:hAnsiTheme="minorHAnsi"/>
                <w:b w:val="0"/>
                <w:bCs w:val="0"/>
                <w:i/>
                <w:sz w:val="18"/>
                <w:szCs w:val="18"/>
              </w:rPr>
            </w:pPr>
            <w:r w:rsidRPr="001C4F41">
              <w:rPr>
                <w:rFonts w:asciiTheme="minorHAnsi" w:hAnsiTheme="minorHAnsi"/>
                <w:b w:val="0"/>
                <w:bCs w:val="0"/>
                <w:i/>
                <w:sz w:val="18"/>
                <w:szCs w:val="18"/>
              </w:rPr>
              <w:t>(4)</w:t>
            </w:r>
          </w:p>
        </w:tc>
      </w:tr>
      <w:tr w:rsidR="00C03581" w:rsidRPr="001C4F41" w:rsidTr="00F63577">
        <w:trPr>
          <w:tblHeader/>
          <w:jc w:val="center"/>
        </w:trPr>
        <w:tc>
          <w:tcPr>
            <w:tcW w:w="1827" w:type="dxa"/>
            <w:vMerge w:val="restart"/>
          </w:tcPr>
          <w:p w:rsidR="00C03581" w:rsidRPr="001C4F41" w:rsidRDefault="00C03581" w:rsidP="000577B0">
            <w:pPr>
              <w:spacing w:before="80" w:after="80"/>
              <w:jc w:val="center"/>
              <w:rPr>
                <w:rFonts w:asciiTheme="minorHAnsi" w:hAnsiTheme="minorHAnsi" w:cs="Arial"/>
                <w:bCs/>
                <w:i/>
                <w:iCs/>
                <w:sz w:val="18"/>
                <w:szCs w:val="18"/>
              </w:rPr>
            </w:pPr>
            <w:r w:rsidRPr="001C4F41">
              <w:rPr>
                <w:rFonts w:asciiTheme="minorHAnsi" w:hAnsiTheme="minorHAnsi" w:cs="Arial"/>
                <w:bCs/>
                <w:i/>
                <w:iCs/>
                <w:sz w:val="18"/>
                <w:szCs w:val="18"/>
              </w:rPr>
              <w:t>NDC – National Destination Code or leading digits N(S)N National (Significant) Number</w:t>
            </w:r>
          </w:p>
        </w:tc>
        <w:tc>
          <w:tcPr>
            <w:tcW w:w="2017" w:type="dxa"/>
            <w:gridSpan w:val="2"/>
            <w:vAlign w:val="center"/>
          </w:tcPr>
          <w:p w:rsidR="00C03581" w:rsidRPr="001C4F41" w:rsidRDefault="00C03581" w:rsidP="000577B0">
            <w:pPr>
              <w:pStyle w:val="Heading3"/>
              <w:keepNext w:val="0"/>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N(S)N</w:t>
            </w:r>
          </w:p>
        </w:tc>
        <w:tc>
          <w:tcPr>
            <w:tcW w:w="2257" w:type="dxa"/>
            <w:vMerge w:val="restart"/>
            <w:vAlign w:val="center"/>
          </w:tcPr>
          <w:p w:rsidR="00C03581" w:rsidRPr="001C4F41" w:rsidRDefault="00C03581" w:rsidP="000577B0">
            <w:pPr>
              <w:spacing w:before="80" w:after="80"/>
              <w:jc w:val="center"/>
              <w:rPr>
                <w:rFonts w:asciiTheme="minorHAnsi" w:hAnsiTheme="minorHAnsi" w:cs="Arial"/>
                <w:bCs/>
                <w:i/>
                <w:iCs/>
                <w:sz w:val="18"/>
                <w:szCs w:val="18"/>
              </w:rPr>
            </w:pPr>
            <w:r w:rsidRPr="001C4F41">
              <w:rPr>
                <w:rFonts w:asciiTheme="minorHAnsi" w:hAnsiTheme="minorHAnsi" w:cs="Arial"/>
                <w:bCs/>
                <w:i/>
                <w:iCs/>
                <w:sz w:val="18"/>
                <w:szCs w:val="18"/>
              </w:rPr>
              <w:t>Usage of E.164 number</w:t>
            </w:r>
          </w:p>
        </w:tc>
        <w:tc>
          <w:tcPr>
            <w:tcW w:w="3056" w:type="dxa"/>
            <w:vMerge w:val="restart"/>
            <w:vAlign w:val="center"/>
          </w:tcPr>
          <w:p w:rsidR="00C03581" w:rsidRPr="001C4F41" w:rsidRDefault="00C03581" w:rsidP="000577B0">
            <w:pPr>
              <w:spacing w:before="80" w:after="80"/>
              <w:jc w:val="center"/>
              <w:rPr>
                <w:rFonts w:asciiTheme="minorHAnsi" w:hAnsiTheme="minorHAnsi" w:cs="Arial"/>
                <w:bCs/>
                <w:i/>
                <w:iCs/>
                <w:sz w:val="18"/>
                <w:szCs w:val="18"/>
              </w:rPr>
            </w:pPr>
            <w:r w:rsidRPr="001C4F41">
              <w:rPr>
                <w:rFonts w:asciiTheme="minorHAnsi" w:hAnsiTheme="minorHAnsi" w:cs="Arial"/>
                <w:bCs/>
                <w:i/>
                <w:iCs/>
                <w:sz w:val="18"/>
                <w:szCs w:val="18"/>
              </w:rPr>
              <w:t>Additional information</w:t>
            </w:r>
          </w:p>
        </w:tc>
      </w:tr>
      <w:tr w:rsidR="00C03581" w:rsidRPr="001C4F41" w:rsidTr="00F63577">
        <w:trPr>
          <w:tblHeader/>
          <w:jc w:val="center"/>
        </w:trPr>
        <w:tc>
          <w:tcPr>
            <w:tcW w:w="1827" w:type="dxa"/>
            <w:vMerge/>
          </w:tcPr>
          <w:p w:rsidR="00C03581" w:rsidRPr="001C4F41" w:rsidRDefault="00C03581" w:rsidP="000577B0">
            <w:pPr>
              <w:spacing w:before="80" w:after="80"/>
              <w:jc w:val="center"/>
              <w:rPr>
                <w:rFonts w:asciiTheme="minorHAnsi" w:hAnsiTheme="minorHAnsi" w:cs="Arial"/>
                <w:i/>
                <w:iCs/>
                <w:sz w:val="18"/>
                <w:szCs w:val="18"/>
              </w:rPr>
            </w:pPr>
          </w:p>
        </w:tc>
        <w:tc>
          <w:tcPr>
            <w:tcW w:w="980" w:type="dxa"/>
            <w:vAlign w:val="center"/>
          </w:tcPr>
          <w:p w:rsidR="00C03581" w:rsidRPr="001C4F41" w:rsidRDefault="00C03581" w:rsidP="000577B0">
            <w:pPr>
              <w:spacing w:before="80" w:after="80"/>
              <w:jc w:val="center"/>
              <w:rPr>
                <w:rFonts w:asciiTheme="minorHAnsi" w:hAnsiTheme="minorHAnsi" w:cs="Arial"/>
                <w:i/>
                <w:iCs/>
                <w:sz w:val="18"/>
                <w:szCs w:val="18"/>
              </w:rPr>
            </w:pPr>
            <w:r w:rsidRPr="001C4F41">
              <w:rPr>
                <w:rFonts w:asciiTheme="minorHAnsi" w:hAnsiTheme="minorHAnsi" w:cs="Arial"/>
                <w:i/>
                <w:iCs/>
                <w:sz w:val="18"/>
                <w:szCs w:val="18"/>
              </w:rPr>
              <w:t>Maximum length</w:t>
            </w:r>
          </w:p>
        </w:tc>
        <w:tc>
          <w:tcPr>
            <w:tcW w:w="1037" w:type="dxa"/>
            <w:vAlign w:val="center"/>
          </w:tcPr>
          <w:p w:rsidR="00C03581" w:rsidRPr="001C4F41" w:rsidRDefault="00C03581" w:rsidP="000577B0">
            <w:pPr>
              <w:spacing w:before="80" w:after="80"/>
              <w:jc w:val="center"/>
              <w:rPr>
                <w:rFonts w:asciiTheme="minorHAnsi" w:hAnsiTheme="minorHAnsi" w:cs="Arial"/>
                <w:i/>
                <w:iCs/>
                <w:sz w:val="18"/>
                <w:szCs w:val="18"/>
              </w:rPr>
            </w:pPr>
            <w:r w:rsidRPr="001C4F41">
              <w:rPr>
                <w:rFonts w:asciiTheme="minorHAnsi" w:hAnsiTheme="minorHAnsi" w:cs="Arial"/>
                <w:i/>
                <w:iCs/>
                <w:sz w:val="18"/>
                <w:szCs w:val="18"/>
              </w:rPr>
              <w:t>Minimum length</w:t>
            </w:r>
          </w:p>
        </w:tc>
        <w:tc>
          <w:tcPr>
            <w:tcW w:w="2257" w:type="dxa"/>
            <w:vMerge/>
            <w:vAlign w:val="center"/>
          </w:tcPr>
          <w:p w:rsidR="00C03581" w:rsidRPr="001C4F41" w:rsidRDefault="00C03581" w:rsidP="000577B0">
            <w:pPr>
              <w:spacing w:before="80" w:after="80"/>
              <w:jc w:val="center"/>
              <w:rPr>
                <w:rFonts w:asciiTheme="minorHAnsi" w:hAnsiTheme="minorHAnsi" w:cs="Arial"/>
                <w:i/>
                <w:iCs/>
                <w:sz w:val="18"/>
                <w:szCs w:val="18"/>
              </w:rPr>
            </w:pPr>
          </w:p>
        </w:tc>
        <w:tc>
          <w:tcPr>
            <w:tcW w:w="3056" w:type="dxa"/>
            <w:vMerge/>
            <w:vAlign w:val="center"/>
          </w:tcPr>
          <w:p w:rsidR="00C03581" w:rsidRPr="001C4F41" w:rsidRDefault="00C03581" w:rsidP="000577B0">
            <w:pPr>
              <w:spacing w:before="80" w:after="80"/>
              <w:jc w:val="center"/>
              <w:rPr>
                <w:rFonts w:asciiTheme="minorHAnsi" w:hAnsiTheme="minorHAnsi" w:cs="Arial"/>
                <w:i/>
                <w:iCs/>
                <w:sz w:val="18"/>
                <w:szCs w:val="18"/>
              </w:rPr>
            </w:pPr>
          </w:p>
        </w:tc>
      </w:tr>
      <w:tr w:rsidR="00C03581" w:rsidRPr="001C4F41" w:rsidTr="00F63577">
        <w:trPr>
          <w:jc w:val="center"/>
        </w:trPr>
        <w:tc>
          <w:tcPr>
            <w:tcW w:w="1827" w:type="dxa"/>
          </w:tcPr>
          <w:p w:rsidR="00C03581" w:rsidRPr="001C4F41" w:rsidRDefault="00C03581" w:rsidP="000577B0">
            <w:pPr>
              <w:pStyle w:val="Tabletext"/>
              <w:rPr>
                <w:rFonts w:asciiTheme="minorHAnsi" w:hAnsiTheme="minorHAnsi" w:cs="Arial"/>
                <w:b w:val="0"/>
                <w:szCs w:val="18"/>
                <w:lang w:val="en-GB"/>
              </w:rPr>
            </w:pPr>
            <w:r w:rsidRPr="001C4F41">
              <w:rPr>
                <w:rFonts w:asciiTheme="minorHAnsi" w:hAnsiTheme="minorHAnsi" w:cs="Arial"/>
                <w:b w:val="0"/>
                <w:szCs w:val="18"/>
                <w:lang w:val="en-GB"/>
              </w:rPr>
              <w:t>112 (constabulary)</w:t>
            </w:r>
          </w:p>
        </w:tc>
        <w:tc>
          <w:tcPr>
            <w:tcW w:w="980"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1037"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2257"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Mobile and fixed service</w:t>
            </w:r>
          </w:p>
        </w:tc>
        <w:tc>
          <w:tcPr>
            <w:tcW w:w="3056"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All local operators (fixed and mobile)</w:t>
            </w:r>
          </w:p>
        </w:tc>
      </w:tr>
      <w:tr w:rsidR="00C03581" w:rsidRPr="001C4F41" w:rsidTr="00F63577">
        <w:trPr>
          <w:jc w:val="center"/>
        </w:trPr>
        <w:tc>
          <w:tcPr>
            <w:tcW w:w="1827" w:type="dxa"/>
          </w:tcPr>
          <w:p w:rsidR="00C03581" w:rsidRPr="001C4F41" w:rsidRDefault="00C03581" w:rsidP="000577B0">
            <w:pPr>
              <w:pStyle w:val="Tabletext"/>
              <w:rPr>
                <w:rFonts w:asciiTheme="minorHAnsi" w:hAnsiTheme="minorHAnsi" w:cs="Arial"/>
                <w:b w:val="0"/>
                <w:szCs w:val="18"/>
                <w:lang w:val="en-GB"/>
              </w:rPr>
            </w:pPr>
            <w:r w:rsidRPr="001C4F41">
              <w:rPr>
                <w:rFonts w:asciiTheme="minorHAnsi" w:hAnsiTheme="minorHAnsi" w:cs="Arial"/>
                <w:b w:val="0"/>
                <w:szCs w:val="18"/>
                <w:lang w:val="en-GB"/>
              </w:rPr>
              <w:t>116 (</w:t>
            </w:r>
            <w:r w:rsidR="003B7DBF" w:rsidRPr="001C4F41">
              <w:rPr>
                <w:rFonts w:asciiTheme="minorHAnsi" w:hAnsiTheme="minorHAnsi" w:cs="Arial"/>
                <w:b w:val="0"/>
                <w:szCs w:val="18"/>
                <w:lang w:val="en-GB"/>
              </w:rPr>
              <w:t>c</w:t>
            </w:r>
            <w:r w:rsidRPr="001C4F41">
              <w:rPr>
                <w:rFonts w:asciiTheme="minorHAnsi" w:hAnsiTheme="minorHAnsi" w:cs="Arial"/>
                <w:b w:val="0"/>
                <w:szCs w:val="18"/>
                <w:lang w:val="en-GB"/>
              </w:rPr>
              <w:t>hild helpline)</w:t>
            </w:r>
          </w:p>
        </w:tc>
        <w:tc>
          <w:tcPr>
            <w:tcW w:w="980"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1037"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2257"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Mobile and fixed service</w:t>
            </w:r>
          </w:p>
        </w:tc>
        <w:tc>
          <w:tcPr>
            <w:tcW w:w="3056"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All local operators (fixed and mobile)</w:t>
            </w:r>
          </w:p>
        </w:tc>
      </w:tr>
      <w:tr w:rsidR="00C03581" w:rsidRPr="001C4F41" w:rsidTr="00F63577">
        <w:trPr>
          <w:jc w:val="center"/>
        </w:trPr>
        <w:tc>
          <w:tcPr>
            <w:tcW w:w="1827" w:type="dxa"/>
          </w:tcPr>
          <w:p w:rsidR="00C03581" w:rsidRPr="001C4F41" w:rsidRDefault="00C03581" w:rsidP="000577B0">
            <w:pPr>
              <w:pStyle w:val="Tabletext"/>
              <w:rPr>
                <w:rFonts w:asciiTheme="minorHAnsi" w:hAnsiTheme="minorHAnsi" w:cs="Arial"/>
                <w:b w:val="0"/>
                <w:szCs w:val="18"/>
                <w:lang w:val="en-GB"/>
              </w:rPr>
            </w:pPr>
            <w:r w:rsidRPr="001C4F41">
              <w:rPr>
                <w:rFonts w:asciiTheme="minorHAnsi" w:hAnsiTheme="minorHAnsi" w:cs="Arial"/>
                <w:b w:val="0"/>
                <w:szCs w:val="18"/>
                <w:lang w:val="en-GB"/>
              </w:rPr>
              <w:t>117 (police)</w:t>
            </w:r>
          </w:p>
        </w:tc>
        <w:tc>
          <w:tcPr>
            <w:tcW w:w="980"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1037"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2257"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Mobile and fixed service</w:t>
            </w:r>
          </w:p>
        </w:tc>
        <w:tc>
          <w:tcPr>
            <w:tcW w:w="3056"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All local operators (fixed and mobile)</w:t>
            </w:r>
          </w:p>
        </w:tc>
      </w:tr>
      <w:tr w:rsidR="00C03581" w:rsidRPr="001C4F41" w:rsidTr="00F63577">
        <w:trPr>
          <w:jc w:val="center"/>
        </w:trPr>
        <w:tc>
          <w:tcPr>
            <w:tcW w:w="1827" w:type="dxa"/>
          </w:tcPr>
          <w:p w:rsidR="00C03581" w:rsidRPr="001C4F41" w:rsidRDefault="00C03581" w:rsidP="000577B0">
            <w:pPr>
              <w:pStyle w:val="Tabletext"/>
              <w:rPr>
                <w:rFonts w:asciiTheme="minorHAnsi" w:hAnsiTheme="minorHAnsi" w:cs="Arial"/>
                <w:b w:val="0"/>
                <w:szCs w:val="18"/>
                <w:lang w:val="en-GB"/>
              </w:rPr>
            </w:pPr>
            <w:r w:rsidRPr="001C4F41">
              <w:rPr>
                <w:rFonts w:asciiTheme="minorHAnsi" w:hAnsiTheme="minorHAnsi" w:cs="Arial"/>
                <w:b w:val="0"/>
                <w:szCs w:val="18"/>
                <w:lang w:val="en-GB"/>
              </w:rPr>
              <w:t>118 (firemen)</w:t>
            </w:r>
          </w:p>
        </w:tc>
        <w:tc>
          <w:tcPr>
            <w:tcW w:w="980"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1037" w:type="dxa"/>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2257"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Mobile and fixed service</w:t>
            </w:r>
          </w:p>
        </w:tc>
        <w:tc>
          <w:tcPr>
            <w:tcW w:w="3056" w:type="dxa"/>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All local operators (fixed and mobile)</w:t>
            </w:r>
          </w:p>
        </w:tc>
      </w:tr>
      <w:tr w:rsidR="00C03581" w:rsidRPr="001C4F41" w:rsidTr="00F63577">
        <w:trPr>
          <w:jc w:val="center"/>
        </w:trPr>
        <w:tc>
          <w:tcPr>
            <w:tcW w:w="1827"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pStyle w:val="Tabletext"/>
              <w:rPr>
                <w:rFonts w:asciiTheme="minorHAnsi" w:hAnsiTheme="minorHAnsi" w:cs="Arial"/>
                <w:b w:val="0"/>
                <w:szCs w:val="18"/>
                <w:lang w:val="en-GB"/>
              </w:rPr>
            </w:pPr>
            <w:r w:rsidRPr="001C4F41">
              <w:rPr>
                <w:rFonts w:asciiTheme="minorHAnsi" w:hAnsiTheme="minorHAnsi" w:cs="Arial"/>
                <w:b w:val="0"/>
                <w:szCs w:val="18"/>
                <w:lang w:val="en-GB"/>
              </w:rPr>
              <w:t>111 (customer service)</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1037"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2257"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Mobile service</w:t>
            </w:r>
          </w:p>
        </w:tc>
        <w:tc>
          <w:tcPr>
            <w:tcW w:w="3056"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All local operators (fixed and mobile)</w:t>
            </w:r>
          </w:p>
        </w:tc>
      </w:tr>
      <w:tr w:rsidR="00C03581" w:rsidRPr="001C4F41" w:rsidTr="00F63577">
        <w:trPr>
          <w:jc w:val="center"/>
        </w:trPr>
        <w:tc>
          <w:tcPr>
            <w:tcW w:w="1827"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pStyle w:val="Tabletext"/>
              <w:rPr>
                <w:rFonts w:asciiTheme="minorHAnsi" w:hAnsiTheme="minorHAnsi" w:cs="Arial"/>
                <w:b w:val="0"/>
                <w:szCs w:val="18"/>
                <w:lang w:val="en-GB"/>
              </w:rPr>
            </w:pPr>
            <w:r w:rsidRPr="001C4F41">
              <w:rPr>
                <w:rFonts w:asciiTheme="minorHAnsi" w:hAnsiTheme="minorHAnsi" w:cs="Arial"/>
                <w:b w:val="0"/>
                <w:szCs w:val="18"/>
                <w:lang w:val="en-GB"/>
              </w:rPr>
              <w:t>110, 113, 114, 115, 119 reserved for future use</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1037"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jc w:val="center"/>
              <w:rPr>
                <w:rFonts w:asciiTheme="minorHAnsi" w:hAnsiTheme="minorHAnsi" w:cs="Arial"/>
                <w:sz w:val="18"/>
                <w:szCs w:val="18"/>
              </w:rPr>
            </w:pPr>
            <w:r w:rsidRPr="001C4F41">
              <w:rPr>
                <w:rFonts w:asciiTheme="minorHAnsi" w:hAnsiTheme="minorHAnsi" w:cs="Arial"/>
                <w:sz w:val="18"/>
                <w:szCs w:val="18"/>
              </w:rPr>
              <w:t>3 digits</w:t>
            </w:r>
          </w:p>
        </w:tc>
        <w:tc>
          <w:tcPr>
            <w:tcW w:w="2257"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Mobile and fixed service</w:t>
            </w:r>
          </w:p>
        </w:tc>
        <w:tc>
          <w:tcPr>
            <w:tcW w:w="3056" w:type="dxa"/>
            <w:tcBorders>
              <w:top w:val="single" w:sz="4" w:space="0" w:color="auto"/>
              <w:left w:val="single" w:sz="4" w:space="0" w:color="auto"/>
              <w:bottom w:val="single" w:sz="4" w:space="0" w:color="auto"/>
              <w:right w:val="single" w:sz="4" w:space="0" w:color="auto"/>
            </w:tcBorders>
          </w:tcPr>
          <w:p w:rsidR="00C03581" w:rsidRPr="001C4F41" w:rsidRDefault="00C03581" w:rsidP="000577B0">
            <w:pPr>
              <w:spacing w:before="40" w:after="40"/>
              <w:rPr>
                <w:rFonts w:asciiTheme="minorHAnsi" w:hAnsiTheme="minorHAnsi" w:cs="Arial"/>
                <w:sz w:val="18"/>
                <w:szCs w:val="18"/>
              </w:rPr>
            </w:pPr>
            <w:r w:rsidRPr="001C4F41">
              <w:rPr>
                <w:rFonts w:asciiTheme="minorHAnsi" w:hAnsiTheme="minorHAnsi" w:cs="Arial"/>
                <w:sz w:val="18"/>
                <w:szCs w:val="18"/>
              </w:rPr>
              <w:t>All local operators (fixed and mobile)</w:t>
            </w:r>
          </w:p>
        </w:tc>
      </w:tr>
    </w:tbl>
    <w:p w:rsidR="00F63577" w:rsidRPr="001C4F41" w:rsidRDefault="00F63577" w:rsidP="00F63577">
      <w:pPr>
        <w:rPr>
          <w:sz w:val="8"/>
          <w:szCs w:val="8"/>
        </w:rPr>
      </w:pPr>
    </w:p>
    <w:p w:rsidR="00C03581" w:rsidRPr="001C4F41" w:rsidRDefault="00C03581" w:rsidP="00C03581">
      <w:r w:rsidRPr="001C4F41">
        <w:rPr>
          <w:rFonts w:ascii="Symbol" w:hAnsi="Symbol"/>
        </w:rPr>
        <w:t></w:t>
      </w:r>
      <w:r w:rsidRPr="001C4F41">
        <w:rPr>
          <w:rFonts w:ascii="Symbol" w:hAnsi="Symbol"/>
        </w:rPr>
        <w:tab/>
      </w:r>
      <w:r w:rsidRPr="001C4F41">
        <w:t>Short codes – value added services</w:t>
      </w:r>
    </w:p>
    <w:p w:rsidR="00F63577" w:rsidRPr="001C4F41" w:rsidRDefault="00F63577" w:rsidP="00F63577">
      <w:pPr>
        <w:rPr>
          <w:sz w:val="8"/>
          <w:szCs w:val="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gridCol w:w="985"/>
        <w:gridCol w:w="999"/>
        <w:gridCol w:w="2264"/>
        <w:gridCol w:w="3070"/>
      </w:tblGrid>
      <w:tr w:rsidR="00C03581" w:rsidRPr="001C4F41" w:rsidTr="00F63577">
        <w:trPr>
          <w:tblHeader/>
          <w:jc w:val="center"/>
        </w:trPr>
        <w:tc>
          <w:tcPr>
            <w:tcW w:w="1839" w:type="dxa"/>
            <w:tcBorders>
              <w:top w:val="single" w:sz="4" w:space="0" w:color="auto"/>
              <w:left w:val="single" w:sz="4" w:space="0" w:color="auto"/>
              <w:bottom w:val="single" w:sz="4" w:space="0" w:color="auto"/>
              <w:right w:val="single" w:sz="4" w:space="0" w:color="auto"/>
            </w:tcBorders>
          </w:tcPr>
          <w:p w:rsidR="00C03581" w:rsidRPr="001C4F41" w:rsidRDefault="00C03581" w:rsidP="00F63577">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(1)</w:t>
            </w:r>
          </w:p>
        </w:tc>
        <w:tc>
          <w:tcPr>
            <w:tcW w:w="1984" w:type="dxa"/>
            <w:gridSpan w:val="2"/>
            <w:tcBorders>
              <w:top w:val="single" w:sz="4" w:space="0" w:color="auto"/>
              <w:left w:val="single" w:sz="4" w:space="0" w:color="auto"/>
              <w:bottom w:val="single" w:sz="4" w:space="0" w:color="auto"/>
              <w:right w:val="single" w:sz="4" w:space="0" w:color="auto"/>
            </w:tcBorders>
          </w:tcPr>
          <w:p w:rsidR="00C03581" w:rsidRPr="001C4F41" w:rsidRDefault="00C03581" w:rsidP="00F63577">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(2)</w:t>
            </w:r>
          </w:p>
        </w:tc>
        <w:tc>
          <w:tcPr>
            <w:tcW w:w="2264" w:type="dxa"/>
            <w:tcBorders>
              <w:top w:val="single" w:sz="4" w:space="0" w:color="auto"/>
              <w:left w:val="single" w:sz="4" w:space="0" w:color="auto"/>
              <w:bottom w:val="single" w:sz="4" w:space="0" w:color="auto"/>
              <w:right w:val="single" w:sz="4" w:space="0" w:color="auto"/>
            </w:tcBorders>
          </w:tcPr>
          <w:p w:rsidR="00C03581" w:rsidRPr="001C4F41" w:rsidRDefault="00C03581" w:rsidP="00F63577">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(3)</w:t>
            </w:r>
          </w:p>
        </w:tc>
        <w:tc>
          <w:tcPr>
            <w:tcW w:w="3070" w:type="dxa"/>
            <w:tcBorders>
              <w:top w:val="single" w:sz="4" w:space="0" w:color="auto"/>
              <w:left w:val="single" w:sz="4" w:space="0" w:color="auto"/>
              <w:bottom w:val="single" w:sz="4" w:space="0" w:color="auto"/>
              <w:right w:val="single" w:sz="4" w:space="0" w:color="auto"/>
            </w:tcBorders>
          </w:tcPr>
          <w:p w:rsidR="00C03581" w:rsidRPr="001C4F41" w:rsidRDefault="00C03581" w:rsidP="00F63577">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(4)</w:t>
            </w:r>
          </w:p>
        </w:tc>
      </w:tr>
      <w:tr w:rsidR="00C03581" w:rsidRPr="001C4F41" w:rsidTr="00F63577">
        <w:trPr>
          <w:tblHeader/>
          <w:jc w:val="center"/>
        </w:trPr>
        <w:tc>
          <w:tcPr>
            <w:tcW w:w="1839" w:type="dxa"/>
            <w:vMerge w:val="restart"/>
            <w:tcBorders>
              <w:top w:val="single" w:sz="4" w:space="0" w:color="auto"/>
              <w:left w:val="single" w:sz="4" w:space="0" w:color="auto"/>
              <w:right w:val="single" w:sz="4" w:space="0" w:color="auto"/>
            </w:tcBorders>
          </w:tcPr>
          <w:p w:rsidR="00C03581" w:rsidRPr="001C4F41" w:rsidRDefault="00C03581" w:rsidP="00F63577">
            <w:pPr>
              <w:pStyle w:val="Tabletext"/>
              <w:keepNext/>
              <w:keepLines/>
              <w:spacing w:before="80" w:after="80"/>
              <w:jc w:val="center"/>
              <w:rPr>
                <w:rFonts w:asciiTheme="minorHAnsi" w:hAnsiTheme="minorHAnsi" w:cs="Arial"/>
                <w:b w:val="0"/>
                <w:szCs w:val="18"/>
                <w:lang w:val="en-GB"/>
              </w:rPr>
            </w:pPr>
            <w:r w:rsidRPr="001C4F41">
              <w:rPr>
                <w:rFonts w:asciiTheme="minorHAnsi" w:hAnsiTheme="minorHAnsi" w:cs="Arial"/>
                <w:b w:val="0"/>
                <w:i/>
                <w:iCs/>
                <w:szCs w:val="18"/>
              </w:rPr>
              <w:t>NDC – National Destination Code or leading digits N(S)N National (Significant) Number</w:t>
            </w:r>
          </w:p>
        </w:tc>
        <w:tc>
          <w:tcPr>
            <w:tcW w:w="1984" w:type="dxa"/>
            <w:gridSpan w:val="2"/>
            <w:tcBorders>
              <w:top w:val="single" w:sz="4" w:space="0" w:color="auto"/>
              <w:left w:val="single" w:sz="4" w:space="0" w:color="auto"/>
              <w:bottom w:val="single" w:sz="4" w:space="0" w:color="auto"/>
              <w:right w:val="single" w:sz="4" w:space="0" w:color="auto"/>
            </w:tcBorders>
          </w:tcPr>
          <w:p w:rsidR="00C03581" w:rsidRPr="001C4F41" w:rsidRDefault="00C03581" w:rsidP="00F63577">
            <w:pPr>
              <w:spacing w:before="80" w:after="80"/>
              <w:jc w:val="center"/>
              <w:rPr>
                <w:rFonts w:asciiTheme="minorHAnsi" w:hAnsiTheme="minorHAnsi" w:cs="Arial"/>
                <w:sz w:val="18"/>
                <w:szCs w:val="18"/>
              </w:rPr>
            </w:pPr>
            <w:r w:rsidRPr="001C4F41">
              <w:rPr>
                <w:rFonts w:asciiTheme="minorHAnsi" w:hAnsiTheme="minorHAnsi"/>
                <w:i/>
                <w:iCs/>
                <w:sz w:val="18"/>
                <w:szCs w:val="18"/>
              </w:rPr>
              <w:t>N(S)N</w:t>
            </w:r>
          </w:p>
        </w:tc>
        <w:tc>
          <w:tcPr>
            <w:tcW w:w="2264" w:type="dxa"/>
            <w:vMerge w:val="restart"/>
            <w:tcBorders>
              <w:top w:val="single" w:sz="4" w:space="0" w:color="auto"/>
              <w:left w:val="single" w:sz="4" w:space="0" w:color="auto"/>
              <w:right w:val="single" w:sz="4" w:space="0" w:color="auto"/>
            </w:tcBorders>
            <w:vAlign w:val="center"/>
          </w:tcPr>
          <w:p w:rsidR="00C03581" w:rsidRPr="001C4F41" w:rsidRDefault="00C03581" w:rsidP="00F63577">
            <w:pPr>
              <w:keepNext/>
              <w:keepLines/>
              <w:spacing w:before="80" w:after="80"/>
              <w:jc w:val="center"/>
              <w:rPr>
                <w:rFonts w:asciiTheme="minorHAnsi" w:hAnsiTheme="minorHAnsi" w:cs="Arial"/>
                <w:sz w:val="18"/>
                <w:szCs w:val="18"/>
              </w:rPr>
            </w:pPr>
            <w:r w:rsidRPr="001C4F41">
              <w:rPr>
                <w:rFonts w:asciiTheme="minorHAnsi" w:hAnsiTheme="minorHAnsi" w:cs="Arial"/>
                <w:bCs/>
                <w:i/>
                <w:iCs/>
                <w:sz w:val="18"/>
                <w:szCs w:val="18"/>
              </w:rPr>
              <w:t>Usage of E.164 number</w:t>
            </w:r>
          </w:p>
        </w:tc>
        <w:tc>
          <w:tcPr>
            <w:tcW w:w="3070" w:type="dxa"/>
            <w:vMerge w:val="restart"/>
            <w:tcBorders>
              <w:top w:val="single" w:sz="4" w:space="0" w:color="auto"/>
              <w:left w:val="single" w:sz="4" w:space="0" w:color="auto"/>
              <w:right w:val="single" w:sz="4" w:space="0" w:color="auto"/>
            </w:tcBorders>
            <w:vAlign w:val="center"/>
          </w:tcPr>
          <w:p w:rsidR="00C03581" w:rsidRPr="001C4F41" w:rsidRDefault="00C03581" w:rsidP="00F63577">
            <w:pPr>
              <w:overflowPunct/>
              <w:spacing w:before="80" w:after="80"/>
              <w:jc w:val="center"/>
              <w:textAlignment w:val="auto"/>
              <w:rPr>
                <w:rFonts w:asciiTheme="minorHAnsi" w:hAnsiTheme="minorHAnsi" w:cs="Arial"/>
                <w:sz w:val="18"/>
                <w:szCs w:val="18"/>
                <w:lang w:eastAsia="zh-CN"/>
              </w:rPr>
            </w:pPr>
            <w:r w:rsidRPr="001C4F41">
              <w:rPr>
                <w:rFonts w:asciiTheme="minorHAnsi" w:hAnsiTheme="minorHAnsi" w:cs="Arial"/>
                <w:bCs/>
                <w:i/>
                <w:iCs/>
                <w:sz w:val="18"/>
                <w:szCs w:val="18"/>
              </w:rPr>
              <w:t>Additional information</w:t>
            </w:r>
          </w:p>
        </w:tc>
      </w:tr>
      <w:tr w:rsidR="00C03581" w:rsidRPr="001C4F41" w:rsidTr="00F63577">
        <w:trPr>
          <w:tblHeader/>
          <w:jc w:val="center"/>
        </w:trPr>
        <w:tc>
          <w:tcPr>
            <w:tcW w:w="1839" w:type="dxa"/>
            <w:vMerge/>
            <w:tcBorders>
              <w:left w:val="single" w:sz="4" w:space="0" w:color="auto"/>
              <w:bottom w:val="single" w:sz="4" w:space="0" w:color="auto"/>
              <w:right w:val="single" w:sz="4" w:space="0" w:color="auto"/>
            </w:tcBorders>
          </w:tcPr>
          <w:p w:rsidR="00C03581" w:rsidRPr="001C4F41" w:rsidRDefault="00C03581" w:rsidP="00F63577">
            <w:pPr>
              <w:pStyle w:val="Tabletext"/>
              <w:keepNext/>
              <w:keepLines/>
              <w:spacing w:before="80" w:after="80"/>
              <w:rPr>
                <w:rFonts w:asciiTheme="minorHAnsi" w:hAnsiTheme="minorHAnsi" w:cs="Arial"/>
                <w:b w:val="0"/>
                <w:szCs w:val="18"/>
                <w:lang w:val="en-GB"/>
              </w:rPr>
            </w:pPr>
          </w:p>
        </w:tc>
        <w:tc>
          <w:tcPr>
            <w:tcW w:w="985"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F63577">
            <w:pPr>
              <w:keepNext/>
              <w:keepLines/>
              <w:spacing w:before="80" w:after="80"/>
              <w:jc w:val="center"/>
              <w:rPr>
                <w:rFonts w:asciiTheme="minorHAnsi" w:hAnsiTheme="minorHAnsi" w:cs="Arial"/>
                <w:i/>
                <w:iCs/>
                <w:sz w:val="18"/>
                <w:szCs w:val="18"/>
              </w:rPr>
            </w:pPr>
            <w:r w:rsidRPr="001C4F41">
              <w:rPr>
                <w:rFonts w:asciiTheme="minorHAnsi" w:hAnsiTheme="minorHAnsi" w:cs="Arial"/>
                <w:i/>
                <w:iCs/>
                <w:sz w:val="18"/>
                <w:szCs w:val="18"/>
              </w:rPr>
              <w:t>Maximum length</w:t>
            </w:r>
          </w:p>
        </w:tc>
        <w:tc>
          <w:tcPr>
            <w:tcW w:w="999"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F63577">
            <w:pPr>
              <w:keepNext/>
              <w:keepLines/>
              <w:spacing w:before="80" w:after="80"/>
              <w:jc w:val="center"/>
              <w:rPr>
                <w:rFonts w:asciiTheme="minorHAnsi" w:hAnsiTheme="minorHAnsi" w:cs="Arial"/>
                <w:i/>
                <w:iCs/>
                <w:sz w:val="18"/>
                <w:szCs w:val="18"/>
              </w:rPr>
            </w:pPr>
            <w:r w:rsidRPr="001C4F41">
              <w:rPr>
                <w:rFonts w:asciiTheme="minorHAnsi" w:hAnsiTheme="minorHAnsi" w:cs="Arial"/>
                <w:i/>
                <w:iCs/>
                <w:sz w:val="18"/>
                <w:szCs w:val="18"/>
              </w:rPr>
              <w:t>Minimum length</w:t>
            </w:r>
          </w:p>
        </w:tc>
        <w:tc>
          <w:tcPr>
            <w:tcW w:w="2264" w:type="dxa"/>
            <w:vMerge/>
            <w:tcBorders>
              <w:left w:val="single" w:sz="4" w:space="0" w:color="auto"/>
              <w:bottom w:val="single" w:sz="4" w:space="0" w:color="auto"/>
              <w:right w:val="single" w:sz="4" w:space="0" w:color="auto"/>
            </w:tcBorders>
          </w:tcPr>
          <w:p w:rsidR="00C03581" w:rsidRPr="001C4F41" w:rsidRDefault="00C03581" w:rsidP="00F63577">
            <w:pPr>
              <w:keepNext/>
              <w:keepLines/>
              <w:spacing w:before="80" w:after="80"/>
              <w:rPr>
                <w:rFonts w:asciiTheme="minorHAnsi" w:hAnsiTheme="minorHAnsi" w:cs="Arial"/>
                <w:sz w:val="18"/>
                <w:szCs w:val="18"/>
              </w:rPr>
            </w:pPr>
          </w:p>
        </w:tc>
        <w:tc>
          <w:tcPr>
            <w:tcW w:w="3070" w:type="dxa"/>
            <w:vMerge/>
            <w:tcBorders>
              <w:left w:val="single" w:sz="4" w:space="0" w:color="auto"/>
              <w:bottom w:val="single" w:sz="4" w:space="0" w:color="auto"/>
              <w:right w:val="single" w:sz="4" w:space="0" w:color="auto"/>
            </w:tcBorders>
          </w:tcPr>
          <w:p w:rsidR="00C03581" w:rsidRPr="001C4F41" w:rsidRDefault="00C03581" w:rsidP="00F63577">
            <w:pPr>
              <w:overflowPunct/>
              <w:spacing w:before="80" w:after="80"/>
              <w:textAlignment w:val="auto"/>
              <w:rPr>
                <w:rFonts w:asciiTheme="minorHAnsi" w:hAnsiTheme="minorHAnsi" w:cs="Arial"/>
                <w:sz w:val="18"/>
                <w:szCs w:val="18"/>
                <w:lang w:eastAsia="zh-CN"/>
              </w:rPr>
            </w:pPr>
          </w:p>
        </w:tc>
      </w:tr>
      <w:tr w:rsidR="00C03581" w:rsidRPr="001C4F41" w:rsidTr="00F63577">
        <w:trPr>
          <w:tblHeader/>
          <w:jc w:val="center"/>
        </w:trPr>
        <w:tc>
          <w:tcPr>
            <w:tcW w:w="1839" w:type="dxa"/>
            <w:tcBorders>
              <w:top w:val="single" w:sz="4" w:space="0" w:color="auto"/>
              <w:left w:val="single" w:sz="4" w:space="0" w:color="auto"/>
              <w:bottom w:val="single" w:sz="4" w:space="0" w:color="auto"/>
              <w:right w:val="single" w:sz="4" w:space="0" w:color="auto"/>
            </w:tcBorders>
          </w:tcPr>
          <w:p w:rsidR="00C03581" w:rsidRPr="001C4F41" w:rsidRDefault="00C03581" w:rsidP="00F1506D">
            <w:pPr>
              <w:pStyle w:val="Tabletext"/>
              <w:keepNext/>
              <w:keepLines/>
              <w:rPr>
                <w:rFonts w:asciiTheme="minorHAnsi" w:hAnsiTheme="minorHAnsi" w:cs="Arial"/>
                <w:b w:val="0"/>
                <w:szCs w:val="18"/>
                <w:lang w:val="en-GB"/>
              </w:rPr>
            </w:pPr>
            <w:r w:rsidRPr="001C4F41">
              <w:rPr>
                <w:rFonts w:asciiTheme="minorHAnsi" w:hAnsiTheme="minorHAnsi" w:cs="Arial"/>
                <w:b w:val="0"/>
                <w:szCs w:val="18"/>
                <w:lang w:val="en-GB"/>
              </w:rPr>
              <w:t>3 0XXX</w:t>
            </w:r>
            <w:r w:rsidRPr="001C4F41">
              <w:rPr>
                <w:rFonts w:asciiTheme="minorHAnsi" w:hAnsiTheme="minorHAnsi" w:cs="Arial"/>
                <w:b w:val="0"/>
                <w:szCs w:val="18"/>
                <w:lang w:val="en-GB"/>
              </w:rPr>
              <w:br/>
              <w:t>3 1XXX</w:t>
            </w:r>
            <w:r w:rsidRPr="001C4F41">
              <w:rPr>
                <w:rFonts w:asciiTheme="minorHAnsi" w:hAnsiTheme="minorHAnsi" w:cs="Arial"/>
                <w:b w:val="0"/>
                <w:szCs w:val="18"/>
                <w:lang w:val="en-GB"/>
              </w:rPr>
              <w:br/>
              <w:t>3 5XXX</w:t>
            </w:r>
            <w:r w:rsidRPr="001C4F41">
              <w:rPr>
                <w:rFonts w:asciiTheme="minorHAnsi" w:hAnsiTheme="minorHAnsi" w:cs="Arial"/>
                <w:b w:val="0"/>
                <w:szCs w:val="18"/>
                <w:lang w:val="en-GB"/>
              </w:rPr>
              <w:br/>
              <w:t>3 9XXX</w:t>
            </w:r>
          </w:p>
        </w:tc>
        <w:tc>
          <w:tcPr>
            <w:tcW w:w="985" w:type="dxa"/>
            <w:tcBorders>
              <w:top w:val="single" w:sz="4" w:space="0" w:color="auto"/>
              <w:left w:val="single" w:sz="4" w:space="0" w:color="auto"/>
              <w:bottom w:val="single" w:sz="4" w:space="0" w:color="auto"/>
              <w:right w:val="single" w:sz="4" w:space="0" w:color="auto"/>
            </w:tcBorders>
          </w:tcPr>
          <w:p w:rsidR="00C03581" w:rsidRPr="001C4F41" w:rsidRDefault="00C03581" w:rsidP="00F1506D">
            <w:pPr>
              <w:spacing w:before="40" w:after="40"/>
              <w:jc w:val="center"/>
              <w:rPr>
                <w:rFonts w:asciiTheme="minorHAnsi" w:hAnsiTheme="minorHAnsi" w:cs="Arial"/>
                <w:sz w:val="18"/>
                <w:szCs w:val="18"/>
              </w:rPr>
            </w:pPr>
            <w:r w:rsidRPr="001C4F41">
              <w:rPr>
                <w:rFonts w:asciiTheme="minorHAnsi" w:hAnsiTheme="minorHAnsi" w:cs="Arial"/>
                <w:sz w:val="18"/>
                <w:szCs w:val="18"/>
              </w:rPr>
              <w:t>5 digits</w:t>
            </w:r>
          </w:p>
        </w:tc>
        <w:tc>
          <w:tcPr>
            <w:tcW w:w="999" w:type="dxa"/>
            <w:tcBorders>
              <w:top w:val="single" w:sz="4" w:space="0" w:color="auto"/>
              <w:left w:val="single" w:sz="4" w:space="0" w:color="auto"/>
              <w:bottom w:val="single" w:sz="4" w:space="0" w:color="auto"/>
              <w:right w:val="single" w:sz="4" w:space="0" w:color="auto"/>
            </w:tcBorders>
          </w:tcPr>
          <w:p w:rsidR="00C03581" w:rsidRPr="001C4F41" w:rsidRDefault="00C03581" w:rsidP="00F1506D">
            <w:pPr>
              <w:spacing w:before="40" w:after="40"/>
              <w:jc w:val="center"/>
              <w:rPr>
                <w:rFonts w:asciiTheme="minorHAnsi" w:hAnsiTheme="minorHAnsi" w:cs="Arial"/>
                <w:sz w:val="18"/>
                <w:szCs w:val="18"/>
              </w:rPr>
            </w:pPr>
            <w:r w:rsidRPr="001C4F41">
              <w:rPr>
                <w:rFonts w:asciiTheme="minorHAnsi" w:hAnsiTheme="minorHAnsi" w:cs="Arial"/>
                <w:sz w:val="18"/>
                <w:szCs w:val="18"/>
              </w:rPr>
              <w:t>5 digits</w:t>
            </w:r>
          </w:p>
        </w:tc>
        <w:tc>
          <w:tcPr>
            <w:tcW w:w="2264" w:type="dxa"/>
            <w:tcBorders>
              <w:top w:val="single" w:sz="4" w:space="0" w:color="auto"/>
              <w:left w:val="single" w:sz="4" w:space="0" w:color="auto"/>
              <w:bottom w:val="single" w:sz="4" w:space="0" w:color="auto"/>
              <w:right w:val="single" w:sz="4" w:space="0" w:color="auto"/>
            </w:tcBorders>
          </w:tcPr>
          <w:p w:rsidR="00C03581" w:rsidRPr="001C4F41" w:rsidRDefault="00C03581" w:rsidP="00F1506D">
            <w:pPr>
              <w:keepNext/>
              <w:keepLines/>
              <w:spacing w:before="40" w:after="40"/>
              <w:rPr>
                <w:rFonts w:asciiTheme="minorHAnsi" w:hAnsiTheme="minorHAnsi" w:cs="Arial"/>
                <w:sz w:val="18"/>
                <w:szCs w:val="18"/>
              </w:rPr>
            </w:pPr>
            <w:r w:rsidRPr="001C4F41">
              <w:rPr>
                <w:rFonts w:asciiTheme="minorHAnsi" w:hAnsiTheme="minorHAnsi" w:cs="Arial"/>
                <w:sz w:val="18"/>
                <w:szCs w:val="18"/>
              </w:rPr>
              <w:t>Mobile service</w:t>
            </w:r>
          </w:p>
        </w:tc>
        <w:tc>
          <w:tcPr>
            <w:tcW w:w="3070" w:type="dxa"/>
            <w:tcBorders>
              <w:top w:val="single" w:sz="4" w:space="0" w:color="auto"/>
              <w:left w:val="single" w:sz="4" w:space="0" w:color="auto"/>
              <w:bottom w:val="single" w:sz="4" w:space="0" w:color="auto"/>
              <w:right w:val="single" w:sz="4" w:space="0" w:color="auto"/>
            </w:tcBorders>
          </w:tcPr>
          <w:p w:rsidR="00C03581" w:rsidRPr="001C4F41" w:rsidRDefault="00C03581" w:rsidP="00F1506D">
            <w:pPr>
              <w:overflowPunct/>
              <w:spacing w:before="40" w:after="40"/>
              <w:jc w:val="left"/>
              <w:textAlignment w:val="auto"/>
              <w:rPr>
                <w:rFonts w:asciiTheme="minorHAnsi" w:hAnsiTheme="minorHAnsi" w:cs="Arial"/>
                <w:sz w:val="18"/>
                <w:szCs w:val="18"/>
              </w:rPr>
            </w:pPr>
            <w:r w:rsidRPr="001C4F41">
              <w:rPr>
                <w:rFonts w:asciiTheme="minorHAnsi" w:hAnsiTheme="minorHAnsi" w:cs="Arial"/>
                <w:sz w:val="18"/>
                <w:szCs w:val="18"/>
                <w:lang w:eastAsia="zh-CN"/>
              </w:rPr>
              <w:t>Digital mobile(GSM)</w:t>
            </w:r>
            <w:r w:rsidRPr="001C4F41">
              <w:rPr>
                <w:rFonts w:asciiTheme="minorHAnsi" w:hAnsiTheme="minorHAnsi" w:cs="Arial"/>
                <w:sz w:val="18"/>
                <w:szCs w:val="18"/>
                <w:lang w:eastAsia="zh-CN"/>
              </w:rPr>
              <w:br/>
              <w:t>telephonic services only</w:t>
            </w:r>
          </w:p>
        </w:tc>
      </w:tr>
    </w:tbl>
    <w:p w:rsidR="00C03581" w:rsidRPr="001C4F41" w:rsidRDefault="00C03581" w:rsidP="00C03581">
      <w:pPr>
        <w:rPr>
          <w:rFonts w:asciiTheme="minorHAnsi" w:hAnsiTheme="minorHAnsi"/>
          <w:sz w:val="8"/>
        </w:rPr>
      </w:pPr>
    </w:p>
    <w:p w:rsidR="00C03581" w:rsidRPr="001C4F41" w:rsidRDefault="00C03581" w:rsidP="00C03581">
      <w:r w:rsidRPr="001C4F41">
        <w:rPr>
          <w:rFonts w:ascii="Symbol" w:hAnsi="Symbol"/>
        </w:rPr>
        <w:t></w:t>
      </w:r>
      <w:r w:rsidRPr="001C4F41">
        <w:rPr>
          <w:rFonts w:ascii="Symbol" w:hAnsi="Symbol"/>
        </w:rPr>
        <w:tab/>
      </w:r>
      <w:r w:rsidRPr="001C4F41">
        <w:t>Length codes – value added services</w:t>
      </w:r>
    </w:p>
    <w:p w:rsidR="00C03581" w:rsidRPr="001C4F41" w:rsidRDefault="00C03581" w:rsidP="00C03581">
      <w:pPr>
        <w:rPr>
          <w:sz w:val="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gridCol w:w="985"/>
        <w:gridCol w:w="999"/>
        <w:gridCol w:w="2264"/>
        <w:gridCol w:w="3070"/>
      </w:tblGrid>
      <w:tr w:rsidR="00C03581" w:rsidRPr="001C4F41" w:rsidTr="003C1C35">
        <w:trPr>
          <w:tblHeader/>
          <w:jc w:val="center"/>
        </w:trPr>
        <w:tc>
          <w:tcPr>
            <w:tcW w:w="1829"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(1)</w:t>
            </w:r>
          </w:p>
        </w:tc>
        <w:tc>
          <w:tcPr>
            <w:tcW w:w="1974" w:type="dxa"/>
            <w:gridSpan w:val="2"/>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(2)</w:t>
            </w:r>
          </w:p>
        </w:tc>
        <w:tc>
          <w:tcPr>
            <w:tcW w:w="2253"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(3)</w:t>
            </w:r>
          </w:p>
        </w:tc>
        <w:tc>
          <w:tcPr>
            <w:tcW w:w="3055"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Heading3"/>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(4)</w:t>
            </w:r>
          </w:p>
        </w:tc>
      </w:tr>
      <w:tr w:rsidR="00C03581" w:rsidRPr="001C4F41" w:rsidTr="003C1C35">
        <w:trPr>
          <w:tblHeader/>
          <w:jc w:val="center"/>
        </w:trPr>
        <w:tc>
          <w:tcPr>
            <w:tcW w:w="1829" w:type="dxa"/>
            <w:vMerge w:val="restart"/>
            <w:tcBorders>
              <w:top w:val="single" w:sz="4" w:space="0" w:color="auto"/>
              <w:left w:val="single" w:sz="4" w:space="0" w:color="auto"/>
              <w:right w:val="single" w:sz="4" w:space="0" w:color="auto"/>
            </w:tcBorders>
          </w:tcPr>
          <w:p w:rsidR="00C03581" w:rsidRPr="001C4F41" w:rsidRDefault="00C03581" w:rsidP="00F63577">
            <w:pPr>
              <w:pStyle w:val="Tabletext"/>
              <w:keepNext/>
              <w:keepLines/>
              <w:spacing w:before="80" w:after="80"/>
              <w:jc w:val="center"/>
              <w:rPr>
                <w:rFonts w:asciiTheme="minorHAnsi" w:hAnsiTheme="minorHAnsi" w:cs="Arial"/>
                <w:b w:val="0"/>
                <w:szCs w:val="18"/>
                <w:lang w:val="en-GB"/>
              </w:rPr>
            </w:pPr>
            <w:r w:rsidRPr="001C4F41">
              <w:rPr>
                <w:rFonts w:asciiTheme="minorHAnsi" w:hAnsiTheme="minorHAnsi" w:cs="Arial"/>
                <w:b w:val="0"/>
                <w:i/>
                <w:iCs/>
                <w:szCs w:val="18"/>
              </w:rPr>
              <w:t>NDC – National Destination Code or leading digits N(S)N National (Significant) Number</w:t>
            </w:r>
          </w:p>
        </w:tc>
        <w:tc>
          <w:tcPr>
            <w:tcW w:w="1974" w:type="dxa"/>
            <w:gridSpan w:val="2"/>
            <w:tcBorders>
              <w:top w:val="single" w:sz="4" w:space="0" w:color="auto"/>
              <w:left w:val="single" w:sz="4" w:space="0" w:color="auto"/>
              <w:bottom w:val="single" w:sz="4" w:space="0" w:color="auto"/>
              <w:right w:val="single" w:sz="4" w:space="0" w:color="auto"/>
            </w:tcBorders>
          </w:tcPr>
          <w:p w:rsidR="00C03581" w:rsidRPr="001C4F41" w:rsidRDefault="00C03581" w:rsidP="00F63577">
            <w:pPr>
              <w:spacing w:before="80" w:after="80"/>
              <w:jc w:val="center"/>
              <w:rPr>
                <w:rFonts w:asciiTheme="minorHAnsi" w:hAnsiTheme="minorHAnsi" w:cs="Arial"/>
                <w:sz w:val="18"/>
                <w:szCs w:val="18"/>
              </w:rPr>
            </w:pPr>
            <w:r w:rsidRPr="001C4F41">
              <w:rPr>
                <w:rFonts w:asciiTheme="minorHAnsi" w:hAnsiTheme="minorHAnsi"/>
                <w:i/>
                <w:iCs/>
                <w:sz w:val="18"/>
                <w:szCs w:val="18"/>
              </w:rPr>
              <w:t>N(S)N</w:t>
            </w:r>
          </w:p>
        </w:tc>
        <w:tc>
          <w:tcPr>
            <w:tcW w:w="2253" w:type="dxa"/>
            <w:vMerge w:val="restart"/>
            <w:tcBorders>
              <w:top w:val="single" w:sz="4" w:space="0" w:color="auto"/>
              <w:left w:val="single" w:sz="4" w:space="0" w:color="auto"/>
              <w:right w:val="single" w:sz="4" w:space="0" w:color="auto"/>
            </w:tcBorders>
            <w:vAlign w:val="center"/>
          </w:tcPr>
          <w:p w:rsidR="00C03581" w:rsidRPr="001C4F41" w:rsidRDefault="00C03581" w:rsidP="00F63577">
            <w:pPr>
              <w:keepNext/>
              <w:keepLines/>
              <w:spacing w:before="80" w:after="80"/>
              <w:jc w:val="center"/>
              <w:rPr>
                <w:rFonts w:asciiTheme="minorHAnsi" w:hAnsiTheme="minorHAnsi" w:cs="Arial"/>
                <w:sz w:val="18"/>
                <w:szCs w:val="18"/>
              </w:rPr>
            </w:pPr>
            <w:r w:rsidRPr="001C4F41">
              <w:rPr>
                <w:rFonts w:asciiTheme="minorHAnsi" w:hAnsiTheme="minorHAnsi" w:cs="Arial"/>
                <w:bCs/>
                <w:i/>
                <w:iCs/>
                <w:sz w:val="18"/>
                <w:szCs w:val="18"/>
              </w:rPr>
              <w:t>Usage of E.164 number</w:t>
            </w:r>
          </w:p>
        </w:tc>
        <w:tc>
          <w:tcPr>
            <w:tcW w:w="3055" w:type="dxa"/>
            <w:vMerge w:val="restart"/>
            <w:tcBorders>
              <w:top w:val="single" w:sz="4" w:space="0" w:color="auto"/>
              <w:left w:val="single" w:sz="4" w:space="0" w:color="auto"/>
              <w:right w:val="single" w:sz="4" w:space="0" w:color="auto"/>
            </w:tcBorders>
            <w:vAlign w:val="center"/>
          </w:tcPr>
          <w:p w:rsidR="00C03581" w:rsidRPr="001C4F41" w:rsidRDefault="00C03581" w:rsidP="00F63577">
            <w:pPr>
              <w:overflowPunct/>
              <w:spacing w:before="80" w:after="80"/>
              <w:jc w:val="center"/>
              <w:textAlignment w:val="auto"/>
              <w:rPr>
                <w:rFonts w:asciiTheme="minorHAnsi" w:hAnsiTheme="minorHAnsi" w:cs="Arial"/>
                <w:sz w:val="18"/>
                <w:szCs w:val="18"/>
                <w:lang w:eastAsia="zh-CN"/>
              </w:rPr>
            </w:pPr>
            <w:r w:rsidRPr="001C4F41">
              <w:rPr>
                <w:rFonts w:asciiTheme="minorHAnsi" w:hAnsiTheme="minorHAnsi" w:cs="Arial"/>
                <w:bCs/>
                <w:i/>
                <w:iCs/>
                <w:sz w:val="18"/>
                <w:szCs w:val="18"/>
              </w:rPr>
              <w:t>Additional information</w:t>
            </w:r>
          </w:p>
        </w:tc>
      </w:tr>
      <w:tr w:rsidR="00C03581" w:rsidRPr="001C4F41" w:rsidTr="003C1C35">
        <w:trPr>
          <w:tblHeader/>
          <w:jc w:val="center"/>
        </w:trPr>
        <w:tc>
          <w:tcPr>
            <w:tcW w:w="1829" w:type="dxa"/>
            <w:vMerge/>
            <w:tcBorders>
              <w:left w:val="single" w:sz="4" w:space="0" w:color="auto"/>
              <w:bottom w:val="single" w:sz="4" w:space="0" w:color="auto"/>
              <w:right w:val="single" w:sz="4" w:space="0" w:color="auto"/>
            </w:tcBorders>
          </w:tcPr>
          <w:p w:rsidR="00C03581" w:rsidRPr="001C4F41" w:rsidRDefault="00C03581" w:rsidP="00F63577">
            <w:pPr>
              <w:pStyle w:val="Tabletext"/>
              <w:keepNext/>
              <w:keepLines/>
              <w:spacing w:before="80" w:after="80"/>
              <w:rPr>
                <w:rFonts w:asciiTheme="minorHAnsi" w:hAnsiTheme="minorHAnsi" w:cs="Arial"/>
                <w:b w:val="0"/>
                <w:szCs w:val="18"/>
                <w:lang w:val="en-GB"/>
              </w:rPr>
            </w:pPr>
          </w:p>
        </w:tc>
        <w:tc>
          <w:tcPr>
            <w:tcW w:w="980"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F63577">
            <w:pPr>
              <w:keepNext/>
              <w:keepLines/>
              <w:spacing w:before="80" w:after="80"/>
              <w:jc w:val="center"/>
              <w:rPr>
                <w:rFonts w:asciiTheme="minorHAnsi" w:hAnsiTheme="minorHAnsi" w:cs="Arial"/>
                <w:i/>
                <w:iCs/>
                <w:sz w:val="18"/>
                <w:szCs w:val="18"/>
              </w:rPr>
            </w:pPr>
            <w:r w:rsidRPr="001C4F41">
              <w:rPr>
                <w:rFonts w:asciiTheme="minorHAnsi" w:hAnsiTheme="minorHAnsi" w:cs="Arial"/>
                <w:i/>
                <w:iCs/>
                <w:sz w:val="18"/>
                <w:szCs w:val="18"/>
              </w:rPr>
              <w:t>Maximum length</w:t>
            </w:r>
          </w:p>
        </w:tc>
        <w:tc>
          <w:tcPr>
            <w:tcW w:w="994"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F63577">
            <w:pPr>
              <w:keepNext/>
              <w:keepLines/>
              <w:spacing w:before="80" w:after="80"/>
              <w:jc w:val="center"/>
              <w:rPr>
                <w:rFonts w:asciiTheme="minorHAnsi" w:hAnsiTheme="minorHAnsi" w:cs="Arial"/>
                <w:i/>
                <w:iCs/>
                <w:sz w:val="18"/>
                <w:szCs w:val="18"/>
              </w:rPr>
            </w:pPr>
            <w:r w:rsidRPr="001C4F41">
              <w:rPr>
                <w:rFonts w:asciiTheme="minorHAnsi" w:hAnsiTheme="minorHAnsi" w:cs="Arial"/>
                <w:i/>
                <w:iCs/>
                <w:sz w:val="18"/>
                <w:szCs w:val="18"/>
              </w:rPr>
              <w:t>Minimum length</w:t>
            </w:r>
          </w:p>
        </w:tc>
        <w:tc>
          <w:tcPr>
            <w:tcW w:w="2253" w:type="dxa"/>
            <w:vMerge/>
            <w:tcBorders>
              <w:left w:val="single" w:sz="4" w:space="0" w:color="auto"/>
              <w:bottom w:val="single" w:sz="4" w:space="0" w:color="auto"/>
              <w:right w:val="single" w:sz="4" w:space="0" w:color="auto"/>
            </w:tcBorders>
          </w:tcPr>
          <w:p w:rsidR="00C03581" w:rsidRPr="001C4F41" w:rsidRDefault="00C03581" w:rsidP="00F63577">
            <w:pPr>
              <w:keepNext/>
              <w:keepLines/>
              <w:spacing w:before="80" w:after="80"/>
              <w:rPr>
                <w:rFonts w:asciiTheme="minorHAnsi" w:hAnsiTheme="minorHAnsi" w:cs="Arial"/>
                <w:sz w:val="18"/>
                <w:szCs w:val="18"/>
              </w:rPr>
            </w:pPr>
          </w:p>
        </w:tc>
        <w:tc>
          <w:tcPr>
            <w:tcW w:w="3055" w:type="dxa"/>
            <w:vMerge/>
            <w:tcBorders>
              <w:left w:val="single" w:sz="4" w:space="0" w:color="auto"/>
              <w:bottom w:val="single" w:sz="4" w:space="0" w:color="auto"/>
              <w:right w:val="single" w:sz="4" w:space="0" w:color="auto"/>
            </w:tcBorders>
          </w:tcPr>
          <w:p w:rsidR="00C03581" w:rsidRPr="001C4F41" w:rsidRDefault="00C03581" w:rsidP="00F63577">
            <w:pPr>
              <w:overflowPunct/>
              <w:spacing w:before="80" w:after="80"/>
              <w:textAlignment w:val="auto"/>
              <w:rPr>
                <w:rFonts w:asciiTheme="minorHAnsi" w:hAnsiTheme="minorHAnsi" w:cs="Arial"/>
                <w:sz w:val="18"/>
                <w:szCs w:val="18"/>
                <w:lang w:eastAsia="zh-CN"/>
              </w:rPr>
            </w:pPr>
          </w:p>
        </w:tc>
      </w:tr>
      <w:tr w:rsidR="00C03581" w:rsidRPr="001C4F41" w:rsidTr="003C1C35">
        <w:trPr>
          <w:tblHeader/>
          <w:jc w:val="center"/>
        </w:trPr>
        <w:tc>
          <w:tcPr>
            <w:tcW w:w="1829"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Tabletext"/>
              <w:keepNext/>
              <w:keepLines/>
              <w:rPr>
                <w:rFonts w:asciiTheme="minorHAnsi" w:hAnsiTheme="minorHAnsi" w:cs="Arial"/>
                <w:b w:val="0"/>
                <w:szCs w:val="18"/>
                <w:lang w:val="en-GB"/>
              </w:rPr>
            </w:pPr>
            <w:r w:rsidRPr="001C4F41">
              <w:rPr>
                <w:rFonts w:asciiTheme="minorHAnsi" w:hAnsiTheme="minorHAnsi" w:cs="Arial"/>
                <w:b w:val="0"/>
                <w:szCs w:val="18"/>
                <w:lang w:val="en-GB"/>
              </w:rPr>
              <w:t>8 00XX XXXX</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994"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53"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Green number and other services</w:t>
            </w:r>
          </w:p>
        </w:tc>
        <w:tc>
          <w:tcPr>
            <w:tcW w:w="3055"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Digital mobile (GSM, UMTS) telephonic services</w:t>
            </w:r>
          </w:p>
        </w:tc>
      </w:tr>
      <w:tr w:rsidR="00C03581" w:rsidRPr="001C4F41" w:rsidTr="003C1C35">
        <w:trPr>
          <w:tblHeader/>
          <w:jc w:val="center"/>
        </w:trPr>
        <w:tc>
          <w:tcPr>
            <w:tcW w:w="1829"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Tabletext"/>
              <w:keepNext/>
              <w:keepLines/>
              <w:rPr>
                <w:rFonts w:asciiTheme="minorHAnsi" w:hAnsiTheme="minorHAnsi" w:cs="Arial"/>
                <w:b w:val="0"/>
                <w:szCs w:val="18"/>
                <w:lang w:val="en-GB"/>
              </w:rPr>
            </w:pPr>
            <w:r w:rsidRPr="001C4F41">
              <w:rPr>
                <w:rFonts w:asciiTheme="minorHAnsi" w:hAnsiTheme="minorHAnsi" w:cs="Arial"/>
                <w:b w:val="0"/>
                <w:szCs w:val="18"/>
                <w:lang w:val="en-GB"/>
              </w:rPr>
              <w:t>8 300 XXXXX</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994"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53"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Internet access</w:t>
            </w:r>
          </w:p>
        </w:tc>
        <w:tc>
          <w:tcPr>
            <w:tcW w:w="3055"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Internet Provider (ISP)</w:t>
            </w:r>
          </w:p>
        </w:tc>
      </w:tr>
      <w:tr w:rsidR="00C03581" w:rsidRPr="001C4F41" w:rsidTr="003C1C35">
        <w:trPr>
          <w:tblHeader/>
          <w:jc w:val="center"/>
        </w:trPr>
        <w:tc>
          <w:tcPr>
            <w:tcW w:w="1829"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pStyle w:val="Tabletext"/>
              <w:keepNext/>
              <w:keepLines/>
              <w:rPr>
                <w:rFonts w:asciiTheme="minorHAnsi" w:hAnsiTheme="minorHAnsi" w:cs="Arial"/>
                <w:b w:val="0"/>
                <w:szCs w:val="18"/>
                <w:lang w:val="en-GB"/>
              </w:rPr>
            </w:pPr>
            <w:r w:rsidRPr="001C4F41">
              <w:rPr>
                <w:rFonts w:asciiTheme="minorHAnsi" w:hAnsiTheme="minorHAnsi" w:cs="Arial"/>
                <w:b w:val="0"/>
                <w:szCs w:val="18"/>
                <w:lang w:val="en-GB"/>
              </w:rPr>
              <w:t>8 900 XXXXX</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spacing w:before="40" w:after="4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994"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spacing w:before="40" w:after="40"/>
              <w:jc w:val="center"/>
              <w:rPr>
                <w:rFonts w:asciiTheme="minorHAnsi" w:hAnsiTheme="minorHAnsi" w:cs="Arial"/>
                <w:sz w:val="18"/>
                <w:szCs w:val="18"/>
              </w:rPr>
            </w:pPr>
            <w:r w:rsidRPr="001C4F41">
              <w:rPr>
                <w:rFonts w:asciiTheme="minorHAnsi" w:hAnsiTheme="minorHAnsi" w:cs="Arial"/>
                <w:sz w:val="18"/>
                <w:szCs w:val="18"/>
              </w:rPr>
              <w:t>9 digits</w:t>
            </w:r>
          </w:p>
        </w:tc>
        <w:tc>
          <w:tcPr>
            <w:tcW w:w="2253"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Future services</w:t>
            </w:r>
          </w:p>
        </w:tc>
        <w:tc>
          <w:tcPr>
            <w:tcW w:w="3055" w:type="dxa"/>
            <w:tcBorders>
              <w:top w:val="single" w:sz="4" w:space="0" w:color="auto"/>
              <w:left w:val="single" w:sz="4" w:space="0" w:color="auto"/>
              <w:bottom w:val="single" w:sz="4" w:space="0" w:color="auto"/>
              <w:right w:val="single" w:sz="4" w:space="0" w:color="auto"/>
            </w:tcBorders>
          </w:tcPr>
          <w:p w:rsidR="00C03581" w:rsidRPr="001C4F41" w:rsidRDefault="00C03581" w:rsidP="008472BC">
            <w:pPr>
              <w:keepNext/>
              <w:keepLines/>
              <w:spacing w:before="40" w:after="40"/>
              <w:jc w:val="left"/>
              <w:rPr>
                <w:rFonts w:asciiTheme="minorHAnsi" w:hAnsiTheme="minorHAnsi" w:cs="Arial"/>
                <w:sz w:val="18"/>
                <w:szCs w:val="18"/>
              </w:rPr>
            </w:pPr>
            <w:r w:rsidRPr="001C4F41">
              <w:rPr>
                <w:rFonts w:asciiTheme="minorHAnsi" w:hAnsiTheme="minorHAnsi" w:cs="Arial"/>
                <w:sz w:val="18"/>
                <w:szCs w:val="18"/>
              </w:rPr>
              <w:t>NGN services</w:t>
            </w:r>
          </w:p>
        </w:tc>
      </w:tr>
    </w:tbl>
    <w:p w:rsidR="00C03581" w:rsidRPr="001C4F41" w:rsidRDefault="00C03581" w:rsidP="00C03581">
      <w:pPr>
        <w:rPr>
          <w:rFonts w:asciiTheme="minorHAnsi" w:hAnsiTheme="minorHAnsi"/>
          <w:sz w:val="8"/>
        </w:rPr>
      </w:pPr>
    </w:p>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sidRPr="001C4F41">
        <w:rPr>
          <w:rFonts w:asciiTheme="minorHAnsi" w:hAnsiTheme="minorHAnsi"/>
        </w:rPr>
        <w:br w:type="page"/>
      </w:r>
    </w:p>
    <w:p w:rsidR="00C03581" w:rsidRPr="001C4F41" w:rsidRDefault="009C5B45" w:rsidP="009C5B45">
      <w:pPr>
        <w:tabs>
          <w:tab w:val="clear" w:pos="567"/>
          <w:tab w:val="clear" w:pos="1276"/>
          <w:tab w:val="clear" w:pos="1843"/>
          <w:tab w:val="clear" w:pos="5387"/>
          <w:tab w:val="clear" w:pos="5954"/>
        </w:tabs>
        <w:spacing w:before="0" w:after="120"/>
        <w:jc w:val="left"/>
        <w:rPr>
          <w:rFonts w:asciiTheme="minorHAnsi" w:hAnsiTheme="minorHAnsi"/>
        </w:rPr>
      </w:pPr>
      <w:r w:rsidRPr="001C4F41">
        <w:rPr>
          <w:rFonts w:ascii="Symbol" w:hAnsi="Symbol"/>
        </w:rPr>
        <w:lastRenderedPageBreak/>
        <w:t></w:t>
      </w:r>
      <w:r w:rsidRPr="001C4F41">
        <w:rPr>
          <w:rFonts w:ascii="Symbol" w:hAnsi="Symbol"/>
        </w:rPr>
        <w:tab/>
      </w:r>
      <w:r w:rsidR="00C03581" w:rsidRPr="001C4F41">
        <w:rPr>
          <w:rFonts w:asciiTheme="minorHAnsi" w:hAnsiTheme="minorHAnsi"/>
        </w:rPr>
        <w:t>Nomad services</w:t>
      </w:r>
    </w:p>
    <w:p w:rsidR="00C03581" w:rsidRPr="001C4F41" w:rsidRDefault="00C03581" w:rsidP="00C446E8">
      <w:pPr>
        <w:rPr>
          <w:sz w:val="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gridCol w:w="985"/>
        <w:gridCol w:w="999"/>
        <w:gridCol w:w="2264"/>
        <w:gridCol w:w="3070"/>
      </w:tblGrid>
      <w:tr w:rsidR="00C03581" w:rsidRPr="001C4F41" w:rsidTr="003C1C35">
        <w:trPr>
          <w:tblHeader/>
          <w:jc w:val="center"/>
        </w:trPr>
        <w:tc>
          <w:tcPr>
            <w:tcW w:w="1829"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pStyle w:val="Heading3"/>
              <w:keepNext w:val="0"/>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(1)</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pStyle w:val="Heading3"/>
              <w:keepNext w:val="0"/>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pStyle w:val="Heading3"/>
              <w:keepNext w:val="0"/>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(3)</w:t>
            </w:r>
          </w:p>
        </w:tc>
        <w:tc>
          <w:tcPr>
            <w:tcW w:w="2253"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pStyle w:val="Heading3"/>
              <w:keepNext w:val="0"/>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(4)</w:t>
            </w:r>
          </w:p>
        </w:tc>
        <w:tc>
          <w:tcPr>
            <w:tcW w:w="3055"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pStyle w:val="Heading3"/>
              <w:keepNext w:val="0"/>
              <w:spacing w:before="80" w:after="80"/>
              <w:jc w:val="center"/>
              <w:rPr>
                <w:rFonts w:asciiTheme="minorHAnsi" w:hAnsiTheme="minorHAnsi"/>
                <w:b w:val="0"/>
                <w:bCs w:val="0"/>
                <w:i/>
                <w:iCs/>
                <w:sz w:val="18"/>
                <w:szCs w:val="18"/>
              </w:rPr>
            </w:pPr>
            <w:r w:rsidRPr="001C4F41">
              <w:rPr>
                <w:rFonts w:asciiTheme="minorHAnsi" w:hAnsiTheme="minorHAnsi"/>
                <w:b w:val="0"/>
                <w:bCs w:val="0"/>
                <w:i/>
                <w:iCs/>
                <w:sz w:val="18"/>
                <w:szCs w:val="18"/>
              </w:rPr>
              <w:t>(5)</w:t>
            </w:r>
          </w:p>
        </w:tc>
      </w:tr>
      <w:tr w:rsidR="00C03581" w:rsidRPr="001C4F41" w:rsidTr="003C1C35">
        <w:trPr>
          <w:tblHeader/>
          <w:jc w:val="center"/>
        </w:trPr>
        <w:tc>
          <w:tcPr>
            <w:tcW w:w="1829" w:type="dxa"/>
            <w:vMerge w:val="restart"/>
            <w:tcBorders>
              <w:top w:val="single" w:sz="4" w:space="0" w:color="auto"/>
              <w:left w:val="single" w:sz="4" w:space="0" w:color="auto"/>
              <w:right w:val="single" w:sz="4" w:space="0" w:color="auto"/>
            </w:tcBorders>
          </w:tcPr>
          <w:p w:rsidR="00C03581" w:rsidRPr="001C4F41" w:rsidRDefault="00C03581" w:rsidP="00C446E8">
            <w:pPr>
              <w:pStyle w:val="Tabletext"/>
              <w:spacing w:before="80" w:after="80"/>
              <w:jc w:val="center"/>
              <w:rPr>
                <w:rFonts w:asciiTheme="minorHAnsi" w:hAnsiTheme="minorHAnsi" w:cs="Arial"/>
                <w:b w:val="0"/>
                <w:szCs w:val="18"/>
                <w:lang w:val="en-GB"/>
              </w:rPr>
            </w:pPr>
            <w:r w:rsidRPr="001C4F41">
              <w:rPr>
                <w:rFonts w:asciiTheme="minorHAnsi" w:hAnsiTheme="minorHAnsi" w:cs="Arial"/>
                <w:b w:val="0"/>
                <w:i/>
                <w:iCs/>
                <w:szCs w:val="18"/>
              </w:rPr>
              <w:t>NDC – National Destination Code or leading digits N(S)N National (Significant) Number</w:t>
            </w:r>
          </w:p>
        </w:tc>
        <w:tc>
          <w:tcPr>
            <w:tcW w:w="1974" w:type="dxa"/>
            <w:gridSpan w:val="2"/>
            <w:tcBorders>
              <w:top w:val="single" w:sz="4" w:space="0" w:color="auto"/>
              <w:left w:val="single" w:sz="4" w:space="0" w:color="auto"/>
              <w:bottom w:val="single" w:sz="4" w:space="0" w:color="auto"/>
              <w:right w:val="single" w:sz="4" w:space="0" w:color="auto"/>
            </w:tcBorders>
          </w:tcPr>
          <w:p w:rsidR="00C03581" w:rsidRPr="001C4F41" w:rsidRDefault="00C03581" w:rsidP="00C446E8">
            <w:pPr>
              <w:spacing w:before="80" w:after="80"/>
              <w:jc w:val="center"/>
              <w:rPr>
                <w:rFonts w:asciiTheme="minorHAnsi" w:hAnsiTheme="minorHAnsi" w:cs="Arial"/>
                <w:sz w:val="18"/>
                <w:szCs w:val="18"/>
              </w:rPr>
            </w:pPr>
            <w:r w:rsidRPr="001C4F41">
              <w:rPr>
                <w:rFonts w:asciiTheme="minorHAnsi" w:hAnsiTheme="minorHAnsi"/>
                <w:i/>
                <w:iCs/>
                <w:sz w:val="18"/>
                <w:szCs w:val="18"/>
              </w:rPr>
              <w:t>N(S)N</w:t>
            </w:r>
          </w:p>
        </w:tc>
        <w:tc>
          <w:tcPr>
            <w:tcW w:w="2253" w:type="dxa"/>
            <w:vMerge w:val="restart"/>
            <w:tcBorders>
              <w:top w:val="single" w:sz="4" w:space="0" w:color="auto"/>
              <w:left w:val="single" w:sz="4" w:space="0" w:color="auto"/>
              <w:right w:val="single" w:sz="4" w:space="0" w:color="auto"/>
            </w:tcBorders>
            <w:vAlign w:val="center"/>
          </w:tcPr>
          <w:p w:rsidR="00C03581" w:rsidRPr="001C4F41" w:rsidRDefault="00C03581" w:rsidP="00C446E8">
            <w:pPr>
              <w:spacing w:before="80" w:after="80"/>
              <w:jc w:val="center"/>
              <w:rPr>
                <w:rFonts w:asciiTheme="minorHAnsi" w:hAnsiTheme="minorHAnsi" w:cs="Arial"/>
                <w:sz w:val="18"/>
                <w:szCs w:val="18"/>
              </w:rPr>
            </w:pPr>
            <w:r w:rsidRPr="001C4F41">
              <w:rPr>
                <w:rFonts w:asciiTheme="minorHAnsi" w:hAnsiTheme="minorHAnsi" w:cs="Arial"/>
                <w:bCs/>
                <w:i/>
                <w:iCs/>
                <w:sz w:val="18"/>
                <w:szCs w:val="18"/>
              </w:rPr>
              <w:t>Usage of E.164 number</w:t>
            </w:r>
          </w:p>
        </w:tc>
        <w:tc>
          <w:tcPr>
            <w:tcW w:w="3055" w:type="dxa"/>
            <w:vMerge w:val="restart"/>
            <w:tcBorders>
              <w:top w:val="single" w:sz="4" w:space="0" w:color="auto"/>
              <w:left w:val="single" w:sz="4" w:space="0" w:color="auto"/>
              <w:right w:val="single" w:sz="4" w:space="0" w:color="auto"/>
            </w:tcBorders>
            <w:vAlign w:val="center"/>
          </w:tcPr>
          <w:p w:rsidR="00C03581" w:rsidRPr="001C4F41" w:rsidRDefault="00C03581" w:rsidP="00C446E8">
            <w:pPr>
              <w:overflowPunct/>
              <w:spacing w:before="80" w:after="80"/>
              <w:jc w:val="center"/>
              <w:textAlignment w:val="auto"/>
              <w:rPr>
                <w:rFonts w:asciiTheme="minorHAnsi" w:hAnsiTheme="minorHAnsi" w:cs="Arial"/>
                <w:sz w:val="18"/>
                <w:szCs w:val="18"/>
                <w:lang w:eastAsia="zh-CN"/>
              </w:rPr>
            </w:pPr>
            <w:r w:rsidRPr="001C4F41">
              <w:rPr>
                <w:rFonts w:asciiTheme="minorHAnsi" w:hAnsiTheme="minorHAnsi" w:cs="Arial"/>
                <w:bCs/>
                <w:i/>
                <w:iCs/>
                <w:sz w:val="18"/>
                <w:szCs w:val="18"/>
              </w:rPr>
              <w:t>Additional information</w:t>
            </w:r>
          </w:p>
        </w:tc>
      </w:tr>
      <w:tr w:rsidR="00C03581" w:rsidRPr="001C4F41" w:rsidTr="003C1C35">
        <w:trPr>
          <w:tblHeader/>
          <w:jc w:val="center"/>
        </w:trPr>
        <w:tc>
          <w:tcPr>
            <w:tcW w:w="1829" w:type="dxa"/>
            <w:vMerge/>
            <w:tcBorders>
              <w:left w:val="single" w:sz="4" w:space="0" w:color="auto"/>
              <w:bottom w:val="single" w:sz="4" w:space="0" w:color="auto"/>
              <w:right w:val="single" w:sz="4" w:space="0" w:color="auto"/>
            </w:tcBorders>
          </w:tcPr>
          <w:p w:rsidR="00C03581" w:rsidRPr="001C4F41" w:rsidRDefault="00C03581" w:rsidP="00C446E8">
            <w:pPr>
              <w:pStyle w:val="Tabletext"/>
              <w:spacing w:before="20" w:after="20"/>
              <w:rPr>
                <w:rFonts w:asciiTheme="minorHAnsi" w:hAnsiTheme="minorHAnsi" w:cs="Arial"/>
                <w:b w:val="0"/>
                <w:szCs w:val="18"/>
                <w:lang w:val="en-GB"/>
              </w:rPr>
            </w:pPr>
          </w:p>
        </w:tc>
        <w:tc>
          <w:tcPr>
            <w:tcW w:w="980"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C446E8">
            <w:pPr>
              <w:spacing w:before="80" w:after="80"/>
              <w:jc w:val="center"/>
              <w:rPr>
                <w:rFonts w:asciiTheme="minorHAnsi" w:hAnsiTheme="minorHAnsi" w:cs="Arial"/>
                <w:i/>
                <w:iCs/>
                <w:sz w:val="18"/>
                <w:szCs w:val="18"/>
              </w:rPr>
            </w:pPr>
            <w:r w:rsidRPr="001C4F41">
              <w:rPr>
                <w:rFonts w:asciiTheme="minorHAnsi" w:hAnsiTheme="minorHAnsi" w:cs="Arial"/>
                <w:i/>
                <w:iCs/>
                <w:sz w:val="18"/>
                <w:szCs w:val="18"/>
              </w:rPr>
              <w:t>Maximum length</w:t>
            </w:r>
          </w:p>
        </w:tc>
        <w:tc>
          <w:tcPr>
            <w:tcW w:w="994"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C446E8">
            <w:pPr>
              <w:spacing w:before="80" w:after="80"/>
              <w:jc w:val="center"/>
              <w:rPr>
                <w:rFonts w:asciiTheme="minorHAnsi" w:hAnsiTheme="minorHAnsi" w:cs="Arial"/>
                <w:i/>
                <w:iCs/>
                <w:sz w:val="18"/>
                <w:szCs w:val="18"/>
              </w:rPr>
            </w:pPr>
            <w:r w:rsidRPr="001C4F41">
              <w:rPr>
                <w:rFonts w:asciiTheme="minorHAnsi" w:hAnsiTheme="minorHAnsi" w:cs="Arial"/>
                <w:i/>
                <w:iCs/>
                <w:sz w:val="18"/>
                <w:szCs w:val="18"/>
              </w:rPr>
              <w:t>Minimum length</w:t>
            </w:r>
          </w:p>
        </w:tc>
        <w:tc>
          <w:tcPr>
            <w:tcW w:w="2253" w:type="dxa"/>
            <w:vMerge/>
            <w:tcBorders>
              <w:left w:val="single" w:sz="4" w:space="0" w:color="auto"/>
              <w:bottom w:val="single" w:sz="4" w:space="0" w:color="auto"/>
              <w:right w:val="single" w:sz="4" w:space="0" w:color="auto"/>
            </w:tcBorders>
          </w:tcPr>
          <w:p w:rsidR="00C03581" w:rsidRPr="001C4F41" w:rsidRDefault="00C03581" w:rsidP="00C446E8">
            <w:pPr>
              <w:spacing w:before="20" w:after="20"/>
              <w:rPr>
                <w:rFonts w:asciiTheme="minorHAnsi" w:hAnsiTheme="minorHAnsi" w:cs="Arial"/>
                <w:sz w:val="18"/>
                <w:szCs w:val="18"/>
              </w:rPr>
            </w:pPr>
          </w:p>
        </w:tc>
        <w:tc>
          <w:tcPr>
            <w:tcW w:w="3055" w:type="dxa"/>
            <w:vMerge/>
            <w:tcBorders>
              <w:left w:val="single" w:sz="4" w:space="0" w:color="auto"/>
              <w:bottom w:val="single" w:sz="4" w:space="0" w:color="auto"/>
              <w:right w:val="single" w:sz="4" w:space="0" w:color="auto"/>
            </w:tcBorders>
          </w:tcPr>
          <w:p w:rsidR="00C03581" w:rsidRPr="001C4F41" w:rsidRDefault="00C03581" w:rsidP="00C446E8">
            <w:pPr>
              <w:overflowPunct/>
              <w:textAlignment w:val="auto"/>
              <w:rPr>
                <w:rFonts w:asciiTheme="minorHAnsi" w:hAnsiTheme="minorHAnsi" w:cs="Arial"/>
                <w:sz w:val="18"/>
                <w:szCs w:val="18"/>
                <w:lang w:eastAsia="zh-CN"/>
              </w:rPr>
            </w:pPr>
          </w:p>
        </w:tc>
      </w:tr>
      <w:tr w:rsidR="00C03581" w:rsidRPr="001C4F41" w:rsidTr="003C1C35">
        <w:trPr>
          <w:tblHeader/>
          <w:jc w:val="center"/>
        </w:trPr>
        <w:tc>
          <w:tcPr>
            <w:tcW w:w="1829" w:type="dxa"/>
            <w:tcBorders>
              <w:top w:val="single" w:sz="4" w:space="0" w:color="auto"/>
              <w:left w:val="single" w:sz="4" w:space="0" w:color="auto"/>
              <w:bottom w:val="single" w:sz="4" w:space="0" w:color="auto"/>
              <w:right w:val="single" w:sz="4" w:space="0" w:color="auto"/>
            </w:tcBorders>
          </w:tcPr>
          <w:p w:rsidR="00C03581" w:rsidRPr="001C4F41" w:rsidRDefault="00C03581" w:rsidP="00F1506D">
            <w:pPr>
              <w:pStyle w:val="Tabletext"/>
              <w:spacing w:before="20" w:after="20"/>
              <w:rPr>
                <w:rFonts w:asciiTheme="minorHAnsi" w:hAnsiTheme="minorHAnsi" w:cs="Arial"/>
                <w:b w:val="0"/>
                <w:szCs w:val="18"/>
                <w:lang w:val="en-GB"/>
              </w:rPr>
            </w:pPr>
            <w:r w:rsidRPr="001C4F41">
              <w:rPr>
                <w:rFonts w:asciiTheme="minorHAnsi" w:hAnsiTheme="minorHAnsi" w:cs="Arial"/>
                <w:b w:val="0"/>
                <w:szCs w:val="18"/>
                <w:lang w:val="en-GB"/>
              </w:rPr>
              <w:t>9 00XX XXXX</w:t>
            </w:r>
            <w:r w:rsidR="00F1506D" w:rsidRPr="001C4F41">
              <w:rPr>
                <w:rFonts w:asciiTheme="minorHAnsi" w:hAnsiTheme="minorHAnsi" w:cs="Arial"/>
                <w:b w:val="0"/>
                <w:szCs w:val="18"/>
                <w:lang w:val="en-GB"/>
              </w:rPr>
              <w:br/>
            </w:r>
            <w:r w:rsidRPr="001C4F41">
              <w:rPr>
                <w:rFonts w:asciiTheme="minorHAnsi" w:hAnsiTheme="minorHAnsi" w:cs="Arial"/>
                <w:b w:val="0"/>
                <w:szCs w:val="18"/>
                <w:lang w:val="en-GB"/>
              </w:rPr>
              <w:t>9 99XX XXXX</w:t>
            </w:r>
          </w:p>
        </w:tc>
        <w:tc>
          <w:tcPr>
            <w:tcW w:w="980"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spacing w:before="20" w:after="20"/>
              <w:jc w:val="center"/>
              <w:rPr>
                <w:rFonts w:asciiTheme="minorHAnsi" w:hAnsiTheme="minorHAnsi" w:cs="Arial"/>
                <w:sz w:val="18"/>
                <w:szCs w:val="18"/>
              </w:rPr>
            </w:pPr>
            <w:r w:rsidRPr="001C4F41">
              <w:rPr>
                <w:rFonts w:asciiTheme="minorHAnsi" w:hAnsiTheme="minorHAnsi" w:cs="Arial"/>
                <w:sz w:val="18"/>
                <w:szCs w:val="18"/>
              </w:rPr>
              <w:t xml:space="preserve">9 digits </w:t>
            </w:r>
          </w:p>
        </w:tc>
        <w:tc>
          <w:tcPr>
            <w:tcW w:w="994"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spacing w:before="20" w:after="20"/>
              <w:jc w:val="center"/>
              <w:rPr>
                <w:rFonts w:asciiTheme="minorHAnsi" w:hAnsiTheme="minorHAnsi" w:cs="Arial"/>
                <w:sz w:val="18"/>
                <w:szCs w:val="18"/>
              </w:rPr>
            </w:pPr>
            <w:r w:rsidRPr="001C4F41">
              <w:rPr>
                <w:rFonts w:asciiTheme="minorHAnsi" w:hAnsiTheme="minorHAnsi" w:cs="Arial"/>
                <w:sz w:val="18"/>
                <w:szCs w:val="18"/>
              </w:rPr>
              <w:t>9 digits</w:t>
            </w:r>
          </w:p>
        </w:tc>
        <w:tc>
          <w:tcPr>
            <w:tcW w:w="2253"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spacing w:before="20" w:after="20"/>
              <w:rPr>
                <w:rFonts w:asciiTheme="minorHAnsi" w:hAnsiTheme="minorHAnsi" w:cs="Arial"/>
                <w:sz w:val="18"/>
                <w:szCs w:val="18"/>
              </w:rPr>
            </w:pPr>
            <w:r w:rsidRPr="001C4F41">
              <w:rPr>
                <w:rFonts w:asciiTheme="minorHAnsi" w:hAnsiTheme="minorHAnsi" w:cs="Arial"/>
                <w:sz w:val="18"/>
                <w:szCs w:val="18"/>
              </w:rPr>
              <w:t>Future services</w:t>
            </w:r>
          </w:p>
        </w:tc>
        <w:tc>
          <w:tcPr>
            <w:tcW w:w="3055" w:type="dxa"/>
            <w:tcBorders>
              <w:top w:val="single" w:sz="4" w:space="0" w:color="auto"/>
              <w:left w:val="single" w:sz="4" w:space="0" w:color="auto"/>
              <w:bottom w:val="single" w:sz="4" w:space="0" w:color="auto"/>
              <w:right w:val="single" w:sz="4" w:space="0" w:color="auto"/>
            </w:tcBorders>
          </w:tcPr>
          <w:p w:rsidR="00C03581" w:rsidRPr="001C4F41" w:rsidRDefault="00C03581" w:rsidP="00C446E8">
            <w:pPr>
              <w:spacing w:before="20" w:after="20"/>
              <w:rPr>
                <w:rFonts w:asciiTheme="minorHAnsi" w:hAnsiTheme="minorHAnsi" w:cs="Arial"/>
                <w:sz w:val="18"/>
                <w:szCs w:val="18"/>
              </w:rPr>
            </w:pPr>
            <w:r w:rsidRPr="001C4F41">
              <w:rPr>
                <w:rFonts w:asciiTheme="minorHAnsi" w:hAnsiTheme="minorHAnsi" w:cs="Arial"/>
                <w:sz w:val="18"/>
                <w:szCs w:val="18"/>
              </w:rPr>
              <w:t>Reserved for the future</w:t>
            </w:r>
          </w:p>
        </w:tc>
      </w:tr>
    </w:tbl>
    <w:p w:rsidR="00C03581" w:rsidRPr="001C4F41" w:rsidRDefault="00C03581" w:rsidP="00C446E8">
      <w:pPr>
        <w:spacing w:before="0"/>
        <w:rPr>
          <w:sz w:val="8"/>
        </w:rPr>
      </w:pPr>
    </w:p>
    <w:p w:rsidR="002C79A6" w:rsidRPr="001C4F41" w:rsidRDefault="00C03581" w:rsidP="002C79A6">
      <w:pPr>
        <w:tabs>
          <w:tab w:val="left" w:pos="1809"/>
          <w:tab w:val="left" w:pos="13575"/>
        </w:tabs>
        <w:spacing w:before="240"/>
        <w:jc w:val="center"/>
        <w:rPr>
          <w:rFonts w:asciiTheme="minorHAnsi" w:hAnsiTheme="minorHAnsi" w:cs="Arial"/>
          <w:i/>
          <w:iCs/>
          <w:lang w:eastAsia="zh-CN"/>
        </w:rPr>
      </w:pPr>
      <w:r w:rsidRPr="001C4F41">
        <w:rPr>
          <w:rFonts w:asciiTheme="minorHAnsi" w:hAnsiTheme="minorHAnsi" w:cs="Arial"/>
          <w:i/>
          <w:iCs/>
          <w:lang w:eastAsia="zh-CN"/>
        </w:rPr>
        <w:t>Structure of National Numbering Plan (NNP) of Congo in format S ABPQ MCDU</w:t>
      </w:r>
    </w:p>
    <w:p w:rsidR="00C03581" w:rsidRPr="001C4F41" w:rsidRDefault="00C03581" w:rsidP="002C79A6">
      <w:pPr>
        <w:tabs>
          <w:tab w:val="left" w:pos="1809"/>
          <w:tab w:val="left" w:pos="13575"/>
        </w:tabs>
        <w:jc w:val="center"/>
        <w:rPr>
          <w:rFonts w:asciiTheme="minorHAnsi" w:hAnsiTheme="minorHAnsi" w:cs="Arial"/>
          <w:i/>
          <w:iCs/>
          <w:lang w:val="en-US" w:eastAsia="zh-CN"/>
        </w:rPr>
      </w:pPr>
      <w:r w:rsidRPr="001C4F41">
        <w:rPr>
          <w:rFonts w:asciiTheme="minorHAnsi" w:hAnsiTheme="minorHAnsi" w:cs="Arial"/>
          <w:i/>
          <w:iCs/>
          <w:lang w:eastAsia="zh-CN"/>
        </w:rPr>
        <w:t xml:space="preserve">Closed nine (9)-digit </w:t>
      </w:r>
      <w:r w:rsidRPr="001C4F41">
        <w:rPr>
          <w:rFonts w:asciiTheme="minorHAnsi" w:hAnsiTheme="minorHAnsi" w:cs="Arial"/>
          <w:i/>
          <w:iCs/>
          <w:lang w:val="en-US" w:eastAsia="zh-CN"/>
        </w:rPr>
        <w:t>National Numbering Plan</w:t>
      </w:r>
      <w:r w:rsidR="00860837" w:rsidRPr="001C4F41">
        <w:rPr>
          <w:rFonts w:asciiTheme="minorHAnsi" w:hAnsiTheme="minorHAnsi" w:cs="Arial"/>
          <w:i/>
          <w:iCs/>
          <w:lang w:val="en-US" w:eastAsia="zh-CN"/>
        </w:rPr>
        <w:t xml:space="preserve"> </w:t>
      </w:r>
      <w:r w:rsidRPr="001C4F41">
        <w:rPr>
          <w:rFonts w:asciiTheme="minorHAnsi" w:hAnsiTheme="minorHAnsi" w:cs="Arial"/>
          <w:i/>
          <w:iCs/>
          <w:lang w:val="en-US" w:eastAsia="zh-CN"/>
        </w:rPr>
        <w:t>in</w:t>
      </w:r>
      <w:r w:rsidR="00860837" w:rsidRPr="001C4F41">
        <w:rPr>
          <w:rFonts w:asciiTheme="minorHAnsi" w:hAnsiTheme="minorHAnsi" w:cs="Arial"/>
          <w:i/>
          <w:iCs/>
          <w:lang w:val="en-US" w:eastAsia="zh-CN"/>
        </w:rPr>
        <w:t xml:space="preserve"> </w:t>
      </w:r>
      <w:r w:rsidRPr="001C4F41">
        <w:rPr>
          <w:rFonts w:asciiTheme="minorHAnsi" w:hAnsiTheme="minorHAnsi" w:cs="Arial"/>
          <w:i/>
          <w:iCs/>
          <w:lang w:val="en-US" w:eastAsia="zh-CN"/>
        </w:rPr>
        <w:t>format S ABPQ MCDU</w:t>
      </w:r>
    </w:p>
    <w:p w:rsidR="002C79A6" w:rsidRPr="001C4F41" w:rsidRDefault="002C79A6" w:rsidP="002C79A6">
      <w:pPr>
        <w:rPr>
          <w:sz w:val="8"/>
          <w:szCs w:val="8"/>
        </w:rPr>
      </w:pPr>
    </w:p>
    <w:tbl>
      <w:tblPr>
        <w:tblW w:w="915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20"/>
      </w:tblPr>
      <w:tblGrid>
        <w:gridCol w:w="1239"/>
        <w:gridCol w:w="1360"/>
        <w:gridCol w:w="1899"/>
        <w:gridCol w:w="2215"/>
        <w:gridCol w:w="2444"/>
      </w:tblGrid>
      <w:tr w:rsidR="00C03581" w:rsidRPr="001C4F41" w:rsidTr="003B7DBF">
        <w:trPr>
          <w:trHeight w:val="20"/>
          <w:tblHeader/>
          <w:jc w:val="center"/>
        </w:trPr>
        <w:tc>
          <w:tcPr>
            <w:tcW w:w="1239" w:type="dxa"/>
            <w:shd w:val="clear" w:color="auto" w:fill="auto"/>
            <w:noWrap/>
            <w:vAlign w:val="center"/>
            <w:hideMark/>
          </w:tcPr>
          <w:p w:rsidR="00C03581" w:rsidRPr="001C4F41" w:rsidRDefault="00C03581" w:rsidP="002C79A6">
            <w:pPr>
              <w:spacing w:before="80" w:after="80"/>
              <w:jc w:val="center"/>
              <w:rPr>
                <w:rFonts w:asciiTheme="minorHAnsi" w:hAnsiTheme="minorHAnsi"/>
                <w:i/>
                <w:iCs/>
                <w:sz w:val="18"/>
                <w:szCs w:val="18"/>
                <w:lang w:eastAsia="zh-CN"/>
              </w:rPr>
            </w:pPr>
            <w:r w:rsidRPr="001C4F41">
              <w:rPr>
                <w:rFonts w:asciiTheme="minorHAnsi" w:hAnsiTheme="minorHAnsi"/>
                <w:i/>
                <w:iCs/>
                <w:sz w:val="18"/>
                <w:szCs w:val="18"/>
                <w:lang w:eastAsia="zh-CN"/>
              </w:rPr>
              <w:t>Prefix (S)</w:t>
            </w:r>
          </w:p>
        </w:tc>
        <w:tc>
          <w:tcPr>
            <w:tcW w:w="1360" w:type="dxa"/>
            <w:shd w:val="clear" w:color="auto" w:fill="auto"/>
            <w:noWrap/>
            <w:vAlign w:val="center"/>
            <w:hideMark/>
          </w:tcPr>
          <w:p w:rsidR="00C03581" w:rsidRPr="001C4F41" w:rsidRDefault="00C03581" w:rsidP="002C79A6">
            <w:pPr>
              <w:spacing w:before="80" w:after="80"/>
              <w:jc w:val="center"/>
              <w:rPr>
                <w:rFonts w:asciiTheme="minorHAnsi" w:hAnsiTheme="minorHAnsi"/>
                <w:i/>
                <w:iCs/>
                <w:sz w:val="18"/>
                <w:szCs w:val="18"/>
                <w:lang w:eastAsia="zh-CN"/>
              </w:rPr>
            </w:pPr>
            <w:r w:rsidRPr="001C4F41">
              <w:rPr>
                <w:rFonts w:asciiTheme="minorHAnsi" w:hAnsiTheme="minorHAnsi"/>
                <w:i/>
                <w:iCs/>
                <w:sz w:val="18"/>
                <w:szCs w:val="18"/>
                <w:lang w:eastAsia="zh-CN"/>
              </w:rPr>
              <w:t>NDC</w:t>
            </w:r>
            <w:r w:rsidR="00860837" w:rsidRPr="001C4F41">
              <w:rPr>
                <w:rFonts w:asciiTheme="minorHAnsi" w:hAnsiTheme="minorHAnsi"/>
                <w:i/>
                <w:iCs/>
                <w:sz w:val="18"/>
                <w:szCs w:val="18"/>
                <w:lang w:eastAsia="zh-CN"/>
              </w:rPr>
              <w:t xml:space="preserve"> </w:t>
            </w:r>
            <w:r w:rsidRPr="001C4F41">
              <w:rPr>
                <w:rFonts w:asciiTheme="minorHAnsi" w:hAnsiTheme="minorHAnsi"/>
                <w:i/>
                <w:iCs/>
                <w:sz w:val="18"/>
                <w:szCs w:val="18"/>
                <w:lang w:eastAsia="zh-CN"/>
              </w:rPr>
              <w:t>(code)</w:t>
            </w:r>
          </w:p>
        </w:tc>
        <w:tc>
          <w:tcPr>
            <w:tcW w:w="1899" w:type="dxa"/>
            <w:shd w:val="clear" w:color="auto" w:fill="auto"/>
            <w:noWrap/>
            <w:vAlign w:val="center"/>
            <w:hideMark/>
          </w:tcPr>
          <w:p w:rsidR="00C03581" w:rsidRPr="001C4F41" w:rsidRDefault="00C03581" w:rsidP="002C79A6">
            <w:pPr>
              <w:spacing w:before="80" w:after="80"/>
              <w:jc w:val="center"/>
              <w:rPr>
                <w:rFonts w:asciiTheme="minorHAnsi" w:hAnsiTheme="minorHAnsi"/>
                <w:i/>
                <w:iCs/>
                <w:sz w:val="18"/>
                <w:szCs w:val="18"/>
                <w:lang w:eastAsia="zh-CN"/>
              </w:rPr>
            </w:pPr>
            <w:r w:rsidRPr="001C4F41">
              <w:rPr>
                <w:rFonts w:asciiTheme="minorHAnsi" w:hAnsiTheme="minorHAnsi"/>
                <w:i/>
                <w:iCs/>
                <w:sz w:val="18"/>
                <w:szCs w:val="18"/>
                <w:lang w:eastAsia="zh-CN"/>
              </w:rPr>
              <w:t>New Format</w:t>
            </w:r>
            <w:r w:rsidR="002D3B1E" w:rsidRPr="001C4F41">
              <w:rPr>
                <w:rFonts w:asciiTheme="minorHAnsi" w:hAnsiTheme="minorHAnsi"/>
                <w:i/>
                <w:iCs/>
                <w:sz w:val="18"/>
                <w:szCs w:val="18"/>
                <w:lang w:eastAsia="zh-CN"/>
              </w:rPr>
              <w:br/>
            </w:r>
            <w:r w:rsidRPr="001C4F41">
              <w:rPr>
                <w:rFonts w:asciiTheme="minorHAnsi" w:hAnsiTheme="minorHAnsi"/>
                <w:i/>
                <w:iCs/>
                <w:sz w:val="18"/>
                <w:szCs w:val="18"/>
                <w:lang w:eastAsia="zh-CN"/>
              </w:rPr>
              <w:t>S AB PQ MCDU</w:t>
            </w:r>
          </w:p>
        </w:tc>
        <w:tc>
          <w:tcPr>
            <w:tcW w:w="2215" w:type="dxa"/>
            <w:shd w:val="clear" w:color="auto" w:fill="auto"/>
            <w:noWrap/>
            <w:vAlign w:val="center"/>
            <w:hideMark/>
          </w:tcPr>
          <w:p w:rsidR="00C03581" w:rsidRPr="001C4F41" w:rsidRDefault="00C03581" w:rsidP="002C79A6">
            <w:pPr>
              <w:spacing w:before="80" w:after="80"/>
              <w:jc w:val="center"/>
              <w:rPr>
                <w:rFonts w:asciiTheme="minorHAnsi" w:hAnsiTheme="minorHAnsi"/>
                <w:i/>
                <w:iCs/>
                <w:sz w:val="18"/>
                <w:szCs w:val="18"/>
                <w:lang w:eastAsia="zh-CN"/>
              </w:rPr>
            </w:pPr>
            <w:r w:rsidRPr="001C4F41">
              <w:rPr>
                <w:rFonts w:asciiTheme="minorHAnsi" w:hAnsiTheme="minorHAnsi"/>
                <w:i/>
                <w:iCs/>
                <w:sz w:val="18"/>
                <w:szCs w:val="18"/>
                <w:lang w:eastAsia="zh-CN"/>
              </w:rPr>
              <w:t xml:space="preserve">Category </w:t>
            </w:r>
          </w:p>
        </w:tc>
        <w:tc>
          <w:tcPr>
            <w:tcW w:w="2444" w:type="dxa"/>
            <w:shd w:val="clear" w:color="auto" w:fill="auto"/>
            <w:noWrap/>
            <w:vAlign w:val="center"/>
            <w:hideMark/>
          </w:tcPr>
          <w:p w:rsidR="00C03581" w:rsidRPr="001C4F41" w:rsidRDefault="00C03581" w:rsidP="002C79A6">
            <w:pPr>
              <w:spacing w:before="80" w:after="80"/>
              <w:jc w:val="center"/>
              <w:rPr>
                <w:rFonts w:asciiTheme="minorHAnsi" w:hAnsiTheme="minorHAnsi"/>
                <w:i/>
                <w:iCs/>
                <w:sz w:val="18"/>
                <w:szCs w:val="18"/>
                <w:lang w:eastAsia="zh-CN"/>
              </w:rPr>
            </w:pPr>
            <w:r w:rsidRPr="001C4F41">
              <w:rPr>
                <w:rFonts w:asciiTheme="minorHAnsi" w:hAnsiTheme="minorHAnsi"/>
                <w:i/>
                <w:iCs/>
                <w:sz w:val="18"/>
                <w:szCs w:val="18"/>
                <w:lang w:eastAsia="zh-CN"/>
              </w:rPr>
              <w:t>Use of numbering zone</w:t>
            </w:r>
          </w:p>
        </w:tc>
      </w:tr>
      <w:tr w:rsidR="00C03581" w:rsidRPr="001C4F41" w:rsidTr="00524BA9">
        <w:trPr>
          <w:trHeight w:val="20"/>
          <w:jc w:val="center"/>
        </w:trPr>
        <w:tc>
          <w:tcPr>
            <w:tcW w:w="1239" w:type="dxa"/>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xml:space="preserve">S </w:t>
            </w:r>
          </w:p>
        </w:tc>
        <w:tc>
          <w:tcPr>
            <w:tcW w:w="1360" w:type="dxa"/>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A</w:t>
            </w:r>
            <w:r w:rsidR="00860837" w:rsidRPr="001C4F41">
              <w:rPr>
                <w:rFonts w:asciiTheme="minorHAnsi" w:hAnsiTheme="minorHAnsi"/>
                <w:sz w:val="18"/>
                <w:szCs w:val="18"/>
                <w:lang w:eastAsia="zh-CN"/>
              </w:rPr>
              <w:t xml:space="preserve"> </w:t>
            </w:r>
          </w:p>
        </w:tc>
        <w:tc>
          <w:tcPr>
            <w:tcW w:w="1899" w:type="dxa"/>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C03581" w:rsidRPr="001C4F41" w:rsidRDefault="00C03581" w:rsidP="00F1506D">
            <w:pPr>
              <w:spacing w:before="40" w:after="40"/>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val="restart"/>
            <w:shd w:val="clear" w:color="auto" w:fill="auto"/>
            <w:vAlign w:val="center"/>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0</w:t>
            </w:r>
          </w:p>
        </w:tc>
        <w:tc>
          <w:tcPr>
            <w:tcW w:w="1360" w:type="dxa"/>
            <w:vMerge w:val="restart"/>
            <w:shd w:val="clear" w:color="auto" w:fill="auto"/>
            <w:vAlign w:val="center"/>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0</w:t>
            </w:r>
          </w:p>
        </w:tc>
        <w:tc>
          <w:tcPr>
            <w:tcW w:w="1899" w:type="dxa"/>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N/A</w:t>
            </w:r>
          </w:p>
        </w:tc>
        <w:tc>
          <w:tcPr>
            <w:tcW w:w="2444" w:type="dxa"/>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 xml:space="preserve">International access </w:t>
            </w:r>
          </w:p>
        </w:tc>
      </w:tr>
      <w:tr w:rsidR="00C03581" w:rsidRPr="001C4F41" w:rsidTr="00524BA9">
        <w:trPr>
          <w:trHeight w:val="20"/>
          <w:jc w:val="center"/>
        </w:trPr>
        <w:tc>
          <w:tcPr>
            <w:tcW w:w="1239" w:type="dxa"/>
            <w:vMerge/>
            <w:tcBorders>
              <w:bottom w:val="single" w:sz="4" w:space="0" w:color="auto"/>
            </w:tcBorders>
            <w:shd w:val="clear" w:color="auto" w:fill="auto"/>
            <w:hideMark/>
          </w:tcPr>
          <w:p w:rsidR="00C03581" w:rsidRPr="001C4F41" w:rsidRDefault="00C03581" w:rsidP="00F1506D">
            <w:pPr>
              <w:spacing w:before="40" w:after="40"/>
              <w:rPr>
                <w:rFonts w:asciiTheme="minorHAnsi" w:hAnsiTheme="minorHAnsi"/>
                <w:sz w:val="18"/>
                <w:szCs w:val="18"/>
                <w:lang w:eastAsia="zh-CN"/>
              </w:rPr>
            </w:pPr>
          </w:p>
        </w:tc>
        <w:tc>
          <w:tcPr>
            <w:tcW w:w="1360" w:type="dxa"/>
            <w:vMerge/>
            <w:shd w:val="clear" w:color="auto" w:fill="auto"/>
            <w:hideMark/>
          </w:tcPr>
          <w:p w:rsidR="00C03581" w:rsidRPr="001C4F41" w:rsidRDefault="00C03581" w:rsidP="00F1506D">
            <w:pPr>
              <w:spacing w:before="40" w:after="40"/>
              <w:rPr>
                <w:rFonts w:asciiTheme="minorHAnsi" w:hAnsiTheme="minorHAnsi"/>
                <w:sz w:val="18"/>
                <w:szCs w:val="18"/>
                <w:lang w:eastAsia="zh-CN"/>
              </w:rPr>
            </w:pPr>
          </w:p>
        </w:tc>
        <w:tc>
          <w:tcPr>
            <w:tcW w:w="1899" w:type="dxa"/>
            <w:tcBorders>
              <w:bottom w:val="single" w:sz="4" w:space="0" w:color="auto"/>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tcBorders>
              <w:bottom w:val="single" w:sz="4" w:space="0" w:color="auto"/>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N/A</w:t>
            </w:r>
          </w:p>
        </w:tc>
        <w:tc>
          <w:tcPr>
            <w:tcW w:w="2444" w:type="dxa"/>
            <w:tcBorders>
              <w:bottom w:val="single" w:sz="4" w:space="0" w:color="auto"/>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Not in use</w:t>
            </w:r>
          </w:p>
        </w:tc>
      </w:tr>
      <w:tr w:rsidR="00524BA9" w:rsidRPr="001C4F41" w:rsidTr="00F1506D">
        <w:trPr>
          <w:jc w:val="center"/>
        </w:trPr>
        <w:tc>
          <w:tcPr>
            <w:tcW w:w="1239" w:type="dxa"/>
            <w:tcBorders>
              <w:bottom w:val="nil"/>
            </w:tcBorders>
            <w:shd w:val="clear" w:color="auto" w:fill="auto"/>
            <w:vAlign w:val="center"/>
            <w:hideMark/>
          </w:tcPr>
          <w:p w:rsidR="00524BA9" w:rsidRPr="001C4F41" w:rsidRDefault="00524BA9"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1</w:t>
            </w:r>
          </w:p>
        </w:tc>
        <w:tc>
          <w:tcPr>
            <w:tcW w:w="1360" w:type="dxa"/>
            <w:vMerge w:val="restart"/>
            <w:shd w:val="clear" w:color="auto" w:fill="auto"/>
            <w:noWrap/>
            <w:vAlign w:val="center"/>
            <w:hideMark/>
          </w:tcPr>
          <w:p w:rsidR="00524BA9" w:rsidRPr="001C4F41" w:rsidRDefault="00524BA9"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1</w:t>
            </w:r>
          </w:p>
        </w:tc>
        <w:tc>
          <w:tcPr>
            <w:tcW w:w="1899" w:type="dxa"/>
            <w:vMerge w:val="restart"/>
            <w:shd w:val="clear" w:color="auto" w:fill="auto"/>
            <w:vAlign w:val="center"/>
            <w:hideMark/>
          </w:tcPr>
          <w:p w:rsidR="00524BA9" w:rsidRPr="001C4F41" w:rsidRDefault="00524BA9"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11X</w:t>
            </w:r>
          </w:p>
        </w:tc>
        <w:tc>
          <w:tcPr>
            <w:tcW w:w="2215" w:type="dxa"/>
            <w:tcBorders>
              <w:bottom w:val="nil"/>
            </w:tcBorders>
            <w:shd w:val="clear" w:color="auto" w:fill="auto"/>
            <w:noWrap/>
            <w:hideMark/>
          </w:tcPr>
          <w:p w:rsidR="00524BA9" w:rsidRPr="001C4F41" w:rsidRDefault="00524BA9"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Service of general interest</w:t>
            </w:r>
          </w:p>
        </w:tc>
        <w:tc>
          <w:tcPr>
            <w:tcW w:w="2444" w:type="dxa"/>
            <w:tcBorders>
              <w:bottom w:val="nil"/>
            </w:tcBorders>
            <w:shd w:val="clear" w:color="auto" w:fill="auto"/>
            <w:noWrap/>
            <w:hideMark/>
          </w:tcPr>
          <w:p w:rsidR="00524BA9" w:rsidRPr="001C4F41" w:rsidRDefault="00524BA9"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112: Constabulary; 117: Police; 118: Fire brigade; 116: Child helpline</w:t>
            </w:r>
          </w:p>
        </w:tc>
      </w:tr>
      <w:tr w:rsidR="00524BA9" w:rsidRPr="001C4F41" w:rsidTr="00F1506D">
        <w:trPr>
          <w:jc w:val="center"/>
        </w:trPr>
        <w:tc>
          <w:tcPr>
            <w:tcW w:w="1239" w:type="dxa"/>
            <w:vMerge w:val="restart"/>
            <w:tcBorders>
              <w:top w:val="nil"/>
              <w:bottom w:val="single" w:sz="4" w:space="0" w:color="auto"/>
            </w:tcBorders>
            <w:shd w:val="clear" w:color="auto" w:fill="auto"/>
            <w:vAlign w:val="center"/>
            <w:hideMark/>
          </w:tcPr>
          <w:p w:rsidR="00524BA9" w:rsidRPr="001C4F41" w:rsidRDefault="00524BA9"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xml:space="preserve">Special Services </w:t>
            </w:r>
          </w:p>
        </w:tc>
        <w:tc>
          <w:tcPr>
            <w:tcW w:w="1360" w:type="dxa"/>
            <w:vMerge/>
            <w:tcBorders>
              <w:bottom w:val="nil"/>
            </w:tcBorders>
            <w:shd w:val="clear" w:color="auto" w:fill="auto"/>
            <w:vAlign w:val="center"/>
            <w:hideMark/>
          </w:tcPr>
          <w:p w:rsidR="00524BA9" w:rsidRPr="001C4F41" w:rsidRDefault="00524BA9" w:rsidP="00F1506D">
            <w:pPr>
              <w:spacing w:before="40" w:after="40"/>
              <w:rPr>
                <w:rFonts w:asciiTheme="minorHAnsi" w:hAnsiTheme="minorHAnsi"/>
                <w:sz w:val="18"/>
                <w:szCs w:val="18"/>
                <w:lang w:eastAsia="zh-CN"/>
              </w:rPr>
            </w:pPr>
          </w:p>
        </w:tc>
        <w:tc>
          <w:tcPr>
            <w:tcW w:w="1899" w:type="dxa"/>
            <w:vMerge/>
            <w:tcBorders>
              <w:bottom w:val="single" w:sz="4" w:space="0" w:color="auto"/>
            </w:tcBorders>
            <w:shd w:val="clear" w:color="auto" w:fill="auto"/>
            <w:hideMark/>
          </w:tcPr>
          <w:p w:rsidR="00524BA9" w:rsidRPr="001C4F41" w:rsidRDefault="00524BA9" w:rsidP="00F1506D">
            <w:pPr>
              <w:spacing w:before="40" w:after="40"/>
              <w:jc w:val="center"/>
              <w:rPr>
                <w:rFonts w:asciiTheme="minorHAnsi" w:hAnsiTheme="minorHAnsi"/>
                <w:sz w:val="18"/>
                <w:szCs w:val="18"/>
                <w:lang w:eastAsia="zh-CN"/>
              </w:rPr>
            </w:pPr>
          </w:p>
        </w:tc>
        <w:tc>
          <w:tcPr>
            <w:tcW w:w="2215" w:type="dxa"/>
            <w:tcBorders>
              <w:top w:val="nil"/>
              <w:bottom w:val="single" w:sz="4" w:space="0" w:color="auto"/>
            </w:tcBorders>
            <w:shd w:val="clear" w:color="auto" w:fill="auto"/>
            <w:hideMark/>
          </w:tcPr>
          <w:p w:rsidR="00524BA9" w:rsidRPr="001C4F41" w:rsidRDefault="00524BA9"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from 110 to 119</w:t>
            </w:r>
          </w:p>
        </w:tc>
        <w:tc>
          <w:tcPr>
            <w:tcW w:w="2444" w:type="dxa"/>
            <w:tcBorders>
              <w:top w:val="nil"/>
              <w:bottom w:val="single" w:sz="4" w:space="0" w:color="auto"/>
            </w:tcBorders>
            <w:shd w:val="clear" w:color="auto" w:fill="auto"/>
            <w:noWrap/>
            <w:hideMark/>
          </w:tcPr>
          <w:p w:rsidR="00524BA9" w:rsidRPr="001C4F41" w:rsidRDefault="00524BA9" w:rsidP="00C32D7C">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Reserved for future use – 6</w:t>
            </w:r>
            <w:r w:rsidR="00C32D7C" w:rsidRPr="001C4F41">
              <w:rPr>
                <w:rFonts w:asciiTheme="minorHAnsi" w:hAnsiTheme="minorHAnsi"/>
                <w:sz w:val="18"/>
                <w:szCs w:val="18"/>
                <w:lang w:eastAsia="zh-CN"/>
              </w:rPr>
              <w:t> </w:t>
            </w:r>
            <w:r w:rsidRPr="001C4F41">
              <w:rPr>
                <w:rFonts w:asciiTheme="minorHAnsi" w:hAnsiTheme="minorHAnsi"/>
                <w:sz w:val="18"/>
                <w:szCs w:val="18"/>
                <w:lang w:eastAsia="zh-CN"/>
              </w:rPr>
              <w:t>short numbers</w:t>
            </w:r>
          </w:p>
        </w:tc>
      </w:tr>
      <w:tr w:rsidR="00C03581" w:rsidRPr="001C4F41" w:rsidTr="00524BA9">
        <w:trPr>
          <w:trHeight w:val="20"/>
          <w:jc w:val="center"/>
        </w:trPr>
        <w:tc>
          <w:tcPr>
            <w:tcW w:w="1239" w:type="dxa"/>
            <w:vMerge/>
            <w:tcBorders>
              <w:top w:val="single" w:sz="4" w:space="0" w:color="auto"/>
              <w:bottom w:val="single" w:sz="4" w:space="0" w:color="auto"/>
            </w:tcBorders>
            <w:shd w:val="clear" w:color="auto" w:fill="auto"/>
            <w:hideMark/>
          </w:tcPr>
          <w:p w:rsidR="00C03581" w:rsidRPr="001C4F41" w:rsidRDefault="00C03581" w:rsidP="00F1506D">
            <w:pPr>
              <w:spacing w:before="40" w:after="40"/>
              <w:rPr>
                <w:rFonts w:asciiTheme="minorHAnsi" w:hAnsiTheme="minorHAnsi"/>
                <w:sz w:val="18"/>
                <w:szCs w:val="18"/>
                <w:lang w:eastAsia="zh-CN"/>
              </w:rPr>
            </w:pPr>
          </w:p>
        </w:tc>
        <w:tc>
          <w:tcPr>
            <w:tcW w:w="1360" w:type="dxa"/>
            <w:vMerge/>
            <w:shd w:val="clear" w:color="auto" w:fill="auto"/>
            <w:hideMark/>
          </w:tcPr>
          <w:p w:rsidR="00C03581" w:rsidRPr="001C4F41" w:rsidRDefault="00C03581" w:rsidP="00F1506D">
            <w:pPr>
              <w:spacing w:before="40" w:after="40"/>
              <w:rPr>
                <w:rFonts w:asciiTheme="minorHAnsi" w:hAnsiTheme="minorHAnsi"/>
                <w:sz w:val="18"/>
                <w:szCs w:val="18"/>
                <w:lang w:eastAsia="zh-CN"/>
              </w:rPr>
            </w:pPr>
          </w:p>
        </w:tc>
        <w:tc>
          <w:tcPr>
            <w:tcW w:w="1899" w:type="dxa"/>
            <w:tcBorders>
              <w:top w:val="single" w:sz="4" w:space="0" w:color="auto"/>
              <w:bottom w:val="single" w:sz="4" w:space="0" w:color="auto"/>
            </w:tcBorders>
            <w:shd w:val="clear" w:color="auto" w:fill="auto"/>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1XX</w:t>
            </w:r>
          </w:p>
        </w:tc>
        <w:tc>
          <w:tcPr>
            <w:tcW w:w="2215" w:type="dxa"/>
            <w:tcBorders>
              <w:top w:val="single" w:sz="4" w:space="0" w:color="auto"/>
              <w:bottom w:val="single" w:sz="4" w:space="0" w:color="auto"/>
            </w:tcBorders>
            <w:shd w:val="clear" w:color="auto" w:fill="auto"/>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Short numbers</w:t>
            </w:r>
          </w:p>
        </w:tc>
        <w:tc>
          <w:tcPr>
            <w:tcW w:w="2444" w:type="dxa"/>
            <w:tcBorders>
              <w:top w:val="single" w:sz="4" w:space="0" w:color="auto"/>
              <w:bottom w:val="single" w:sz="4" w:space="0" w:color="auto"/>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Reserved for mobile telephony (GSM/UMTS)</w:t>
            </w:r>
          </w:p>
        </w:tc>
      </w:tr>
      <w:tr w:rsidR="00C03581" w:rsidRPr="001C4F41" w:rsidTr="00524BA9">
        <w:trPr>
          <w:trHeight w:val="20"/>
          <w:jc w:val="center"/>
        </w:trPr>
        <w:tc>
          <w:tcPr>
            <w:tcW w:w="1239" w:type="dxa"/>
            <w:vMerge w:val="restart"/>
            <w:tcBorders>
              <w:top w:val="single" w:sz="4" w:space="0" w:color="auto"/>
            </w:tcBorders>
            <w:shd w:val="clear" w:color="auto" w:fill="auto"/>
            <w:noWrap/>
            <w:vAlign w:val="center"/>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w:t>
            </w:r>
          </w:p>
        </w:tc>
        <w:tc>
          <w:tcPr>
            <w:tcW w:w="1360" w:type="dxa"/>
            <w:vMerge w:val="restart"/>
            <w:shd w:val="clear" w:color="auto" w:fill="auto"/>
            <w:noWrap/>
            <w:vAlign w:val="center"/>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w:t>
            </w:r>
          </w:p>
        </w:tc>
        <w:tc>
          <w:tcPr>
            <w:tcW w:w="1899" w:type="dxa"/>
            <w:tcBorders>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xml:space="preserve">2 2 2 1X XXXX </w:t>
            </w:r>
          </w:p>
        </w:tc>
        <w:tc>
          <w:tcPr>
            <w:tcW w:w="2215" w:type="dxa"/>
            <w:tcBorders>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Geographic numbers</w:t>
            </w:r>
          </w:p>
        </w:tc>
        <w:tc>
          <w:tcPr>
            <w:tcW w:w="2444" w:type="dxa"/>
            <w:tcBorders>
              <w:bottom w:val="nil"/>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Equator 1: Basin, West basin</w:t>
            </w:r>
          </w:p>
        </w:tc>
      </w:tr>
      <w:tr w:rsidR="00C03581" w:rsidRPr="001C4F41" w:rsidTr="00524BA9">
        <w:trPr>
          <w:trHeight w:val="20"/>
          <w:jc w:val="center"/>
        </w:trPr>
        <w:tc>
          <w:tcPr>
            <w:tcW w:w="1239" w:type="dxa"/>
            <w:vMerge/>
            <w:shd w:val="clear" w:color="auto" w:fill="auto"/>
            <w:vAlign w:val="center"/>
            <w:hideMark/>
          </w:tcPr>
          <w:p w:rsidR="00C03581" w:rsidRPr="001C4F41" w:rsidRDefault="00C03581" w:rsidP="00F1506D">
            <w:pPr>
              <w:spacing w:before="40" w:after="40"/>
              <w:jc w:val="center"/>
              <w:rPr>
                <w:rFonts w:asciiTheme="minorHAnsi" w:hAnsiTheme="minorHAnsi"/>
                <w:sz w:val="18"/>
                <w:szCs w:val="18"/>
                <w:lang w:eastAsia="zh-CN"/>
              </w:rPr>
            </w:pPr>
          </w:p>
        </w:tc>
        <w:tc>
          <w:tcPr>
            <w:tcW w:w="1360" w:type="dxa"/>
            <w:vMerge/>
            <w:shd w:val="clear" w:color="auto" w:fill="auto"/>
            <w:vAlign w:val="center"/>
            <w:hideMark/>
          </w:tcPr>
          <w:p w:rsidR="00C03581" w:rsidRPr="001C4F41" w:rsidRDefault="00C03581" w:rsidP="00F1506D">
            <w:pPr>
              <w:spacing w:before="40" w:after="40"/>
              <w:rPr>
                <w:rFonts w:asciiTheme="minorHAnsi" w:hAnsiTheme="minorHAnsi"/>
                <w:sz w:val="18"/>
                <w:szCs w:val="18"/>
                <w:lang w:eastAsia="zh-CN"/>
              </w:rPr>
            </w:pPr>
          </w:p>
        </w:tc>
        <w:tc>
          <w:tcPr>
            <w:tcW w:w="1899"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 2 2 4X XXXX</w:t>
            </w:r>
          </w:p>
        </w:tc>
        <w:tc>
          <w:tcPr>
            <w:tcW w:w="2215"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Geographic numbers</w:t>
            </w:r>
          </w:p>
        </w:tc>
        <w:tc>
          <w:tcPr>
            <w:tcW w:w="2444" w:type="dxa"/>
            <w:tcBorders>
              <w:top w:val="nil"/>
              <w:bottom w:val="nil"/>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Equator 2:</w:t>
            </w:r>
            <w:r w:rsidR="00860837" w:rsidRPr="001C4F41">
              <w:rPr>
                <w:rFonts w:asciiTheme="minorHAnsi" w:hAnsiTheme="minorHAnsi"/>
                <w:sz w:val="18"/>
                <w:szCs w:val="18"/>
                <w:lang w:eastAsia="zh-CN"/>
              </w:rPr>
              <w:t xml:space="preserve"> </w:t>
            </w:r>
            <w:r w:rsidRPr="001C4F41">
              <w:rPr>
                <w:rFonts w:asciiTheme="minorHAnsi" w:hAnsiTheme="minorHAnsi"/>
                <w:sz w:val="18"/>
                <w:szCs w:val="18"/>
                <w:lang w:eastAsia="zh-CN"/>
              </w:rPr>
              <w:t>Sangha, Likouala</w:t>
            </w:r>
          </w:p>
        </w:tc>
      </w:tr>
      <w:tr w:rsidR="00C03581" w:rsidRPr="001C4F41" w:rsidTr="00524BA9">
        <w:trPr>
          <w:trHeight w:val="20"/>
          <w:jc w:val="center"/>
        </w:trPr>
        <w:tc>
          <w:tcPr>
            <w:tcW w:w="1239" w:type="dxa"/>
            <w:vMerge/>
            <w:shd w:val="clear" w:color="auto" w:fill="auto"/>
            <w:vAlign w:val="center"/>
            <w:hideMark/>
          </w:tcPr>
          <w:p w:rsidR="00C03581" w:rsidRPr="001C4F41" w:rsidRDefault="00C03581" w:rsidP="00F1506D">
            <w:pPr>
              <w:spacing w:before="40" w:after="40"/>
              <w:jc w:val="center"/>
              <w:rPr>
                <w:rFonts w:asciiTheme="minorHAnsi" w:hAnsiTheme="minorHAnsi"/>
                <w:sz w:val="18"/>
                <w:szCs w:val="18"/>
                <w:lang w:eastAsia="zh-CN"/>
              </w:rPr>
            </w:pPr>
          </w:p>
        </w:tc>
        <w:tc>
          <w:tcPr>
            <w:tcW w:w="1360" w:type="dxa"/>
            <w:vMerge/>
            <w:shd w:val="clear" w:color="auto" w:fill="auto"/>
            <w:vAlign w:val="center"/>
            <w:hideMark/>
          </w:tcPr>
          <w:p w:rsidR="00C03581" w:rsidRPr="001C4F41" w:rsidRDefault="00C03581" w:rsidP="00F1506D">
            <w:pPr>
              <w:spacing w:before="40" w:after="40"/>
              <w:rPr>
                <w:rFonts w:asciiTheme="minorHAnsi" w:hAnsiTheme="minorHAnsi"/>
                <w:sz w:val="18"/>
                <w:szCs w:val="18"/>
                <w:lang w:eastAsia="zh-CN"/>
              </w:rPr>
            </w:pPr>
          </w:p>
        </w:tc>
        <w:tc>
          <w:tcPr>
            <w:tcW w:w="1899"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 2 2 8X XXXX</w:t>
            </w:r>
          </w:p>
        </w:tc>
        <w:tc>
          <w:tcPr>
            <w:tcW w:w="2215"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Geographic numbers</w:t>
            </w:r>
          </w:p>
        </w:tc>
        <w:tc>
          <w:tcPr>
            <w:tcW w:w="2444" w:type="dxa"/>
            <w:tcBorders>
              <w:top w:val="nil"/>
              <w:bottom w:val="nil"/>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Center 1: Brazzaville</w:t>
            </w:r>
          </w:p>
        </w:tc>
      </w:tr>
      <w:tr w:rsidR="00C03581" w:rsidRPr="001C4F41" w:rsidTr="00524BA9">
        <w:trPr>
          <w:trHeight w:val="20"/>
          <w:jc w:val="center"/>
        </w:trPr>
        <w:tc>
          <w:tcPr>
            <w:tcW w:w="1239" w:type="dxa"/>
            <w:vMerge/>
            <w:shd w:val="clear" w:color="auto" w:fill="auto"/>
            <w:vAlign w:val="center"/>
            <w:hideMark/>
          </w:tcPr>
          <w:p w:rsidR="00C03581" w:rsidRPr="001C4F41" w:rsidRDefault="00C03581" w:rsidP="00F1506D">
            <w:pPr>
              <w:spacing w:before="40" w:after="40"/>
              <w:jc w:val="center"/>
              <w:rPr>
                <w:rFonts w:asciiTheme="minorHAnsi" w:hAnsiTheme="minorHAnsi"/>
                <w:sz w:val="18"/>
                <w:szCs w:val="18"/>
                <w:lang w:eastAsia="zh-CN"/>
              </w:rPr>
            </w:pPr>
          </w:p>
        </w:tc>
        <w:tc>
          <w:tcPr>
            <w:tcW w:w="1360" w:type="dxa"/>
            <w:vMerge w:val="restart"/>
            <w:shd w:val="clear" w:color="auto" w:fill="auto"/>
            <w:noWrap/>
            <w:vAlign w:val="center"/>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(Name of operator)</w:t>
            </w:r>
          </w:p>
        </w:tc>
        <w:tc>
          <w:tcPr>
            <w:tcW w:w="1899"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 2 2 3X XXXX</w:t>
            </w:r>
          </w:p>
        </w:tc>
        <w:tc>
          <w:tcPr>
            <w:tcW w:w="2215"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Geographic numbers</w:t>
            </w:r>
          </w:p>
        </w:tc>
        <w:tc>
          <w:tcPr>
            <w:tcW w:w="2444" w:type="dxa"/>
            <w:tcBorders>
              <w:top w:val="nil"/>
              <w:bottom w:val="nil"/>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 xml:space="preserve">Center 2: Pool, Plateaux </w:t>
            </w:r>
          </w:p>
        </w:tc>
      </w:tr>
      <w:tr w:rsidR="00C03581" w:rsidRPr="001C4F41" w:rsidTr="00524BA9">
        <w:trPr>
          <w:trHeight w:val="20"/>
          <w:jc w:val="center"/>
        </w:trPr>
        <w:tc>
          <w:tcPr>
            <w:tcW w:w="1239" w:type="dxa"/>
            <w:vMerge/>
            <w:shd w:val="clear" w:color="auto" w:fill="auto"/>
            <w:hideMark/>
          </w:tcPr>
          <w:p w:rsidR="00C03581" w:rsidRPr="001C4F41" w:rsidRDefault="00C03581" w:rsidP="00F1506D">
            <w:pPr>
              <w:spacing w:before="40" w:after="40"/>
              <w:jc w:val="center"/>
              <w:rPr>
                <w:rFonts w:asciiTheme="minorHAnsi" w:hAnsiTheme="minorHAnsi"/>
                <w:sz w:val="18"/>
                <w:szCs w:val="18"/>
                <w:lang w:eastAsia="zh-CN"/>
              </w:rPr>
            </w:pPr>
          </w:p>
        </w:tc>
        <w:tc>
          <w:tcPr>
            <w:tcW w:w="1360" w:type="dxa"/>
            <w:vMerge/>
            <w:shd w:val="clear" w:color="auto" w:fill="auto"/>
            <w:hideMark/>
          </w:tcPr>
          <w:p w:rsidR="00C03581" w:rsidRPr="001C4F41" w:rsidRDefault="00C03581" w:rsidP="00F1506D">
            <w:pPr>
              <w:spacing w:before="40" w:after="40"/>
              <w:rPr>
                <w:rFonts w:asciiTheme="minorHAnsi" w:hAnsiTheme="minorHAnsi"/>
                <w:sz w:val="18"/>
                <w:szCs w:val="18"/>
                <w:lang w:eastAsia="zh-CN"/>
              </w:rPr>
            </w:pPr>
          </w:p>
        </w:tc>
        <w:tc>
          <w:tcPr>
            <w:tcW w:w="1899"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 2 2 9X XXXX</w:t>
            </w:r>
          </w:p>
        </w:tc>
        <w:tc>
          <w:tcPr>
            <w:tcW w:w="2215" w:type="dxa"/>
            <w:tcBorders>
              <w:top w:val="nil"/>
              <w:bottom w:val="nil"/>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Geographic numbers</w:t>
            </w:r>
          </w:p>
        </w:tc>
        <w:tc>
          <w:tcPr>
            <w:tcW w:w="2444" w:type="dxa"/>
            <w:tcBorders>
              <w:top w:val="nil"/>
              <w:bottom w:val="nil"/>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Atlantic 1: Pointe-Noire,Kouilou</w:t>
            </w:r>
          </w:p>
        </w:tc>
      </w:tr>
      <w:tr w:rsidR="00C03581" w:rsidRPr="001C4F41" w:rsidTr="00524BA9">
        <w:trPr>
          <w:trHeight w:val="20"/>
          <w:jc w:val="center"/>
        </w:trPr>
        <w:tc>
          <w:tcPr>
            <w:tcW w:w="1239" w:type="dxa"/>
            <w:vMerge/>
            <w:shd w:val="clear" w:color="auto" w:fill="auto"/>
            <w:hideMark/>
          </w:tcPr>
          <w:p w:rsidR="00C03581" w:rsidRPr="001C4F41" w:rsidRDefault="00C03581" w:rsidP="00F1506D">
            <w:pPr>
              <w:spacing w:before="40" w:after="40"/>
              <w:jc w:val="center"/>
              <w:rPr>
                <w:rFonts w:asciiTheme="minorHAnsi" w:hAnsiTheme="minorHAnsi"/>
                <w:sz w:val="18"/>
                <w:szCs w:val="18"/>
                <w:lang w:eastAsia="zh-CN"/>
              </w:rPr>
            </w:pPr>
          </w:p>
        </w:tc>
        <w:tc>
          <w:tcPr>
            <w:tcW w:w="1360" w:type="dxa"/>
            <w:vMerge/>
            <w:shd w:val="clear" w:color="auto" w:fill="auto"/>
            <w:hideMark/>
          </w:tcPr>
          <w:p w:rsidR="00C03581" w:rsidRPr="001C4F41" w:rsidRDefault="00C03581" w:rsidP="00F1506D">
            <w:pPr>
              <w:spacing w:before="40" w:after="40"/>
              <w:rPr>
                <w:rFonts w:asciiTheme="minorHAnsi" w:hAnsiTheme="minorHAnsi"/>
                <w:sz w:val="18"/>
                <w:szCs w:val="18"/>
                <w:lang w:eastAsia="zh-CN"/>
              </w:rPr>
            </w:pPr>
          </w:p>
        </w:tc>
        <w:tc>
          <w:tcPr>
            <w:tcW w:w="1899" w:type="dxa"/>
            <w:tcBorders>
              <w:top w:val="nil"/>
              <w:bottom w:val="single" w:sz="4" w:space="0" w:color="auto"/>
            </w:tcBorders>
            <w:shd w:val="clear" w:color="auto" w:fill="auto"/>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 2 2 5X XXXX</w:t>
            </w:r>
          </w:p>
        </w:tc>
        <w:tc>
          <w:tcPr>
            <w:tcW w:w="2215" w:type="dxa"/>
            <w:tcBorders>
              <w:top w:val="nil"/>
              <w:bottom w:val="single" w:sz="4" w:space="0" w:color="auto"/>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Geographic numbers</w:t>
            </w:r>
          </w:p>
        </w:tc>
        <w:tc>
          <w:tcPr>
            <w:tcW w:w="2444" w:type="dxa"/>
            <w:tcBorders>
              <w:top w:val="nil"/>
              <w:bottom w:val="single" w:sz="4" w:space="0" w:color="auto"/>
            </w:tcBorders>
            <w:shd w:val="clear" w:color="auto" w:fill="auto"/>
            <w:noWrap/>
            <w:hideMark/>
          </w:tcPr>
          <w:p w:rsidR="00C03581" w:rsidRPr="001C4F41" w:rsidRDefault="00C03581" w:rsidP="00F1506D">
            <w:pPr>
              <w:spacing w:before="40" w:after="40"/>
              <w:jc w:val="left"/>
              <w:rPr>
                <w:rFonts w:asciiTheme="minorHAnsi" w:hAnsiTheme="minorHAnsi"/>
                <w:sz w:val="18"/>
                <w:szCs w:val="18"/>
                <w:lang w:eastAsia="zh-CN"/>
              </w:rPr>
            </w:pPr>
            <w:r w:rsidRPr="001C4F41">
              <w:rPr>
                <w:rFonts w:asciiTheme="minorHAnsi" w:hAnsiTheme="minorHAnsi"/>
                <w:sz w:val="18"/>
                <w:szCs w:val="18"/>
                <w:lang w:eastAsia="zh-CN"/>
              </w:rPr>
              <w:t>Atlantic 2: Niari, Lekoumou, Bouenza</w:t>
            </w:r>
          </w:p>
        </w:tc>
      </w:tr>
      <w:tr w:rsidR="00C03581" w:rsidRPr="001C4F41" w:rsidTr="00524BA9">
        <w:trPr>
          <w:trHeight w:val="615"/>
          <w:jc w:val="center"/>
        </w:trPr>
        <w:tc>
          <w:tcPr>
            <w:tcW w:w="1239" w:type="dxa"/>
            <w:vMerge/>
            <w:tcBorders>
              <w:bottom w:val="single" w:sz="4" w:space="0" w:color="auto"/>
            </w:tcBorders>
            <w:shd w:val="clear" w:color="auto" w:fill="auto"/>
            <w:hideMark/>
          </w:tcPr>
          <w:p w:rsidR="00C03581" w:rsidRPr="001C4F41" w:rsidRDefault="00C03581" w:rsidP="00F1506D">
            <w:pPr>
              <w:spacing w:before="40" w:after="40"/>
              <w:jc w:val="center"/>
              <w:rPr>
                <w:rFonts w:asciiTheme="minorHAnsi" w:hAnsiTheme="minorHAnsi"/>
                <w:sz w:val="18"/>
                <w:szCs w:val="18"/>
                <w:lang w:eastAsia="zh-CN"/>
              </w:rPr>
            </w:pPr>
          </w:p>
        </w:tc>
        <w:tc>
          <w:tcPr>
            <w:tcW w:w="1360" w:type="dxa"/>
            <w:tcBorders>
              <w:bottom w:val="single" w:sz="4" w:space="0" w:color="auto"/>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0,1,3, 4 , 5, 6, 7, 8 and</w:t>
            </w:r>
            <w:r w:rsidR="00860837" w:rsidRPr="001C4F41">
              <w:rPr>
                <w:rFonts w:asciiTheme="minorHAnsi" w:hAnsiTheme="minorHAnsi"/>
                <w:sz w:val="18"/>
                <w:szCs w:val="18"/>
                <w:lang w:eastAsia="zh-CN"/>
              </w:rPr>
              <w:t xml:space="preserve"> </w:t>
            </w:r>
            <w:r w:rsidRPr="001C4F41">
              <w:rPr>
                <w:rFonts w:asciiTheme="minorHAnsi" w:hAnsiTheme="minorHAnsi"/>
                <w:sz w:val="18"/>
                <w:szCs w:val="18"/>
                <w:lang w:eastAsia="zh-CN"/>
              </w:rPr>
              <w:t xml:space="preserve">9 </w:t>
            </w:r>
          </w:p>
        </w:tc>
        <w:tc>
          <w:tcPr>
            <w:tcW w:w="6558" w:type="dxa"/>
            <w:gridSpan w:val="3"/>
            <w:tcBorders>
              <w:top w:val="single" w:sz="4" w:space="0" w:color="auto"/>
              <w:bottom w:val="single" w:sz="4" w:space="0" w:color="auto"/>
            </w:tcBorders>
            <w:shd w:val="clear" w:color="auto" w:fill="auto"/>
            <w:noWrap/>
            <w:hideMark/>
          </w:tcPr>
          <w:p w:rsidR="00C03581" w:rsidRPr="001C4F41" w:rsidRDefault="00C03581" w:rsidP="00F1506D">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Reserved for future use </w:t>
            </w:r>
          </w:p>
        </w:tc>
      </w:tr>
      <w:tr w:rsidR="001765CE" w:rsidRPr="001C4F41" w:rsidTr="001765CE">
        <w:trPr>
          <w:trHeight w:val="20"/>
          <w:jc w:val="center"/>
        </w:trPr>
        <w:tc>
          <w:tcPr>
            <w:tcW w:w="1239" w:type="dxa"/>
            <w:vMerge w:val="restart"/>
            <w:shd w:val="clear" w:color="auto" w:fill="auto"/>
            <w:vAlign w:val="center"/>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lastRenderedPageBreak/>
              <w:t>3</w:t>
            </w:r>
            <w:r w:rsidRPr="001C4F41">
              <w:rPr>
                <w:rFonts w:asciiTheme="minorHAnsi" w:hAnsiTheme="minorHAnsi"/>
                <w:sz w:val="18"/>
                <w:szCs w:val="18"/>
                <w:lang w:eastAsia="zh-CN"/>
              </w:rPr>
              <w:br/>
              <w:t>VAS</w:t>
            </w:r>
            <w:r w:rsidRPr="001C4F41">
              <w:rPr>
                <w:rFonts w:asciiTheme="minorHAnsi" w:hAnsiTheme="minorHAnsi"/>
                <w:sz w:val="18"/>
                <w:szCs w:val="18"/>
                <w:lang w:eastAsia="zh-CN"/>
              </w:rPr>
              <w:br/>
              <w:t>(N° short)</w:t>
            </w:r>
          </w:p>
        </w:tc>
        <w:tc>
          <w:tcPr>
            <w:tcW w:w="1360" w:type="dxa"/>
            <w:tcBorders>
              <w:bottom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0 (VAS Voice)</w:t>
            </w:r>
          </w:p>
        </w:tc>
        <w:tc>
          <w:tcPr>
            <w:tcW w:w="1899" w:type="dxa"/>
            <w:tcBorders>
              <w:bottom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p>
        </w:tc>
        <w:tc>
          <w:tcPr>
            <w:tcW w:w="2215" w:type="dxa"/>
            <w:tcBorders>
              <w:bottom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p>
        </w:tc>
        <w:tc>
          <w:tcPr>
            <w:tcW w:w="2444" w:type="dxa"/>
            <w:tcBorders>
              <w:bottom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p>
        </w:tc>
      </w:tr>
      <w:tr w:rsidR="001765CE" w:rsidRPr="001C4F41" w:rsidTr="00524BA9">
        <w:trPr>
          <w:trHeight w:val="20"/>
          <w:jc w:val="center"/>
        </w:trPr>
        <w:tc>
          <w:tcPr>
            <w:tcW w:w="1239" w:type="dxa"/>
            <w:vMerge/>
            <w:shd w:val="clear" w:color="auto" w:fill="auto"/>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tcBorders>
              <w:top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1XXX</w:t>
            </w:r>
          </w:p>
        </w:tc>
        <w:tc>
          <w:tcPr>
            <w:tcW w:w="1899" w:type="dxa"/>
            <w:tcBorders>
              <w:top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tcBorders>
              <w:top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tcBorders>
              <w:top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1765CE" w:rsidRPr="001C4F41" w:rsidTr="00524BA9">
        <w:trPr>
          <w:trHeight w:val="20"/>
          <w:jc w:val="center"/>
        </w:trPr>
        <w:tc>
          <w:tcPr>
            <w:tcW w:w="1239" w:type="dxa"/>
            <w:vMerge/>
            <w:shd w:val="clear" w:color="auto" w:fill="auto"/>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2XXX</w:t>
            </w:r>
          </w:p>
        </w:tc>
        <w:tc>
          <w:tcPr>
            <w:tcW w:w="1899"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tcBorders>
              <w:bottom w:val="single" w:sz="4" w:space="0" w:color="auto"/>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1765CE" w:rsidRPr="001C4F41" w:rsidTr="001765CE">
        <w:trPr>
          <w:trHeight w:val="20"/>
          <w:jc w:val="center"/>
        </w:trPr>
        <w:tc>
          <w:tcPr>
            <w:tcW w:w="1239" w:type="dxa"/>
            <w:vMerge/>
            <w:shd w:val="clear" w:color="auto" w:fill="auto"/>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3</w:t>
            </w:r>
          </w:p>
        </w:tc>
        <w:tc>
          <w:tcPr>
            <w:tcW w:w="1899"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vMerge w:val="restart"/>
            <w:tcBorders>
              <w:bottom w:val="nil"/>
            </w:tcBorders>
            <w:shd w:val="clear" w:color="auto" w:fill="auto"/>
            <w:noWrap/>
            <w:vAlign w:val="center"/>
            <w:hideMark/>
          </w:tcPr>
          <w:p w:rsidR="001765CE" w:rsidRPr="001C4F41" w:rsidRDefault="001765CE" w:rsidP="00E11036">
            <w:pPr>
              <w:keepNext/>
              <w:keepLines/>
              <w:spacing w:before="40" w:after="60"/>
              <w:jc w:val="left"/>
              <w:rPr>
                <w:rFonts w:asciiTheme="minorHAnsi" w:hAnsiTheme="minorHAnsi"/>
                <w:sz w:val="18"/>
                <w:szCs w:val="18"/>
                <w:lang w:eastAsia="zh-CN"/>
              </w:rPr>
            </w:pPr>
            <w:r w:rsidRPr="001C4F41">
              <w:rPr>
                <w:rFonts w:asciiTheme="minorHAnsi" w:hAnsiTheme="minorHAnsi"/>
                <w:sz w:val="18"/>
                <w:szCs w:val="18"/>
                <w:lang w:eastAsia="zh-CN"/>
              </w:rPr>
              <w:t xml:space="preserve">Format S AB PX has been </w:t>
            </w:r>
            <w:r w:rsidRPr="001C4F41">
              <w:rPr>
                <w:rFonts w:asciiTheme="minorHAnsi" w:hAnsiTheme="minorHAnsi"/>
                <w:sz w:val="18"/>
                <w:szCs w:val="18"/>
                <w:lang w:eastAsia="zh-CN"/>
              </w:rPr>
              <w:br/>
              <w:t>adopted by the</w:t>
            </w:r>
            <w:r w:rsidRPr="001C4F41">
              <w:rPr>
                <w:rFonts w:asciiTheme="minorHAnsi" w:hAnsiTheme="minorHAnsi"/>
                <w:sz w:val="18"/>
                <w:szCs w:val="18"/>
                <w:lang w:eastAsia="zh-CN"/>
              </w:rPr>
              <w:br/>
              <w:t>Pilot committee</w:t>
            </w:r>
          </w:p>
        </w:tc>
      </w:tr>
      <w:tr w:rsidR="001765CE" w:rsidRPr="001C4F41" w:rsidTr="00524BA9">
        <w:trPr>
          <w:trHeight w:val="20"/>
          <w:jc w:val="center"/>
        </w:trPr>
        <w:tc>
          <w:tcPr>
            <w:tcW w:w="1239" w:type="dxa"/>
            <w:vMerge/>
            <w:shd w:val="clear" w:color="auto" w:fill="auto"/>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4XXX (VAS SMS/MMS)</w:t>
            </w:r>
          </w:p>
        </w:tc>
        <w:tc>
          <w:tcPr>
            <w:tcW w:w="1899"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vMerge/>
            <w:tcBorders>
              <w:top w:val="nil"/>
              <w:bottom w:val="nil"/>
            </w:tcBorders>
            <w:shd w:val="clear" w:color="auto" w:fill="auto"/>
            <w:noWrap/>
            <w:hideMark/>
          </w:tcPr>
          <w:p w:rsidR="001765CE" w:rsidRPr="001C4F41" w:rsidRDefault="001765CE" w:rsidP="00E11036">
            <w:pPr>
              <w:keepNext/>
              <w:keepLines/>
              <w:spacing w:before="40" w:after="60"/>
              <w:jc w:val="center"/>
              <w:rPr>
                <w:rFonts w:asciiTheme="minorHAnsi" w:hAnsiTheme="minorHAnsi"/>
                <w:sz w:val="18"/>
                <w:szCs w:val="18"/>
                <w:lang w:eastAsia="zh-CN"/>
              </w:rPr>
            </w:pPr>
          </w:p>
        </w:tc>
      </w:tr>
      <w:tr w:rsidR="001765CE" w:rsidRPr="001C4F41" w:rsidTr="000577B0">
        <w:trPr>
          <w:trHeight w:val="20"/>
          <w:jc w:val="center"/>
        </w:trPr>
        <w:tc>
          <w:tcPr>
            <w:tcW w:w="1239" w:type="dxa"/>
            <w:vMerge/>
            <w:shd w:val="clear" w:color="auto" w:fill="auto"/>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5</w:t>
            </w:r>
          </w:p>
        </w:tc>
        <w:tc>
          <w:tcPr>
            <w:tcW w:w="1899"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tcBorders>
              <w:top w:val="single" w:sz="4" w:space="0" w:color="auto"/>
            </w:tcBorders>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1765CE" w:rsidRPr="001C4F41" w:rsidTr="000577B0">
        <w:trPr>
          <w:trHeight w:val="20"/>
          <w:jc w:val="center"/>
        </w:trPr>
        <w:tc>
          <w:tcPr>
            <w:tcW w:w="1239" w:type="dxa"/>
            <w:vMerge/>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6XXX (VAS SMS/MMS)</w:t>
            </w:r>
          </w:p>
        </w:tc>
        <w:tc>
          <w:tcPr>
            <w:tcW w:w="1899"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1765CE" w:rsidRPr="001C4F41" w:rsidTr="00524BA9">
        <w:trPr>
          <w:trHeight w:val="20"/>
          <w:jc w:val="center"/>
        </w:trPr>
        <w:tc>
          <w:tcPr>
            <w:tcW w:w="1239" w:type="dxa"/>
            <w:vMerge/>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7</w:t>
            </w:r>
          </w:p>
        </w:tc>
        <w:tc>
          <w:tcPr>
            <w:tcW w:w="1899"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1765CE" w:rsidRPr="001C4F41" w:rsidTr="00524BA9">
        <w:trPr>
          <w:trHeight w:val="20"/>
          <w:jc w:val="center"/>
        </w:trPr>
        <w:tc>
          <w:tcPr>
            <w:tcW w:w="1239" w:type="dxa"/>
            <w:vMerge/>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8XXX (VAS SMS/MMS)</w:t>
            </w:r>
          </w:p>
        </w:tc>
        <w:tc>
          <w:tcPr>
            <w:tcW w:w="1899"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c>
          <w:tcPr>
            <w:tcW w:w="2215" w:type="dxa"/>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r w:rsidRPr="001C4F41">
              <w:rPr>
                <w:rFonts w:asciiTheme="minorHAnsi" w:hAnsiTheme="minorHAnsi"/>
                <w:sz w:val="18"/>
                <w:szCs w:val="18"/>
                <w:lang w:eastAsia="zh-CN"/>
              </w:rPr>
              <w:t> </w:t>
            </w:r>
          </w:p>
        </w:tc>
        <w:tc>
          <w:tcPr>
            <w:tcW w:w="2444"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1765CE" w:rsidRPr="001C4F41" w:rsidTr="00524BA9">
        <w:trPr>
          <w:trHeight w:val="20"/>
          <w:jc w:val="center"/>
        </w:trPr>
        <w:tc>
          <w:tcPr>
            <w:tcW w:w="1239" w:type="dxa"/>
            <w:vMerge/>
            <w:shd w:val="clear" w:color="auto" w:fill="auto"/>
            <w:noWrap/>
            <w:hideMark/>
          </w:tcPr>
          <w:p w:rsidR="001765CE" w:rsidRPr="001C4F41" w:rsidRDefault="001765CE" w:rsidP="00E11036">
            <w:pPr>
              <w:keepNext/>
              <w:keepLines/>
              <w:spacing w:before="40" w:after="40"/>
              <w:rPr>
                <w:rFonts w:asciiTheme="minorHAnsi" w:hAnsiTheme="minorHAnsi"/>
                <w:sz w:val="18"/>
                <w:szCs w:val="18"/>
                <w:lang w:eastAsia="zh-CN"/>
              </w:rPr>
            </w:pPr>
          </w:p>
        </w:tc>
        <w:tc>
          <w:tcPr>
            <w:tcW w:w="1360" w:type="dxa"/>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9</w:t>
            </w:r>
          </w:p>
        </w:tc>
        <w:tc>
          <w:tcPr>
            <w:tcW w:w="6558" w:type="dxa"/>
            <w:gridSpan w:val="3"/>
            <w:shd w:val="clear" w:color="auto" w:fill="auto"/>
            <w:noWrap/>
            <w:hideMark/>
          </w:tcPr>
          <w:p w:rsidR="001765CE" w:rsidRPr="001C4F41" w:rsidRDefault="001765CE" w:rsidP="00E11036">
            <w:pPr>
              <w:keepNext/>
              <w:keepLines/>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Reserved for future use</w:t>
            </w:r>
          </w:p>
        </w:tc>
      </w:tr>
      <w:tr w:rsidR="00002186" w:rsidRPr="001C4F41" w:rsidTr="00137EE5">
        <w:trPr>
          <w:trHeight w:val="20"/>
          <w:jc w:val="center"/>
        </w:trPr>
        <w:tc>
          <w:tcPr>
            <w:tcW w:w="1239" w:type="dxa"/>
            <w:vMerge w:val="restart"/>
            <w:shd w:val="clear" w:color="auto" w:fill="auto"/>
            <w:noWrap/>
            <w:vAlign w:val="center"/>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0 (mobile)</w:t>
            </w:r>
          </w:p>
        </w:tc>
        <w:tc>
          <w:tcPr>
            <w:tcW w:w="1360" w:type="dxa"/>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1</w:t>
            </w:r>
          </w:p>
        </w:tc>
        <w:tc>
          <w:tcPr>
            <w:tcW w:w="6558" w:type="dxa"/>
            <w:gridSpan w:val="3"/>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Reserved for company Equateur Congo Telecom (+ 242 01 XXX XXXX)</w:t>
            </w:r>
          </w:p>
        </w:tc>
      </w:tr>
      <w:tr w:rsidR="00002186" w:rsidRPr="001C4F41" w:rsidTr="00137EE5">
        <w:trPr>
          <w:jc w:val="center"/>
        </w:trPr>
        <w:tc>
          <w:tcPr>
            <w:tcW w:w="1239" w:type="dxa"/>
            <w:vMerge/>
            <w:shd w:val="clear" w:color="auto" w:fill="auto"/>
            <w:vAlign w:val="center"/>
            <w:hideMark/>
          </w:tcPr>
          <w:p w:rsidR="00002186" w:rsidRPr="001C4F41" w:rsidRDefault="00002186" w:rsidP="00E11036">
            <w:pPr>
              <w:spacing w:before="40" w:after="40"/>
              <w:jc w:val="center"/>
              <w:rPr>
                <w:rFonts w:asciiTheme="minorHAnsi" w:hAnsiTheme="minorHAnsi"/>
                <w:sz w:val="18"/>
                <w:szCs w:val="18"/>
                <w:lang w:eastAsia="zh-CN"/>
              </w:rPr>
            </w:pPr>
          </w:p>
        </w:tc>
        <w:tc>
          <w:tcPr>
            <w:tcW w:w="1360" w:type="dxa"/>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4</w:t>
            </w:r>
          </w:p>
        </w:tc>
        <w:tc>
          <w:tcPr>
            <w:tcW w:w="1899" w:type="dxa"/>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xml:space="preserve">For WARID subscribers </w:t>
            </w:r>
          </w:p>
        </w:tc>
        <w:tc>
          <w:tcPr>
            <w:tcW w:w="4659" w:type="dxa"/>
            <w:gridSpan w:val="2"/>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example: le 400 2200 becomes 04 400 2200 </w:t>
            </w:r>
          </w:p>
        </w:tc>
      </w:tr>
      <w:tr w:rsidR="00002186" w:rsidRPr="001C4F41" w:rsidTr="00137EE5">
        <w:trPr>
          <w:jc w:val="center"/>
        </w:trPr>
        <w:tc>
          <w:tcPr>
            <w:tcW w:w="1239" w:type="dxa"/>
            <w:vMerge/>
            <w:shd w:val="clear" w:color="auto" w:fill="auto"/>
            <w:vAlign w:val="center"/>
            <w:hideMark/>
          </w:tcPr>
          <w:p w:rsidR="00002186" w:rsidRPr="001C4F41" w:rsidRDefault="00002186" w:rsidP="00E11036">
            <w:pPr>
              <w:spacing w:before="40" w:after="40"/>
              <w:jc w:val="center"/>
              <w:rPr>
                <w:rFonts w:asciiTheme="minorHAnsi" w:hAnsiTheme="minorHAnsi"/>
                <w:sz w:val="18"/>
                <w:szCs w:val="18"/>
                <w:lang w:eastAsia="zh-CN"/>
              </w:rPr>
            </w:pPr>
          </w:p>
        </w:tc>
        <w:tc>
          <w:tcPr>
            <w:tcW w:w="1360" w:type="dxa"/>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5</w:t>
            </w:r>
          </w:p>
        </w:tc>
        <w:tc>
          <w:tcPr>
            <w:tcW w:w="1899" w:type="dxa"/>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For ZAIN</w:t>
            </w:r>
            <w:r w:rsidRPr="001C4F41">
              <w:rPr>
                <w:rFonts w:asciiTheme="minorHAnsi" w:hAnsiTheme="minorHAnsi"/>
                <w:sz w:val="18"/>
                <w:szCs w:val="18"/>
                <w:lang w:eastAsia="zh-CN"/>
              </w:rPr>
              <w:br/>
              <w:t xml:space="preserve">subscribers </w:t>
            </w:r>
          </w:p>
        </w:tc>
        <w:tc>
          <w:tcPr>
            <w:tcW w:w="4659" w:type="dxa"/>
            <w:gridSpan w:val="2"/>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example: le 530 9030 becomes 05 530 9030</w:t>
            </w:r>
          </w:p>
        </w:tc>
      </w:tr>
      <w:tr w:rsidR="00002186" w:rsidRPr="001C4F41" w:rsidTr="00137EE5">
        <w:trPr>
          <w:jc w:val="center"/>
        </w:trPr>
        <w:tc>
          <w:tcPr>
            <w:tcW w:w="1239" w:type="dxa"/>
            <w:vMerge/>
            <w:tcBorders>
              <w:bottom w:val="single" w:sz="4" w:space="0" w:color="auto"/>
            </w:tcBorders>
            <w:shd w:val="clear" w:color="auto" w:fill="auto"/>
            <w:noWrap/>
            <w:vAlign w:val="center"/>
            <w:hideMark/>
          </w:tcPr>
          <w:p w:rsidR="00002186" w:rsidRPr="001C4F41" w:rsidRDefault="00002186" w:rsidP="00E11036">
            <w:pPr>
              <w:spacing w:before="40" w:after="40"/>
              <w:jc w:val="center"/>
              <w:rPr>
                <w:rFonts w:asciiTheme="minorHAnsi" w:hAnsiTheme="minorHAnsi"/>
                <w:sz w:val="18"/>
                <w:szCs w:val="18"/>
                <w:lang w:eastAsia="zh-CN"/>
              </w:rPr>
            </w:pPr>
          </w:p>
        </w:tc>
        <w:tc>
          <w:tcPr>
            <w:tcW w:w="1360" w:type="dxa"/>
            <w:tcBorders>
              <w:bottom w:val="single" w:sz="4" w:space="0" w:color="auto"/>
            </w:tcBorders>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6</w:t>
            </w:r>
          </w:p>
        </w:tc>
        <w:tc>
          <w:tcPr>
            <w:tcW w:w="1899" w:type="dxa"/>
            <w:tcBorders>
              <w:bottom w:val="single" w:sz="4" w:space="0" w:color="auto"/>
            </w:tcBorders>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For MTN</w:t>
            </w:r>
            <w:r w:rsidRPr="001C4F41">
              <w:rPr>
                <w:rFonts w:asciiTheme="minorHAnsi" w:hAnsiTheme="minorHAnsi"/>
                <w:sz w:val="18"/>
                <w:szCs w:val="18"/>
                <w:lang w:eastAsia="zh-CN"/>
              </w:rPr>
              <w:br/>
              <w:t xml:space="preserve">subscribers </w:t>
            </w:r>
          </w:p>
        </w:tc>
        <w:tc>
          <w:tcPr>
            <w:tcW w:w="4659" w:type="dxa"/>
            <w:gridSpan w:val="2"/>
            <w:tcBorders>
              <w:bottom w:val="single" w:sz="4" w:space="0" w:color="auto"/>
            </w:tcBorders>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example: le 668 2091 becomes 06 668 2091</w:t>
            </w:r>
          </w:p>
        </w:tc>
      </w:tr>
      <w:tr w:rsidR="00002186" w:rsidRPr="001C4F41" w:rsidTr="00137EE5">
        <w:trPr>
          <w:trHeight w:val="20"/>
          <w:jc w:val="center"/>
        </w:trPr>
        <w:tc>
          <w:tcPr>
            <w:tcW w:w="1239" w:type="dxa"/>
            <w:vMerge/>
            <w:shd w:val="clear" w:color="auto" w:fill="auto"/>
            <w:vAlign w:val="center"/>
            <w:hideMark/>
          </w:tcPr>
          <w:p w:rsidR="00002186" w:rsidRPr="001C4F41" w:rsidRDefault="00002186" w:rsidP="00E11036">
            <w:pPr>
              <w:spacing w:before="40" w:after="40"/>
              <w:rPr>
                <w:rFonts w:asciiTheme="minorHAnsi" w:hAnsiTheme="minorHAnsi"/>
                <w:sz w:val="18"/>
                <w:szCs w:val="18"/>
                <w:lang w:eastAsia="zh-CN"/>
              </w:rPr>
            </w:pPr>
          </w:p>
        </w:tc>
        <w:tc>
          <w:tcPr>
            <w:tcW w:w="1360" w:type="dxa"/>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2,3,7,8 and 9</w:t>
            </w:r>
          </w:p>
        </w:tc>
        <w:tc>
          <w:tcPr>
            <w:tcW w:w="6558" w:type="dxa"/>
            <w:gridSpan w:val="3"/>
            <w:shd w:val="clear" w:color="auto" w:fill="auto"/>
            <w:noWrap/>
            <w:hideMark/>
          </w:tcPr>
          <w:p w:rsidR="00002186" w:rsidRPr="001C4F41" w:rsidRDefault="00002186"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Reserved for future use</w:t>
            </w:r>
          </w:p>
        </w:tc>
      </w:tr>
      <w:tr w:rsidR="00C03581" w:rsidRPr="001C4F41" w:rsidTr="00137EE5">
        <w:trPr>
          <w:trHeight w:val="20"/>
          <w:jc w:val="center"/>
        </w:trPr>
        <w:tc>
          <w:tcPr>
            <w:tcW w:w="1239" w:type="dxa"/>
            <w:vMerge w:val="restart"/>
            <w:shd w:val="clear" w:color="auto" w:fill="auto"/>
            <w:vAlign w:val="center"/>
            <w:hideMark/>
          </w:tcPr>
          <w:p w:rsidR="00C03581" w:rsidRPr="001C4F41" w:rsidRDefault="00C03581" w:rsidP="00C32D7C">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8</w:t>
            </w:r>
            <w:r w:rsidRPr="001C4F41">
              <w:rPr>
                <w:rFonts w:asciiTheme="minorHAnsi" w:hAnsiTheme="minorHAnsi"/>
                <w:sz w:val="18"/>
                <w:szCs w:val="18"/>
                <w:lang w:eastAsia="zh-CN"/>
              </w:rPr>
              <w:br/>
              <w:t>VAS l</w:t>
            </w:r>
            <w:r w:rsidR="003D3623" w:rsidRPr="001C4F41">
              <w:rPr>
                <w:rFonts w:asciiTheme="minorHAnsi" w:hAnsiTheme="minorHAnsi"/>
                <w:sz w:val="18"/>
                <w:szCs w:val="18"/>
                <w:lang w:eastAsia="zh-CN"/>
              </w:rPr>
              <w:t>en</w:t>
            </w:r>
            <w:r w:rsidR="00002186" w:rsidRPr="001C4F41">
              <w:rPr>
                <w:rFonts w:asciiTheme="minorHAnsi" w:hAnsiTheme="minorHAnsi"/>
                <w:sz w:val="18"/>
                <w:szCs w:val="18"/>
                <w:lang w:eastAsia="zh-CN"/>
              </w:rPr>
              <w:t>gt</w:t>
            </w:r>
            <w:r w:rsidR="00C32D7C" w:rsidRPr="001C4F41">
              <w:rPr>
                <w:rFonts w:asciiTheme="minorHAnsi" w:hAnsiTheme="minorHAnsi"/>
                <w:sz w:val="18"/>
                <w:szCs w:val="18"/>
                <w:lang w:eastAsia="zh-CN"/>
              </w:rPr>
              <w:t>h</w:t>
            </w: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0</w:t>
            </w:r>
          </w:p>
        </w:tc>
        <w:tc>
          <w:tcPr>
            <w:tcW w:w="6558" w:type="dxa"/>
            <w:gridSpan w:val="3"/>
            <w:shd w:val="clear" w:color="auto" w:fill="auto"/>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shd w:val="clear" w:color="auto" w:fill="auto"/>
            <w:hideMark/>
          </w:tcPr>
          <w:p w:rsidR="00C03581" w:rsidRPr="001C4F41" w:rsidRDefault="00C03581" w:rsidP="00E11036">
            <w:pPr>
              <w:spacing w:before="40" w:after="40"/>
              <w:rPr>
                <w:rFonts w:asciiTheme="minorHAnsi" w:hAnsiTheme="minorHAnsi"/>
                <w:sz w:val="18"/>
                <w:szCs w:val="18"/>
                <w:lang w:eastAsia="zh-CN"/>
              </w:rPr>
            </w:pP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1 (shared cost)</w:t>
            </w:r>
          </w:p>
        </w:tc>
        <w:tc>
          <w:tcPr>
            <w:tcW w:w="6558" w:type="dxa"/>
            <w:gridSpan w:val="3"/>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shd w:val="clear" w:color="auto" w:fill="auto"/>
            <w:hideMark/>
          </w:tcPr>
          <w:p w:rsidR="00C03581" w:rsidRPr="001C4F41" w:rsidRDefault="00C03581" w:rsidP="00E11036">
            <w:pPr>
              <w:spacing w:before="40" w:after="40"/>
              <w:rPr>
                <w:rFonts w:asciiTheme="minorHAnsi" w:hAnsiTheme="minorHAnsi"/>
                <w:sz w:val="18"/>
                <w:szCs w:val="18"/>
                <w:lang w:eastAsia="zh-CN"/>
              </w:rPr>
            </w:pP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2</w:t>
            </w:r>
          </w:p>
        </w:tc>
        <w:tc>
          <w:tcPr>
            <w:tcW w:w="6558" w:type="dxa"/>
            <w:gridSpan w:val="3"/>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shd w:val="clear" w:color="auto" w:fill="auto"/>
            <w:hideMark/>
          </w:tcPr>
          <w:p w:rsidR="00C03581" w:rsidRPr="001C4F41" w:rsidRDefault="00C03581" w:rsidP="00E11036">
            <w:pPr>
              <w:spacing w:before="40" w:after="40"/>
              <w:rPr>
                <w:rFonts w:asciiTheme="minorHAnsi" w:hAnsiTheme="minorHAnsi"/>
                <w:sz w:val="18"/>
                <w:szCs w:val="18"/>
                <w:lang w:eastAsia="zh-CN"/>
              </w:rPr>
            </w:pP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3 (Internet</w:t>
            </w:r>
            <w:r w:rsidR="00002186" w:rsidRPr="001C4F41">
              <w:rPr>
                <w:rFonts w:asciiTheme="minorHAnsi" w:hAnsiTheme="minorHAnsi"/>
                <w:sz w:val="18"/>
                <w:szCs w:val="18"/>
                <w:lang w:eastAsia="zh-CN"/>
              </w:rPr>
              <w:t xml:space="preserve"> access</w:t>
            </w:r>
            <w:r w:rsidRPr="001C4F41">
              <w:rPr>
                <w:rFonts w:asciiTheme="minorHAnsi" w:hAnsiTheme="minorHAnsi"/>
                <w:sz w:val="18"/>
                <w:szCs w:val="18"/>
                <w:lang w:eastAsia="zh-CN"/>
              </w:rPr>
              <w:t>)</w:t>
            </w:r>
          </w:p>
        </w:tc>
        <w:tc>
          <w:tcPr>
            <w:tcW w:w="6558" w:type="dxa"/>
            <w:gridSpan w:val="3"/>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shd w:val="clear" w:color="auto" w:fill="auto"/>
            <w:hideMark/>
          </w:tcPr>
          <w:p w:rsidR="00C03581" w:rsidRPr="001C4F41" w:rsidRDefault="00C03581" w:rsidP="00E11036">
            <w:pPr>
              <w:spacing w:before="40" w:after="40"/>
              <w:rPr>
                <w:rFonts w:asciiTheme="minorHAnsi" w:hAnsiTheme="minorHAnsi"/>
                <w:sz w:val="18"/>
                <w:szCs w:val="18"/>
                <w:lang w:eastAsia="zh-CN"/>
              </w:rPr>
            </w:pP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4,5,6 et 7</w:t>
            </w:r>
          </w:p>
        </w:tc>
        <w:tc>
          <w:tcPr>
            <w:tcW w:w="6558" w:type="dxa"/>
            <w:gridSpan w:val="3"/>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shd w:val="clear" w:color="auto" w:fill="auto"/>
            <w:hideMark/>
          </w:tcPr>
          <w:p w:rsidR="00C03581" w:rsidRPr="001C4F41" w:rsidRDefault="00C03581" w:rsidP="00E11036">
            <w:pPr>
              <w:spacing w:before="40" w:after="40"/>
              <w:rPr>
                <w:rFonts w:asciiTheme="minorHAnsi" w:hAnsiTheme="minorHAnsi"/>
                <w:sz w:val="18"/>
                <w:szCs w:val="18"/>
                <w:lang w:eastAsia="zh-CN"/>
              </w:rPr>
            </w:pP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8 (shared revenue)</w:t>
            </w:r>
          </w:p>
        </w:tc>
        <w:tc>
          <w:tcPr>
            <w:tcW w:w="6558" w:type="dxa"/>
            <w:gridSpan w:val="3"/>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vMerge/>
            <w:shd w:val="clear" w:color="auto" w:fill="auto"/>
            <w:hideMark/>
          </w:tcPr>
          <w:p w:rsidR="00C03581" w:rsidRPr="001C4F41" w:rsidRDefault="00C03581" w:rsidP="00E11036">
            <w:pPr>
              <w:spacing w:before="40" w:after="40"/>
              <w:rPr>
                <w:rFonts w:asciiTheme="minorHAnsi" w:hAnsiTheme="minorHAnsi"/>
                <w:sz w:val="18"/>
                <w:szCs w:val="18"/>
                <w:lang w:eastAsia="zh-CN"/>
              </w:rPr>
            </w:pPr>
          </w:p>
        </w:tc>
        <w:tc>
          <w:tcPr>
            <w:tcW w:w="1360" w:type="dxa"/>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9</w:t>
            </w:r>
          </w:p>
        </w:tc>
        <w:tc>
          <w:tcPr>
            <w:tcW w:w="6558" w:type="dxa"/>
            <w:gridSpan w:val="3"/>
            <w:shd w:val="clear" w:color="auto" w:fill="auto"/>
            <w:noWrap/>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 </w:t>
            </w:r>
          </w:p>
        </w:tc>
      </w:tr>
      <w:tr w:rsidR="00C03581" w:rsidRPr="001C4F41" w:rsidTr="00524BA9">
        <w:trPr>
          <w:trHeight w:val="20"/>
          <w:jc w:val="center"/>
        </w:trPr>
        <w:tc>
          <w:tcPr>
            <w:tcW w:w="1239" w:type="dxa"/>
            <w:tcBorders>
              <w:bottom w:val="single" w:sz="4" w:space="0" w:color="auto"/>
            </w:tcBorders>
            <w:shd w:val="clear" w:color="auto" w:fill="auto"/>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9</w:t>
            </w:r>
            <w:r w:rsidRPr="001C4F41">
              <w:rPr>
                <w:rFonts w:asciiTheme="minorHAnsi" w:hAnsiTheme="minorHAnsi"/>
                <w:sz w:val="18"/>
                <w:szCs w:val="18"/>
                <w:lang w:eastAsia="zh-CN"/>
              </w:rPr>
              <w:br/>
              <w:t>nomadic and convergent services</w:t>
            </w:r>
          </w:p>
        </w:tc>
        <w:tc>
          <w:tcPr>
            <w:tcW w:w="7918" w:type="dxa"/>
            <w:gridSpan w:val="4"/>
            <w:tcBorders>
              <w:bottom w:val="single" w:sz="4" w:space="0" w:color="auto"/>
            </w:tcBorders>
            <w:shd w:val="clear" w:color="auto" w:fill="auto"/>
            <w:hideMark/>
          </w:tcPr>
          <w:p w:rsidR="00C03581" w:rsidRPr="001C4F41" w:rsidRDefault="00C03581" w:rsidP="00E11036">
            <w:pPr>
              <w:spacing w:before="40" w:after="40"/>
              <w:jc w:val="center"/>
              <w:rPr>
                <w:rFonts w:asciiTheme="minorHAnsi" w:hAnsiTheme="minorHAnsi"/>
                <w:sz w:val="18"/>
                <w:szCs w:val="18"/>
                <w:lang w:eastAsia="zh-CN"/>
              </w:rPr>
            </w:pPr>
            <w:r w:rsidRPr="001C4F41">
              <w:rPr>
                <w:rFonts w:asciiTheme="minorHAnsi" w:hAnsiTheme="minorHAnsi"/>
                <w:sz w:val="18"/>
                <w:szCs w:val="18"/>
                <w:lang w:eastAsia="zh-CN"/>
              </w:rPr>
              <w:t>Reserved for future use</w:t>
            </w:r>
          </w:p>
        </w:tc>
      </w:tr>
      <w:tr w:rsidR="00C03581" w:rsidRPr="001C4F41" w:rsidTr="00002186">
        <w:trPr>
          <w:trHeight w:val="20"/>
          <w:jc w:val="center"/>
        </w:trPr>
        <w:tc>
          <w:tcPr>
            <w:tcW w:w="9157" w:type="dxa"/>
            <w:gridSpan w:val="5"/>
            <w:tcBorders>
              <w:left w:val="nil"/>
              <w:bottom w:val="nil"/>
              <w:right w:val="nil"/>
            </w:tcBorders>
            <w:shd w:val="clear" w:color="auto" w:fill="auto"/>
            <w:vAlign w:val="bottom"/>
          </w:tcPr>
          <w:p w:rsidR="00C03581" w:rsidRPr="001C4F41" w:rsidRDefault="00C03581" w:rsidP="00E11036">
            <w:pPr>
              <w:tabs>
                <w:tab w:val="clear" w:pos="567"/>
                <w:tab w:val="left" w:pos="218"/>
              </w:tabs>
              <w:spacing w:before="40" w:after="40"/>
              <w:jc w:val="left"/>
              <w:rPr>
                <w:rFonts w:asciiTheme="minorHAnsi" w:hAnsiTheme="minorHAnsi"/>
                <w:sz w:val="18"/>
                <w:szCs w:val="18"/>
                <w:lang w:val="fr-CH" w:eastAsia="zh-CN"/>
              </w:rPr>
            </w:pPr>
            <w:r w:rsidRPr="001C4F41">
              <w:rPr>
                <w:sz w:val="18"/>
                <w:lang w:val="fr-CH"/>
              </w:rPr>
              <w:t>*</w:t>
            </w:r>
            <w:r w:rsidRPr="001C4F41">
              <w:rPr>
                <w:sz w:val="18"/>
                <w:lang w:val="fr-CH"/>
              </w:rPr>
              <w:tab/>
              <w:t>VAS – Value Added Services</w:t>
            </w:r>
          </w:p>
        </w:tc>
      </w:tr>
    </w:tbl>
    <w:p w:rsidR="00C03581" w:rsidRPr="001C4F41" w:rsidRDefault="00C03581" w:rsidP="00C03581">
      <w:pPr>
        <w:rPr>
          <w:rFonts w:asciiTheme="minorHAnsi" w:hAnsiTheme="minorHAnsi"/>
          <w:lang w:val="fr-CH"/>
        </w:rPr>
      </w:pPr>
    </w:p>
    <w:p w:rsidR="00C03581" w:rsidRPr="001C4F41" w:rsidRDefault="00C03581" w:rsidP="00C03581">
      <w:pPr>
        <w:rPr>
          <w:lang w:val="fr-CH"/>
        </w:rPr>
      </w:pPr>
      <w:r w:rsidRPr="001C4F41">
        <w:rPr>
          <w:lang w:val="fr-CH"/>
        </w:rPr>
        <w:t>Contact:</w:t>
      </w:r>
    </w:p>
    <w:p w:rsidR="00C03581" w:rsidRPr="001C4F41" w:rsidRDefault="00C03581" w:rsidP="00C03581">
      <w:pPr>
        <w:ind w:left="567" w:hanging="567"/>
        <w:jc w:val="left"/>
        <w:rPr>
          <w:lang w:val="fr-CH"/>
        </w:rPr>
      </w:pPr>
      <w:r w:rsidRPr="001C4F41">
        <w:rPr>
          <w:rFonts w:asciiTheme="minorHAnsi" w:hAnsiTheme="minorHAnsi" w:cs="Arial"/>
          <w:lang w:val="fr-CH"/>
        </w:rPr>
        <w:tab/>
        <w:t>Monsieur Yves Castanou</w:t>
      </w:r>
      <w:r w:rsidRPr="001C4F41">
        <w:rPr>
          <w:rFonts w:asciiTheme="minorHAnsi" w:hAnsiTheme="minorHAnsi" w:cs="Arial"/>
          <w:lang w:val="fr-CH"/>
        </w:rPr>
        <w:br/>
        <w:t>Directeur Général</w:t>
      </w:r>
      <w:r w:rsidRPr="001C4F41">
        <w:rPr>
          <w:rFonts w:asciiTheme="minorHAnsi" w:hAnsiTheme="minorHAnsi" w:cs="Arial"/>
          <w:lang w:val="fr-CH"/>
        </w:rPr>
        <w:br/>
        <w:t xml:space="preserve">Agence de Régulation des Postes et des Communications </w:t>
      </w:r>
      <w:r w:rsidR="00002186" w:rsidRPr="001C4F41">
        <w:rPr>
          <w:rFonts w:asciiTheme="minorHAnsi" w:hAnsiTheme="minorHAnsi" w:cs="Arial"/>
          <w:lang w:val="fr-CH"/>
        </w:rPr>
        <w:t>E</w:t>
      </w:r>
      <w:r w:rsidRPr="001C4F41">
        <w:rPr>
          <w:rFonts w:asciiTheme="minorHAnsi" w:hAnsiTheme="minorHAnsi" w:cs="Arial"/>
          <w:lang w:val="fr-CH"/>
        </w:rPr>
        <w:t xml:space="preserve">lectroniques </w:t>
      </w:r>
      <w:r w:rsidRPr="001C4F41">
        <w:rPr>
          <w:rFonts w:asciiTheme="minorHAnsi" w:hAnsiTheme="minorHAnsi" w:cs="Arial"/>
          <w:lang w:val="fr-CH"/>
        </w:rPr>
        <w:br/>
        <w:t>Avenue du 5 Juin, Immeuble Socofran</w:t>
      </w:r>
      <w:r w:rsidRPr="001C4F41">
        <w:rPr>
          <w:rFonts w:asciiTheme="minorHAnsi" w:hAnsiTheme="minorHAnsi" w:cs="Arial"/>
          <w:lang w:val="fr-CH"/>
        </w:rPr>
        <w:br/>
        <w:t>B.P. 2490</w:t>
      </w:r>
      <w:r w:rsidRPr="001C4F41">
        <w:rPr>
          <w:rFonts w:asciiTheme="minorHAnsi" w:hAnsiTheme="minorHAnsi" w:cs="Arial"/>
          <w:lang w:val="fr-CH"/>
        </w:rPr>
        <w:br/>
        <w:t>BRAZZAVILLE</w:t>
      </w:r>
      <w:r w:rsidRPr="001C4F41">
        <w:rPr>
          <w:rFonts w:asciiTheme="minorHAnsi" w:hAnsiTheme="minorHAnsi" w:cs="Arial"/>
          <w:lang w:val="fr-CH"/>
        </w:rPr>
        <w:br/>
        <w:t>Congo (R</w:t>
      </w:r>
      <w:r w:rsidR="00002186" w:rsidRPr="001C4F41">
        <w:rPr>
          <w:rFonts w:asciiTheme="minorHAnsi" w:hAnsiTheme="minorHAnsi" w:cs="Arial"/>
          <w:lang w:val="fr-CH"/>
        </w:rPr>
        <w:t>e</w:t>
      </w:r>
      <w:r w:rsidRPr="001C4F41">
        <w:rPr>
          <w:rFonts w:asciiTheme="minorHAnsi" w:hAnsiTheme="minorHAnsi" w:cs="Arial"/>
          <w:lang w:val="fr-CH"/>
        </w:rPr>
        <w:t xml:space="preserve">p. </w:t>
      </w:r>
      <w:r w:rsidR="00002186" w:rsidRPr="001C4F41">
        <w:rPr>
          <w:rFonts w:asciiTheme="minorHAnsi" w:hAnsiTheme="minorHAnsi" w:cs="Arial"/>
          <w:lang w:val="fr-CH"/>
        </w:rPr>
        <w:t>of</w:t>
      </w:r>
      <w:r w:rsidRPr="001C4F41">
        <w:rPr>
          <w:rFonts w:asciiTheme="minorHAnsi" w:hAnsiTheme="minorHAnsi" w:cs="Arial"/>
          <w:lang w:val="fr-CH"/>
        </w:rPr>
        <w:t>)</w:t>
      </w:r>
      <w:r w:rsidRPr="001C4F41">
        <w:rPr>
          <w:rFonts w:asciiTheme="minorHAnsi" w:hAnsiTheme="minorHAnsi" w:cs="Arial"/>
          <w:lang w:val="fr-CH"/>
        </w:rPr>
        <w:br/>
        <w:t>Tel:</w:t>
      </w:r>
      <w:r w:rsidRPr="001C4F41">
        <w:rPr>
          <w:rFonts w:asciiTheme="minorHAnsi" w:hAnsiTheme="minorHAnsi" w:cs="Arial"/>
          <w:lang w:val="fr-CH"/>
        </w:rPr>
        <w:tab/>
        <w:t>+242 281 1693 (As from 18.VII.2010 : +242 22 281 1693)</w:t>
      </w:r>
      <w:r w:rsidRPr="001C4F41">
        <w:rPr>
          <w:rFonts w:asciiTheme="minorHAnsi" w:hAnsiTheme="minorHAnsi" w:cs="Arial"/>
          <w:lang w:val="fr-CH"/>
        </w:rPr>
        <w:br/>
        <w:t>Fax:</w:t>
      </w:r>
      <w:r w:rsidRPr="001C4F41">
        <w:rPr>
          <w:rFonts w:asciiTheme="minorHAnsi" w:hAnsiTheme="minorHAnsi" w:cs="Arial"/>
          <w:lang w:val="fr-CH"/>
        </w:rPr>
        <w:tab/>
        <w:t>+242 281 1695 (As from 18.VII.2010 : +242 22 281 1695 )</w:t>
      </w:r>
      <w:r w:rsidRPr="001C4F41">
        <w:rPr>
          <w:rFonts w:asciiTheme="minorHAnsi" w:hAnsiTheme="minorHAnsi" w:cs="Arial"/>
          <w:lang w:val="fr-CH"/>
        </w:rPr>
        <w:br/>
      </w:r>
      <w:r w:rsidRPr="001C4F41">
        <w:rPr>
          <w:lang w:val="fr-CH"/>
        </w:rPr>
        <w:t>E-mail:</w:t>
      </w:r>
      <w:r w:rsidRPr="001C4F41">
        <w:rPr>
          <w:lang w:val="fr-CH"/>
        </w:rPr>
        <w:tab/>
      </w:r>
      <w:hyperlink r:id="rId21" w:history="1">
        <w:r w:rsidR="00D630CA" w:rsidRPr="001C4F41">
          <w:rPr>
            <w:lang w:val="fr-CH"/>
          </w:rPr>
          <w:t>contact@arpce.net</w:t>
        </w:r>
      </w:hyperlink>
    </w:p>
    <w:p w:rsidR="00F1506D" w:rsidRPr="001C4F41" w:rsidRDefault="00F1506D">
      <w:pPr>
        <w:tabs>
          <w:tab w:val="clear" w:pos="567"/>
          <w:tab w:val="clear" w:pos="1276"/>
          <w:tab w:val="clear" w:pos="1843"/>
          <w:tab w:val="clear" w:pos="5387"/>
          <w:tab w:val="clear" w:pos="5954"/>
        </w:tabs>
        <w:overflowPunct/>
        <w:autoSpaceDE/>
        <w:autoSpaceDN/>
        <w:adjustRightInd/>
        <w:spacing w:before="0"/>
        <w:jc w:val="left"/>
        <w:textAlignment w:val="auto"/>
        <w:rPr>
          <w:b/>
          <w:bCs/>
          <w:lang w:val="fr-CH" w:bidi="ar-JO"/>
        </w:rPr>
      </w:pPr>
      <w:r w:rsidRPr="001C4F41">
        <w:rPr>
          <w:b/>
          <w:bCs/>
          <w:lang w:val="fr-CH" w:bidi="ar-JO"/>
        </w:rPr>
        <w:br w:type="page"/>
      </w:r>
    </w:p>
    <w:p w:rsidR="00C03581" w:rsidRPr="001C4F41" w:rsidRDefault="00C03581" w:rsidP="007805BA">
      <w:pPr>
        <w:tabs>
          <w:tab w:val="clear" w:pos="567"/>
          <w:tab w:val="clear" w:pos="1276"/>
          <w:tab w:val="clear" w:pos="1843"/>
          <w:tab w:val="clear" w:pos="5387"/>
          <w:tab w:val="clear" w:pos="5954"/>
        </w:tabs>
        <w:overflowPunct/>
        <w:autoSpaceDE/>
        <w:autoSpaceDN/>
        <w:adjustRightInd/>
        <w:spacing w:before="0"/>
        <w:jc w:val="left"/>
        <w:textAlignment w:val="auto"/>
        <w:rPr>
          <w:b/>
          <w:bCs/>
          <w:lang w:bidi="ar-JO"/>
        </w:rPr>
      </w:pPr>
      <w:r w:rsidRPr="001C4F41">
        <w:rPr>
          <w:b/>
          <w:bCs/>
          <w:lang w:val="en-US" w:bidi="ar-JO"/>
        </w:rPr>
        <w:lastRenderedPageBreak/>
        <w:t>Jord</w:t>
      </w:r>
      <w:r w:rsidRPr="001C4F41">
        <w:rPr>
          <w:b/>
          <w:bCs/>
          <w:lang w:bidi="ar-JO"/>
        </w:rPr>
        <w:t>an</w:t>
      </w:r>
      <w:r w:rsidR="00C55496" w:rsidRPr="001C4F41">
        <w:rPr>
          <w:b/>
          <w:bCs/>
          <w:lang w:bidi="ar-JO"/>
        </w:rPr>
        <w:fldChar w:fldCharType="begin"/>
      </w:r>
      <w:r w:rsidRPr="001C4F41">
        <w:instrText xml:space="preserve"> TC "</w:instrText>
      </w:r>
      <w:bookmarkStart w:id="124" w:name="_Toc265056500"/>
      <w:r w:rsidRPr="001C4F41">
        <w:rPr>
          <w:b/>
          <w:bCs/>
          <w:lang w:val="en-US" w:bidi="ar-JO"/>
        </w:rPr>
        <w:instrText>Jord</w:instrText>
      </w:r>
      <w:r w:rsidRPr="001C4F41">
        <w:rPr>
          <w:b/>
          <w:bCs/>
          <w:lang w:bidi="ar-JO"/>
        </w:rPr>
        <w:instrText>an</w:instrText>
      </w:r>
      <w:bookmarkEnd w:id="124"/>
      <w:r w:rsidRPr="001C4F41">
        <w:instrText xml:space="preserve">" \f C \l "1" </w:instrText>
      </w:r>
      <w:r w:rsidR="00C55496" w:rsidRPr="001C4F41">
        <w:rPr>
          <w:b/>
          <w:bCs/>
          <w:lang w:bidi="ar-JO"/>
        </w:rPr>
        <w:fldChar w:fldCharType="end"/>
      </w:r>
      <w:r w:rsidRPr="001C4F41">
        <w:rPr>
          <w:b/>
          <w:bCs/>
          <w:lang w:bidi="ar-JO"/>
        </w:rPr>
        <w:t xml:space="preserve"> (country code +962) </w:t>
      </w:r>
    </w:p>
    <w:p w:rsidR="00C03581" w:rsidRPr="001C4F41" w:rsidRDefault="00C03581" w:rsidP="00C03581">
      <w:pPr>
        <w:spacing w:before="0"/>
        <w:rPr>
          <w:lang w:bidi="ar-JO"/>
        </w:rPr>
      </w:pPr>
      <w:r w:rsidRPr="001C4F41">
        <w:rPr>
          <w:lang w:bidi="ar-JO"/>
        </w:rPr>
        <w:t>Communication of 7.VI.2010:</w:t>
      </w:r>
    </w:p>
    <w:p w:rsidR="00C03581" w:rsidRPr="001C4F41" w:rsidRDefault="00C03581" w:rsidP="00C03581">
      <w:pPr>
        <w:rPr>
          <w:lang w:bidi="ar-JO"/>
        </w:rPr>
      </w:pPr>
      <w:r w:rsidRPr="001C4F41">
        <w:rPr>
          <w:lang w:bidi="ar-JO"/>
        </w:rPr>
        <w:t xml:space="preserve">The </w:t>
      </w:r>
      <w:r w:rsidRPr="001C4F41">
        <w:rPr>
          <w:i/>
          <w:lang w:bidi="ar-JO"/>
        </w:rPr>
        <w:t>Telecommunications Regulatory Commission (TRC)</w:t>
      </w:r>
      <w:r w:rsidRPr="001C4F41">
        <w:rPr>
          <w:lang w:bidi="ar-JO"/>
        </w:rPr>
        <w:t>, Amman</w:t>
      </w:r>
      <w:r w:rsidR="00C55496" w:rsidRPr="001C4F41">
        <w:rPr>
          <w:lang w:bidi="ar-JO"/>
        </w:rPr>
        <w:fldChar w:fldCharType="begin"/>
      </w:r>
      <w:r w:rsidRPr="001C4F41">
        <w:instrText xml:space="preserve"> TC "</w:instrText>
      </w:r>
      <w:bookmarkStart w:id="125" w:name="_Toc265056501"/>
      <w:r w:rsidRPr="001C4F41">
        <w:rPr>
          <w:i/>
          <w:lang w:bidi="ar-JO"/>
        </w:rPr>
        <w:instrText>Telecommunications Regulatory Commission (TRC)</w:instrText>
      </w:r>
      <w:r w:rsidRPr="001C4F41">
        <w:rPr>
          <w:lang w:bidi="ar-JO"/>
        </w:rPr>
        <w:instrText>, Amman</w:instrText>
      </w:r>
      <w:bookmarkEnd w:id="125"/>
      <w:r w:rsidRPr="001C4F41">
        <w:instrText xml:space="preserve">" \f C \l "1" </w:instrText>
      </w:r>
      <w:r w:rsidR="00C55496" w:rsidRPr="001C4F41">
        <w:rPr>
          <w:lang w:bidi="ar-JO"/>
        </w:rPr>
        <w:fldChar w:fldCharType="end"/>
      </w:r>
      <w:r w:rsidRPr="001C4F41">
        <w:rPr>
          <w:lang w:bidi="ar-JO"/>
        </w:rPr>
        <w:t>, announces the allocation of the following new mobile number ranges, with immediate effect:</w:t>
      </w:r>
    </w:p>
    <w:p w:rsidR="005A11A9" w:rsidRPr="001C4F41" w:rsidRDefault="005A11A9" w:rsidP="005A11A9">
      <w:pPr>
        <w:pStyle w:val="Blanc0"/>
        <w:rPr>
          <w:lang w:bidi="ar-JO"/>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5"/>
        <w:gridCol w:w="2872"/>
        <w:gridCol w:w="2707"/>
        <w:gridCol w:w="1223"/>
      </w:tblGrid>
      <w:tr w:rsidR="00C03581" w:rsidRPr="001C4F41" w:rsidTr="005A11A9">
        <w:trPr>
          <w:trHeight w:val="20"/>
        </w:trPr>
        <w:tc>
          <w:tcPr>
            <w:tcW w:w="2355" w:type="dxa"/>
            <w:vAlign w:val="center"/>
          </w:tcPr>
          <w:p w:rsidR="00C03581" w:rsidRPr="001C4F41" w:rsidRDefault="00C03581" w:rsidP="005A11A9">
            <w:pPr>
              <w:spacing w:before="80" w:after="80"/>
              <w:jc w:val="center"/>
              <w:rPr>
                <w:rFonts w:asciiTheme="minorHAnsi" w:hAnsiTheme="minorHAnsi" w:cs="Arial"/>
                <w:i/>
                <w:sz w:val="18"/>
                <w:szCs w:val="18"/>
                <w:lang w:bidi="ar-JO"/>
              </w:rPr>
            </w:pPr>
            <w:r w:rsidRPr="001C4F41">
              <w:rPr>
                <w:rFonts w:asciiTheme="minorHAnsi" w:hAnsiTheme="minorHAnsi" w:cs="Arial"/>
                <w:i/>
                <w:sz w:val="18"/>
                <w:szCs w:val="18"/>
                <w:lang w:bidi="ar-JO"/>
              </w:rPr>
              <w:t>Service</w:t>
            </w:r>
          </w:p>
        </w:tc>
        <w:tc>
          <w:tcPr>
            <w:tcW w:w="2872" w:type="dxa"/>
            <w:vAlign w:val="center"/>
          </w:tcPr>
          <w:p w:rsidR="00C03581" w:rsidRPr="001C4F41" w:rsidRDefault="00C03581" w:rsidP="005A11A9">
            <w:pPr>
              <w:spacing w:before="80" w:after="80"/>
              <w:jc w:val="center"/>
              <w:rPr>
                <w:rFonts w:asciiTheme="minorHAnsi" w:hAnsiTheme="minorHAnsi" w:cs="Arial"/>
                <w:i/>
                <w:sz w:val="18"/>
                <w:szCs w:val="18"/>
                <w:lang w:bidi="ar-JO"/>
              </w:rPr>
            </w:pPr>
            <w:r w:rsidRPr="001C4F41">
              <w:rPr>
                <w:rFonts w:asciiTheme="minorHAnsi" w:hAnsiTheme="minorHAnsi" w:cs="Arial"/>
                <w:i/>
                <w:sz w:val="18"/>
                <w:szCs w:val="18"/>
                <w:lang w:bidi="ar-JO"/>
              </w:rPr>
              <w:t>Operator</w:t>
            </w:r>
          </w:p>
        </w:tc>
        <w:tc>
          <w:tcPr>
            <w:tcW w:w="2707" w:type="dxa"/>
            <w:vAlign w:val="center"/>
          </w:tcPr>
          <w:p w:rsidR="00C03581" w:rsidRPr="001C4F41" w:rsidRDefault="00C03581" w:rsidP="005A11A9">
            <w:pPr>
              <w:spacing w:before="80" w:after="80"/>
              <w:jc w:val="center"/>
              <w:rPr>
                <w:rFonts w:asciiTheme="minorHAnsi" w:hAnsiTheme="minorHAnsi" w:cs="Arial"/>
                <w:i/>
                <w:sz w:val="18"/>
                <w:szCs w:val="18"/>
                <w:lang w:bidi="ar-JO"/>
              </w:rPr>
            </w:pPr>
            <w:r w:rsidRPr="001C4F41">
              <w:rPr>
                <w:rFonts w:asciiTheme="minorHAnsi" w:hAnsiTheme="minorHAnsi" w:cs="Arial"/>
                <w:i/>
                <w:sz w:val="18"/>
                <w:szCs w:val="18"/>
                <w:lang w:bidi="ar-JO"/>
              </w:rPr>
              <w:t>Number Series</w:t>
            </w:r>
          </w:p>
        </w:tc>
        <w:tc>
          <w:tcPr>
            <w:tcW w:w="1223" w:type="dxa"/>
            <w:vAlign w:val="center"/>
          </w:tcPr>
          <w:p w:rsidR="00C03581" w:rsidRPr="001C4F41" w:rsidRDefault="00C03581" w:rsidP="005A11A9">
            <w:pPr>
              <w:spacing w:before="80" w:after="80"/>
              <w:jc w:val="center"/>
              <w:rPr>
                <w:rFonts w:asciiTheme="minorHAnsi" w:hAnsiTheme="minorHAnsi" w:cs="Arial"/>
                <w:i/>
                <w:sz w:val="18"/>
                <w:szCs w:val="18"/>
                <w:lang w:bidi="ar-JO"/>
              </w:rPr>
            </w:pPr>
            <w:r w:rsidRPr="001C4F41">
              <w:rPr>
                <w:rFonts w:asciiTheme="minorHAnsi" w:hAnsiTheme="minorHAnsi" w:cs="Arial"/>
                <w:i/>
                <w:sz w:val="18"/>
                <w:szCs w:val="18"/>
                <w:lang w:bidi="ar-JO"/>
              </w:rPr>
              <w:t>Activation Date</w:t>
            </w:r>
          </w:p>
        </w:tc>
      </w:tr>
      <w:tr w:rsidR="00C03581" w:rsidRPr="001C4F41" w:rsidTr="005A11A9">
        <w:trPr>
          <w:trHeight w:val="20"/>
        </w:trPr>
        <w:tc>
          <w:tcPr>
            <w:tcW w:w="2355" w:type="dxa"/>
          </w:tcPr>
          <w:p w:rsidR="00C03581" w:rsidRPr="001C4F41" w:rsidRDefault="00C03581" w:rsidP="005A11A9">
            <w:pPr>
              <w:spacing w:before="40" w:after="40"/>
              <w:jc w:val="left"/>
              <w:rPr>
                <w:rFonts w:asciiTheme="minorHAnsi" w:hAnsiTheme="minorHAnsi" w:cs="Arial"/>
                <w:sz w:val="18"/>
                <w:szCs w:val="18"/>
                <w:lang w:bidi="ar-JO"/>
              </w:rPr>
            </w:pPr>
            <w:r w:rsidRPr="001C4F41">
              <w:rPr>
                <w:rFonts w:asciiTheme="minorHAnsi" w:hAnsiTheme="minorHAnsi" w:cs="Arial"/>
                <w:sz w:val="18"/>
                <w:szCs w:val="18"/>
                <w:lang w:bidi="ar-JO"/>
              </w:rPr>
              <w:t xml:space="preserve">Fixed Telecommunication Service </w:t>
            </w:r>
          </w:p>
        </w:tc>
        <w:tc>
          <w:tcPr>
            <w:tcW w:w="2872" w:type="dxa"/>
          </w:tcPr>
          <w:p w:rsidR="00C03581" w:rsidRPr="001C4F41" w:rsidRDefault="00C03581" w:rsidP="005A11A9">
            <w:pPr>
              <w:spacing w:before="40" w:after="40"/>
              <w:rPr>
                <w:rFonts w:asciiTheme="minorHAnsi" w:hAnsiTheme="minorHAnsi" w:cs="Arial"/>
                <w:sz w:val="18"/>
                <w:szCs w:val="18"/>
                <w:lang w:val="es-ES_tradnl" w:bidi="ar-JO"/>
              </w:rPr>
            </w:pPr>
            <w:r w:rsidRPr="001C4F41">
              <w:rPr>
                <w:rFonts w:asciiTheme="minorHAnsi" w:hAnsiTheme="minorHAnsi" w:cs="Arial"/>
                <w:sz w:val="18"/>
                <w:szCs w:val="18"/>
                <w:lang w:val="es-ES_tradnl" w:bidi="ar-JO"/>
              </w:rPr>
              <w:t>Viacloud Jordan L.L.C.</w:t>
            </w:r>
          </w:p>
        </w:tc>
        <w:tc>
          <w:tcPr>
            <w:tcW w:w="2707" w:type="dxa"/>
          </w:tcPr>
          <w:p w:rsidR="00C03581" w:rsidRPr="001C4F41" w:rsidRDefault="00C03581" w:rsidP="005A11A9">
            <w:pPr>
              <w:spacing w:before="40" w:after="40"/>
              <w:jc w:val="center"/>
              <w:rPr>
                <w:rFonts w:asciiTheme="minorHAnsi" w:hAnsiTheme="minorHAnsi" w:cs="Arial"/>
                <w:sz w:val="18"/>
                <w:szCs w:val="18"/>
              </w:rPr>
            </w:pPr>
            <w:r w:rsidRPr="001C4F41">
              <w:rPr>
                <w:rFonts w:asciiTheme="minorHAnsi" w:hAnsiTheme="minorHAnsi" w:cs="Arial"/>
                <w:sz w:val="18"/>
                <w:szCs w:val="18"/>
              </w:rPr>
              <w:t>+962 6 559 XXXX</w:t>
            </w:r>
            <w:r w:rsidRPr="001C4F41">
              <w:rPr>
                <w:rFonts w:asciiTheme="minorHAnsi" w:hAnsiTheme="minorHAnsi" w:cs="Arial"/>
                <w:sz w:val="18"/>
                <w:szCs w:val="18"/>
              </w:rPr>
              <w:br/>
              <w:t>+962 8 700 0XXX</w:t>
            </w:r>
          </w:p>
        </w:tc>
        <w:tc>
          <w:tcPr>
            <w:tcW w:w="1223" w:type="dxa"/>
          </w:tcPr>
          <w:p w:rsidR="00C03581" w:rsidRPr="001C4F41" w:rsidRDefault="00C03581" w:rsidP="005A11A9">
            <w:pPr>
              <w:spacing w:before="40" w:after="40"/>
              <w:jc w:val="center"/>
              <w:rPr>
                <w:rFonts w:asciiTheme="minorHAnsi" w:hAnsiTheme="minorHAnsi" w:cs="Arial"/>
                <w:sz w:val="18"/>
                <w:szCs w:val="18"/>
              </w:rPr>
            </w:pPr>
            <w:r w:rsidRPr="001C4F41">
              <w:rPr>
                <w:rFonts w:asciiTheme="minorHAnsi" w:hAnsiTheme="minorHAnsi" w:cs="Arial"/>
                <w:sz w:val="18"/>
                <w:szCs w:val="18"/>
              </w:rPr>
              <w:t>immediate</w:t>
            </w:r>
          </w:p>
        </w:tc>
      </w:tr>
    </w:tbl>
    <w:p w:rsidR="005A11A9" w:rsidRPr="001C4F41" w:rsidRDefault="005A11A9" w:rsidP="005A11A9">
      <w:pPr>
        <w:pStyle w:val="Blanc0"/>
        <w:rPr>
          <w:lang w:bidi="ar-JO"/>
        </w:rPr>
      </w:pPr>
    </w:p>
    <w:p w:rsidR="00C03581" w:rsidRPr="001C4F41" w:rsidRDefault="00C03581" w:rsidP="009C5B45">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bidi="ar-JO"/>
        </w:rPr>
      </w:pPr>
      <w:r w:rsidRPr="001C4F41">
        <w:rPr>
          <w:rFonts w:asciiTheme="minorHAnsi" w:hAnsiTheme="minorHAnsi" w:cs="Arial"/>
          <w:lang w:bidi="ar-JO"/>
        </w:rPr>
        <w:t>Contact:</w:t>
      </w:r>
    </w:p>
    <w:p w:rsidR="00C03581" w:rsidRPr="001C4F41" w:rsidRDefault="00C03581" w:rsidP="00C03581">
      <w:pPr>
        <w:ind w:left="567" w:hanging="567"/>
        <w:jc w:val="left"/>
        <w:rPr>
          <w:rFonts w:asciiTheme="minorHAnsi" w:hAnsiTheme="minorHAnsi" w:cs="Arial"/>
          <w:lang w:val="en-US"/>
        </w:rPr>
      </w:pPr>
      <w:r w:rsidRPr="001C4F41">
        <w:rPr>
          <w:rFonts w:asciiTheme="minorHAnsi" w:hAnsiTheme="minorHAnsi" w:cs="Arial"/>
          <w:lang w:val="en-US"/>
        </w:rPr>
        <w:tab/>
        <w:t>Mr. Omar Odat</w:t>
      </w:r>
      <w:r w:rsidRPr="001C4F41">
        <w:rPr>
          <w:rFonts w:asciiTheme="minorHAnsi" w:hAnsiTheme="minorHAnsi" w:cs="Arial"/>
          <w:lang w:val="en-US"/>
        </w:rPr>
        <w:br/>
        <w:t xml:space="preserve">Technical Department </w:t>
      </w:r>
      <w:r w:rsidRPr="001C4F41">
        <w:rPr>
          <w:rFonts w:asciiTheme="minorHAnsi" w:hAnsiTheme="minorHAnsi" w:cs="Arial"/>
          <w:lang w:val="en-US"/>
        </w:rPr>
        <w:br/>
        <w:t>Telecommunications Regulatory Commission (TRC), Jordan</w:t>
      </w:r>
      <w:r w:rsidRPr="001C4F41">
        <w:rPr>
          <w:rFonts w:asciiTheme="minorHAnsi" w:hAnsiTheme="minorHAnsi" w:cs="Arial"/>
          <w:lang w:val="en-US"/>
        </w:rPr>
        <w:br/>
        <w:t>P.O. Box 850967</w:t>
      </w:r>
      <w:r w:rsidRPr="001C4F41">
        <w:rPr>
          <w:rFonts w:asciiTheme="minorHAnsi" w:hAnsiTheme="minorHAnsi" w:cs="Arial"/>
          <w:lang w:val="en-US"/>
        </w:rPr>
        <w:br/>
        <w:t>AMMAN 11185</w:t>
      </w:r>
      <w:r w:rsidRPr="001C4F41">
        <w:rPr>
          <w:rFonts w:asciiTheme="minorHAnsi" w:hAnsiTheme="minorHAnsi" w:cs="Arial"/>
          <w:lang w:val="en-US"/>
        </w:rPr>
        <w:br/>
        <w:t xml:space="preserve">Jordan </w:t>
      </w:r>
      <w:r w:rsidRPr="001C4F41">
        <w:rPr>
          <w:rFonts w:asciiTheme="minorHAnsi" w:hAnsiTheme="minorHAnsi" w:cs="Arial"/>
          <w:lang w:val="en-US"/>
        </w:rPr>
        <w:br/>
        <w:t>Tel:</w:t>
      </w:r>
      <w:r w:rsidRPr="001C4F41">
        <w:rPr>
          <w:rFonts w:asciiTheme="minorHAnsi" w:hAnsiTheme="minorHAnsi" w:cs="Arial"/>
          <w:lang w:val="en-US"/>
        </w:rPr>
        <w:tab/>
        <w:t xml:space="preserve"> +962 6 550 1120  ext: 3408</w:t>
      </w:r>
      <w:r w:rsidRPr="001C4F41">
        <w:rPr>
          <w:rFonts w:asciiTheme="minorHAnsi" w:hAnsiTheme="minorHAnsi" w:cs="Arial"/>
          <w:lang w:val="en-US"/>
        </w:rPr>
        <w:br/>
        <w:t>Fax:</w:t>
      </w:r>
      <w:r w:rsidRPr="001C4F41">
        <w:rPr>
          <w:rFonts w:asciiTheme="minorHAnsi" w:hAnsiTheme="minorHAnsi" w:cs="Arial"/>
          <w:lang w:val="en-US"/>
        </w:rPr>
        <w:tab/>
        <w:t>+962 6 586 3641</w:t>
      </w:r>
      <w:r w:rsidRPr="001C4F41">
        <w:rPr>
          <w:rFonts w:asciiTheme="minorHAnsi" w:hAnsiTheme="minorHAnsi" w:cs="Arial"/>
          <w:lang w:val="en-US"/>
        </w:rPr>
        <w:br/>
        <w:t>E-mail:</w:t>
      </w:r>
      <w:r w:rsidRPr="001C4F41">
        <w:rPr>
          <w:rFonts w:asciiTheme="minorHAnsi" w:hAnsiTheme="minorHAnsi" w:cs="Arial"/>
          <w:lang w:val="en-US"/>
        </w:rPr>
        <w:tab/>
      </w:r>
      <w:hyperlink r:id="rId22" w:history="1">
        <w:r w:rsidRPr="001C4F41">
          <w:rPr>
            <w:rFonts w:cs="Arial"/>
            <w:lang w:val="en-US"/>
          </w:rPr>
          <w:t>omar.odat@trc.gov.jo</w:t>
        </w:r>
      </w:hyperlink>
    </w:p>
    <w:p w:rsidR="00C03581" w:rsidRPr="001C4F41" w:rsidRDefault="00C03581" w:rsidP="00C03581">
      <w:pPr>
        <w:tabs>
          <w:tab w:val="left" w:pos="1134"/>
          <w:tab w:val="left" w:pos="4678"/>
          <w:tab w:val="left" w:pos="6521"/>
          <w:tab w:val="left" w:pos="6946"/>
        </w:tabs>
        <w:spacing w:before="240" w:after="120"/>
        <w:rPr>
          <w:rFonts w:asciiTheme="minorHAnsi" w:hAnsiTheme="minorHAnsi"/>
          <w:b/>
        </w:rPr>
      </w:pPr>
      <w:r w:rsidRPr="001C4F41">
        <w:rPr>
          <w:rFonts w:asciiTheme="minorHAnsi" w:hAnsiTheme="minorHAnsi"/>
          <w:b/>
        </w:rPr>
        <w:t>French Polynesia</w:t>
      </w:r>
      <w:r w:rsidR="00C55496" w:rsidRPr="001C4F41">
        <w:rPr>
          <w:rFonts w:asciiTheme="minorHAnsi" w:hAnsiTheme="minorHAnsi"/>
          <w:b/>
        </w:rPr>
        <w:fldChar w:fldCharType="begin"/>
      </w:r>
      <w:r w:rsidRPr="001C4F41">
        <w:instrText xml:space="preserve"> TC "</w:instrText>
      </w:r>
      <w:bookmarkStart w:id="126" w:name="_Toc265056502"/>
      <w:r w:rsidRPr="001C4F41">
        <w:rPr>
          <w:rFonts w:asciiTheme="minorHAnsi" w:hAnsiTheme="minorHAnsi"/>
          <w:b/>
        </w:rPr>
        <w:instrText>French Polynesia</w:instrText>
      </w:r>
      <w:bookmarkEnd w:id="126"/>
      <w:r w:rsidRPr="001C4F41">
        <w:instrText xml:space="preserve">" \f C \l "1" </w:instrText>
      </w:r>
      <w:r w:rsidR="00C55496" w:rsidRPr="001C4F41">
        <w:rPr>
          <w:rFonts w:asciiTheme="minorHAnsi" w:hAnsiTheme="minorHAnsi"/>
          <w:b/>
        </w:rPr>
        <w:fldChar w:fldCharType="end"/>
      </w:r>
      <w:r w:rsidRPr="001C4F41">
        <w:rPr>
          <w:rFonts w:asciiTheme="minorHAnsi" w:hAnsiTheme="minorHAnsi"/>
          <w:b/>
        </w:rPr>
        <w:t xml:space="preserve"> (country code +689)</w:t>
      </w:r>
    </w:p>
    <w:p w:rsidR="00C03581" w:rsidRPr="001C4F41" w:rsidRDefault="00C03581" w:rsidP="00C03581">
      <w:pPr>
        <w:tabs>
          <w:tab w:val="left" w:pos="1134"/>
          <w:tab w:val="left" w:pos="4678"/>
          <w:tab w:val="left" w:pos="6521"/>
          <w:tab w:val="left" w:pos="6946"/>
        </w:tabs>
        <w:spacing w:after="120"/>
        <w:rPr>
          <w:rFonts w:asciiTheme="minorHAnsi" w:hAnsiTheme="minorHAnsi"/>
          <w:lang w:val="en-US"/>
        </w:rPr>
      </w:pPr>
      <w:r w:rsidRPr="001C4F41">
        <w:rPr>
          <w:rFonts w:asciiTheme="minorHAnsi" w:hAnsiTheme="minorHAnsi"/>
          <w:lang w:val="en-US"/>
        </w:rPr>
        <w:t>Communication of 2.VI.2010:</w:t>
      </w:r>
    </w:p>
    <w:p w:rsidR="00C03581" w:rsidRPr="001C4F41" w:rsidRDefault="00C03581" w:rsidP="00C03581">
      <w:pPr>
        <w:tabs>
          <w:tab w:val="left" w:pos="1134"/>
          <w:tab w:val="left" w:pos="4678"/>
          <w:tab w:val="left" w:pos="6521"/>
          <w:tab w:val="left" w:pos="6946"/>
        </w:tabs>
        <w:jc w:val="left"/>
        <w:rPr>
          <w:rFonts w:asciiTheme="minorHAnsi" w:hAnsiTheme="minorHAnsi"/>
          <w:lang w:val="en-US"/>
        </w:rPr>
      </w:pPr>
      <w:r w:rsidRPr="001C4F41">
        <w:rPr>
          <w:rFonts w:asciiTheme="minorHAnsi" w:hAnsiTheme="minorHAnsi"/>
          <w:lang w:val="en-US"/>
        </w:rPr>
        <w:t xml:space="preserve">The </w:t>
      </w:r>
      <w:r w:rsidRPr="001C4F41">
        <w:rPr>
          <w:rFonts w:asciiTheme="minorHAnsi" w:hAnsiTheme="minorHAnsi"/>
          <w:i/>
          <w:lang w:val="en-US"/>
        </w:rPr>
        <w:t xml:space="preserve">Office des Postes et Télécommunications, </w:t>
      </w:r>
      <w:r w:rsidRPr="001C4F41">
        <w:rPr>
          <w:rFonts w:asciiTheme="minorHAnsi" w:hAnsiTheme="minorHAnsi"/>
          <w:lang w:val="en-US"/>
        </w:rPr>
        <w:t>Papeete</w:t>
      </w:r>
      <w:r w:rsidR="00C55496" w:rsidRPr="001C4F41">
        <w:rPr>
          <w:rFonts w:asciiTheme="minorHAnsi" w:hAnsiTheme="minorHAnsi"/>
          <w:lang w:val="en-US"/>
        </w:rPr>
        <w:fldChar w:fldCharType="begin"/>
      </w:r>
      <w:r w:rsidRPr="001C4F41">
        <w:instrText xml:space="preserve"> TC "</w:instrText>
      </w:r>
      <w:bookmarkStart w:id="127" w:name="_Toc265056503"/>
      <w:r w:rsidRPr="001C4F41">
        <w:rPr>
          <w:rFonts w:asciiTheme="minorHAnsi" w:hAnsiTheme="minorHAnsi"/>
          <w:i/>
          <w:lang w:val="en-US"/>
        </w:rPr>
        <w:instrText xml:space="preserve">Office des Postes et Télécommunications, </w:instrText>
      </w:r>
      <w:r w:rsidRPr="001C4F41">
        <w:rPr>
          <w:rFonts w:asciiTheme="minorHAnsi" w:hAnsiTheme="minorHAnsi"/>
          <w:lang w:val="en-US"/>
        </w:rPr>
        <w:instrText>Papeete</w:instrText>
      </w:r>
      <w:bookmarkEnd w:id="127"/>
      <w:r w:rsidRPr="001C4F41">
        <w:instrText xml:space="preserve">" \f C \l "1" </w:instrText>
      </w:r>
      <w:r w:rsidR="00C55496" w:rsidRPr="001C4F41">
        <w:rPr>
          <w:rFonts w:asciiTheme="minorHAnsi" w:hAnsiTheme="minorHAnsi"/>
          <w:lang w:val="en-US"/>
        </w:rPr>
        <w:fldChar w:fldCharType="end"/>
      </w:r>
      <w:r w:rsidRPr="001C4F41">
        <w:rPr>
          <w:rFonts w:asciiTheme="minorHAnsi" w:hAnsiTheme="minorHAnsi"/>
          <w:i/>
          <w:lang w:val="en-US"/>
        </w:rPr>
        <w:t xml:space="preserve">, </w:t>
      </w:r>
      <w:r w:rsidRPr="001C4F41">
        <w:rPr>
          <w:rFonts w:asciiTheme="minorHAnsi" w:hAnsiTheme="minorHAnsi"/>
          <w:lang w:val="en-US"/>
        </w:rPr>
        <w:t>announces the updated numbering plan of French Polynesia:</w:t>
      </w:r>
    </w:p>
    <w:p w:rsidR="00C03581" w:rsidRPr="001C4F41" w:rsidRDefault="00C03581" w:rsidP="00C03581">
      <w:pPr>
        <w:tabs>
          <w:tab w:val="left" w:pos="1800"/>
        </w:tabs>
        <w:ind w:right="-441"/>
        <w:rPr>
          <w:rFonts w:asciiTheme="minorHAnsi" w:hAnsiTheme="minorHAnsi"/>
        </w:rPr>
      </w:pPr>
      <w:r w:rsidRPr="001C4F41">
        <w:rPr>
          <w:rFonts w:asciiTheme="minorHAnsi" w:hAnsiTheme="minorHAnsi"/>
        </w:rPr>
        <w:t xml:space="preserve">Closed six (6)-digit plan </w:t>
      </w:r>
    </w:p>
    <w:p w:rsidR="00C03581" w:rsidRPr="001C4F41" w:rsidRDefault="00C03581" w:rsidP="00C03581">
      <w:pPr>
        <w:tabs>
          <w:tab w:val="left" w:pos="1800"/>
          <w:tab w:val="left" w:pos="2436"/>
        </w:tabs>
        <w:ind w:right="-441"/>
        <w:rPr>
          <w:rFonts w:asciiTheme="minorHAnsi" w:hAnsiTheme="minorHAnsi"/>
        </w:rPr>
      </w:pPr>
      <w:r w:rsidRPr="001C4F41">
        <w:rPr>
          <w:rFonts w:asciiTheme="minorHAnsi" w:hAnsiTheme="minorHAnsi"/>
        </w:rPr>
        <w:t>Country code:</w:t>
      </w:r>
      <w:r w:rsidRPr="001C4F41">
        <w:rPr>
          <w:rFonts w:asciiTheme="minorHAnsi" w:hAnsiTheme="minorHAnsi"/>
        </w:rPr>
        <w:tab/>
      </w:r>
      <w:r w:rsidRPr="001C4F41">
        <w:rPr>
          <w:rFonts w:asciiTheme="minorHAnsi" w:hAnsiTheme="minorHAnsi"/>
        </w:rPr>
        <w:tab/>
      </w:r>
      <w:r w:rsidRPr="001C4F41">
        <w:rPr>
          <w:rFonts w:asciiTheme="minorHAnsi" w:hAnsiTheme="minorHAnsi"/>
        </w:rPr>
        <w:tab/>
      </w:r>
      <w:r w:rsidRPr="001C4F41">
        <w:rPr>
          <w:rFonts w:asciiTheme="minorHAnsi" w:hAnsiTheme="minorHAnsi"/>
        </w:rPr>
        <w:tab/>
        <w:t>+689</w:t>
      </w:r>
    </w:p>
    <w:p w:rsidR="00C03581" w:rsidRPr="001C4F41" w:rsidRDefault="00C03581" w:rsidP="00C03581">
      <w:pPr>
        <w:tabs>
          <w:tab w:val="left" w:pos="1800"/>
          <w:tab w:val="left" w:pos="2436"/>
        </w:tabs>
        <w:ind w:right="-441"/>
        <w:rPr>
          <w:rFonts w:asciiTheme="minorHAnsi" w:hAnsiTheme="minorHAnsi"/>
        </w:rPr>
      </w:pPr>
      <w:r w:rsidRPr="001C4F41">
        <w:rPr>
          <w:rFonts w:asciiTheme="minorHAnsi" w:hAnsiTheme="minorHAnsi"/>
        </w:rPr>
        <w:t>International dialling format:</w:t>
      </w:r>
      <w:r w:rsidR="00636E2F" w:rsidRPr="001C4F41">
        <w:rPr>
          <w:rFonts w:asciiTheme="minorHAnsi" w:hAnsiTheme="minorHAnsi"/>
        </w:rPr>
        <w:tab/>
      </w:r>
      <w:r w:rsidRPr="001C4F41">
        <w:rPr>
          <w:rFonts w:asciiTheme="minorHAnsi" w:hAnsiTheme="minorHAnsi"/>
        </w:rPr>
        <w:t>+689 XX XX XX</w:t>
      </w:r>
    </w:p>
    <w:p w:rsidR="00C03581" w:rsidRPr="001C4F41" w:rsidRDefault="00C03581" w:rsidP="00C03581">
      <w:r w:rsidRPr="001C4F41">
        <w:rPr>
          <w:rFonts w:ascii="Symbol" w:hAnsi="Symbol"/>
        </w:rPr>
        <w:t></w:t>
      </w:r>
      <w:r w:rsidRPr="001C4F41">
        <w:tab/>
        <w:t>Fixed:</w:t>
      </w:r>
    </w:p>
    <w:p w:rsidR="005A11A9" w:rsidRPr="001C4F41" w:rsidRDefault="005A11A9" w:rsidP="005A11A9">
      <w:pPr>
        <w:pStyle w:val="Blanc0"/>
        <w:rPr>
          <w:lang w:bidi="ar-JO"/>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6"/>
        <w:gridCol w:w="3398"/>
      </w:tblGrid>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36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Voice server</w:t>
            </w:r>
            <w:r w:rsidRPr="001C4F41">
              <w:rPr>
                <w:vertAlign w:val="superscript"/>
              </w:rPr>
              <w:t>1</w:t>
            </w:r>
          </w:p>
        </w:tc>
      </w:tr>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44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Voice server</w:t>
            </w:r>
            <w:r w:rsidRPr="001C4F41">
              <w:rPr>
                <w:vertAlign w:val="superscript"/>
              </w:rPr>
              <w:t>1</w:t>
            </w:r>
          </w:p>
        </w:tc>
      </w:tr>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4X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PSTN/ISDN</w:t>
            </w:r>
          </w:p>
        </w:tc>
      </w:tr>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5X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PSTN/ISDN</w:t>
            </w:r>
          </w:p>
        </w:tc>
      </w:tr>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6X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PSTN/ISDN</w:t>
            </w:r>
          </w:p>
        </w:tc>
      </w:tr>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8X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PSTN/ISDN</w:t>
            </w:r>
          </w:p>
        </w:tc>
      </w:tr>
      <w:tr w:rsidR="00C03581" w:rsidRPr="001C4F41" w:rsidTr="008472BC">
        <w:trPr>
          <w:jc w:val="center"/>
        </w:trPr>
        <w:tc>
          <w:tcPr>
            <w:tcW w:w="3406"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9X XX XX</w:t>
            </w:r>
          </w:p>
        </w:tc>
        <w:tc>
          <w:tcPr>
            <w:tcW w:w="3398" w:type="dxa"/>
            <w:tcBorders>
              <w:top w:val="single" w:sz="6" w:space="0" w:color="auto"/>
              <w:left w:val="single" w:sz="6" w:space="0" w:color="auto"/>
              <w:bottom w:val="single" w:sz="6" w:space="0" w:color="auto"/>
              <w:right w:val="single" w:sz="6" w:space="0" w:color="auto"/>
            </w:tcBorders>
          </w:tcPr>
          <w:p w:rsidR="00C03581" w:rsidRPr="001C4F41" w:rsidRDefault="00C03581" w:rsidP="005A11A9">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PSTN/ISDN</w:t>
            </w:r>
          </w:p>
        </w:tc>
      </w:tr>
    </w:tbl>
    <w:p w:rsidR="005A11A9" w:rsidRPr="001C4F41" w:rsidRDefault="005A11A9" w:rsidP="005A11A9">
      <w:pPr>
        <w:pStyle w:val="Blanc0"/>
        <w:rPr>
          <w:lang w:bidi="ar-JO"/>
        </w:rPr>
      </w:pPr>
    </w:p>
    <w:p w:rsidR="00C03581" w:rsidRPr="001C4F41" w:rsidRDefault="00C03581" w:rsidP="00C03581">
      <w:pPr>
        <w:rPr>
          <w:rFonts w:asciiTheme="minorHAnsi" w:hAnsiTheme="minorHAnsi"/>
        </w:rPr>
      </w:pPr>
      <w:r w:rsidRPr="001C4F41">
        <w:t>Payphone:</w:t>
      </w:r>
      <w:r w:rsidRPr="001C4F41">
        <w:tab/>
        <w:t>88 X</w:t>
      </w:r>
      <w:r w:rsidRPr="001C4F41">
        <w:rPr>
          <w:rFonts w:asciiTheme="minorHAnsi" w:hAnsiTheme="minorHAnsi"/>
        </w:rPr>
        <w:t>X XX</w:t>
      </w:r>
      <w:r w:rsidRPr="001C4F41">
        <w:rPr>
          <w:vertAlign w:val="superscript"/>
        </w:rPr>
        <w:t>2</w:t>
      </w:r>
    </w:p>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rPr>
          <w:rFonts w:ascii="Symbol" w:hAnsi="Symbol"/>
        </w:rPr>
      </w:pPr>
      <w:r w:rsidRPr="001C4F41">
        <w:rPr>
          <w:rFonts w:ascii="Symbol" w:hAnsi="Symbol"/>
        </w:rPr>
        <w:br w:type="page"/>
      </w:r>
    </w:p>
    <w:p w:rsidR="00C03581" w:rsidRPr="001C4F41" w:rsidRDefault="00C03581" w:rsidP="00C03581">
      <w:r w:rsidRPr="001C4F41">
        <w:rPr>
          <w:rFonts w:ascii="Symbol" w:hAnsi="Symbol"/>
        </w:rPr>
        <w:lastRenderedPageBreak/>
        <w:t></w:t>
      </w:r>
      <w:r w:rsidRPr="001C4F41">
        <w:rPr>
          <w:rFonts w:ascii="Symbol" w:hAnsi="Symbol"/>
        </w:rPr>
        <w:tab/>
      </w:r>
      <w:r w:rsidRPr="001C4F41">
        <w:t>Mobile GSM</w:t>
      </w:r>
      <w:r w:rsidRPr="001C4F41">
        <w:rPr>
          <w:vertAlign w:val="superscript"/>
        </w:rPr>
        <w:t>3</w:t>
      </w:r>
    </w:p>
    <w:p w:rsidR="005A11A9" w:rsidRPr="001C4F41" w:rsidRDefault="005A11A9" w:rsidP="005A11A9">
      <w:pPr>
        <w:pStyle w:val="Blanc0"/>
        <w:rPr>
          <w:lang w:bidi="ar-JO"/>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8"/>
        <w:gridCol w:w="3426"/>
      </w:tblGrid>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2XXX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30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31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32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33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34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39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r w:rsidR="00C03581" w:rsidRPr="001C4F41" w:rsidTr="008472BC">
        <w:trPr>
          <w:jc w:val="center"/>
        </w:trPr>
        <w:tc>
          <w:tcPr>
            <w:tcW w:w="3378"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7X XX XX</w:t>
            </w:r>
          </w:p>
        </w:tc>
        <w:tc>
          <w:tcPr>
            <w:tcW w:w="3426" w:type="dxa"/>
            <w:tcBorders>
              <w:top w:val="single" w:sz="6" w:space="0" w:color="auto"/>
              <w:left w:val="single" w:sz="6" w:space="0" w:color="auto"/>
              <w:bottom w:val="single" w:sz="6" w:space="0" w:color="auto"/>
              <w:right w:val="single" w:sz="6" w:space="0" w:color="auto"/>
            </w:tcBorders>
          </w:tcPr>
          <w:p w:rsidR="00C03581" w:rsidRPr="001C4F41" w:rsidRDefault="00C03581" w:rsidP="009C5B45">
            <w:pPr>
              <w:numPr>
                <w:ilvl w:val="12"/>
                <w:numId w:val="0"/>
              </w:numPr>
              <w:spacing w:before="60" w:after="60"/>
              <w:jc w:val="center"/>
              <w:rPr>
                <w:rFonts w:asciiTheme="minorHAnsi" w:hAnsiTheme="minorHAnsi"/>
                <w:sz w:val="18"/>
                <w:szCs w:val="18"/>
              </w:rPr>
            </w:pPr>
            <w:r w:rsidRPr="001C4F41">
              <w:rPr>
                <w:rFonts w:asciiTheme="minorHAnsi" w:hAnsiTheme="minorHAnsi"/>
                <w:sz w:val="18"/>
                <w:szCs w:val="18"/>
              </w:rPr>
              <w:t>Postpaid/Prepaid</w:t>
            </w:r>
          </w:p>
        </w:tc>
      </w:tr>
    </w:tbl>
    <w:p w:rsidR="00C03581" w:rsidRPr="001C4F41" w:rsidRDefault="00C03581" w:rsidP="00C03581">
      <w:pPr>
        <w:numPr>
          <w:ilvl w:val="12"/>
          <w:numId w:val="0"/>
        </w:numPr>
        <w:ind w:right="-441"/>
        <w:rPr>
          <w:rFonts w:asciiTheme="minorHAnsi" w:hAnsiTheme="minorHAnsi"/>
        </w:rPr>
      </w:pPr>
    </w:p>
    <w:p w:rsidR="00C03581" w:rsidRPr="001C4F41" w:rsidRDefault="00C03581" w:rsidP="009C5B45">
      <w:pPr>
        <w:tabs>
          <w:tab w:val="clear" w:pos="567"/>
          <w:tab w:val="clear" w:pos="1276"/>
          <w:tab w:val="clear" w:pos="1843"/>
          <w:tab w:val="clear" w:pos="5387"/>
          <w:tab w:val="clear" w:pos="5954"/>
        </w:tabs>
        <w:overflowPunct/>
        <w:autoSpaceDE/>
        <w:autoSpaceDN/>
        <w:adjustRightInd/>
        <w:spacing w:before="240"/>
        <w:jc w:val="left"/>
        <w:textAlignment w:val="auto"/>
      </w:pPr>
      <w:r w:rsidRPr="001C4F41">
        <w:rPr>
          <w:rFonts w:ascii="Symbol" w:hAnsi="Symbol"/>
        </w:rPr>
        <w:t></w:t>
      </w:r>
      <w:r w:rsidRPr="001C4F41">
        <w:rPr>
          <w:rFonts w:ascii="Symbol" w:hAnsi="Symbol"/>
        </w:rPr>
        <w:tab/>
      </w:r>
      <w:r w:rsidRPr="001C4F41">
        <w:t>Mobile MSRN:</w:t>
      </w:r>
    </w:p>
    <w:p w:rsidR="005A11A9" w:rsidRPr="001C4F41" w:rsidRDefault="005A11A9" w:rsidP="005A11A9">
      <w:pPr>
        <w:pStyle w:val="Blanc0"/>
        <w:rPr>
          <w:lang w:bidi="ar-JO"/>
        </w:rPr>
      </w:pPr>
    </w:p>
    <w:tbl>
      <w:tblPr>
        <w:tblW w:w="34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tblGrid>
      <w:tr w:rsidR="007E113F" w:rsidRPr="001C4F41" w:rsidTr="005A11A9">
        <w:trPr>
          <w:jc w:val="center"/>
        </w:trPr>
        <w:tc>
          <w:tcPr>
            <w:tcW w:w="3402" w:type="dxa"/>
            <w:tcBorders>
              <w:top w:val="single" w:sz="6" w:space="0" w:color="auto"/>
              <w:left w:val="single" w:sz="6" w:space="0" w:color="auto"/>
              <w:bottom w:val="single" w:sz="6" w:space="0" w:color="auto"/>
              <w:right w:val="single" w:sz="6" w:space="0" w:color="auto"/>
            </w:tcBorders>
          </w:tcPr>
          <w:p w:rsidR="007E113F" w:rsidRPr="001C4F41" w:rsidRDefault="007E113F" w:rsidP="008472BC">
            <w:pPr>
              <w:spacing w:before="60" w:after="60"/>
              <w:jc w:val="center"/>
              <w:rPr>
                <w:rFonts w:asciiTheme="minorHAnsi" w:hAnsiTheme="minorHAnsi"/>
                <w:sz w:val="18"/>
                <w:szCs w:val="18"/>
              </w:rPr>
            </w:pPr>
            <w:r w:rsidRPr="001C4F41">
              <w:rPr>
                <w:rFonts w:asciiTheme="minorHAnsi" w:hAnsiTheme="minorHAnsi"/>
                <w:sz w:val="18"/>
                <w:szCs w:val="18"/>
              </w:rPr>
              <w:t>41 13 XX</w:t>
            </w:r>
          </w:p>
        </w:tc>
      </w:tr>
      <w:tr w:rsidR="007E113F" w:rsidRPr="001C4F41" w:rsidTr="005A11A9">
        <w:trPr>
          <w:jc w:val="center"/>
        </w:trPr>
        <w:tc>
          <w:tcPr>
            <w:tcW w:w="3402" w:type="dxa"/>
            <w:tcBorders>
              <w:top w:val="single" w:sz="6" w:space="0" w:color="auto"/>
              <w:left w:val="single" w:sz="6" w:space="0" w:color="auto"/>
              <w:bottom w:val="single" w:sz="6" w:space="0" w:color="auto"/>
              <w:right w:val="single" w:sz="6" w:space="0" w:color="auto"/>
            </w:tcBorders>
          </w:tcPr>
          <w:p w:rsidR="007E113F" w:rsidRPr="001C4F41" w:rsidRDefault="007E113F" w:rsidP="008472BC">
            <w:pPr>
              <w:spacing w:before="60" w:after="60"/>
              <w:jc w:val="center"/>
              <w:rPr>
                <w:rFonts w:asciiTheme="minorHAnsi" w:hAnsiTheme="minorHAnsi"/>
                <w:sz w:val="18"/>
                <w:szCs w:val="18"/>
              </w:rPr>
            </w:pPr>
            <w:r w:rsidRPr="001C4F41">
              <w:rPr>
                <w:rFonts w:asciiTheme="minorHAnsi" w:hAnsiTheme="minorHAnsi"/>
                <w:sz w:val="18"/>
                <w:szCs w:val="18"/>
              </w:rPr>
              <w:t>41 14 XX</w:t>
            </w:r>
          </w:p>
        </w:tc>
      </w:tr>
      <w:tr w:rsidR="007E113F" w:rsidRPr="001C4F41" w:rsidTr="005A11A9">
        <w:trPr>
          <w:jc w:val="center"/>
        </w:trPr>
        <w:tc>
          <w:tcPr>
            <w:tcW w:w="3402" w:type="dxa"/>
            <w:tcBorders>
              <w:top w:val="single" w:sz="6" w:space="0" w:color="auto"/>
              <w:left w:val="single" w:sz="6" w:space="0" w:color="auto"/>
              <w:bottom w:val="single" w:sz="6" w:space="0" w:color="auto"/>
              <w:right w:val="single" w:sz="6" w:space="0" w:color="auto"/>
            </w:tcBorders>
          </w:tcPr>
          <w:p w:rsidR="007E113F" w:rsidRPr="001C4F41" w:rsidRDefault="007E113F" w:rsidP="008472BC">
            <w:pPr>
              <w:spacing w:before="60" w:after="60"/>
              <w:jc w:val="center"/>
              <w:rPr>
                <w:rFonts w:asciiTheme="minorHAnsi" w:hAnsiTheme="minorHAnsi"/>
                <w:sz w:val="18"/>
                <w:szCs w:val="18"/>
              </w:rPr>
            </w:pPr>
            <w:r w:rsidRPr="001C4F41">
              <w:rPr>
                <w:rFonts w:asciiTheme="minorHAnsi" w:hAnsiTheme="minorHAnsi"/>
                <w:sz w:val="18"/>
                <w:szCs w:val="18"/>
              </w:rPr>
              <w:t>41 15 XX</w:t>
            </w:r>
          </w:p>
        </w:tc>
      </w:tr>
      <w:tr w:rsidR="007E113F" w:rsidRPr="001C4F41" w:rsidTr="005A11A9">
        <w:trPr>
          <w:jc w:val="center"/>
        </w:trPr>
        <w:tc>
          <w:tcPr>
            <w:tcW w:w="3402" w:type="dxa"/>
            <w:tcBorders>
              <w:top w:val="single" w:sz="6" w:space="0" w:color="auto"/>
              <w:left w:val="single" w:sz="6" w:space="0" w:color="auto"/>
              <w:bottom w:val="single" w:sz="6" w:space="0" w:color="auto"/>
              <w:right w:val="single" w:sz="6" w:space="0" w:color="auto"/>
            </w:tcBorders>
          </w:tcPr>
          <w:p w:rsidR="007E113F" w:rsidRPr="001C4F41" w:rsidRDefault="007E113F" w:rsidP="008472BC">
            <w:pPr>
              <w:spacing w:before="60" w:after="60"/>
              <w:jc w:val="center"/>
              <w:rPr>
                <w:rFonts w:asciiTheme="minorHAnsi" w:hAnsiTheme="minorHAnsi"/>
                <w:sz w:val="18"/>
                <w:szCs w:val="18"/>
              </w:rPr>
            </w:pPr>
            <w:r w:rsidRPr="001C4F41">
              <w:rPr>
                <w:rFonts w:asciiTheme="minorHAnsi" w:hAnsiTheme="minorHAnsi"/>
                <w:sz w:val="18"/>
                <w:szCs w:val="18"/>
              </w:rPr>
              <w:t>41 16 XX</w:t>
            </w:r>
          </w:p>
        </w:tc>
      </w:tr>
    </w:tbl>
    <w:p w:rsidR="007E113F" w:rsidRPr="001C4F41" w:rsidRDefault="007E113F" w:rsidP="007E113F">
      <w:pPr>
        <w:numPr>
          <w:ilvl w:val="12"/>
          <w:numId w:val="0"/>
        </w:numPr>
        <w:ind w:right="-441"/>
        <w:rPr>
          <w:rFonts w:asciiTheme="minorHAnsi" w:hAnsiTheme="minorHAnsi"/>
        </w:rPr>
      </w:pPr>
    </w:p>
    <w:p w:rsidR="00C03581" w:rsidRPr="001C4F41" w:rsidRDefault="00C03581" w:rsidP="00C03581">
      <w:r w:rsidRPr="001C4F41">
        <w:t>Important note:</w:t>
      </w:r>
    </w:p>
    <w:p w:rsidR="00C03581" w:rsidRPr="001C4F41" w:rsidRDefault="00C03581" w:rsidP="00C03581">
      <w:pPr>
        <w:pStyle w:val="enumlev1"/>
        <w:ind w:left="425"/>
        <w:rPr>
          <w:rFonts w:asciiTheme="minorHAnsi" w:hAnsiTheme="minorHAnsi"/>
        </w:rPr>
      </w:pPr>
      <w:r w:rsidRPr="001C4F41">
        <w:rPr>
          <w:rFonts w:asciiTheme="minorHAnsi" w:hAnsiTheme="minorHAnsi"/>
        </w:rPr>
        <w:t>1)</w:t>
      </w:r>
      <w:r w:rsidRPr="001C4F41">
        <w:rPr>
          <w:rFonts w:asciiTheme="minorHAnsi" w:hAnsiTheme="minorHAnsi"/>
        </w:rPr>
        <w:tab/>
        <w:t>All calls to the destination 36 XX XX and 44 XX XX should be blocked by the carrier from the originating country. These sequences are reserved for special numbers in French Polynesia (audiotext …).</w:t>
      </w:r>
    </w:p>
    <w:p w:rsidR="00C03581" w:rsidRPr="001C4F41" w:rsidRDefault="00C03581" w:rsidP="00C03581">
      <w:pPr>
        <w:pStyle w:val="enumlev1"/>
        <w:ind w:left="425"/>
        <w:rPr>
          <w:rFonts w:asciiTheme="minorHAnsi" w:hAnsiTheme="minorHAnsi"/>
        </w:rPr>
      </w:pPr>
      <w:r w:rsidRPr="001C4F41">
        <w:rPr>
          <w:rFonts w:asciiTheme="minorHAnsi" w:hAnsiTheme="minorHAnsi"/>
        </w:rPr>
        <w:t>2)</w:t>
      </w:r>
      <w:r w:rsidRPr="001C4F41">
        <w:rPr>
          <w:rFonts w:asciiTheme="minorHAnsi" w:hAnsiTheme="minorHAnsi"/>
        </w:rPr>
        <w:tab/>
        <w:t xml:space="preserve">All collect calls destined to public call boxes should be blocked by the operator of the originating country. </w:t>
      </w:r>
    </w:p>
    <w:p w:rsidR="00C03581" w:rsidRPr="001C4F41" w:rsidRDefault="00C03581" w:rsidP="00C03581">
      <w:pPr>
        <w:pStyle w:val="enumlev1"/>
        <w:ind w:left="425"/>
        <w:rPr>
          <w:rFonts w:asciiTheme="minorHAnsi" w:hAnsiTheme="minorHAnsi"/>
        </w:rPr>
      </w:pPr>
      <w:r w:rsidRPr="001C4F41">
        <w:rPr>
          <w:rFonts w:asciiTheme="minorHAnsi" w:hAnsiTheme="minorHAnsi"/>
        </w:rPr>
        <w:t>3)</w:t>
      </w:r>
      <w:r w:rsidRPr="001C4F41">
        <w:rPr>
          <w:rFonts w:asciiTheme="minorHAnsi" w:hAnsiTheme="minorHAnsi"/>
        </w:rPr>
        <w:tab/>
        <w:t>All collect calls to GSM/UMTS mobile numbers should be blocked by the operator of the originating country.</w:t>
      </w:r>
    </w:p>
    <w:p w:rsidR="00002186" w:rsidRPr="001C4F41" w:rsidRDefault="00002186" w:rsidP="00002186">
      <w:r w:rsidRPr="001C4F41">
        <w:t>All other type of calls has to be authorized by the originating country carrier to all GSM/</w:t>
      </w:r>
      <w:r w:rsidR="005A6181" w:rsidRPr="001C4F41">
        <w:t>UM</w:t>
      </w:r>
      <w:r w:rsidRPr="001C4F41">
        <w:t>TS mobile number ranges.</w:t>
      </w:r>
    </w:p>
    <w:p w:rsidR="00C03581" w:rsidRPr="001C4F41" w:rsidRDefault="00C03581" w:rsidP="00C03581">
      <w:r w:rsidRPr="001C4F41">
        <w:t>Any collect calls received on these numbering sequences in French Polynesia will not be included in the international settlements.</w:t>
      </w:r>
    </w:p>
    <w:p w:rsidR="00C03581" w:rsidRPr="001C4F41" w:rsidRDefault="00C03581" w:rsidP="00C03581">
      <w:pPr>
        <w:rPr>
          <w:lang w:val="fr-CH"/>
        </w:rPr>
      </w:pPr>
      <w:r w:rsidRPr="001C4F41">
        <w:rPr>
          <w:lang w:val="fr-CH"/>
        </w:rPr>
        <w:t>Contact:</w:t>
      </w:r>
    </w:p>
    <w:p w:rsidR="00C03581" w:rsidRPr="001C4F41" w:rsidRDefault="00C03581" w:rsidP="00C03581">
      <w:pPr>
        <w:ind w:left="567" w:hanging="567"/>
        <w:jc w:val="left"/>
        <w:rPr>
          <w:lang w:val="fr-CH"/>
        </w:rPr>
      </w:pPr>
      <w:r w:rsidRPr="001C4F41">
        <w:rPr>
          <w:rFonts w:asciiTheme="minorHAnsi" w:hAnsiTheme="minorHAnsi" w:cs="Arial"/>
          <w:lang w:val="fr-CH"/>
        </w:rPr>
        <w:tab/>
        <w:t>Monsieur William Kimchou</w:t>
      </w:r>
      <w:r w:rsidRPr="001C4F41">
        <w:rPr>
          <w:rFonts w:asciiTheme="minorHAnsi" w:hAnsiTheme="minorHAnsi" w:cs="Arial"/>
          <w:lang w:val="fr-CH"/>
        </w:rPr>
        <w:br/>
        <w:t xml:space="preserve">Office des Postes et Télécommunications </w:t>
      </w:r>
      <w:r w:rsidRPr="001C4F41">
        <w:rPr>
          <w:rFonts w:asciiTheme="minorHAnsi" w:hAnsiTheme="minorHAnsi" w:cs="Arial"/>
          <w:lang w:val="fr-CH"/>
        </w:rPr>
        <w:br/>
        <w:t>Immeuble Ainapare</w:t>
      </w:r>
      <w:r w:rsidRPr="001C4F41">
        <w:rPr>
          <w:rFonts w:asciiTheme="minorHAnsi" w:hAnsiTheme="minorHAnsi" w:cs="Arial"/>
          <w:lang w:val="fr-CH"/>
        </w:rPr>
        <w:br/>
        <w:t>98714 PAPEETE</w:t>
      </w:r>
      <w:r w:rsidRPr="001C4F41">
        <w:rPr>
          <w:rFonts w:asciiTheme="minorHAnsi" w:hAnsiTheme="minorHAnsi" w:cs="Arial"/>
          <w:lang w:val="fr-CH"/>
        </w:rPr>
        <w:br/>
        <w:t>Tahiti</w:t>
      </w:r>
      <w:r w:rsidRPr="001C4F41">
        <w:rPr>
          <w:rFonts w:asciiTheme="minorHAnsi" w:hAnsiTheme="minorHAnsi" w:cs="Arial"/>
          <w:lang w:val="fr-CH"/>
        </w:rPr>
        <w:br/>
      </w:r>
      <w:r w:rsidR="003C1C35" w:rsidRPr="001C4F41">
        <w:rPr>
          <w:lang w:val="fr-CH"/>
        </w:rPr>
        <w:t>French Polynesia</w:t>
      </w:r>
      <w:r w:rsidRPr="001C4F41">
        <w:rPr>
          <w:lang w:val="fr-CH"/>
        </w:rPr>
        <w:br/>
      </w:r>
      <w:r w:rsidRPr="001C4F41">
        <w:rPr>
          <w:rFonts w:asciiTheme="minorHAnsi" w:hAnsiTheme="minorHAnsi" w:cs="Arial"/>
          <w:lang w:val="fr-CH"/>
        </w:rPr>
        <w:t>Tel:</w:t>
      </w:r>
      <w:r w:rsidRPr="001C4F41">
        <w:rPr>
          <w:rFonts w:asciiTheme="minorHAnsi" w:hAnsiTheme="minorHAnsi" w:cs="Arial"/>
          <w:lang w:val="fr-CH"/>
        </w:rPr>
        <w:tab/>
        <w:t>+689 41 46 72</w:t>
      </w:r>
      <w:r w:rsidRPr="001C4F41">
        <w:rPr>
          <w:rFonts w:asciiTheme="minorHAnsi" w:hAnsiTheme="minorHAnsi" w:cs="Arial"/>
          <w:lang w:val="fr-CH"/>
        </w:rPr>
        <w:br/>
        <w:t>Fax:</w:t>
      </w:r>
      <w:r w:rsidRPr="001C4F41">
        <w:rPr>
          <w:rFonts w:asciiTheme="minorHAnsi" w:hAnsiTheme="minorHAnsi" w:cs="Arial"/>
          <w:lang w:val="fr-CH"/>
        </w:rPr>
        <w:tab/>
        <w:t>+689 45 25 00</w:t>
      </w:r>
      <w:r w:rsidRPr="001C4F41">
        <w:rPr>
          <w:rFonts w:asciiTheme="minorHAnsi" w:hAnsiTheme="minorHAnsi" w:cs="Arial"/>
          <w:lang w:val="fr-CH"/>
        </w:rPr>
        <w:br/>
      </w:r>
      <w:r w:rsidRPr="001C4F41">
        <w:rPr>
          <w:lang w:val="fr-CH"/>
        </w:rPr>
        <w:t>E-mail:</w:t>
      </w:r>
      <w:r w:rsidRPr="001C4F41">
        <w:rPr>
          <w:lang w:val="fr-CH"/>
        </w:rPr>
        <w:tab/>
      </w:r>
      <w:hyperlink r:id="rId23" w:history="1">
        <w:r w:rsidR="00D630CA" w:rsidRPr="001C4F41">
          <w:rPr>
            <w:lang w:val="fr-CH"/>
          </w:rPr>
          <w:t>william_kimchou@opt.pf</w:t>
        </w:r>
      </w:hyperlink>
    </w:p>
    <w:p w:rsidR="00D630CA" w:rsidRPr="001C4F41" w:rsidRDefault="00D630CA" w:rsidP="00C03581">
      <w:pPr>
        <w:ind w:left="567" w:hanging="567"/>
        <w:jc w:val="left"/>
        <w:rPr>
          <w:rFonts w:asciiTheme="minorHAnsi" w:hAnsiTheme="minorHAnsi" w:cs="Arial"/>
          <w:lang w:val="fr-CH"/>
        </w:rPr>
      </w:pPr>
    </w:p>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CH"/>
        </w:rPr>
      </w:pPr>
      <w:r w:rsidRPr="001C4F41">
        <w:rPr>
          <w:rFonts w:asciiTheme="minorHAnsi" w:hAnsiTheme="minorHAnsi"/>
          <w:b/>
          <w:bCs/>
          <w:lang w:val="fr-CH"/>
        </w:rPr>
        <w:br w:type="page"/>
      </w:r>
    </w:p>
    <w:p w:rsidR="00C03581" w:rsidRPr="001C4F41" w:rsidRDefault="00C03581" w:rsidP="00C03581">
      <w:pPr>
        <w:spacing w:before="240" w:after="120"/>
        <w:rPr>
          <w:rFonts w:asciiTheme="minorHAnsi" w:hAnsiTheme="minorHAnsi"/>
          <w:b/>
          <w:bCs/>
        </w:rPr>
      </w:pPr>
      <w:r w:rsidRPr="001C4F41">
        <w:rPr>
          <w:rFonts w:asciiTheme="minorHAnsi" w:hAnsiTheme="minorHAnsi"/>
          <w:b/>
          <w:bCs/>
        </w:rPr>
        <w:lastRenderedPageBreak/>
        <w:t>Qatar</w:t>
      </w:r>
      <w:r w:rsidR="00C55496" w:rsidRPr="001C4F41">
        <w:rPr>
          <w:rFonts w:asciiTheme="minorHAnsi" w:hAnsiTheme="minorHAnsi"/>
          <w:b/>
          <w:bCs/>
        </w:rPr>
        <w:fldChar w:fldCharType="begin"/>
      </w:r>
      <w:r w:rsidRPr="001C4F41">
        <w:instrText xml:space="preserve"> TC "</w:instrText>
      </w:r>
      <w:bookmarkStart w:id="128" w:name="_Toc265056504"/>
      <w:r w:rsidRPr="001C4F41">
        <w:rPr>
          <w:rFonts w:asciiTheme="minorHAnsi" w:hAnsiTheme="minorHAnsi"/>
          <w:b/>
          <w:bCs/>
        </w:rPr>
        <w:instrText>Qatar</w:instrText>
      </w:r>
      <w:bookmarkEnd w:id="128"/>
      <w:r w:rsidRPr="001C4F41">
        <w:instrText xml:space="preserve">" \f C \l "1" </w:instrText>
      </w:r>
      <w:r w:rsidR="00C55496" w:rsidRPr="001C4F41">
        <w:rPr>
          <w:rFonts w:asciiTheme="minorHAnsi" w:hAnsiTheme="minorHAnsi"/>
          <w:b/>
          <w:bCs/>
        </w:rPr>
        <w:fldChar w:fldCharType="end"/>
      </w:r>
      <w:r w:rsidRPr="001C4F41">
        <w:rPr>
          <w:rFonts w:asciiTheme="minorHAnsi" w:hAnsiTheme="minorHAnsi"/>
          <w:b/>
          <w:bCs/>
        </w:rPr>
        <w:t xml:space="preserve"> (country code +974)</w:t>
      </w:r>
    </w:p>
    <w:p w:rsidR="00C03581" w:rsidRPr="001C4F41" w:rsidRDefault="00C03581" w:rsidP="00C03581">
      <w:pPr>
        <w:spacing w:before="0"/>
        <w:rPr>
          <w:rFonts w:asciiTheme="minorHAnsi" w:hAnsiTheme="minorHAnsi" w:cs="Arial"/>
        </w:rPr>
      </w:pPr>
      <w:r w:rsidRPr="001C4F41">
        <w:rPr>
          <w:rFonts w:asciiTheme="minorHAnsi" w:hAnsiTheme="minorHAnsi" w:cs="Arial"/>
        </w:rPr>
        <w:t>Communication of 2.VI.2010</w:t>
      </w:r>
    </w:p>
    <w:p w:rsidR="00C03581" w:rsidRPr="001C4F41" w:rsidRDefault="00C03581" w:rsidP="00C03581">
      <w:r w:rsidRPr="001C4F41">
        <w:t xml:space="preserve">The </w:t>
      </w:r>
      <w:r w:rsidRPr="001C4F41">
        <w:rPr>
          <w:i/>
          <w:iCs/>
        </w:rPr>
        <w:t xml:space="preserve">Supreme Council of Information and Communication Technology (ictQATAR), </w:t>
      </w:r>
      <w:r w:rsidRPr="001C4F41">
        <w:t>Doha</w:t>
      </w:r>
      <w:r w:rsidR="00C55496" w:rsidRPr="001C4F41">
        <w:fldChar w:fldCharType="begin"/>
      </w:r>
      <w:r w:rsidRPr="001C4F41">
        <w:instrText xml:space="preserve"> TC "</w:instrText>
      </w:r>
      <w:bookmarkStart w:id="129" w:name="_Toc265056505"/>
      <w:r w:rsidRPr="001C4F41">
        <w:rPr>
          <w:i/>
          <w:iCs/>
        </w:rPr>
        <w:instrText xml:space="preserve">Supreme Council of Information and Communication Technology (ictQATAR), </w:instrText>
      </w:r>
      <w:r w:rsidRPr="001C4F41">
        <w:instrText>Doha</w:instrText>
      </w:r>
      <w:bookmarkEnd w:id="129"/>
      <w:r w:rsidRPr="001C4F41">
        <w:instrText xml:space="preserve">" \f C \l "1" </w:instrText>
      </w:r>
      <w:r w:rsidR="00C55496" w:rsidRPr="001C4F41">
        <w:fldChar w:fldCharType="end"/>
      </w:r>
      <w:r w:rsidRPr="001C4F41">
        <w:t>, announces that the National Numbering Plan (NNP) of Qatar will be changed on 28 July 2010 at 00:01 hours local time (27 July 2010 at 21:01 hours UTC). As from that date, the length of the mobile and fixed services will increase from seven to eight digits.</w:t>
      </w:r>
    </w:p>
    <w:p w:rsidR="00C03581" w:rsidRPr="001C4F41" w:rsidRDefault="00C03581" w:rsidP="006E1F57">
      <w:r w:rsidRPr="001C4F41">
        <w:t>Description of the National Numbering Plan change occurring on 28 July 2010 – 00:01 hours local time (27 July 2010 – 21:01 hours UTC)</w:t>
      </w:r>
    </w:p>
    <w:p w:rsidR="00C03581" w:rsidRPr="001C4F41" w:rsidRDefault="00C03581" w:rsidP="00C03581">
      <w:pPr>
        <w:jc w:val="center"/>
        <w:rPr>
          <w:rFonts w:asciiTheme="minorHAnsi" w:hAnsiTheme="minorHAnsi" w:cs="Arial"/>
          <w:i/>
          <w:iCs/>
        </w:rPr>
      </w:pPr>
      <w:r w:rsidRPr="001C4F41">
        <w:rPr>
          <w:rFonts w:asciiTheme="minorHAnsi" w:hAnsiTheme="minorHAnsi" w:cs="Arial"/>
          <w:i/>
          <w:iCs/>
        </w:rPr>
        <w:t>Description of number change for national E.164 numbering plan for country code +974:</w:t>
      </w:r>
    </w:p>
    <w:p w:rsidR="00C03581" w:rsidRPr="001C4F41" w:rsidRDefault="00C03581" w:rsidP="006E1F57">
      <w:pPr>
        <w:spacing w:before="0"/>
        <w:rPr>
          <w:sz w:val="8"/>
          <w:szCs w:val="8"/>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53"/>
        <w:gridCol w:w="1151"/>
        <w:gridCol w:w="1134"/>
        <w:gridCol w:w="1130"/>
        <w:gridCol w:w="786"/>
        <w:gridCol w:w="729"/>
        <w:gridCol w:w="942"/>
        <w:gridCol w:w="1632"/>
      </w:tblGrid>
      <w:tr w:rsidR="00C03581" w:rsidRPr="001C4F41" w:rsidTr="008472BC">
        <w:trPr>
          <w:tblHeader/>
          <w:jc w:val="center"/>
        </w:trPr>
        <w:tc>
          <w:tcPr>
            <w:tcW w:w="1653" w:type="dxa"/>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(1)</w:t>
            </w:r>
          </w:p>
        </w:tc>
        <w:tc>
          <w:tcPr>
            <w:tcW w:w="2285" w:type="dxa"/>
            <w:gridSpan w:val="2"/>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(2)</w:t>
            </w:r>
          </w:p>
        </w:tc>
        <w:tc>
          <w:tcPr>
            <w:tcW w:w="1130" w:type="dxa"/>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 xml:space="preserve">(3) </w:t>
            </w:r>
          </w:p>
        </w:tc>
        <w:tc>
          <w:tcPr>
            <w:tcW w:w="1515" w:type="dxa"/>
            <w:gridSpan w:val="2"/>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(4)</w:t>
            </w:r>
          </w:p>
        </w:tc>
        <w:tc>
          <w:tcPr>
            <w:tcW w:w="942" w:type="dxa"/>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(5)</w:t>
            </w:r>
          </w:p>
        </w:tc>
        <w:tc>
          <w:tcPr>
            <w:tcW w:w="1632" w:type="dxa"/>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(6)</w:t>
            </w:r>
          </w:p>
        </w:tc>
      </w:tr>
      <w:tr w:rsidR="00C03581" w:rsidRPr="001C4F41" w:rsidTr="008472BC">
        <w:trPr>
          <w:tblHeader/>
          <w:jc w:val="center"/>
        </w:trPr>
        <w:tc>
          <w:tcPr>
            <w:tcW w:w="1653" w:type="dxa"/>
            <w:vMerge w:val="restart"/>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Communicated time and date of change</w:t>
            </w:r>
          </w:p>
        </w:tc>
        <w:tc>
          <w:tcPr>
            <w:tcW w:w="2285" w:type="dxa"/>
            <w:gridSpan w:val="2"/>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N(S)N</w:t>
            </w:r>
          </w:p>
        </w:tc>
        <w:tc>
          <w:tcPr>
            <w:tcW w:w="1130" w:type="dxa"/>
            <w:vMerge w:val="restart"/>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Usage of E.164 number</w:t>
            </w:r>
          </w:p>
        </w:tc>
        <w:tc>
          <w:tcPr>
            <w:tcW w:w="1515" w:type="dxa"/>
            <w:gridSpan w:val="2"/>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Parallel running</w:t>
            </w:r>
          </w:p>
        </w:tc>
        <w:tc>
          <w:tcPr>
            <w:tcW w:w="942" w:type="dxa"/>
            <w:vMerge w:val="restart"/>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Operator</w:t>
            </w:r>
          </w:p>
        </w:tc>
        <w:tc>
          <w:tcPr>
            <w:tcW w:w="1632" w:type="dxa"/>
            <w:vMerge w:val="restart"/>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Proposed wording of announcement</w:t>
            </w:r>
          </w:p>
        </w:tc>
      </w:tr>
      <w:tr w:rsidR="00C03581" w:rsidRPr="001C4F41" w:rsidTr="008472BC">
        <w:trPr>
          <w:tblHeader/>
          <w:jc w:val="center"/>
        </w:trPr>
        <w:tc>
          <w:tcPr>
            <w:tcW w:w="1653" w:type="dxa"/>
            <w:vMerge/>
            <w:vAlign w:val="center"/>
          </w:tcPr>
          <w:p w:rsidR="00C03581" w:rsidRPr="001C4F41" w:rsidRDefault="00C03581" w:rsidP="009C5B45">
            <w:pPr>
              <w:pStyle w:val="Tabletext0"/>
              <w:spacing w:before="120" w:after="120"/>
              <w:rPr>
                <w:rFonts w:asciiTheme="minorHAnsi" w:hAnsiTheme="minorHAnsi" w:cs="Arial"/>
                <w:szCs w:val="18"/>
                <w:lang w:val="en-GB"/>
              </w:rPr>
            </w:pPr>
          </w:p>
        </w:tc>
        <w:tc>
          <w:tcPr>
            <w:tcW w:w="1151" w:type="dxa"/>
            <w:vAlign w:val="center"/>
          </w:tcPr>
          <w:p w:rsidR="00C03581" w:rsidRPr="001C4F41" w:rsidRDefault="00C03581" w:rsidP="009C5B45">
            <w:pPr>
              <w:pStyle w:val="Tabletext0"/>
              <w:spacing w:before="120" w:after="120"/>
              <w:jc w:val="center"/>
              <w:rPr>
                <w:rFonts w:asciiTheme="minorHAnsi" w:hAnsiTheme="minorHAnsi" w:cs="Arial"/>
                <w:i/>
                <w:iCs/>
                <w:szCs w:val="18"/>
                <w:lang w:val="en-GB"/>
              </w:rPr>
            </w:pPr>
            <w:r w:rsidRPr="001C4F41">
              <w:rPr>
                <w:rFonts w:asciiTheme="minorHAnsi" w:hAnsiTheme="minorHAnsi" w:cs="Arial"/>
                <w:i/>
                <w:iCs/>
                <w:szCs w:val="18"/>
                <w:lang w:val="en-GB"/>
              </w:rPr>
              <w:t>Old</w:t>
            </w:r>
            <w:r w:rsidRPr="001C4F41">
              <w:rPr>
                <w:rFonts w:asciiTheme="minorHAnsi" w:hAnsiTheme="minorHAnsi" w:cs="Arial"/>
                <w:i/>
                <w:iCs/>
                <w:szCs w:val="18"/>
                <w:lang w:val="en-GB"/>
              </w:rPr>
              <w:br/>
              <w:t>number</w:t>
            </w:r>
          </w:p>
        </w:tc>
        <w:tc>
          <w:tcPr>
            <w:tcW w:w="1134" w:type="dxa"/>
            <w:vAlign w:val="center"/>
          </w:tcPr>
          <w:p w:rsidR="00C03581" w:rsidRPr="001C4F41" w:rsidRDefault="00C03581" w:rsidP="009C5B45">
            <w:pPr>
              <w:pStyle w:val="Tabletext0"/>
              <w:spacing w:before="120" w:after="120"/>
              <w:jc w:val="center"/>
              <w:rPr>
                <w:rFonts w:asciiTheme="minorHAnsi" w:hAnsiTheme="minorHAnsi" w:cs="Arial"/>
                <w:i/>
                <w:iCs/>
                <w:szCs w:val="18"/>
                <w:lang w:val="en-GB"/>
              </w:rPr>
            </w:pPr>
            <w:r w:rsidRPr="001C4F41">
              <w:rPr>
                <w:rFonts w:asciiTheme="minorHAnsi" w:hAnsiTheme="minorHAnsi" w:cs="Arial"/>
                <w:i/>
                <w:iCs/>
                <w:szCs w:val="18"/>
                <w:lang w:val="en-GB"/>
              </w:rPr>
              <w:t>New</w:t>
            </w:r>
            <w:r w:rsidRPr="001C4F41">
              <w:rPr>
                <w:rFonts w:asciiTheme="minorHAnsi" w:hAnsiTheme="minorHAnsi" w:cs="Arial"/>
                <w:i/>
                <w:iCs/>
                <w:szCs w:val="18"/>
                <w:lang w:val="en-GB"/>
              </w:rPr>
              <w:br/>
              <w:t>number</w:t>
            </w:r>
          </w:p>
        </w:tc>
        <w:tc>
          <w:tcPr>
            <w:tcW w:w="1130" w:type="dxa"/>
            <w:vMerge/>
            <w:vAlign w:val="center"/>
          </w:tcPr>
          <w:p w:rsidR="00C03581" w:rsidRPr="001C4F41" w:rsidRDefault="00C03581" w:rsidP="009C5B45">
            <w:pPr>
              <w:pStyle w:val="Tabletext0"/>
              <w:spacing w:before="120" w:after="120"/>
              <w:rPr>
                <w:rFonts w:asciiTheme="minorHAnsi" w:hAnsiTheme="minorHAnsi" w:cs="Arial"/>
                <w:szCs w:val="18"/>
                <w:lang w:val="en-GB"/>
              </w:rPr>
            </w:pPr>
          </w:p>
        </w:tc>
        <w:tc>
          <w:tcPr>
            <w:tcW w:w="786" w:type="dxa"/>
            <w:vAlign w:val="center"/>
          </w:tcPr>
          <w:p w:rsidR="00C03581" w:rsidRPr="001C4F41" w:rsidRDefault="00C03581" w:rsidP="009C5B45">
            <w:pPr>
              <w:pStyle w:val="Tabletext0"/>
              <w:spacing w:before="120" w:after="120"/>
              <w:jc w:val="center"/>
              <w:rPr>
                <w:rFonts w:asciiTheme="minorHAnsi" w:hAnsiTheme="minorHAnsi" w:cs="Arial"/>
                <w:i/>
                <w:iCs/>
                <w:szCs w:val="18"/>
                <w:lang w:val="en-GB"/>
              </w:rPr>
            </w:pPr>
            <w:r w:rsidRPr="001C4F41">
              <w:rPr>
                <w:rFonts w:asciiTheme="minorHAnsi" w:hAnsiTheme="minorHAnsi" w:cs="Arial"/>
                <w:i/>
                <w:iCs/>
                <w:szCs w:val="18"/>
                <w:lang w:val="en-GB"/>
              </w:rPr>
              <w:t>Begins</w:t>
            </w:r>
          </w:p>
        </w:tc>
        <w:tc>
          <w:tcPr>
            <w:tcW w:w="729" w:type="dxa"/>
            <w:vAlign w:val="center"/>
          </w:tcPr>
          <w:p w:rsidR="00C03581" w:rsidRPr="001C4F41" w:rsidRDefault="00C03581" w:rsidP="009C5B45">
            <w:pPr>
              <w:pStyle w:val="Tabletext0"/>
              <w:spacing w:before="120" w:after="120"/>
              <w:jc w:val="center"/>
              <w:rPr>
                <w:rFonts w:asciiTheme="minorHAnsi" w:hAnsiTheme="minorHAnsi" w:cs="Arial"/>
                <w:i/>
                <w:iCs/>
                <w:szCs w:val="18"/>
                <w:lang w:val="en-GB"/>
              </w:rPr>
            </w:pPr>
            <w:r w:rsidRPr="001C4F41">
              <w:rPr>
                <w:rFonts w:asciiTheme="minorHAnsi" w:hAnsiTheme="minorHAnsi" w:cs="Arial"/>
                <w:i/>
                <w:iCs/>
                <w:szCs w:val="18"/>
                <w:lang w:val="en-GB"/>
              </w:rPr>
              <w:t>Ends</w:t>
            </w:r>
          </w:p>
        </w:tc>
        <w:tc>
          <w:tcPr>
            <w:tcW w:w="942" w:type="dxa"/>
            <w:vMerge/>
            <w:vAlign w:val="center"/>
          </w:tcPr>
          <w:p w:rsidR="00C03581" w:rsidRPr="001C4F41" w:rsidRDefault="00C03581" w:rsidP="009C5B45">
            <w:pPr>
              <w:pStyle w:val="Tabletext0"/>
              <w:spacing w:before="120" w:after="120"/>
              <w:rPr>
                <w:rFonts w:asciiTheme="minorHAnsi" w:hAnsiTheme="minorHAnsi" w:cs="Arial"/>
                <w:szCs w:val="18"/>
                <w:lang w:val="en-GB"/>
              </w:rPr>
            </w:pPr>
          </w:p>
        </w:tc>
        <w:tc>
          <w:tcPr>
            <w:tcW w:w="1632" w:type="dxa"/>
            <w:vMerge/>
            <w:vAlign w:val="center"/>
          </w:tcPr>
          <w:p w:rsidR="00C03581" w:rsidRPr="001C4F41" w:rsidRDefault="00C03581" w:rsidP="009C5B45">
            <w:pPr>
              <w:pStyle w:val="Tabletext0"/>
              <w:spacing w:before="120" w:after="120"/>
              <w:rPr>
                <w:rFonts w:asciiTheme="minorHAnsi" w:hAnsiTheme="minorHAnsi" w:cs="Arial"/>
                <w:szCs w:val="18"/>
                <w:lang w:val="en-GB"/>
              </w:rPr>
            </w:pPr>
          </w:p>
        </w:tc>
      </w:tr>
      <w:tr w:rsidR="00C03581" w:rsidRPr="001C4F41" w:rsidTr="008472BC">
        <w:trPr>
          <w:tblHeader/>
          <w:jc w:val="center"/>
        </w:trPr>
        <w:tc>
          <w:tcPr>
            <w:tcW w:w="1653"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27.VII.2010 </w:t>
            </w:r>
            <w:r w:rsidRPr="001C4F41">
              <w:rPr>
                <w:rFonts w:asciiTheme="minorHAnsi" w:hAnsiTheme="minorHAnsi" w:cs="Arial"/>
                <w:szCs w:val="18"/>
                <w:lang w:val="en-GB"/>
              </w:rPr>
              <w:br/>
              <w:t>21:01 (UTC)</w:t>
            </w:r>
          </w:p>
        </w:tc>
        <w:tc>
          <w:tcPr>
            <w:tcW w:w="1151"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3 XXXXXX</w:t>
            </w:r>
          </w:p>
        </w:tc>
        <w:tc>
          <w:tcPr>
            <w:tcW w:w="1134"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33 XXXXXX</w:t>
            </w:r>
          </w:p>
        </w:tc>
        <w:tc>
          <w:tcPr>
            <w:tcW w:w="1130"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786"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729"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94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Qtel</w:t>
            </w:r>
          </w:p>
        </w:tc>
        <w:tc>
          <w:tcPr>
            <w:tcW w:w="163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Qatar mobile numbers have changed.</w:t>
            </w:r>
            <w:r w:rsidRPr="001C4F41">
              <w:rPr>
                <w:rFonts w:asciiTheme="minorHAnsi" w:hAnsiTheme="minorHAnsi" w:cs="Arial"/>
                <w:szCs w:val="18"/>
                <w:vertAlign w:val="subscript"/>
                <w:lang w:val="en-GB"/>
              </w:rPr>
              <w:t xml:space="preserve"> </w:t>
            </w:r>
            <w:r w:rsidRPr="001C4F41">
              <w:rPr>
                <w:rFonts w:asciiTheme="minorHAnsi" w:hAnsiTheme="minorHAnsi" w:cs="Arial"/>
                <w:szCs w:val="18"/>
                <w:lang w:val="en-GB"/>
              </w:rPr>
              <w:t>Please redial, replacing +974 3 with +974 33.</w:t>
            </w:r>
          </w:p>
        </w:tc>
      </w:tr>
      <w:tr w:rsidR="00C03581" w:rsidRPr="001C4F41" w:rsidTr="008472BC">
        <w:trPr>
          <w:tblHeader/>
          <w:jc w:val="center"/>
        </w:trPr>
        <w:tc>
          <w:tcPr>
            <w:tcW w:w="1653"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27.VII.2010 </w:t>
            </w:r>
            <w:r w:rsidRPr="001C4F41">
              <w:rPr>
                <w:rFonts w:asciiTheme="minorHAnsi" w:hAnsiTheme="minorHAnsi" w:cs="Arial"/>
                <w:szCs w:val="18"/>
                <w:lang w:val="en-GB"/>
              </w:rPr>
              <w:br/>
              <w:t>21:01 (UTC)</w:t>
            </w:r>
          </w:p>
        </w:tc>
        <w:tc>
          <w:tcPr>
            <w:tcW w:w="1151"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4 XXXXXX</w:t>
            </w:r>
          </w:p>
        </w:tc>
        <w:tc>
          <w:tcPr>
            <w:tcW w:w="1134"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44 XXXXXX</w:t>
            </w:r>
          </w:p>
        </w:tc>
        <w:tc>
          <w:tcPr>
            <w:tcW w:w="1130"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Fixed telephony services</w:t>
            </w:r>
          </w:p>
        </w:tc>
        <w:tc>
          <w:tcPr>
            <w:tcW w:w="786"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729"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94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Qtel</w:t>
            </w:r>
          </w:p>
        </w:tc>
        <w:tc>
          <w:tcPr>
            <w:tcW w:w="163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Qatar fixed- line numbers have changed.</w:t>
            </w:r>
            <w:r w:rsidRPr="001C4F41">
              <w:rPr>
                <w:rFonts w:asciiTheme="minorHAnsi" w:hAnsiTheme="minorHAnsi" w:cs="Arial"/>
                <w:szCs w:val="18"/>
                <w:vertAlign w:val="subscript"/>
                <w:lang w:val="en-GB"/>
              </w:rPr>
              <w:t xml:space="preserve"> </w:t>
            </w:r>
            <w:r w:rsidRPr="001C4F41">
              <w:rPr>
                <w:rFonts w:asciiTheme="minorHAnsi" w:hAnsiTheme="minorHAnsi" w:cs="Arial"/>
                <w:szCs w:val="18"/>
                <w:lang w:val="en-GB"/>
              </w:rPr>
              <w:t>Please redial, replacing +974 4 with +974 44.</w:t>
            </w:r>
          </w:p>
        </w:tc>
      </w:tr>
      <w:tr w:rsidR="00C03581" w:rsidRPr="001C4F41" w:rsidTr="008472BC">
        <w:trPr>
          <w:tblHeader/>
          <w:jc w:val="center"/>
        </w:trPr>
        <w:tc>
          <w:tcPr>
            <w:tcW w:w="1653"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27.VII.2010 </w:t>
            </w:r>
            <w:r w:rsidRPr="001C4F41">
              <w:rPr>
                <w:rFonts w:asciiTheme="minorHAnsi" w:hAnsiTheme="minorHAnsi" w:cs="Arial"/>
                <w:szCs w:val="18"/>
                <w:lang w:val="en-GB"/>
              </w:rPr>
              <w:br/>
              <w:t>21:01 (UTC)</w:t>
            </w:r>
          </w:p>
        </w:tc>
        <w:tc>
          <w:tcPr>
            <w:tcW w:w="1151"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5 XXXXXX</w:t>
            </w:r>
          </w:p>
        </w:tc>
        <w:tc>
          <w:tcPr>
            <w:tcW w:w="1134"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55 XXXXXX</w:t>
            </w:r>
          </w:p>
        </w:tc>
        <w:tc>
          <w:tcPr>
            <w:tcW w:w="1130"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786"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729"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94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Qtel</w:t>
            </w:r>
          </w:p>
        </w:tc>
        <w:tc>
          <w:tcPr>
            <w:tcW w:w="163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Qatar mobile numbers have changed.</w:t>
            </w:r>
            <w:r w:rsidRPr="001C4F41">
              <w:rPr>
                <w:rFonts w:asciiTheme="minorHAnsi" w:hAnsiTheme="minorHAnsi" w:cs="Arial"/>
                <w:szCs w:val="18"/>
                <w:vertAlign w:val="subscript"/>
                <w:lang w:val="en-GB"/>
              </w:rPr>
              <w:t xml:space="preserve"> </w:t>
            </w:r>
            <w:r w:rsidRPr="001C4F41">
              <w:rPr>
                <w:rFonts w:asciiTheme="minorHAnsi" w:hAnsiTheme="minorHAnsi" w:cs="Arial"/>
                <w:szCs w:val="18"/>
                <w:lang w:val="en-GB"/>
              </w:rPr>
              <w:t>Please redial, replacing +974 5 with +974 55.</w:t>
            </w:r>
          </w:p>
        </w:tc>
      </w:tr>
      <w:tr w:rsidR="00C03581" w:rsidRPr="001C4F41" w:rsidTr="008472BC">
        <w:trPr>
          <w:tblHeader/>
          <w:jc w:val="center"/>
        </w:trPr>
        <w:tc>
          <w:tcPr>
            <w:tcW w:w="1653"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27.VII.2010 </w:t>
            </w:r>
            <w:r w:rsidRPr="001C4F41">
              <w:rPr>
                <w:rFonts w:asciiTheme="minorHAnsi" w:hAnsiTheme="minorHAnsi" w:cs="Arial"/>
                <w:szCs w:val="18"/>
                <w:lang w:val="en-GB"/>
              </w:rPr>
              <w:br/>
              <w:t>21:01 (UTC)</w:t>
            </w:r>
          </w:p>
        </w:tc>
        <w:tc>
          <w:tcPr>
            <w:tcW w:w="1151"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6 XXXXXX</w:t>
            </w:r>
          </w:p>
        </w:tc>
        <w:tc>
          <w:tcPr>
            <w:tcW w:w="1134"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66 XXXXXX</w:t>
            </w:r>
          </w:p>
        </w:tc>
        <w:tc>
          <w:tcPr>
            <w:tcW w:w="1130"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786"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729"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94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Qtel</w:t>
            </w:r>
          </w:p>
        </w:tc>
        <w:tc>
          <w:tcPr>
            <w:tcW w:w="163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Qatar mobile numbers have changed.</w:t>
            </w:r>
            <w:r w:rsidRPr="001C4F41">
              <w:rPr>
                <w:rFonts w:asciiTheme="minorHAnsi" w:hAnsiTheme="minorHAnsi" w:cs="Arial"/>
                <w:szCs w:val="18"/>
                <w:vertAlign w:val="subscript"/>
                <w:lang w:val="en-GB"/>
              </w:rPr>
              <w:t xml:space="preserve"> </w:t>
            </w:r>
            <w:r w:rsidRPr="001C4F41">
              <w:rPr>
                <w:rFonts w:asciiTheme="minorHAnsi" w:hAnsiTheme="minorHAnsi" w:cs="Arial"/>
                <w:szCs w:val="18"/>
                <w:lang w:val="en-GB"/>
              </w:rPr>
              <w:t>Please redial, replacing +974 6 with +974 66.</w:t>
            </w:r>
          </w:p>
        </w:tc>
      </w:tr>
      <w:tr w:rsidR="00C03581" w:rsidRPr="001C4F41" w:rsidTr="008472BC">
        <w:trPr>
          <w:tblHeader/>
          <w:jc w:val="center"/>
        </w:trPr>
        <w:tc>
          <w:tcPr>
            <w:tcW w:w="1653"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27.VII.2010 </w:t>
            </w:r>
            <w:r w:rsidRPr="001C4F41">
              <w:rPr>
                <w:rFonts w:asciiTheme="minorHAnsi" w:hAnsiTheme="minorHAnsi" w:cs="Arial"/>
                <w:szCs w:val="18"/>
                <w:lang w:val="en-GB"/>
              </w:rPr>
              <w:br/>
              <w:t>21:01 (UTC)</w:t>
            </w:r>
          </w:p>
        </w:tc>
        <w:tc>
          <w:tcPr>
            <w:tcW w:w="1151"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7 XXXXXX</w:t>
            </w:r>
          </w:p>
        </w:tc>
        <w:tc>
          <w:tcPr>
            <w:tcW w:w="1134"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77 XXXXXX</w:t>
            </w:r>
          </w:p>
        </w:tc>
        <w:tc>
          <w:tcPr>
            <w:tcW w:w="1130"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786"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729" w:type="dxa"/>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94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Vodafone Qatar</w:t>
            </w:r>
          </w:p>
        </w:tc>
        <w:tc>
          <w:tcPr>
            <w:tcW w:w="1632" w:type="dxa"/>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Qatar mobile numbers have changed.</w:t>
            </w:r>
            <w:r w:rsidRPr="001C4F41">
              <w:rPr>
                <w:rFonts w:asciiTheme="minorHAnsi" w:hAnsiTheme="minorHAnsi" w:cs="Arial"/>
                <w:szCs w:val="18"/>
                <w:vertAlign w:val="subscript"/>
                <w:lang w:val="en-GB"/>
              </w:rPr>
              <w:t xml:space="preserve"> </w:t>
            </w:r>
            <w:r w:rsidRPr="001C4F41">
              <w:rPr>
                <w:rFonts w:asciiTheme="minorHAnsi" w:hAnsiTheme="minorHAnsi" w:cs="Arial"/>
                <w:szCs w:val="18"/>
                <w:lang w:val="en-GB"/>
              </w:rPr>
              <w:t>Please redial, replacing +974 7 with</w:t>
            </w:r>
            <w:r w:rsidRPr="001C4F41">
              <w:rPr>
                <w:rFonts w:asciiTheme="minorHAnsi" w:hAnsiTheme="minorHAnsi" w:cs="Arial"/>
                <w:szCs w:val="18"/>
                <w:lang w:val="en-GB"/>
              </w:rPr>
              <w:br/>
              <w:t>+974 77.</w:t>
            </w:r>
          </w:p>
        </w:tc>
      </w:tr>
    </w:tbl>
    <w:p w:rsidR="00C03581" w:rsidRPr="001C4F41" w:rsidRDefault="00C03581" w:rsidP="00C03581"/>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pPr>
      <w:r w:rsidRPr="001C4F41">
        <w:br w:type="page"/>
      </w:r>
    </w:p>
    <w:p w:rsidR="00C03581" w:rsidRPr="001C4F41" w:rsidRDefault="00C03581" w:rsidP="00D630CA">
      <w:pPr>
        <w:rPr>
          <w:b/>
        </w:rPr>
      </w:pPr>
      <w:r w:rsidRPr="001C4F41">
        <w:lastRenderedPageBreak/>
        <w:t>Description of the Number Portability implementation within Qatar</w:t>
      </w:r>
    </w:p>
    <w:p w:rsidR="00C03581" w:rsidRPr="001C4F41" w:rsidRDefault="00C03581" w:rsidP="00D630CA">
      <w:r w:rsidRPr="001C4F41">
        <w:t>Mobile Number portability (NP) is currently being implemented within Qatar. The following description records the status as at 8</w:t>
      </w:r>
      <w:r w:rsidRPr="001C4F41">
        <w:rPr>
          <w:vertAlign w:val="superscript"/>
        </w:rPr>
        <w:t>th</w:t>
      </w:r>
      <w:r w:rsidRPr="001C4F41">
        <w:t xml:space="preserve"> February 2010.</w:t>
      </w:r>
    </w:p>
    <w:p w:rsidR="00C03581" w:rsidRPr="001C4F41" w:rsidRDefault="00C03581" w:rsidP="006E1F57">
      <w:pPr>
        <w:overflowPunct/>
        <w:autoSpaceDE/>
        <w:autoSpaceDN/>
        <w:adjustRightInd/>
        <w:jc w:val="center"/>
        <w:textAlignment w:val="auto"/>
        <w:rPr>
          <w:rFonts w:asciiTheme="minorHAnsi" w:hAnsiTheme="minorHAnsi" w:cs="Arial"/>
          <w:i/>
          <w:iCs/>
        </w:rPr>
      </w:pPr>
      <w:r w:rsidRPr="001C4F41">
        <w:rPr>
          <w:rFonts w:asciiTheme="minorHAnsi" w:hAnsiTheme="minorHAnsi" w:cs="Arial"/>
          <w:i/>
          <w:iCs/>
        </w:rPr>
        <w:t>Description of implementation of NP of E.164 numbers in the National Numbering Plan for country code 974:</w:t>
      </w:r>
    </w:p>
    <w:p w:rsidR="00C03581" w:rsidRPr="001C4F41" w:rsidRDefault="00C03581" w:rsidP="00C03581"/>
    <w:tbl>
      <w:tblPr>
        <w:tblW w:w="9157" w:type="dxa"/>
        <w:jc w:val="center"/>
        <w:tblLook w:val="01E0"/>
      </w:tblPr>
      <w:tblGrid>
        <w:gridCol w:w="1880"/>
        <w:gridCol w:w="2153"/>
        <w:gridCol w:w="2126"/>
        <w:gridCol w:w="2998"/>
      </w:tblGrid>
      <w:tr w:rsidR="00C03581" w:rsidRPr="001C4F41" w:rsidTr="008472BC">
        <w:trPr>
          <w:trHeight w:val="20"/>
          <w:tblHeader/>
          <w:jc w:val="center"/>
        </w:trPr>
        <w:tc>
          <w:tcPr>
            <w:tcW w:w="4033" w:type="dxa"/>
            <w:gridSpan w:val="2"/>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Geographic numbers</w:t>
            </w:r>
          </w:p>
        </w:tc>
        <w:tc>
          <w:tcPr>
            <w:tcW w:w="2126"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Non-geographic numbers other than mobile numbers (e.g. premium rate services, freephone services nomadic services)</w:t>
            </w:r>
          </w:p>
        </w:tc>
        <w:tc>
          <w:tcPr>
            <w:tcW w:w="2998"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head0"/>
              <w:spacing w:before="120" w:after="120"/>
              <w:rPr>
                <w:rFonts w:asciiTheme="minorHAnsi" w:hAnsiTheme="minorHAnsi" w:cs="Arial"/>
                <w:szCs w:val="18"/>
                <w:lang w:val="en-GB"/>
              </w:rPr>
            </w:pPr>
            <w:r w:rsidRPr="001C4F41">
              <w:rPr>
                <w:rFonts w:asciiTheme="minorHAnsi" w:hAnsiTheme="minorHAnsi" w:cs="Arial"/>
                <w:szCs w:val="18"/>
                <w:lang w:val="en-GB"/>
              </w:rPr>
              <w:t>Mobile numbers</w:t>
            </w: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State of NP</w:t>
            </w:r>
          </w:p>
        </w:tc>
        <w:tc>
          <w:tcPr>
            <w:tcW w:w="2153" w:type="dxa"/>
            <w:tcBorders>
              <w:top w:val="single" w:sz="4" w:space="0" w:color="auto"/>
              <w:left w:val="single" w:sz="4" w:space="0" w:color="auto"/>
              <w:bottom w:val="single" w:sz="4" w:space="0" w:color="auto"/>
              <w:right w:val="single" w:sz="4" w:space="0" w:color="auto"/>
            </w:tcBorders>
          </w:tcPr>
          <w:p w:rsidR="00C03581" w:rsidRPr="001C4F41" w:rsidRDefault="00C03581" w:rsidP="009C5B45">
            <w:pPr>
              <w:pStyle w:val="Tabletext0"/>
              <w:spacing w:before="80" w:after="80"/>
              <w:ind w:right="-57"/>
              <w:jc w:val="center"/>
              <w:rPr>
                <w:rFonts w:asciiTheme="minorHAnsi" w:hAnsiTheme="minorHAnsi" w:cs="Arial"/>
                <w:szCs w:val="18"/>
                <w:lang w:val="en-GB"/>
              </w:rPr>
            </w:pPr>
            <w:r w:rsidRPr="001C4F41">
              <w:rPr>
                <w:rFonts w:asciiTheme="minorHAnsi" w:hAnsiTheme="minorHAnsi" w:cs="Arial"/>
                <w:szCs w:val="18"/>
                <w:lang w:val="en-GB"/>
              </w:rPr>
              <w:t>No requirement until second operator licensed</w:t>
            </w:r>
          </w:p>
        </w:tc>
        <w:tc>
          <w:tcPr>
            <w:tcW w:w="2126" w:type="dxa"/>
            <w:tcBorders>
              <w:top w:val="single" w:sz="4" w:space="0" w:color="auto"/>
              <w:left w:val="single" w:sz="4" w:space="0" w:color="auto"/>
              <w:bottom w:val="single" w:sz="4" w:space="0" w:color="auto"/>
              <w:right w:val="single" w:sz="4" w:space="0" w:color="auto"/>
            </w:tcBorders>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No requirement until second operator licensed</w:t>
            </w:r>
          </w:p>
        </w:tc>
        <w:tc>
          <w:tcPr>
            <w:tcW w:w="2998" w:type="dxa"/>
            <w:tcBorders>
              <w:top w:val="single" w:sz="4" w:space="0" w:color="auto"/>
              <w:left w:val="single" w:sz="4" w:space="0" w:color="auto"/>
              <w:bottom w:val="single" w:sz="4" w:space="0" w:color="auto"/>
              <w:right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Under Development</w:t>
            </w:r>
            <w:r w:rsidRPr="001C4F41">
              <w:rPr>
                <w:rFonts w:asciiTheme="minorHAnsi" w:hAnsiTheme="minorHAnsi" w:cs="Arial"/>
                <w:szCs w:val="18"/>
                <w:lang w:val="en-GB"/>
              </w:rPr>
              <w:br/>
              <w:t>(February 2010)</w:t>
            </w: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Regulatory obligation for operators to implement NP?</w:t>
            </w:r>
          </w:p>
        </w:tc>
        <w:tc>
          <w:tcPr>
            <w:tcW w:w="2153"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Yes within licences</w:t>
            </w:r>
          </w:p>
        </w:tc>
        <w:tc>
          <w:tcPr>
            <w:tcW w:w="2126"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Yes within licences</w:t>
            </w:r>
          </w:p>
        </w:tc>
        <w:tc>
          <w:tcPr>
            <w:tcW w:w="2998"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Yes within licences</w:t>
            </w: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Type of NP implementation </w:t>
            </w:r>
          </w:p>
        </w:tc>
        <w:tc>
          <w:tcPr>
            <w:tcW w:w="2153"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126"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998"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Under development</w:t>
            </w: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Limitations</w:t>
            </w:r>
          </w:p>
        </w:tc>
        <w:tc>
          <w:tcPr>
            <w:tcW w:w="2153"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126"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998" w:type="dxa"/>
            <w:tcBorders>
              <w:top w:val="single" w:sz="4" w:space="0" w:color="auto"/>
              <w:bottom w:val="single" w:sz="4" w:space="0" w:color="auto"/>
              <w:right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Specifications available on website</w:t>
            </w:r>
          </w:p>
        </w:tc>
        <w:tc>
          <w:tcPr>
            <w:tcW w:w="2153"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126"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998"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 xml:space="preserve">www.ict.gov.qa </w:t>
            </w: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Contact information national Administration/NPA</w:t>
            </w:r>
          </w:p>
        </w:tc>
        <w:tc>
          <w:tcPr>
            <w:tcW w:w="2153"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126"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998"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tabs>
                <w:tab w:val="left" w:pos="600"/>
              </w:tabs>
              <w:spacing w:before="80" w:after="80"/>
              <w:rPr>
                <w:rFonts w:asciiTheme="minorHAnsi" w:hAnsiTheme="minorHAnsi" w:cs="Arial"/>
                <w:szCs w:val="18"/>
                <w:lang w:val="en-GB"/>
              </w:rPr>
            </w:pPr>
            <w:r w:rsidRPr="001C4F41">
              <w:rPr>
                <w:rFonts w:asciiTheme="minorHAnsi" w:hAnsiTheme="minorHAnsi" w:cs="Arial"/>
                <w:szCs w:val="18"/>
                <w:lang w:val="en-GB"/>
              </w:rPr>
              <w:t xml:space="preserve">Technical Affairs Dpt </w:t>
            </w:r>
            <w:r w:rsidRPr="001C4F41">
              <w:rPr>
                <w:rFonts w:asciiTheme="minorHAnsi" w:hAnsiTheme="minorHAnsi" w:cs="Arial"/>
                <w:szCs w:val="18"/>
                <w:lang w:val="en-GB"/>
              </w:rPr>
              <w:br/>
              <w:t>Tel:</w:t>
            </w:r>
            <w:r w:rsidRPr="001C4F41">
              <w:rPr>
                <w:rFonts w:asciiTheme="minorHAnsi" w:hAnsiTheme="minorHAnsi" w:cs="Arial"/>
                <w:szCs w:val="18"/>
                <w:lang w:val="en-GB"/>
              </w:rPr>
              <w:tab/>
              <w:t xml:space="preserve">+974 499 5344 </w:t>
            </w:r>
            <w:r w:rsidRPr="001C4F41">
              <w:rPr>
                <w:rFonts w:asciiTheme="minorHAnsi" w:hAnsiTheme="minorHAnsi" w:cs="Arial"/>
                <w:szCs w:val="18"/>
                <w:lang w:val="en-GB"/>
              </w:rPr>
              <w:br/>
              <w:t>Fax:</w:t>
            </w:r>
            <w:r w:rsidRPr="001C4F41">
              <w:rPr>
                <w:rFonts w:asciiTheme="minorHAnsi" w:hAnsiTheme="minorHAnsi" w:cs="Arial"/>
                <w:szCs w:val="18"/>
                <w:lang w:val="en-GB"/>
              </w:rPr>
              <w:tab/>
              <w:t>+974 493 5913</w:t>
            </w:r>
            <w:r w:rsidRPr="001C4F41">
              <w:rPr>
                <w:rFonts w:asciiTheme="minorHAnsi" w:hAnsiTheme="minorHAnsi" w:cs="Arial"/>
                <w:szCs w:val="18"/>
                <w:lang w:val="en-GB"/>
              </w:rPr>
              <w:br/>
              <w:t>E-mail:</w:t>
            </w:r>
            <w:r w:rsidRPr="001C4F41">
              <w:rPr>
                <w:rFonts w:asciiTheme="minorHAnsi" w:hAnsiTheme="minorHAnsi" w:cs="Arial"/>
                <w:szCs w:val="18"/>
                <w:lang w:val="en-GB"/>
              </w:rPr>
              <w:tab/>
              <w:t xml:space="preserve">salkuwari@ict.gov.qa </w:t>
            </w:r>
          </w:p>
        </w:tc>
      </w:tr>
      <w:tr w:rsidR="00C03581" w:rsidRPr="001C4F41" w:rsidTr="008472BC">
        <w:trPr>
          <w:trHeight w:val="20"/>
          <w:tblHeader/>
          <w:jc w:val="center"/>
        </w:trPr>
        <w:tc>
          <w:tcPr>
            <w:tcW w:w="1880" w:type="dxa"/>
            <w:tcBorders>
              <w:top w:val="single" w:sz="4" w:space="0" w:color="auto"/>
              <w:left w:val="single" w:sz="4" w:space="0" w:color="auto"/>
              <w:bottom w:val="single" w:sz="4" w:space="0" w:color="auto"/>
            </w:tcBorders>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Central Reference Database (if any) managed/operated by</w:t>
            </w:r>
          </w:p>
        </w:tc>
        <w:tc>
          <w:tcPr>
            <w:tcW w:w="2153" w:type="dxa"/>
            <w:tcBorders>
              <w:top w:val="single" w:sz="4" w:space="0" w:color="auto"/>
              <w:left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126"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jc w:val="center"/>
              <w:rPr>
                <w:rFonts w:asciiTheme="minorHAnsi" w:hAnsiTheme="minorHAnsi" w:cs="Arial"/>
                <w:szCs w:val="18"/>
                <w:lang w:val="en-GB"/>
              </w:rPr>
            </w:pPr>
            <w:r w:rsidRPr="001C4F41">
              <w:rPr>
                <w:rFonts w:asciiTheme="minorHAnsi" w:hAnsiTheme="minorHAnsi" w:cs="Arial"/>
                <w:szCs w:val="18"/>
                <w:lang w:val="en-GB"/>
              </w:rPr>
              <w:t>N/A</w:t>
            </w:r>
          </w:p>
        </w:tc>
        <w:tc>
          <w:tcPr>
            <w:tcW w:w="2998" w:type="dxa"/>
            <w:tcBorders>
              <w:top w:val="single" w:sz="4" w:space="0" w:color="auto"/>
              <w:bottom w:val="single" w:sz="4" w:space="0" w:color="auto"/>
              <w:right w:val="single" w:sz="4" w:space="0" w:color="auto"/>
            </w:tcBorders>
            <w:vAlign w:val="center"/>
          </w:tcPr>
          <w:p w:rsidR="00C03581" w:rsidRPr="001C4F41" w:rsidRDefault="00C03581" w:rsidP="009C5B45">
            <w:pPr>
              <w:pStyle w:val="Tabletext0"/>
              <w:spacing w:before="80" w:after="80"/>
              <w:rPr>
                <w:rFonts w:asciiTheme="minorHAnsi" w:hAnsiTheme="minorHAnsi" w:cs="Arial"/>
                <w:szCs w:val="18"/>
                <w:lang w:val="en-GB"/>
              </w:rPr>
            </w:pPr>
            <w:r w:rsidRPr="001C4F41">
              <w:rPr>
                <w:rFonts w:asciiTheme="minorHAnsi" w:hAnsiTheme="minorHAnsi" w:cs="Arial"/>
                <w:szCs w:val="18"/>
                <w:lang w:val="en-GB"/>
              </w:rPr>
              <w:t>Subject to Tender and contract</w:t>
            </w:r>
          </w:p>
        </w:tc>
      </w:tr>
    </w:tbl>
    <w:p w:rsidR="00C03581" w:rsidRPr="001C4F41" w:rsidRDefault="00C03581" w:rsidP="00C03581">
      <w:pPr>
        <w:spacing w:after="40"/>
        <w:rPr>
          <w:rFonts w:asciiTheme="minorHAnsi" w:hAnsiTheme="minorHAnsi" w:cs="Arial"/>
        </w:rPr>
      </w:pPr>
    </w:p>
    <w:p w:rsidR="00C03581" w:rsidRPr="001C4F41" w:rsidRDefault="00C03581" w:rsidP="00D630CA">
      <w:r w:rsidRPr="001C4F41">
        <w:t>Presentation of the National Numbering Plan (NNP) currently in use in Qatar, prior to the change to take place at 00:01 hours local time on 28.VII.2010 (21:00 hours UTC on 27.VII.2010)</w:t>
      </w:r>
    </w:p>
    <w:p w:rsidR="00C03581" w:rsidRPr="001C4F41" w:rsidRDefault="00C03581" w:rsidP="00C03581">
      <w:pPr>
        <w:rPr>
          <w:rFonts w:asciiTheme="minorHAnsi" w:hAnsiTheme="minorHAnsi" w:cs="Arial"/>
          <w:b/>
        </w:rPr>
      </w:pPr>
      <w:r w:rsidRPr="001C4F41">
        <w:rPr>
          <w:rFonts w:asciiTheme="minorHAnsi" w:hAnsiTheme="minorHAnsi" w:cs="Arial"/>
        </w:rPr>
        <w:t>a)</w:t>
      </w:r>
      <w:r w:rsidRPr="001C4F41">
        <w:rPr>
          <w:rFonts w:asciiTheme="minorHAnsi" w:hAnsiTheme="minorHAnsi" w:cs="Arial"/>
        </w:rPr>
        <w:tab/>
        <w:t>Overview:</w:t>
      </w:r>
    </w:p>
    <w:p w:rsidR="00C03581" w:rsidRPr="001C4F41" w:rsidRDefault="00C03581" w:rsidP="00D630CA">
      <w:pPr>
        <w:tabs>
          <w:tab w:val="clear" w:pos="5954"/>
          <w:tab w:val="left" w:pos="5725"/>
        </w:tabs>
        <w:jc w:val="left"/>
        <w:rPr>
          <w:rFonts w:asciiTheme="minorHAnsi" w:hAnsiTheme="minorHAnsi" w:cs="Arial"/>
          <w:b/>
        </w:rPr>
      </w:pPr>
      <w:r w:rsidRPr="001C4F41">
        <w:rPr>
          <w:rFonts w:asciiTheme="minorHAnsi" w:hAnsiTheme="minorHAnsi" w:cs="Arial"/>
        </w:rPr>
        <w:tab/>
        <w:t xml:space="preserve">The minimum number length (excluding the country code) is </w:t>
      </w:r>
      <w:r w:rsidRPr="001C4F41">
        <w:rPr>
          <w:rFonts w:asciiTheme="minorHAnsi" w:hAnsiTheme="minorHAnsi" w:cs="Arial"/>
        </w:rPr>
        <w:tab/>
        <w:t>3 digits</w:t>
      </w:r>
      <w:r w:rsidRPr="001C4F41">
        <w:rPr>
          <w:rFonts w:asciiTheme="minorHAnsi" w:hAnsiTheme="minorHAnsi" w:cs="Arial"/>
        </w:rPr>
        <w:br/>
      </w:r>
      <w:r w:rsidRPr="001C4F41">
        <w:rPr>
          <w:rFonts w:asciiTheme="minorHAnsi" w:hAnsiTheme="minorHAnsi" w:cs="Arial"/>
        </w:rPr>
        <w:tab/>
        <w:t xml:space="preserve">The maximum number length (excluding the country code) is </w:t>
      </w:r>
      <w:r w:rsidRPr="001C4F41">
        <w:rPr>
          <w:rFonts w:asciiTheme="minorHAnsi" w:hAnsiTheme="minorHAnsi" w:cs="Arial"/>
        </w:rPr>
        <w:tab/>
        <w:t>7 digits</w:t>
      </w:r>
    </w:p>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1C4F41">
        <w:rPr>
          <w:rFonts w:asciiTheme="minorHAnsi" w:hAnsiTheme="minorHAnsi" w:cs="Arial"/>
        </w:rPr>
        <w:br w:type="page"/>
      </w:r>
    </w:p>
    <w:p w:rsidR="00C03581" w:rsidRPr="001C4F41" w:rsidRDefault="00C03581" w:rsidP="00C03581">
      <w:pPr>
        <w:rPr>
          <w:rFonts w:asciiTheme="minorHAnsi" w:hAnsiTheme="minorHAnsi" w:cs="Arial"/>
          <w:b/>
        </w:rPr>
      </w:pPr>
      <w:r w:rsidRPr="001C4F41">
        <w:rPr>
          <w:rFonts w:asciiTheme="minorHAnsi" w:hAnsiTheme="minorHAnsi" w:cs="Arial"/>
        </w:rPr>
        <w:lastRenderedPageBreak/>
        <w:t>b)</w:t>
      </w:r>
      <w:r w:rsidRPr="001C4F41">
        <w:rPr>
          <w:rFonts w:asciiTheme="minorHAnsi" w:hAnsiTheme="minorHAnsi" w:cs="Arial"/>
        </w:rPr>
        <w:tab/>
        <w:t>Detail of numbering scheme:</w:t>
      </w:r>
    </w:p>
    <w:p w:rsidR="00C03581" w:rsidRPr="001C4F41" w:rsidRDefault="00C03581" w:rsidP="00C03581"/>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96"/>
        <w:gridCol w:w="1206"/>
        <w:gridCol w:w="1165"/>
        <w:gridCol w:w="2050"/>
        <w:gridCol w:w="2540"/>
      </w:tblGrid>
      <w:tr w:rsidR="00C03581" w:rsidRPr="001C4F41" w:rsidTr="00D630CA">
        <w:trPr>
          <w:cantSplit/>
          <w:tblHeader/>
          <w:jc w:val="center"/>
        </w:trPr>
        <w:tc>
          <w:tcPr>
            <w:tcW w:w="2196" w:type="dxa"/>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(1)</w:t>
            </w:r>
          </w:p>
        </w:tc>
        <w:tc>
          <w:tcPr>
            <w:tcW w:w="2371" w:type="dxa"/>
            <w:gridSpan w:val="2"/>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(2)</w:t>
            </w:r>
          </w:p>
        </w:tc>
        <w:tc>
          <w:tcPr>
            <w:tcW w:w="2050" w:type="dxa"/>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(3)</w:t>
            </w:r>
          </w:p>
        </w:tc>
        <w:tc>
          <w:tcPr>
            <w:tcW w:w="2540" w:type="dxa"/>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(4)</w:t>
            </w:r>
          </w:p>
        </w:tc>
      </w:tr>
      <w:tr w:rsidR="00C03581" w:rsidRPr="001C4F41" w:rsidTr="00D630CA">
        <w:trPr>
          <w:cantSplit/>
          <w:tblHeader/>
          <w:jc w:val="center"/>
        </w:trPr>
        <w:tc>
          <w:tcPr>
            <w:tcW w:w="2196" w:type="dxa"/>
            <w:vMerge w:val="restart"/>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Leading digits of N(S)N (National (Significant) Number)</w:t>
            </w:r>
          </w:p>
        </w:tc>
        <w:tc>
          <w:tcPr>
            <w:tcW w:w="2371" w:type="dxa"/>
            <w:gridSpan w:val="2"/>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N(S)N number length</w:t>
            </w:r>
          </w:p>
        </w:tc>
        <w:tc>
          <w:tcPr>
            <w:tcW w:w="2050" w:type="dxa"/>
            <w:vMerge w:val="restart"/>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Usage of E.164 number</w:t>
            </w:r>
          </w:p>
        </w:tc>
        <w:tc>
          <w:tcPr>
            <w:tcW w:w="2540" w:type="dxa"/>
            <w:vMerge w:val="restart"/>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Additional information</w:t>
            </w:r>
          </w:p>
        </w:tc>
      </w:tr>
      <w:tr w:rsidR="00C03581" w:rsidRPr="001C4F41" w:rsidTr="00D630CA">
        <w:trPr>
          <w:cantSplit/>
          <w:tblHeader/>
          <w:jc w:val="center"/>
        </w:trPr>
        <w:tc>
          <w:tcPr>
            <w:tcW w:w="2196" w:type="dxa"/>
            <w:vMerge/>
            <w:vAlign w:val="center"/>
          </w:tcPr>
          <w:p w:rsidR="00C03581" w:rsidRPr="001C4F41" w:rsidRDefault="00C03581" w:rsidP="008472BC">
            <w:pPr>
              <w:pStyle w:val="Tabletext0"/>
              <w:spacing w:before="60" w:after="60"/>
              <w:jc w:val="center"/>
              <w:rPr>
                <w:rFonts w:asciiTheme="minorHAnsi" w:hAnsiTheme="minorHAnsi" w:cs="Arial"/>
                <w:i/>
                <w:szCs w:val="18"/>
                <w:lang w:val="en-GB"/>
              </w:rPr>
            </w:pPr>
          </w:p>
        </w:tc>
        <w:tc>
          <w:tcPr>
            <w:tcW w:w="1206" w:type="dxa"/>
            <w:vAlign w:val="center"/>
          </w:tcPr>
          <w:p w:rsidR="00C03581" w:rsidRPr="001C4F41" w:rsidRDefault="00C03581" w:rsidP="008472BC">
            <w:pPr>
              <w:pStyle w:val="Tabletext0"/>
              <w:spacing w:before="60" w:after="60"/>
              <w:jc w:val="center"/>
              <w:rPr>
                <w:rFonts w:asciiTheme="minorHAnsi" w:hAnsiTheme="minorHAnsi" w:cs="Arial"/>
                <w:i/>
                <w:iCs/>
                <w:szCs w:val="18"/>
                <w:lang w:val="en-GB"/>
              </w:rPr>
            </w:pPr>
            <w:r w:rsidRPr="001C4F41">
              <w:rPr>
                <w:rFonts w:asciiTheme="minorHAnsi" w:hAnsiTheme="minorHAnsi" w:cs="Arial"/>
                <w:i/>
                <w:iCs/>
                <w:szCs w:val="18"/>
                <w:lang w:val="en-GB"/>
              </w:rPr>
              <w:t>Maximum length</w:t>
            </w:r>
          </w:p>
        </w:tc>
        <w:tc>
          <w:tcPr>
            <w:tcW w:w="1165" w:type="dxa"/>
            <w:vAlign w:val="center"/>
          </w:tcPr>
          <w:p w:rsidR="00C03581" w:rsidRPr="001C4F41" w:rsidRDefault="00C03581" w:rsidP="008472BC">
            <w:pPr>
              <w:pStyle w:val="Tabletext0"/>
              <w:spacing w:before="60" w:after="60"/>
              <w:jc w:val="center"/>
              <w:rPr>
                <w:rFonts w:asciiTheme="minorHAnsi" w:hAnsiTheme="minorHAnsi" w:cs="Arial"/>
                <w:i/>
                <w:iCs/>
                <w:szCs w:val="18"/>
                <w:lang w:val="en-GB"/>
              </w:rPr>
            </w:pPr>
            <w:r w:rsidRPr="001C4F41">
              <w:rPr>
                <w:rFonts w:asciiTheme="minorHAnsi" w:hAnsiTheme="minorHAnsi" w:cs="Arial"/>
                <w:i/>
                <w:iCs/>
                <w:szCs w:val="18"/>
                <w:lang w:val="en-GB"/>
              </w:rPr>
              <w:t>Minimum length</w:t>
            </w:r>
          </w:p>
        </w:tc>
        <w:tc>
          <w:tcPr>
            <w:tcW w:w="2050" w:type="dxa"/>
            <w:vMerge/>
            <w:vAlign w:val="center"/>
          </w:tcPr>
          <w:p w:rsidR="00C03581" w:rsidRPr="001C4F41" w:rsidRDefault="00C03581" w:rsidP="008472BC">
            <w:pPr>
              <w:pStyle w:val="Tabletext0"/>
              <w:spacing w:before="60" w:after="60"/>
              <w:rPr>
                <w:rFonts w:asciiTheme="minorHAnsi" w:hAnsiTheme="minorHAnsi" w:cs="Arial"/>
                <w:i/>
                <w:szCs w:val="18"/>
                <w:lang w:val="en-GB"/>
              </w:rPr>
            </w:pPr>
          </w:p>
        </w:tc>
        <w:tc>
          <w:tcPr>
            <w:tcW w:w="2540" w:type="dxa"/>
            <w:vMerge/>
            <w:vAlign w:val="center"/>
          </w:tcPr>
          <w:p w:rsidR="00C03581" w:rsidRPr="001C4F41" w:rsidRDefault="00C03581" w:rsidP="008472BC">
            <w:pPr>
              <w:pStyle w:val="Tabletext0"/>
              <w:spacing w:before="60" w:after="60"/>
              <w:rPr>
                <w:rFonts w:asciiTheme="minorHAnsi" w:hAnsiTheme="minorHAnsi" w:cs="Arial"/>
                <w:i/>
                <w:szCs w:val="18"/>
                <w:lang w:val="en-GB"/>
              </w:rPr>
            </w:pP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1</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3</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3</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Short Codes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Cannot be dialled from other countries except by bilateral agreement</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20</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4</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4</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Short Codes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Cannot be dialled from other countries except by bilateral agreement</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21</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Paging</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To be withdrawn when the paging service is ceased</w:t>
            </w:r>
          </w:p>
        </w:tc>
      </w:tr>
      <w:tr w:rsidR="00C03581" w:rsidRPr="001C4F41" w:rsidTr="00D630CA">
        <w:trPr>
          <w:cantSplit/>
          <w:jc w:val="center"/>
        </w:trPr>
        <w:tc>
          <w:tcPr>
            <w:tcW w:w="2196" w:type="dxa"/>
            <w:vAlign w:val="center"/>
          </w:tcPr>
          <w:p w:rsidR="00C03581" w:rsidRPr="001C4F41" w:rsidRDefault="00C03581" w:rsidP="008472BC">
            <w:pPr>
              <w:pStyle w:val="Tabletext0"/>
              <w:keepNext/>
              <w:spacing w:before="60" w:after="60"/>
              <w:jc w:val="center"/>
              <w:rPr>
                <w:rFonts w:asciiTheme="minorHAnsi" w:hAnsiTheme="minorHAnsi" w:cs="Arial"/>
                <w:szCs w:val="18"/>
                <w:lang w:val="en-GB"/>
              </w:rPr>
            </w:pPr>
            <w:r w:rsidRPr="001C4F41">
              <w:rPr>
                <w:rFonts w:asciiTheme="minorHAnsi" w:hAnsiTheme="minorHAnsi" w:cs="Arial"/>
                <w:szCs w:val="18"/>
                <w:lang w:val="en-GB"/>
              </w:rPr>
              <w:t>22</w:t>
            </w:r>
          </w:p>
        </w:tc>
        <w:tc>
          <w:tcPr>
            <w:tcW w:w="1206" w:type="dxa"/>
            <w:vAlign w:val="center"/>
          </w:tcPr>
          <w:p w:rsidR="00C03581" w:rsidRPr="001C4F41" w:rsidRDefault="00C03581" w:rsidP="008472BC">
            <w:pPr>
              <w:pStyle w:val="Tabletext0"/>
              <w:keepNext/>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keepNext/>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keepNext/>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Paging</w:t>
            </w:r>
          </w:p>
        </w:tc>
        <w:tc>
          <w:tcPr>
            <w:tcW w:w="2540" w:type="dxa"/>
          </w:tcPr>
          <w:p w:rsidR="00C03581" w:rsidRPr="001C4F41" w:rsidRDefault="00C03581" w:rsidP="008472BC">
            <w:pPr>
              <w:pStyle w:val="Tabletext0"/>
              <w:keepNext/>
              <w:spacing w:before="60" w:after="60"/>
              <w:rPr>
                <w:rFonts w:asciiTheme="minorHAnsi" w:hAnsiTheme="minorHAnsi" w:cs="Arial"/>
                <w:szCs w:val="18"/>
                <w:lang w:val="en-GB"/>
              </w:rPr>
            </w:pPr>
            <w:r w:rsidRPr="001C4F41">
              <w:rPr>
                <w:rFonts w:asciiTheme="minorHAnsi" w:hAnsiTheme="minorHAnsi" w:cs="Arial"/>
                <w:szCs w:val="18"/>
                <w:lang w:val="en-GB"/>
              </w:rPr>
              <w:t>To be withdrawn when the paging service is ceased</w:t>
            </w:r>
          </w:p>
        </w:tc>
      </w:tr>
      <w:tr w:rsidR="00C03581" w:rsidRPr="001C4F41" w:rsidTr="00D630CA">
        <w:trPr>
          <w:cantSplit/>
          <w:jc w:val="center"/>
        </w:trPr>
        <w:tc>
          <w:tcPr>
            <w:tcW w:w="2196" w:type="dxa"/>
            <w:vAlign w:val="center"/>
          </w:tcPr>
          <w:p w:rsidR="00C03581" w:rsidRPr="001C4F41" w:rsidRDefault="00C03581" w:rsidP="008472BC">
            <w:pPr>
              <w:pStyle w:val="Tabletext0"/>
              <w:keepNext/>
              <w:spacing w:before="60" w:after="60"/>
              <w:jc w:val="center"/>
              <w:rPr>
                <w:rFonts w:asciiTheme="minorHAnsi" w:hAnsiTheme="minorHAnsi" w:cs="Arial"/>
                <w:szCs w:val="18"/>
                <w:lang w:val="en-GB"/>
              </w:rPr>
            </w:pPr>
            <w:r w:rsidRPr="001C4F41">
              <w:rPr>
                <w:rFonts w:asciiTheme="minorHAnsi" w:hAnsiTheme="minorHAnsi" w:cs="Arial"/>
                <w:szCs w:val="18"/>
                <w:lang w:val="en-GB"/>
              </w:rPr>
              <w:t>23</w:t>
            </w:r>
          </w:p>
        </w:tc>
        <w:tc>
          <w:tcPr>
            <w:tcW w:w="1206" w:type="dxa"/>
            <w:vAlign w:val="center"/>
          </w:tcPr>
          <w:p w:rsidR="00C03581" w:rsidRPr="001C4F41" w:rsidRDefault="00C03581" w:rsidP="008472BC">
            <w:pPr>
              <w:pStyle w:val="Tabletext0"/>
              <w:keepNext/>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keepNext/>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keepNext/>
              <w:spacing w:before="60" w:after="60"/>
              <w:rPr>
                <w:rFonts w:asciiTheme="minorHAnsi" w:hAnsiTheme="minorHAnsi" w:cs="Arial"/>
                <w:szCs w:val="18"/>
                <w:lang w:val="en-GB"/>
              </w:rPr>
            </w:pPr>
            <w:r w:rsidRPr="001C4F41">
              <w:rPr>
                <w:rFonts w:asciiTheme="minorHAnsi" w:hAnsiTheme="minorHAnsi" w:cs="Arial"/>
                <w:szCs w:val="18"/>
                <w:lang w:val="en-GB"/>
              </w:rPr>
              <w:t>Fixed telephony Services</w:t>
            </w:r>
          </w:p>
        </w:tc>
        <w:tc>
          <w:tcPr>
            <w:tcW w:w="2540" w:type="dxa"/>
          </w:tcPr>
          <w:p w:rsidR="00C03581" w:rsidRPr="001C4F41" w:rsidRDefault="00C03581" w:rsidP="008472BC">
            <w:pPr>
              <w:pStyle w:val="Tabletext0"/>
              <w:keepNext/>
              <w:spacing w:before="60" w:after="60"/>
              <w:rPr>
                <w:rFonts w:asciiTheme="minorHAnsi" w:hAnsiTheme="minorHAnsi" w:cs="Arial"/>
                <w:szCs w:val="18"/>
                <w:lang w:val="en-GB"/>
              </w:rPr>
            </w:pPr>
            <w:r w:rsidRPr="001C4F41">
              <w:rPr>
                <w:rFonts w:asciiTheme="minorHAnsi" w:hAnsiTheme="minorHAnsi" w:cs="Arial"/>
                <w:szCs w:val="18"/>
                <w:lang w:val="en-GB"/>
              </w:rPr>
              <w:t>Ministry of Interior use</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261</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Paging</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To be withdrawn when the paging service is ceased</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3</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Designated for Qtel</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4</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Fixed telephony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5</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Designated for Qtel</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6</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Designated for Qtel</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Designated for Vodafone Qatar</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800</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Freephone</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900</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7</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Audiotext</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92</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5</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5</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SMS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Designated for Qtel</w:t>
            </w:r>
            <w:r w:rsidRPr="001C4F41">
              <w:rPr>
                <w:rFonts w:asciiTheme="minorHAnsi" w:hAnsiTheme="minorHAnsi" w:cs="Arial"/>
                <w:szCs w:val="18"/>
                <w:lang w:val="en-GB"/>
              </w:rPr>
              <w:br/>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97</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5</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5</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SMS services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Designated for Vodafone Qatar</w:t>
            </w:r>
          </w:p>
        </w:tc>
      </w:tr>
      <w:tr w:rsidR="00C03581" w:rsidRPr="001C4F41" w:rsidTr="00D630CA">
        <w:trPr>
          <w:cantSplit/>
          <w:jc w:val="center"/>
        </w:trPr>
        <w:tc>
          <w:tcPr>
            <w:tcW w:w="219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99</w:t>
            </w:r>
          </w:p>
        </w:tc>
        <w:tc>
          <w:tcPr>
            <w:tcW w:w="1206"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3</w:t>
            </w:r>
          </w:p>
        </w:tc>
        <w:tc>
          <w:tcPr>
            <w:tcW w:w="1165" w:type="dxa"/>
            <w:vAlign w:val="center"/>
          </w:tcPr>
          <w:p w:rsidR="00C03581" w:rsidRPr="001C4F41" w:rsidRDefault="00C03581" w:rsidP="008472BC">
            <w:pPr>
              <w:pStyle w:val="Tabletext0"/>
              <w:spacing w:before="60" w:after="60"/>
              <w:jc w:val="center"/>
              <w:rPr>
                <w:rFonts w:asciiTheme="minorHAnsi" w:hAnsiTheme="minorHAnsi" w:cs="Arial"/>
                <w:szCs w:val="18"/>
                <w:lang w:val="en-GB"/>
              </w:rPr>
            </w:pPr>
            <w:r w:rsidRPr="001C4F41">
              <w:rPr>
                <w:rFonts w:asciiTheme="minorHAnsi" w:hAnsiTheme="minorHAnsi" w:cs="Arial"/>
                <w:szCs w:val="18"/>
                <w:lang w:val="en-GB"/>
              </w:rPr>
              <w:t>3</w:t>
            </w:r>
          </w:p>
        </w:tc>
        <w:tc>
          <w:tcPr>
            <w:tcW w:w="205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Emergency Short Codes</w:t>
            </w:r>
          </w:p>
        </w:tc>
        <w:tc>
          <w:tcPr>
            <w:tcW w:w="2540" w:type="dxa"/>
          </w:tcPr>
          <w:p w:rsidR="00C03581" w:rsidRPr="001C4F41" w:rsidRDefault="00C03581" w:rsidP="008472BC">
            <w:pPr>
              <w:pStyle w:val="Tabletext0"/>
              <w:spacing w:before="60" w:after="60"/>
              <w:rPr>
                <w:rFonts w:asciiTheme="minorHAnsi" w:hAnsiTheme="minorHAnsi" w:cs="Arial"/>
                <w:szCs w:val="18"/>
                <w:lang w:val="en-GB"/>
              </w:rPr>
            </w:pPr>
            <w:r w:rsidRPr="001C4F41">
              <w:rPr>
                <w:rFonts w:asciiTheme="minorHAnsi" w:hAnsiTheme="minorHAnsi" w:cs="Arial"/>
                <w:szCs w:val="18"/>
                <w:lang w:val="en-GB"/>
              </w:rPr>
              <w:t>Cannot be dialled from other countries except by bilateral agreement</w:t>
            </w:r>
          </w:p>
        </w:tc>
      </w:tr>
    </w:tbl>
    <w:p w:rsidR="00D630CA" w:rsidRPr="001C4F41" w:rsidRDefault="00D630CA" w:rsidP="00C03581">
      <w:pPr>
        <w:rPr>
          <w:rFonts w:asciiTheme="minorHAnsi" w:hAnsiTheme="minorHAnsi" w:cs="Arial"/>
        </w:rPr>
      </w:pPr>
    </w:p>
    <w:p w:rsidR="00C03581" w:rsidRPr="001C4F41" w:rsidRDefault="00C03581" w:rsidP="00D630CA">
      <w:pPr>
        <w:rPr>
          <w:b/>
        </w:rPr>
      </w:pPr>
      <w:r w:rsidRPr="001C4F41">
        <w:t>Presentation of national E.164 numbering plan for country code 974</w:t>
      </w:r>
    </w:p>
    <w:p w:rsidR="00C03581" w:rsidRPr="001C4F41" w:rsidRDefault="00C03581" w:rsidP="00D630CA">
      <w:r w:rsidRPr="001C4F41">
        <w:t>Following the change to the National Numbering Plan at 00:01 hours local time on the 28</w:t>
      </w:r>
      <w:r w:rsidRPr="001C4F41">
        <w:rPr>
          <w:vertAlign w:val="superscript"/>
        </w:rPr>
        <w:t>th</w:t>
      </w:r>
      <w:r w:rsidRPr="001C4F41">
        <w:t xml:space="preserve"> July 2010 (21:01</w:t>
      </w:r>
      <w:r w:rsidR="00F1506D" w:rsidRPr="001C4F41">
        <w:t> </w:t>
      </w:r>
      <w:r w:rsidRPr="001C4F41">
        <w:t>hours UTC on the 27</w:t>
      </w:r>
      <w:r w:rsidRPr="001C4F41">
        <w:rPr>
          <w:vertAlign w:val="superscript"/>
        </w:rPr>
        <w:t>th</w:t>
      </w:r>
      <w:r w:rsidRPr="001C4F41">
        <w:t xml:space="preserve"> July 2010)</w:t>
      </w:r>
    </w:p>
    <w:p w:rsidR="00C03581" w:rsidRPr="001C4F41" w:rsidRDefault="00C03581" w:rsidP="00C03581">
      <w:pPr>
        <w:rPr>
          <w:rFonts w:asciiTheme="minorHAnsi" w:hAnsiTheme="minorHAnsi" w:cs="Arial"/>
          <w:b/>
        </w:rPr>
      </w:pPr>
      <w:r w:rsidRPr="001C4F41">
        <w:rPr>
          <w:rFonts w:asciiTheme="minorHAnsi" w:hAnsiTheme="minorHAnsi" w:cs="Arial"/>
        </w:rPr>
        <w:t>a)</w:t>
      </w:r>
      <w:r w:rsidRPr="001C4F41">
        <w:rPr>
          <w:rFonts w:asciiTheme="minorHAnsi" w:hAnsiTheme="minorHAnsi" w:cs="Arial"/>
        </w:rPr>
        <w:tab/>
        <w:t>Overview:</w:t>
      </w:r>
    </w:p>
    <w:p w:rsidR="00C03581" w:rsidRPr="001C4F41" w:rsidRDefault="00C03581" w:rsidP="00D630CA">
      <w:pPr>
        <w:tabs>
          <w:tab w:val="clear" w:pos="5954"/>
          <w:tab w:val="left" w:pos="5697"/>
        </w:tabs>
        <w:jc w:val="left"/>
        <w:rPr>
          <w:rFonts w:asciiTheme="minorHAnsi" w:hAnsiTheme="minorHAnsi" w:cs="Arial"/>
          <w:b/>
        </w:rPr>
      </w:pPr>
      <w:r w:rsidRPr="001C4F41">
        <w:rPr>
          <w:rFonts w:asciiTheme="minorHAnsi" w:hAnsiTheme="minorHAnsi" w:cs="Arial"/>
        </w:rPr>
        <w:tab/>
        <w:t xml:space="preserve">The minimum number length (excluding the country code) is </w:t>
      </w:r>
      <w:r w:rsidRPr="001C4F41">
        <w:rPr>
          <w:rFonts w:asciiTheme="minorHAnsi" w:hAnsiTheme="minorHAnsi" w:cs="Arial"/>
        </w:rPr>
        <w:tab/>
        <w:t>3 digits</w:t>
      </w:r>
      <w:r w:rsidRPr="001C4F41">
        <w:rPr>
          <w:rFonts w:asciiTheme="minorHAnsi" w:hAnsiTheme="minorHAnsi" w:cs="Arial"/>
        </w:rPr>
        <w:br/>
      </w:r>
      <w:r w:rsidRPr="001C4F41">
        <w:rPr>
          <w:rFonts w:asciiTheme="minorHAnsi" w:hAnsiTheme="minorHAnsi" w:cs="Arial"/>
        </w:rPr>
        <w:tab/>
        <w:t xml:space="preserve">The maximum number length (excluding the country code) is </w:t>
      </w:r>
      <w:r w:rsidRPr="001C4F41">
        <w:rPr>
          <w:rFonts w:asciiTheme="minorHAnsi" w:hAnsiTheme="minorHAnsi" w:cs="Arial"/>
        </w:rPr>
        <w:tab/>
        <w:t>8 digits</w:t>
      </w:r>
    </w:p>
    <w:p w:rsidR="00D630CA" w:rsidRPr="001C4F41" w:rsidRDefault="00D630C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1C4F41">
        <w:rPr>
          <w:rFonts w:asciiTheme="minorHAnsi" w:hAnsiTheme="minorHAnsi" w:cs="Arial"/>
        </w:rPr>
        <w:br w:type="page"/>
      </w:r>
    </w:p>
    <w:p w:rsidR="00C03581" w:rsidRPr="001C4F41" w:rsidRDefault="00C03581" w:rsidP="00C03581">
      <w:pPr>
        <w:rPr>
          <w:rFonts w:asciiTheme="minorHAnsi" w:hAnsiTheme="minorHAnsi" w:cs="Arial"/>
        </w:rPr>
      </w:pPr>
      <w:r w:rsidRPr="001C4F41">
        <w:rPr>
          <w:rFonts w:asciiTheme="minorHAnsi" w:hAnsiTheme="minorHAnsi" w:cs="Arial"/>
        </w:rPr>
        <w:lastRenderedPageBreak/>
        <w:t>b)</w:t>
      </w:r>
      <w:r w:rsidRPr="001C4F41">
        <w:rPr>
          <w:rFonts w:asciiTheme="minorHAnsi" w:hAnsiTheme="minorHAnsi" w:cs="Arial"/>
        </w:rPr>
        <w:tab/>
        <w:t>Detail of numbering scheme:</w:t>
      </w:r>
    </w:p>
    <w:p w:rsidR="00C03581" w:rsidRPr="001C4F41" w:rsidRDefault="00C03581" w:rsidP="00C03581">
      <w:pPr>
        <w:rPr>
          <w:rFonts w:asciiTheme="minorHAnsi" w:hAnsiTheme="minorHAnsi" w:cs="Aria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88"/>
        <w:gridCol w:w="1204"/>
        <w:gridCol w:w="1162"/>
        <w:gridCol w:w="2057"/>
        <w:gridCol w:w="2546"/>
      </w:tblGrid>
      <w:tr w:rsidR="00C03581" w:rsidRPr="001C4F41" w:rsidTr="00292115">
        <w:trPr>
          <w:cantSplit/>
          <w:tblHeader/>
          <w:jc w:val="center"/>
        </w:trPr>
        <w:tc>
          <w:tcPr>
            <w:tcW w:w="2188" w:type="dxa"/>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(1)</w:t>
            </w:r>
          </w:p>
        </w:tc>
        <w:tc>
          <w:tcPr>
            <w:tcW w:w="2366" w:type="dxa"/>
            <w:gridSpan w:val="2"/>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(2)</w:t>
            </w:r>
          </w:p>
        </w:tc>
        <w:tc>
          <w:tcPr>
            <w:tcW w:w="2057" w:type="dxa"/>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(3)</w:t>
            </w:r>
          </w:p>
        </w:tc>
        <w:tc>
          <w:tcPr>
            <w:tcW w:w="2546" w:type="dxa"/>
            <w:tcBorders>
              <w:bottom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(4)</w:t>
            </w:r>
          </w:p>
        </w:tc>
      </w:tr>
      <w:tr w:rsidR="00C03581" w:rsidRPr="001C4F41" w:rsidTr="00292115">
        <w:trPr>
          <w:cantSplit/>
          <w:tblHeader/>
          <w:jc w:val="center"/>
        </w:trPr>
        <w:tc>
          <w:tcPr>
            <w:tcW w:w="2188" w:type="dxa"/>
            <w:vMerge w:val="restart"/>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Leading digits of N(S)N (National (Significant) Number)</w:t>
            </w:r>
          </w:p>
        </w:tc>
        <w:tc>
          <w:tcPr>
            <w:tcW w:w="2366" w:type="dxa"/>
            <w:gridSpan w:val="2"/>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N(S)N number length</w:t>
            </w:r>
          </w:p>
        </w:tc>
        <w:tc>
          <w:tcPr>
            <w:tcW w:w="2057" w:type="dxa"/>
            <w:vMerge w:val="restart"/>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Usage of E.164 number</w:t>
            </w:r>
          </w:p>
        </w:tc>
        <w:tc>
          <w:tcPr>
            <w:tcW w:w="2546" w:type="dxa"/>
            <w:vMerge w:val="restart"/>
            <w:tcBorders>
              <w:top w:val="nil"/>
            </w:tcBorders>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Additional information</w:t>
            </w:r>
          </w:p>
        </w:tc>
      </w:tr>
      <w:tr w:rsidR="00C03581" w:rsidRPr="001C4F41" w:rsidTr="00292115">
        <w:trPr>
          <w:cantSplit/>
          <w:tblHeader/>
          <w:jc w:val="center"/>
        </w:trPr>
        <w:tc>
          <w:tcPr>
            <w:tcW w:w="2188" w:type="dxa"/>
            <w:vMerge/>
            <w:vAlign w:val="center"/>
          </w:tcPr>
          <w:p w:rsidR="00C03581" w:rsidRPr="001C4F41" w:rsidRDefault="00C03581" w:rsidP="008472BC">
            <w:pPr>
              <w:pStyle w:val="Tabletext0"/>
              <w:jc w:val="center"/>
              <w:rPr>
                <w:rFonts w:asciiTheme="minorHAnsi" w:hAnsiTheme="minorHAnsi" w:cs="Arial"/>
                <w:i/>
                <w:szCs w:val="18"/>
                <w:lang w:val="en-GB"/>
              </w:rPr>
            </w:pPr>
          </w:p>
        </w:tc>
        <w:tc>
          <w:tcPr>
            <w:tcW w:w="1204" w:type="dxa"/>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Maximum length</w:t>
            </w:r>
          </w:p>
        </w:tc>
        <w:tc>
          <w:tcPr>
            <w:tcW w:w="1162" w:type="dxa"/>
            <w:vAlign w:val="center"/>
          </w:tcPr>
          <w:p w:rsidR="00C03581" w:rsidRPr="001C4F41" w:rsidRDefault="00C03581" w:rsidP="008472BC">
            <w:pPr>
              <w:pStyle w:val="Tablehead0"/>
              <w:rPr>
                <w:rFonts w:asciiTheme="minorHAnsi" w:hAnsiTheme="minorHAnsi" w:cs="Arial"/>
                <w:szCs w:val="18"/>
                <w:lang w:val="en-GB"/>
              </w:rPr>
            </w:pPr>
            <w:r w:rsidRPr="001C4F41">
              <w:rPr>
                <w:rFonts w:asciiTheme="minorHAnsi" w:hAnsiTheme="minorHAnsi" w:cs="Arial"/>
                <w:szCs w:val="18"/>
                <w:lang w:val="en-GB"/>
              </w:rPr>
              <w:t>Minimum length</w:t>
            </w:r>
          </w:p>
        </w:tc>
        <w:tc>
          <w:tcPr>
            <w:tcW w:w="2057" w:type="dxa"/>
            <w:vMerge/>
            <w:vAlign w:val="center"/>
          </w:tcPr>
          <w:p w:rsidR="00C03581" w:rsidRPr="001C4F41" w:rsidRDefault="00C03581" w:rsidP="008472BC">
            <w:pPr>
              <w:pStyle w:val="Tabletext0"/>
              <w:rPr>
                <w:rFonts w:asciiTheme="minorHAnsi" w:hAnsiTheme="minorHAnsi" w:cs="Arial"/>
                <w:i/>
                <w:szCs w:val="18"/>
                <w:lang w:val="en-GB"/>
              </w:rPr>
            </w:pPr>
          </w:p>
        </w:tc>
        <w:tc>
          <w:tcPr>
            <w:tcW w:w="2546" w:type="dxa"/>
            <w:vMerge/>
            <w:vAlign w:val="center"/>
          </w:tcPr>
          <w:p w:rsidR="00C03581" w:rsidRPr="001C4F41" w:rsidRDefault="00C03581" w:rsidP="008472BC">
            <w:pPr>
              <w:pStyle w:val="Tabletext0"/>
              <w:rPr>
                <w:rFonts w:asciiTheme="minorHAnsi" w:hAnsiTheme="minorHAnsi" w:cs="Arial"/>
                <w:i/>
                <w:szCs w:val="18"/>
                <w:lang w:val="en-GB"/>
              </w:rPr>
            </w:pP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1</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3</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3</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Short Codes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Cannot be dialled from other countries except by bilateral agreement</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20</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4</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4</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Short Codes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Cannot be dialled from other countries except by bilateral agreement</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21</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Paging</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To be withdrawn when the paging service is ceased</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22</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Paging</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To be withdrawn when the paging service is ceased</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23</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Fixed telephony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Ministry of Interior use</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261</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Paging</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To be withdrawn when the paging service is ceased</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3</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Prior to the introduction of Number Portability numbers beginning 33 are designated for use by Qtel. Other blocks of 100,000 numbers will be allocated to service providers on a ‘first come – first served’ basis.</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4</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Fixed telephony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Prior to the introduction of Number Portability numbers beginning 44 are designated for use by Qtel.</w:t>
            </w:r>
            <w:r w:rsidR="00860837" w:rsidRPr="001C4F41">
              <w:rPr>
                <w:rFonts w:asciiTheme="minorHAnsi" w:hAnsiTheme="minorHAnsi" w:cs="Arial"/>
                <w:szCs w:val="18"/>
                <w:lang w:val="en-GB"/>
              </w:rPr>
              <w:t xml:space="preserve"> </w:t>
            </w:r>
            <w:r w:rsidRPr="001C4F41">
              <w:rPr>
                <w:rFonts w:asciiTheme="minorHAnsi" w:hAnsiTheme="minorHAnsi" w:cs="Arial"/>
                <w:szCs w:val="18"/>
                <w:lang w:val="en-GB"/>
              </w:rPr>
              <w:t>Numbers from elsewhere in this range will be allocated to a second or subsequent licensee.</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5</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Prior to the introduction of Number Portability numbers beginning 55 are designated for use by Qtel.</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6</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Prior to the introduction of Number Portability numbers beginning 66 are designated for use by Qtel.</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Mobile telephony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Prior to the introduction of Number Portability numbers beginning 77 are designated for use by Vodafone Qatar.</w:t>
            </w:r>
            <w:r w:rsidR="00860837" w:rsidRPr="001C4F41">
              <w:rPr>
                <w:rFonts w:asciiTheme="minorHAnsi" w:hAnsiTheme="minorHAnsi" w:cs="Arial"/>
                <w:szCs w:val="18"/>
                <w:lang w:val="en-GB"/>
              </w:rPr>
              <w:t xml:space="preserve"> </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800</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7</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Freephone</w:t>
            </w:r>
          </w:p>
        </w:tc>
        <w:tc>
          <w:tcPr>
            <w:tcW w:w="2546" w:type="dxa"/>
          </w:tcPr>
          <w:p w:rsidR="00C03581" w:rsidRPr="001C4F41" w:rsidRDefault="00C03581" w:rsidP="008472BC">
            <w:pPr>
              <w:pStyle w:val="Tabletext0"/>
              <w:rPr>
                <w:rFonts w:asciiTheme="minorHAnsi" w:hAnsiTheme="minorHAnsi" w:cs="Arial"/>
                <w:szCs w:val="18"/>
                <w:lang w:val="en-GB"/>
              </w:rPr>
            </w:pPr>
          </w:p>
        </w:tc>
      </w:tr>
      <w:tr w:rsidR="00C03581" w:rsidRPr="001C4F41" w:rsidTr="00292115">
        <w:trPr>
          <w:cantSplit/>
          <w:jc w:val="center"/>
        </w:trPr>
        <w:tc>
          <w:tcPr>
            <w:tcW w:w="2188" w:type="dxa"/>
            <w:vAlign w:val="center"/>
          </w:tcPr>
          <w:p w:rsidR="00C03581" w:rsidRPr="001C4F41" w:rsidRDefault="00C03581" w:rsidP="009C5B45">
            <w:pPr>
              <w:pStyle w:val="Tabletext0"/>
              <w:pageBreakBefore/>
              <w:jc w:val="center"/>
              <w:rPr>
                <w:rFonts w:asciiTheme="minorHAnsi" w:hAnsiTheme="minorHAnsi" w:cs="Arial"/>
                <w:szCs w:val="18"/>
                <w:lang w:val="en-GB"/>
              </w:rPr>
            </w:pPr>
            <w:r w:rsidRPr="001C4F41">
              <w:rPr>
                <w:rFonts w:asciiTheme="minorHAnsi" w:hAnsiTheme="minorHAnsi" w:cs="Arial"/>
                <w:szCs w:val="18"/>
                <w:lang w:val="en-GB"/>
              </w:rPr>
              <w:lastRenderedPageBreak/>
              <w:t>900</w:t>
            </w:r>
          </w:p>
        </w:tc>
        <w:tc>
          <w:tcPr>
            <w:tcW w:w="1204" w:type="dxa"/>
            <w:vAlign w:val="center"/>
          </w:tcPr>
          <w:p w:rsidR="00C03581" w:rsidRPr="001C4F41" w:rsidRDefault="00C03581" w:rsidP="009C5B45">
            <w:pPr>
              <w:pStyle w:val="Tabletext0"/>
              <w:pageBreakBefore/>
              <w:jc w:val="center"/>
              <w:rPr>
                <w:rFonts w:asciiTheme="minorHAnsi" w:hAnsiTheme="minorHAnsi" w:cs="Arial"/>
                <w:szCs w:val="18"/>
                <w:lang w:val="en-GB"/>
              </w:rPr>
            </w:pPr>
            <w:r w:rsidRPr="001C4F41">
              <w:rPr>
                <w:rFonts w:asciiTheme="minorHAnsi" w:hAnsiTheme="minorHAnsi" w:cs="Arial"/>
                <w:szCs w:val="18"/>
                <w:lang w:val="en-GB"/>
              </w:rPr>
              <w:t>7</w:t>
            </w:r>
          </w:p>
        </w:tc>
        <w:tc>
          <w:tcPr>
            <w:tcW w:w="1162" w:type="dxa"/>
            <w:vAlign w:val="center"/>
          </w:tcPr>
          <w:p w:rsidR="00C03581" w:rsidRPr="001C4F41" w:rsidRDefault="00C03581" w:rsidP="009C5B45">
            <w:pPr>
              <w:pStyle w:val="Tabletext0"/>
              <w:pageBreakBefore/>
              <w:jc w:val="center"/>
              <w:rPr>
                <w:rFonts w:asciiTheme="minorHAnsi" w:hAnsiTheme="minorHAnsi" w:cs="Arial"/>
                <w:szCs w:val="18"/>
                <w:lang w:val="en-GB"/>
              </w:rPr>
            </w:pPr>
            <w:r w:rsidRPr="001C4F41">
              <w:rPr>
                <w:rFonts w:asciiTheme="minorHAnsi" w:hAnsiTheme="minorHAnsi" w:cs="Arial"/>
                <w:szCs w:val="18"/>
                <w:lang w:val="en-GB"/>
              </w:rPr>
              <w:t>7</w:t>
            </w:r>
          </w:p>
        </w:tc>
        <w:tc>
          <w:tcPr>
            <w:tcW w:w="2057" w:type="dxa"/>
          </w:tcPr>
          <w:p w:rsidR="00C03581" w:rsidRPr="001C4F41" w:rsidRDefault="00C03581" w:rsidP="009C5B45">
            <w:pPr>
              <w:pStyle w:val="Tabletext0"/>
              <w:pageBreakBefore/>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Audiotext</w:t>
            </w:r>
          </w:p>
        </w:tc>
        <w:tc>
          <w:tcPr>
            <w:tcW w:w="2546" w:type="dxa"/>
          </w:tcPr>
          <w:p w:rsidR="00C03581" w:rsidRPr="001C4F41" w:rsidRDefault="00C03581" w:rsidP="009C5B45">
            <w:pPr>
              <w:pStyle w:val="Tabletext0"/>
              <w:pageBreakBefore/>
              <w:rPr>
                <w:rFonts w:asciiTheme="minorHAnsi" w:hAnsiTheme="minorHAnsi" w:cs="Arial"/>
                <w:szCs w:val="18"/>
                <w:lang w:val="en-GB"/>
              </w:rPr>
            </w:pPr>
          </w:p>
        </w:tc>
      </w:tr>
      <w:tr w:rsidR="00C03581" w:rsidRPr="001C4F41" w:rsidTr="00292115">
        <w:trPr>
          <w:cantSplit/>
          <w:jc w:val="center"/>
        </w:trPr>
        <w:tc>
          <w:tcPr>
            <w:tcW w:w="2188" w:type="dxa"/>
            <w:vAlign w:val="center"/>
          </w:tcPr>
          <w:p w:rsidR="00C03581" w:rsidRPr="001C4F41" w:rsidRDefault="00C03581" w:rsidP="009C5B45">
            <w:pPr>
              <w:pStyle w:val="Tabletext0"/>
              <w:jc w:val="center"/>
              <w:rPr>
                <w:rFonts w:asciiTheme="minorHAnsi" w:hAnsiTheme="minorHAnsi" w:cs="Arial"/>
                <w:szCs w:val="18"/>
                <w:lang w:val="en-GB"/>
              </w:rPr>
            </w:pPr>
            <w:r w:rsidRPr="001C4F41">
              <w:rPr>
                <w:rFonts w:asciiTheme="minorHAnsi" w:hAnsiTheme="minorHAnsi" w:cs="Arial"/>
                <w:szCs w:val="18"/>
                <w:lang w:val="en-GB"/>
              </w:rPr>
              <w:t>92</w:t>
            </w:r>
          </w:p>
        </w:tc>
        <w:tc>
          <w:tcPr>
            <w:tcW w:w="1204" w:type="dxa"/>
            <w:vAlign w:val="center"/>
          </w:tcPr>
          <w:p w:rsidR="00C03581" w:rsidRPr="001C4F41" w:rsidRDefault="00C03581" w:rsidP="009C5B45">
            <w:pPr>
              <w:pStyle w:val="Tabletext0"/>
              <w:jc w:val="center"/>
              <w:rPr>
                <w:rFonts w:asciiTheme="minorHAnsi" w:hAnsiTheme="minorHAnsi" w:cs="Arial"/>
                <w:szCs w:val="18"/>
                <w:lang w:val="en-GB"/>
              </w:rPr>
            </w:pPr>
            <w:r w:rsidRPr="001C4F41">
              <w:rPr>
                <w:rFonts w:asciiTheme="minorHAnsi" w:hAnsiTheme="minorHAnsi" w:cs="Arial"/>
                <w:szCs w:val="18"/>
                <w:lang w:val="en-GB"/>
              </w:rPr>
              <w:t>5</w:t>
            </w:r>
          </w:p>
        </w:tc>
        <w:tc>
          <w:tcPr>
            <w:tcW w:w="1162" w:type="dxa"/>
            <w:vAlign w:val="center"/>
          </w:tcPr>
          <w:p w:rsidR="00C03581" w:rsidRPr="001C4F41" w:rsidRDefault="00C03581" w:rsidP="009C5B45">
            <w:pPr>
              <w:pStyle w:val="Tabletext0"/>
              <w:jc w:val="center"/>
              <w:rPr>
                <w:rFonts w:asciiTheme="minorHAnsi" w:hAnsiTheme="minorHAnsi" w:cs="Arial"/>
                <w:szCs w:val="18"/>
                <w:lang w:val="en-GB"/>
              </w:rPr>
            </w:pPr>
            <w:r w:rsidRPr="001C4F41">
              <w:rPr>
                <w:rFonts w:asciiTheme="minorHAnsi" w:hAnsiTheme="minorHAnsi" w:cs="Arial"/>
                <w:szCs w:val="18"/>
                <w:lang w:val="en-GB"/>
              </w:rPr>
              <w:t>5</w:t>
            </w:r>
          </w:p>
        </w:tc>
        <w:tc>
          <w:tcPr>
            <w:tcW w:w="2057" w:type="dxa"/>
          </w:tcPr>
          <w:p w:rsidR="00C03581" w:rsidRPr="001C4F41" w:rsidRDefault="00C03581" w:rsidP="009C5B45">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SMS services</w:t>
            </w:r>
          </w:p>
        </w:tc>
        <w:tc>
          <w:tcPr>
            <w:tcW w:w="2546" w:type="dxa"/>
          </w:tcPr>
          <w:p w:rsidR="00C03581" w:rsidRPr="001C4F41" w:rsidRDefault="00C03581" w:rsidP="009C5B45">
            <w:pPr>
              <w:pStyle w:val="Tabletext0"/>
              <w:rPr>
                <w:rFonts w:asciiTheme="minorHAnsi" w:hAnsiTheme="minorHAnsi" w:cs="Arial"/>
                <w:szCs w:val="18"/>
                <w:lang w:val="en-GB"/>
              </w:rPr>
            </w:pPr>
            <w:r w:rsidRPr="001C4F41">
              <w:rPr>
                <w:rFonts w:asciiTheme="minorHAnsi" w:hAnsiTheme="minorHAnsi" w:cs="Arial"/>
                <w:szCs w:val="18"/>
                <w:lang w:val="en-GB"/>
              </w:rPr>
              <w:t>Designated for Qtel</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97</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5</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5</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SMS services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Designated for Vodafone</w:t>
            </w:r>
            <w:r w:rsidRPr="001C4F41">
              <w:rPr>
                <w:rFonts w:asciiTheme="minorHAnsi" w:hAnsiTheme="minorHAnsi" w:cs="Arial"/>
                <w:szCs w:val="18"/>
                <w:lang w:val="en-GB"/>
              </w:rPr>
              <w:br/>
              <w:t>Qatar</w:t>
            </w:r>
          </w:p>
        </w:tc>
      </w:tr>
      <w:tr w:rsidR="00C03581" w:rsidRPr="001C4F41" w:rsidTr="00292115">
        <w:trPr>
          <w:cantSplit/>
          <w:jc w:val="center"/>
        </w:trPr>
        <w:tc>
          <w:tcPr>
            <w:tcW w:w="2188"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99</w:t>
            </w:r>
          </w:p>
        </w:tc>
        <w:tc>
          <w:tcPr>
            <w:tcW w:w="1204"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3</w:t>
            </w:r>
          </w:p>
        </w:tc>
        <w:tc>
          <w:tcPr>
            <w:tcW w:w="1162" w:type="dxa"/>
            <w:vAlign w:val="center"/>
          </w:tcPr>
          <w:p w:rsidR="00C03581" w:rsidRPr="001C4F41" w:rsidRDefault="00C03581" w:rsidP="008472BC">
            <w:pPr>
              <w:pStyle w:val="Tabletext0"/>
              <w:jc w:val="center"/>
              <w:rPr>
                <w:rFonts w:asciiTheme="minorHAnsi" w:hAnsiTheme="minorHAnsi" w:cs="Arial"/>
                <w:szCs w:val="18"/>
                <w:lang w:val="en-GB"/>
              </w:rPr>
            </w:pPr>
            <w:r w:rsidRPr="001C4F41">
              <w:rPr>
                <w:rFonts w:asciiTheme="minorHAnsi" w:hAnsiTheme="minorHAnsi" w:cs="Arial"/>
                <w:szCs w:val="18"/>
                <w:lang w:val="en-GB"/>
              </w:rPr>
              <w:t>3</w:t>
            </w:r>
          </w:p>
        </w:tc>
        <w:tc>
          <w:tcPr>
            <w:tcW w:w="2057"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Non-geographic</w:t>
            </w:r>
            <w:r w:rsidRPr="001C4F41">
              <w:rPr>
                <w:rFonts w:asciiTheme="minorHAnsi" w:hAnsiTheme="minorHAnsi" w:cs="Arial"/>
                <w:szCs w:val="18"/>
                <w:lang w:val="en-GB"/>
              </w:rPr>
              <w:br/>
              <w:t>number – Emergency Short Codes</w:t>
            </w:r>
          </w:p>
        </w:tc>
        <w:tc>
          <w:tcPr>
            <w:tcW w:w="2546" w:type="dxa"/>
          </w:tcPr>
          <w:p w:rsidR="00C03581" w:rsidRPr="001C4F41" w:rsidRDefault="00C03581" w:rsidP="008472BC">
            <w:pPr>
              <w:pStyle w:val="Tabletext0"/>
              <w:rPr>
                <w:rFonts w:asciiTheme="minorHAnsi" w:hAnsiTheme="minorHAnsi" w:cs="Arial"/>
                <w:szCs w:val="18"/>
                <w:lang w:val="en-GB"/>
              </w:rPr>
            </w:pPr>
            <w:r w:rsidRPr="001C4F41">
              <w:rPr>
                <w:rFonts w:asciiTheme="minorHAnsi" w:hAnsiTheme="minorHAnsi" w:cs="Arial"/>
                <w:szCs w:val="18"/>
                <w:lang w:val="en-GB"/>
              </w:rPr>
              <w:t>Cannot be dialled from other countries except by bilateral agreement</w:t>
            </w:r>
          </w:p>
        </w:tc>
      </w:tr>
    </w:tbl>
    <w:p w:rsidR="00C03581" w:rsidRPr="001C4F41" w:rsidRDefault="00C03581" w:rsidP="00C03581"/>
    <w:p w:rsidR="00C03581" w:rsidRPr="001C4F41" w:rsidRDefault="00C03581" w:rsidP="00C03581">
      <w:r w:rsidRPr="001C4F41">
        <w:t xml:space="preserve">Website address of the Qatar National Numbering Plan: </w:t>
      </w:r>
      <w:hyperlink r:id="rId24" w:history="1">
        <w:r w:rsidRPr="001C4F41">
          <w:t>http://www.ict.gov.qa/</w:t>
        </w:r>
      </w:hyperlink>
    </w:p>
    <w:p w:rsidR="00C03581" w:rsidRPr="001C4F41" w:rsidRDefault="00C03581" w:rsidP="00C03581">
      <w:r w:rsidRPr="001C4F41">
        <w:t>Contacts:</w:t>
      </w:r>
    </w:p>
    <w:p w:rsidR="00C03581" w:rsidRPr="001C4F41" w:rsidRDefault="00C03581" w:rsidP="00C03581">
      <w:pPr>
        <w:rPr>
          <w:rFonts w:asciiTheme="minorHAnsi" w:hAnsiTheme="minorHAnsi" w:cs="Arial"/>
        </w:rPr>
      </w:pPr>
      <w:r w:rsidRPr="001C4F41">
        <w:rPr>
          <w:rFonts w:asciiTheme="minorHAnsi" w:hAnsiTheme="minorHAnsi" w:cs="Arial"/>
        </w:rPr>
        <w:t xml:space="preserve">Administrative Contact: </w:t>
      </w:r>
    </w:p>
    <w:p w:rsidR="00C03581" w:rsidRPr="001C4F41" w:rsidRDefault="00C03581" w:rsidP="00C03581">
      <w:pPr>
        <w:ind w:left="567" w:hanging="567"/>
        <w:jc w:val="left"/>
      </w:pPr>
      <w:r w:rsidRPr="001C4F41">
        <w:rPr>
          <w:rFonts w:asciiTheme="minorHAnsi" w:hAnsiTheme="minorHAnsi" w:cs="Arial"/>
        </w:rPr>
        <w:tab/>
        <w:t>Mrs. Salwa Fakhro</w:t>
      </w:r>
      <w:r w:rsidRPr="001C4F41">
        <w:rPr>
          <w:rFonts w:asciiTheme="minorHAnsi" w:hAnsiTheme="minorHAnsi" w:cs="Arial"/>
        </w:rPr>
        <w:br/>
        <w:t>Manager Institutional Relations</w:t>
      </w:r>
      <w:r w:rsidRPr="001C4F41">
        <w:rPr>
          <w:rFonts w:asciiTheme="minorHAnsi" w:hAnsiTheme="minorHAnsi" w:cs="Arial"/>
        </w:rPr>
        <w:br/>
        <w:t>The Supreme Council of Information &amp; Communications Technology (ictQATAR)</w:t>
      </w:r>
      <w:r w:rsidRPr="001C4F41">
        <w:rPr>
          <w:rFonts w:asciiTheme="minorHAnsi" w:hAnsiTheme="minorHAnsi" w:cs="Arial"/>
        </w:rPr>
        <w:br/>
        <w:t>P.O. Box 23264</w:t>
      </w:r>
      <w:r w:rsidRPr="001C4F41">
        <w:rPr>
          <w:rFonts w:asciiTheme="minorHAnsi" w:hAnsiTheme="minorHAnsi" w:cs="Arial"/>
        </w:rPr>
        <w:br/>
        <w:t>Al Nassir Tower “B”</w:t>
      </w:r>
      <w:r w:rsidRPr="001C4F41">
        <w:rPr>
          <w:rFonts w:asciiTheme="minorHAnsi" w:hAnsiTheme="minorHAnsi" w:cs="Arial"/>
        </w:rPr>
        <w:br/>
        <w:t>Al Corniche Street</w:t>
      </w:r>
      <w:r w:rsidRPr="001C4F41">
        <w:rPr>
          <w:rFonts w:asciiTheme="minorHAnsi" w:hAnsiTheme="minorHAnsi" w:cs="Arial"/>
        </w:rPr>
        <w:br/>
        <w:t>DOHA</w:t>
      </w:r>
      <w:r w:rsidRPr="001C4F41">
        <w:rPr>
          <w:rFonts w:asciiTheme="minorHAnsi" w:hAnsiTheme="minorHAnsi" w:cs="Arial"/>
        </w:rPr>
        <w:br/>
        <w:t>Qatar</w:t>
      </w:r>
      <w:r w:rsidRPr="001C4F41">
        <w:rPr>
          <w:rFonts w:asciiTheme="minorHAnsi" w:hAnsiTheme="minorHAnsi" w:cs="Arial"/>
        </w:rPr>
        <w:br/>
        <w:t>Tel:</w:t>
      </w:r>
      <w:r w:rsidRPr="001C4F41">
        <w:rPr>
          <w:rFonts w:asciiTheme="minorHAnsi" w:hAnsiTheme="minorHAnsi" w:cs="Arial"/>
        </w:rPr>
        <w:tab/>
        <w:t>+974 499 5326 (As from 28 July 2010: Tel: +974 4499 5326)</w:t>
      </w:r>
      <w:r w:rsidRPr="001C4F41">
        <w:rPr>
          <w:rFonts w:asciiTheme="minorHAnsi" w:hAnsiTheme="minorHAnsi" w:cs="Arial"/>
        </w:rPr>
        <w:br/>
        <w:t>Fax:</w:t>
      </w:r>
      <w:r w:rsidRPr="001C4F41">
        <w:rPr>
          <w:rFonts w:asciiTheme="minorHAnsi" w:hAnsiTheme="minorHAnsi" w:cs="Arial"/>
        </w:rPr>
        <w:tab/>
        <w:t>+974 493 5913 (As from 28 July 2010: Tel: +974 4493 5913)</w:t>
      </w:r>
      <w:r w:rsidRPr="001C4F41">
        <w:rPr>
          <w:rFonts w:asciiTheme="minorHAnsi" w:hAnsiTheme="minorHAnsi" w:cs="Arial"/>
        </w:rPr>
        <w:br/>
        <w:t>E-mail:</w:t>
      </w:r>
      <w:r w:rsidRPr="001C4F41">
        <w:rPr>
          <w:rFonts w:asciiTheme="minorHAnsi" w:hAnsiTheme="minorHAnsi" w:cs="Arial"/>
        </w:rPr>
        <w:tab/>
      </w:r>
      <w:hyperlink r:id="rId25" w:history="1">
        <w:r w:rsidRPr="001C4F41">
          <w:t>sfakhro@ict.gov.qa</w:t>
        </w:r>
      </w:hyperlink>
      <w:r w:rsidRPr="001C4F41">
        <w:t xml:space="preserve"> </w:t>
      </w:r>
    </w:p>
    <w:p w:rsidR="00C03581" w:rsidRPr="001C4F41" w:rsidRDefault="00C03581" w:rsidP="00C03581">
      <w:pPr>
        <w:spacing w:before="240"/>
      </w:pPr>
      <w:r w:rsidRPr="001C4F41">
        <w:t>Technical Contact:</w:t>
      </w:r>
    </w:p>
    <w:p w:rsidR="00C03581" w:rsidRPr="001C4F41" w:rsidRDefault="00C03581" w:rsidP="00C03581">
      <w:pPr>
        <w:ind w:left="567" w:hanging="567"/>
        <w:jc w:val="left"/>
        <w:rPr>
          <w:rFonts w:asciiTheme="minorHAnsi" w:hAnsiTheme="minorHAnsi" w:cs="Arial"/>
        </w:rPr>
      </w:pPr>
      <w:r w:rsidRPr="001C4F41">
        <w:rPr>
          <w:rFonts w:asciiTheme="minorHAnsi" w:hAnsiTheme="minorHAnsi" w:cs="Arial"/>
        </w:rPr>
        <w:tab/>
        <w:t>Mr.Saleh Al-Kuwari</w:t>
      </w:r>
      <w:r w:rsidRPr="001C4F41">
        <w:rPr>
          <w:rFonts w:asciiTheme="minorHAnsi" w:hAnsiTheme="minorHAnsi" w:cs="Arial"/>
        </w:rPr>
        <w:br/>
        <w:t>Chief Technical Manager</w:t>
      </w:r>
      <w:r w:rsidRPr="001C4F41">
        <w:rPr>
          <w:rFonts w:asciiTheme="minorHAnsi" w:hAnsiTheme="minorHAnsi" w:cs="Arial"/>
        </w:rPr>
        <w:br/>
        <w:t>The Supreme Council of Information &amp; Communications Technology (ictQATAR)</w:t>
      </w:r>
      <w:r w:rsidRPr="001C4F41">
        <w:rPr>
          <w:rFonts w:asciiTheme="minorHAnsi" w:hAnsiTheme="minorHAnsi" w:cs="Arial"/>
        </w:rPr>
        <w:br/>
        <w:t>P.O. Box 23264</w:t>
      </w:r>
      <w:r w:rsidRPr="001C4F41">
        <w:rPr>
          <w:rFonts w:asciiTheme="minorHAnsi" w:hAnsiTheme="minorHAnsi" w:cs="Arial"/>
        </w:rPr>
        <w:br/>
        <w:t>Al Nassir Tower “B”</w:t>
      </w:r>
      <w:r w:rsidRPr="001C4F41">
        <w:rPr>
          <w:rFonts w:asciiTheme="minorHAnsi" w:hAnsiTheme="minorHAnsi" w:cs="Arial"/>
        </w:rPr>
        <w:br/>
        <w:t>Al Corniche Street</w:t>
      </w:r>
      <w:r w:rsidRPr="001C4F41">
        <w:rPr>
          <w:rFonts w:asciiTheme="minorHAnsi" w:hAnsiTheme="minorHAnsi" w:cs="Arial"/>
        </w:rPr>
        <w:br/>
      </w:r>
      <w:r w:rsidR="005A6181" w:rsidRPr="001C4F41">
        <w:rPr>
          <w:rFonts w:asciiTheme="minorHAnsi" w:hAnsiTheme="minorHAnsi" w:cs="Arial"/>
        </w:rPr>
        <w:t>DOHA</w:t>
      </w:r>
      <w:r w:rsidR="005A6181" w:rsidRPr="001C4F41">
        <w:rPr>
          <w:rFonts w:asciiTheme="minorHAnsi" w:hAnsiTheme="minorHAnsi" w:cs="Arial"/>
        </w:rPr>
        <w:br/>
      </w:r>
      <w:r w:rsidRPr="001C4F41">
        <w:rPr>
          <w:rFonts w:asciiTheme="minorHAnsi" w:hAnsiTheme="minorHAnsi" w:cs="Arial"/>
        </w:rPr>
        <w:t>Qatar</w:t>
      </w:r>
      <w:r w:rsidRPr="001C4F41">
        <w:rPr>
          <w:rFonts w:asciiTheme="minorHAnsi" w:hAnsiTheme="minorHAnsi" w:cs="Arial"/>
        </w:rPr>
        <w:br/>
        <w:t>Tel:</w:t>
      </w:r>
      <w:r w:rsidRPr="001C4F41">
        <w:rPr>
          <w:rFonts w:asciiTheme="minorHAnsi" w:hAnsiTheme="minorHAnsi" w:cs="Arial"/>
        </w:rPr>
        <w:tab/>
        <w:t>+974 499 5344 (As from 28 July 2010: Tel: +974 4499 5344)</w:t>
      </w:r>
      <w:r w:rsidRPr="001C4F41">
        <w:rPr>
          <w:rFonts w:asciiTheme="minorHAnsi" w:hAnsiTheme="minorHAnsi" w:cs="Arial"/>
        </w:rPr>
        <w:br/>
        <w:t>Fax:</w:t>
      </w:r>
      <w:r w:rsidRPr="001C4F41">
        <w:rPr>
          <w:rFonts w:asciiTheme="minorHAnsi" w:hAnsiTheme="minorHAnsi" w:cs="Arial"/>
        </w:rPr>
        <w:tab/>
        <w:t>+974 493 5913 (As from 28 July 2010: Tel: +974 4493 5913)</w:t>
      </w:r>
      <w:r w:rsidRPr="001C4F41">
        <w:rPr>
          <w:rFonts w:asciiTheme="minorHAnsi" w:hAnsiTheme="minorHAnsi" w:cs="Arial"/>
        </w:rPr>
        <w:br/>
        <w:t>E-mail:</w:t>
      </w:r>
      <w:r w:rsidRPr="001C4F41">
        <w:rPr>
          <w:rFonts w:asciiTheme="minorHAnsi" w:hAnsiTheme="minorHAnsi" w:cs="Arial"/>
        </w:rPr>
        <w:tab/>
      </w:r>
      <w:hyperlink r:id="rId26" w:history="1">
        <w:r w:rsidRPr="001C4F41">
          <w:rPr>
            <w:rFonts w:asciiTheme="minorHAnsi" w:hAnsiTheme="minorHAnsi" w:cs="Arial"/>
          </w:rPr>
          <w:t>salkuwari@ict.gov.qa</w:t>
        </w:r>
      </w:hyperlink>
      <w:r w:rsidRPr="001C4F41">
        <w:rPr>
          <w:rFonts w:asciiTheme="minorHAnsi" w:hAnsiTheme="minorHAnsi" w:cs="Arial"/>
        </w:rPr>
        <w:t xml:space="preserve"> </w:t>
      </w:r>
    </w:p>
    <w:p w:rsidR="00C03581" w:rsidRPr="001C4F41" w:rsidRDefault="00C03581" w:rsidP="00C03581">
      <w:pPr>
        <w:spacing w:before="240"/>
        <w:rPr>
          <w:b/>
          <w:bCs/>
        </w:rPr>
      </w:pPr>
      <w:r w:rsidRPr="001C4F41">
        <w:rPr>
          <w:b/>
          <w:bCs/>
        </w:rPr>
        <w:t>Tonga</w:t>
      </w:r>
      <w:r w:rsidR="00C55496" w:rsidRPr="001C4F41">
        <w:rPr>
          <w:b/>
          <w:bCs/>
        </w:rPr>
        <w:fldChar w:fldCharType="begin"/>
      </w:r>
      <w:r w:rsidRPr="001C4F41">
        <w:instrText xml:space="preserve"> TC "</w:instrText>
      </w:r>
      <w:bookmarkStart w:id="130" w:name="_Toc265056506"/>
      <w:r w:rsidRPr="001C4F41">
        <w:rPr>
          <w:b/>
          <w:bCs/>
        </w:rPr>
        <w:instrText>Tonga</w:instrText>
      </w:r>
      <w:bookmarkEnd w:id="130"/>
      <w:r w:rsidRPr="001C4F41">
        <w:instrText xml:space="preserve">" \f C \l "1" </w:instrText>
      </w:r>
      <w:r w:rsidR="00C55496" w:rsidRPr="001C4F41">
        <w:rPr>
          <w:b/>
          <w:bCs/>
        </w:rPr>
        <w:fldChar w:fldCharType="end"/>
      </w:r>
      <w:r w:rsidRPr="001C4F41">
        <w:rPr>
          <w:b/>
          <w:bCs/>
        </w:rPr>
        <w:t xml:space="preserve"> (country code +676) </w:t>
      </w:r>
    </w:p>
    <w:p w:rsidR="00C03581" w:rsidRPr="001C4F41" w:rsidRDefault="00C03581" w:rsidP="00C03581">
      <w:pPr>
        <w:spacing w:before="0" w:after="120"/>
        <w:rPr>
          <w:rFonts w:asciiTheme="minorHAnsi" w:hAnsiTheme="minorHAnsi" w:cs="Arial"/>
          <w:b/>
          <w:bCs/>
          <w:i/>
          <w:iCs/>
        </w:rPr>
      </w:pPr>
      <w:r w:rsidRPr="001C4F41">
        <w:rPr>
          <w:rFonts w:asciiTheme="minorHAnsi" w:hAnsiTheme="minorHAnsi" w:cs="Arial"/>
        </w:rPr>
        <w:t>Communication of 7.VI.2010:</w:t>
      </w:r>
    </w:p>
    <w:p w:rsidR="00C03581" w:rsidRPr="001C4F41" w:rsidRDefault="00C03581" w:rsidP="00C03581">
      <w:r w:rsidRPr="001C4F41">
        <w:t xml:space="preserve">The </w:t>
      </w:r>
      <w:r w:rsidRPr="001C4F41">
        <w:rPr>
          <w:i/>
          <w:iCs/>
        </w:rPr>
        <w:t>Ministry of Information and Communications</w:t>
      </w:r>
      <w:r w:rsidRPr="001C4F41">
        <w:t>, Nuku’alofa</w:t>
      </w:r>
      <w:r w:rsidR="00C55496" w:rsidRPr="001C4F41">
        <w:fldChar w:fldCharType="begin"/>
      </w:r>
      <w:r w:rsidRPr="001C4F41">
        <w:instrText xml:space="preserve"> TC "</w:instrText>
      </w:r>
      <w:bookmarkStart w:id="131" w:name="_Toc265056507"/>
      <w:r w:rsidRPr="001C4F41">
        <w:rPr>
          <w:i/>
          <w:iCs/>
        </w:rPr>
        <w:instrText>Ministry of Information and Communications</w:instrText>
      </w:r>
      <w:r w:rsidRPr="001C4F41">
        <w:instrText>, Nuku’alofa</w:instrText>
      </w:r>
      <w:bookmarkEnd w:id="131"/>
      <w:r w:rsidRPr="001C4F41">
        <w:instrText xml:space="preserve">" \f C \l "1" </w:instrText>
      </w:r>
      <w:r w:rsidR="00C55496" w:rsidRPr="001C4F41">
        <w:fldChar w:fldCharType="end"/>
      </w:r>
      <w:r w:rsidRPr="001C4F41">
        <w:t>, announces that effective from 1 April 2010, it sets no regulatory minimum settlement rate or access charge for all inbound international telephone calls.</w:t>
      </w:r>
      <w:r w:rsidR="00860837" w:rsidRPr="001C4F41">
        <w:t xml:space="preserve"> </w:t>
      </w:r>
    </w:p>
    <w:p w:rsidR="00C03581" w:rsidRPr="001C4F41" w:rsidRDefault="00C03581" w:rsidP="00C03581">
      <w:pPr>
        <w:rPr>
          <w:rFonts w:asciiTheme="minorHAnsi" w:hAnsiTheme="minorHAnsi" w:cs="Arial"/>
        </w:rPr>
      </w:pPr>
      <w:r w:rsidRPr="001C4F41">
        <w:rPr>
          <w:rFonts w:asciiTheme="minorHAnsi" w:hAnsiTheme="minorHAnsi" w:cs="Arial"/>
        </w:rPr>
        <w:t xml:space="preserve">This arrangement allows the carriers in Tonga to negotiate with their respective overseas carriers such settlement rate according to the prevailing market conditions at the time. </w:t>
      </w:r>
    </w:p>
    <w:p w:rsidR="009C5B45" w:rsidRPr="001C4F41" w:rsidRDefault="009C5B45">
      <w:pPr>
        <w:tabs>
          <w:tab w:val="clear" w:pos="567"/>
          <w:tab w:val="clear" w:pos="1276"/>
          <w:tab w:val="clear" w:pos="1843"/>
          <w:tab w:val="clear" w:pos="5387"/>
          <w:tab w:val="clear" w:pos="5954"/>
        </w:tabs>
        <w:overflowPunct/>
        <w:autoSpaceDE/>
        <w:autoSpaceDN/>
        <w:adjustRightInd/>
        <w:spacing w:before="0"/>
        <w:jc w:val="left"/>
        <w:textAlignment w:val="auto"/>
      </w:pPr>
      <w:r w:rsidRPr="001C4F41">
        <w:br w:type="page"/>
      </w:r>
    </w:p>
    <w:p w:rsidR="00C03581" w:rsidRPr="001C4F41" w:rsidRDefault="00C03581" w:rsidP="009C5B45">
      <w:pPr>
        <w:tabs>
          <w:tab w:val="clear" w:pos="567"/>
          <w:tab w:val="clear" w:pos="1276"/>
          <w:tab w:val="clear" w:pos="1843"/>
          <w:tab w:val="clear" w:pos="5387"/>
          <w:tab w:val="clear" w:pos="5954"/>
        </w:tabs>
        <w:overflowPunct/>
        <w:autoSpaceDE/>
        <w:autoSpaceDN/>
        <w:adjustRightInd/>
        <w:spacing w:before="240"/>
        <w:jc w:val="left"/>
        <w:textAlignment w:val="auto"/>
      </w:pPr>
      <w:r w:rsidRPr="001C4F41">
        <w:lastRenderedPageBreak/>
        <w:t>Contact:</w:t>
      </w:r>
    </w:p>
    <w:p w:rsidR="00C03581" w:rsidRPr="001C4F41" w:rsidRDefault="00C03581" w:rsidP="00C03581">
      <w:pPr>
        <w:ind w:left="567" w:hanging="567"/>
        <w:jc w:val="left"/>
        <w:rPr>
          <w:rFonts w:asciiTheme="minorHAnsi" w:hAnsiTheme="minorHAnsi" w:cs="Arial"/>
        </w:rPr>
      </w:pPr>
      <w:r w:rsidRPr="001C4F41">
        <w:rPr>
          <w:rFonts w:asciiTheme="minorHAnsi" w:hAnsiTheme="minorHAnsi" w:cs="Arial"/>
        </w:rPr>
        <w:tab/>
        <w:t>Mr Paula P. Ma’u</w:t>
      </w:r>
      <w:r w:rsidRPr="001C4F41">
        <w:rPr>
          <w:rFonts w:asciiTheme="minorHAnsi" w:hAnsiTheme="minorHAnsi" w:cs="Arial"/>
        </w:rPr>
        <w:br/>
        <w:t>Secretary for Information and Communications</w:t>
      </w:r>
      <w:r w:rsidRPr="001C4F41">
        <w:rPr>
          <w:rFonts w:asciiTheme="minorHAnsi" w:hAnsiTheme="minorHAnsi" w:cs="Arial"/>
        </w:rPr>
        <w:br/>
        <w:t>Ministry of Information and Communications</w:t>
      </w:r>
      <w:r w:rsidRPr="001C4F41">
        <w:rPr>
          <w:rFonts w:asciiTheme="minorHAnsi" w:hAnsiTheme="minorHAnsi" w:cs="Arial"/>
        </w:rPr>
        <w:br/>
        <w:t>NUKU’ALOFA</w:t>
      </w:r>
      <w:r w:rsidRPr="001C4F41">
        <w:rPr>
          <w:rFonts w:asciiTheme="minorHAnsi" w:hAnsiTheme="minorHAnsi" w:cs="Arial"/>
        </w:rPr>
        <w:br/>
        <w:t>T</w:t>
      </w:r>
      <w:r w:rsidR="005A6181" w:rsidRPr="001C4F41">
        <w:rPr>
          <w:rFonts w:asciiTheme="minorHAnsi" w:hAnsiTheme="minorHAnsi" w:cs="Arial"/>
        </w:rPr>
        <w:t>onga</w:t>
      </w:r>
      <w:r w:rsidRPr="001C4F41">
        <w:rPr>
          <w:rFonts w:asciiTheme="minorHAnsi" w:hAnsiTheme="minorHAnsi" w:cs="Arial"/>
        </w:rPr>
        <w:br/>
        <w:t>Tel:</w:t>
      </w:r>
      <w:r w:rsidRPr="001C4F41">
        <w:rPr>
          <w:rFonts w:asciiTheme="minorHAnsi" w:hAnsiTheme="minorHAnsi" w:cs="Arial"/>
        </w:rPr>
        <w:tab/>
        <w:t>+676 28170</w:t>
      </w:r>
      <w:r w:rsidRPr="001C4F41">
        <w:rPr>
          <w:rFonts w:asciiTheme="minorHAnsi" w:hAnsiTheme="minorHAnsi" w:cs="Arial"/>
        </w:rPr>
        <w:br/>
        <w:t>Fax:</w:t>
      </w:r>
      <w:r w:rsidRPr="001C4F41">
        <w:rPr>
          <w:rFonts w:asciiTheme="minorHAnsi" w:hAnsiTheme="minorHAnsi" w:cs="Arial"/>
        </w:rPr>
        <w:tab/>
        <w:t xml:space="preserve"> +676 24861</w:t>
      </w:r>
      <w:r w:rsidRPr="001C4F41">
        <w:rPr>
          <w:rFonts w:asciiTheme="minorHAnsi" w:hAnsiTheme="minorHAnsi" w:cs="Arial"/>
        </w:rPr>
        <w:br/>
        <w:t>E-mail:</w:t>
      </w:r>
      <w:r w:rsidRPr="001C4F41">
        <w:rPr>
          <w:rFonts w:asciiTheme="minorHAnsi" w:hAnsiTheme="minorHAnsi" w:cs="Arial"/>
        </w:rPr>
        <w:tab/>
        <w:t>enquiries@mic.gov.to</w:t>
      </w:r>
    </w:p>
    <w:p w:rsidR="00C03581" w:rsidRPr="001C4F41" w:rsidRDefault="00C03581" w:rsidP="00C03581">
      <w:pPr>
        <w:tabs>
          <w:tab w:val="left" w:pos="4678"/>
          <w:tab w:val="left" w:pos="6521"/>
          <w:tab w:val="left" w:pos="6946"/>
        </w:tabs>
        <w:spacing w:before="240" w:line="360" w:lineRule="auto"/>
        <w:rPr>
          <w:rFonts w:asciiTheme="minorHAnsi" w:hAnsiTheme="minorHAnsi"/>
          <w:b/>
          <w:lang w:val="en-US"/>
        </w:rPr>
      </w:pPr>
      <w:r w:rsidRPr="001C4F41">
        <w:rPr>
          <w:rFonts w:asciiTheme="minorHAnsi" w:hAnsiTheme="minorHAnsi"/>
          <w:b/>
          <w:lang w:val="en-US"/>
        </w:rPr>
        <w:t>Tunisia</w:t>
      </w:r>
      <w:r w:rsidR="00C55496" w:rsidRPr="001C4F41">
        <w:rPr>
          <w:rFonts w:asciiTheme="minorHAnsi" w:hAnsiTheme="minorHAnsi"/>
          <w:b/>
          <w:lang w:val="en-US"/>
        </w:rPr>
        <w:fldChar w:fldCharType="begin"/>
      </w:r>
      <w:r w:rsidRPr="001C4F41">
        <w:instrText xml:space="preserve"> TC "</w:instrText>
      </w:r>
      <w:bookmarkStart w:id="132" w:name="_Toc265056508"/>
      <w:r w:rsidRPr="001C4F41">
        <w:rPr>
          <w:rFonts w:asciiTheme="minorHAnsi" w:hAnsiTheme="minorHAnsi"/>
          <w:b/>
          <w:lang w:val="en-US"/>
        </w:rPr>
        <w:instrText>Tunisia</w:instrText>
      </w:r>
      <w:bookmarkEnd w:id="132"/>
      <w:r w:rsidRPr="001C4F41">
        <w:instrText xml:space="preserve">" \f C \l "1" </w:instrText>
      </w:r>
      <w:r w:rsidR="00C55496" w:rsidRPr="001C4F41">
        <w:rPr>
          <w:rFonts w:asciiTheme="minorHAnsi" w:hAnsiTheme="minorHAnsi"/>
          <w:b/>
          <w:lang w:val="en-US"/>
        </w:rPr>
        <w:fldChar w:fldCharType="end"/>
      </w:r>
      <w:r w:rsidRPr="001C4F41">
        <w:rPr>
          <w:rFonts w:asciiTheme="minorHAnsi" w:hAnsiTheme="minorHAnsi"/>
          <w:b/>
          <w:lang w:val="en-US"/>
        </w:rPr>
        <w:t xml:space="preserve"> (country code +216)</w:t>
      </w:r>
    </w:p>
    <w:p w:rsidR="00C03581" w:rsidRPr="001C4F41" w:rsidRDefault="00C03581" w:rsidP="00C03581">
      <w:pPr>
        <w:spacing w:before="0"/>
        <w:rPr>
          <w:lang w:val="en-US"/>
        </w:rPr>
      </w:pPr>
      <w:r w:rsidRPr="001C4F41">
        <w:rPr>
          <w:lang w:val="en-US"/>
        </w:rPr>
        <w:t>Communication of 2.VI.2010:</w:t>
      </w:r>
    </w:p>
    <w:p w:rsidR="00C03581" w:rsidRPr="001C4F41" w:rsidRDefault="00C03581" w:rsidP="00C03581">
      <w:pPr>
        <w:tabs>
          <w:tab w:val="left" w:pos="4678"/>
          <w:tab w:val="left" w:pos="6521"/>
          <w:tab w:val="left" w:pos="6946"/>
        </w:tabs>
        <w:rPr>
          <w:rFonts w:asciiTheme="minorHAnsi" w:hAnsiTheme="minorHAnsi"/>
          <w:lang w:val="en-US"/>
        </w:rPr>
      </w:pPr>
      <w:r w:rsidRPr="001C4F41">
        <w:rPr>
          <w:rFonts w:asciiTheme="minorHAnsi" w:hAnsiTheme="minorHAnsi"/>
          <w:iCs/>
          <w:lang w:val="en-US"/>
        </w:rPr>
        <w:t>The</w:t>
      </w:r>
      <w:r w:rsidRPr="001C4F41">
        <w:rPr>
          <w:rFonts w:asciiTheme="minorHAnsi" w:hAnsiTheme="minorHAnsi"/>
          <w:i/>
          <w:lang w:val="en-US"/>
        </w:rPr>
        <w:t xml:space="preserve"> Agence Nationale des Fréquences,</w:t>
      </w:r>
      <w:r w:rsidRPr="001C4F41">
        <w:rPr>
          <w:rFonts w:asciiTheme="minorHAnsi" w:hAnsiTheme="minorHAnsi"/>
          <w:lang w:val="en-US"/>
        </w:rPr>
        <w:t xml:space="preserve"> Tunis</w:t>
      </w:r>
      <w:r w:rsidR="00C55496" w:rsidRPr="001C4F41">
        <w:rPr>
          <w:rFonts w:asciiTheme="minorHAnsi" w:hAnsiTheme="minorHAnsi"/>
          <w:lang w:val="en-US"/>
        </w:rPr>
        <w:fldChar w:fldCharType="begin"/>
      </w:r>
      <w:r w:rsidRPr="001C4F41">
        <w:instrText xml:space="preserve"> TC "</w:instrText>
      </w:r>
      <w:bookmarkStart w:id="133" w:name="_Toc265056509"/>
      <w:r w:rsidRPr="001C4F41">
        <w:rPr>
          <w:rFonts w:asciiTheme="minorHAnsi" w:hAnsiTheme="minorHAnsi"/>
          <w:i/>
          <w:lang w:val="en-US"/>
        </w:rPr>
        <w:instrText>Agence Nationale des Fréquences,</w:instrText>
      </w:r>
      <w:r w:rsidRPr="001C4F41">
        <w:rPr>
          <w:rFonts w:asciiTheme="minorHAnsi" w:hAnsiTheme="minorHAnsi"/>
          <w:lang w:val="en-US"/>
        </w:rPr>
        <w:instrText xml:space="preserve"> Tunis</w:instrText>
      </w:r>
      <w:bookmarkEnd w:id="133"/>
      <w:r w:rsidRPr="001C4F41">
        <w:instrText xml:space="preserve">" \f C \l "1" </w:instrText>
      </w:r>
      <w:r w:rsidR="00C55496" w:rsidRPr="001C4F41">
        <w:rPr>
          <w:rFonts w:asciiTheme="minorHAnsi" w:hAnsiTheme="minorHAnsi"/>
          <w:lang w:val="en-US"/>
        </w:rPr>
        <w:fldChar w:fldCharType="end"/>
      </w:r>
      <w:r w:rsidRPr="001C4F41">
        <w:rPr>
          <w:rFonts w:asciiTheme="minorHAnsi" w:hAnsiTheme="minorHAnsi"/>
          <w:lang w:val="en-US"/>
        </w:rPr>
        <w:t xml:space="preserve">, announces the introduction of the following new mobile number series for the mobile network of </w:t>
      </w:r>
      <w:r w:rsidRPr="001C4F41">
        <w:rPr>
          <w:rFonts w:asciiTheme="minorHAnsi" w:hAnsiTheme="minorHAnsi"/>
          <w:i/>
          <w:iCs/>
          <w:lang w:val="en-US"/>
        </w:rPr>
        <w:t>Tunisie Telecom</w:t>
      </w:r>
      <w:r w:rsidRPr="001C4F41">
        <w:rPr>
          <w:rFonts w:asciiTheme="minorHAnsi" w:hAnsiTheme="minorHAnsi"/>
          <w:lang w:val="en-US"/>
        </w:rPr>
        <w:t>, as from 26</w:t>
      </w:r>
      <w:r w:rsidR="005A6181" w:rsidRPr="001C4F41">
        <w:rPr>
          <w:rFonts w:asciiTheme="minorHAnsi" w:hAnsiTheme="minorHAnsi"/>
          <w:lang w:val="en-US"/>
        </w:rPr>
        <w:t xml:space="preserve"> June </w:t>
      </w:r>
      <w:r w:rsidRPr="001C4F41">
        <w:rPr>
          <w:rFonts w:asciiTheme="minorHAnsi" w:hAnsiTheme="minorHAnsi"/>
          <w:lang w:val="en-US"/>
        </w:rPr>
        <w:t>2010.</w:t>
      </w:r>
    </w:p>
    <w:p w:rsidR="00C03581" w:rsidRPr="001C4F41" w:rsidRDefault="005A6181" w:rsidP="00C03581">
      <w:pPr>
        <w:tabs>
          <w:tab w:val="left" w:pos="1530"/>
          <w:tab w:val="left" w:pos="5130"/>
        </w:tabs>
        <w:ind w:right="-6"/>
        <w:rPr>
          <w:rFonts w:asciiTheme="minorHAnsi" w:hAnsiTheme="minorHAnsi"/>
          <w:lang w:val="fr-FR"/>
        </w:rPr>
      </w:pPr>
      <w:r w:rsidRPr="001C4F41">
        <w:rPr>
          <w:rFonts w:asciiTheme="minorHAnsi" w:hAnsiTheme="minorHAnsi"/>
          <w:lang w:val="fr-FR"/>
        </w:rPr>
        <w:t>M</w:t>
      </w:r>
      <w:r w:rsidR="00C03581" w:rsidRPr="001C4F41">
        <w:rPr>
          <w:rFonts w:asciiTheme="minorHAnsi" w:hAnsiTheme="minorHAnsi"/>
          <w:lang w:val="fr-FR"/>
        </w:rPr>
        <w:t>obile</w:t>
      </w:r>
      <w:r w:rsidRPr="001C4F41">
        <w:rPr>
          <w:rFonts w:asciiTheme="minorHAnsi" w:hAnsiTheme="minorHAnsi"/>
          <w:lang w:val="fr-FR"/>
        </w:rPr>
        <w:t xml:space="preserve"> network</w:t>
      </w:r>
      <w:r w:rsidR="00C03581" w:rsidRPr="001C4F41">
        <w:rPr>
          <w:rFonts w:asciiTheme="minorHAnsi" w:hAnsiTheme="minorHAnsi"/>
          <w:lang w:val="fr-FR"/>
        </w:rPr>
        <w:t>:</w:t>
      </w:r>
    </w:p>
    <w:p w:rsidR="00C03581" w:rsidRPr="001C4F41" w:rsidRDefault="00C03581" w:rsidP="00C03581">
      <w:pPr>
        <w:tabs>
          <w:tab w:val="left" w:pos="1530"/>
          <w:tab w:val="left" w:pos="5130"/>
        </w:tabs>
        <w:ind w:right="-6"/>
        <w:rPr>
          <w:rFonts w:asciiTheme="minorHAnsi" w:hAnsiTheme="minorHAnsi"/>
          <w:lang w:val="fr-FR"/>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5"/>
        <w:gridCol w:w="2968"/>
        <w:gridCol w:w="2264"/>
      </w:tblGrid>
      <w:tr w:rsidR="00C03581" w:rsidRPr="001C4F41" w:rsidTr="008472BC">
        <w:trPr>
          <w:jc w:val="center"/>
        </w:trPr>
        <w:tc>
          <w:tcPr>
            <w:tcW w:w="3936" w:type="dxa"/>
          </w:tcPr>
          <w:p w:rsidR="00C03581" w:rsidRPr="001C4F41" w:rsidRDefault="00C03581" w:rsidP="008472BC">
            <w:pPr>
              <w:tabs>
                <w:tab w:val="left" w:pos="1530"/>
              </w:tabs>
              <w:ind w:right="-6"/>
              <w:jc w:val="center"/>
              <w:rPr>
                <w:rFonts w:asciiTheme="minorHAnsi" w:hAnsiTheme="minorHAnsi"/>
                <w:i/>
                <w:iCs/>
                <w:sz w:val="18"/>
                <w:szCs w:val="18"/>
                <w:lang w:val="fr-FR"/>
              </w:rPr>
            </w:pPr>
            <w:r w:rsidRPr="001C4F41">
              <w:rPr>
                <w:rFonts w:asciiTheme="minorHAnsi" w:hAnsiTheme="minorHAnsi"/>
                <w:i/>
                <w:iCs/>
                <w:sz w:val="18"/>
                <w:szCs w:val="18"/>
                <w:lang w:val="fr-FR"/>
              </w:rPr>
              <w:t>Operator</w:t>
            </w:r>
          </w:p>
        </w:tc>
        <w:tc>
          <w:tcPr>
            <w:tcW w:w="2976" w:type="dxa"/>
          </w:tcPr>
          <w:p w:rsidR="00C03581" w:rsidRPr="001C4F41" w:rsidRDefault="00C03581" w:rsidP="008472BC">
            <w:pPr>
              <w:tabs>
                <w:tab w:val="left" w:pos="1530"/>
                <w:tab w:val="left" w:pos="5130"/>
              </w:tabs>
              <w:ind w:right="-6"/>
              <w:jc w:val="center"/>
              <w:rPr>
                <w:rFonts w:asciiTheme="minorHAnsi" w:hAnsiTheme="minorHAnsi"/>
                <w:i/>
                <w:iCs/>
                <w:sz w:val="18"/>
                <w:szCs w:val="18"/>
                <w:lang w:val="fr-FR"/>
              </w:rPr>
            </w:pPr>
            <w:r w:rsidRPr="001C4F41">
              <w:rPr>
                <w:rFonts w:asciiTheme="minorHAnsi" w:hAnsiTheme="minorHAnsi"/>
                <w:i/>
                <w:iCs/>
                <w:sz w:val="18"/>
                <w:szCs w:val="18"/>
                <w:lang w:val="fr-FR"/>
              </w:rPr>
              <w:t>Number series</w:t>
            </w:r>
          </w:p>
        </w:tc>
        <w:tc>
          <w:tcPr>
            <w:tcW w:w="2268" w:type="dxa"/>
          </w:tcPr>
          <w:p w:rsidR="00C03581" w:rsidRPr="001C4F41" w:rsidRDefault="00C03581" w:rsidP="008472BC">
            <w:pPr>
              <w:tabs>
                <w:tab w:val="left" w:pos="1530"/>
                <w:tab w:val="left" w:pos="5130"/>
              </w:tabs>
              <w:spacing w:line="276" w:lineRule="auto"/>
              <w:ind w:right="-6"/>
              <w:jc w:val="center"/>
              <w:rPr>
                <w:rFonts w:asciiTheme="minorHAnsi" w:hAnsiTheme="minorHAnsi"/>
                <w:i/>
                <w:iCs/>
                <w:sz w:val="18"/>
                <w:szCs w:val="18"/>
                <w:lang w:val="fr-FR"/>
              </w:rPr>
            </w:pPr>
            <w:r w:rsidRPr="001C4F41">
              <w:rPr>
                <w:rFonts w:asciiTheme="minorHAnsi" w:hAnsiTheme="minorHAnsi"/>
                <w:i/>
                <w:iCs/>
                <w:sz w:val="18"/>
                <w:szCs w:val="18"/>
                <w:lang w:val="fr-FR"/>
              </w:rPr>
              <w:t>Date of introduction</w:t>
            </w:r>
          </w:p>
        </w:tc>
      </w:tr>
      <w:tr w:rsidR="00C03581" w:rsidRPr="001C4F41" w:rsidTr="008472BC">
        <w:trPr>
          <w:jc w:val="center"/>
        </w:trPr>
        <w:tc>
          <w:tcPr>
            <w:tcW w:w="3936" w:type="dxa"/>
          </w:tcPr>
          <w:p w:rsidR="00C03581" w:rsidRPr="001C4F41" w:rsidRDefault="00C03581" w:rsidP="008472BC">
            <w:pPr>
              <w:tabs>
                <w:tab w:val="left" w:pos="1530"/>
                <w:tab w:val="left" w:pos="5130"/>
              </w:tabs>
              <w:ind w:right="-6"/>
              <w:rPr>
                <w:rFonts w:asciiTheme="minorHAnsi" w:hAnsiTheme="minorHAnsi"/>
                <w:sz w:val="18"/>
                <w:szCs w:val="18"/>
                <w:lang w:val="fr-FR"/>
              </w:rPr>
            </w:pPr>
            <w:r w:rsidRPr="001C4F41">
              <w:rPr>
                <w:rFonts w:asciiTheme="minorHAnsi" w:hAnsiTheme="minorHAnsi"/>
                <w:sz w:val="18"/>
                <w:szCs w:val="18"/>
                <w:lang w:val="fr-FR"/>
              </w:rPr>
              <w:t xml:space="preserve">Tunisie Telecom </w:t>
            </w:r>
          </w:p>
        </w:tc>
        <w:tc>
          <w:tcPr>
            <w:tcW w:w="2976" w:type="dxa"/>
          </w:tcPr>
          <w:p w:rsidR="00C03581" w:rsidRPr="001C4F41" w:rsidRDefault="00C03581" w:rsidP="008472BC">
            <w:pPr>
              <w:tabs>
                <w:tab w:val="left" w:pos="1530"/>
                <w:tab w:val="left" w:pos="5130"/>
              </w:tabs>
              <w:ind w:right="-6"/>
              <w:jc w:val="center"/>
              <w:rPr>
                <w:rFonts w:asciiTheme="minorHAnsi" w:hAnsiTheme="minorHAnsi"/>
                <w:sz w:val="18"/>
                <w:szCs w:val="18"/>
              </w:rPr>
            </w:pPr>
            <w:r w:rsidRPr="001C4F41">
              <w:rPr>
                <w:rFonts w:asciiTheme="minorHAnsi" w:hAnsiTheme="minorHAnsi"/>
                <w:sz w:val="18"/>
                <w:szCs w:val="18"/>
              </w:rPr>
              <w:t>41 00 00 00 – 41 39 99 99</w:t>
            </w:r>
          </w:p>
        </w:tc>
        <w:tc>
          <w:tcPr>
            <w:tcW w:w="2268" w:type="dxa"/>
          </w:tcPr>
          <w:p w:rsidR="00C03581" w:rsidRPr="001C4F41" w:rsidRDefault="00C03581" w:rsidP="008472BC">
            <w:pPr>
              <w:tabs>
                <w:tab w:val="left" w:pos="1530"/>
                <w:tab w:val="left" w:pos="5130"/>
              </w:tabs>
              <w:spacing w:line="276" w:lineRule="auto"/>
              <w:ind w:right="-6"/>
              <w:jc w:val="center"/>
              <w:rPr>
                <w:rFonts w:asciiTheme="minorHAnsi" w:hAnsiTheme="minorHAnsi"/>
                <w:sz w:val="18"/>
                <w:szCs w:val="18"/>
                <w:lang w:val="fr-FR"/>
              </w:rPr>
            </w:pPr>
            <w:r w:rsidRPr="001C4F41">
              <w:rPr>
                <w:rFonts w:asciiTheme="minorHAnsi" w:hAnsiTheme="minorHAnsi"/>
                <w:sz w:val="18"/>
                <w:szCs w:val="18"/>
                <w:lang w:val="fr-FR"/>
              </w:rPr>
              <w:t>26 June 2010</w:t>
            </w:r>
          </w:p>
        </w:tc>
      </w:tr>
    </w:tbl>
    <w:p w:rsidR="00C03581" w:rsidRPr="001C4F41" w:rsidRDefault="00C03581" w:rsidP="00C03581">
      <w:pPr>
        <w:tabs>
          <w:tab w:val="left" w:pos="1530"/>
          <w:tab w:val="left" w:pos="5130"/>
        </w:tabs>
        <w:rPr>
          <w:rFonts w:asciiTheme="minorHAnsi" w:hAnsiTheme="minorHAnsi"/>
          <w:lang w:val="fr-FR"/>
        </w:rPr>
      </w:pPr>
    </w:p>
    <w:p w:rsidR="00C03581" w:rsidRPr="001C4F41" w:rsidRDefault="00C03581" w:rsidP="00C03581">
      <w:pPr>
        <w:tabs>
          <w:tab w:val="left" w:pos="1530"/>
          <w:tab w:val="left" w:pos="5130"/>
        </w:tabs>
        <w:rPr>
          <w:rFonts w:asciiTheme="minorHAnsi" w:hAnsiTheme="minorHAnsi"/>
          <w:lang w:val="en-US"/>
        </w:rPr>
      </w:pPr>
      <w:r w:rsidRPr="001C4F41">
        <w:rPr>
          <w:rFonts w:asciiTheme="minorHAnsi" w:hAnsiTheme="minorHAnsi"/>
          <w:lang w:val="en-US"/>
        </w:rPr>
        <w:t>Number of digits (including country code) = eleven (11)</w:t>
      </w:r>
    </w:p>
    <w:p w:rsidR="00C03581" w:rsidRPr="001C4F41" w:rsidRDefault="00C03581" w:rsidP="00C03581">
      <w:pPr>
        <w:tabs>
          <w:tab w:val="left" w:pos="1530"/>
          <w:tab w:val="left" w:pos="2552"/>
        </w:tabs>
        <w:ind w:right="-6"/>
        <w:rPr>
          <w:rFonts w:asciiTheme="minorHAnsi" w:hAnsiTheme="minorHAnsi"/>
          <w:lang w:val="fr-CH"/>
        </w:rPr>
      </w:pPr>
      <w:r w:rsidRPr="001C4F41">
        <w:rPr>
          <w:rFonts w:asciiTheme="minorHAnsi" w:hAnsiTheme="minorHAnsi"/>
          <w:lang w:val="fr-CH"/>
        </w:rPr>
        <w:t>International dialling format</w:t>
      </w:r>
      <w:r w:rsidRPr="001C4F41">
        <w:rPr>
          <w:rFonts w:asciiTheme="minorHAnsi" w:hAnsiTheme="minorHAnsi"/>
          <w:lang w:val="fr-FR"/>
        </w:rPr>
        <w:t>:</w:t>
      </w:r>
      <w:r w:rsidRPr="001C4F41">
        <w:rPr>
          <w:rFonts w:asciiTheme="minorHAnsi" w:hAnsiTheme="minorHAnsi"/>
          <w:lang w:val="fr-FR"/>
        </w:rPr>
        <w:tab/>
      </w:r>
      <w:r w:rsidRPr="001C4F41">
        <w:rPr>
          <w:rFonts w:asciiTheme="minorHAnsi" w:hAnsiTheme="minorHAnsi"/>
          <w:lang w:val="fr-CH"/>
        </w:rPr>
        <w:t>+216 41 XX XX XX</w:t>
      </w:r>
    </w:p>
    <w:p w:rsidR="00C03581" w:rsidRPr="001C4F41" w:rsidRDefault="00C03581" w:rsidP="00C03581">
      <w:pPr>
        <w:rPr>
          <w:lang w:val="fr-FR"/>
        </w:rPr>
      </w:pPr>
      <w:r w:rsidRPr="001C4F41">
        <w:rPr>
          <w:lang w:val="fr-FR"/>
        </w:rPr>
        <w:t>Contact:</w:t>
      </w:r>
    </w:p>
    <w:p w:rsidR="00746BE9" w:rsidRPr="001C4F41" w:rsidRDefault="00C03581" w:rsidP="00C03581">
      <w:pPr>
        <w:ind w:left="567" w:hanging="567"/>
        <w:jc w:val="left"/>
        <w:rPr>
          <w:lang w:val="fr-CH"/>
        </w:rPr>
      </w:pPr>
      <w:r w:rsidRPr="001C4F41">
        <w:rPr>
          <w:rFonts w:asciiTheme="minorHAnsi" w:hAnsiTheme="minorHAnsi" w:cs="Arial"/>
          <w:lang w:val="fr-CH"/>
        </w:rPr>
        <w:tab/>
        <w:t>Agence Nationale des Fréquences</w:t>
      </w:r>
      <w:r w:rsidRPr="001C4F41">
        <w:rPr>
          <w:rFonts w:asciiTheme="minorHAnsi" w:hAnsiTheme="minorHAnsi" w:cs="Arial"/>
          <w:lang w:val="fr-CH"/>
        </w:rPr>
        <w:br/>
        <w:t>12, Rue d'Angleterre</w:t>
      </w:r>
      <w:r w:rsidRPr="001C4F41">
        <w:rPr>
          <w:rFonts w:asciiTheme="minorHAnsi" w:hAnsiTheme="minorHAnsi" w:cs="Arial"/>
          <w:lang w:val="fr-CH"/>
        </w:rPr>
        <w:br/>
        <w:t>1030 TUNIS</w:t>
      </w:r>
      <w:r w:rsidRPr="001C4F41">
        <w:rPr>
          <w:rFonts w:asciiTheme="minorHAnsi" w:hAnsiTheme="minorHAnsi" w:cs="Arial"/>
          <w:lang w:val="fr-CH"/>
        </w:rPr>
        <w:br/>
        <w:t>Tunisi</w:t>
      </w:r>
      <w:r w:rsidR="00E45724" w:rsidRPr="001C4F41">
        <w:rPr>
          <w:rFonts w:asciiTheme="minorHAnsi" w:hAnsiTheme="minorHAnsi" w:cs="Arial"/>
          <w:lang w:val="fr-CH"/>
        </w:rPr>
        <w:t>a</w:t>
      </w:r>
      <w:r w:rsidRPr="001C4F41">
        <w:rPr>
          <w:rFonts w:asciiTheme="minorHAnsi" w:hAnsiTheme="minorHAnsi" w:cs="Arial"/>
          <w:lang w:val="fr-CH"/>
        </w:rPr>
        <w:t xml:space="preserve"> </w:t>
      </w:r>
      <w:r w:rsidRPr="001C4F41">
        <w:rPr>
          <w:rFonts w:asciiTheme="minorHAnsi" w:hAnsiTheme="minorHAnsi" w:cs="Arial"/>
          <w:lang w:val="fr-CH"/>
        </w:rPr>
        <w:br/>
        <w:t>Tel:</w:t>
      </w:r>
      <w:r w:rsidRPr="001C4F41">
        <w:rPr>
          <w:rFonts w:asciiTheme="minorHAnsi" w:hAnsiTheme="minorHAnsi" w:cs="Arial"/>
          <w:lang w:val="fr-CH"/>
        </w:rPr>
        <w:tab/>
        <w:t>+216 71 359 373</w:t>
      </w:r>
      <w:r w:rsidRPr="001C4F41">
        <w:rPr>
          <w:rFonts w:asciiTheme="minorHAnsi" w:hAnsiTheme="minorHAnsi" w:cs="Arial"/>
          <w:lang w:val="fr-CH"/>
        </w:rPr>
        <w:br/>
        <w:t>Fax:</w:t>
      </w:r>
      <w:r w:rsidRPr="001C4F41">
        <w:rPr>
          <w:rFonts w:asciiTheme="minorHAnsi" w:hAnsiTheme="minorHAnsi" w:cs="Arial"/>
          <w:lang w:val="fr-CH"/>
        </w:rPr>
        <w:tab/>
        <w:t>+216 71 323 233</w:t>
      </w:r>
      <w:r w:rsidRPr="001C4F41">
        <w:rPr>
          <w:rFonts w:asciiTheme="minorHAnsi" w:hAnsiTheme="minorHAnsi" w:cs="Arial"/>
          <w:lang w:val="fr-CH"/>
        </w:rPr>
        <w:br/>
        <w:t xml:space="preserve">E-mail: </w:t>
      </w:r>
      <w:r w:rsidRPr="001C4F41">
        <w:rPr>
          <w:rFonts w:asciiTheme="minorHAnsi" w:hAnsiTheme="minorHAnsi" w:cs="Arial"/>
          <w:lang w:val="fr-CH"/>
        </w:rPr>
        <w:tab/>
      </w:r>
      <w:hyperlink r:id="rId27" w:history="1">
        <w:r w:rsidRPr="001C4F41">
          <w:rPr>
            <w:rFonts w:cs="Arial"/>
            <w:lang w:val="fr-CH"/>
          </w:rPr>
          <w:t>radhouan.gabsi@tunisietelecom.tn</w:t>
        </w:r>
      </w:hyperlink>
    </w:p>
    <w:p w:rsidR="00E45724" w:rsidRPr="001C4F41" w:rsidRDefault="00E4572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1C4F41">
        <w:rPr>
          <w:lang w:val="fr-CH"/>
        </w:rPr>
        <w:br w:type="page"/>
      </w:r>
    </w:p>
    <w:p w:rsidR="00E45724" w:rsidRPr="001C4F41" w:rsidRDefault="00E45724" w:rsidP="007D601A">
      <w:pPr>
        <w:rPr>
          <w:lang w:val="fr-CH"/>
        </w:rPr>
      </w:pPr>
    </w:p>
    <w:p w:rsidR="00137595" w:rsidRPr="001C4F41" w:rsidRDefault="00137595" w:rsidP="00087ABD">
      <w:pPr>
        <w:pStyle w:val="Heading20"/>
        <w:spacing w:before="0"/>
        <w:rPr>
          <w:lang w:val="en-US"/>
        </w:rPr>
      </w:pPr>
      <w:bookmarkStart w:id="134" w:name="_Toc248829285"/>
      <w:bookmarkStart w:id="135" w:name="_Toc251059439"/>
      <w:bookmarkStart w:id="136" w:name="_Toc253407165"/>
      <w:bookmarkStart w:id="137" w:name="_Toc259783160"/>
      <w:bookmarkStart w:id="138" w:name="_Toc262631831"/>
      <w:bookmarkStart w:id="139" w:name="_Toc265056510"/>
      <w:r w:rsidRPr="001C4F41">
        <w:rPr>
          <w:lang w:val="en-US"/>
        </w:rPr>
        <w:t>Service Restrictions</w:t>
      </w:r>
      <w:bookmarkEnd w:id="134"/>
      <w:bookmarkEnd w:id="135"/>
      <w:bookmarkEnd w:id="136"/>
      <w:bookmarkEnd w:id="137"/>
      <w:bookmarkEnd w:id="138"/>
      <w:bookmarkEnd w:id="139"/>
    </w:p>
    <w:p w:rsidR="00137595" w:rsidRPr="001C4F41" w:rsidRDefault="00137595" w:rsidP="00137595">
      <w:pPr>
        <w:pStyle w:val="Normalaftertitle"/>
      </w:pPr>
      <w:bookmarkStart w:id="140" w:name="_Toc97092277"/>
      <w:bookmarkStart w:id="141" w:name="_Toc98306179"/>
      <w:bookmarkStart w:id="142" w:name="_Toc100050762"/>
      <w:bookmarkStart w:id="143" w:name="_Toc101246657"/>
      <w:bookmarkStart w:id="144" w:name="_Toc102534883"/>
      <w:bookmarkStart w:id="145" w:name="_Toc105302160"/>
      <w:bookmarkStart w:id="146" w:name="_Toc106504917"/>
      <w:bookmarkStart w:id="147" w:name="_Toc107798486"/>
      <w:bookmarkStart w:id="148" w:name="_Toc109028771"/>
      <w:bookmarkStart w:id="149" w:name="_Toc109631797"/>
      <w:bookmarkStart w:id="150" w:name="_Toc109631892"/>
      <w:bookmarkStart w:id="151" w:name="_Toc110233132"/>
      <w:bookmarkStart w:id="152" w:name="_Toc110233372"/>
      <w:bookmarkStart w:id="153" w:name="_Toc111607537"/>
      <w:bookmarkStart w:id="154" w:name="_Toc113250059"/>
      <w:bookmarkStart w:id="155" w:name="_Toc114285871"/>
      <w:bookmarkStart w:id="156" w:name="_Toc116117120"/>
      <w:bookmarkStart w:id="157" w:name="_Toc117389567"/>
      <w:bookmarkStart w:id="158" w:name="_Toc119749659"/>
      <w:bookmarkStart w:id="159" w:name="_Toc121281109"/>
      <w:bookmarkStart w:id="160" w:name="_Toc122238456"/>
      <w:bookmarkStart w:id="161" w:name="_Toc122940748"/>
      <w:bookmarkStart w:id="162" w:name="_Toc126481968"/>
      <w:bookmarkStart w:id="163" w:name="_Toc127606639"/>
      <w:bookmarkStart w:id="164" w:name="_Toc128886977"/>
      <w:bookmarkStart w:id="165" w:name="_Toc131917148"/>
      <w:bookmarkStart w:id="166" w:name="_Toc131917422"/>
      <w:bookmarkStart w:id="167" w:name="_Toc135453283"/>
      <w:bookmarkStart w:id="168" w:name="_Toc136762629"/>
      <w:bookmarkStart w:id="169" w:name="_Toc138153397"/>
      <w:bookmarkStart w:id="170" w:name="_Toc139444705"/>
      <w:bookmarkStart w:id="171" w:name="_Toc140656552"/>
      <w:bookmarkStart w:id="172" w:name="_Toc141774339"/>
      <w:bookmarkStart w:id="173" w:name="_Toc143331220"/>
      <w:bookmarkStart w:id="174" w:name="_Toc144780384"/>
      <w:bookmarkStart w:id="175" w:name="_Toc146011662"/>
      <w:bookmarkStart w:id="176" w:name="_Toc147313868"/>
      <w:bookmarkStart w:id="177" w:name="_Toc150078580"/>
      <w:bookmarkStart w:id="178" w:name="_Toc151281257"/>
      <w:bookmarkStart w:id="179" w:name="_Toc152663544"/>
      <w:bookmarkStart w:id="180" w:name="_Toc153877744"/>
      <w:bookmarkStart w:id="181" w:name="_Toc158019388"/>
      <w:bookmarkStart w:id="182" w:name="_Toc159212725"/>
      <w:bookmarkStart w:id="183" w:name="_Toc160456167"/>
      <w:bookmarkStart w:id="184" w:name="_Toc161638237"/>
      <w:bookmarkStart w:id="185" w:name="_Toc162942714"/>
      <w:bookmarkStart w:id="186" w:name="_Toc164586148"/>
      <w:bookmarkStart w:id="187" w:name="_Toc165690539"/>
      <w:bookmarkStart w:id="188" w:name="_Toc166647571"/>
      <w:bookmarkStart w:id="189" w:name="_Toc168388036"/>
      <w:bookmarkStart w:id="190" w:name="_Toc169584474"/>
      <w:bookmarkStart w:id="191" w:name="_Toc170815303"/>
      <w:bookmarkStart w:id="192" w:name="_Toc171936802"/>
      <w:bookmarkStart w:id="193" w:name="_Toc173647067"/>
      <w:bookmarkStart w:id="194" w:name="_Toc174436304"/>
      <w:bookmarkStart w:id="195" w:name="_Toc176340245"/>
      <w:bookmarkStart w:id="196" w:name="_Toc177526456"/>
      <w:bookmarkStart w:id="197" w:name="_Toc178733569"/>
      <w:bookmarkStart w:id="198" w:name="_Toc181591811"/>
      <w:bookmarkStart w:id="199" w:name="_Toc182996188"/>
      <w:bookmarkStart w:id="200" w:name="_Toc184099139"/>
      <w:bookmarkStart w:id="201" w:name="_Toc187491754"/>
      <w:bookmarkStart w:id="202" w:name="_Toc188073964"/>
      <w:bookmarkStart w:id="203" w:name="_Toc191803645"/>
      <w:bookmarkStart w:id="204" w:name="_Toc192925270"/>
      <w:bookmarkStart w:id="205" w:name="_Toc193013119"/>
      <w:bookmarkStart w:id="206" w:name="_Toc196019531"/>
      <w:bookmarkStart w:id="207" w:name="_Toc197223475"/>
      <w:bookmarkStart w:id="208" w:name="_Toc198519409"/>
      <w:bookmarkStart w:id="209" w:name="_Toc200872046"/>
      <w:bookmarkStart w:id="210" w:name="_Toc202750879"/>
      <w:bookmarkStart w:id="211" w:name="_Toc202750989"/>
      <w:bookmarkStart w:id="212" w:name="_Toc202751352"/>
      <w:bookmarkStart w:id="213" w:name="_Toc203553678"/>
      <w:bookmarkStart w:id="214" w:name="_Toc204666558"/>
      <w:bookmarkStart w:id="215" w:name="_Toc205106621"/>
      <w:bookmarkStart w:id="216" w:name="_Toc206390002"/>
      <w:bookmarkStart w:id="217" w:name="_Toc208205506"/>
      <w:bookmarkStart w:id="218" w:name="_Toc211848203"/>
      <w:bookmarkStart w:id="219" w:name="_Toc212964637"/>
      <w:bookmarkStart w:id="220" w:name="_Toc214162757"/>
      <w:bookmarkStart w:id="221" w:name="_Toc215907236"/>
      <w:bookmarkStart w:id="222" w:name="_Toc219001218"/>
      <w:bookmarkStart w:id="223" w:name="_Toc219610105"/>
      <w:bookmarkStart w:id="224" w:name="_Toc222028839"/>
      <w:bookmarkStart w:id="225" w:name="_Toc223252058"/>
      <w:bookmarkStart w:id="226" w:name="_Toc224533701"/>
      <w:bookmarkStart w:id="227" w:name="_Toc226791586"/>
      <w:bookmarkStart w:id="228" w:name="_Toc228766419"/>
      <w:bookmarkStart w:id="229" w:name="_Toc229971385"/>
      <w:bookmarkStart w:id="230" w:name="_Toc232323966"/>
      <w:bookmarkStart w:id="231" w:name="_Toc233609618"/>
      <w:bookmarkStart w:id="232" w:name="_Toc235352440"/>
      <w:bookmarkStart w:id="233" w:name="_Toc236573583"/>
      <w:bookmarkStart w:id="234" w:name="_Toc240790150"/>
      <w:bookmarkStart w:id="235" w:name="_Toc242001458"/>
      <w:bookmarkStart w:id="236" w:name="_Toc243300345"/>
      <w:bookmarkStart w:id="237" w:name="_Toc244506998"/>
      <w:bookmarkStart w:id="238" w:name="_Toc248829286"/>
      <w:r w:rsidRPr="001C4F41">
        <w:t>Note from TSB</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C55496" w:rsidRPr="001C4F41">
        <w:fldChar w:fldCharType="begin"/>
      </w:r>
      <w:r w:rsidR="008A417B" w:rsidRPr="001C4F41">
        <w:instrText xml:space="preserve"> TC "</w:instrText>
      </w:r>
      <w:bookmarkStart w:id="239" w:name="_Toc253407166"/>
      <w:bookmarkStart w:id="240" w:name="_Toc259783161"/>
      <w:bookmarkStart w:id="241" w:name="_Toc262631832"/>
      <w:bookmarkStart w:id="242" w:name="_Toc265056511"/>
      <w:r w:rsidR="008A417B" w:rsidRPr="001C4F41">
        <w:instrText>Note from TSB</w:instrText>
      </w:r>
      <w:bookmarkEnd w:id="239"/>
      <w:bookmarkEnd w:id="240"/>
      <w:bookmarkEnd w:id="241"/>
      <w:bookmarkEnd w:id="242"/>
      <w:r w:rsidR="008A417B" w:rsidRPr="001C4F41">
        <w:instrText xml:space="preserve">" \f C \l "2" </w:instrText>
      </w:r>
      <w:r w:rsidR="00C55496"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c>
          <w:tcPr>
            <w:tcW w:w="2268"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243" w:name="_Toc248829287"/>
      <w:bookmarkStart w:id="244" w:name="_Toc251059440"/>
    </w:p>
    <w:p w:rsidR="007865BC" w:rsidRPr="001C4F41" w:rsidRDefault="007865BC" w:rsidP="00735077">
      <w:pPr>
        <w:pStyle w:val="Heading20"/>
        <w:rPr>
          <w:lang w:val="en-US"/>
        </w:rPr>
      </w:pPr>
      <w:bookmarkStart w:id="245" w:name="_Toc253407167"/>
      <w:bookmarkStart w:id="246" w:name="_Toc259783162"/>
      <w:bookmarkStart w:id="247" w:name="_Toc262631833"/>
      <w:bookmarkStart w:id="248" w:name="_Toc265056512"/>
      <w:r w:rsidRPr="001C4F41">
        <w:rPr>
          <w:lang w:val="en-US"/>
        </w:rPr>
        <w:lastRenderedPageBreak/>
        <w:t>Call-Back</w:t>
      </w:r>
      <w:r w:rsidRPr="001C4F41">
        <w:rPr>
          <w:lang w:val="en-US"/>
        </w:rPr>
        <w:br/>
        <w:t>and alternative calling procedures (Res. 21 Rev. PP-2002)</w:t>
      </w:r>
      <w:bookmarkEnd w:id="243"/>
      <w:bookmarkEnd w:id="244"/>
      <w:bookmarkEnd w:id="245"/>
      <w:bookmarkEnd w:id="246"/>
      <w:bookmarkEnd w:id="247"/>
      <w:bookmarkEnd w:id="248"/>
    </w:p>
    <w:p w:rsidR="007865BC" w:rsidRPr="001C4F41" w:rsidRDefault="007865BC" w:rsidP="007865BC">
      <w:pPr>
        <w:pStyle w:val="Normalaftertitle"/>
      </w:pPr>
      <w:bookmarkStart w:id="249" w:name="_Toc10608513"/>
      <w:bookmarkStart w:id="250" w:name="_Toc11815333"/>
      <w:bookmarkStart w:id="251" w:name="_Toc13023840"/>
      <w:bookmarkStart w:id="252" w:name="_Toc14165946"/>
      <w:bookmarkStart w:id="253" w:name="_Toc15788333"/>
      <w:bookmarkStart w:id="254" w:name="_Toc17162697"/>
      <w:bookmarkStart w:id="255" w:name="_Toc18466029"/>
      <w:bookmarkStart w:id="256" w:name="_Toc25036707"/>
      <w:bookmarkStart w:id="257" w:name="_Toc26256902"/>
      <w:bookmarkStart w:id="258" w:name="_Toc27453292"/>
      <w:bookmarkStart w:id="259" w:name="_Toc30241689"/>
      <w:bookmarkStart w:id="260" w:name="_Toc31709668"/>
      <w:bookmarkStart w:id="261" w:name="_Toc32995231"/>
      <w:bookmarkStart w:id="262" w:name="_Toc34445770"/>
      <w:bookmarkStart w:id="263" w:name="_Toc35336561"/>
      <w:bookmarkStart w:id="264" w:name="_Toc36875268"/>
      <w:bookmarkStart w:id="265" w:name="_Toc37756041"/>
      <w:bookmarkStart w:id="266" w:name="_Toc39463478"/>
      <w:bookmarkStart w:id="267" w:name="_Toc41987008"/>
      <w:bookmarkStart w:id="268" w:name="_Toc43285269"/>
      <w:bookmarkStart w:id="269" w:name="_Toc44726375"/>
      <w:bookmarkStart w:id="270" w:name="_Toc45687600"/>
      <w:bookmarkStart w:id="271" w:name="_Toc47349032"/>
      <w:bookmarkStart w:id="272" w:name="_Toc48620951"/>
      <w:bookmarkStart w:id="273" w:name="_Toc49738232"/>
      <w:bookmarkStart w:id="274" w:name="_Toc51061385"/>
      <w:bookmarkStart w:id="275" w:name="_Toc52682281"/>
      <w:bookmarkStart w:id="276" w:name="_Toc53894458"/>
      <w:bookmarkStart w:id="277" w:name="_Toc55287596"/>
      <w:bookmarkStart w:id="278" w:name="_Toc56485250"/>
      <w:bookmarkStart w:id="279" w:name="_Toc57703043"/>
      <w:bookmarkStart w:id="280" w:name="_Toc58925138"/>
      <w:bookmarkStart w:id="281" w:name="_Toc59850721"/>
      <w:bookmarkStart w:id="282" w:name="_Toc61841046"/>
      <w:bookmarkStart w:id="283" w:name="_Toc63076020"/>
      <w:bookmarkStart w:id="284" w:name="_Toc65489349"/>
      <w:bookmarkStart w:id="285" w:name="_Toc66843646"/>
      <w:bookmarkStart w:id="286" w:name="_Toc68496258"/>
      <w:bookmarkStart w:id="287" w:name="_Toc69801713"/>
      <w:bookmarkStart w:id="288" w:name="_Toc71004713"/>
      <w:bookmarkStart w:id="289" w:name="_Toc72222674"/>
      <w:bookmarkStart w:id="290" w:name="_Toc73510846"/>
      <w:bookmarkStart w:id="291" w:name="_Toc74972847"/>
      <w:bookmarkStart w:id="292" w:name="_Toc76358293"/>
      <w:bookmarkStart w:id="293" w:name="_Toc77478035"/>
      <w:bookmarkStart w:id="294" w:name="_Toc78848602"/>
      <w:bookmarkStart w:id="295" w:name="_Toc80072572"/>
      <w:bookmarkStart w:id="296" w:name="_Toc81370354"/>
      <w:bookmarkStart w:id="297" w:name="_Toc82594513"/>
      <w:bookmarkStart w:id="298" w:name="_Toc84211400"/>
      <w:bookmarkStart w:id="299" w:name="_Toc85527531"/>
      <w:bookmarkStart w:id="300" w:name="_Toc86735781"/>
      <w:bookmarkStart w:id="301" w:name="_Toc87948780"/>
      <w:bookmarkStart w:id="302" w:name="_Toc87949831"/>
      <w:bookmarkStart w:id="303" w:name="_Toc89492133"/>
      <w:bookmarkStart w:id="304" w:name="_Toc89503863"/>
      <w:bookmarkStart w:id="305" w:name="_Toc89506051"/>
      <w:bookmarkStart w:id="306" w:name="_Toc89506190"/>
      <w:bookmarkStart w:id="307" w:name="_Toc90785260"/>
      <w:bookmarkStart w:id="308" w:name="_Toc90785467"/>
      <w:bookmarkStart w:id="309" w:name="_Toc91466990"/>
      <w:bookmarkStart w:id="310" w:name="_Toc91467210"/>
      <w:bookmarkStart w:id="311" w:name="_Toc91467314"/>
      <w:bookmarkStart w:id="312" w:name="_Toc93460449"/>
      <w:bookmarkStart w:id="313" w:name="_Toc93460872"/>
      <w:bookmarkStart w:id="314" w:name="_Toc94920252"/>
      <w:bookmarkStart w:id="315" w:name="_Toc96135785"/>
      <w:bookmarkStart w:id="316" w:name="_Toc97092279"/>
      <w:bookmarkStart w:id="317" w:name="_Toc98306181"/>
      <w:bookmarkStart w:id="318" w:name="_Toc100050764"/>
      <w:bookmarkStart w:id="319" w:name="_Toc101246659"/>
      <w:bookmarkStart w:id="320" w:name="_Toc102534885"/>
      <w:bookmarkStart w:id="321" w:name="_Toc105302162"/>
      <w:bookmarkStart w:id="322" w:name="_Toc106504919"/>
      <w:bookmarkStart w:id="323" w:name="_Toc107798488"/>
      <w:bookmarkStart w:id="324" w:name="_Toc109028773"/>
      <w:bookmarkStart w:id="325" w:name="_Toc109631799"/>
      <w:bookmarkStart w:id="326" w:name="_Toc109631894"/>
      <w:bookmarkStart w:id="327" w:name="_Toc110233134"/>
      <w:bookmarkStart w:id="328" w:name="_Toc110233374"/>
      <w:bookmarkStart w:id="329" w:name="_Toc111607540"/>
      <w:bookmarkStart w:id="330" w:name="_Toc113250062"/>
      <w:bookmarkStart w:id="331" w:name="_Toc114285873"/>
      <w:bookmarkStart w:id="332" w:name="_Toc116117123"/>
      <w:bookmarkStart w:id="333" w:name="_Toc117389570"/>
      <w:bookmarkStart w:id="334" w:name="_Toc119749662"/>
      <w:bookmarkStart w:id="335" w:name="_Toc121281112"/>
      <w:bookmarkStart w:id="336" w:name="_Toc122238459"/>
      <w:bookmarkStart w:id="337" w:name="_Toc122940751"/>
      <w:bookmarkStart w:id="338" w:name="_Toc126481970"/>
      <w:bookmarkStart w:id="339" w:name="_Toc127606641"/>
      <w:bookmarkStart w:id="340" w:name="_Toc128886979"/>
      <w:bookmarkStart w:id="341" w:name="_Toc131917150"/>
      <w:bookmarkStart w:id="342" w:name="_Toc131917424"/>
      <w:bookmarkStart w:id="343" w:name="_Toc135453285"/>
      <w:bookmarkStart w:id="344" w:name="_Toc136762631"/>
      <w:bookmarkStart w:id="345" w:name="_Toc138153399"/>
      <w:bookmarkStart w:id="346" w:name="_Toc139444707"/>
      <w:bookmarkStart w:id="347" w:name="_Toc140656554"/>
      <w:bookmarkStart w:id="348" w:name="_Toc141774341"/>
      <w:bookmarkStart w:id="349" w:name="_Toc143331222"/>
      <w:bookmarkStart w:id="350" w:name="_Toc144780386"/>
      <w:bookmarkStart w:id="351" w:name="_Toc146011664"/>
      <w:bookmarkStart w:id="352" w:name="_Toc147313870"/>
      <w:bookmarkStart w:id="353" w:name="_Toc148518963"/>
      <w:bookmarkStart w:id="354" w:name="_Toc148519331"/>
      <w:bookmarkStart w:id="355" w:name="_Toc150078582"/>
      <w:bookmarkStart w:id="356" w:name="_Toc151281259"/>
      <w:bookmarkStart w:id="357" w:name="_Toc152663546"/>
      <w:bookmarkStart w:id="358" w:name="_Toc153877746"/>
      <w:bookmarkStart w:id="359" w:name="_Toc158019390"/>
      <w:bookmarkStart w:id="360" w:name="_Toc159212727"/>
      <w:bookmarkStart w:id="361" w:name="_Toc160456169"/>
      <w:bookmarkStart w:id="362" w:name="_Toc161638239"/>
      <w:bookmarkStart w:id="363" w:name="_Toc162942716"/>
      <w:bookmarkStart w:id="364" w:name="_Toc164586150"/>
      <w:bookmarkStart w:id="365" w:name="_Toc165690541"/>
      <w:bookmarkStart w:id="366" w:name="_Toc166647573"/>
      <w:bookmarkStart w:id="367" w:name="_Toc168388038"/>
      <w:bookmarkStart w:id="368" w:name="_Toc169584476"/>
      <w:bookmarkStart w:id="369" w:name="_Toc170815305"/>
      <w:bookmarkStart w:id="370" w:name="_Toc171936804"/>
      <w:bookmarkStart w:id="371" w:name="_Toc173647069"/>
      <w:bookmarkStart w:id="372" w:name="_Toc174436306"/>
      <w:bookmarkStart w:id="373" w:name="_Toc176340247"/>
      <w:bookmarkStart w:id="374" w:name="_Toc177526458"/>
      <w:bookmarkStart w:id="375" w:name="_Toc178733571"/>
      <w:bookmarkStart w:id="376" w:name="_Toc181591813"/>
      <w:bookmarkStart w:id="377" w:name="_Toc182996190"/>
      <w:bookmarkStart w:id="378" w:name="_Toc184099141"/>
      <w:bookmarkStart w:id="379" w:name="_Toc187491756"/>
      <w:bookmarkStart w:id="380" w:name="_Toc188073966"/>
      <w:bookmarkStart w:id="381" w:name="_Toc191803647"/>
      <w:bookmarkStart w:id="382" w:name="_Toc192925272"/>
      <w:bookmarkStart w:id="383" w:name="_Toc193013121"/>
      <w:bookmarkStart w:id="384" w:name="_Toc196019533"/>
      <w:bookmarkStart w:id="385" w:name="_Toc197223477"/>
      <w:bookmarkStart w:id="386" w:name="_Toc198519411"/>
      <w:bookmarkStart w:id="387" w:name="_Toc200872048"/>
      <w:bookmarkStart w:id="388" w:name="_Toc202750881"/>
      <w:bookmarkStart w:id="389" w:name="_Toc202750991"/>
      <w:bookmarkStart w:id="390" w:name="_Toc202751354"/>
      <w:bookmarkStart w:id="391" w:name="_Toc203553680"/>
      <w:bookmarkStart w:id="392" w:name="_Toc204666560"/>
      <w:bookmarkStart w:id="393" w:name="_Toc205106623"/>
      <w:bookmarkStart w:id="394" w:name="_Toc206390004"/>
      <w:bookmarkStart w:id="395" w:name="_Toc208205508"/>
      <w:bookmarkStart w:id="396" w:name="_Toc211848205"/>
      <w:bookmarkStart w:id="397" w:name="_Toc212964639"/>
      <w:bookmarkStart w:id="398" w:name="_Toc214162759"/>
      <w:bookmarkStart w:id="399" w:name="_Toc215907238"/>
      <w:bookmarkStart w:id="400" w:name="_Toc219001220"/>
      <w:bookmarkStart w:id="401" w:name="_Toc219610107"/>
      <w:bookmarkStart w:id="402" w:name="_Toc222028841"/>
      <w:bookmarkStart w:id="403" w:name="_Toc223252060"/>
      <w:bookmarkStart w:id="404" w:name="_Toc224533703"/>
      <w:bookmarkStart w:id="405" w:name="_Toc226791588"/>
      <w:bookmarkStart w:id="406" w:name="_Toc228766421"/>
      <w:bookmarkStart w:id="407" w:name="_Toc229971387"/>
      <w:bookmarkStart w:id="408" w:name="_Toc232323968"/>
      <w:bookmarkStart w:id="409" w:name="_Toc233609620"/>
      <w:bookmarkStart w:id="410" w:name="_Toc235352442"/>
      <w:bookmarkStart w:id="411" w:name="_Toc236573585"/>
      <w:bookmarkStart w:id="412" w:name="_Toc240790152"/>
      <w:bookmarkStart w:id="413" w:name="_Toc242001460"/>
      <w:bookmarkStart w:id="414" w:name="_Toc243300347"/>
      <w:bookmarkStart w:id="415" w:name="_Toc244507000"/>
      <w:bookmarkStart w:id="416" w:name="_Toc248829288"/>
      <w:r w:rsidRPr="001C4F41">
        <w:t>Note from TSB</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C55496" w:rsidRPr="001C4F41">
        <w:fldChar w:fldCharType="begin"/>
      </w:r>
      <w:r w:rsidRPr="001C4F41">
        <w:instrText xml:space="preserve"> TC "</w:instrText>
      </w:r>
      <w:bookmarkStart w:id="417" w:name="_Toc105302163"/>
      <w:bookmarkStart w:id="418" w:name="_Toc106504920"/>
      <w:bookmarkStart w:id="419" w:name="_Toc107798489"/>
      <w:bookmarkStart w:id="420" w:name="_Toc109028774"/>
      <w:bookmarkStart w:id="421" w:name="_Toc109631630"/>
      <w:bookmarkStart w:id="422" w:name="_Toc109631895"/>
      <w:bookmarkStart w:id="423" w:name="_Toc110233375"/>
      <w:bookmarkStart w:id="424" w:name="_Toc111607541"/>
      <w:bookmarkStart w:id="425" w:name="_Toc113250063"/>
      <w:bookmarkStart w:id="426" w:name="_Toc116117124"/>
      <w:bookmarkStart w:id="427" w:name="_Toc117389571"/>
      <w:bookmarkStart w:id="428" w:name="_Toc118535080"/>
      <w:bookmarkStart w:id="429" w:name="_Toc119749663"/>
      <w:bookmarkStart w:id="430" w:name="_Toc121281113"/>
      <w:bookmarkStart w:id="431" w:name="_Toc122238460"/>
      <w:bookmarkStart w:id="432" w:name="_Toc122940752"/>
      <w:bookmarkStart w:id="433" w:name="_Toc124917068"/>
      <w:bookmarkStart w:id="434" w:name="_Toc127606642"/>
      <w:bookmarkStart w:id="435" w:name="_Toc128886980"/>
      <w:bookmarkStart w:id="436" w:name="_Toc130116777"/>
      <w:bookmarkStart w:id="437" w:name="_Toc131917151"/>
      <w:bookmarkStart w:id="438" w:name="_Toc131917425"/>
      <w:bookmarkStart w:id="439" w:name="_Toc133137026"/>
      <w:bookmarkStart w:id="440" w:name="_Toc133985641"/>
      <w:bookmarkStart w:id="441" w:name="_Toc135453286"/>
      <w:bookmarkStart w:id="442" w:name="_Toc136762632"/>
      <w:bookmarkStart w:id="443" w:name="_Toc138153400"/>
      <w:bookmarkStart w:id="444" w:name="_Toc139444708"/>
      <w:bookmarkStart w:id="445" w:name="_Toc140656555"/>
      <w:bookmarkStart w:id="446" w:name="_Toc141774342"/>
      <w:bookmarkStart w:id="447" w:name="_Toc143331223"/>
      <w:bookmarkStart w:id="448" w:name="_Toc144780387"/>
      <w:bookmarkStart w:id="449" w:name="_Toc146011665"/>
      <w:bookmarkStart w:id="450" w:name="_Toc147313871"/>
      <w:bookmarkStart w:id="451" w:name="_Toc148519332"/>
      <w:bookmarkStart w:id="452" w:name="_Toc150078583"/>
      <w:bookmarkStart w:id="453" w:name="_Toc151281260"/>
      <w:bookmarkStart w:id="454" w:name="_Toc152663547"/>
      <w:bookmarkStart w:id="455" w:name="_Toc153877747"/>
      <w:bookmarkStart w:id="456" w:name="_Toc158019391"/>
      <w:bookmarkStart w:id="457" w:name="_Toc159212728"/>
      <w:bookmarkStart w:id="458" w:name="_Toc160456170"/>
      <w:bookmarkStart w:id="459" w:name="_Toc161638240"/>
      <w:bookmarkStart w:id="460" w:name="_Toc162942717"/>
      <w:bookmarkStart w:id="461" w:name="_Toc164586151"/>
      <w:bookmarkStart w:id="462" w:name="_Toc165690542"/>
      <w:bookmarkStart w:id="463" w:name="_Toc166647574"/>
      <w:bookmarkStart w:id="464" w:name="_Toc168388039"/>
      <w:bookmarkStart w:id="465" w:name="_Toc169584477"/>
      <w:bookmarkStart w:id="466" w:name="_Toc170815306"/>
      <w:bookmarkStart w:id="467" w:name="_Toc171936805"/>
      <w:bookmarkStart w:id="468" w:name="_Toc173647070"/>
      <w:bookmarkStart w:id="469" w:name="_Toc174436307"/>
      <w:bookmarkStart w:id="470" w:name="_Toc176340248"/>
      <w:bookmarkStart w:id="471" w:name="_Toc177526459"/>
      <w:bookmarkStart w:id="472" w:name="_Toc178733572"/>
      <w:bookmarkStart w:id="473" w:name="_Toc179962670"/>
      <w:bookmarkStart w:id="474" w:name="_Toc181591814"/>
      <w:bookmarkStart w:id="475" w:name="_Toc182996191"/>
      <w:bookmarkStart w:id="476" w:name="_Toc185392784"/>
      <w:bookmarkStart w:id="477" w:name="_Toc187491757"/>
      <w:bookmarkStart w:id="478" w:name="_Toc188073967"/>
      <w:bookmarkStart w:id="479" w:name="_Toc189448720"/>
      <w:bookmarkStart w:id="480" w:name="_Toc190590679"/>
      <w:bookmarkStart w:id="481" w:name="_Toc191803648"/>
      <w:bookmarkStart w:id="482" w:name="_Toc192925273"/>
      <w:bookmarkStart w:id="483" w:name="_Toc194813587"/>
      <w:bookmarkStart w:id="484" w:name="_Toc196019534"/>
      <w:bookmarkStart w:id="485" w:name="_Toc197223478"/>
      <w:bookmarkStart w:id="486" w:name="_Toc198519412"/>
      <w:bookmarkStart w:id="487" w:name="_Toc199665331"/>
      <w:bookmarkStart w:id="488" w:name="_Toc200872049"/>
      <w:bookmarkStart w:id="489" w:name="_Toc202750882"/>
      <w:bookmarkStart w:id="490" w:name="_Toc202750992"/>
      <w:bookmarkStart w:id="491" w:name="_Toc202751355"/>
      <w:bookmarkStart w:id="492" w:name="_Toc203553681"/>
      <w:bookmarkStart w:id="493" w:name="_Toc204666561"/>
      <w:bookmarkStart w:id="494" w:name="_Toc206390005"/>
      <w:bookmarkStart w:id="495" w:name="_Toc208204320"/>
      <w:bookmarkStart w:id="496" w:name="_Toc208205509"/>
      <w:bookmarkStart w:id="497" w:name="_Toc211848206"/>
      <w:bookmarkStart w:id="498" w:name="_Toc212964640"/>
      <w:bookmarkStart w:id="499" w:name="_Toc214162760"/>
      <w:bookmarkStart w:id="500" w:name="_Toc215907239"/>
      <w:bookmarkStart w:id="501" w:name="_Toc219001221"/>
      <w:bookmarkStart w:id="502" w:name="_Toc219610108"/>
      <w:bookmarkStart w:id="503" w:name="_Toc220825760"/>
      <w:bookmarkStart w:id="504" w:name="_Toc222028842"/>
      <w:bookmarkStart w:id="505" w:name="_Toc223252061"/>
      <w:bookmarkStart w:id="506" w:name="_Toc224533704"/>
      <w:bookmarkStart w:id="507" w:name="_Toc226791589"/>
      <w:bookmarkStart w:id="508" w:name="_Toc228766422"/>
      <w:bookmarkStart w:id="509" w:name="_Toc229971388"/>
      <w:bookmarkStart w:id="510" w:name="_Toc231202040"/>
      <w:bookmarkStart w:id="511" w:name="_Toc232323969"/>
      <w:bookmarkStart w:id="512" w:name="_Toc233609621"/>
      <w:bookmarkStart w:id="513" w:name="_Toc235352443"/>
      <w:bookmarkStart w:id="514" w:name="_Toc236573586"/>
      <w:bookmarkStart w:id="515" w:name="_Toc240790153"/>
      <w:bookmarkStart w:id="516" w:name="_Toc242001461"/>
      <w:bookmarkStart w:id="517" w:name="_Toc243300348"/>
      <w:bookmarkStart w:id="518" w:name="_Toc244507001"/>
      <w:bookmarkStart w:id="519" w:name="_Toc248829289"/>
      <w:bookmarkStart w:id="520" w:name="_Toc251059395"/>
      <w:bookmarkStart w:id="521" w:name="_Toc251059441"/>
      <w:bookmarkStart w:id="522" w:name="_Toc253407168"/>
      <w:bookmarkStart w:id="523" w:name="_Toc259783163"/>
      <w:bookmarkStart w:id="524" w:name="_Toc262631834"/>
      <w:bookmarkStart w:id="525" w:name="_Toc265056513"/>
      <w:r w:rsidRPr="001C4F41">
        <w:instrText>Note from TSB</w:instrTex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1C4F41">
        <w:instrText xml:space="preserve">" \f C \l "1" </w:instrText>
      </w:r>
      <w:r w:rsidR="00C55496" w:rsidRPr="001C4F41">
        <w:fldChar w:fldCharType="end"/>
      </w:r>
    </w:p>
    <w:p w:rsidR="007865BC" w:rsidRPr="001C4F41" w:rsidRDefault="007865BC" w:rsidP="00C128DE">
      <w:r w:rsidRPr="001C4F41">
        <w:t xml:space="preserve">Countries/geographical areas for which information regarding </w:t>
      </w:r>
      <w:r w:rsidR="00FE19F4" w:rsidRPr="001C4F41">
        <w:t>"</w:t>
      </w:r>
      <w:r w:rsidRPr="001C4F41">
        <w:t>Call-Back and certain alternative calling procedures not in accordance with the relevant regulations</w:t>
      </w:r>
      <w:r w:rsidR="00FE19F4" w:rsidRPr="001C4F41">
        <w:t>"</w:t>
      </w:r>
      <w:r w:rsidRPr="001C4F41">
        <w:t xml:space="preserve"> has been published in the ITU Operational Bulletin (No</w:t>
      </w:r>
      <w:r w:rsidR="00C128DE" w:rsidRPr="001C4F41">
        <w:t>. ...</w:t>
      </w:r>
      <w:r w:rsidRPr="001C4F41">
        <w:t>):</w:t>
      </w:r>
    </w:p>
    <w:p w:rsidR="007865BC" w:rsidRPr="001C4F41" w:rsidRDefault="007865BC" w:rsidP="007865BC">
      <w:r w:rsidRPr="001C4F41">
        <w:t>Algeria (621), Azerbaijan (663), Bahrain (611), Belarus (616), Bosnia and Herzegovina (772), Bulgaria (665), Burkina Faso (631), Burundi (607), Cameroon (671), China (599), Colombia (602), Cook Islands (681), Cuba (632), Cyprus (626), Dem. Rep. of the Congo (672), Djibouti  (614), Ecuador (619), Egypt (599, 690), Ethiopia (657), Gabon (631), Guinea (681), Honduras (613), India (627), Jamaica (648), Japan (649), Jordan (652), Kazakhstan (619), Kenya (605), Kyrgyzstan (616), Kuwait (610), Latvia (617), Lebanon (642), Madagascar (639), Malaysia (603), Malta (688), Mexico (697), Monaco (749), Morocco (619), Netherlands Antilles (627), Niger  (618), Nigeria (647), Qatar (593), Saudi Arabia (629), Seychelles  (631), South Africa (655), Sudan (686), Tanzania (624), Thailand (611), Turkey (612), Uganda (603), United Arab Emirates (627), Viet Nam (619), Wallis and Futuna (649), Yemen (622).</w:t>
      </w:r>
    </w:p>
    <w:p w:rsidR="007865BC" w:rsidRPr="001C4F41" w:rsidRDefault="007865BC" w:rsidP="007865BC">
      <w:r w:rsidRPr="001C4F41">
        <w:t xml:space="preserve">In addition, the following countries/geographical areas stated that the practice of </w:t>
      </w:r>
      <w:r w:rsidR="00FE19F4" w:rsidRPr="001C4F41">
        <w:t>"</w:t>
      </w:r>
      <w:r w:rsidRPr="001C4F41">
        <w:t>Call-back</w:t>
      </w:r>
      <w:r w:rsidR="00FE19F4" w:rsidRPr="001C4F41">
        <w:t>"</w:t>
      </w:r>
      <w:r w:rsidRPr="001C4F41">
        <w:t xml:space="preserve"> is prohibited on their territory:</w:t>
      </w:r>
    </w:p>
    <w:p w:rsidR="007865BC" w:rsidRPr="001C4F41" w:rsidRDefault="007865BC" w:rsidP="007865BC">
      <w:r w:rsidRPr="001C4F41">
        <w:t>Albania, Armenia, Bahamas, Belize, Benin, Brazil, Brunei Darussalam, Cambodia, Central African Rep., Chad, Comoros, Costa Rica, Côte d'Ivoire, Dominica, Eritrea, Fiji, Gambia, Ghana, Greece, Guyana, Haiti, Hungary, Indonesia, Iran (Islamic Republic of), Ireland, Israel, Kiribati, Korea (Rep. of), Lesotho, Macao (China), Malawi, Mali, Mauritius, Mauritania, Moldova, Mozambique, New Caledonia, Nicaragua, Oman, Pakistan, Panama, Papua New Guinea, Paraguay, Peru, Philippines, Poland, Romania, Samoa, San Marino, Slovakia, Sri Lanka, Suriname, Syrian Arab Republic, The Former Yugoslav Republic of Macedonia, Tonga, Trinidad and Tobago, Tunisia, Tuvalu, Vanuatu, Venezuela, Zambia, Zimbabwe.</w:t>
      </w:r>
    </w:p>
    <w:p w:rsidR="007865BC" w:rsidRPr="001C4F41" w:rsidRDefault="007865BC" w:rsidP="007865BC">
      <w:r w:rsidRPr="001C4F41">
        <w:t>This information is the result of a survey made by ITU-T Study Group 3 in accordance with  Resolution 21 (Rev. Marrakesh, 2002) of the Plenipotentiary Conference (Marrakesh, 2002) and  Resolution 29 of the World Telecommunication Standardization Assembly, WTSA-2000 (Montreal, 2000).</w:t>
      </w:r>
    </w:p>
    <w:p w:rsidR="007865BC" w:rsidRPr="001C4F41" w:rsidRDefault="007865BC" w:rsidP="007865BC">
      <w:r w:rsidRPr="001C4F41">
        <w:t xml:space="preserve">All the countries/geographical areas which prohibit or allow the practice of </w:t>
      </w:r>
      <w:r w:rsidR="00FE19F4" w:rsidRPr="001C4F41">
        <w:t>"</w:t>
      </w:r>
      <w:r w:rsidRPr="001C4F41">
        <w:t>Call-Back</w:t>
      </w:r>
      <w:r w:rsidR="00FE19F4" w:rsidRPr="001C4F41">
        <w:t>"</w:t>
      </w:r>
      <w:r w:rsidRPr="001C4F41">
        <w:t xml:space="preserve"> are listed on the ITU website at the following address:</w:t>
      </w:r>
    </w:p>
    <w:p w:rsidR="007865BC" w:rsidRPr="001C4F41" w:rsidRDefault="007865BC" w:rsidP="007865BC">
      <w:pPr>
        <w:jc w:val="center"/>
        <w:rPr>
          <w:u w:val="single"/>
        </w:rPr>
      </w:pPr>
      <w:r w:rsidRPr="001C4F41">
        <w:rPr>
          <w:u w:val="single"/>
        </w:rPr>
        <w:t>www.itu.int/itu-t/special-projects/callback/index.html</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headerReference w:type="even" r:id="rId28"/>
          <w:headerReference w:type="default" r:id="rId29"/>
          <w:footerReference w:type="even" r:id="rId30"/>
          <w:footerReference w:type="default" r:id="rId31"/>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526" w:name="_Toc253407169"/>
      <w:bookmarkStart w:id="527" w:name="_Toc259783164"/>
      <w:r w:rsidRPr="001C4F41">
        <w:rPr>
          <w:lang w:val="en-US"/>
        </w:rPr>
        <w:lastRenderedPageBreak/>
        <w:t>AMENDMENTS TO SERVICE PUBLICATIONS</w:t>
      </w:r>
      <w:bookmarkEnd w:id="526"/>
      <w:bookmarkEnd w:id="527"/>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494ABE" w:rsidRPr="001C4F41" w:rsidRDefault="00494ABE" w:rsidP="00FD3D90">
      <w:pPr>
        <w:rPr>
          <w:lang w:val="en-US"/>
        </w:rPr>
      </w:pPr>
    </w:p>
    <w:p w:rsidR="00E33AC5" w:rsidRPr="001C4F41" w:rsidRDefault="00E33AC5" w:rsidP="00E33AC5">
      <w:pPr>
        <w:pStyle w:val="Heading20"/>
        <w:spacing w:before="240"/>
        <w:rPr>
          <w:szCs w:val="26"/>
          <w:lang w:val="en-US"/>
        </w:rPr>
      </w:pPr>
      <w:bookmarkStart w:id="528" w:name="_Toc265056514"/>
      <w:r w:rsidRPr="001C4F41">
        <w:rPr>
          <w:szCs w:val="26"/>
          <w:lang w:val="en-US"/>
        </w:rPr>
        <w:t>Access codes/numbers for mobile networks</w:t>
      </w:r>
      <w:r w:rsidRPr="001C4F41">
        <w:rPr>
          <w:szCs w:val="26"/>
          <w:lang w:val="en-US"/>
        </w:rPr>
        <w:br/>
        <w:t>(According to ITU-T Recommendation E.164 (02/2005)</w:t>
      </w:r>
      <w:r w:rsidRPr="001C4F41">
        <w:rPr>
          <w:szCs w:val="26"/>
          <w:lang w:val="en-US"/>
        </w:rPr>
        <w:br/>
        <w:t>(Position on 1 August 2009)</w:t>
      </w:r>
      <w:bookmarkEnd w:id="528"/>
    </w:p>
    <w:p w:rsidR="00E33AC5" w:rsidRPr="001C4F41" w:rsidRDefault="00E33AC5" w:rsidP="00636E2F">
      <w:pPr>
        <w:jc w:val="center"/>
        <w:rPr>
          <w:lang w:val="en-US"/>
        </w:rPr>
      </w:pPr>
      <w:r w:rsidRPr="001C4F41">
        <w:t>(Annex to ITU Operational Bulletin No. 937 – 1.VIII.2009)</w:t>
      </w:r>
      <w:r w:rsidRPr="001C4F41">
        <w:br/>
        <w:t>(Amendment No. 18)</w:t>
      </w:r>
    </w:p>
    <w:p w:rsidR="00E33AC5" w:rsidRPr="001C4F41" w:rsidRDefault="00E33AC5" w:rsidP="00E33AC5">
      <w:pPr>
        <w:rPr>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E33AC5" w:rsidRPr="001C4F41" w:rsidTr="008472BC">
        <w:trPr>
          <w:tblHeader/>
        </w:trPr>
        <w:tc>
          <w:tcPr>
            <w:tcW w:w="3472" w:type="dxa"/>
          </w:tcPr>
          <w:p w:rsidR="00E33AC5" w:rsidRPr="001C4F41" w:rsidRDefault="00E33AC5" w:rsidP="008472BC">
            <w:pPr>
              <w:spacing w:before="100" w:after="100"/>
              <w:jc w:val="center"/>
              <w:rPr>
                <w:rFonts w:asciiTheme="minorHAnsi" w:hAnsiTheme="minorHAnsi" w:cs="Arial"/>
                <w:i/>
                <w:iCs/>
                <w:sz w:val="18"/>
                <w:szCs w:val="18"/>
                <w:lang w:val="fr-FR"/>
              </w:rPr>
            </w:pPr>
            <w:r w:rsidRPr="001C4F41">
              <w:rPr>
                <w:rFonts w:asciiTheme="minorHAnsi" w:hAnsiTheme="minorHAnsi" w:cs="Arial"/>
                <w:i/>
                <w:iCs/>
                <w:sz w:val="18"/>
                <w:szCs w:val="18"/>
                <w:lang w:val="fr-FR"/>
              </w:rPr>
              <w:t>Country/geographical area</w:t>
            </w:r>
          </w:p>
        </w:tc>
        <w:tc>
          <w:tcPr>
            <w:tcW w:w="1843" w:type="dxa"/>
          </w:tcPr>
          <w:p w:rsidR="00E33AC5" w:rsidRPr="001C4F41" w:rsidRDefault="00E33AC5" w:rsidP="008472BC">
            <w:pPr>
              <w:spacing w:before="100" w:after="100"/>
              <w:jc w:val="center"/>
              <w:rPr>
                <w:rFonts w:asciiTheme="minorHAnsi" w:hAnsiTheme="minorHAnsi" w:cs="Arial"/>
                <w:i/>
                <w:iCs/>
                <w:sz w:val="18"/>
                <w:szCs w:val="18"/>
                <w:lang w:val="fr-FR"/>
              </w:rPr>
            </w:pPr>
            <w:r w:rsidRPr="001C4F41">
              <w:rPr>
                <w:rFonts w:asciiTheme="minorHAnsi" w:hAnsiTheme="minorHAnsi" w:cs="Arial"/>
                <w:i/>
                <w:iCs/>
                <w:sz w:val="18"/>
                <w:szCs w:val="18"/>
                <w:lang w:val="fr-FR"/>
              </w:rPr>
              <w:t>E.164 Country Code</w:t>
            </w:r>
          </w:p>
        </w:tc>
        <w:tc>
          <w:tcPr>
            <w:tcW w:w="4961" w:type="dxa"/>
          </w:tcPr>
          <w:p w:rsidR="00E33AC5" w:rsidRPr="001C4F41" w:rsidRDefault="00E33AC5" w:rsidP="008472BC">
            <w:pPr>
              <w:spacing w:before="100" w:after="100"/>
              <w:jc w:val="center"/>
              <w:rPr>
                <w:rFonts w:asciiTheme="minorHAnsi" w:hAnsiTheme="minorHAnsi" w:cs="Arial"/>
                <w:i/>
                <w:iCs/>
                <w:sz w:val="18"/>
                <w:szCs w:val="18"/>
                <w:lang w:val="en-US"/>
              </w:rPr>
            </w:pPr>
            <w:r w:rsidRPr="001C4F41">
              <w:rPr>
                <w:rFonts w:asciiTheme="minorHAnsi" w:hAnsiTheme="minorHAnsi" w:cs="Arial"/>
                <w:i/>
                <w:iCs/>
                <w:sz w:val="18"/>
                <w:szCs w:val="18"/>
                <w:lang w:val="en-US"/>
              </w:rPr>
              <w:t>Mobile telephone numbers, first digits after country code</w:t>
            </w:r>
          </w:p>
        </w:tc>
      </w:tr>
    </w:tbl>
    <w:p w:rsidR="00E33AC5" w:rsidRPr="001C4F41" w:rsidRDefault="00E33AC5" w:rsidP="00E33AC5">
      <w:pPr>
        <w:rPr>
          <w:lang w:val="en-US"/>
        </w:rPr>
      </w:pPr>
    </w:p>
    <w:p w:rsidR="00E33AC5" w:rsidRPr="001C4F41" w:rsidRDefault="00E33AC5" w:rsidP="00E33AC5">
      <w:pPr>
        <w:tabs>
          <w:tab w:val="left" w:pos="851"/>
          <w:tab w:val="left" w:pos="1418"/>
          <w:tab w:val="left" w:pos="3119"/>
        </w:tabs>
        <w:spacing w:before="40" w:after="120"/>
        <w:rPr>
          <w:rFonts w:asciiTheme="minorHAnsi" w:hAnsiTheme="minorHAnsi" w:cs="Arial"/>
          <w:b/>
          <w:lang w:val="en-US"/>
        </w:rPr>
      </w:pPr>
      <w:r w:rsidRPr="001C4F41">
        <w:rPr>
          <w:rFonts w:asciiTheme="minorHAnsi" w:hAnsiTheme="minorHAnsi" w:cs="Arial"/>
          <w:b/>
          <w:lang w:val="en-US"/>
        </w:rPr>
        <w:t xml:space="preserve">P  </w:t>
      </w:r>
      <w:r w:rsidR="007B2368" w:rsidRPr="001C4F41">
        <w:rPr>
          <w:rFonts w:asciiTheme="minorHAnsi" w:hAnsiTheme="minorHAnsi" w:cs="Arial"/>
          <w:b/>
          <w:lang w:val="en-US"/>
        </w:rPr>
        <w:t>4</w:t>
      </w:r>
      <w:r w:rsidRPr="001C4F41">
        <w:rPr>
          <w:rFonts w:asciiTheme="minorHAnsi" w:hAnsiTheme="minorHAnsi" w:cs="Arial"/>
          <w:b/>
          <w:lang w:val="en-US"/>
        </w:rPr>
        <w:t xml:space="preserve">  Equatorial Guinea (Republic of)   LIR</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4"/>
        <w:gridCol w:w="1652"/>
        <w:gridCol w:w="4386"/>
      </w:tblGrid>
      <w:tr w:rsidR="00E33AC5" w:rsidRPr="001C4F41" w:rsidTr="008472BC">
        <w:tc>
          <w:tcPr>
            <w:tcW w:w="3034" w:type="dxa"/>
            <w:tcBorders>
              <w:top w:val="single" w:sz="6" w:space="0" w:color="000000"/>
              <w:left w:val="single" w:sz="6" w:space="0" w:color="000000"/>
              <w:bottom w:val="single" w:sz="6" w:space="0" w:color="000000"/>
              <w:right w:val="single" w:sz="6" w:space="0" w:color="000000"/>
            </w:tcBorders>
          </w:tcPr>
          <w:p w:rsidR="00E33AC5" w:rsidRPr="001C4F41" w:rsidRDefault="00E33AC5" w:rsidP="008472BC">
            <w:pPr>
              <w:spacing w:before="60" w:after="60"/>
              <w:rPr>
                <w:rFonts w:asciiTheme="minorHAnsi" w:hAnsiTheme="minorHAnsi" w:cs="Arial"/>
                <w:bCs/>
                <w:sz w:val="18"/>
                <w:szCs w:val="18"/>
              </w:rPr>
            </w:pPr>
            <w:r w:rsidRPr="001C4F41">
              <w:rPr>
                <w:rFonts w:asciiTheme="minorHAnsi" w:hAnsiTheme="minorHAnsi" w:cs="Arial"/>
                <w:bCs/>
                <w:sz w:val="18"/>
                <w:szCs w:val="18"/>
                <w:lang w:val="fr-CH"/>
              </w:rPr>
              <w:t xml:space="preserve">Equatorial Guinea (Republic of) </w:t>
            </w:r>
          </w:p>
        </w:tc>
        <w:tc>
          <w:tcPr>
            <w:tcW w:w="1652" w:type="dxa"/>
            <w:tcBorders>
              <w:top w:val="single" w:sz="6" w:space="0" w:color="000000"/>
              <w:left w:val="single" w:sz="6" w:space="0" w:color="000000"/>
              <w:bottom w:val="single" w:sz="6" w:space="0" w:color="000000"/>
              <w:right w:val="single" w:sz="6" w:space="0" w:color="000000"/>
            </w:tcBorders>
            <w:vAlign w:val="center"/>
          </w:tcPr>
          <w:p w:rsidR="00E33AC5" w:rsidRPr="001C4F41" w:rsidRDefault="00E33AC5" w:rsidP="008472BC">
            <w:pPr>
              <w:spacing w:before="60" w:after="60"/>
              <w:jc w:val="center"/>
              <w:rPr>
                <w:rFonts w:asciiTheme="minorHAnsi" w:hAnsiTheme="minorHAnsi" w:cs="Arial"/>
                <w:bCs/>
                <w:sz w:val="18"/>
                <w:szCs w:val="18"/>
              </w:rPr>
            </w:pPr>
            <w:r w:rsidRPr="001C4F41">
              <w:rPr>
                <w:rFonts w:asciiTheme="minorHAnsi" w:hAnsiTheme="minorHAnsi" w:cs="Arial"/>
                <w:bCs/>
                <w:sz w:val="18"/>
                <w:szCs w:val="18"/>
              </w:rPr>
              <w:t>240</w:t>
            </w:r>
          </w:p>
        </w:tc>
        <w:tc>
          <w:tcPr>
            <w:tcW w:w="4386" w:type="dxa"/>
            <w:tcBorders>
              <w:top w:val="single" w:sz="6" w:space="0" w:color="000000"/>
              <w:left w:val="single" w:sz="6" w:space="0" w:color="000000"/>
              <w:bottom w:val="single" w:sz="6" w:space="0" w:color="000000"/>
              <w:right w:val="single" w:sz="6" w:space="0" w:color="000000"/>
            </w:tcBorders>
            <w:vAlign w:val="center"/>
          </w:tcPr>
          <w:p w:rsidR="00E33AC5" w:rsidRPr="001C4F41" w:rsidRDefault="00E33AC5" w:rsidP="008472BC">
            <w:pPr>
              <w:spacing w:before="60" w:after="60"/>
              <w:jc w:val="center"/>
              <w:rPr>
                <w:rFonts w:asciiTheme="minorHAnsi" w:hAnsiTheme="minorHAnsi" w:cs="Arial"/>
                <w:bCs/>
                <w:sz w:val="18"/>
                <w:szCs w:val="18"/>
              </w:rPr>
            </w:pPr>
            <w:r w:rsidRPr="001C4F41">
              <w:rPr>
                <w:rFonts w:asciiTheme="minorHAnsi" w:hAnsiTheme="minorHAnsi" w:cs="Arial"/>
                <w:bCs/>
                <w:sz w:val="18"/>
                <w:szCs w:val="18"/>
              </w:rPr>
              <w:t>2, 5</w:t>
            </w:r>
          </w:p>
        </w:tc>
      </w:tr>
    </w:tbl>
    <w:p w:rsidR="00E33AC5" w:rsidRPr="001C4F41" w:rsidRDefault="00E33AC5" w:rsidP="00E33AC5">
      <w:pPr>
        <w:tabs>
          <w:tab w:val="left" w:pos="851"/>
          <w:tab w:val="left" w:pos="1418"/>
          <w:tab w:val="left" w:pos="3119"/>
        </w:tabs>
        <w:spacing w:before="40" w:after="120"/>
        <w:rPr>
          <w:rFonts w:asciiTheme="minorHAnsi" w:hAnsiTheme="minorHAnsi" w:cs="Arial"/>
          <w:i/>
          <w:sz w:val="19"/>
          <w:lang w:val="fr-FR"/>
        </w:rPr>
      </w:pPr>
    </w:p>
    <w:p w:rsidR="00E33AC5" w:rsidRPr="001C4F41" w:rsidRDefault="00E33AC5" w:rsidP="00E33AC5">
      <w:pPr>
        <w:tabs>
          <w:tab w:val="left" w:pos="851"/>
          <w:tab w:val="left" w:pos="1418"/>
          <w:tab w:val="left" w:pos="3119"/>
        </w:tabs>
        <w:spacing w:before="40" w:after="120"/>
        <w:rPr>
          <w:rFonts w:asciiTheme="minorHAnsi" w:hAnsiTheme="minorHAnsi" w:cs="Arial"/>
          <w:b/>
          <w:lang w:val="en-US"/>
        </w:rPr>
      </w:pPr>
      <w:r w:rsidRPr="001C4F41">
        <w:rPr>
          <w:rFonts w:asciiTheme="minorHAnsi" w:hAnsiTheme="minorHAnsi" w:cs="Arial"/>
          <w:b/>
          <w:lang w:val="en-US"/>
        </w:rPr>
        <w:t xml:space="preserve">P  </w:t>
      </w:r>
      <w:r w:rsidR="007B2368" w:rsidRPr="001C4F41">
        <w:rPr>
          <w:rFonts w:asciiTheme="minorHAnsi" w:hAnsiTheme="minorHAnsi" w:cs="Arial"/>
          <w:b/>
          <w:lang w:val="en-US"/>
        </w:rPr>
        <w:t>8</w:t>
      </w:r>
      <w:r w:rsidRPr="001C4F41">
        <w:rPr>
          <w:rFonts w:asciiTheme="minorHAnsi" w:hAnsiTheme="minorHAnsi" w:cs="Arial"/>
          <w:b/>
          <w:lang w:val="en-US"/>
        </w:rPr>
        <w:t xml:space="preserve">  </w:t>
      </w:r>
      <w:r w:rsidRPr="001C4F41">
        <w:rPr>
          <w:rFonts w:cs="Arial"/>
          <w:b/>
        </w:rPr>
        <w:t>Oman (Sultanate of)      LIR</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48"/>
        <w:gridCol w:w="1638"/>
        <w:gridCol w:w="4386"/>
      </w:tblGrid>
      <w:tr w:rsidR="00E33AC5" w:rsidRPr="001C4F41" w:rsidTr="008472BC">
        <w:tc>
          <w:tcPr>
            <w:tcW w:w="3048" w:type="dxa"/>
            <w:tcBorders>
              <w:top w:val="single" w:sz="6" w:space="0" w:color="000000"/>
              <w:left w:val="single" w:sz="6" w:space="0" w:color="000000"/>
              <w:bottom w:val="single" w:sz="6" w:space="0" w:color="000000"/>
              <w:right w:val="single" w:sz="6" w:space="0" w:color="000000"/>
            </w:tcBorders>
          </w:tcPr>
          <w:p w:rsidR="00E33AC5" w:rsidRPr="001C4F41" w:rsidRDefault="00E33AC5" w:rsidP="008472BC">
            <w:pPr>
              <w:spacing w:before="60" w:after="60"/>
              <w:rPr>
                <w:rFonts w:asciiTheme="minorHAnsi" w:hAnsiTheme="minorHAnsi" w:cs="Arial"/>
                <w:bCs/>
                <w:sz w:val="18"/>
                <w:szCs w:val="18"/>
              </w:rPr>
            </w:pPr>
            <w:r w:rsidRPr="001C4F41">
              <w:rPr>
                <w:rFonts w:asciiTheme="minorHAnsi" w:hAnsiTheme="minorHAnsi" w:cs="Arial"/>
                <w:bCs/>
                <w:sz w:val="18"/>
                <w:szCs w:val="18"/>
              </w:rPr>
              <w:t xml:space="preserve">Oman (Sultanate of) </w:t>
            </w:r>
          </w:p>
        </w:tc>
        <w:tc>
          <w:tcPr>
            <w:tcW w:w="1638" w:type="dxa"/>
            <w:tcBorders>
              <w:top w:val="single" w:sz="6" w:space="0" w:color="000000"/>
              <w:left w:val="single" w:sz="6" w:space="0" w:color="000000"/>
              <w:bottom w:val="single" w:sz="6" w:space="0" w:color="000000"/>
              <w:right w:val="single" w:sz="6" w:space="0" w:color="000000"/>
            </w:tcBorders>
            <w:vAlign w:val="center"/>
          </w:tcPr>
          <w:p w:rsidR="00E33AC5" w:rsidRPr="001C4F41" w:rsidRDefault="00E33AC5" w:rsidP="008472BC">
            <w:pPr>
              <w:spacing w:before="60" w:after="60"/>
              <w:jc w:val="center"/>
              <w:rPr>
                <w:rFonts w:asciiTheme="minorHAnsi" w:hAnsiTheme="minorHAnsi" w:cs="Arial"/>
                <w:bCs/>
                <w:sz w:val="18"/>
                <w:szCs w:val="18"/>
              </w:rPr>
            </w:pPr>
            <w:r w:rsidRPr="001C4F41">
              <w:rPr>
                <w:rFonts w:asciiTheme="minorHAnsi" w:hAnsiTheme="minorHAnsi" w:cs="Arial"/>
                <w:bCs/>
                <w:sz w:val="18"/>
                <w:szCs w:val="18"/>
              </w:rPr>
              <w:t>968</w:t>
            </w:r>
          </w:p>
        </w:tc>
        <w:tc>
          <w:tcPr>
            <w:tcW w:w="4386" w:type="dxa"/>
            <w:tcBorders>
              <w:top w:val="single" w:sz="6" w:space="0" w:color="000000"/>
              <w:left w:val="single" w:sz="6" w:space="0" w:color="000000"/>
              <w:bottom w:val="single" w:sz="6" w:space="0" w:color="000000"/>
              <w:right w:val="single" w:sz="6" w:space="0" w:color="000000"/>
            </w:tcBorders>
            <w:vAlign w:val="center"/>
          </w:tcPr>
          <w:p w:rsidR="00E33AC5" w:rsidRPr="001C4F41" w:rsidRDefault="00E33AC5" w:rsidP="007B2368">
            <w:pPr>
              <w:spacing w:before="60" w:after="60"/>
              <w:jc w:val="center"/>
              <w:rPr>
                <w:rFonts w:asciiTheme="minorHAnsi" w:hAnsiTheme="minorHAnsi" w:cs="Arial"/>
                <w:bCs/>
                <w:sz w:val="18"/>
                <w:szCs w:val="18"/>
              </w:rPr>
            </w:pPr>
            <w:r w:rsidRPr="001C4F41">
              <w:rPr>
                <w:rFonts w:asciiTheme="minorHAnsi" w:hAnsiTheme="minorHAnsi" w:cs="Arial"/>
                <w:bCs/>
                <w:sz w:val="18"/>
                <w:szCs w:val="18"/>
              </w:rPr>
              <w:t>9</w:t>
            </w:r>
          </w:p>
        </w:tc>
      </w:tr>
    </w:tbl>
    <w:p w:rsidR="00E33AC5" w:rsidRPr="001C4F41" w:rsidRDefault="00E33AC5" w:rsidP="00E33AC5">
      <w:pPr>
        <w:rPr>
          <w:lang w:val="fr-FR"/>
        </w:rPr>
      </w:pPr>
    </w:p>
    <w:p w:rsidR="007B2368" w:rsidRPr="001C4F41" w:rsidRDefault="007B2368" w:rsidP="00E33AC5">
      <w:pPr>
        <w:rPr>
          <w:lang w:val="fr-FR"/>
        </w:rPr>
      </w:pPr>
    </w:p>
    <w:p w:rsidR="00FE768D" w:rsidRPr="001C4F41" w:rsidRDefault="00FE768D" w:rsidP="007B2368">
      <w:pPr>
        <w:pStyle w:val="Heading20"/>
        <w:spacing w:before="240"/>
        <w:rPr>
          <w:szCs w:val="26"/>
          <w:lang w:val="en-US"/>
        </w:rPr>
      </w:pPr>
      <w:bookmarkStart w:id="529" w:name="_Toc265056515"/>
      <w:r w:rsidRPr="001C4F41">
        <w:rPr>
          <w:szCs w:val="26"/>
          <w:lang w:val="en-US"/>
        </w:rPr>
        <w:t>Dialling Procedures</w:t>
      </w:r>
      <w:r w:rsidRPr="001C4F41">
        <w:rPr>
          <w:szCs w:val="26"/>
          <w:lang w:val="en-US"/>
        </w:rPr>
        <w:br/>
        <w:t xml:space="preserve">(International prefix, national (trunk) prefix and </w:t>
      </w:r>
      <w:r w:rsidRPr="001C4F41">
        <w:rPr>
          <w:szCs w:val="26"/>
          <w:lang w:val="en-US"/>
        </w:rPr>
        <w:br/>
        <w:t xml:space="preserve">national (significant) number) </w:t>
      </w:r>
      <w:r w:rsidRPr="001C4F41">
        <w:rPr>
          <w:szCs w:val="26"/>
          <w:lang w:val="en-US"/>
        </w:rPr>
        <w:br/>
        <w:t xml:space="preserve">(In accordance with ITU-T Recommendation E.164 (02/2005)) </w:t>
      </w:r>
      <w:r w:rsidRPr="001C4F41">
        <w:rPr>
          <w:szCs w:val="26"/>
          <w:lang w:val="en-US"/>
        </w:rPr>
        <w:br/>
        <w:t>(Position on 1 March 2010</w:t>
      </w:r>
      <w:r w:rsidR="007B2368" w:rsidRPr="001C4F41">
        <w:rPr>
          <w:szCs w:val="26"/>
          <w:lang w:val="en-US"/>
        </w:rPr>
        <w:t>)</w:t>
      </w:r>
      <w:bookmarkEnd w:id="529"/>
    </w:p>
    <w:p w:rsidR="00FE768D" w:rsidRPr="001C4F41" w:rsidRDefault="00FE768D" w:rsidP="00FE768D">
      <w:pPr>
        <w:jc w:val="center"/>
      </w:pPr>
      <w:r w:rsidRPr="001C4F41">
        <w:t xml:space="preserve">(Annex to Operational Bulletin No. 951 </w:t>
      </w:r>
      <w:r w:rsidR="007B2368" w:rsidRPr="001C4F41">
        <w:t>–</w:t>
      </w:r>
      <w:r w:rsidRPr="001C4F41">
        <w:t xml:space="preserve"> 1.III.2010)</w:t>
      </w:r>
    </w:p>
    <w:p w:rsidR="00FE768D" w:rsidRPr="001C4F41" w:rsidRDefault="00FE768D" w:rsidP="00F027D1">
      <w:pPr>
        <w:spacing w:before="0"/>
        <w:jc w:val="center"/>
      </w:pPr>
      <w:r w:rsidRPr="001C4F41">
        <w:t>(Amendment No</w:t>
      </w:r>
      <w:r w:rsidR="007B2368" w:rsidRPr="001C4F41">
        <w:t>.</w:t>
      </w:r>
      <w:r w:rsidRPr="001C4F41">
        <w:t xml:space="preserve"> 4)</w:t>
      </w:r>
    </w:p>
    <w:p w:rsidR="00FE768D" w:rsidRPr="001C4F41" w:rsidRDefault="00FE768D" w:rsidP="00FE768D"/>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33"/>
        <w:gridCol w:w="998"/>
        <w:gridCol w:w="1719"/>
        <w:gridCol w:w="1466"/>
        <w:gridCol w:w="1593"/>
        <w:gridCol w:w="770"/>
        <w:gridCol w:w="593"/>
      </w:tblGrid>
      <w:tr w:rsidR="00FE768D" w:rsidRPr="001C4F41" w:rsidTr="00FE768D">
        <w:tc>
          <w:tcPr>
            <w:tcW w:w="1933"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head0"/>
              <w:rPr>
                <w:szCs w:val="18"/>
                <w:lang w:val="en-US"/>
              </w:rPr>
            </w:pPr>
            <w:r w:rsidRPr="001C4F41">
              <w:rPr>
                <w:szCs w:val="18"/>
                <w:lang w:val="en-US"/>
              </w:rPr>
              <w:t>Country/</w:t>
            </w:r>
            <w:r w:rsidRPr="001C4F41">
              <w:rPr>
                <w:szCs w:val="18"/>
                <w:lang w:val="en-US"/>
              </w:rPr>
              <w:br/>
              <w:t>geographical area</w:t>
            </w:r>
          </w:p>
        </w:tc>
        <w:tc>
          <w:tcPr>
            <w:tcW w:w="998"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head0"/>
              <w:rPr>
                <w:szCs w:val="18"/>
                <w:lang w:val="en-US"/>
              </w:rPr>
            </w:pPr>
            <w:r w:rsidRPr="001C4F41">
              <w:rPr>
                <w:szCs w:val="18"/>
                <w:lang w:val="en-US"/>
              </w:rPr>
              <w:t>Country code</w:t>
            </w:r>
          </w:p>
        </w:tc>
        <w:tc>
          <w:tcPr>
            <w:tcW w:w="1719"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head0"/>
              <w:rPr>
                <w:szCs w:val="18"/>
                <w:lang w:val="en-US"/>
              </w:rPr>
            </w:pPr>
            <w:r w:rsidRPr="001C4F41">
              <w:rPr>
                <w:szCs w:val="18"/>
                <w:lang w:val="en-US"/>
              </w:rPr>
              <w:t>International prefix</w:t>
            </w:r>
          </w:p>
        </w:tc>
        <w:tc>
          <w:tcPr>
            <w:tcW w:w="1466"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head0"/>
              <w:rPr>
                <w:szCs w:val="18"/>
                <w:lang w:val="en-US"/>
              </w:rPr>
            </w:pPr>
            <w:r w:rsidRPr="001C4F41">
              <w:rPr>
                <w:szCs w:val="18"/>
                <w:lang w:val="en-US"/>
              </w:rPr>
              <w:t>National prefix</w:t>
            </w:r>
          </w:p>
        </w:tc>
        <w:tc>
          <w:tcPr>
            <w:tcW w:w="1593" w:type="dxa"/>
            <w:tcBorders>
              <w:top w:val="single" w:sz="6" w:space="0" w:color="000000"/>
              <w:left w:val="single" w:sz="6" w:space="0" w:color="000000"/>
              <w:bottom w:val="single" w:sz="6" w:space="0" w:color="000000"/>
              <w:right w:val="single" w:sz="6" w:space="0" w:color="000000"/>
            </w:tcBorders>
          </w:tcPr>
          <w:p w:rsidR="00FE768D" w:rsidRPr="001C4F41" w:rsidRDefault="00FE768D" w:rsidP="00FE768D">
            <w:pPr>
              <w:pStyle w:val="Tablehead0"/>
              <w:ind w:left="-57" w:right="-57"/>
              <w:rPr>
                <w:szCs w:val="18"/>
                <w:lang w:val="en-US"/>
              </w:rPr>
            </w:pPr>
            <w:r w:rsidRPr="001C4F41">
              <w:rPr>
                <w:szCs w:val="18"/>
                <w:lang w:val="en-US"/>
              </w:rPr>
              <w:t>National (significant) number</w:t>
            </w:r>
          </w:p>
        </w:tc>
        <w:tc>
          <w:tcPr>
            <w:tcW w:w="770"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head0"/>
              <w:rPr>
                <w:szCs w:val="18"/>
                <w:lang w:val="en-US"/>
              </w:rPr>
            </w:pPr>
            <w:r w:rsidRPr="001C4F41">
              <w:rPr>
                <w:szCs w:val="18"/>
                <w:lang w:val="en-US"/>
              </w:rPr>
              <w:t>UTC/</w:t>
            </w:r>
            <w:r w:rsidRPr="001C4F41">
              <w:rPr>
                <w:szCs w:val="18"/>
                <w:lang w:val="en-US"/>
              </w:rPr>
              <w:br/>
              <w:t>DST</w:t>
            </w:r>
          </w:p>
        </w:tc>
        <w:tc>
          <w:tcPr>
            <w:tcW w:w="593"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head0"/>
              <w:rPr>
                <w:szCs w:val="18"/>
                <w:lang w:val="en-US"/>
              </w:rPr>
            </w:pPr>
            <w:r w:rsidRPr="001C4F41">
              <w:rPr>
                <w:szCs w:val="18"/>
                <w:lang w:val="en-US"/>
              </w:rPr>
              <w:t>Note</w:t>
            </w:r>
          </w:p>
        </w:tc>
      </w:tr>
    </w:tbl>
    <w:p w:rsidR="00FE768D" w:rsidRPr="001C4F41" w:rsidRDefault="00FE768D" w:rsidP="002F468F">
      <w:pPr>
        <w:spacing w:after="120"/>
        <w:rPr>
          <w:b/>
          <w:bCs/>
          <w:lang w:val="en-US"/>
        </w:rPr>
      </w:pPr>
      <w:r w:rsidRPr="001C4F41">
        <w:rPr>
          <w:b/>
          <w:bCs/>
        </w:rPr>
        <w:t xml:space="preserve">P  </w:t>
      </w:r>
      <w:r w:rsidR="007B2368" w:rsidRPr="001C4F41">
        <w:rPr>
          <w:b/>
          <w:bCs/>
        </w:rPr>
        <w:t>4</w:t>
      </w:r>
      <w:r w:rsidRPr="001C4F41">
        <w:rPr>
          <w:b/>
          <w:bCs/>
        </w:rPr>
        <w:tab/>
      </w:r>
      <w:r w:rsidRPr="001C4F41">
        <w:rPr>
          <w:rFonts w:cs="Arial"/>
          <w:b/>
          <w:i/>
          <w:iCs/>
        </w:rPr>
        <w:t>Equatorial Guinea</w:t>
      </w:r>
      <w:r w:rsidRPr="001C4F41">
        <w:rPr>
          <w:b/>
          <w:bCs/>
          <w:lang w:val="en-US"/>
        </w:rPr>
        <w:t xml:space="preserve">   LIR</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28"/>
        <w:gridCol w:w="990"/>
        <w:gridCol w:w="1726"/>
        <w:gridCol w:w="1469"/>
        <w:gridCol w:w="1582"/>
        <w:gridCol w:w="784"/>
        <w:gridCol w:w="593"/>
      </w:tblGrid>
      <w:tr w:rsidR="00FE768D" w:rsidRPr="001C4F41" w:rsidTr="00FE768D">
        <w:tc>
          <w:tcPr>
            <w:tcW w:w="1928"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text0"/>
            </w:pPr>
            <w:r w:rsidRPr="001C4F41">
              <w:t>Equatorial Guinea</w:t>
            </w:r>
          </w:p>
        </w:tc>
        <w:tc>
          <w:tcPr>
            <w:tcW w:w="990"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text0"/>
              <w:jc w:val="center"/>
              <w:rPr>
                <w:lang w:val="en-GB"/>
              </w:rPr>
            </w:pPr>
            <w:r w:rsidRPr="001C4F41">
              <w:t>240</w:t>
            </w:r>
          </w:p>
        </w:tc>
        <w:tc>
          <w:tcPr>
            <w:tcW w:w="1726" w:type="dxa"/>
            <w:tcBorders>
              <w:top w:val="single" w:sz="6" w:space="0" w:color="000000"/>
              <w:left w:val="single" w:sz="6" w:space="0" w:color="000000"/>
              <w:bottom w:val="single" w:sz="6" w:space="0" w:color="000000"/>
              <w:right w:val="nil"/>
            </w:tcBorders>
          </w:tcPr>
          <w:p w:rsidR="00FE768D" w:rsidRPr="001C4F41" w:rsidRDefault="00FE768D" w:rsidP="00B72841">
            <w:pPr>
              <w:pStyle w:val="Tabletext0"/>
              <w:jc w:val="center"/>
              <w:rPr>
                <w:lang w:val="en-GB"/>
              </w:rPr>
            </w:pPr>
            <w:r w:rsidRPr="001C4F41">
              <w:rPr>
                <w:lang w:val="en-GB"/>
              </w:rPr>
              <w:t>00</w:t>
            </w:r>
          </w:p>
        </w:tc>
        <w:tc>
          <w:tcPr>
            <w:tcW w:w="1469"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text0"/>
              <w:jc w:val="center"/>
              <w:rPr>
                <w:lang w:val="en-GB"/>
              </w:rPr>
            </w:pPr>
          </w:p>
        </w:tc>
        <w:tc>
          <w:tcPr>
            <w:tcW w:w="1582"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text0"/>
              <w:jc w:val="center"/>
              <w:rPr>
                <w:lang w:val="en-GB"/>
              </w:rPr>
            </w:pPr>
            <w:r w:rsidRPr="001C4F41">
              <w:t>9 digits</w:t>
            </w:r>
          </w:p>
        </w:tc>
        <w:tc>
          <w:tcPr>
            <w:tcW w:w="784"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text0"/>
              <w:jc w:val="center"/>
              <w:rPr>
                <w:lang w:val="en-GB"/>
              </w:rPr>
            </w:pPr>
            <w:r w:rsidRPr="001C4F41">
              <w:t>+1</w:t>
            </w:r>
          </w:p>
        </w:tc>
        <w:tc>
          <w:tcPr>
            <w:tcW w:w="593" w:type="dxa"/>
            <w:tcBorders>
              <w:top w:val="single" w:sz="6" w:space="0" w:color="000000"/>
              <w:left w:val="single" w:sz="6" w:space="0" w:color="000000"/>
              <w:bottom w:val="single" w:sz="6" w:space="0" w:color="000000"/>
              <w:right w:val="single" w:sz="6" w:space="0" w:color="000000"/>
            </w:tcBorders>
          </w:tcPr>
          <w:p w:rsidR="00FE768D" w:rsidRPr="001C4F41" w:rsidRDefault="00FE768D" w:rsidP="00B72841">
            <w:pPr>
              <w:pStyle w:val="Tabletext0"/>
              <w:jc w:val="center"/>
              <w:rPr>
                <w:lang w:val="en-GB"/>
              </w:rPr>
            </w:pPr>
          </w:p>
        </w:tc>
      </w:tr>
    </w:tbl>
    <w:p w:rsidR="00FE768D" w:rsidRPr="001C4F41" w:rsidRDefault="00FE768D" w:rsidP="00066FAE">
      <w:pPr>
        <w:rPr>
          <w:lang w:val="en-US"/>
        </w:rPr>
      </w:pPr>
    </w:p>
    <w:p w:rsidR="007B2368" w:rsidRPr="001C4F41" w:rsidRDefault="007B236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C4F41">
        <w:rPr>
          <w:lang w:val="en-US"/>
        </w:rPr>
        <w:br w:type="page"/>
      </w:r>
    </w:p>
    <w:p w:rsidR="00066FAE" w:rsidRPr="001C4F41" w:rsidRDefault="00066FAE" w:rsidP="00066FAE">
      <w:pPr>
        <w:rPr>
          <w:lang w:val="en-US"/>
        </w:rPr>
      </w:pPr>
    </w:p>
    <w:p w:rsidR="00066FAE" w:rsidRPr="001C4F41" w:rsidRDefault="00066FAE" w:rsidP="00066FAE">
      <w:pPr>
        <w:pStyle w:val="Heading20"/>
        <w:spacing w:before="0"/>
        <w:rPr>
          <w:szCs w:val="26"/>
          <w:lang w:val="en-US"/>
        </w:rPr>
      </w:pPr>
      <w:bookmarkStart w:id="530" w:name="_Toc265056516"/>
      <w:r w:rsidRPr="001C4F41">
        <w:rPr>
          <w:szCs w:val="26"/>
          <w:lang w:val="en-US"/>
        </w:rPr>
        <w:t xml:space="preserve">Mobile Network Code (MNC) for the international identification plan </w:t>
      </w:r>
      <w:r w:rsidRPr="001C4F41">
        <w:rPr>
          <w:szCs w:val="26"/>
          <w:lang w:val="en-US"/>
        </w:rPr>
        <w:br/>
        <w:t>for public networks and subscriptions</w:t>
      </w:r>
      <w:r w:rsidRPr="001C4F41">
        <w:rPr>
          <w:szCs w:val="26"/>
          <w:lang w:val="en-US"/>
        </w:rPr>
        <w:br/>
        <w:t>(According to ITU-T Recommendation E.212 (05/2008))</w:t>
      </w:r>
      <w:r w:rsidRPr="001C4F41">
        <w:rPr>
          <w:szCs w:val="26"/>
          <w:lang w:val="en-US"/>
        </w:rPr>
        <w:br/>
        <w:t>(Position on 15 June 2010)</w:t>
      </w:r>
      <w:bookmarkEnd w:id="530"/>
    </w:p>
    <w:p w:rsidR="002F468F" w:rsidRPr="001C4F41" w:rsidRDefault="00066FAE" w:rsidP="002F468F">
      <w:pPr>
        <w:jc w:val="center"/>
        <w:rPr>
          <w:lang w:val="en-US"/>
        </w:rPr>
      </w:pPr>
      <w:r w:rsidRPr="001C4F41">
        <w:rPr>
          <w:lang w:val="en-US"/>
        </w:rPr>
        <w:t>(Annex to ITU Operational Bulletin No. 958 – 15.VI.2010)</w:t>
      </w:r>
    </w:p>
    <w:p w:rsidR="00066FAE" w:rsidRPr="001C4F41" w:rsidRDefault="00066FAE" w:rsidP="002F468F">
      <w:pPr>
        <w:jc w:val="center"/>
        <w:rPr>
          <w:lang w:val="en-US"/>
        </w:rPr>
      </w:pPr>
      <w:r w:rsidRPr="001C4F41">
        <w:rPr>
          <w:lang w:val="en-US"/>
        </w:rPr>
        <w:t>(Amendment No. 1)</w:t>
      </w:r>
    </w:p>
    <w:p w:rsidR="00066FAE" w:rsidRPr="001C4F41" w:rsidRDefault="00066FAE" w:rsidP="002F468F">
      <w:pPr>
        <w:spacing w:before="240"/>
        <w:rPr>
          <w:b/>
          <w:lang w:val="en-US"/>
        </w:rPr>
      </w:pPr>
      <w:r w:rsidRPr="001C4F41">
        <w:rPr>
          <w:b/>
          <w:lang w:val="en-US"/>
        </w:rPr>
        <w:t xml:space="preserve">P  </w:t>
      </w:r>
      <w:r w:rsidR="007B2368" w:rsidRPr="001C4F41">
        <w:rPr>
          <w:b/>
          <w:lang w:val="en-US"/>
        </w:rPr>
        <w:t>30</w:t>
      </w:r>
      <w:r w:rsidRPr="001C4F41">
        <w:rPr>
          <w:b/>
          <w:lang w:val="en-US"/>
        </w:rPr>
        <w:t xml:space="preserve"> </w:t>
      </w:r>
      <w:r w:rsidR="007B2368" w:rsidRPr="001C4F41">
        <w:rPr>
          <w:b/>
          <w:lang w:val="en-US"/>
        </w:rPr>
        <w:t xml:space="preserve">  </w:t>
      </w:r>
      <w:r w:rsidRPr="001C4F41">
        <w:rPr>
          <w:b/>
          <w:lang w:val="en-US"/>
        </w:rPr>
        <w:t>Sweden   ADD</w:t>
      </w:r>
    </w:p>
    <w:p w:rsidR="00066FAE" w:rsidRPr="001C4F41" w:rsidRDefault="00066FAE" w:rsidP="00066FAE">
      <w:pPr>
        <w:rPr>
          <w:sz w:val="8"/>
          <w:szCs w:val="8"/>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066FAE" w:rsidRPr="001C4F41" w:rsidTr="00066FAE">
        <w:trPr>
          <w:tblHeader/>
        </w:trPr>
        <w:tc>
          <w:tcPr>
            <w:tcW w:w="2224" w:type="dxa"/>
          </w:tcPr>
          <w:p w:rsidR="00066FAE" w:rsidRPr="001C4F41" w:rsidRDefault="00066FAE" w:rsidP="00B72841">
            <w:pPr>
              <w:pStyle w:val="Tablehead0"/>
              <w:spacing w:before="80" w:after="80"/>
              <w:rPr>
                <w:szCs w:val="18"/>
              </w:rPr>
            </w:pPr>
            <w:r w:rsidRPr="001C4F41">
              <w:rPr>
                <w:szCs w:val="18"/>
              </w:rPr>
              <w:t>Country/geographical</w:t>
            </w:r>
            <w:r w:rsidR="00860837" w:rsidRPr="001C4F41">
              <w:rPr>
                <w:szCs w:val="18"/>
              </w:rPr>
              <w:t xml:space="preserve"> </w:t>
            </w:r>
            <w:r w:rsidRPr="001C4F41">
              <w:rPr>
                <w:szCs w:val="18"/>
              </w:rPr>
              <w:t>area</w:t>
            </w:r>
          </w:p>
        </w:tc>
        <w:tc>
          <w:tcPr>
            <w:tcW w:w="2919" w:type="dxa"/>
          </w:tcPr>
          <w:p w:rsidR="00066FAE" w:rsidRPr="001C4F41" w:rsidRDefault="00066FAE" w:rsidP="00B72841">
            <w:pPr>
              <w:pStyle w:val="Tablehead0"/>
              <w:spacing w:before="80" w:after="80"/>
              <w:rPr>
                <w:szCs w:val="18"/>
              </w:rPr>
            </w:pPr>
            <w:r w:rsidRPr="001C4F41">
              <w:rPr>
                <w:szCs w:val="18"/>
              </w:rPr>
              <w:t>MCC + MNC*</w:t>
            </w:r>
          </w:p>
        </w:tc>
        <w:tc>
          <w:tcPr>
            <w:tcW w:w="3929" w:type="dxa"/>
          </w:tcPr>
          <w:p w:rsidR="00066FAE" w:rsidRPr="001C4F41" w:rsidRDefault="00066FAE" w:rsidP="00066FAE">
            <w:pPr>
              <w:pStyle w:val="Tablehead0"/>
              <w:spacing w:before="80" w:after="80"/>
              <w:rPr>
                <w:szCs w:val="18"/>
              </w:rPr>
            </w:pPr>
            <w:r w:rsidRPr="001C4F41">
              <w:rPr>
                <w:szCs w:val="18"/>
              </w:rPr>
              <w:t>Name of Operator/Network</w:t>
            </w:r>
          </w:p>
        </w:tc>
      </w:tr>
      <w:tr w:rsidR="00066FAE" w:rsidRPr="001C4F41" w:rsidTr="00066FAE">
        <w:trPr>
          <w:tblHeader/>
        </w:trPr>
        <w:tc>
          <w:tcPr>
            <w:tcW w:w="2224" w:type="dxa"/>
            <w:vAlign w:val="center"/>
          </w:tcPr>
          <w:p w:rsidR="00066FAE" w:rsidRPr="001C4F41" w:rsidRDefault="00066FAE" w:rsidP="00B72841">
            <w:pPr>
              <w:pStyle w:val="Header"/>
              <w:spacing w:before="80" w:after="80"/>
              <w:jc w:val="center"/>
              <w:rPr>
                <w:i/>
                <w:sz w:val="18"/>
                <w:szCs w:val="18"/>
              </w:rPr>
            </w:pPr>
            <w:r w:rsidRPr="001C4F41">
              <w:rPr>
                <w:sz w:val="18"/>
                <w:szCs w:val="18"/>
              </w:rPr>
              <w:t>Sweden</w:t>
            </w:r>
          </w:p>
        </w:tc>
        <w:tc>
          <w:tcPr>
            <w:tcW w:w="2919" w:type="dxa"/>
            <w:vAlign w:val="center"/>
          </w:tcPr>
          <w:p w:rsidR="00066FAE" w:rsidRPr="001C4F41" w:rsidRDefault="00066FAE" w:rsidP="00B72841">
            <w:pPr>
              <w:spacing w:before="80" w:after="80"/>
              <w:jc w:val="center"/>
              <w:rPr>
                <w:rFonts w:cs="Arial"/>
                <w:sz w:val="18"/>
                <w:szCs w:val="18"/>
              </w:rPr>
            </w:pPr>
            <w:r w:rsidRPr="001C4F41">
              <w:rPr>
                <w:rFonts w:cs="Arial"/>
                <w:sz w:val="18"/>
                <w:szCs w:val="18"/>
              </w:rPr>
              <w:t>240 25</w:t>
            </w:r>
          </w:p>
        </w:tc>
        <w:tc>
          <w:tcPr>
            <w:tcW w:w="3929" w:type="dxa"/>
            <w:vAlign w:val="center"/>
          </w:tcPr>
          <w:p w:rsidR="00066FAE" w:rsidRPr="001C4F41" w:rsidRDefault="00066FAE" w:rsidP="00B72841">
            <w:pPr>
              <w:spacing w:before="80" w:after="80"/>
              <w:jc w:val="center"/>
              <w:rPr>
                <w:rFonts w:cs="Arial"/>
                <w:sz w:val="18"/>
                <w:szCs w:val="18"/>
              </w:rPr>
            </w:pPr>
            <w:r w:rsidRPr="001C4F41">
              <w:rPr>
                <w:rFonts w:cs="Arial"/>
                <w:sz w:val="18"/>
                <w:szCs w:val="18"/>
              </w:rPr>
              <w:t>Digitel Mobile Srl</w:t>
            </w:r>
          </w:p>
        </w:tc>
      </w:tr>
    </w:tbl>
    <w:p w:rsidR="00066FAE" w:rsidRPr="001C4F41" w:rsidRDefault="00066FAE" w:rsidP="00066FAE">
      <w:pPr>
        <w:tabs>
          <w:tab w:val="left" w:pos="284"/>
        </w:tabs>
        <w:spacing w:before="0"/>
        <w:ind w:right="-426"/>
        <w:rPr>
          <w:rFonts w:cs="Arial"/>
          <w:lang w:val="fr-FR"/>
        </w:rPr>
      </w:pPr>
    </w:p>
    <w:p w:rsidR="00066FAE" w:rsidRPr="001C4F41" w:rsidRDefault="00066FAE" w:rsidP="007B2368">
      <w:pPr>
        <w:pStyle w:val="footnoteseparator"/>
      </w:pPr>
      <w:r w:rsidRPr="001C4F41">
        <w:t>______________</w:t>
      </w:r>
    </w:p>
    <w:p w:rsidR="00066FAE" w:rsidRPr="001C4F41" w:rsidRDefault="00066FAE" w:rsidP="00066FAE">
      <w:pPr>
        <w:tabs>
          <w:tab w:val="clear" w:pos="1276"/>
          <w:tab w:val="left" w:pos="284"/>
          <w:tab w:val="left" w:pos="784"/>
        </w:tabs>
        <w:ind w:right="-426"/>
        <w:jc w:val="left"/>
        <w:rPr>
          <w:rFonts w:cs="Arial"/>
          <w:sz w:val="16"/>
          <w:szCs w:val="16"/>
          <w:lang w:val="en-US"/>
        </w:rPr>
      </w:pPr>
      <w:r w:rsidRPr="001C4F41">
        <w:rPr>
          <w:rFonts w:cs="Arial"/>
          <w:sz w:val="16"/>
          <w:szCs w:val="16"/>
          <w:lang w:val="en-US"/>
        </w:rPr>
        <w:t>*</w:t>
      </w:r>
      <w:r w:rsidRPr="001C4F41">
        <w:rPr>
          <w:rFonts w:cs="Arial"/>
          <w:sz w:val="16"/>
          <w:szCs w:val="16"/>
          <w:lang w:val="en-US"/>
        </w:rPr>
        <w:tab/>
        <w:t>MCC:</w:t>
      </w:r>
      <w:r w:rsidRPr="001C4F41">
        <w:rPr>
          <w:rFonts w:cs="Arial"/>
          <w:sz w:val="16"/>
          <w:szCs w:val="16"/>
          <w:lang w:val="en-US"/>
        </w:rPr>
        <w:tab/>
        <w:t>Mobile Country Code / Indicatif de pays du mobile / Indicativo de país para el servicio móvil</w:t>
      </w:r>
      <w:r w:rsidRPr="001C4F41">
        <w:rPr>
          <w:rFonts w:cs="Arial"/>
          <w:sz w:val="16"/>
          <w:szCs w:val="16"/>
          <w:lang w:val="en-US"/>
        </w:rPr>
        <w:br/>
      </w:r>
      <w:r w:rsidRPr="001C4F41">
        <w:rPr>
          <w:rFonts w:cs="Arial"/>
          <w:sz w:val="16"/>
          <w:szCs w:val="16"/>
          <w:lang w:val="en-US"/>
        </w:rPr>
        <w:tab/>
        <w:t>MNC:</w:t>
      </w:r>
      <w:r w:rsidRPr="001C4F41">
        <w:rPr>
          <w:rFonts w:cs="Arial"/>
          <w:sz w:val="16"/>
          <w:szCs w:val="16"/>
          <w:lang w:val="en-US"/>
        </w:rPr>
        <w:tab/>
        <w:t>Mobile Network Code / Code de réseau mobile / Indicativo de red para el servicio móvil</w:t>
      </w:r>
    </w:p>
    <w:p w:rsidR="007B2368" w:rsidRPr="001C4F41" w:rsidRDefault="007B2368" w:rsidP="007B2368">
      <w:pPr>
        <w:rPr>
          <w:lang w:val="en-US"/>
        </w:rPr>
      </w:pPr>
    </w:p>
    <w:p w:rsidR="007B2368" w:rsidRPr="001C4F41" w:rsidRDefault="007B2368" w:rsidP="007B2368">
      <w:pPr>
        <w:rPr>
          <w:lang w:val="en-US"/>
        </w:rPr>
      </w:pPr>
    </w:p>
    <w:p w:rsidR="007B2368" w:rsidRPr="001C4F41" w:rsidRDefault="007B2368" w:rsidP="007B2368">
      <w:pPr>
        <w:pStyle w:val="Heading20"/>
        <w:spacing w:before="240"/>
        <w:rPr>
          <w:lang w:val="en-US"/>
        </w:rPr>
      </w:pPr>
      <w:bookmarkStart w:id="531" w:name="_Toc252179025"/>
      <w:bookmarkStart w:id="532" w:name="_Toc265056517"/>
      <w:r w:rsidRPr="001C4F41">
        <w:rPr>
          <w:lang w:val="en-US"/>
        </w:rPr>
        <w:t>List of Telegram Destination Indicators</w:t>
      </w:r>
      <w:r w:rsidRPr="001C4F41">
        <w:rPr>
          <w:lang w:val="en-US"/>
        </w:rPr>
        <w:br/>
        <w:t>(In accordance with ITU-T Recommendation F.32 – previously F.96)</w:t>
      </w:r>
      <w:r w:rsidRPr="001C4F41">
        <w:rPr>
          <w:lang w:val="en-US"/>
        </w:rPr>
        <w:br/>
        <w:t>(Position on 1 March 2007)</w:t>
      </w:r>
      <w:bookmarkEnd w:id="531"/>
      <w:bookmarkEnd w:id="532"/>
    </w:p>
    <w:p w:rsidR="002F468F" w:rsidRPr="001C4F41" w:rsidRDefault="007B2368" w:rsidP="002F468F">
      <w:pPr>
        <w:jc w:val="center"/>
        <w:rPr>
          <w:lang w:val="fr-FR"/>
        </w:rPr>
      </w:pPr>
      <w:r w:rsidRPr="001C4F41">
        <w:rPr>
          <w:lang w:val="fr-FR"/>
        </w:rPr>
        <w:t>Annexe au Bulletin d’exploitation de l’UIT No. 879 – 1.III.2007)</w:t>
      </w:r>
    </w:p>
    <w:p w:rsidR="007B2368" w:rsidRPr="001C4F41" w:rsidRDefault="007B2368" w:rsidP="002F468F">
      <w:pPr>
        <w:jc w:val="center"/>
        <w:rPr>
          <w:lang w:val="fr-FR"/>
        </w:rPr>
      </w:pPr>
      <w:r w:rsidRPr="001C4F41">
        <w:rPr>
          <w:lang w:val="fr-FR"/>
        </w:rPr>
        <w:t>(Amendement No. 17)</w:t>
      </w:r>
    </w:p>
    <w:p w:rsidR="007B2368" w:rsidRPr="001C4F41" w:rsidRDefault="007B2368" w:rsidP="007B2368">
      <w:pPr>
        <w:tabs>
          <w:tab w:val="clear" w:pos="1276"/>
          <w:tab w:val="clear" w:pos="1843"/>
          <w:tab w:val="clear" w:pos="5387"/>
          <w:tab w:val="clear" w:pos="5954"/>
          <w:tab w:val="right" w:pos="1021"/>
          <w:tab w:val="left" w:pos="1701"/>
          <w:tab w:val="left" w:pos="2268"/>
        </w:tabs>
        <w:textAlignment w:val="auto"/>
        <w:rPr>
          <w:rFonts w:asciiTheme="minorHAnsi" w:hAnsiTheme="minorHAnsi" w:cs="Arial"/>
          <w:b/>
          <w:lang w:val="es-ES_tradnl"/>
        </w:rPr>
      </w:pPr>
      <w:r w:rsidRPr="001C4F41">
        <w:rPr>
          <w:rFonts w:asciiTheme="minorHAnsi" w:hAnsiTheme="minorHAnsi" w:cs="Arial"/>
          <w:b/>
          <w:lang w:val="es-ES_tradnl"/>
        </w:rPr>
        <w:t>Corrigendum*</w:t>
      </w:r>
    </w:p>
    <w:p w:rsidR="007B2368" w:rsidRPr="001C4F41" w:rsidRDefault="007B2368" w:rsidP="007B2368">
      <w:pPr>
        <w:tabs>
          <w:tab w:val="clear" w:pos="1276"/>
          <w:tab w:val="clear" w:pos="1843"/>
          <w:tab w:val="clear" w:pos="5387"/>
          <w:tab w:val="clear" w:pos="5954"/>
          <w:tab w:val="right" w:pos="1021"/>
          <w:tab w:val="left" w:pos="1701"/>
          <w:tab w:val="left" w:pos="2268"/>
        </w:tabs>
        <w:textAlignment w:val="auto"/>
        <w:rPr>
          <w:rFonts w:asciiTheme="minorHAnsi" w:hAnsiTheme="minorHAnsi" w:cs="Arial"/>
          <w:b/>
          <w:lang w:val="es-ES_tradnl"/>
        </w:rPr>
      </w:pPr>
      <w:r w:rsidRPr="001C4F41">
        <w:rPr>
          <w:rFonts w:asciiTheme="minorHAnsi" w:hAnsiTheme="minorHAnsi" w:cs="Arial"/>
          <w:b/>
          <w:lang w:val="es-ES_tradnl"/>
        </w:rPr>
        <w:t>P  27   LITHUANIA    LIR</w:t>
      </w:r>
    </w:p>
    <w:p w:rsidR="007B2368" w:rsidRPr="001C4F41" w:rsidRDefault="007B2368" w:rsidP="007B2368">
      <w:pPr>
        <w:tabs>
          <w:tab w:val="clear" w:pos="1276"/>
          <w:tab w:val="clear" w:pos="1843"/>
          <w:tab w:val="left" w:pos="882"/>
          <w:tab w:val="left" w:pos="1134"/>
          <w:tab w:val="left" w:pos="1560"/>
          <w:tab w:val="left" w:pos="1708"/>
          <w:tab w:val="left" w:pos="2127"/>
        </w:tabs>
        <w:spacing w:after="120"/>
      </w:pPr>
      <w:r w:rsidRPr="001C4F41">
        <w:t>COL  2   REP     Lietuvos Telekomas, Vilnius</w:t>
      </w:r>
    </w:p>
    <w:p w:rsidR="007B2368" w:rsidRPr="001C4F41" w:rsidRDefault="007B2368" w:rsidP="007B2368">
      <w:pPr>
        <w:tabs>
          <w:tab w:val="clear" w:pos="1276"/>
          <w:tab w:val="clear" w:pos="1843"/>
          <w:tab w:val="left" w:pos="882"/>
          <w:tab w:val="left" w:pos="1134"/>
          <w:tab w:val="left" w:pos="1560"/>
          <w:tab w:val="left" w:pos="1708"/>
          <w:tab w:val="left" w:pos="2127"/>
        </w:tabs>
        <w:spacing w:after="120"/>
        <w:ind w:left="567" w:hanging="567"/>
        <w:rPr>
          <w:rFonts w:asciiTheme="minorHAnsi" w:hAnsiTheme="minorHAnsi" w:cs="Arial"/>
          <w:b/>
          <w:bCs/>
          <w:lang w:val="es-ES_tradnl"/>
        </w:rPr>
      </w:pPr>
      <w:r w:rsidRPr="001C4F41">
        <w:rPr>
          <w:rFonts w:asciiTheme="minorHAnsi" w:hAnsiTheme="minorHAnsi" w:cs="Arial"/>
          <w:b/>
          <w:bCs/>
          <w:i/>
          <w:lang w:val="es-ES_tradnl"/>
        </w:rPr>
        <w:tab/>
        <w:t xml:space="preserve">by   </w:t>
      </w:r>
      <w:r w:rsidRPr="001C4F41">
        <w:rPr>
          <w:rFonts w:asciiTheme="minorHAnsi" w:hAnsiTheme="minorHAnsi" w:cs="Arial"/>
          <w:b/>
          <w:bCs/>
          <w:lang w:val="es-ES_tradnl"/>
        </w:rPr>
        <w:t>Telegraf OÜ (Estonia)</w:t>
      </w:r>
    </w:p>
    <w:p w:rsidR="007B2368" w:rsidRPr="001C4F41" w:rsidRDefault="007B2368" w:rsidP="007B2368">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2208"/>
        <w:gridCol w:w="1765"/>
        <w:gridCol w:w="1706"/>
        <w:gridCol w:w="1971"/>
      </w:tblGrid>
      <w:tr w:rsidR="007B2368" w:rsidRPr="001C4F41" w:rsidTr="008472BC">
        <w:trPr>
          <w:cantSplit/>
          <w:trHeight w:val="20"/>
          <w:jc w:val="center"/>
        </w:trPr>
        <w:tc>
          <w:tcPr>
            <w:tcW w:w="1422"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s-ES_tradnl"/>
              </w:rPr>
              <w:br/>
            </w:r>
            <w:r w:rsidRPr="001C4F41">
              <w:rPr>
                <w:rFonts w:asciiTheme="minorHAnsi" w:hAnsiTheme="minorHAnsi" w:cs="Arial"/>
                <w:i/>
                <w:sz w:val="18"/>
                <w:szCs w:val="18"/>
                <w:lang w:val="en-US"/>
              </w:rPr>
              <w:t>Country/</w:t>
            </w:r>
            <w:r w:rsidRPr="001C4F41">
              <w:rPr>
                <w:rFonts w:asciiTheme="minorHAnsi" w:hAnsiTheme="minorHAnsi" w:cs="Arial"/>
                <w:i/>
                <w:sz w:val="18"/>
                <w:szCs w:val="18"/>
                <w:lang w:val="en-US"/>
              </w:rPr>
              <w:br/>
              <w:t>Geographical Area</w:t>
            </w:r>
          </w:p>
        </w:tc>
        <w:tc>
          <w:tcPr>
            <w:tcW w:w="2208"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br/>
              <w:t>Network</w:t>
            </w:r>
            <w:r w:rsidRPr="001C4F41">
              <w:rPr>
                <w:rFonts w:asciiTheme="minorHAnsi" w:hAnsiTheme="minorHAnsi" w:cs="Arial"/>
                <w:i/>
                <w:sz w:val="18"/>
                <w:szCs w:val="18"/>
                <w:lang w:val="en-US"/>
              </w:rPr>
              <w:br/>
              <w:t>(Administration/ROA)</w:t>
            </w:r>
          </w:p>
        </w:tc>
        <w:tc>
          <w:tcPr>
            <w:tcW w:w="1765"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tabs>
                <w:tab w:val="clear" w:pos="1276"/>
                <w:tab w:val="clear" w:pos="1843"/>
                <w:tab w:val="left" w:pos="1134"/>
                <w:tab w:val="left" w:pos="1560"/>
                <w:tab w:val="left" w:pos="2127"/>
              </w:tabs>
              <w:spacing w:before="60" w:after="60"/>
              <w:jc w:val="center"/>
              <w:rPr>
                <w:rFonts w:asciiTheme="minorHAnsi" w:hAnsiTheme="minorHAnsi" w:cs="Arial"/>
                <w:i/>
                <w:sz w:val="18"/>
                <w:szCs w:val="18"/>
                <w:lang w:val="en-US"/>
              </w:rPr>
            </w:pPr>
            <w:r w:rsidRPr="001C4F41">
              <w:rPr>
                <w:rFonts w:asciiTheme="minorHAnsi" w:hAnsiTheme="minorHAnsi" w:cs="Arial"/>
                <w:i/>
                <w:sz w:val="18"/>
                <w:szCs w:val="18"/>
                <w:lang w:val="en-US"/>
              </w:rPr>
              <w:t>Destination Indicator (DI) (First 2 letters =</w:t>
            </w:r>
            <w:r w:rsidRPr="001C4F41">
              <w:rPr>
                <w:rFonts w:asciiTheme="minorHAnsi" w:hAnsiTheme="minorHAnsi" w:cs="Arial"/>
                <w:i/>
                <w:sz w:val="18"/>
                <w:szCs w:val="18"/>
                <w:lang w:val="en-US"/>
              </w:rPr>
              <w:br/>
              <w:t>Telegram Network</w:t>
            </w:r>
            <w:r w:rsidRPr="001C4F41">
              <w:rPr>
                <w:rFonts w:asciiTheme="minorHAnsi" w:hAnsiTheme="minorHAnsi" w:cs="Arial"/>
                <w:i/>
                <w:sz w:val="18"/>
                <w:szCs w:val="18"/>
                <w:lang w:val="en-US"/>
              </w:rPr>
              <w:br/>
              <w:t>Code)</w:t>
            </w:r>
          </w:p>
        </w:tc>
        <w:tc>
          <w:tcPr>
            <w:tcW w:w="1706"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tabs>
                <w:tab w:val="clear" w:pos="1276"/>
                <w:tab w:val="clear" w:pos="1843"/>
                <w:tab w:val="left" w:pos="1134"/>
                <w:tab w:val="left" w:pos="1560"/>
                <w:tab w:val="left" w:pos="2127"/>
              </w:tabs>
              <w:spacing w:before="60" w:after="60"/>
              <w:ind w:firstLine="567"/>
              <w:jc w:val="center"/>
              <w:rPr>
                <w:rFonts w:asciiTheme="minorHAnsi" w:hAnsiTheme="minorHAnsi" w:cs="Arial"/>
                <w:i/>
                <w:sz w:val="18"/>
                <w:szCs w:val="18"/>
              </w:rPr>
            </w:pPr>
            <w:r w:rsidRPr="001C4F41">
              <w:rPr>
                <w:rFonts w:asciiTheme="minorHAnsi" w:hAnsiTheme="minorHAnsi" w:cs="Arial"/>
                <w:i/>
                <w:sz w:val="18"/>
                <w:szCs w:val="18"/>
                <w:lang w:val="en-US"/>
              </w:rPr>
              <w:br/>
              <w:t>Name of</w:t>
            </w:r>
            <w:r w:rsidRPr="001C4F41">
              <w:rPr>
                <w:rFonts w:asciiTheme="minorHAnsi" w:hAnsiTheme="minorHAnsi" w:cs="Arial"/>
                <w:i/>
                <w:sz w:val="18"/>
                <w:szCs w:val="18"/>
                <w:lang w:val="en-US"/>
              </w:rPr>
              <w:br/>
              <w:t>Telegraph Office</w:t>
            </w:r>
          </w:p>
        </w:tc>
        <w:tc>
          <w:tcPr>
            <w:tcW w:w="1971"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t>DI Assigned to</w:t>
            </w:r>
            <w:r w:rsidRPr="001C4F41">
              <w:rPr>
                <w:rFonts w:asciiTheme="minorHAnsi" w:hAnsiTheme="minorHAnsi" w:cs="Arial"/>
                <w:i/>
                <w:sz w:val="18"/>
                <w:szCs w:val="18"/>
                <w:lang w:val="en-US"/>
              </w:rPr>
              <w:br/>
              <w:t>Telegraph Office</w:t>
            </w:r>
            <w:r w:rsidRPr="001C4F41">
              <w:rPr>
                <w:rFonts w:asciiTheme="minorHAnsi" w:hAnsiTheme="minorHAnsi" w:cs="Arial"/>
                <w:i/>
                <w:sz w:val="18"/>
                <w:szCs w:val="18"/>
                <w:lang w:val="en-US"/>
              </w:rPr>
              <w:br/>
              <w:t>(Third and fourth</w:t>
            </w:r>
            <w:r w:rsidRPr="001C4F41">
              <w:rPr>
                <w:rFonts w:asciiTheme="minorHAnsi" w:hAnsiTheme="minorHAnsi" w:cs="Arial"/>
                <w:i/>
                <w:sz w:val="18"/>
                <w:szCs w:val="18"/>
                <w:lang w:val="en-US"/>
              </w:rPr>
              <w:br/>
              <w:t>letters = Office Code)</w:t>
            </w:r>
          </w:p>
        </w:tc>
      </w:tr>
      <w:tr w:rsidR="007B2368" w:rsidRPr="001C4F41" w:rsidTr="008472BC">
        <w:trPr>
          <w:cantSplit/>
          <w:trHeight w:val="20"/>
          <w:jc w:val="center"/>
        </w:trPr>
        <w:tc>
          <w:tcPr>
            <w:tcW w:w="1422"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t>1</w:t>
            </w:r>
          </w:p>
        </w:tc>
        <w:tc>
          <w:tcPr>
            <w:tcW w:w="2208"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t>2</w:t>
            </w:r>
          </w:p>
        </w:tc>
        <w:tc>
          <w:tcPr>
            <w:tcW w:w="1765"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t>4</w:t>
            </w:r>
          </w:p>
        </w:tc>
        <w:tc>
          <w:tcPr>
            <w:tcW w:w="1971"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keepNext/>
              <w:tabs>
                <w:tab w:val="clear" w:pos="567"/>
                <w:tab w:val="clear" w:pos="5387"/>
                <w:tab w:val="clear" w:pos="5954"/>
              </w:tabs>
              <w:spacing w:before="60" w:after="60"/>
              <w:jc w:val="center"/>
              <w:textAlignment w:val="auto"/>
              <w:rPr>
                <w:rFonts w:asciiTheme="minorHAnsi" w:hAnsiTheme="minorHAnsi" w:cs="Arial"/>
                <w:i/>
                <w:sz w:val="18"/>
                <w:szCs w:val="18"/>
                <w:lang w:val="en-US"/>
              </w:rPr>
            </w:pPr>
            <w:r w:rsidRPr="001C4F41">
              <w:rPr>
                <w:rFonts w:asciiTheme="minorHAnsi" w:hAnsiTheme="minorHAnsi" w:cs="Arial"/>
                <w:i/>
                <w:sz w:val="18"/>
                <w:szCs w:val="18"/>
                <w:lang w:val="en-US"/>
              </w:rPr>
              <w:t>5</w:t>
            </w:r>
          </w:p>
        </w:tc>
      </w:tr>
      <w:tr w:rsidR="007B2368" w:rsidRPr="001C4F41" w:rsidTr="008472BC">
        <w:trPr>
          <w:cantSplit/>
          <w:trHeight w:val="20"/>
          <w:jc w:val="center"/>
        </w:trPr>
        <w:tc>
          <w:tcPr>
            <w:tcW w:w="1422"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tabs>
                <w:tab w:val="clear" w:pos="1276"/>
                <w:tab w:val="clear" w:pos="1843"/>
                <w:tab w:val="left" w:pos="1134"/>
                <w:tab w:val="left" w:pos="1560"/>
                <w:tab w:val="left" w:pos="2127"/>
              </w:tabs>
              <w:spacing w:before="60" w:after="60"/>
              <w:rPr>
                <w:rFonts w:asciiTheme="minorHAnsi" w:hAnsiTheme="minorHAnsi" w:cs="Arial"/>
                <w:bCs/>
                <w:sz w:val="18"/>
                <w:szCs w:val="18"/>
                <w:lang w:val="en-US"/>
              </w:rPr>
            </w:pPr>
            <w:r w:rsidRPr="001C4F41">
              <w:rPr>
                <w:rFonts w:asciiTheme="minorHAnsi" w:hAnsiTheme="minorHAnsi" w:cs="Arial"/>
                <w:b/>
                <w:bCs/>
                <w:sz w:val="18"/>
                <w:szCs w:val="18"/>
                <w:lang w:val="es-ES_tradnl" w:eastAsia="zh-CN"/>
              </w:rPr>
              <w:t xml:space="preserve">LITUANIE </w:t>
            </w:r>
            <w:r w:rsidRPr="001C4F41">
              <w:rPr>
                <w:rFonts w:asciiTheme="minorHAnsi" w:hAnsiTheme="minorHAnsi" w:cs="Arial"/>
                <w:b/>
                <w:bCs/>
                <w:sz w:val="18"/>
                <w:szCs w:val="18"/>
                <w:lang w:val="es-ES_tradnl" w:eastAsia="zh-CN"/>
              </w:rPr>
              <w:br/>
            </w:r>
            <w:r w:rsidRPr="001C4F41">
              <w:rPr>
                <w:rFonts w:asciiTheme="minorHAnsi" w:hAnsiTheme="minorHAnsi" w:cs="Arial"/>
                <w:b/>
                <w:bCs/>
                <w:sz w:val="18"/>
                <w:szCs w:val="18"/>
                <w:lang w:val="en-US" w:eastAsia="zh-CN"/>
              </w:rPr>
              <w:t xml:space="preserve">LITHUANIA </w:t>
            </w:r>
            <w:r w:rsidRPr="001C4F41">
              <w:rPr>
                <w:rFonts w:asciiTheme="minorHAnsi" w:hAnsiTheme="minorHAnsi" w:cs="Arial"/>
                <w:b/>
                <w:bCs/>
                <w:sz w:val="18"/>
                <w:szCs w:val="18"/>
                <w:lang w:val="en-US" w:eastAsia="zh-CN"/>
              </w:rPr>
              <w:br/>
              <w:t>LITUANIA</w:t>
            </w:r>
          </w:p>
        </w:tc>
        <w:tc>
          <w:tcPr>
            <w:tcW w:w="2208" w:type="dxa"/>
            <w:tcBorders>
              <w:top w:val="single" w:sz="4" w:space="0" w:color="auto"/>
              <w:left w:val="single" w:sz="4" w:space="0" w:color="auto"/>
              <w:bottom w:val="single" w:sz="4" w:space="0" w:color="auto"/>
              <w:right w:val="single" w:sz="4" w:space="0" w:color="auto"/>
            </w:tcBorders>
          </w:tcPr>
          <w:p w:rsidR="007B2368" w:rsidRPr="001C4F41" w:rsidRDefault="007B2368" w:rsidP="008472BC">
            <w:pPr>
              <w:tabs>
                <w:tab w:val="clear" w:pos="1276"/>
                <w:tab w:val="clear" w:pos="1843"/>
                <w:tab w:val="left" w:pos="1134"/>
                <w:tab w:val="left" w:pos="1560"/>
                <w:tab w:val="left" w:pos="2127"/>
              </w:tabs>
              <w:spacing w:before="60" w:after="60"/>
              <w:rPr>
                <w:rFonts w:asciiTheme="minorHAnsi" w:hAnsiTheme="minorHAnsi" w:cs="Arial"/>
                <w:sz w:val="18"/>
                <w:szCs w:val="18"/>
                <w:lang w:val="en-US"/>
              </w:rPr>
            </w:pPr>
            <w:r w:rsidRPr="001C4F41">
              <w:rPr>
                <w:rFonts w:asciiTheme="minorHAnsi" w:hAnsiTheme="minorHAnsi" w:cs="Arial"/>
                <w:sz w:val="18"/>
                <w:szCs w:val="18"/>
                <w:lang w:val="en-US"/>
              </w:rPr>
              <w:br/>
            </w:r>
            <w:r w:rsidR="001A0BEE">
              <w:rPr>
                <w:rFonts w:asciiTheme="minorHAnsi" w:hAnsiTheme="minorHAnsi" w:cs="Arial"/>
                <w:sz w:val="18"/>
                <w:szCs w:val="18"/>
                <w:lang w:val="es-ES_tradnl" w:eastAsia="zh-CN"/>
              </w:rPr>
              <w:t>Telegraf OÜ (Estonia</w:t>
            </w:r>
            <w:r w:rsidRPr="001C4F41">
              <w:rPr>
                <w:rFonts w:asciiTheme="minorHAnsi" w:hAnsiTheme="minorHAnsi" w:cs="Arial"/>
                <w:sz w:val="18"/>
                <w:szCs w:val="18"/>
                <w:lang w:val="es-ES_tradnl" w:eastAsia="zh-CN"/>
              </w:rPr>
              <w:t>)</w:t>
            </w:r>
          </w:p>
        </w:tc>
        <w:tc>
          <w:tcPr>
            <w:tcW w:w="1765" w:type="dxa"/>
            <w:tcBorders>
              <w:top w:val="single" w:sz="4" w:space="0" w:color="auto"/>
              <w:left w:val="single" w:sz="4" w:space="0" w:color="auto"/>
              <w:bottom w:val="single" w:sz="4" w:space="0" w:color="auto"/>
              <w:right w:val="single" w:sz="4" w:space="0" w:color="auto"/>
            </w:tcBorders>
            <w:hideMark/>
          </w:tcPr>
          <w:p w:rsidR="007B2368" w:rsidRPr="001C4F41" w:rsidRDefault="007B2368" w:rsidP="008472BC">
            <w:pPr>
              <w:tabs>
                <w:tab w:val="clear" w:pos="567"/>
                <w:tab w:val="clear" w:pos="5387"/>
                <w:tab w:val="clear" w:pos="5954"/>
              </w:tabs>
              <w:spacing w:before="60" w:after="60"/>
              <w:jc w:val="center"/>
              <w:textAlignment w:val="auto"/>
              <w:rPr>
                <w:rFonts w:asciiTheme="minorHAnsi" w:hAnsiTheme="minorHAnsi" w:cs="Arial"/>
                <w:bCs/>
                <w:sz w:val="18"/>
                <w:szCs w:val="18"/>
                <w:lang w:val="en-US"/>
              </w:rPr>
            </w:pPr>
            <w:r w:rsidRPr="001C4F41">
              <w:rPr>
                <w:rFonts w:asciiTheme="minorHAnsi" w:hAnsiTheme="minorHAnsi" w:cs="Arial"/>
                <w:bCs/>
                <w:sz w:val="18"/>
                <w:szCs w:val="18"/>
                <w:lang w:val="es-ES_tradnl" w:eastAsia="zh-CN"/>
              </w:rPr>
              <w:t>LT</w:t>
            </w:r>
            <w:r w:rsidRPr="001C4F41">
              <w:rPr>
                <w:rFonts w:asciiTheme="minorHAnsi" w:hAnsiTheme="minorHAnsi" w:cs="Arial"/>
                <w:bCs/>
                <w:sz w:val="18"/>
                <w:szCs w:val="18"/>
                <w:lang w:val="en-US"/>
              </w:rPr>
              <w:t xml:space="preserve"> - </w:t>
            </w:r>
          </w:p>
        </w:tc>
        <w:tc>
          <w:tcPr>
            <w:tcW w:w="1706" w:type="dxa"/>
            <w:tcBorders>
              <w:top w:val="single" w:sz="4" w:space="0" w:color="auto"/>
              <w:left w:val="single" w:sz="4" w:space="0" w:color="auto"/>
              <w:bottom w:val="single" w:sz="4" w:space="0" w:color="auto"/>
              <w:right w:val="single" w:sz="4" w:space="0" w:color="auto"/>
            </w:tcBorders>
          </w:tcPr>
          <w:p w:rsidR="007B2368" w:rsidRPr="001C4F41" w:rsidRDefault="007B2368" w:rsidP="008472BC">
            <w:pPr>
              <w:tabs>
                <w:tab w:val="clear" w:pos="1276"/>
                <w:tab w:val="clear" w:pos="1843"/>
                <w:tab w:val="left" w:pos="1134"/>
                <w:tab w:val="left" w:pos="1560"/>
                <w:tab w:val="left" w:pos="2127"/>
              </w:tabs>
              <w:spacing w:before="60" w:after="60"/>
              <w:jc w:val="left"/>
              <w:rPr>
                <w:rFonts w:asciiTheme="minorHAnsi" w:hAnsiTheme="minorHAnsi" w:cs="Arial"/>
                <w:sz w:val="18"/>
                <w:szCs w:val="18"/>
                <w:lang w:val="fr-CH"/>
              </w:rPr>
            </w:pPr>
            <w:r w:rsidRPr="001C4F41">
              <w:rPr>
                <w:rFonts w:asciiTheme="minorHAnsi" w:hAnsiTheme="minorHAnsi" w:cs="Arial"/>
                <w:sz w:val="18"/>
                <w:szCs w:val="18"/>
                <w:lang w:val="fr-CH"/>
              </w:rPr>
              <w:t>Vilnius</w:t>
            </w:r>
            <w:r w:rsidRPr="001C4F41">
              <w:rPr>
                <w:rFonts w:asciiTheme="minorHAnsi" w:hAnsiTheme="minorHAnsi" w:cs="Arial"/>
                <w:sz w:val="18"/>
                <w:szCs w:val="18"/>
                <w:lang w:val="fr-CH"/>
              </w:rPr>
              <w:br/>
              <w:t>Toutes destinations</w:t>
            </w:r>
            <w:r w:rsidRPr="001C4F41">
              <w:rPr>
                <w:rFonts w:asciiTheme="minorHAnsi" w:hAnsiTheme="minorHAnsi" w:cs="Arial"/>
                <w:sz w:val="18"/>
                <w:szCs w:val="18"/>
                <w:lang w:val="fr-CH"/>
              </w:rPr>
              <w:br/>
            </w:r>
            <w:r w:rsidRPr="001C4F41">
              <w:rPr>
                <w:rFonts w:asciiTheme="minorHAnsi" w:hAnsiTheme="minorHAnsi" w:cs="Arial"/>
                <w:i/>
                <w:iCs/>
                <w:sz w:val="18"/>
                <w:szCs w:val="18"/>
                <w:lang w:val="fr-CH"/>
              </w:rPr>
              <w:t>All destinations</w:t>
            </w:r>
            <w:r w:rsidRPr="001C4F41">
              <w:rPr>
                <w:rFonts w:asciiTheme="minorHAnsi" w:hAnsiTheme="minorHAnsi" w:cs="Arial"/>
                <w:sz w:val="18"/>
                <w:szCs w:val="18"/>
                <w:lang w:val="fr-CH"/>
              </w:rPr>
              <w:t>-</w:t>
            </w:r>
            <w:r w:rsidRPr="001C4F41">
              <w:rPr>
                <w:rFonts w:asciiTheme="minorHAnsi" w:hAnsiTheme="minorHAnsi" w:cs="Arial"/>
                <w:sz w:val="18"/>
                <w:szCs w:val="18"/>
                <w:lang w:val="fr-CH"/>
              </w:rPr>
              <w:br/>
              <w:t>Todos los destinos</w:t>
            </w:r>
          </w:p>
        </w:tc>
        <w:tc>
          <w:tcPr>
            <w:tcW w:w="1971" w:type="dxa"/>
            <w:tcBorders>
              <w:top w:val="single" w:sz="4" w:space="0" w:color="auto"/>
              <w:left w:val="single" w:sz="4" w:space="0" w:color="auto"/>
              <w:bottom w:val="single" w:sz="4" w:space="0" w:color="auto"/>
              <w:right w:val="single" w:sz="4" w:space="0" w:color="auto"/>
            </w:tcBorders>
          </w:tcPr>
          <w:p w:rsidR="007B2368" w:rsidRPr="001C4F41" w:rsidRDefault="007B2368" w:rsidP="008472BC">
            <w:pPr>
              <w:tabs>
                <w:tab w:val="clear" w:pos="1276"/>
                <w:tab w:val="clear" w:pos="1843"/>
                <w:tab w:val="left" w:pos="1134"/>
                <w:tab w:val="left" w:pos="1560"/>
                <w:tab w:val="left" w:pos="2127"/>
              </w:tabs>
              <w:spacing w:before="60" w:after="60"/>
              <w:jc w:val="center"/>
              <w:rPr>
                <w:rFonts w:asciiTheme="minorHAnsi" w:hAnsiTheme="minorHAnsi" w:cs="Arial"/>
                <w:sz w:val="18"/>
                <w:szCs w:val="18"/>
                <w:lang w:val="fr-CH"/>
              </w:rPr>
            </w:pPr>
            <w:r w:rsidRPr="001C4F41">
              <w:rPr>
                <w:rFonts w:asciiTheme="minorHAnsi" w:hAnsiTheme="minorHAnsi" w:cs="Arial"/>
                <w:sz w:val="18"/>
                <w:szCs w:val="18"/>
                <w:lang w:val="fr-CH" w:eastAsia="zh-CN"/>
              </w:rPr>
              <w:t>LTXX</w:t>
            </w:r>
          </w:p>
        </w:tc>
      </w:tr>
    </w:tbl>
    <w:p w:rsidR="007B2368" w:rsidRPr="001C4F41" w:rsidRDefault="007B2368" w:rsidP="007B2368">
      <w:pPr>
        <w:rPr>
          <w:lang w:val="fr-CH"/>
        </w:rPr>
      </w:pPr>
    </w:p>
    <w:p w:rsidR="007B2368" w:rsidRPr="001C4F41" w:rsidRDefault="007B2368" w:rsidP="007B2368">
      <w:pPr>
        <w:pStyle w:val="footnoteseparator"/>
      </w:pPr>
      <w:r w:rsidRPr="001C4F41">
        <w:t>____________</w:t>
      </w:r>
    </w:p>
    <w:p w:rsidR="007B2368" w:rsidRPr="001C4F41" w:rsidRDefault="007B2368" w:rsidP="007B2368">
      <w:pPr>
        <w:tabs>
          <w:tab w:val="clear" w:pos="567"/>
          <w:tab w:val="clear" w:pos="1276"/>
          <w:tab w:val="clear" w:pos="1843"/>
          <w:tab w:val="left" w:pos="238"/>
          <w:tab w:val="left" w:pos="1134"/>
          <w:tab w:val="left" w:pos="1560"/>
          <w:tab w:val="left" w:pos="2127"/>
        </w:tabs>
        <w:rPr>
          <w:rFonts w:asciiTheme="minorHAnsi" w:hAnsiTheme="minorHAnsi" w:cs="Arial"/>
          <w:sz w:val="16"/>
          <w:szCs w:val="16"/>
          <w:lang w:val="en-US"/>
        </w:rPr>
      </w:pPr>
      <w:r w:rsidRPr="001C4F41">
        <w:rPr>
          <w:rFonts w:asciiTheme="minorHAnsi" w:hAnsiTheme="minorHAnsi" w:cs="Arial"/>
          <w:sz w:val="16"/>
          <w:szCs w:val="16"/>
          <w:lang w:val="en-US"/>
        </w:rPr>
        <w:t>*</w:t>
      </w:r>
      <w:r w:rsidRPr="001C4F41">
        <w:rPr>
          <w:rFonts w:asciiTheme="minorHAnsi" w:hAnsiTheme="minorHAnsi" w:cs="Arial"/>
          <w:sz w:val="16"/>
          <w:szCs w:val="16"/>
          <w:lang w:val="en-US"/>
        </w:rPr>
        <w:tab/>
        <w:t>This communication cancels and replaces that published in ITU Operational Bullet</w:t>
      </w:r>
      <w:r w:rsidR="003B765F">
        <w:rPr>
          <w:rFonts w:asciiTheme="minorHAnsi" w:hAnsiTheme="minorHAnsi" w:cs="Arial"/>
          <w:sz w:val="16"/>
          <w:szCs w:val="16"/>
          <w:lang w:val="en-US"/>
        </w:rPr>
        <w:t>in No. 957 of 1.VI.2010, page 38</w:t>
      </w:r>
      <w:r w:rsidRPr="001C4F41">
        <w:rPr>
          <w:rFonts w:asciiTheme="minorHAnsi" w:hAnsiTheme="minorHAnsi" w:cs="Arial"/>
          <w:sz w:val="16"/>
          <w:szCs w:val="16"/>
          <w:lang w:val="en-US"/>
        </w:rPr>
        <w:t>.</w:t>
      </w:r>
    </w:p>
    <w:p w:rsidR="007B2368" w:rsidRPr="001C4F41" w:rsidRDefault="007B236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C4F41">
        <w:rPr>
          <w:lang w:val="en-US"/>
        </w:rPr>
        <w:br w:type="page"/>
      </w:r>
    </w:p>
    <w:p w:rsidR="007B2368" w:rsidRPr="001C4F41" w:rsidRDefault="007B2368" w:rsidP="007B2368">
      <w:pPr>
        <w:pStyle w:val="Heading20"/>
        <w:spacing w:before="240"/>
        <w:rPr>
          <w:lang w:val="en-US"/>
        </w:rPr>
      </w:pPr>
      <w:bookmarkStart w:id="533" w:name="_Toc265056518"/>
      <w:r w:rsidRPr="001C4F41">
        <w:rPr>
          <w:lang w:val="en-US"/>
        </w:rPr>
        <w:lastRenderedPageBreak/>
        <w:t>List of Signalling Area/Network Codes (SANC)</w:t>
      </w:r>
      <w:r w:rsidRPr="001C4F41">
        <w:rPr>
          <w:lang w:val="en-US"/>
        </w:rPr>
        <w:br/>
        <w:t>(Complement to Recommendation ITU-T Q.708 (03/1999))</w:t>
      </w:r>
      <w:r w:rsidRPr="001C4F41">
        <w:rPr>
          <w:lang w:val="en-US"/>
        </w:rPr>
        <w:br/>
        <w:t>(Position on 15 September 2009)</w:t>
      </w:r>
      <w:bookmarkEnd w:id="533"/>
    </w:p>
    <w:p w:rsidR="002F468F" w:rsidRPr="001C4F41" w:rsidRDefault="007B2368" w:rsidP="002F468F">
      <w:pPr>
        <w:jc w:val="center"/>
      </w:pPr>
      <w:r w:rsidRPr="001C4F41">
        <w:t>(Annex to ITU Operational Bulletin No. 940 – 15.IX.2009)</w:t>
      </w:r>
    </w:p>
    <w:p w:rsidR="007B2368" w:rsidRPr="001C4F41" w:rsidRDefault="007B2368" w:rsidP="002F468F">
      <w:pPr>
        <w:jc w:val="center"/>
      </w:pPr>
      <w:r w:rsidRPr="001C4F41">
        <w:t>(Amendment No. 15)</w:t>
      </w:r>
    </w:p>
    <w:p w:rsidR="007B2368" w:rsidRPr="001C4F41" w:rsidRDefault="007B2368" w:rsidP="007B2368">
      <w:pPr>
        <w:rPr>
          <w:lang w:val="en-US"/>
        </w:rPr>
      </w:pPr>
    </w:p>
    <w:tbl>
      <w:tblPr>
        <w:tblW w:w="9288" w:type="dxa"/>
        <w:tblLayout w:type="fixed"/>
        <w:tblLook w:val="01E0"/>
      </w:tblPr>
      <w:tblGrid>
        <w:gridCol w:w="909"/>
        <w:gridCol w:w="909"/>
        <w:gridCol w:w="7470"/>
      </w:tblGrid>
      <w:tr w:rsidR="007B2368" w:rsidRPr="001C4F41" w:rsidTr="008472BC">
        <w:trPr>
          <w:trHeight w:val="240"/>
        </w:trPr>
        <w:tc>
          <w:tcPr>
            <w:tcW w:w="9288" w:type="dxa"/>
            <w:gridSpan w:val="3"/>
            <w:shd w:val="clear" w:color="auto" w:fill="auto"/>
          </w:tcPr>
          <w:p w:rsidR="007B2368" w:rsidRPr="001C4F41" w:rsidRDefault="007B2368" w:rsidP="008472BC">
            <w:pPr>
              <w:keepNext/>
              <w:tabs>
                <w:tab w:val="clear" w:pos="1276"/>
                <w:tab w:val="clear" w:pos="1843"/>
                <w:tab w:val="clear" w:pos="5387"/>
                <w:tab w:val="clear" w:pos="5954"/>
                <w:tab w:val="right" w:pos="1021"/>
                <w:tab w:val="left" w:pos="1701"/>
                <w:tab w:val="left" w:pos="2268"/>
              </w:tabs>
              <w:spacing w:before="240"/>
              <w:rPr>
                <w:b/>
              </w:rPr>
            </w:pPr>
            <w:r w:rsidRPr="001C4F41">
              <w:rPr>
                <w:b/>
              </w:rPr>
              <w:t>Numerical order     ADD</w:t>
            </w:r>
          </w:p>
        </w:tc>
      </w:tr>
      <w:tr w:rsidR="007B2368" w:rsidRPr="001C4F41" w:rsidTr="008472BC">
        <w:trPr>
          <w:trHeight w:val="240"/>
        </w:trPr>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P  12</w:t>
            </w:r>
          </w:p>
        </w:tc>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5-001</w:t>
            </w:r>
          </w:p>
        </w:tc>
        <w:tc>
          <w:tcPr>
            <w:tcW w:w="7470"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Malaysia</w:t>
            </w:r>
          </w:p>
        </w:tc>
      </w:tr>
      <w:tr w:rsidR="007B2368" w:rsidRPr="001C4F41" w:rsidTr="008472BC">
        <w:trPr>
          <w:trHeight w:val="240"/>
        </w:trPr>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P  16</w:t>
            </w:r>
          </w:p>
        </w:tc>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6-109</w:t>
            </w:r>
          </w:p>
        </w:tc>
        <w:tc>
          <w:tcPr>
            <w:tcW w:w="7470"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South Africa (Republic of)</w:t>
            </w:r>
          </w:p>
        </w:tc>
      </w:tr>
    </w:tbl>
    <w:p w:rsidR="007B2368" w:rsidRPr="001C4F41" w:rsidRDefault="007B2368" w:rsidP="007B2368">
      <w:pPr>
        <w:keepNext/>
        <w:tabs>
          <w:tab w:val="clear" w:pos="567"/>
          <w:tab w:val="clear" w:pos="1276"/>
          <w:tab w:val="clear" w:pos="1843"/>
          <w:tab w:val="clear" w:pos="5387"/>
          <w:tab w:val="clear" w:pos="5954"/>
        </w:tabs>
        <w:spacing w:before="0"/>
        <w:jc w:val="left"/>
        <w:rPr>
          <w:rFonts w:ascii="Arial" w:hAnsi="Arial"/>
          <w:sz w:val="22"/>
          <w:lang w:val="en-US"/>
        </w:rPr>
      </w:pPr>
    </w:p>
    <w:tbl>
      <w:tblPr>
        <w:tblW w:w="9288" w:type="dxa"/>
        <w:tblLayout w:type="fixed"/>
        <w:tblLook w:val="01E0"/>
      </w:tblPr>
      <w:tblGrid>
        <w:gridCol w:w="909"/>
        <w:gridCol w:w="909"/>
        <w:gridCol w:w="7470"/>
      </w:tblGrid>
      <w:tr w:rsidR="007B2368" w:rsidRPr="001C4F41" w:rsidTr="008472BC">
        <w:trPr>
          <w:trHeight w:val="240"/>
        </w:trPr>
        <w:tc>
          <w:tcPr>
            <w:tcW w:w="9288" w:type="dxa"/>
            <w:gridSpan w:val="3"/>
            <w:shd w:val="clear" w:color="auto" w:fill="auto"/>
          </w:tcPr>
          <w:p w:rsidR="007B2368" w:rsidRPr="001C4F41" w:rsidRDefault="007B2368" w:rsidP="008472BC">
            <w:pPr>
              <w:keepNext/>
              <w:tabs>
                <w:tab w:val="clear" w:pos="1276"/>
                <w:tab w:val="clear" w:pos="1843"/>
                <w:tab w:val="clear" w:pos="5387"/>
                <w:tab w:val="clear" w:pos="5954"/>
                <w:tab w:val="right" w:pos="1021"/>
                <w:tab w:val="left" w:pos="1701"/>
                <w:tab w:val="left" w:pos="2268"/>
              </w:tabs>
              <w:spacing w:before="240"/>
              <w:rPr>
                <w:b/>
              </w:rPr>
            </w:pPr>
            <w:r w:rsidRPr="001C4F41">
              <w:rPr>
                <w:b/>
              </w:rPr>
              <w:t>Alphabetical order    ADD</w:t>
            </w:r>
          </w:p>
        </w:tc>
      </w:tr>
      <w:tr w:rsidR="007B2368" w:rsidRPr="001C4F41" w:rsidTr="008472BC">
        <w:trPr>
          <w:trHeight w:val="240"/>
        </w:trPr>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P  26</w:t>
            </w:r>
          </w:p>
        </w:tc>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5-001</w:t>
            </w:r>
          </w:p>
        </w:tc>
        <w:tc>
          <w:tcPr>
            <w:tcW w:w="7470"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Malaysia</w:t>
            </w:r>
          </w:p>
        </w:tc>
      </w:tr>
      <w:tr w:rsidR="007B2368" w:rsidRPr="001C4F41" w:rsidTr="008472BC">
        <w:trPr>
          <w:trHeight w:val="240"/>
        </w:trPr>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P  30</w:t>
            </w:r>
          </w:p>
        </w:tc>
        <w:tc>
          <w:tcPr>
            <w:tcW w:w="909"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6-109</w:t>
            </w:r>
          </w:p>
        </w:tc>
        <w:tc>
          <w:tcPr>
            <w:tcW w:w="7470" w:type="dxa"/>
            <w:shd w:val="clear" w:color="auto" w:fill="auto"/>
          </w:tcPr>
          <w:p w:rsidR="007B2368" w:rsidRPr="001C4F41" w:rsidRDefault="007B2368" w:rsidP="008472BC">
            <w:pPr>
              <w:tabs>
                <w:tab w:val="clear" w:pos="567"/>
                <w:tab w:val="clear" w:pos="1276"/>
                <w:tab w:val="clear" w:pos="1843"/>
                <w:tab w:val="clear" w:pos="5387"/>
                <w:tab w:val="clear" w:pos="5954"/>
                <w:tab w:val="right" w:pos="454"/>
              </w:tabs>
              <w:spacing w:before="40" w:after="40"/>
              <w:jc w:val="left"/>
              <w:rPr>
                <w:bCs/>
                <w:sz w:val="18"/>
                <w:szCs w:val="22"/>
                <w:lang w:val="fr-FR"/>
              </w:rPr>
            </w:pPr>
            <w:r w:rsidRPr="001C4F41">
              <w:rPr>
                <w:bCs/>
                <w:sz w:val="18"/>
                <w:szCs w:val="22"/>
                <w:lang w:val="fr-FR"/>
              </w:rPr>
              <w:t>South Africa (Republic of)</w:t>
            </w:r>
          </w:p>
        </w:tc>
      </w:tr>
    </w:tbl>
    <w:p w:rsidR="007B2368" w:rsidRPr="001C4F41" w:rsidRDefault="007B2368" w:rsidP="007B2368">
      <w:pPr>
        <w:rPr>
          <w:sz w:val="18"/>
          <w:szCs w:val="18"/>
          <w:lang w:val="en-US"/>
        </w:rPr>
      </w:pPr>
    </w:p>
    <w:p w:rsidR="007B2368" w:rsidRPr="001C4F41" w:rsidRDefault="007B2368" w:rsidP="007B2368">
      <w:pPr>
        <w:tabs>
          <w:tab w:val="clear" w:pos="567"/>
          <w:tab w:val="clear" w:pos="1276"/>
          <w:tab w:val="clear" w:pos="1843"/>
          <w:tab w:val="clear" w:pos="5387"/>
          <w:tab w:val="clear" w:pos="5954"/>
        </w:tabs>
        <w:spacing w:before="0"/>
        <w:jc w:val="left"/>
        <w:rPr>
          <w:rFonts w:ascii="Arial" w:hAnsi="Arial" w:cs="Arial"/>
          <w:sz w:val="16"/>
          <w:szCs w:val="18"/>
          <w:lang w:val="en-US"/>
        </w:rPr>
      </w:pPr>
      <w:r w:rsidRPr="001C4F41">
        <w:rPr>
          <w:rFonts w:ascii="Arial" w:hAnsi="Arial" w:cs="Arial"/>
          <w:sz w:val="16"/>
          <w:szCs w:val="18"/>
          <w:lang w:val="en-US"/>
        </w:rPr>
        <w:t>______________</w:t>
      </w:r>
    </w:p>
    <w:p w:rsidR="007B2368" w:rsidRPr="001C4F41" w:rsidRDefault="007B2368" w:rsidP="007B2368">
      <w:pPr>
        <w:tabs>
          <w:tab w:val="clear" w:pos="1276"/>
          <w:tab w:val="clear" w:pos="1843"/>
          <w:tab w:val="clear" w:pos="5387"/>
          <w:tab w:val="clear" w:pos="5954"/>
          <w:tab w:val="left" w:pos="1134"/>
        </w:tabs>
        <w:spacing w:before="60"/>
        <w:jc w:val="left"/>
        <w:rPr>
          <w:sz w:val="16"/>
          <w:lang w:val="en-US"/>
        </w:rPr>
      </w:pPr>
      <w:r w:rsidRPr="001C4F41">
        <w:rPr>
          <w:sz w:val="16"/>
          <w:lang w:val="en-US"/>
        </w:rPr>
        <w:t>SANC:</w:t>
      </w:r>
      <w:r w:rsidRPr="001C4F41">
        <w:rPr>
          <w:sz w:val="16"/>
          <w:lang w:val="en-US"/>
        </w:rPr>
        <w:tab/>
        <w:t>Signalling Area/Network Codes.</w:t>
      </w:r>
    </w:p>
    <w:p w:rsidR="007B2368" w:rsidRPr="001C4F41" w:rsidRDefault="007B2368" w:rsidP="007B2368">
      <w:pPr>
        <w:tabs>
          <w:tab w:val="clear" w:pos="1276"/>
          <w:tab w:val="clear" w:pos="1843"/>
          <w:tab w:val="clear" w:pos="5387"/>
          <w:tab w:val="clear" w:pos="5954"/>
          <w:tab w:val="left" w:pos="1134"/>
        </w:tabs>
        <w:spacing w:before="0"/>
        <w:jc w:val="left"/>
        <w:rPr>
          <w:sz w:val="16"/>
          <w:lang w:val="fr-FR"/>
        </w:rPr>
      </w:pPr>
      <w:r w:rsidRPr="001C4F41">
        <w:rPr>
          <w:sz w:val="16"/>
          <w:lang w:val="en-US"/>
        </w:rPr>
        <w:tab/>
      </w:r>
      <w:r w:rsidRPr="001C4F41">
        <w:rPr>
          <w:sz w:val="16"/>
          <w:lang w:val="fr-FR"/>
        </w:rPr>
        <w:t>Codes de zone/réseau sémaphore.</w:t>
      </w:r>
    </w:p>
    <w:p w:rsidR="007B2368" w:rsidRPr="001C4F41" w:rsidRDefault="007B2368" w:rsidP="007B2368">
      <w:pPr>
        <w:tabs>
          <w:tab w:val="clear" w:pos="1276"/>
          <w:tab w:val="clear" w:pos="1843"/>
          <w:tab w:val="clear" w:pos="5387"/>
          <w:tab w:val="clear" w:pos="5954"/>
          <w:tab w:val="left" w:pos="1134"/>
        </w:tabs>
        <w:spacing w:before="0"/>
        <w:jc w:val="left"/>
        <w:rPr>
          <w:sz w:val="16"/>
          <w:lang w:val="es-ES"/>
        </w:rPr>
      </w:pPr>
      <w:r w:rsidRPr="001C4F41">
        <w:rPr>
          <w:sz w:val="16"/>
          <w:lang w:val="fr-FR"/>
        </w:rPr>
        <w:tab/>
      </w:r>
      <w:r w:rsidRPr="001C4F41">
        <w:rPr>
          <w:sz w:val="16"/>
          <w:lang w:val="es-ES"/>
        </w:rPr>
        <w:t>Códigos de zona/red de señalización.</w:t>
      </w:r>
    </w:p>
    <w:p w:rsidR="002F468F" w:rsidRPr="001C4F41" w:rsidRDefault="002F468F" w:rsidP="002F468F">
      <w:pPr>
        <w:rPr>
          <w:lang w:val="es-ES"/>
        </w:rPr>
      </w:pPr>
    </w:p>
    <w:p w:rsidR="002F468F" w:rsidRPr="001C4F41" w:rsidRDefault="002F468F" w:rsidP="002F468F">
      <w:pPr>
        <w:rPr>
          <w:lang w:val="es-ES"/>
        </w:rPr>
      </w:pPr>
    </w:p>
    <w:p w:rsidR="007B2368" w:rsidRPr="001C4F41" w:rsidRDefault="007B2368" w:rsidP="007B2368">
      <w:pPr>
        <w:pStyle w:val="Heading20"/>
        <w:rPr>
          <w:lang w:val="en-US"/>
        </w:rPr>
      </w:pPr>
      <w:bookmarkStart w:id="534" w:name="_Toc236568475"/>
      <w:bookmarkStart w:id="535" w:name="_Toc240772455"/>
      <w:bookmarkStart w:id="536" w:name="_Toc265056519"/>
      <w:r w:rsidRPr="001C4F41">
        <w:rPr>
          <w:lang w:val="en-US"/>
        </w:rPr>
        <w:t>List of International Signalling Point Codes (ISPC)</w:t>
      </w:r>
      <w:r w:rsidRPr="001C4F41">
        <w:rPr>
          <w:lang w:val="en-US"/>
        </w:rPr>
        <w:br/>
        <w:t>(According to Recommendation ITU-T Q.708 (03/1999))</w:t>
      </w:r>
      <w:r w:rsidRPr="001C4F41">
        <w:rPr>
          <w:lang w:val="en-US"/>
        </w:rPr>
        <w:br/>
        <w:t>(Position on 15 May 2010)</w:t>
      </w:r>
      <w:bookmarkEnd w:id="534"/>
      <w:bookmarkEnd w:id="535"/>
      <w:bookmarkEnd w:id="536"/>
    </w:p>
    <w:p w:rsidR="002F468F" w:rsidRPr="001C4F41" w:rsidRDefault="007B2368" w:rsidP="002F468F">
      <w:pPr>
        <w:jc w:val="center"/>
      </w:pPr>
      <w:r w:rsidRPr="001C4F41">
        <w:t>(Annex to ITU Operational Bulletin No. 956 – 15.V.2010)</w:t>
      </w:r>
    </w:p>
    <w:p w:rsidR="007B2368" w:rsidRPr="001C4F41" w:rsidRDefault="007B2368" w:rsidP="002F468F">
      <w:pPr>
        <w:jc w:val="center"/>
        <w:rPr>
          <w:b/>
        </w:rPr>
      </w:pPr>
      <w:r w:rsidRPr="001C4F41">
        <w:t>(Amendment No. 3)</w:t>
      </w:r>
    </w:p>
    <w:p w:rsidR="007B2368" w:rsidRPr="001C4F41" w:rsidRDefault="007B2368" w:rsidP="007B2368">
      <w:pPr>
        <w:keepNext/>
      </w:pPr>
    </w:p>
    <w:tbl>
      <w:tblPr>
        <w:tblW w:w="9288" w:type="dxa"/>
        <w:tblLayout w:type="fixed"/>
        <w:tblLook w:val="01E0"/>
      </w:tblPr>
      <w:tblGrid>
        <w:gridCol w:w="909"/>
        <w:gridCol w:w="909"/>
        <w:gridCol w:w="3461"/>
        <w:gridCol w:w="4009"/>
      </w:tblGrid>
      <w:tr w:rsidR="007B2368" w:rsidRPr="001C4F41" w:rsidTr="007B2368">
        <w:trPr>
          <w:cantSplit/>
          <w:trHeight w:val="227"/>
        </w:trPr>
        <w:tc>
          <w:tcPr>
            <w:tcW w:w="1818" w:type="dxa"/>
            <w:gridSpan w:val="2"/>
          </w:tcPr>
          <w:p w:rsidR="007B2368" w:rsidRPr="001C4F41" w:rsidRDefault="007B2368" w:rsidP="008472BC">
            <w:pPr>
              <w:pStyle w:val="Tablehead0"/>
              <w:jc w:val="left"/>
            </w:pPr>
            <w:r w:rsidRPr="001C4F41">
              <w:t>Country/ Geographical Area</w:t>
            </w:r>
          </w:p>
        </w:tc>
        <w:tc>
          <w:tcPr>
            <w:tcW w:w="3461" w:type="dxa"/>
            <w:vMerge w:val="restart"/>
            <w:shd w:val="clear" w:color="auto" w:fill="auto"/>
          </w:tcPr>
          <w:p w:rsidR="007B2368" w:rsidRPr="001C4F41" w:rsidRDefault="007B2368" w:rsidP="008472BC">
            <w:pPr>
              <w:pStyle w:val="Tablehead0"/>
              <w:jc w:val="left"/>
              <w:rPr>
                <w:lang w:val="en-US"/>
              </w:rPr>
            </w:pPr>
            <w:r w:rsidRPr="001C4F41">
              <w:rPr>
                <w:lang w:val="en-US"/>
              </w:rPr>
              <w:t>Unique name of the signalling point</w:t>
            </w:r>
          </w:p>
        </w:tc>
        <w:tc>
          <w:tcPr>
            <w:tcW w:w="4009" w:type="dxa"/>
            <w:vMerge w:val="restart"/>
            <w:shd w:val="clear" w:color="auto" w:fill="auto"/>
          </w:tcPr>
          <w:p w:rsidR="007B2368" w:rsidRPr="001C4F41" w:rsidRDefault="007B2368" w:rsidP="008472BC">
            <w:pPr>
              <w:pStyle w:val="Tablehead0"/>
              <w:jc w:val="left"/>
              <w:rPr>
                <w:lang w:val="en-US"/>
              </w:rPr>
            </w:pPr>
            <w:r w:rsidRPr="001C4F41">
              <w:rPr>
                <w:lang w:val="en-US"/>
              </w:rPr>
              <w:t>Name of the signalling point operator</w:t>
            </w:r>
          </w:p>
        </w:tc>
      </w:tr>
      <w:tr w:rsidR="007B2368" w:rsidRPr="001C4F41" w:rsidTr="007B2368">
        <w:trPr>
          <w:cantSplit/>
          <w:trHeight w:val="227"/>
        </w:trPr>
        <w:tc>
          <w:tcPr>
            <w:tcW w:w="909" w:type="dxa"/>
          </w:tcPr>
          <w:p w:rsidR="007B2368" w:rsidRPr="001C4F41" w:rsidRDefault="007B2368" w:rsidP="008472BC">
            <w:pPr>
              <w:pStyle w:val="Tablehead0"/>
              <w:jc w:val="left"/>
            </w:pPr>
            <w:r w:rsidRPr="001C4F41">
              <w:t>ISPC</w:t>
            </w:r>
          </w:p>
        </w:tc>
        <w:tc>
          <w:tcPr>
            <w:tcW w:w="909" w:type="dxa"/>
            <w:shd w:val="clear" w:color="auto" w:fill="auto"/>
          </w:tcPr>
          <w:p w:rsidR="007B2368" w:rsidRPr="001C4F41" w:rsidRDefault="007B2368" w:rsidP="008472BC">
            <w:pPr>
              <w:pStyle w:val="Tablehead0"/>
              <w:jc w:val="left"/>
            </w:pPr>
            <w:r w:rsidRPr="001C4F41">
              <w:t>DEC</w:t>
            </w:r>
          </w:p>
        </w:tc>
        <w:tc>
          <w:tcPr>
            <w:tcW w:w="3461" w:type="dxa"/>
            <w:vMerge/>
            <w:shd w:val="clear" w:color="auto" w:fill="auto"/>
          </w:tcPr>
          <w:p w:rsidR="007B2368" w:rsidRPr="001C4F41" w:rsidRDefault="007B2368" w:rsidP="008472BC">
            <w:pPr>
              <w:pStyle w:val="Tablehead0"/>
              <w:jc w:val="left"/>
            </w:pPr>
          </w:p>
        </w:tc>
        <w:tc>
          <w:tcPr>
            <w:tcW w:w="4009" w:type="dxa"/>
            <w:vMerge/>
            <w:shd w:val="clear" w:color="auto" w:fill="auto"/>
          </w:tcPr>
          <w:p w:rsidR="007B2368" w:rsidRPr="001C4F41" w:rsidRDefault="007B2368" w:rsidP="008472BC">
            <w:pPr>
              <w:pStyle w:val="Tablehead0"/>
              <w:jc w:val="left"/>
            </w:pP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Belgium  </w:t>
            </w:r>
            <w:r w:rsidR="00460D87" w:rsidRPr="001C4F41">
              <w:t>P</w:t>
            </w:r>
            <w:r w:rsidRPr="001C4F41">
              <w:t xml:space="preserve">  12  SUP</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2-013-4</w:t>
            </w:r>
          </w:p>
        </w:tc>
        <w:tc>
          <w:tcPr>
            <w:tcW w:w="909" w:type="dxa"/>
            <w:shd w:val="clear" w:color="auto" w:fill="auto"/>
          </w:tcPr>
          <w:p w:rsidR="007B2368" w:rsidRPr="001C4F41" w:rsidRDefault="007B2368" w:rsidP="008472BC">
            <w:pPr>
              <w:pStyle w:val="StyleTabletextLeft"/>
            </w:pPr>
            <w:r w:rsidRPr="001C4F41">
              <w:t>4204</w:t>
            </w:r>
          </w:p>
        </w:tc>
        <w:tc>
          <w:tcPr>
            <w:tcW w:w="3461" w:type="dxa"/>
            <w:shd w:val="clear" w:color="auto" w:fill="auto"/>
          </w:tcPr>
          <w:p w:rsidR="007B2368" w:rsidRPr="001C4F41" w:rsidRDefault="007B2368" w:rsidP="008472BC">
            <w:pPr>
              <w:pStyle w:val="StyleTabletextLeft"/>
            </w:pPr>
            <w:r w:rsidRPr="001C4F41">
              <w:t>Mobistar SSP S02 BRU</w:t>
            </w:r>
          </w:p>
        </w:tc>
        <w:tc>
          <w:tcPr>
            <w:tcW w:w="4009" w:type="dxa"/>
          </w:tcPr>
          <w:p w:rsidR="007B2368" w:rsidRPr="001C4F41" w:rsidRDefault="007B2368" w:rsidP="008472BC">
            <w:pPr>
              <w:pStyle w:val="StyleTabletextLeft"/>
            </w:pPr>
            <w:r w:rsidRPr="001C4F41">
              <w:t>Mobistar</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2-013-5</w:t>
            </w:r>
          </w:p>
        </w:tc>
        <w:tc>
          <w:tcPr>
            <w:tcW w:w="909" w:type="dxa"/>
            <w:shd w:val="clear" w:color="auto" w:fill="auto"/>
          </w:tcPr>
          <w:p w:rsidR="007B2368" w:rsidRPr="001C4F41" w:rsidRDefault="007B2368" w:rsidP="008472BC">
            <w:pPr>
              <w:pStyle w:val="StyleTabletextLeft"/>
            </w:pPr>
            <w:r w:rsidRPr="001C4F41">
              <w:t>4205</w:t>
            </w:r>
          </w:p>
        </w:tc>
        <w:tc>
          <w:tcPr>
            <w:tcW w:w="3461" w:type="dxa"/>
            <w:shd w:val="clear" w:color="auto" w:fill="auto"/>
          </w:tcPr>
          <w:p w:rsidR="007B2368" w:rsidRPr="001C4F41" w:rsidRDefault="007B2368" w:rsidP="008472BC">
            <w:pPr>
              <w:pStyle w:val="StyleTabletextLeft"/>
            </w:pPr>
            <w:r w:rsidRPr="001C4F41">
              <w:t>GMSC</w:t>
            </w:r>
          </w:p>
        </w:tc>
        <w:tc>
          <w:tcPr>
            <w:tcW w:w="4009" w:type="dxa"/>
          </w:tcPr>
          <w:p w:rsidR="007B2368" w:rsidRPr="001C4F41" w:rsidRDefault="007B2368" w:rsidP="008472BC">
            <w:pPr>
              <w:pStyle w:val="StyleTabletextLeft"/>
            </w:pPr>
            <w:r w:rsidRPr="001C4F41">
              <w:t>Mobistar</w:t>
            </w: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Belgium  </w:t>
            </w:r>
            <w:r w:rsidR="00460D87" w:rsidRPr="001C4F41">
              <w:t>P</w:t>
            </w:r>
            <w:r w:rsidRPr="001C4F41">
              <w:t xml:space="preserve">  13  ADD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2-099-4</w:t>
            </w:r>
          </w:p>
        </w:tc>
        <w:tc>
          <w:tcPr>
            <w:tcW w:w="909" w:type="dxa"/>
            <w:shd w:val="clear" w:color="auto" w:fill="auto"/>
          </w:tcPr>
          <w:p w:rsidR="007B2368" w:rsidRPr="001C4F41" w:rsidRDefault="007B2368" w:rsidP="008472BC">
            <w:pPr>
              <w:pStyle w:val="StyleTabletextLeft"/>
            </w:pPr>
            <w:r w:rsidRPr="001C4F41">
              <w:t>4892</w:t>
            </w:r>
          </w:p>
        </w:tc>
        <w:tc>
          <w:tcPr>
            <w:tcW w:w="3461" w:type="dxa"/>
            <w:shd w:val="clear" w:color="auto" w:fill="auto"/>
          </w:tcPr>
          <w:p w:rsidR="007B2368" w:rsidRPr="001C4F41" w:rsidRDefault="007B2368" w:rsidP="008472BC">
            <w:pPr>
              <w:pStyle w:val="StyleTabletextLeft"/>
            </w:pPr>
          </w:p>
        </w:tc>
        <w:tc>
          <w:tcPr>
            <w:tcW w:w="4009" w:type="dxa"/>
          </w:tcPr>
          <w:p w:rsidR="007B2368" w:rsidRPr="001C4F41" w:rsidRDefault="007B2368" w:rsidP="008472BC">
            <w:pPr>
              <w:pStyle w:val="StyleTabletextLeft"/>
            </w:pPr>
            <w:r w:rsidRPr="001C4F41">
              <w:t>MOBISTAR s.a.</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2-099-5</w:t>
            </w:r>
          </w:p>
        </w:tc>
        <w:tc>
          <w:tcPr>
            <w:tcW w:w="909" w:type="dxa"/>
            <w:shd w:val="clear" w:color="auto" w:fill="auto"/>
          </w:tcPr>
          <w:p w:rsidR="007B2368" w:rsidRPr="001C4F41" w:rsidRDefault="007B2368" w:rsidP="008472BC">
            <w:pPr>
              <w:pStyle w:val="StyleTabletextLeft"/>
            </w:pPr>
            <w:r w:rsidRPr="001C4F41">
              <w:t>4893</w:t>
            </w:r>
          </w:p>
        </w:tc>
        <w:tc>
          <w:tcPr>
            <w:tcW w:w="3461" w:type="dxa"/>
            <w:shd w:val="clear" w:color="auto" w:fill="auto"/>
          </w:tcPr>
          <w:p w:rsidR="007B2368" w:rsidRPr="001C4F41" w:rsidRDefault="007B2368" w:rsidP="008472BC">
            <w:pPr>
              <w:pStyle w:val="StyleTabletextLeft"/>
            </w:pPr>
          </w:p>
        </w:tc>
        <w:tc>
          <w:tcPr>
            <w:tcW w:w="4009" w:type="dxa"/>
          </w:tcPr>
          <w:p w:rsidR="007B2368" w:rsidRPr="001C4F41" w:rsidRDefault="007B2368" w:rsidP="008472BC">
            <w:pPr>
              <w:pStyle w:val="StyleTabletextLeft"/>
            </w:pPr>
            <w:r w:rsidRPr="001C4F41">
              <w:t>MOBISTAR s.a.</w:t>
            </w: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Malaysia  </w:t>
            </w:r>
            <w:r w:rsidR="00460D87" w:rsidRPr="001C4F41">
              <w:t>P</w:t>
            </w:r>
            <w:r w:rsidRPr="001C4F41">
              <w:t xml:space="preserve">  66  SUP</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5-005-1</w:t>
            </w:r>
          </w:p>
        </w:tc>
        <w:tc>
          <w:tcPr>
            <w:tcW w:w="909" w:type="dxa"/>
            <w:shd w:val="clear" w:color="auto" w:fill="auto"/>
          </w:tcPr>
          <w:p w:rsidR="007B2368" w:rsidRPr="001C4F41" w:rsidRDefault="007B2368" w:rsidP="008472BC">
            <w:pPr>
              <w:pStyle w:val="StyleTabletextLeft"/>
            </w:pPr>
            <w:r w:rsidRPr="001C4F41">
              <w:t>10281</w:t>
            </w:r>
          </w:p>
        </w:tc>
        <w:tc>
          <w:tcPr>
            <w:tcW w:w="3461" w:type="dxa"/>
            <w:shd w:val="clear" w:color="auto" w:fill="auto"/>
          </w:tcPr>
          <w:p w:rsidR="007B2368" w:rsidRPr="001C4F41" w:rsidRDefault="007B2368" w:rsidP="008472BC">
            <w:pPr>
              <w:pStyle w:val="StyleTabletextLeft"/>
            </w:pPr>
            <w:r w:rsidRPr="001C4F41">
              <w:t>KT1</w:t>
            </w:r>
          </w:p>
        </w:tc>
        <w:tc>
          <w:tcPr>
            <w:tcW w:w="4009" w:type="dxa"/>
          </w:tcPr>
          <w:p w:rsidR="007B2368" w:rsidRPr="001C4F41" w:rsidRDefault="007B2368" w:rsidP="008472BC">
            <w:pPr>
              <w:pStyle w:val="StyleTabletextLeft"/>
            </w:pPr>
            <w:r w:rsidRPr="001C4F41">
              <w:t>Digi Telecommunications</w:t>
            </w: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Malaysia  </w:t>
            </w:r>
            <w:r w:rsidR="00460D87" w:rsidRPr="001C4F41">
              <w:t>P</w:t>
            </w:r>
            <w:r w:rsidRPr="001C4F41">
              <w:t xml:space="preserve">  66  ADD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5-003-4</w:t>
            </w:r>
          </w:p>
        </w:tc>
        <w:tc>
          <w:tcPr>
            <w:tcW w:w="909" w:type="dxa"/>
            <w:shd w:val="clear" w:color="auto" w:fill="auto"/>
          </w:tcPr>
          <w:p w:rsidR="007B2368" w:rsidRPr="001C4F41" w:rsidRDefault="007B2368" w:rsidP="008472BC">
            <w:pPr>
              <w:pStyle w:val="StyleTabletextLeft"/>
            </w:pPr>
            <w:r w:rsidRPr="001C4F41">
              <w:t>10268</w:t>
            </w:r>
          </w:p>
        </w:tc>
        <w:tc>
          <w:tcPr>
            <w:tcW w:w="3461" w:type="dxa"/>
            <w:shd w:val="clear" w:color="auto" w:fill="auto"/>
          </w:tcPr>
          <w:p w:rsidR="007B2368" w:rsidRPr="001C4F41" w:rsidRDefault="007B2368" w:rsidP="008472BC">
            <w:pPr>
              <w:pStyle w:val="StyleTabletextLeft"/>
            </w:pPr>
          </w:p>
        </w:tc>
        <w:tc>
          <w:tcPr>
            <w:tcW w:w="4009" w:type="dxa"/>
          </w:tcPr>
          <w:p w:rsidR="007B2368" w:rsidRPr="001C4F41" w:rsidRDefault="007B2368" w:rsidP="008472BC">
            <w:pPr>
              <w:pStyle w:val="StyleTabletextLeft"/>
            </w:pPr>
            <w:r w:rsidRPr="001C4F41">
              <w:t>YTL Communication Sdn Bhd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5-003-5</w:t>
            </w:r>
          </w:p>
        </w:tc>
        <w:tc>
          <w:tcPr>
            <w:tcW w:w="909" w:type="dxa"/>
            <w:shd w:val="clear" w:color="auto" w:fill="auto"/>
          </w:tcPr>
          <w:p w:rsidR="007B2368" w:rsidRPr="001C4F41" w:rsidRDefault="007B2368" w:rsidP="008472BC">
            <w:pPr>
              <w:pStyle w:val="StyleTabletextLeft"/>
            </w:pPr>
            <w:r w:rsidRPr="001C4F41">
              <w:t>10269</w:t>
            </w:r>
          </w:p>
        </w:tc>
        <w:tc>
          <w:tcPr>
            <w:tcW w:w="3461" w:type="dxa"/>
            <w:shd w:val="clear" w:color="auto" w:fill="auto"/>
          </w:tcPr>
          <w:p w:rsidR="007B2368" w:rsidRPr="001C4F41" w:rsidRDefault="007B2368" w:rsidP="008472BC">
            <w:pPr>
              <w:pStyle w:val="StyleTabletextLeft"/>
            </w:pPr>
          </w:p>
        </w:tc>
        <w:tc>
          <w:tcPr>
            <w:tcW w:w="4009" w:type="dxa"/>
          </w:tcPr>
          <w:p w:rsidR="007B2368" w:rsidRPr="001C4F41" w:rsidRDefault="007B2368" w:rsidP="008472BC">
            <w:pPr>
              <w:pStyle w:val="StyleTabletextLeft"/>
            </w:pPr>
            <w:r w:rsidRPr="001C4F41">
              <w:t>Baraka Telecom Sdn Bhd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5-005-1</w:t>
            </w:r>
          </w:p>
        </w:tc>
        <w:tc>
          <w:tcPr>
            <w:tcW w:w="909" w:type="dxa"/>
            <w:shd w:val="clear" w:color="auto" w:fill="auto"/>
          </w:tcPr>
          <w:p w:rsidR="007B2368" w:rsidRPr="001C4F41" w:rsidRDefault="007B2368" w:rsidP="008472BC">
            <w:pPr>
              <w:pStyle w:val="StyleTabletextLeft"/>
            </w:pPr>
            <w:r w:rsidRPr="001C4F41">
              <w:t>10281</w:t>
            </w:r>
          </w:p>
        </w:tc>
        <w:tc>
          <w:tcPr>
            <w:tcW w:w="3461" w:type="dxa"/>
            <w:shd w:val="clear" w:color="auto" w:fill="auto"/>
          </w:tcPr>
          <w:p w:rsidR="007B2368" w:rsidRPr="001C4F41" w:rsidRDefault="007B2368" w:rsidP="008472BC">
            <w:pPr>
              <w:pStyle w:val="StyleTabletextLeft"/>
            </w:pPr>
            <w:r w:rsidRPr="001C4F41">
              <w:t>FINLA</w:t>
            </w:r>
          </w:p>
        </w:tc>
        <w:tc>
          <w:tcPr>
            <w:tcW w:w="4009" w:type="dxa"/>
          </w:tcPr>
          <w:p w:rsidR="007B2368" w:rsidRPr="001C4F41" w:rsidRDefault="007B2368" w:rsidP="008472BC">
            <w:pPr>
              <w:pStyle w:val="StyleTabletextLeft"/>
            </w:pPr>
            <w:r w:rsidRPr="001C4F41">
              <w:t>Malaysian Mobile Services Sdn Bhd</w:t>
            </w:r>
          </w:p>
        </w:tc>
      </w:tr>
      <w:tr w:rsidR="007B2368" w:rsidRPr="001C4F41" w:rsidTr="007B2368">
        <w:trPr>
          <w:cantSplit/>
          <w:trHeight w:val="240"/>
        </w:trPr>
        <w:tc>
          <w:tcPr>
            <w:tcW w:w="9288" w:type="dxa"/>
            <w:gridSpan w:val="4"/>
            <w:shd w:val="clear" w:color="auto" w:fill="auto"/>
          </w:tcPr>
          <w:p w:rsidR="007B2368" w:rsidRPr="001C4F41" w:rsidRDefault="007B2368" w:rsidP="007B2368">
            <w:pPr>
              <w:pStyle w:val="Normalaftertitle"/>
              <w:pageBreakBefore/>
              <w:spacing w:before="240"/>
            </w:pPr>
            <w:r w:rsidRPr="001C4F41">
              <w:lastRenderedPageBreak/>
              <w:t xml:space="preserve">Norway  </w:t>
            </w:r>
            <w:r w:rsidR="00460D87" w:rsidRPr="001C4F41">
              <w:t>P</w:t>
            </w:r>
            <w:r w:rsidRPr="001C4F41">
              <w:t xml:space="preserve">  78  ADD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7-240-6</w:t>
            </w:r>
          </w:p>
        </w:tc>
        <w:tc>
          <w:tcPr>
            <w:tcW w:w="909" w:type="dxa"/>
            <w:shd w:val="clear" w:color="auto" w:fill="auto"/>
          </w:tcPr>
          <w:p w:rsidR="007B2368" w:rsidRPr="001C4F41" w:rsidRDefault="007B2368" w:rsidP="008472BC">
            <w:pPr>
              <w:pStyle w:val="StyleTabletextLeft"/>
            </w:pPr>
            <w:r w:rsidRPr="001C4F41">
              <w:t>16262</w:t>
            </w:r>
          </w:p>
        </w:tc>
        <w:tc>
          <w:tcPr>
            <w:tcW w:w="3461" w:type="dxa"/>
            <w:shd w:val="clear" w:color="auto" w:fill="auto"/>
          </w:tcPr>
          <w:p w:rsidR="007B2368" w:rsidRPr="001C4F41" w:rsidRDefault="007B2368" w:rsidP="008472BC">
            <w:pPr>
              <w:pStyle w:val="StyleTabletextLeft"/>
            </w:pPr>
            <w:r w:rsidRPr="001C4F41">
              <w:t>OXIA (MSS)</w:t>
            </w:r>
          </w:p>
        </w:tc>
        <w:tc>
          <w:tcPr>
            <w:tcW w:w="4009" w:type="dxa"/>
          </w:tcPr>
          <w:p w:rsidR="007B2368" w:rsidRPr="001C4F41" w:rsidRDefault="007B2368" w:rsidP="008472BC">
            <w:pPr>
              <w:pStyle w:val="StyleTabletextLeft"/>
            </w:pPr>
            <w:r w:rsidRPr="001C4F41">
              <w:t>Tele2 Norge AS</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7-240-7</w:t>
            </w:r>
          </w:p>
        </w:tc>
        <w:tc>
          <w:tcPr>
            <w:tcW w:w="909" w:type="dxa"/>
            <w:shd w:val="clear" w:color="auto" w:fill="auto"/>
          </w:tcPr>
          <w:p w:rsidR="007B2368" w:rsidRPr="001C4F41" w:rsidRDefault="007B2368" w:rsidP="008472BC">
            <w:pPr>
              <w:pStyle w:val="StyleTabletextLeft"/>
            </w:pPr>
            <w:r w:rsidRPr="001C4F41">
              <w:t>16263</w:t>
            </w:r>
          </w:p>
        </w:tc>
        <w:tc>
          <w:tcPr>
            <w:tcW w:w="3461" w:type="dxa"/>
            <w:shd w:val="clear" w:color="auto" w:fill="auto"/>
          </w:tcPr>
          <w:p w:rsidR="007B2368" w:rsidRPr="001C4F41" w:rsidRDefault="007B2368" w:rsidP="008472BC">
            <w:pPr>
              <w:pStyle w:val="StyleTabletextLeft"/>
            </w:pPr>
            <w:r w:rsidRPr="001C4F41">
              <w:t>OXIB (MGW)</w:t>
            </w:r>
          </w:p>
        </w:tc>
        <w:tc>
          <w:tcPr>
            <w:tcW w:w="4009" w:type="dxa"/>
          </w:tcPr>
          <w:p w:rsidR="007B2368" w:rsidRPr="001C4F41" w:rsidRDefault="007B2368" w:rsidP="008472BC">
            <w:pPr>
              <w:pStyle w:val="StyleTabletextLeft"/>
            </w:pPr>
            <w:r w:rsidRPr="001C4F41">
              <w:t>Tele2 Norge AS</w:t>
            </w: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Singapore  </w:t>
            </w:r>
            <w:r w:rsidR="00460D87" w:rsidRPr="001C4F41">
              <w:t>P</w:t>
            </w:r>
            <w:r w:rsidRPr="001C4F41">
              <w:t xml:space="preserve">  91  ADD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5-140-6</w:t>
            </w:r>
          </w:p>
        </w:tc>
        <w:tc>
          <w:tcPr>
            <w:tcW w:w="909" w:type="dxa"/>
            <w:shd w:val="clear" w:color="auto" w:fill="auto"/>
          </w:tcPr>
          <w:p w:rsidR="007B2368" w:rsidRPr="001C4F41" w:rsidRDefault="007B2368" w:rsidP="008472BC">
            <w:pPr>
              <w:pStyle w:val="StyleTabletextLeft"/>
            </w:pPr>
            <w:r w:rsidRPr="001C4F41">
              <w:t>11366</w:t>
            </w:r>
          </w:p>
        </w:tc>
        <w:tc>
          <w:tcPr>
            <w:tcW w:w="3461" w:type="dxa"/>
            <w:shd w:val="clear" w:color="auto" w:fill="auto"/>
          </w:tcPr>
          <w:p w:rsidR="007B2368" w:rsidRPr="001C4F41" w:rsidRDefault="007B2368" w:rsidP="008472BC">
            <w:pPr>
              <w:pStyle w:val="StyleTabletextLeft"/>
            </w:pPr>
            <w:r w:rsidRPr="001C4F41">
              <w:t>Califoreign - Equinix</w:t>
            </w:r>
          </w:p>
        </w:tc>
        <w:tc>
          <w:tcPr>
            <w:tcW w:w="4009" w:type="dxa"/>
          </w:tcPr>
          <w:p w:rsidR="007B2368" w:rsidRPr="001C4F41" w:rsidRDefault="007B2368" w:rsidP="008472BC">
            <w:pPr>
              <w:pStyle w:val="StyleTabletextLeft"/>
            </w:pPr>
            <w:r w:rsidRPr="001C4F41">
              <w:t>Callforeign Inc Pte Ltd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5-140-7</w:t>
            </w:r>
          </w:p>
        </w:tc>
        <w:tc>
          <w:tcPr>
            <w:tcW w:w="909" w:type="dxa"/>
            <w:shd w:val="clear" w:color="auto" w:fill="auto"/>
          </w:tcPr>
          <w:p w:rsidR="007B2368" w:rsidRPr="001C4F41" w:rsidRDefault="007B2368" w:rsidP="008472BC">
            <w:pPr>
              <w:pStyle w:val="StyleTabletextLeft"/>
            </w:pPr>
            <w:r w:rsidRPr="001C4F41">
              <w:t>11367</w:t>
            </w:r>
          </w:p>
        </w:tc>
        <w:tc>
          <w:tcPr>
            <w:tcW w:w="3461" w:type="dxa"/>
            <w:shd w:val="clear" w:color="auto" w:fill="auto"/>
          </w:tcPr>
          <w:p w:rsidR="007B2368" w:rsidRPr="001C4F41" w:rsidRDefault="007B2368" w:rsidP="008472BC">
            <w:pPr>
              <w:pStyle w:val="StyleTabletextLeft"/>
            </w:pPr>
            <w:r w:rsidRPr="001C4F41">
              <w:t>HOIIO</w:t>
            </w:r>
          </w:p>
        </w:tc>
        <w:tc>
          <w:tcPr>
            <w:tcW w:w="4009" w:type="dxa"/>
          </w:tcPr>
          <w:p w:rsidR="007B2368" w:rsidRPr="001C4F41" w:rsidRDefault="007B2368" w:rsidP="008472BC">
            <w:pPr>
              <w:pStyle w:val="StyleTabletextLeft"/>
            </w:pPr>
            <w:r w:rsidRPr="001C4F41">
              <w:t>HOIIO Pte LTD</w:t>
            </w: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South Africa  </w:t>
            </w:r>
            <w:r w:rsidR="00460D87" w:rsidRPr="001C4F41">
              <w:t>P</w:t>
            </w:r>
            <w:r w:rsidRPr="001C4F41">
              <w:t xml:space="preserve">  94  ADD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6-112-5</w:t>
            </w:r>
          </w:p>
        </w:tc>
        <w:tc>
          <w:tcPr>
            <w:tcW w:w="909" w:type="dxa"/>
            <w:shd w:val="clear" w:color="auto" w:fill="auto"/>
          </w:tcPr>
          <w:p w:rsidR="007B2368" w:rsidRPr="001C4F41" w:rsidRDefault="007B2368" w:rsidP="008472BC">
            <w:pPr>
              <w:pStyle w:val="StyleTabletextLeft"/>
            </w:pPr>
            <w:r w:rsidRPr="001C4F41">
              <w:t>13189</w:t>
            </w:r>
          </w:p>
        </w:tc>
        <w:tc>
          <w:tcPr>
            <w:tcW w:w="3461" w:type="dxa"/>
            <w:shd w:val="clear" w:color="auto" w:fill="auto"/>
          </w:tcPr>
          <w:p w:rsidR="007B2368" w:rsidRPr="001C4F41" w:rsidRDefault="007B2368" w:rsidP="008472BC">
            <w:pPr>
              <w:pStyle w:val="StyleTabletextLeft"/>
            </w:pPr>
            <w:r w:rsidRPr="001C4F41">
              <w:t>JTGMSS-1</w:t>
            </w:r>
          </w:p>
        </w:tc>
        <w:tc>
          <w:tcPr>
            <w:tcW w:w="4009" w:type="dxa"/>
          </w:tcPr>
          <w:p w:rsidR="007B2368" w:rsidRPr="001C4F41" w:rsidRDefault="007B2368" w:rsidP="008472BC">
            <w:pPr>
              <w:pStyle w:val="StyleTabletextLeft"/>
            </w:pPr>
            <w:r w:rsidRPr="001C4F41">
              <w:t>Cell C (Pty) Ltd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6-112-6</w:t>
            </w:r>
          </w:p>
        </w:tc>
        <w:tc>
          <w:tcPr>
            <w:tcW w:w="909" w:type="dxa"/>
            <w:shd w:val="clear" w:color="auto" w:fill="auto"/>
          </w:tcPr>
          <w:p w:rsidR="007B2368" w:rsidRPr="001C4F41" w:rsidRDefault="007B2368" w:rsidP="008472BC">
            <w:pPr>
              <w:pStyle w:val="StyleTabletextLeft"/>
            </w:pPr>
            <w:r w:rsidRPr="001C4F41">
              <w:t>13190</w:t>
            </w:r>
          </w:p>
        </w:tc>
        <w:tc>
          <w:tcPr>
            <w:tcW w:w="3461" w:type="dxa"/>
            <w:shd w:val="clear" w:color="auto" w:fill="auto"/>
          </w:tcPr>
          <w:p w:rsidR="007B2368" w:rsidRPr="001C4F41" w:rsidRDefault="007B2368" w:rsidP="008472BC">
            <w:pPr>
              <w:pStyle w:val="StyleTabletextLeft"/>
            </w:pPr>
            <w:r w:rsidRPr="001C4F41">
              <w:t>STP-JGTST</w:t>
            </w:r>
          </w:p>
        </w:tc>
        <w:tc>
          <w:tcPr>
            <w:tcW w:w="4009" w:type="dxa"/>
          </w:tcPr>
          <w:p w:rsidR="007B2368" w:rsidRPr="001C4F41" w:rsidRDefault="007B2368" w:rsidP="008472BC">
            <w:pPr>
              <w:pStyle w:val="StyleTabletextLeft"/>
            </w:pPr>
            <w:r w:rsidRPr="001C4F41">
              <w:t>Cell C (Pty) Ltd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6-112-7</w:t>
            </w:r>
          </w:p>
        </w:tc>
        <w:tc>
          <w:tcPr>
            <w:tcW w:w="909" w:type="dxa"/>
            <w:shd w:val="clear" w:color="auto" w:fill="auto"/>
          </w:tcPr>
          <w:p w:rsidR="007B2368" w:rsidRPr="001C4F41" w:rsidRDefault="007B2368" w:rsidP="008472BC">
            <w:pPr>
              <w:pStyle w:val="StyleTabletextLeft"/>
            </w:pPr>
            <w:r w:rsidRPr="001C4F41">
              <w:t>13191</w:t>
            </w:r>
          </w:p>
        </w:tc>
        <w:tc>
          <w:tcPr>
            <w:tcW w:w="3461" w:type="dxa"/>
            <w:shd w:val="clear" w:color="auto" w:fill="auto"/>
          </w:tcPr>
          <w:p w:rsidR="007B2368" w:rsidRPr="001C4F41" w:rsidRDefault="007B2368" w:rsidP="008472BC">
            <w:pPr>
              <w:pStyle w:val="StyleTabletextLeft"/>
            </w:pPr>
            <w:r w:rsidRPr="001C4F41">
              <w:t>STP-MNEST</w:t>
            </w:r>
          </w:p>
        </w:tc>
        <w:tc>
          <w:tcPr>
            <w:tcW w:w="4009" w:type="dxa"/>
          </w:tcPr>
          <w:p w:rsidR="007B2368" w:rsidRPr="001C4F41" w:rsidRDefault="007B2368" w:rsidP="008472BC">
            <w:pPr>
              <w:pStyle w:val="StyleTabletextLeft"/>
            </w:pPr>
            <w:r w:rsidRPr="001C4F41">
              <w:t>Cell C (Pty) Ltd</w:t>
            </w:r>
          </w:p>
        </w:tc>
      </w:tr>
      <w:tr w:rsidR="007B2368" w:rsidRPr="001C4F41" w:rsidTr="007B2368">
        <w:trPr>
          <w:cantSplit/>
          <w:trHeight w:val="240"/>
        </w:trPr>
        <w:tc>
          <w:tcPr>
            <w:tcW w:w="9288" w:type="dxa"/>
            <w:gridSpan w:val="4"/>
            <w:shd w:val="clear" w:color="auto" w:fill="auto"/>
          </w:tcPr>
          <w:p w:rsidR="007B2368" w:rsidRPr="001C4F41" w:rsidRDefault="007B2368" w:rsidP="008472BC">
            <w:pPr>
              <w:pStyle w:val="Normalaftertitle"/>
              <w:keepNext/>
              <w:spacing w:before="240"/>
            </w:pPr>
            <w:r w:rsidRPr="001C4F41">
              <w:t xml:space="preserve">Sweden  </w:t>
            </w:r>
            <w:r w:rsidR="00460D87" w:rsidRPr="001C4F41">
              <w:t>P</w:t>
            </w:r>
            <w:r w:rsidRPr="001C4F41">
              <w:t xml:space="preserve">  99  ADD</w:t>
            </w:r>
          </w:p>
        </w:tc>
      </w:tr>
      <w:tr w:rsidR="007B2368" w:rsidRPr="001C4F41" w:rsidTr="007B2368">
        <w:trPr>
          <w:cantSplit/>
          <w:trHeight w:val="240"/>
        </w:trPr>
        <w:tc>
          <w:tcPr>
            <w:tcW w:w="909" w:type="dxa"/>
            <w:shd w:val="clear" w:color="auto" w:fill="auto"/>
          </w:tcPr>
          <w:p w:rsidR="007B2368" w:rsidRPr="001C4F41" w:rsidRDefault="007B2368" w:rsidP="008472BC">
            <w:pPr>
              <w:pStyle w:val="StyleTabletextLeft"/>
            </w:pPr>
            <w:r w:rsidRPr="001C4F41">
              <w:t>6-238-3</w:t>
            </w:r>
          </w:p>
        </w:tc>
        <w:tc>
          <w:tcPr>
            <w:tcW w:w="909" w:type="dxa"/>
            <w:shd w:val="clear" w:color="auto" w:fill="auto"/>
          </w:tcPr>
          <w:p w:rsidR="007B2368" w:rsidRPr="001C4F41" w:rsidRDefault="007B2368" w:rsidP="008472BC">
            <w:pPr>
              <w:pStyle w:val="StyleTabletextLeft"/>
            </w:pPr>
            <w:r w:rsidRPr="001C4F41">
              <w:t>14195</w:t>
            </w:r>
          </w:p>
        </w:tc>
        <w:tc>
          <w:tcPr>
            <w:tcW w:w="3461" w:type="dxa"/>
            <w:shd w:val="clear" w:color="auto" w:fill="auto"/>
          </w:tcPr>
          <w:p w:rsidR="007B2368" w:rsidRPr="001C4F41" w:rsidRDefault="007B2368" w:rsidP="008472BC">
            <w:pPr>
              <w:pStyle w:val="StyleTabletextLeft"/>
            </w:pPr>
            <w:r w:rsidRPr="001C4F41">
              <w:t>Digitel Mobile Srl</w:t>
            </w:r>
          </w:p>
        </w:tc>
        <w:tc>
          <w:tcPr>
            <w:tcW w:w="4009" w:type="dxa"/>
          </w:tcPr>
          <w:p w:rsidR="007B2368" w:rsidRPr="001C4F41" w:rsidRDefault="007B2368" w:rsidP="008472BC">
            <w:pPr>
              <w:pStyle w:val="StyleTabletextLeft"/>
            </w:pPr>
            <w:r w:rsidRPr="001C4F41">
              <w:t>Digitel Mobile Srl</w:t>
            </w:r>
          </w:p>
        </w:tc>
      </w:tr>
    </w:tbl>
    <w:p w:rsidR="007B2368" w:rsidRPr="001C4F41" w:rsidRDefault="007B2368" w:rsidP="007B2368">
      <w:pPr>
        <w:pStyle w:val="Footnotesepar"/>
        <w:rPr>
          <w:lang w:val="fr-FR"/>
        </w:rPr>
      </w:pPr>
    </w:p>
    <w:p w:rsidR="007B2368" w:rsidRPr="001C4F41" w:rsidRDefault="007B2368" w:rsidP="007B2368">
      <w:pPr>
        <w:pStyle w:val="footnotesepar0"/>
        <w:spacing w:before="0"/>
        <w:rPr>
          <w:lang w:val="fr-CH"/>
        </w:rPr>
      </w:pPr>
      <w:r w:rsidRPr="001C4F41">
        <w:rPr>
          <w:lang w:val="fr-CH"/>
        </w:rPr>
        <w:t>____________</w:t>
      </w:r>
    </w:p>
    <w:p w:rsidR="007B2368" w:rsidRPr="001C4F41" w:rsidRDefault="007B2368" w:rsidP="007B2368">
      <w:pPr>
        <w:pStyle w:val="Tabletext"/>
        <w:tabs>
          <w:tab w:val="clear" w:pos="1276"/>
          <w:tab w:val="clear" w:pos="1843"/>
          <w:tab w:val="left" w:pos="567"/>
        </w:tabs>
        <w:spacing w:after="0"/>
        <w:rPr>
          <w:b w:val="0"/>
          <w:sz w:val="16"/>
          <w:szCs w:val="16"/>
        </w:rPr>
      </w:pPr>
      <w:r w:rsidRPr="001C4F41">
        <w:rPr>
          <w:b w:val="0"/>
          <w:sz w:val="16"/>
          <w:szCs w:val="16"/>
        </w:rPr>
        <w:t>ISPC:</w:t>
      </w:r>
      <w:r w:rsidRPr="001C4F41">
        <w:rPr>
          <w:b w:val="0"/>
          <w:sz w:val="16"/>
          <w:szCs w:val="16"/>
        </w:rPr>
        <w:tab/>
        <w:t>International Signalling Point Codes.</w:t>
      </w:r>
    </w:p>
    <w:p w:rsidR="007B2368" w:rsidRPr="001C4F41" w:rsidRDefault="007B2368" w:rsidP="007B2368">
      <w:pPr>
        <w:pStyle w:val="Tabletext"/>
        <w:tabs>
          <w:tab w:val="clear" w:pos="1276"/>
          <w:tab w:val="clear" w:pos="1843"/>
          <w:tab w:val="left" w:pos="567"/>
        </w:tabs>
        <w:spacing w:before="0" w:after="0"/>
        <w:rPr>
          <w:b w:val="0"/>
          <w:sz w:val="16"/>
          <w:szCs w:val="16"/>
        </w:rPr>
      </w:pPr>
      <w:r w:rsidRPr="001C4F41">
        <w:rPr>
          <w:b w:val="0"/>
          <w:sz w:val="16"/>
          <w:szCs w:val="16"/>
        </w:rPr>
        <w:tab/>
        <w:t>Codes de points sémaphores internationaux .</w:t>
      </w:r>
    </w:p>
    <w:p w:rsidR="007B2368" w:rsidRPr="001C4F41" w:rsidRDefault="007B2368" w:rsidP="007B2368">
      <w:pPr>
        <w:pStyle w:val="Tabletext"/>
        <w:tabs>
          <w:tab w:val="clear" w:pos="1276"/>
          <w:tab w:val="clear" w:pos="1843"/>
          <w:tab w:val="left" w:pos="567"/>
        </w:tabs>
        <w:spacing w:before="0" w:after="0"/>
        <w:rPr>
          <w:b w:val="0"/>
          <w:sz w:val="16"/>
          <w:szCs w:val="16"/>
          <w:lang w:val="es-ES"/>
        </w:rPr>
      </w:pPr>
      <w:r w:rsidRPr="001C4F41">
        <w:rPr>
          <w:b w:val="0"/>
          <w:sz w:val="16"/>
          <w:szCs w:val="16"/>
        </w:rPr>
        <w:tab/>
      </w:r>
      <w:r w:rsidRPr="001C4F41">
        <w:rPr>
          <w:b w:val="0"/>
          <w:sz w:val="16"/>
          <w:szCs w:val="16"/>
          <w:lang w:val="es-ES"/>
        </w:rPr>
        <w:t>Códigos de puntos de señalización internacional .</w:t>
      </w:r>
    </w:p>
    <w:p w:rsidR="007B2368" w:rsidRPr="001C4F41" w:rsidRDefault="007B2368" w:rsidP="00D35B78">
      <w:pPr>
        <w:rPr>
          <w:lang w:val="es-ES"/>
        </w:rPr>
      </w:pPr>
    </w:p>
    <w:p w:rsidR="002F468F" w:rsidRPr="001C4F41" w:rsidRDefault="002F468F" w:rsidP="00D35B78">
      <w:pPr>
        <w:rPr>
          <w:lang w:val="es-ES"/>
        </w:rPr>
      </w:pPr>
    </w:p>
    <w:p w:rsidR="00E100C5" w:rsidRPr="001C4F41" w:rsidRDefault="00E100C5" w:rsidP="00E100C5">
      <w:pPr>
        <w:pStyle w:val="Heading20"/>
        <w:spacing w:before="240"/>
        <w:rPr>
          <w:szCs w:val="26"/>
          <w:lang w:val="en-US"/>
        </w:rPr>
      </w:pPr>
      <w:bookmarkStart w:id="537" w:name="_Toc36875243"/>
      <w:bookmarkStart w:id="538" w:name="_Toc265056520"/>
      <w:r w:rsidRPr="001C4F41">
        <w:rPr>
          <w:szCs w:val="26"/>
          <w:lang w:val="en-US"/>
        </w:rPr>
        <w:t>National Numbering Plan</w:t>
      </w:r>
      <w:r w:rsidRPr="001C4F41">
        <w:rPr>
          <w:szCs w:val="26"/>
          <w:lang w:val="en-US"/>
        </w:rPr>
        <w:br/>
        <w:t>(According to ITU-T Recommendation E.129 (11/2009))</w:t>
      </w:r>
      <w:bookmarkEnd w:id="537"/>
      <w:bookmarkEnd w:id="538"/>
    </w:p>
    <w:p w:rsidR="00E100C5" w:rsidRPr="001C4F41" w:rsidRDefault="00E100C5" w:rsidP="00E100C5">
      <w:pPr>
        <w:tabs>
          <w:tab w:val="clear" w:pos="1276"/>
          <w:tab w:val="clear" w:pos="1843"/>
          <w:tab w:val="left" w:pos="1134"/>
          <w:tab w:val="left" w:pos="1560"/>
          <w:tab w:val="left" w:pos="2127"/>
        </w:tabs>
        <w:spacing w:before="240" w:after="80"/>
        <w:jc w:val="center"/>
        <w:outlineLvl w:val="2"/>
        <w:rPr>
          <w:lang w:val="en-US"/>
        </w:rPr>
      </w:pPr>
      <w:bookmarkStart w:id="539" w:name="_Toc36875244"/>
      <w:r w:rsidRPr="001C4F41">
        <w:rPr>
          <w:lang w:val="en-US"/>
        </w:rPr>
        <w:t>Web:</w:t>
      </w:r>
      <w:bookmarkEnd w:id="539"/>
      <w:r w:rsidR="00C55496" w:rsidRPr="001C4F41">
        <w:fldChar w:fldCharType="begin"/>
      </w:r>
      <w:r w:rsidRPr="001C4F41">
        <w:instrText xml:space="preserve"> HYPERLINK "http://</w:instrText>
      </w:r>
      <w:r w:rsidRPr="001C4F41">
        <w:rPr>
          <w:lang w:val="en-US"/>
        </w:rPr>
        <w:instrText>www.itu.int/itu-t/inr/nnp/index.html</w:instrText>
      </w:r>
      <w:r w:rsidRPr="001C4F41">
        <w:instrText xml:space="preserve">" </w:instrText>
      </w:r>
      <w:r w:rsidR="00C55496" w:rsidRPr="001C4F41">
        <w:fldChar w:fldCharType="separate"/>
      </w:r>
      <w:r w:rsidRPr="001C4F41">
        <w:t>www.itu.int/itu-t/inr/nnp/index.html</w:t>
      </w:r>
      <w:r w:rsidR="00C55496" w:rsidRPr="001C4F41">
        <w:fldChar w:fldCharType="end"/>
      </w:r>
    </w:p>
    <w:p w:rsidR="00E100C5" w:rsidRPr="001C4F41" w:rsidRDefault="00E100C5" w:rsidP="00E100C5">
      <w:pPr>
        <w:pStyle w:val="Normalaftertitle"/>
        <w:rPr>
          <w:b w:val="0"/>
        </w:rPr>
      </w:pPr>
      <w:r w:rsidRPr="001C4F41">
        <w:rPr>
          <w:b w:val="0"/>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E100C5" w:rsidRPr="001C4F41" w:rsidRDefault="00E100C5" w:rsidP="00E100C5">
      <w:pPr>
        <w:rPr>
          <w:lang w:val="en-US"/>
        </w:rPr>
      </w:pPr>
      <w:r w:rsidRPr="001C4F41">
        <w:rPr>
          <w:lang w:val="en-US"/>
        </w:rPr>
        <w:t xml:space="preserve">For their numbering website, or when sending their information to ITU/TSB (e-mail: </w:t>
      </w:r>
      <w:hyperlink r:id="rId32" w:history="1">
        <w:r w:rsidRPr="001C4F41">
          <w:rPr>
            <w:lang w:val="en-US"/>
          </w:rPr>
          <w:t>tsbtson@itu.int</w:t>
        </w:r>
      </w:hyperlink>
      <w:r w:rsidRPr="001C4F41">
        <w:rPr>
          <w:lang w:val="en-US"/>
        </w:rPr>
        <w:t>), administrations are kindly requested to use the format as explained in</w:t>
      </w:r>
      <w:r w:rsidR="00860837" w:rsidRPr="001C4F41">
        <w:rPr>
          <w:lang w:val="en-US"/>
        </w:rPr>
        <w:t xml:space="preserve"> </w:t>
      </w:r>
      <w:r w:rsidRPr="001C4F41">
        <w:rPr>
          <w:lang w:val="en-US"/>
        </w:rPr>
        <w:t>Recommendation ITU-T E.129. They are reminded that they will be responsible for the timely update of this information.</w:t>
      </w:r>
    </w:p>
    <w:p w:rsidR="00E100C5" w:rsidRPr="001C4F41" w:rsidRDefault="00E100C5" w:rsidP="00E100C5">
      <w:pPr>
        <w:rPr>
          <w:lang w:val="en-US"/>
        </w:rPr>
      </w:pPr>
      <w:r w:rsidRPr="001C4F41">
        <w:rPr>
          <w:lang w:val="en-US"/>
        </w:rPr>
        <w:t xml:space="preserve">From </w:t>
      </w:r>
      <w:r w:rsidRPr="001C4F41">
        <w:t xml:space="preserve">15.VI.2010 </w:t>
      </w:r>
      <w:r w:rsidRPr="001C4F41">
        <w:rPr>
          <w:lang w:val="en-US"/>
        </w:rPr>
        <w:t>to 30.VI.2010 the following countries have updated their national numbering plan on our site:</w:t>
      </w:r>
    </w:p>
    <w:p w:rsidR="00E100C5" w:rsidRPr="001C4F41" w:rsidRDefault="00E100C5" w:rsidP="00E100C5">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E100C5" w:rsidRPr="001C4F41" w:rsidTr="00B72841">
        <w:trPr>
          <w:jc w:val="center"/>
        </w:trPr>
        <w:tc>
          <w:tcPr>
            <w:tcW w:w="4124" w:type="dxa"/>
            <w:tcBorders>
              <w:top w:val="single" w:sz="4" w:space="0" w:color="auto"/>
              <w:left w:val="single" w:sz="4" w:space="0" w:color="auto"/>
              <w:bottom w:val="single" w:sz="4" w:space="0" w:color="auto"/>
              <w:right w:val="single" w:sz="4" w:space="0" w:color="auto"/>
            </w:tcBorders>
            <w:hideMark/>
          </w:tcPr>
          <w:p w:rsidR="00E100C5" w:rsidRPr="001C4F41" w:rsidRDefault="00E100C5" w:rsidP="00B72841">
            <w:pPr>
              <w:pStyle w:val="Tablehead0"/>
              <w:rPr>
                <w:rFonts w:eastAsia="SimSun"/>
                <w:lang w:eastAsia="zh-CN"/>
              </w:rPr>
            </w:pPr>
            <w:r w:rsidRPr="001C4F41">
              <w:rPr>
                <w:rFonts w:eastAsia="SimSun"/>
                <w:lang w:eastAsia="zh-CN"/>
              </w:rPr>
              <w:t>Country</w:t>
            </w:r>
          </w:p>
        </w:tc>
        <w:tc>
          <w:tcPr>
            <w:tcW w:w="4948" w:type="dxa"/>
            <w:tcBorders>
              <w:top w:val="single" w:sz="4" w:space="0" w:color="auto"/>
              <w:left w:val="single" w:sz="4" w:space="0" w:color="auto"/>
              <w:bottom w:val="single" w:sz="4" w:space="0" w:color="auto"/>
              <w:right w:val="single" w:sz="4" w:space="0" w:color="auto"/>
            </w:tcBorders>
            <w:hideMark/>
          </w:tcPr>
          <w:p w:rsidR="00E100C5" w:rsidRPr="001C4F41" w:rsidRDefault="00E100C5" w:rsidP="00B72841">
            <w:pPr>
              <w:pStyle w:val="Tablehead0"/>
              <w:rPr>
                <w:rFonts w:eastAsia="SimSun"/>
                <w:lang w:eastAsia="zh-CN"/>
              </w:rPr>
            </w:pPr>
            <w:r w:rsidRPr="001C4F41">
              <w:rPr>
                <w:rFonts w:eastAsia="SimSun"/>
                <w:lang w:eastAsia="zh-CN"/>
              </w:rPr>
              <w:t>Country Code (CC)</w:t>
            </w:r>
          </w:p>
        </w:tc>
      </w:tr>
      <w:tr w:rsidR="00E100C5" w:rsidRPr="001C4F41" w:rsidTr="00B72841">
        <w:trPr>
          <w:jc w:val="center"/>
        </w:trPr>
        <w:tc>
          <w:tcPr>
            <w:tcW w:w="4124" w:type="dxa"/>
            <w:tcBorders>
              <w:top w:val="single" w:sz="4" w:space="0" w:color="auto"/>
              <w:left w:val="single" w:sz="4" w:space="0" w:color="auto"/>
              <w:bottom w:val="single" w:sz="4" w:space="0" w:color="auto"/>
              <w:right w:val="single" w:sz="4" w:space="0" w:color="auto"/>
            </w:tcBorders>
            <w:hideMark/>
          </w:tcPr>
          <w:p w:rsidR="00E100C5" w:rsidRPr="001C4F41" w:rsidRDefault="00E100C5" w:rsidP="00B72841">
            <w:pPr>
              <w:pStyle w:val="Tabletext0"/>
              <w:rPr>
                <w:rFonts w:eastAsia="SimSun"/>
                <w:lang w:eastAsia="zh-CN"/>
              </w:rPr>
            </w:pPr>
            <w:r w:rsidRPr="001C4F41">
              <w:rPr>
                <w:rFonts w:eastAsia="SimSun"/>
                <w:lang w:eastAsia="zh-CN"/>
              </w:rPr>
              <w:t>Dominican Rep</w:t>
            </w:r>
            <w:r w:rsidR="005A6181" w:rsidRPr="001C4F41">
              <w:rPr>
                <w:rFonts w:eastAsia="SimSun"/>
                <w:lang w:eastAsia="zh-CN"/>
              </w:rPr>
              <w:t>.</w:t>
            </w:r>
          </w:p>
        </w:tc>
        <w:tc>
          <w:tcPr>
            <w:tcW w:w="4948" w:type="dxa"/>
            <w:tcBorders>
              <w:top w:val="single" w:sz="4" w:space="0" w:color="auto"/>
              <w:left w:val="single" w:sz="4" w:space="0" w:color="auto"/>
              <w:bottom w:val="single" w:sz="4" w:space="0" w:color="auto"/>
              <w:right w:val="single" w:sz="4" w:space="0" w:color="auto"/>
            </w:tcBorders>
            <w:hideMark/>
          </w:tcPr>
          <w:p w:rsidR="00E100C5" w:rsidRPr="001C4F41" w:rsidRDefault="00E100C5" w:rsidP="00B72841">
            <w:pPr>
              <w:pStyle w:val="Tabletext0"/>
              <w:jc w:val="center"/>
              <w:rPr>
                <w:rFonts w:eastAsia="SimSun"/>
                <w:lang w:eastAsia="zh-CN"/>
              </w:rPr>
            </w:pPr>
            <w:r w:rsidRPr="001C4F41">
              <w:rPr>
                <w:rFonts w:eastAsia="SimSun"/>
                <w:lang w:eastAsia="zh-CN"/>
              </w:rPr>
              <w:t>+1 809 / +1 829 / +1 849</w:t>
            </w:r>
          </w:p>
        </w:tc>
      </w:tr>
      <w:tr w:rsidR="00E100C5" w:rsidRPr="001C4F41" w:rsidTr="00B72841">
        <w:trPr>
          <w:jc w:val="center"/>
        </w:trPr>
        <w:tc>
          <w:tcPr>
            <w:tcW w:w="4124" w:type="dxa"/>
            <w:tcBorders>
              <w:top w:val="single" w:sz="4" w:space="0" w:color="auto"/>
              <w:left w:val="single" w:sz="4" w:space="0" w:color="auto"/>
              <w:bottom w:val="single" w:sz="4" w:space="0" w:color="auto"/>
              <w:right w:val="single" w:sz="4" w:space="0" w:color="auto"/>
            </w:tcBorders>
            <w:shd w:val="clear" w:color="auto" w:fill="auto"/>
            <w:hideMark/>
          </w:tcPr>
          <w:p w:rsidR="00E100C5" w:rsidRPr="001C4F41" w:rsidRDefault="00E100C5" w:rsidP="00B72841">
            <w:pPr>
              <w:pStyle w:val="Tabletext0"/>
              <w:rPr>
                <w:rFonts w:eastAsia="SimSun"/>
                <w:lang w:eastAsia="zh-CN"/>
              </w:rPr>
            </w:pPr>
            <w:r w:rsidRPr="001C4F41">
              <w:rPr>
                <w:rFonts w:eastAsia="SimSun"/>
                <w:lang w:eastAsia="zh-CN"/>
              </w:rPr>
              <w:t>Equatorial Guinea</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rsidR="00E100C5" w:rsidRPr="001C4F41" w:rsidRDefault="00E100C5" w:rsidP="00B72841">
            <w:pPr>
              <w:pStyle w:val="Tabletext0"/>
              <w:jc w:val="center"/>
              <w:rPr>
                <w:rFonts w:eastAsia="SimSun"/>
                <w:lang w:eastAsia="zh-CN"/>
              </w:rPr>
            </w:pPr>
            <w:r w:rsidRPr="001C4F41">
              <w:rPr>
                <w:rFonts w:eastAsia="SimSun"/>
                <w:lang w:eastAsia="zh-CN"/>
              </w:rPr>
              <w:t>+240</w:t>
            </w:r>
          </w:p>
        </w:tc>
      </w:tr>
      <w:tr w:rsidR="00E100C5" w:rsidRPr="001C4F41" w:rsidTr="00B72841">
        <w:trPr>
          <w:jc w:val="center"/>
        </w:trPr>
        <w:tc>
          <w:tcPr>
            <w:tcW w:w="4124" w:type="dxa"/>
            <w:tcBorders>
              <w:top w:val="single" w:sz="4" w:space="0" w:color="auto"/>
              <w:left w:val="single" w:sz="4" w:space="0" w:color="auto"/>
              <w:bottom w:val="single" w:sz="4" w:space="0" w:color="auto"/>
              <w:right w:val="single" w:sz="4" w:space="0" w:color="auto"/>
            </w:tcBorders>
            <w:shd w:val="clear" w:color="auto" w:fill="auto"/>
            <w:hideMark/>
          </w:tcPr>
          <w:p w:rsidR="00E100C5" w:rsidRPr="001C4F41" w:rsidRDefault="00E100C5" w:rsidP="00B72841">
            <w:pPr>
              <w:pStyle w:val="Tabletext0"/>
              <w:rPr>
                <w:rFonts w:eastAsia="SimSun"/>
                <w:lang w:eastAsia="zh-CN"/>
              </w:rPr>
            </w:pPr>
            <w:r w:rsidRPr="001C4F41">
              <w:rPr>
                <w:rFonts w:eastAsia="SimSun"/>
                <w:lang w:eastAsia="zh-CN"/>
              </w:rPr>
              <w:t>Lao P.D.R.</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rsidR="00E100C5" w:rsidRPr="001C4F41" w:rsidRDefault="00E100C5" w:rsidP="00B72841">
            <w:pPr>
              <w:pStyle w:val="Tabletext0"/>
              <w:jc w:val="center"/>
              <w:rPr>
                <w:rFonts w:eastAsia="SimSun"/>
                <w:lang w:eastAsia="zh-CN"/>
              </w:rPr>
            </w:pPr>
            <w:r w:rsidRPr="001C4F41">
              <w:rPr>
                <w:rFonts w:eastAsia="SimSun"/>
                <w:lang w:eastAsia="zh-CN"/>
              </w:rPr>
              <w:t>+856</w:t>
            </w:r>
          </w:p>
        </w:tc>
      </w:tr>
      <w:tr w:rsidR="00E100C5" w:rsidRPr="001C4F41" w:rsidTr="00B72841">
        <w:trPr>
          <w:jc w:val="center"/>
        </w:trPr>
        <w:tc>
          <w:tcPr>
            <w:tcW w:w="4124" w:type="dxa"/>
            <w:tcBorders>
              <w:top w:val="single" w:sz="4" w:space="0" w:color="auto"/>
              <w:left w:val="single" w:sz="4" w:space="0" w:color="auto"/>
              <w:bottom w:val="single" w:sz="4" w:space="0" w:color="auto"/>
              <w:right w:val="single" w:sz="4" w:space="0" w:color="auto"/>
            </w:tcBorders>
            <w:hideMark/>
          </w:tcPr>
          <w:p w:rsidR="00E100C5" w:rsidRPr="001C4F41" w:rsidRDefault="00E100C5" w:rsidP="00B72841">
            <w:pPr>
              <w:pStyle w:val="Tabletext0"/>
              <w:rPr>
                <w:rFonts w:eastAsia="SimSun"/>
                <w:lang w:eastAsia="zh-CN"/>
              </w:rPr>
            </w:pPr>
            <w:r w:rsidRPr="001C4F41">
              <w:rPr>
                <w:rFonts w:eastAsia="SimSun"/>
                <w:lang w:eastAsia="zh-CN"/>
              </w:rPr>
              <w:t>Oman</w:t>
            </w:r>
          </w:p>
        </w:tc>
        <w:tc>
          <w:tcPr>
            <w:tcW w:w="4948" w:type="dxa"/>
            <w:tcBorders>
              <w:top w:val="single" w:sz="4" w:space="0" w:color="auto"/>
              <w:left w:val="single" w:sz="4" w:space="0" w:color="auto"/>
              <w:bottom w:val="single" w:sz="4" w:space="0" w:color="auto"/>
              <w:right w:val="single" w:sz="4" w:space="0" w:color="auto"/>
            </w:tcBorders>
            <w:hideMark/>
          </w:tcPr>
          <w:p w:rsidR="00E100C5" w:rsidRPr="001C4F41" w:rsidRDefault="00E100C5" w:rsidP="00B72841">
            <w:pPr>
              <w:pStyle w:val="Tabletext0"/>
              <w:jc w:val="center"/>
              <w:rPr>
                <w:rFonts w:eastAsia="SimSun"/>
                <w:lang w:eastAsia="zh-CN"/>
              </w:rPr>
            </w:pPr>
            <w:r w:rsidRPr="001C4F41">
              <w:rPr>
                <w:rFonts w:eastAsia="SimSun"/>
                <w:lang w:eastAsia="zh-CN"/>
              </w:rPr>
              <w:t>968</w:t>
            </w:r>
          </w:p>
        </w:tc>
      </w:tr>
    </w:tbl>
    <w:p w:rsidR="00E100C5" w:rsidRPr="001C4F41" w:rsidRDefault="00E100C5" w:rsidP="00E100C5">
      <w:pPr>
        <w:rPr>
          <w:lang w:val="en-US"/>
        </w:rPr>
      </w:pPr>
    </w:p>
    <w:p w:rsidR="007B2368" w:rsidRPr="001C4F41" w:rsidRDefault="007B2368" w:rsidP="00E100C5">
      <w:pPr>
        <w:rPr>
          <w:lang w:val="en-US"/>
        </w:rPr>
      </w:pPr>
    </w:p>
    <w:p w:rsidR="007B2368" w:rsidRPr="001C4F41" w:rsidRDefault="007B2368" w:rsidP="00E100C5">
      <w:pPr>
        <w:rPr>
          <w:lang w:val="en-US"/>
        </w:rPr>
      </w:pPr>
    </w:p>
    <w:p w:rsidR="007B2368" w:rsidRPr="001C4F41" w:rsidRDefault="007B2368" w:rsidP="00E100C5">
      <w:pPr>
        <w:rPr>
          <w:lang w:val="en-US"/>
        </w:rPr>
      </w:pPr>
    </w:p>
    <w:p w:rsidR="00F70338" w:rsidRPr="001C4F41" w:rsidRDefault="00F70338" w:rsidP="00F70338">
      <w:pPr>
        <w:ind w:left="567" w:hanging="567"/>
        <w:jc w:val="left"/>
        <w:rPr>
          <w:rFonts w:asciiTheme="minorHAnsi" w:hAnsiTheme="minorHAnsi" w:cs="Arial"/>
          <w:lang w:val="fr-CH"/>
        </w:rPr>
      </w:pPr>
    </w:p>
    <w:sectPr w:rsidR="00F70338" w:rsidRPr="001C4F41" w:rsidSect="007D2301">
      <w:footerReference w:type="first" r:id="rId3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AD9" w:rsidRDefault="009A6AD9">
      <w:r>
        <w:separator/>
      </w:r>
    </w:p>
  </w:endnote>
  <w:endnote w:type="continuationSeparator" w:id="0">
    <w:p w:rsidR="009A6AD9" w:rsidRDefault="009A6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6E1F57" w:rsidRPr="007F091C" w:rsidTr="008149B6">
      <w:trPr>
        <w:cantSplit/>
        <w:trHeight w:val="900"/>
      </w:trPr>
      <w:tc>
        <w:tcPr>
          <w:tcW w:w="8147" w:type="dxa"/>
          <w:tcBorders>
            <w:top w:val="nil"/>
            <w:bottom w:val="nil"/>
          </w:tcBorders>
          <w:shd w:val="clear" w:color="auto" w:fill="FFFFFF"/>
          <w:vAlign w:val="center"/>
        </w:tcPr>
        <w:p w:rsidR="006E1F57" w:rsidRDefault="006E1F5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E1F57" w:rsidRPr="007F091C" w:rsidRDefault="006E1F5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E1F57" w:rsidRDefault="006E1F57"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E1F57" w:rsidRPr="007F091C" w:rsidTr="00DE1F6D">
      <w:trPr>
        <w:cantSplit/>
        <w:jc w:val="center"/>
      </w:trPr>
      <w:tc>
        <w:tcPr>
          <w:tcW w:w="1761" w:type="dxa"/>
          <w:shd w:val="clear" w:color="auto" w:fill="4C4C4C"/>
        </w:tcPr>
        <w:p w:rsidR="006E1F57" w:rsidRPr="007F091C" w:rsidRDefault="006E1F5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C55496" w:rsidRPr="007F091C">
            <w:rPr>
              <w:color w:val="FFFFFF"/>
              <w:lang w:val="es-ES_tradnl"/>
            </w:rPr>
            <w:fldChar w:fldCharType="begin"/>
          </w:r>
          <w:r w:rsidRPr="007F091C">
            <w:rPr>
              <w:color w:val="FFFFFF"/>
              <w:lang w:val="es-ES_tradnl"/>
            </w:rPr>
            <w:instrText>styleref Foot</w:instrText>
          </w:r>
          <w:r w:rsidR="00C55496" w:rsidRPr="007F091C">
            <w:rPr>
              <w:color w:val="FFFFFF"/>
              <w:lang w:val="es-ES_tradnl"/>
            </w:rPr>
            <w:fldChar w:fldCharType="separate"/>
          </w:r>
          <w:r w:rsidR="004933B6">
            <w:rPr>
              <w:noProof/>
              <w:color w:val="FFFFFF"/>
              <w:lang w:val="es-ES_tradnl"/>
            </w:rPr>
            <w:t>959</w:t>
          </w:r>
          <w:r w:rsidR="00C55496" w:rsidRPr="007F091C">
            <w:rPr>
              <w:color w:val="FFFFFF"/>
              <w:lang w:val="es-ES_tradnl"/>
            </w:rPr>
            <w:fldChar w:fldCharType="end"/>
          </w:r>
          <w:r w:rsidRPr="007F091C">
            <w:rPr>
              <w:color w:val="FFFFFF"/>
              <w:lang w:val="en-US"/>
            </w:rPr>
            <w:t xml:space="preserve"> – </w:t>
          </w:r>
          <w:r w:rsidR="00C55496" w:rsidRPr="007F091C">
            <w:rPr>
              <w:color w:val="FFFFFF"/>
              <w:lang w:val="en-US"/>
            </w:rPr>
            <w:fldChar w:fldCharType="begin"/>
          </w:r>
          <w:r w:rsidRPr="007F091C">
            <w:rPr>
              <w:color w:val="FFFFFF"/>
              <w:lang w:val="en-US"/>
            </w:rPr>
            <w:instrText>PAGE</w:instrText>
          </w:r>
          <w:r w:rsidR="00C55496" w:rsidRPr="007F091C">
            <w:rPr>
              <w:color w:val="FFFFFF"/>
              <w:lang w:val="en-US"/>
            </w:rPr>
            <w:fldChar w:fldCharType="separate"/>
          </w:r>
          <w:r w:rsidR="004933B6">
            <w:rPr>
              <w:noProof/>
              <w:color w:val="FFFFFF"/>
              <w:lang w:val="en-US"/>
            </w:rPr>
            <w:t>26</w:t>
          </w:r>
          <w:r w:rsidR="00C55496" w:rsidRPr="007F091C">
            <w:rPr>
              <w:color w:val="FFFFFF"/>
              <w:lang w:val="en-US"/>
            </w:rPr>
            <w:fldChar w:fldCharType="end"/>
          </w:r>
        </w:p>
      </w:tc>
      <w:tc>
        <w:tcPr>
          <w:tcW w:w="7292" w:type="dxa"/>
          <w:shd w:val="clear" w:color="auto" w:fill="A6A6A6"/>
        </w:tcPr>
        <w:p w:rsidR="006E1F57" w:rsidRPr="00911AE9" w:rsidRDefault="006E1F57" w:rsidP="00520156">
          <w:pPr>
            <w:pStyle w:val="Footer"/>
            <w:spacing w:before="20" w:after="20"/>
            <w:ind w:right="141"/>
            <w:jc w:val="right"/>
            <w:rPr>
              <w:color w:val="FFFFFF"/>
              <w:lang w:val="fr-CH"/>
            </w:rPr>
          </w:pPr>
          <w:r w:rsidRPr="00911AE9">
            <w:rPr>
              <w:color w:val="FFFFFF"/>
              <w:lang w:val="fr-CH"/>
            </w:rPr>
            <w:t>ITU Operational Bulletin</w:t>
          </w:r>
        </w:p>
      </w:tc>
    </w:tr>
  </w:tbl>
  <w:p w:rsidR="006E1F57" w:rsidRPr="008149B6" w:rsidRDefault="006E1F57"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E1F57" w:rsidRPr="007F091C" w:rsidTr="00DE1F6D">
      <w:trPr>
        <w:cantSplit/>
        <w:jc w:val="right"/>
      </w:trPr>
      <w:tc>
        <w:tcPr>
          <w:tcW w:w="7378" w:type="dxa"/>
          <w:shd w:val="clear" w:color="auto" w:fill="A6A6A6"/>
        </w:tcPr>
        <w:p w:rsidR="006E1F57" w:rsidRPr="00911AE9" w:rsidRDefault="006E1F57"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E1F57" w:rsidRPr="007F091C" w:rsidRDefault="006E1F5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55496" w:rsidRPr="007F091C">
            <w:rPr>
              <w:color w:val="FFFFFF"/>
              <w:lang w:val="es-ES_tradnl"/>
            </w:rPr>
            <w:fldChar w:fldCharType="begin"/>
          </w:r>
          <w:r w:rsidRPr="007F091C">
            <w:rPr>
              <w:color w:val="FFFFFF"/>
              <w:lang w:val="es-ES_tradnl"/>
            </w:rPr>
            <w:instrText>styleref Foot</w:instrText>
          </w:r>
          <w:r w:rsidR="00C55496" w:rsidRPr="007F091C">
            <w:rPr>
              <w:color w:val="FFFFFF"/>
              <w:lang w:val="es-ES_tradnl"/>
            </w:rPr>
            <w:fldChar w:fldCharType="separate"/>
          </w:r>
          <w:r w:rsidR="004933B6">
            <w:rPr>
              <w:noProof/>
              <w:color w:val="FFFFFF"/>
              <w:lang w:val="es-ES_tradnl"/>
            </w:rPr>
            <w:t>959</w:t>
          </w:r>
          <w:r w:rsidR="00C55496" w:rsidRPr="007F091C">
            <w:rPr>
              <w:color w:val="FFFFFF"/>
              <w:lang w:val="es-ES_tradnl"/>
            </w:rPr>
            <w:fldChar w:fldCharType="end"/>
          </w:r>
          <w:r w:rsidRPr="007F091C">
            <w:rPr>
              <w:color w:val="FFFFFF"/>
              <w:lang w:val="en-US"/>
            </w:rPr>
            <w:t xml:space="preserve"> – </w:t>
          </w:r>
          <w:r w:rsidR="00C55496" w:rsidRPr="007F091C">
            <w:rPr>
              <w:color w:val="FFFFFF"/>
              <w:lang w:val="en-US"/>
            </w:rPr>
            <w:fldChar w:fldCharType="begin"/>
          </w:r>
          <w:r w:rsidRPr="007F091C">
            <w:rPr>
              <w:color w:val="FFFFFF"/>
              <w:lang w:val="en-US"/>
            </w:rPr>
            <w:instrText>PAGE</w:instrText>
          </w:r>
          <w:r w:rsidR="00C55496" w:rsidRPr="007F091C">
            <w:rPr>
              <w:color w:val="FFFFFF"/>
              <w:lang w:val="en-US"/>
            </w:rPr>
            <w:fldChar w:fldCharType="separate"/>
          </w:r>
          <w:r w:rsidR="004933B6">
            <w:rPr>
              <w:noProof/>
              <w:color w:val="FFFFFF"/>
              <w:lang w:val="en-US"/>
            </w:rPr>
            <w:t>25</w:t>
          </w:r>
          <w:r w:rsidR="00C55496" w:rsidRPr="007F091C">
            <w:rPr>
              <w:color w:val="FFFFFF"/>
              <w:lang w:val="en-US"/>
            </w:rPr>
            <w:fldChar w:fldCharType="end"/>
          </w:r>
          <w:r w:rsidRPr="007F091C">
            <w:rPr>
              <w:color w:val="FFFFFF"/>
              <w:lang w:val="es-ES_tradnl"/>
            </w:rPr>
            <w:t>  </w:t>
          </w:r>
        </w:p>
      </w:tc>
    </w:tr>
  </w:tbl>
  <w:p w:rsidR="006E1F57" w:rsidRPr="008149B6" w:rsidRDefault="006E1F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E1F57" w:rsidRPr="007F091C" w:rsidTr="000D70F7">
      <w:trPr>
        <w:cantSplit/>
        <w:jc w:val="right"/>
      </w:trPr>
      <w:tc>
        <w:tcPr>
          <w:tcW w:w="7378" w:type="dxa"/>
          <w:shd w:val="clear" w:color="auto" w:fill="A6A6A6"/>
        </w:tcPr>
        <w:p w:rsidR="006E1F57" w:rsidRPr="007F091C" w:rsidRDefault="006E1F57"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6E1F57" w:rsidRPr="007F091C" w:rsidRDefault="006E1F5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55496" w:rsidRPr="007F091C">
            <w:rPr>
              <w:color w:val="FFFFFF"/>
              <w:lang w:val="es-ES_tradnl"/>
            </w:rPr>
            <w:fldChar w:fldCharType="begin"/>
          </w:r>
          <w:r w:rsidRPr="007F091C">
            <w:rPr>
              <w:color w:val="FFFFFF"/>
              <w:lang w:val="es-ES_tradnl"/>
            </w:rPr>
            <w:instrText>styleref Foot</w:instrText>
          </w:r>
          <w:r w:rsidR="00C55496" w:rsidRPr="007F091C">
            <w:rPr>
              <w:color w:val="FFFFFF"/>
              <w:lang w:val="es-ES_tradnl"/>
            </w:rPr>
            <w:fldChar w:fldCharType="separate"/>
          </w:r>
          <w:r w:rsidR="004933B6">
            <w:rPr>
              <w:noProof/>
              <w:color w:val="FFFFFF"/>
              <w:lang w:val="es-ES_tradnl"/>
            </w:rPr>
            <w:t>959</w:t>
          </w:r>
          <w:r w:rsidR="00C55496" w:rsidRPr="007F091C">
            <w:rPr>
              <w:color w:val="FFFFFF"/>
              <w:lang w:val="es-ES_tradnl"/>
            </w:rPr>
            <w:fldChar w:fldCharType="end"/>
          </w:r>
          <w:r w:rsidRPr="007F091C">
            <w:rPr>
              <w:color w:val="FFFFFF"/>
              <w:lang w:val="en-US"/>
            </w:rPr>
            <w:t xml:space="preserve"> – </w:t>
          </w:r>
          <w:r w:rsidR="00C55496" w:rsidRPr="007F091C">
            <w:rPr>
              <w:color w:val="FFFFFF"/>
              <w:lang w:val="en-US"/>
            </w:rPr>
            <w:fldChar w:fldCharType="begin"/>
          </w:r>
          <w:r w:rsidRPr="007F091C">
            <w:rPr>
              <w:color w:val="FFFFFF"/>
              <w:lang w:val="en-US"/>
            </w:rPr>
            <w:instrText>PAGE</w:instrText>
          </w:r>
          <w:r w:rsidR="00C55496" w:rsidRPr="007F091C">
            <w:rPr>
              <w:color w:val="FFFFFF"/>
              <w:lang w:val="en-US"/>
            </w:rPr>
            <w:fldChar w:fldCharType="separate"/>
          </w:r>
          <w:r w:rsidR="004933B6">
            <w:rPr>
              <w:noProof/>
              <w:color w:val="FFFFFF"/>
              <w:lang w:val="en-US"/>
            </w:rPr>
            <w:t>23</w:t>
          </w:r>
          <w:r w:rsidR="00C55496" w:rsidRPr="007F091C">
            <w:rPr>
              <w:color w:val="FFFFFF"/>
              <w:lang w:val="en-US"/>
            </w:rPr>
            <w:fldChar w:fldCharType="end"/>
          </w:r>
          <w:r w:rsidRPr="007F091C">
            <w:rPr>
              <w:color w:val="FFFFFF"/>
              <w:lang w:val="es-ES_tradnl"/>
            </w:rPr>
            <w:t>  </w:t>
          </w:r>
        </w:p>
      </w:tc>
    </w:tr>
  </w:tbl>
  <w:p w:rsidR="006E1F57" w:rsidRDefault="006E1F57"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AD9" w:rsidRDefault="009A6AD9">
      <w:r>
        <w:separator/>
      </w:r>
    </w:p>
  </w:footnote>
  <w:footnote w:type="continuationSeparator" w:id="0">
    <w:p w:rsidR="009A6AD9" w:rsidRDefault="009A6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57" w:rsidRDefault="006E1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57" w:rsidRDefault="006E1F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noPunctuationKerning/>
  <w:characterSpacingControl w:val="doNotCompress"/>
  <w:hdrShapeDefaults>
    <o:shapedefaults v:ext="edit" spidmax="364545"/>
  </w:hdrShapeDefaults>
  <w:footnotePr>
    <w:footnote w:id="-1"/>
    <w:footnote w:id="0"/>
  </w:footnotePr>
  <w:endnotePr>
    <w:endnote w:id="-1"/>
    <w:endnote w:id="0"/>
  </w:endnotePr>
  <w:compat>
    <w:useFELayout/>
  </w:compat>
  <w:rsids>
    <w:rsidRoot w:val="008149B6"/>
    <w:rsid w:val="00000B36"/>
    <w:rsid w:val="00002186"/>
    <w:rsid w:val="00005B6E"/>
    <w:rsid w:val="00007730"/>
    <w:rsid w:val="00012BA9"/>
    <w:rsid w:val="000136BD"/>
    <w:rsid w:val="0001371D"/>
    <w:rsid w:val="000153F9"/>
    <w:rsid w:val="00017CF9"/>
    <w:rsid w:val="00020364"/>
    <w:rsid w:val="00021CC1"/>
    <w:rsid w:val="00024830"/>
    <w:rsid w:val="00025D8E"/>
    <w:rsid w:val="00030BEF"/>
    <w:rsid w:val="00042A2A"/>
    <w:rsid w:val="00043328"/>
    <w:rsid w:val="00044D71"/>
    <w:rsid w:val="00047AC3"/>
    <w:rsid w:val="00047EAE"/>
    <w:rsid w:val="00051213"/>
    <w:rsid w:val="00052A14"/>
    <w:rsid w:val="00053467"/>
    <w:rsid w:val="00055824"/>
    <w:rsid w:val="00055EDC"/>
    <w:rsid w:val="00055FE0"/>
    <w:rsid w:val="000577B0"/>
    <w:rsid w:val="00060133"/>
    <w:rsid w:val="00060A15"/>
    <w:rsid w:val="00061438"/>
    <w:rsid w:val="00064E11"/>
    <w:rsid w:val="00065937"/>
    <w:rsid w:val="00066FAE"/>
    <w:rsid w:val="00071792"/>
    <w:rsid w:val="00073036"/>
    <w:rsid w:val="000731EE"/>
    <w:rsid w:val="0008093B"/>
    <w:rsid w:val="00082A76"/>
    <w:rsid w:val="00082C77"/>
    <w:rsid w:val="00083B80"/>
    <w:rsid w:val="00084A0B"/>
    <w:rsid w:val="00085C3C"/>
    <w:rsid w:val="00086E13"/>
    <w:rsid w:val="000870A0"/>
    <w:rsid w:val="000875FC"/>
    <w:rsid w:val="00087ABD"/>
    <w:rsid w:val="00090860"/>
    <w:rsid w:val="00090CE4"/>
    <w:rsid w:val="0009244C"/>
    <w:rsid w:val="000968C6"/>
    <w:rsid w:val="000A3A92"/>
    <w:rsid w:val="000A3DF2"/>
    <w:rsid w:val="000A4EDD"/>
    <w:rsid w:val="000A5071"/>
    <w:rsid w:val="000A7FF6"/>
    <w:rsid w:val="000B0247"/>
    <w:rsid w:val="000B0364"/>
    <w:rsid w:val="000B2096"/>
    <w:rsid w:val="000B22DF"/>
    <w:rsid w:val="000B2828"/>
    <w:rsid w:val="000B4765"/>
    <w:rsid w:val="000B4B7A"/>
    <w:rsid w:val="000C569B"/>
    <w:rsid w:val="000C642A"/>
    <w:rsid w:val="000C7242"/>
    <w:rsid w:val="000D4D06"/>
    <w:rsid w:val="000D614A"/>
    <w:rsid w:val="000D70F7"/>
    <w:rsid w:val="000E0E2D"/>
    <w:rsid w:val="000E343E"/>
    <w:rsid w:val="000E4776"/>
    <w:rsid w:val="000E6873"/>
    <w:rsid w:val="000F2C7A"/>
    <w:rsid w:val="000F38C2"/>
    <w:rsid w:val="000F3BC2"/>
    <w:rsid w:val="000F48F8"/>
    <w:rsid w:val="000F524C"/>
    <w:rsid w:val="000F66E9"/>
    <w:rsid w:val="000F672D"/>
    <w:rsid w:val="001013E2"/>
    <w:rsid w:val="00103987"/>
    <w:rsid w:val="001076C0"/>
    <w:rsid w:val="00107908"/>
    <w:rsid w:val="00110085"/>
    <w:rsid w:val="00110302"/>
    <w:rsid w:val="00111874"/>
    <w:rsid w:val="0011220D"/>
    <w:rsid w:val="001123C1"/>
    <w:rsid w:val="00113AFB"/>
    <w:rsid w:val="001151D7"/>
    <w:rsid w:val="00116455"/>
    <w:rsid w:val="00117C5C"/>
    <w:rsid w:val="001222A6"/>
    <w:rsid w:val="00122B53"/>
    <w:rsid w:val="00127106"/>
    <w:rsid w:val="00127F77"/>
    <w:rsid w:val="001316B8"/>
    <w:rsid w:val="001333AB"/>
    <w:rsid w:val="00137595"/>
    <w:rsid w:val="00137EE5"/>
    <w:rsid w:val="00140F6A"/>
    <w:rsid w:val="00142320"/>
    <w:rsid w:val="00142DC8"/>
    <w:rsid w:val="00143222"/>
    <w:rsid w:val="00144F58"/>
    <w:rsid w:val="0014523B"/>
    <w:rsid w:val="00147473"/>
    <w:rsid w:val="001514F2"/>
    <w:rsid w:val="0015164C"/>
    <w:rsid w:val="001523DB"/>
    <w:rsid w:val="00153B41"/>
    <w:rsid w:val="00155386"/>
    <w:rsid w:val="00160377"/>
    <w:rsid w:val="00161754"/>
    <w:rsid w:val="00163423"/>
    <w:rsid w:val="00165164"/>
    <w:rsid w:val="001653D3"/>
    <w:rsid w:val="00166EAF"/>
    <w:rsid w:val="00170F0F"/>
    <w:rsid w:val="0017218F"/>
    <w:rsid w:val="00172804"/>
    <w:rsid w:val="001730D8"/>
    <w:rsid w:val="00173532"/>
    <w:rsid w:val="001763E7"/>
    <w:rsid w:val="001765CE"/>
    <w:rsid w:val="001868CB"/>
    <w:rsid w:val="00187628"/>
    <w:rsid w:val="00187645"/>
    <w:rsid w:val="00193393"/>
    <w:rsid w:val="00193EC4"/>
    <w:rsid w:val="00194062"/>
    <w:rsid w:val="00196652"/>
    <w:rsid w:val="001A05C5"/>
    <w:rsid w:val="001A06D8"/>
    <w:rsid w:val="001A0BEE"/>
    <w:rsid w:val="001A1502"/>
    <w:rsid w:val="001A158C"/>
    <w:rsid w:val="001A31DF"/>
    <w:rsid w:val="001A5DF3"/>
    <w:rsid w:val="001B34D3"/>
    <w:rsid w:val="001B5E1E"/>
    <w:rsid w:val="001B7203"/>
    <w:rsid w:val="001B7F2A"/>
    <w:rsid w:val="001C4CA6"/>
    <w:rsid w:val="001C4F41"/>
    <w:rsid w:val="001C70AB"/>
    <w:rsid w:val="001D0FFC"/>
    <w:rsid w:val="001D14B9"/>
    <w:rsid w:val="001D2B0D"/>
    <w:rsid w:val="001D3DB0"/>
    <w:rsid w:val="001D4010"/>
    <w:rsid w:val="001E0F06"/>
    <w:rsid w:val="001E2D9D"/>
    <w:rsid w:val="001E474C"/>
    <w:rsid w:val="001E4DD0"/>
    <w:rsid w:val="001E622F"/>
    <w:rsid w:val="001F0D70"/>
    <w:rsid w:val="001F0EB3"/>
    <w:rsid w:val="001F19F3"/>
    <w:rsid w:val="001F2E7C"/>
    <w:rsid w:val="001F3885"/>
    <w:rsid w:val="001F42DC"/>
    <w:rsid w:val="00201704"/>
    <w:rsid w:val="00202ABD"/>
    <w:rsid w:val="00207123"/>
    <w:rsid w:val="00210A9F"/>
    <w:rsid w:val="0021191A"/>
    <w:rsid w:val="00220ACE"/>
    <w:rsid w:val="00221D54"/>
    <w:rsid w:val="002228E6"/>
    <w:rsid w:val="00222FC6"/>
    <w:rsid w:val="00224067"/>
    <w:rsid w:val="002277A3"/>
    <w:rsid w:val="0023110C"/>
    <w:rsid w:val="00231116"/>
    <w:rsid w:val="002327BE"/>
    <w:rsid w:val="00233108"/>
    <w:rsid w:val="002339A7"/>
    <w:rsid w:val="0023401A"/>
    <w:rsid w:val="00237EE4"/>
    <w:rsid w:val="00241948"/>
    <w:rsid w:val="0024585E"/>
    <w:rsid w:val="002500F3"/>
    <w:rsid w:val="0026039A"/>
    <w:rsid w:val="00262365"/>
    <w:rsid w:val="00263300"/>
    <w:rsid w:val="00265B9B"/>
    <w:rsid w:val="00273AA6"/>
    <w:rsid w:val="002740BF"/>
    <w:rsid w:val="002850BD"/>
    <w:rsid w:val="00286054"/>
    <w:rsid w:val="002865E8"/>
    <w:rsid w:val="00292115"/>
    <w:rsid w:val="00293DCA"/>
    <w:rsid w:val="002941C4"/>
    <w:rsid w:val="00296B9F"/>
    <w:rsid w:val="002A23DC"/>
    <w:rsid w:val="002A242B"/>
    <w:rsid w:val="002A2F8E"/>
    <w:rsid w:val="002A39F2"/>
    <w:rsid w:val="002A6183"/>
    <w:rsid w:val="002A6CE2"/>
    <w:rsid w:val="002A77B4"/>
    <w:rsid w:val="002B592C"/>
    <w:rsid w:val="002B69D4"/>
    <w:rsid w:val="002B7FC0"/>
    <w:rsid w:val="002C2B02"/>
    <w:rsid w:val="002C3461"/>
    <w:rsid w:val="002C3BB4"/>
    <w:rsid w:val="002C68E8"/>
    <w:rsid w:val="002C750D"/>
    <w:rsid w:val="002C79A6"/>
    <w:rsid w:val="002D0251"/>
    <w:rsid w:val="002D079E"/>
    <w:rsid w:val="002D07DE"/>
    <w:rsid w:val="002D0B67"/>
    <w:rsid w:val="002D288A"/>
    <w:rsid w:val="002D2C9D"/>
    <w:rsid w:val="002D3316"/>
    <w:rsid w:val="002D3B1E"/>
    <w:rsid w:val="002D4CF6"/>
    <w:rsid w:val="002D536C"/>
    <w:rsid w:val="002E3521"/>
    <w:rsid w:val="002E5B77"/>
    <w:rsid w:val="002E66CA"/>
    <w:rsid w:val="002F1501"/>
    <w:rsid w:val="002F24AD"/>
    <w:rsid w:val="002F3393"/>
    <w:rsid w:val="002F468F"/>
    <w:rsid w:val="002F5236"/>
    <w:rsid w:val="0030047A"/>
    <w:rsid w:val="0030672B"/>
    <w:rsid w:val="00307B59"/>
    <w:rsid w:val="00317219"/>
    <w:rsid w:val="00317CF0"/>
    <w:rsid w:val="00324153"/>
    <w:rsid w:val="00327520"/>
    <w:rsid w:val="003278A0"/>
    <w:rsid w:val="00333D4A"/>
    <w:rsid w:val="00333EB4"/>
    <w:rsid w:val="00336EAC"/>
    <w:rsid w:val="00336F65"/>
    <w:rsid w:val="00337799"/>
    <w:rsid w:val="00341CF5"/>
    <w:rsid w:val="00342188"/>
    <w:rsid w:val="003421DF"/>
    <w:rsid w:val="003462B9"/>
    <w:rsid w:val="0034787E"/>
    <w:rsid w:val="00351CBE"/>
    <w:rsid w:val="00353EED"/>
    <w:rsid w:val="00355145"/>
    <w:rsid w:val="00360116"/>
    <w:rsid w:val="003677E2"/>
    <w:rsid w:val="003678B9"/>
    <w:rsid w:val="00370594"/>
    <w:rsid w:val="00372571"/>
    <w:rsid w:val="00373627"/>
    <w:rsid w:val="0037474A"/>
    <w:rsid w:val="00374E33"/>
    <w:rsid w:val="00377325"/>
    <w:rsid w:val="00380CB1"/>
    <w:rsid w:val="00381AD8"/>
    <w:rsid w:val="00387DD9"/>
    <w:rsid w:val="00391DEC"/>
    <w:rsid w:val="003927BC"/>
    <w:rsid w:val="00393612"/>
    <w:rsid w:val="00397DB9"/>
    <w:rsid w:val="00397DEE"/>
    <w:rsid w:val="00397EC6"/>
    <w:rsid w:val="003A2DC3"/>
    <w:rsid w:val="003A4A43"/>
    <w:rsid w:val="003A6BCE"/>
    <w:rsid w:val="003A7675"/>
    <w:rsid w:val="003B3BE7"/>
    <w:rsid w:val="003B49F2"/>
    <w:rsid w:val="003B4D29"/>
    <w:rsid w:val="003B765F"/>
    <w:rsid w:val="003B7DBF"/>
    <w:rsid w:val="003C1C35"/>
    <w:rsid w:val="003C338C"/>
    <w:rsid w:val="003C34B9"/>
    <w:rsid w:val="003D0193"/>
    <w:rsid w:val="003D040F"/>
    <w:rsid w:val="003D2E78"/>
    <w:rsid w:val="003D3623"/>
    <w:rsid w:val="003E0D13"/>
    <w:rsid w:val="003E109C"/>
    <w:rsid w:val="003E352B"/>
    <w:rsid w:val="003E5023"/>
    <w:rsid w:val="003E610E"/>
    <w:rsid w:val="003E72A4"/>
    <w:rsid w:val="003F2356"/>
    <w:rsid w:val="003F4194"/>
    <w:rsid w:val="003F4338"/>
    <w:rsid w:val="003F64B3"/>
    <w:rsid w:val="00400D5F"/>
    <w:rsid w:val="00407F48"/>
    <w:rsid w:val="004118D0"/>
    <w:rsid w:val="00411B19"/>
    <w:rsid w:val="004158B4"/>
    <w:rsid w:val="00420DFE"/>
    <w:rsid w:val="00422B19"/>
    <w:rsid w:val="00424BA6"/>
    <w:rsid w:val="0042531B"/>
    <w:rsid w:val="004257EF"/>
    <w:rsid w:val="00425916"/>
    <w:rsid w:val="00433418"/>
    <w:rsid w:val="00433B78"/>
    <w:rsid w:val="00434143"/>
    <w:rsid w:val="00437438"/>
    <w:rsid w:val="00437F2C"/>
    <w:rsid w:val="004428C0"/>
    <w:rsid w:val="00443124"/>
    <w:rsid w:val="00444D63"/>
    <w:rsid w:val="00445D8E"/>
    <w:rsid w:val="00445E2D"/>
    <w:rsid w:val="004478C5"/>
    <w:rsid w:val="004515DF"/>
    <w:rsid w:val="00454AB9"/>
    <w:rsid w:val="00455E61"/>
    <w:rsid w:val="0045605F"/>
    <w:rsid w:val="004567CE"/>
    <w:rsid w:val="00460D87"/>
    <w:rsid w:val="00461AB6"/>
    <w:rsid w:val="0046426B"/>
    <w:rsid w:val="0046440A"/>
    <w:rsid w:val="00464575"/>
    <w:rsid w:val="00464C42"/>
    <w:rsid w:val="00465688"/>
    <w:rsid w:val="00465FE4"/>
    <w:rsid w:val="0046797A"/>
    <w:rsid w:val="00467C2C"/>
    <w:rsid w:val="004718BA"/>
    <w:rsid w:val="00472297"/>
    <w:rsid w:val="00472D1C"/>
    <w:rsid w:val="0047300A"/>
    <w:rsid w:val="00474E6C"/>
    <w:rsid w:val="00480475"/>
    <w:rsid w:val="00490CEE"/>
    <w:rsid w:val="004922A1"/>
    <w:rsid w:val="004933B6"/>
    <w:rsid w:val="00493F7F"/>
    <w:rsid w:val="00494ABE"/>
    <w:rsid w:val="0049636F"/>
    <w:rsid w:val="00496A4B"/>
    <w:rsid w:val="0049705A"/>
    <w:rsid w:val="004A4878"/>
    <w:rsid w:val="004A71E0"/>
    <w:rsid w:val="004B6E1A"/>
    <w:rsid w:val="004B7BEB"/>
    <w:rsid w:val="004C4EDB"/>
    <w:rsid w:val="004C6073"/>
    <w:rsid w:val="004C6938"/>
    <w:rsid w:val="004D14E6"/>
    <w:rsid w:val="004D21CF"/>
    <w:rsid w:val="004D3E53"/>
    <w:rsid w:val="004D654B"/>
    <w:rsid w:val="004D7F4A"/>
    <w:rsid w:val="004E0416"/>
    <w:rsid w:val="004E0940"/>
    <w:rsid w:val="004E31CD"/>
    <w:rsid w:val="004E34EF"/>
    <w:rsid w:val="004E587A"/>
    <w:rsid w:val="004E5B45"/>
    <w:rsid w:val="004F061E"/>
    <w:rsid w:val="004F1373"/>
    <w:rsid w:val="004F3341"/>
    <w:rsid w:val="004F44A2"/>
    <w:rsid w:val="004F6360"/>
    <w:rsid w:val="004F63FC"/>
    <w:rsid w:val="00501718"/>
    <w:rsid w:val="00503E90"/>
    <w:rsid w:val="00504AF7"/>
    <w:rsid w:val="0050614A"/>
    <w:rsid w:val="00511FCA"/>
    <w:rsid w:val="00515277"/>
    <w:rsid w:val="00520156"/>
    <w:rsid w:val="00522B39"/>
    <w:rsid w:val="00524A48"/>
    <w:rsid w:val="00524BA9"/>
    <w:rsid w:val="00524BE9"/>
    <w:rsid w:val="005267B5"/>
    <w:rsid w:val="0052718B"/>
    <w:rsid w:val="0052733F"/>
    <w:rsid w:val="00530511"/>
    <w:rsid w:val="00531DCA"/>
    <w:rsid w:val="00532E2B"/>
    <w:rsid w:val="0053343A"/>
    <w:rsid w:val="00533BE2"/>
    <w:rsid w:val="00537AE3"/>
    <w:rsid w:val="00537FC2"/>
    <w:rsid w:val="00540513"/>
    <w:rsid w:val="00544C40"/>
    <w:rsid w:val="005475D7"/>
    <w:rsid w:val="0055066E"/>
    <w:rsid w:val="00554E26"/>
    <w:rsid w:val="00555924"/>
    <w:rsid w:val="005601B8"/>
    <w:rsid w:val="00560A47"/>
    <w:rsid w:val="00560B4D"/>
    <w:rsid w:val="005619AD"/>
    <w:rsid w:val="00562FE2"/>
    <w:rsid w:val="00565498"/>
    <w:rsid w:val="00566306"/>
    <w:rsid w:val="005667C1"/>
    <w:rsid w:val="00571DED"/>
    <w:rsid w:val="00572A7C"/>
    <w:rsid w:val="005737E0"/>
    <w:rsid w:val="0057653D"/>
    <w:rsid w:val="0057670B"/>
    <w:rsid w:val="0058162A"/>
    <w:rsid w:val="005820AA"/>
    <w:rsid w:val="005835E8"/>
    <w:rsid w:val="00584414"/>
    <w:rsid w:val="005866C1"/>
    <w:rsid w:val="0058737C"/>
    <w:rsid w:val="00587B6B"/>
    <w:rsid w:val="005923D4"/>
    <w:rsid w:val="00595436"/>
    <w:rsid w:val="005961D3"/>
    <w:rsid w:val="005A05FA"/>
    <w:rsid w:val="005A0B0C"/>
    <w:rsid w:val="005A11A9"/>
    <w:rsid w:val="005A2468"/>
    <w:rsid w:val="005A3FB8"/>
    <w:rsid w:val="005A6181"/>
    <w:rsid w:val="005B0899"/>
    <w:rsid w:val="005B11E0"/>
    <w:rsid w:val="005B13C0"/>
    <w:rsid w:val="005B40EB"/>
    <w:rsid w:val="005B5D08"/>
    <w:rsid w:val="005B6565"/>
    <w:rsid w:val="005C0826"/>
    <w:rsid w:val="005C240D"/>
    <w:rsid w:val="005C2544"/>
    <w:rsid w:val="005C3BF3"/>
    <w:rsid w:val="005C3C61"/>
    <w:rsid w:val="005C41C3"/>
    <w:rsid w:val="005C6219"/>
    <w:rsid w:val="005D29D3"/>
    <w:rsid w:val="005D2A65"/>
    <w:rsid w:val="005D5B41"/>
    <w:rsid w:val="005E0E29"/>
    <w:rsid w:val="005E3BE3"/>
    <w:rsid w:val="005E41C4"/>
    <w:rsid w:val="005E4A01"/>
    <w:rsid w:val="005E59C7"/>
    <w:rsid w:val="005E6F04"/>
    <w:rsid w:val="005E6F28"/>
    <w:rsid w:val="005E74E4"/>
    <w:rsid w:val="005E7E85"/>
    <w:rsid w:val="005F0B02"/>
    <w:rsid w:val="005F19FA"/>
    <w:rsid w:val="005F34EB"/>
    <w:rsid w:val="005F4E0B"/>
    <w:rsid w:val="005F5FC9"/>
    <w:rsid w:val="005F6315"/>
    <w:rsid w:val="006018CF"/>
    <w:rsid w:val="00601FEC"/>
    <w:rsid w:val="0060228D"/>
    <w:rsid w:val="006046F5"/>
    <w:rsid w:val="00605BDD"/>
    <w:rsid w:val="006077F1"/>
    <w:rsid w:val="00607FDF"/>
    <w:rsid w:val="00611186"/>
    <w:rsid w:val="00612930"/>
    <w:rsid w:val="006147B9"/>
    <w:rsid w:val="00615FBC"/>
    <w:rsid w:val="006176D6"/>
    <w:rsid w:val="0062142C"/>
    <w:rsid w:val="00624522"/>
    <w:rsid w:val="0062640E"/>
    <w:rsid w:val="0062681F"/>
    <w:rsid w:val="00632E69"/>
    <w:rsid w:val="006338B9"/>
    <w:rsid w:val="00636E2F"/>
    <w:rsid w:val="00641C20"/>
    <w:rsid w:val="00646D0B"/>
    <w:rsid w:val="00651AB7"/>
    <w:rsid w:val="00653E80"/>
    <w:rsid w:val="00656AF4"/>
    <w:rsid w:val="00657519"/>
    <w:rsid w:val="006577BF"/>
    <w:rsid w:val="00663576"/>
    <w:rsid w:val="00664C37"/>
    <w:rsid w:val="006712E8"/>
    <w:rsid w:val="006717FE"/>
    <w:rsid w:val="006720F1"/>
    <w:rsid w:val="006729E0"/>
    <w:rsid w:val="00673305"/>
    <w:rsid w:val="00674C2A"/>
    <w:rsid w:val="00676176"/>
    <w:rsid w:val="006763A3"/>
    <w:rsid w:val="00680506"/>
    <w:rsid w:val="00683452"/>
    <w:rsid w:val="00685ACA"/>
    <w:rsid w:val="00693647"/>
    <w:rsid w:val="00694393"/>
    <w:rsid w:val="00695067"/>
    <w:rsid w:val="006A1D27"/>
    <w:rsid w:val="006A2F0C"/>
    <w:rsid w:val="006A323F"/>
    <w:rsid w:val="006A37C5"/>
    <w:rsid w:val="006A3D7D"/>
    <w:rsid w:val="006A4C36"/>
    <w:rsid w:val="006A6D6E"/>
    <w:rsid w:val="006A7FAA"/>
    <w:rsid w:val="006B0613"/>
    <w:rsid w:val="006B1EFB"/>
    <w:rsid w:val="006B38B6"/>
    <w:rsid w:val="006B39D5"/>
    <w:rsid w:val="006B7441"/>
    <w:rsid w:val="006B7B96"/>
    <w:rsid w:val="006C13FE"/>
    <w:rsid w:val="006C21A2"/>
    <w:rsid w:val="006C3202"/>
    <w:rsid w:val="006C59E0"/>
    <w:rsid w:val="006D1027"/>
    <w:rsid w:val="006D142C"/>
    <w:rsid w:val="006D2201"/>
    <w:rsid w:val="006D2A0A"/>
    <w:rsid w:val="006D38E7"/>
    <w:rsid w:val="006D7EAF"/>
    <w:rsid w:val="006E0D94"/>
    <w:rsid w:val="006E14A7"/>
    <w:rsid w:val="006E1F57"/>
    <w:rsid w:val="006E4C1E"/>
    <w:rsid w:val="006E6D0C"/>
    <w:rsid w:val="006F0EB4"/>
    <w:rsid w:val="006F275C"/>
    <w:rsid w:val="006F3E36"/>
    <w:rsid w:val="006F46C7"/>
    <w:rsid w:val="0070146E"/>
    <w:rsid w:val="007027C0"/>
    <w:rsid w:val="00706C50"/>
    <w:rsid w:val="007077DE"/>
    <w:rsid w:val="007109F4"/>
    <w:rsid w:val="007115A2"/>
    <w:rsid w:val="007119C7"/>
    <w:rsid w:val="00711E21"/>
    <w:rsid w:val="0071593F"/>
    <w:rsid w:val="00715C00"/>
    <w:rsid w:val="0071689F"/>
    <w:rsid w:val="00717658"/>
    <w:rsid w:val="00720FE7"/>
    <w:rsid w:val="00726387"/>
    <w:rsid w:val="00726B9F"/>
    <w:rsid w:val="007274A5"/>
    <w:rsid w:val="007275CD"/>
    <w:rsid w:val="00727F59"/>
    <w:rsid w:val="00731046"/>
    <w:rsid w:val="0073166E"/>
    <w:rsid w:val="00735077"/>
    <w:rsid w:val="00740F63"/>
    <w:rsid w:val="00741532"/>
    <w:rsid w:val="00741D8B"/>
    <w:rsid w:val="0074531E"/>
    <w:rsid w:val="00746BE9"/>
    <w:rsid w:val="00747641"/>
    <w:rsid w:val="0074772F"/>
    <w:rsid w:val="007479CA"/>
    <w:rsid w:val="00750374"/>
    <w:rsid w:val="00750AA2"/>
    <w:rsid w:val="0075360B"/>
    <w:rsid w:val="00760486"/>
    <w:rsid w:val="00761065"/>
    <w:rsid w:val="0076452C"/>
    <w:rsid w:val="00764D79"/>
    <w:rsid w:val="00767087"/>
    <w:rsid w:val="00767D13"/>
    <w:rsid w:val="00767D8C"/>
    <w:rsid w:val="00770A91"/>
    <w:rsid w:val="00770EF4"/>
    <w:rsid w:val="007721C9"/>
    <w:rsid w:val="00772352"/>
    <w:rsid w:val="00773962"/>
    <w:rsid w:val="00775A12"/>
    <w:rsid w:val="00775D50"/>
    <w:rsid w:val="007770C9"/>
    <w:rsid w:val="007779EB"/>
    <w:rsid w:val="00777BD1"/>
    <w:rsid w:val="007805BA"/>
    <w:rsid w:val="0078317F"/>
    <w:rsid w:val="007865BC"/>
    <w:rsid w:val="007910E1"/>
    <w:rsid w:val="007915C2"/>
    <w:rsid w:val="007920E4"/>
    <w:rsid w:val="00796261"/>
    <w:rsid w:val="00796F49"/>
    <w:rsid w:val="00797D58"/>
    <w:rsid w:val="00797FAF"/>
    <w:rsid w:val="007A0F8E"/>
    <w:rsid w:val="007A311A"/>
    <w:rsid w:val="007A49C2"/>
    <w:rsid w:val="007A661D"/>
    <w:rsid w:val="007A74D3"/>
    <w:rsid w:val="007B0AFD"/>
    <w:rsid w:val="007B132E"/>
    <w:rsid w:val="007B1A80"/>
    <w:rsid w:val="007B2368"/>
    <w:rsid w:val="007B5CFD"/>
    <w:rsid w:val="007B6610"/>
    <w:rsid w:val="007C21EF"/>
    <w:rsid w:val="007C2D18"/>
    <w:rsid w:val="007C2FC7"/>
    <w:rsid w:val="007C5404"/>
    <w:rsid w:val="007C62FA"/>
    <w:rsid w:val="007D0B96"/>
    <w:rsid w:val="007D1584"/>
    <w:rsid w:val="007D1A4F"/>
    <w:rsid w:val="007D2301"/>
    <w:rsid w:val="007D2B27"/>
    <w:rsid w:val="007D3172"/>
    <w:rsid w:val="007D33FD"/>
    <w:rsid w:val="007D5084"/>
    <w:rsid w:val="007D5775"/>
    <w:rsid w:val="007D5F80"/>
    <w:rsid w:val="007D601A"/>
    <w:rsid w:val="007D7043"/>
    <w:rsid w:val="007D7E31"/>
    <w:rsid w:val="007E0F12"/>
    <w:rsid w:val="007E113F"/>
    <w:rsid w:val="007E33CE"/>
    <w:rsid w:val="007E3464"/>
    <w:rsid w:val="007E3D37"/>
    <w:rsid w:val="007E3FBC"/>
    <w:rsid w:val="007E5389"/>
    <w:rsid w:val="007F0B03"/>
    <w:rsid w:val="007F1B82"/>
    <w:rsid w:val="007F4C96"/>
    <w:rsid w:val="007F66C4"/>
    <w:rsid w:val="007F6D3E"/>
    <w:rsid w:val="00800D81"/>
    <w:rsid w:val="0080138A"/>
    <w:rsid w:val="008045BB"/>
    <w:rsid w:val="00807460"/>
    <w:rsid w:val="008104D4"/>
    <w:rsid w:val="0081198E"/>
    <w:rsid w:val="0081261C"/>
    <w:rsid w:val="008149B6"/>
    <w:rsid w:val="00815497"/>
    <w:rsid w:val="008170B5"/>
    <w:rsid w:val="008173B0"/>
    <w:rsid w:val="008206B9"/>
    <w:rsid w:val="00820C9E"/>
    <w:rsid w:val="00821726"/>
    <w:rsid w:val="008222B6"/>
    <w:rsid w:val="00825E89"/>
    <w:rsid w:val="0082641F"/>
    <w:rsid w:val="00830D64"/>
    <w:rsid w:val="00831E40"/>
    <w:rsid w:val="00833E42"/>
    <w:rsid w:val="008364FC"/>
    <w:rsid w:val="008376E7"/>
    <w:rsid w:val="00843A72"/>
    <w:rsid w:val="00843B5B"/>
    <w:rsid w:val="00846056"/>
    <w:rsid w:val="008472BC"/>
    <w:rsid w:val="00847D85"/>
    <w:rsid w:val="0085006A"/>
    <w:rsid w:val="00853179"/>
    <w:rsid w:val="00854B2F"/>
    <w:rsid w:val="00854C5F"/>
    <w:rsid w:val="0085727A"/>
    <w:rsid w:val="00860837"/>
    <w:rsid w:val="00861E43"/>
    <w:rsid w:val="00865ECC"/>
    <w:rsid w:val="00872C86"/>
    <w:rsid w:val="00873C05"/>
    <w:rsid w:val="008749A2"/>
    <w:rsid w:val="00877712"/>
    <w:rsid w:val="00880F9D"/>
    <w:rsid w:val="00884032"/>
    <w:rsid w:val="00884B22"/>
    <w:rsid w:val="00887F20"/>
    <w:rsid w:val="00890875"/>
    <w:rsid w:val="00891A16"/>
    <w:rsid w:val="00891A74"/>
    <w:rsid w:val="00892366"/>
    <w:rsid w:val="0089602A"/>
    <w:rsid w:val="008978A5"/>
    <w:rsid w:val="008A026E"/>
    <w:rsid w:val="008A2162"/>
    <w:rsid w:val="008A348D"/>
    <w:rsid w:val="008A417B"/>
    <w:rsid w:val="008A6C18"/>
    <w:rsid w:val="008B00D7"/>
    <w:rsid w:val="008B0BA6"/>
    <w:rsid w:val="008B3EB8"/>
    <w:rsid w:val="008B533F"/>
    <w:rsid w:val="008B5AE9"/>
    <w:rsid w:val="008B5D57"/>
    <w:rsid w:val="008C015B"/>
    <w:rsid w:val="008C089E"/>
    <w:rsid w:val="008C0F1C"/>
    <w:rsid w:val="008C2E80"/>
    <w:rsid w:val="008C4FD7"/>
    <w:rsid w:val="008D1C44"/>
    <w:rsid w:val="008D2A89"/>
    <w:rsid w:val="008D2C72"/>
    <w:rsid w:val="008D6962"/>
    <w:rsid w:val="008D72D9"/>
    <w:rsid w:val="008D7690"/>
    <w:rsid w:val="008E2A74"/>
    <w:rsid w:val="008E5D22"/>
    <w:rsid w:val="008E60BF"/>
    <w:rsid w:val="008F00D8"/>
    <w:rsid w:val="008F63F8"/>
    <w:rsid w:val="00902F86"/>
    <w:rsid w:val="00903810"/>
    <w:rsid w:val="00905707"/>
    <w:rsid w:val="0090598A"/>
    <w:rsid w:val="009106A4"/>
    <w:rsid w:val="00911AE9"/>
    <w:rsid w:val="009137B5"/>
    <w:rsid w:val="00913DFF"/>
    <w:rsid w:val="00914221"/>
    <w:rsid w:val="009146BA"/>
    <w:rsid w:val="009179A1"/>
    <w:rsid w:val="00923165"/>
    <w:rsid w:val="00923508"/>
    <w:rsid w:val="00924300"/>
    <w:rsid w:val="00926E47"/>
    <w:rsid w:val="0093002B"/>
    <w:rsid w:val="00930499"/>
    <w:rsid w:val="0093061D"/>
    <w:rsid w:val="00931382"/>
    <w:rsid w:val="009324A2"/>
    <w:rsid w:val="00934C22"/>
    <w:rsid w:val="00937B88"/>
    <w:rsid w:val="009419C9"/>
    <w:rsid w:val="00946CE1"/>
    <w:rsid w:val="00951428"/>
    <w:rsid w:val="00952871"/>
    <w:rsid w:val="009535D6"/>
    <w:rsid w:val="0095443F"/>
    <w:rsid w:val="009545D1"/>
    <w:rsid w:val="0095484C"/>
    <w:rsid w:val="009560FB"/>
    <w:rsid w:val="00956A11"/>
    <w:rsid w:val="009609EC"/>
    <w:rsid w:val="0096183A"/>
    <w:rsid w:val="009630C5"/>
    <w:rsid w:val="00966F3E"/>
    <w:rsid w:val="009675B8"/>
    <w:rsid w:val="009705A2"/>
    <w:rsid w:val="009723A1"/>
    <w:rsid w:val="00973092"/>
    <w:rsid w:val="00975A83"/>
    <w:rsid w:val="00975E2B"/>
    <w:rsid w:val="009766A9"/>
    <w:rsid w:val="0097765D"/>
    <w:rsid w:val="00981201"/>
    <w:rsid w:val="00982C00"/>
    <w:rsid w:val="00984FBB"/>
    <w:rsid w:val="00985704"/>
    <w:rsid w:val="00985BBC"/>
    <w:rsid w:val="009948F7"/>
    <w:rsid w:val="00995077"/>
    <w:rsid w:val="009973A3"/>
    <w:rsid w:val="009A1960"/>
    <w:rsid w:val="009A1A7B"/>
    <w:rsid w:val="009A3A4D"/>
    <w:rsid w:val="009A3E4E"/>
    <w:rsid w:val="009A5AD2"/>
    <w:rsid w:val="009A5D33"/>
    <w:rsid w:val="009A6260"/>
    <w:rsid w:val="009A6AD9"/>
    <w:rsid w:val="009B379A"/>
    <w:rsid w:val="009B37A5"/>
    <w:rsid w:val="009B5A90"/>
    <w:rsid w:val="009C2389"/>
    <w:rsid w:val="009C345F"/>
    <w:rsid w:val="009C386C"/>
    <w:rsid w:val="009C5B45"/>
    <w:rsid w:val="009C6D21"/>
    <w:rsid w:val="009C7CF2"/>
    <w:rsid w:val="009D3635"/>
    <w:rsid w:val="009D3A92"/>
    <w:rsid w:val="009D3C80"/>
    <w:rsid w:val="009D3D16"/>
    <w:rsid w:val="009D5297"/>
    <w:rsid w:val="009D705B"/>
    <w:rsid w:val="009E2483"/>
    <w:rsid w:val="009E2C83"/>
    <w:rsid w:val="009E369F"/>
    <w:rsid w:val="009E404D"/>
    <w:rsid w:val="009F12E0"/>
    <w:rsid w:val="009F29D6"/>
    <w:rsid w:val="009F36FE"/>
    <w:rsid w:val="009F52BF"/>
    <w:rsid w:val="009F6474"/>
    <w:rsid w:val="00A0393B"/>
    <w:rsid w:val="00A07E3C"/>
    <w:rsid w:val="00A10733"/>
    <w:rsid w:val="00A10A12"/>
    <w:rsid w:val="00A11478"/>
    <w:rsid w:val="00A11A72"/>
    <w:rsid w:val="00A15513"/>
    <w:rsid w:val="00A15AE4"/>
    <w:rsid w:val="00A25A6E"/>
    <w:rsid w:val="00A27ACD"/>
    <w:rsid w:val="00A309D4"/>
    <w:rsid w:val="00A318F0"/>
    <w:rsid w:val="00A32B35"/>
    <w:rsid w:val="00A346AB"/>
    <w:rsid w:val="00A351CF"/>
    <w:rsid w:val="00A35642"/>
    <w:rsid w:val="00A37145"/>
    <w:rsid w:val="00A40C48"/>
    <w:rsid w:val="00A42B50"/>
    <w:rsid w:val="00A447CC"/>
    <w:rsid w:val="00A4489F"/>
    <w:rsid w:val="00A45256"/>
    <w:rsid w:val="00A52FF7"/>
    <w:rsid w:val="00A548FE"/>
    <w:rsid w:val="00A568F2"/>
    <w:rsid w:val="00A57080"/>
    <w:rsid w:val="00A57600"/>
    <w:rsid w:val="00A62B32"/>
    <w:rsid w:val="00A63179"/>
    <w:rsid w:val="00A64C33"/>
    <w:rsid w:val="00A65460"/>
    <w:rsid w:val="00A660E9"/>
    <w:rsid w:val="00A70870"/>
    <w:rsid w:val="00A70CB6"/>
    <w:rsid w:val="00A70EB9"/>
    <w:rsid w:val="00A73679"/>
    <w:rsid w:val="00A73A15"/>
    <w:rsid w:val="00A751C7"/>
    <w:rsid w:val="00A76035"/>
    <w:rsid w:val="00A8105E"/>
    <w:rsid w:val="00A832A8"/>
    <w:rsid w:val="00A835D3"/>
    <w:rsid w:val="00A96E71"/>
    <w:rsid w:val="00A97EE4"/>
    <w:rsid w:val="00AA10CB"/>
    <w:rsid w:val="00AA2EDA"/>
    <w:rsid w:val="00AA5246"/>
    <w:rsid w:val="00AA5967"/>
    <w:rsid w:val="00AA5A2E"/>
    <w:rsid w:val="00AA6E96"/>
    <w:rsid w:val="00AB1231"/>
    <w:rsid w:val="00AB173B"/>
    <w:rsid w:val="00AB1B90"/>
    <w:rsid w:val="00AB21C3"/>
    <w:rsid w:val="00AB247E"/>
    <w:rsid w:val="00AB442A"/>
    <w:rsid w:val="00AB466F"/>
    <w:rsid w:val="00AB50B9"/>
    <w:rsid w:val="00AB573F"/>
    <w:rsid w:val="00AB5850"/>
    <w:rsid w:val="00AC0849"/>
    <w:rsid w:val="00AC0E1B"/>
    <w:rsid w:val="00AC1C4F"/>
    <w:rsid w:val="00AC582D"/>
    <w:rsid w:val="00AC5EE3"/>
    <w:rsid w:val="00AC6296"/>
    <w:rsid w:val="00AC6BFA"/>
    <w:rsid w:val="00AC747F"/>
    <w:rsid w:val="00AD2C4A"/>
    <w:rsid w:val="00AD5EB2"/>
    <w:rsid w:val="00AE17CB"/>
    <w:rsid w:val="00AE1ECC"/>
    <w:rsid w:val="00AE5CA2"/>
    <w:rsid w:val="00AF17A0"/>
    <w:rsid w:val="00AF1FA8"/>
    <w:rsid w:val="00AF27EE"/>
    <w:rsid w:val="00AF2E8A"/>
    <w:rsid w:val="00AF6656"/>
    <w:rsid w:val="00B012CD"/>
    <w:rsid w:val="00B02964"/>
    <w:rsid w:val="00B04659"/>
    <w:rsid w:val="00B0574A"/>
    <w:rsid w:val="00B060A5"/>
    <w:rsid w:val="00B0678C"/>
    <w:rsid w:val="00B07609"/>
    <w:rsid w:val="00B121E1"/>
    <w:rsid w:val="00B123DF"/>
    <w:rsid w:val="00B163FF"/>
    <w:rsid w:val="00B21D98"/>
    <w:rsid w:val="00B22D7E"/>
    <w:rsid w:val="00B22E9C"/>
    <w:rsid w:val="00B2307F"/>
    <w:rsid w:val="00B24A85"/>
    <w:rsid w:val="00B250BD"/>
    <w:rsid w:val="00B26598"/>
    <w:rsid w:val="00B26FCA"/>
    <w:rsid w:val="00B32AD3"/>
    <w:rsid w:val="00B3302C"/>
    <w:rsid w:val="00B339F8"/>
    <w:rsid w:val="00B34379"/>
    <w:rsid w:val="00B35357"/>
    <w:rsid w:val="00B35FE5"/>
    <w:rsid w:val="00B455C4"/>
    <w:rsid w:val="00B52E09"/>
    <w:rsid w:val="00B55C66"/>
    <w:rsid w:val="00B5630E"/>
    <w:rsid w:val="00B60BA6"/>
    <w:rsid w:val="00B629B5"/>
    <w:rsid w:val="00B62F74"/>
    <w:rsid w:val="00B63476"/>
    <w:rsid w:val="00B643BC"/>
    <w:rsid w:val="00B71812"/>
    <w:rsid w:val="00B72841"/>
    <w:rsid w:val="00B72D6D"/>
    <w:rsid w:val="00B72F63"/>
    <w:rsid w:val="00B7386B"/>
    <w:rsid w:val="00B74879"/>
    <w:rsid w:val="00B74ADA"/>
    <w:rsid w:val="00B765CC"/>
    <w:rsid w:val="00B766D9"/>
    <w:rsid w:val="00B769EF"/>
    <w:rsid w:val="00B813C9"/>
    <w:rsid w:val="00B83AEC"/>
    <w:rsid w:val="00B84048"/>
    <w:rsid w:val="00B84D83"/>
    <w:rsid w:val="00B8526A"/>
    <w:rsid w:val="00B868D8"/>
    <w:rsid w:val="00B90B0F"/>
    <w:rsid w:val="00B92D30"/>
    <w:rsid w:val="00B94F44"/>
    <w:rsid w:val="00B95710"/>
    <w:rsid w:val="00B95DEA"/>
    <w:rsid w:val="00B96E8C"/>
    <w:rsid w:val="00B97554"/>
    <w:rsid w:val="00B97B1E"/>
    <w:rsid w:val="00BA1D90"/>
    <w:rsid w:val="00BA4084"/>
    <w:rsid w:val="00BA6D8A"/>
    <w:rsid w:val="00BB29F1"/>
    <w:rsid w:val="00BB318E"/>
    <w:rsid w:val="00BB3E2E"/>
    <w:rsid w:val="00BC1526"/>
    <w:rsid w:val="00BC7941"/>
    <w:rsid w:val="00BD62F3"/>
    <w:rsid w:val="00BE2BD0"/>
    <w:rsid w:val="00BE6E4D"/>
    <w:rsid w:val="00BF0E08"/>
    <w:rsid w:val="00BF1464"/>
    <w:rsid w:val="00BF2409"/>
    <w:rsid w:val="00BF26A4"/>
    <w:rsid w:val="00BF2E37"/>
    <w:rsid w:val="00BF33F6"/>
    <w:rsid w:val="00BF59D2"/>
    <w:rsid w:val="00BF5E4C"/>
    <w:rsid w:val="00BF6C67"/>
    <w:rsid w:val="00BF6E6E"/>
    <w:rsid w:val="00C002FA"/>
    <w:rsid w:val="00C0177B"/>
    <w:rsid w:val="00C03581"/>
    <w:rsid w:val="00C049FD"/>
    <w:rsid w:val="00C052FA"/>
    <w:rsid w:val="00C05B30"/>
    <w:rsid w:val="00C06955"/>
    <w:rsid w:val="00C07E43"/>
    <w:rsid w:val="00C10013"/>
    <w:rsid w:val="00C120CD"/>
    <w:rsid w:val="00C12898"/>
    <w:rsid w:val="00C128DE"/>
    <w:rsid w:val="00C140BC"/>
    <w:rsid w:val="00C15873"/>
    <w:rsid w:val="00C1795E"/>
    <w:rsid w:val="00C22F8E"/>
    <w:rsid w:val="00C235E0"/>
    <w:rsid w:val="00C30140"/>
    <w:rsid w:val="00C314EF"/>
    <w:rsid w:val="00C32D7C"/>
    <w:rsid w:val="00C3342B"/>
    <w:rsid w:val="00C33946"/>
    <w:rsid w:val="00C35A0F"/>
    <w:rsid w:val="00C35A93"/>
    <w:rsid w:val="00C43B03"/>
    <w:rsid w:val="00C43D89"/>
    <w:rsid w:val="00C446E8"/>
    <w:rsid w:val="00C45C39"/>
    <w:rsid w:val="00C5049B"/>
    <w:rsid w:val="00C50860"/>
    <w:rsid w:val="00C55496"/>
    <w:rsid w:val="00C55AF5"/>
    <w:rsid w:val="00C61248"/>
    <w:rsid w:val="00C61C47"/>
    <w:rsid w:val="00C6324F"/>
    <w:rsid w:val="00C63FE0"/>
    <w:rsid w:val="00C67886"/>
    <w:rsid w:val="00C712C4"/>
    <w:rsid w:val="00C71CCC"/>
    <w:rsid w:val="00C736F7"/>
    <w:rsid w:val="00C73BE7"/>
    <w:rsid w:val="00C75F59"/>
    <w:rsid w:val="00C77768"/>
    <w:rsid w:val="00C77DF8"/>
    <w:rsid w:val="00C808B7"/>
    <w:rsid w:val="00C80A38"/>
    <w:rsid w:val="00C86316"/>
    <w:rsid w:val="00C8700E"/>
    <w:rsid w:val="00C87D78"/>
    <w:rsid w:val="00C90138"/>
    <w:rsid w:val="00C90A96"/>
    <w:rsid w:val="00C9244B"/>
    <w:rsid w:val="00C92B74"/>
    <w:rsid w:val="00C937F2"/>
    <w:rsid w:val="00C94934"/>
    <w:rsid w:val="00CA2821"/>
    <w:rsid w:val="00CA751F"/>
    <w:rsid w:val="00CB0AD9"/>
    <w:rsid w:val="00CB1103"/>
    <w:rsid w:val="00CB2DAC"/>
    <w:rsid w:val="00CB394B"/>
    <w:rsid w:val="00CB41AC"/>
    <w:rsid w:val="00CB5280"/>
    <w:rsid w:val="00CB5317"/>
    <w:rsid w:val="00CC0061"/>
    <w:rsid w:val="00CC54DE"/>
    <w:rsid w:val="00CC66CF"/>
    <w:rsid w:val="00CC7E17"/>
    <w:rsid w:val="00CD03AB"/>
    <w:rsid w:val="00CD04A6"/>
    <w:rsid w:val="00CD1F9C"/>
    <w:rsid w:val="00CD7934"/>
    <w:rsid w:val="00CE6290"/>
    <w:rsid w:val="00CE6761"/>
    <w:rsid w:val="00CF03AE"/>
    <w:rsid w:val="00CF2342"/>
    <w:rsid w:val="00CF5224"/>
    <w:rsid w:val="00CF7A5E"/>
    <w:rsid w:val="00D00A28"/>
    <w:rsid w:val="00D0151D"/>
    <w:rsid w:val="00D059F1"/>
    <w:rsid w:val="00D121C2"/>
    <w:rsid w:val="00D171CE"/>
    <w:rsid w:val="00D1755A"/>
    <w:rsid w:val="00D20C1E"/>
    <w:rsid w:val="00D223F5"/>
    <w:rsid w:val="00D23B28"/>
    <w:rsid w:val="00D245C9"/>
    <w:rsid w:val="00D2463C"/>
    <w:rsid w:val="00D24EFC"/>
    <w:rsid w:val="00D25DFB"/>
    <w:rsid w:val="00D26FB7"/>
    <w:rsid w:val="00D31AAA"/>
    <w:rsid w:val="00D32D57"/>
    <w:rsid w:val="00D33149"/>
    <w:rsid w:val="00D35B78"/>
    <w:rsid w:val="00D4141D"/>
    <w:rsid w:val="00D426E7"/>
    <w:rsid w:val="00D42EA2"/>
    <w:rsid w:val="00D51069"/>
    <w:rsid w:val="00D51F93"/>
    <w:rsid w:val="00D53805"/>
    <w:rsid w:val="00D54202"/>
    <w:rsid w:val="00D560E1"/>
    <w:rsid w:val="00D56633"/>
    <w:rsid w:val="00D630CA"/>
    <w:rsid w:val="00D64466"/>
    <w:rsid w:val="00D64729"/>
    <w:rsid w:val="00D67965"/>
    <w:rsid w:val="00D67FAE"/>
    <w:rsid w:val="00D749A2"/>
    <w:rsid w:val="00D803A1"/>
    <w:rsid w:val="00D83D01"/>
    <w:rsid w:val="00D87354"/>
    <w:rsid w:val="00D87CCC"/>
    <w:rsid w:val="00D90215"/>
    <w:rsid w:val="00DA15BD"/>
    <w:rsid w:val="00DA1CE4"/>
    <w:rsid w:val="00DA3034"/>
    <w:rsid w:val="00DA3577"/>
    <w:rsid w:val="00DA36DF"/>
    <w:rsid w:val="00DA4F9E"/>
    <w:rsid w:val="00DB0F31"/>
    <w:rsid w:val="00DB102E"/>
    <w:rsid w:val="00DB126E"/>
    <w:rsid w:val="00DB188B"/>
    <w:rsid w:val="00DB2ED3"/>
    <w:rsid w:val="00DB6C24"/>
    <w:rsid w:val="00DB75FF"/>
    <w:rsid w:val="00DB785B"/>
    <w:rsid w:val="00DC1684"/>
    <w:rsid w:val="00DC1F32"/>
    <w:rsid w:val="00DC2832"/>
    <w:rsid w:val="00DC3311"/>
    <w:rsid w:val="00DC5F81"/>
    <w:rsid w:val="00DC7006"/>
    <w:rsid w:val="00DD1B0D"/>
    <w:rsid w:val="00DD2CDD"/>
    <w:rsid w:val="00DD32A2"/>
    <w:rsid w:val="00DD3693"/>
    <w:rsid w:val="00DD419C"/>
    <w:rsid w:val="00DD4BAA"/>
    <w:rsid w:val="00DE1F6D"/>
    <w:rsid w:val="00DE5457"/>
    <w:rsid w:val="00DE7D62"/>
    <w:rsid w:val="00DF1ADF"/>
    <w:rsid w:val="00DF284A"/>
    <w:rsid w:val="00DF311D"/>
    <w:rsid w:val="00DF41FC"/>
    <w:rsid w:val="00DF4709"/>
    <w:rsid w:val="00E008B4"/>
    <w:rsid w:val="00E00BA3"/>
    <w:rsid w:val="00E00BA6"/>
    <w:rsid w:val="00E01111"/>
    <w:rsid w:val="00E023F8"/>
    <w:rsid w:val="00E0255B"/>
    <w:rsid w:val="00E02639"/>
    <w:rsid w:val="00E02745"/>
    <w:rsid w:val="00E0333A"/>
    <w:rsid w:val="00E038F7"/>
    <w:rsid w:val="00E044DB"/>
    <w:rsid w:val="00E04EA7"/>
    <w:rsid w:val="00E100C5"/>
    <w:rsid w:val="00E101F1"/>
    <w:rsid w:val="00E106E3"/>
    <w:rsid w:val="00E10D9E"/>
    <w:rsid w:val="00E11036"/>
    <w:rsid w:val="00E11BD2"/>
    <w:rsid w:val="00E150DB"/>
    <w:rsid w:val="00E15E74"/>
    <w:rsid w:val="00E16400"/>
    <w:rsid w:val="00E16497"/>
    <w:rsid w:val="00E24378"/>
    <w:rsid w:val="00E2520E"/>
    <w:rsid w:val="00E25CFA"/>
    <w:rsid w:val="00E261BE"/>
    <w:rsid w:val="00E31374"/>
    <w:rsid w:val="00E3252F"/>
    <w:rsid w:val="00E33AC5"/>
    <w:rsid w:val="00E34E80"/>
    <w:rsid w:val="00E406C7"/>
    <w:rsid w:val="00E40EFA"/>
    <w:rsid w:val="00E413DB"/>
    <w:rsid w:val="00E41412"/>
    <w:rsid w:val="00E43CF9"/>
    <w:rsid w:val="00E441F7"/>
    <w:rsid w:val="00E45724"/>
    <w:rsid w:val="00E520C7"/>
    <w:rsid w:val="00E532A7"/>
    <w:rsid w:val="00E53A77"/>
    <w:rsid w:val="00E563DB"/>
    <w:rsid w:val="00E566D9"/>
    <w:rsid w:val="00E631DE"/>
    <w:rsid w:val="00E63B05"/>
    <w:rsid w:val="00E64266"/>
    <w:rsid w:val="00E64852"/>
    <w:rsid w:val="00E7014E"/>
    <w:rsid w:val="00E71B82"/>
    <w:rsid w:val="00E723F4"/>
    <w:rsid w:val="00E73DE5"/>
    <w:rsid w:val="00E751E9"/>
    <w:rsid w:val="00E75C2F"/>
    <w:rsid w:val="00E76AB9"/>
    <w:rsid w:val="00E7737C"/>
    <w:rsid w:val="00E8265B"/>
    <w:rsid w:val="00E850C5"/>
    <w:rsid w:val="00E85EB6"/>
    <w:rsid w:val="00E87244"/>
    <w:rsid w:val="00E93656"/>
    <w:rsid w:val="00E96963"/>
    <w:rsid w:val="00EA722F"/>
    <w:rsid w:val="00EA7364"/>
    <w:rsid w:val="00EB3526"/>
    <w:rsid w:val="00EB3DEB"/>
    <w:rsid w:val="00EB43CA"/>
    <w:rsid w:val="00EB75DB"/>
    <w:rsid w:val="00EC11FF"/>
    <w:rsid w:val="00EC1E1B"/>
    <w:rsid w:val="00EC375C"/>
    <w:rsid w:val="00EC3A90"/>
    <w:rsid w:val="00EC5924"/>
    <w:rsid w:val="00EC5994"/>
    <w:rsid w:val="00ED0598"/>
    <w:rsid w:val="00ED43D6"/>
    <w:rsid w:val="00ED643A"/>
    <w:rsid w:val="00ED7718"/>
    <w:rsid w:val="00EE308C"/>
    <w:rsid w:val="00EE6D58"/>
    <w:rsid w:val="00EE7ADF"/>
    <w:rsid w:val="00EF0E0F"/>
    <w:rsid w:val="00EF2055"/>
    <w:rsid w:val="00EF390B"/>
    <w:rsid w:val="00EF7129"/>
    <w:rsid w:val="00F008FB"/>
    <w:rsid w:val="00F027D1"/>
    <w:rsid w:val="00F0378D"/>
    <w:rsid w:val="00F05495"/>
    <w:rsid w:val="00F064E5"/>
    <w:rsid w:val="00F07881"/>
    <w:rsid w:val="00F12D02"/>
    <w:rsid w:val="00F133C0"/>
    <w:rsid w:val="00F13769"/>
    <w:rsid w:val="00F146A0"/>
    <w:rsid w:val="00F1506D"/>
    <w:rsid w:val="00F158AF"/>
    <w:rsid w:val="00F20EE0"/>
    <w:rsid w:val="00F21133"/>
    <w:rsid w:val="00F22EFF"/>
    <w:rsid w:val="00F23A7C"/>
    <w:rsid w:val="00F245C1"/>
    <w:rsid w:val="00F30D76"/>
    <w:rsid w:val="00F310E7"/>
    <w:rsid w:val="00F32697"/>
    <w:rsid w:val="00F35D7A"/>
    <w:rsid w:val="00F36361"/>
    <w:rsid w:val="00F373AE"/>
    <w:rsid w:val="00F37AED"/>
    <w:rsid w:val="00F4311E"/>
    <w:rsid w:val="00F45F31"/>
    <w:rsid w:val="00F46673"/>
    <w:rsid w:val="00F46BDE"/>
    <w:rsid w:val="00F53AD5"/>
    <w:rsid w:val="00F55BBC"/>
    <w:rsid w:val="00F56275"/>
    <w:rsid w:val="00F578E1"/>
    <w:rsid w:val="00F601D3"/>
    <w:rsid w:val="00F63577"/>
    <w:rsid w:val="00F663DD"/>
    <w:rsid w:val="00F679C5"/>
    <w:rsid w:val="00F67B0C"/>
    <w:rsid w:val="00F70338"/>
    <w:rsid w:val="00F81773"/>
    <w:rsid w:val="00F83F71"/>
    <w:rsid w:val="00F84CE8"/>
    <w:rsid w:val="00F8567E"/>
    <w:rsid w:val="00F87081"/>
    <w:rsid w:val="00F87211"/>
    <w:rsid w:val="00F91073"/>
    <w:rsid w:val="00F918EF"/>
    <w:rsid w:val="00F935BB"/>
    <w:rsid w:val="00F94968"/>
    <w:rsid w:val="00FA1B74"/>
    <w:rsid w:val="00FA1D01"/>
    <w:rsid w:val="00FA586B"/>
    <w:rsid w:val="00FA5AD8"/>
    <w:rsid w:val="00FA5BB7"/>
    <w:rsid w:val="00FA5C39"/>
    <w:rsid w:val="00FB0F34"/>
    <w:rsid w:val="00FB34B8"/>
    <w:rsid w:val="00FC25DB"/>
    <w:rsid w:val="00FC4DE4"/>
    <w:rsid w:val="00FC51D7"/>
    <w:rsid w:val="00FC52CE"/>
    <w:rsid w:val="00FC693A"/>
    <w:rsid w:val="00FC7681"/>
    <w:rsid w:val="00FD0B25"/>
    <w:rsid w:val="00FD3C94"/>
    <w:rsid w:val="00FD3D90"/>
    <w:rsid w:val="00FD7177"/>
    <w:rsid w:val="00FE0374"/>
    <w:rsid w:val="00FE19F4"/>
    <w:rsid w:val="00FE768D"/>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4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8149B6"/>
    <w:pPr>
      <w:tabs>
        <w:tab w:val="clear" w:pos="567"/>
        <w:tab w:val="clear" w:pos="5387"/>
        <w:tab w:val="clear" w:pos="5954"/>
        <w:tab w:val="left" w:pos="992"/>
        <w:tab w:val="left" w:pos="1418"/>
        <w:tab w:val="left" w:pos="2268"/>
      </w:tabs>
      <w:spacing w:before="80"/>
      <w:ind w:left="992" w:hanging="425"/>
    </w:pPr>
    <w:rPr>
      <w:rFonts w:ascii="FrugalSans" w:hAnsi="FrugalSans"/>
    </w:rPr>
  </w:style>
  <w:style w:type="character" w:customStyle="1" w:styleId="enumlev1Char">
    <w:name w:val="enumlev1 Char"/>
    <w:basedOn w:val="DefaultParagraphFont"/>
    <w:link w:val="enumlev1"/>
    <w:rsid w:val="008149B6"/>
    <w:rPr>
      <w:rFonts w:ascii="FrugalSans" w:hAnsi="FrugalSans"/>
      <w:lang w:val="en-GB" w:eastAsia="en-US" w:bidi="ar-SA"/>
    </w:rPr>
  </w:style>
  <w:style w:type="paragraph" w:customStyle="1" w:styleId="Normalaftertitle">
    <w:name w:val="Normal_after_title"/>
    <w:link w:val="NormalaftertitleChar"/>
    <w:rsid w:val="00872C86"/>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b/>
      <w:lang w:val="en-GB" w:eastAsia="en-US"/>
    </w:rPr>
  </w:style>
  <w:style w:type="character" w:customStyle="1" w:styleId="NormalaftertitleChar">
    <w:name w:val="Normal_after_title Char"/>
    <w:basedOn w:val="DefaultParagraphFont"/>
    <w:link w:val="Normalaftertitle"/>
    <w:rsid w:val="00872C86"/>
    <w:rPr>
      <w:rFonts w:ascii="Calibri" w:eastAsia="Times New Roman" w:hAnsi="Calibri"/>
      <w:b/>
      <w:lang w:val="en-GB" w:eastAsia="en-US" w:bidi="ar-SA"/>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semiHidden/>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E10D9E"/>
    <w:pPr>
      <w:tabs>
        <w:tab w:val="clear" w:pos="1276"/>
        <w:tab w:val="clear" w:pos="1843"/>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semiHidden/>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semiHidden/>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semiHidden/>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semiHidden/>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semiHidden/>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4679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4679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imes New Roman" w:hAnsi="Times New Roman"/>
      <w:sz w:val="22"/>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s>
</file>

<file path=word/webSettings.xml><?xml version="1.0" encoding="utf-8"?>
<w:webSettings xmlns:r="http://schemas.openxmlformats.org/officeDocument/2006/relationships" xmlns:w="http://schemas.openxmlformats.org/wordprocessingml/2006/main">
  <w:divs>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publ/T-SP-F.32-2007/" TargetMode="External"/><Relationship Id="rId18" Type="http://schemas.openxmlformats.org/officeDocument/2006/relationships/hyperlink" Target="mailto:telex.mngt@swisstelex.com" TargetMode="External"/><Relationship Id="rId26" Type="http://schemas.openxmlformats.org/officeDocument/2006/relationships/hyperlink" Target="mailto:salkuwari@ict.gov.qa" TargetMode="External"/><Relationship Id="rId3" Type="http://schemas.openxmlformats.org/officeDocument/2006/relationships/styles" Target="styles.xml"/><Relationship Id="rId21" Type="http://schemas.openxmlformats.org/officeDocument/2006/relationships/hyperlink" Target="mailto:contact@arpce.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mailto:paola.gianinazzi@swisstelex.com" TargetMode="External"/><Relationship Id="rId25" Type="http://schemas.openxmlformats.org/officeDocument/2006/relationships/hyperlink" Target="mailto:sfakhro@ict.gov.qa"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elex.switch@swisstelex.com" TargetMode="External"/><Relationship Id="rId20" Type="http://schemas.openxmlformats.org/officeDocument/2006/relationships/hyperlink" Target="http://www.itu.int/ITU-T/inr/nn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yperlink" Target="http://www.ict.gov.qa/" TargetMode="External"/><Relationship Id="rId32"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http://www.itu.int/publ/T-SP-F.68-2007/en" TargetMode="External"/><Relationship Id="rId23" Type="http://schemas.openxmlformats.org/officeDocument/2006/relationships/hyperlink" Target="mailto:william_kimchou@opt.pf" TargetMode="External"/><Relationship Id="rId28" Type="http://schemas.openxmlformats.org/officeDocument/2006/relationships/header" Target="header1.xml"/><Relationship Id="rId10" Type="http://schemas.openxmlformats.org/officeDocument/2006/relationships/hyperlink" Target="http://www.itu.int/ITU-T/inr/icc/index.html" TargetMode="External"/><Relationship Id="rId19" Type="http://schemas.openxmlformats.org/officeDocument/2006/relationships/hyperlink" Target="mailto:ws2@btc.com.b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gelvanovska@rrt.lt" TargetMode="External"/><Relationship Id="rId22" Type="http://schemas.openxmlformats.org/officeDocument/2006/relationships/hyperlink" Target="mailto:omar.odat@trc.gov.jo" TargetMode="External"/><Relationship Id="rId27" Type="http://schemas.openxmlformats.org/officeDocument/2006/relationships/hyperlink" Target="mailto:radhouan.gabsi@tunisietelecom.tn" TargetMode="External"/><Relationship Id="rId30" Type="http://schemas.openxmlformats.org/officeDocument/2006/relationships/footer" Target="foot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1063-25D1-42EF-8F15-EFE3B84E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6080</Words>
  <Characters>37550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43543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kabbaj</cp:lastModifiedBy>
  <cp:revision>11</cp:revision>
  <cp:lastPrinted>2010-04-23T13:20:00Z</cp:lastPrinted>
  <dcterms:created xsi:type="dcterms:W3CDTF">2010-06-28T08:14:00Z</dcterms:created>
  <dcterms:modified xsi:type="dcterms:W3CDTF">2010-06-29T14:37:00Z</dcterms:modified>
</cp:coreProperties>
</file>