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E37A9A" w14:paraId="7D91B52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49848FE9"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49138D" w14:paraId="336A5489" w14:textId="77777777" w:rsidTr="00215F63">
        <w:tc>
          <w:tcPr>
            <w:tcW w:w="1507" w:type="dxa"/>
            <w:tcBorders>
              <w:top w:val="nil"/>
              <w:left w:val="single" w:sz="8" w:space="0" w:color="333333"/>
              <w:bottom w:val="nil"/>
            </w:tcBorders>
            <w:shd w:val="clear" w:color="auto" w:fill="4C4C4C"/>
            <w:vAlign w:val="center"/>
          </w:tcPr>
          <w:p w14:paraId="59DFC5BA" w14:textId="1B6167C6"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w:t>
            </w:r>
            <w:r w:rsidR="00D53D35">
              <w:rPr>
                <w:rStyle w:val="Foot"/>
                <w:rFonts w:ascii="Arial" w:hAnsi="Arial" w:cs="Arial"/>
                <w:b/>
                <w:bCs/>
                <w:color w:val="FFFFFF"/>
                <w:sz w:val="28"/>
                <w:szCs w:val="28"/>
                <w:lang w:val="fr-FR"/>
              </w:rPr>
              <w:t>2</w:t>
            </w:r>
            <w:r w:rsidR="007550A5">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14:paraId="78B156B2" w14:textId="4CF54D78" w:rsidR="00BF6D6B" w:rsidRPr="00396DF3" w:rsidRDefault="00674376" w:rsidP="0042274D">
            <w:pPr>
              <w:framePr w:hSpace="181" w:wrap="around" w:vAnchor="text" w:hAnchor="margin" w:xAlign="center" w:y="1"/>
              <w:jc w:val="left"/>
              <w:rPr>
                <w:color w:val="FFFFFF"/>
                <w:lang w:val="fr-FR"/>
              </w:rPr>
            </w:pPr>
            <w:r w:rsidRPr="00674376">
              <w:rPr>
                <w:color w:val="FFFFFF"/>
                <w:lang w:val="en-US"/>
              </w:rPr>
              <w:t>1.</w:t>
            </w:r>
            <w:r w:rsidR="008B6515">
              <w:rPr>
                <w:color w:val="FFFFFF"/>
                <w:lang w:val="en-US"/>
              </w:rPr>
              <w:t>I</w:t>
            </w:r>
            <w:r w:rsidR="007550A5">
              <w:rPr>
                <w:color w:val="FFFFFF"/>
                <w:lang w:val="en-US"/>
              </w:rPr>
              <w:t>X</w:t>
            </w:r>
            <w:r w:rsidRPr="00674376">
              <w:rPr>
                <w:color w:val="FFFFFF"/>
                <w:lang w:val="en-US"/>
              </w:rPr>
              <w:t>.2021</w:t>
            </w:r>
          </w:p>
        </w:tc>
        <w:tc>
          <w:tcPr>
            <w:tcW w:w="6314" w:type="dxa"/>
            <w:gridSpan w:val="2"/>
            <w:tcBorders>
              <w:top w:val="nil"/>
              <w:bottom w:val="nil"/>
              <w:right w:val="single" w:sz="8" w:space="0" w:color="333333"/>
            </w:tcBorders>
            <w:shd w:val="clear" w:color="auto" w:fill="A6A6A6"/>
            <w:vAlign w:val="center"/>
          </w:tcPr>
          <w:p w14:paraId="4657DA9B" w14:textId="44BAA39D"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550A5">
              <w:rPr>
                <w:color w:val="FFFFFF"/>
                <w:lang w:val="fr-FR"/>
              </w:rPr>
              <w:t>18</w:t>
            </w:r>
            <w:r w:rsidR="00D41C91" w:rsidRPr="00D41C91">
              <w:rPr>
                <w:color w:val="FFFFFF"/>
                <w:lang w:val="fr-FR"/>
              </w:rPr>
              <w:t xml:space="preserve"> </w:t>
            </w:r>
            <w:r w:rsidR="007550A5">
              <w:rPr>
                <w:color w:val="FFFFFF"/>
                <w:lang w:val="fr-FR"/>
              </w:rPr>
              <w:t>août</w:t>
            </w:r>
            <w:r w:rsidR="00FF7AFD">
              <w:rPr>
                <w:color w:val="FFFFFF"/>
                <w:lang w:val="fr-FR"/>
              </w:rPr>
              <w:t xml:space="preserve"> </w:t>
            </w:r>
            <w:r>
              <w:rPr>
                <w:color w:val="FFFFFF"/>
                <w:lang w:val="fr-FR"/>
              </w:rPr>
              <w:t>20</w:t>
            </w:r>
            <w:r w:rsidR="00FF7AFD">
              <w:rPr>
                <w:color w:val="FFFFFF"/>
                <w:lang w:val="fr-FR"/>
              </w:rPr>
              <w:t>2</w:t>
            </w:r>
            <w:r w:rsidR="003F2226">
              <w:rPr>
                <w:color w:val="FFFFFF"/>
                <w:lang w:val="fr-FR"/>
              </w:rPr>
              <w:t>1</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49138D" w14:paraId="22C8FC4C" w14:textId="77777777" w:rsidTr="00215F63">
        <w:tc>
          <w:tcPr>
            <w:tcW w:w="2866" w:type="dxa"/>
            <w:gridSpan w:val="2"/>
            <w:tcBorders>
              <w:top w:val="nil"/>
              <w:left w:val="single" w:sz="8" w:space="0" w:color="333333"/>
              <w:bottom w:val="single" w:sz="8" w:space="0" w:color="333333"/>
            </w:tcBorders>
            <w:shd w:val="clear" w:color="auto" w:fill="auto"/>
          </w:tcPr>
          <w:p w14:paraId="1139D8A6"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E21DC">
              <w:rPr>
                <w:rFonts w:ascii="Calibri" w:hAnsi="Calibri"/>
                <w:b w:val="0"/>
                <w:bCs/>
                <w:sz w:val="14"/>
                <w:szCs w:val="14"/>
                <w:lang w:val="fr-FR"/>
              </w:rPr>
              <w:t xml:space="preserve"> </w:t>
            </w:r>
          </w:p>
          <w:p w14:paraId="733919B7" w14:textId="41593140"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709C7145" w14:textId="6FC1CB2D"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508" w:type="dxa"/>
            <w:tcBorders>
              <w:top w:val="nil"/>
              <w:bottom w:val="single" w:sz="8" w:space="0" w:color="333333"/>
              <w:right w:val="single" w:sz="8" w:space="0" w:color="333333"/>
            </w:tcBorders>
            <w:shd w:val="clear" w:color="auto" w:fill="auto"/>
          </w:tcPr>
          <w:p w14:paraId="3CB26492" w14:textId="0B97814A"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1383BF7C" w14:textId="77777777" w:rsidR="00BF6D6B" w:rsidRPr="007F41C3" w:rsidRDefault="00BF6D6B" w:rsidP="00BF6D6B">
      <w:pPr>
        <w:rPr>
          <w:lang w:val="fr-FR"/>
        </w:rPr>
      </w:pPr>
    </w:p>
    <w:p w14:paraId="4055C3A6"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353F9BB6" w14:textId="77777777" w:rsidR="00BF6D6B" w:rsidRPr="00A61AFB" w:rsidRDefault="00BF6D6B" w:rsidP="004715C8">
      <w:pPr>
        <w:pStyle w:val="Heading1"/>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r w:rsidRPr="00817DB4">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44557E0" w14:textId="77777777"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258C2096" w14:textId="29C677F1" w:rsidR="009905F4" w:rsidRPr="00D013BF" w:rsidRDefault="009905F4" w:rsidP="009905F4">
      <w:pPr>
        <w:pStyle w:val="TOC1"/>
        <w:rPr>
          <w:rFonts w:asciiTheme="minorHAnsi" w:eastAsiaTheme="minorEastAsia" w:hAnsiTheme="minorHAnsi" w:cstheme="minorBidi"/>
          <w:b/>
          <w:bCs/>
          <w:sz w:val="22"/>
          <w:szCs w:val="22"/>
          <w:lang w:val="fr-CH" w:eastAsia="en-GB"/>
        </w:rPr>
      </w:pPr>
      <w:r w:rsidRPr="00D013BF">
        <w:rPr>
          <w:b/>
          <w:bCs/>
        </w:rPr>
        <w:t>INFORMATION GÉNÉRALE</w:t>
      </w:r>
    </w:p>
    <w:p w14:paraId="0BCAE845" w14:textId="3679DF80" w:rsidR="009905F4" w:rsidRPr="00D013BF" w:rsidRDefault="009905F4">
      <w:pPr>
        <w:pStyle w:val="TOC1"/>
        <w:rPr>
          <w:rFonts w:asciiTheme="minorHAnsi" w:eastAsiaTheme="minorEastAsia" w:hAnsiTheme="minorHAnsi" w:cstheme="minorBidi"/>
          <w:sz w:val="22"/>
          <w:szCs w:val="22"/>
          <w:lang w:val="fr-CH" w:eastAsia="en-GB"/>
        </w:rPr>
      </w:pPr>
      <w:r w:rsidRPr="00D013BF">
        <w:t xml:space="preserve">Listes annexées au Bulletin d'exploitation de l'UIT: </w:t>
      </w:r>
      <w:r w:rsidRPr="009905F4">
        <w:rPr>
          <w:rFonts w:asciiTheme="minorHAnsi" w:hAnsiTheme="minorHAnsi"/>
          <w:i/>
          <w:iCs/>
          <w:lang w:val="fr-CH"/>
        </w:rPr>
        <w:t>Note du TSB</w:t>
      </w:r>
      <w:r>
        <w:rPr>
          <w:webHidden/>
        </w:rPr>
        <w:tab/>
      </w:r>
      <w:r>
        <w:rPr>
          <w:webHidden/>
        </w:rPr>
        <w:tab/>
        <w:t>3</w:t>
      </w:r>
    </w:p>
    <w:p w14:paraId="023D6760" w14:textId="03ACC5C8" w:rsidR="009905F4" w:rsidRDefault="009905F4">
      <w:pPr>
        <w:pStyle w:val="TOC1"/>
        <w:rPr>
          <w:webHidden/>
        </w:rPr>
      </w:pPr>
      <w:r w:rsidRPr="00D013BF">
        <w:t>Approbation de Recommandations UIT-T</w:t>
      </w:r>
      <w:r w:rsidRPr="00D013BF">
        <w:tab/>
      </w:r>
      <w:r>
        <w:rPr>
          <w:webHidden/>
        </w:rPr>
        <w:tab/>
        <w:t>4</w:t>
      </w:r>
    </w:p>
    <w:p w14:paraId="162C29A7" w14:textId="43BE3E2F" w:rsidR="001E5045" w:rsidRDefault="001E5045" w:rsidP="001E5045">
      <w:pPr>
        <w:pStyle w:val="TOC1"/>
        <w:rPr>
          <w:rFonts w:eastAsiaTheme="minorEastAsia"/>
          <w:lang w:val="fr-CH"/>
        </w:rPr>
      </w:pPr>
      <w:r w:rsidRPr="001E5045">
        <w:rPr>
          <w:rFonts w:eastAsiaTheme="minorEastAsia"/>
          <w:lang w:val="fr-CH"/>
        </w:rPr>
        <w:t>Attribution de codes de zone/réseau sémaphore (SANC)</w:t>
      </w:r>
      <w:r>
        <w:rPr>
          <w:rFonts w:eastAsiaTheme="minorEastAsia"/>
          <w:lang w:val="fr-CH"/>
        </w:rPr>
        <w:t xml:space="preserve">: </w:t>
      </w:r>
      <w:r w:rsidRPr="001E5045">
        <w:rPr>
          <w:rFonts w:eastAsiaTheme="minorEastAsia"/>
          <w:i/>
          <w:iCs/>
          <w:lang w:val="fr-CH"/>
        </w:rPr>
        <w:t>Note du TSB</w:t>
      </w:r>
      <w:r>
        <w:rPr>
          <w:rFonts w:eastAsiaTheme="minorEastAsia"/>
          <w:lang w:val="fr-CH"/>
        </w:rPr>
        <w:tab/>
      </w:r>
      <w:r>
        <w:rPr>
          <w:rFonts w:eastAsiaTheme="minorEastAsia"/>
          <w:lang w:val="fr-CH"/>
        </w:rPr>
        <w:tab/>
        <w:t>4</w:t>
      </w:r>
    </w:p>
    <w:p w14:paraId="74645E53" w14:textId="0287B37C" w:rsidR="001E5045" w:rsidRDefault="001E5045" w:rsidP="001E5045">
      <w:pPr>
        <w:pStyle w:val="TOC1"/>
        <w:rPr>
          <w:rFonts w:eastAsiaTheme="minorEastAsia"/>
          <w:lang w:val="fr-CH"/>
        </w:rPr>
      </w:pPr>
      <w:r w:rsidRPr="001E5045">
        <w:rPr>
          <w:rFonts w:eastAsiaTheme="minorEastAsia"/>
          <w:lang w:val="fr-CH"/>
        </w:rPr>
        <w:t>Plan de numérotage des télécommunications publiques internationales</w:t>
      </w:r>
      <w:r>
        <w:rPr>
          <w:rFonts w:eastAsiaTheme="minorEastAsia"/>
          <w:lang w:val="fr-CH"/>
        </w:rPr>
        <w:t xml:space="preserve">: </w:t>
      </w:r>
      <w:r w:rsidRPr="001E5045">
        <w:rPr>
          <w:rFonts w:eastAsiaTheme="minorEastAsia"/>
          <w:i/>
          <w:iCs/>
          <w:lang w:val="fr-CH"/>
        </w:rPr>
        <w:t>Note du TSB</w:t>
      </w:r>
      <w:r>
        <w:rPr>
          <w:rFonts w:eastAsiaTheme="minorEastAsia"/>
          <w:lang w:val="fr-CH"/>
        </w:rPr>
        <w:tab/>
      </w:r>
      <w:r>
        <w:rPr>
          <w:rFonts w:eastAsiaTheme="minorEastAsia"/>
          <w:lang w:val="fr-CH"/>
        </w:rPr>
        <w:tab/>
        <w:t>5</w:t>
      </w:r>
    </w:p>
    <w:p w14:paraId="2AFD56B8" w14:textId="5A43BFEC" w:rsidR="001E5045" w:rsidRPr="001E5045" w:rsidRDefault="001E5045" w:rsidP="001E5045">
      <w:pPr>
        <w:pStyle w:val="TOC1"/>
        <w:rPr>
          <w:rFonts w:eastAsiaTheme="minorEastAsia"/>
          <w:lang w:val="fr-CH"/>
        </w:rPr>
      </w:pPr>
      <w:r w:rsidRPr="001E5045">
        <w:rPr>
          <w:rFonts w:eastAsiaTheme="minorEastAsia"/>
          <w:lang w:val="fr-CH"/>
        </w:rPr>
        <w:t>Plan d’identification international pour les réseaux publics et les abonnements</w:t>
      </w:r>
      <w:r>
        <w:rPr>
          <w:rFonts w:eastAsiaTheme="minorEastAsia"/>
          <w:lang w:val="fr-CH"/>
        </w:rPr>
        <w:t xml:space="preserve">: </w:t>
      </w:r>
      <w:r w:rsidRPr="001E5045">
        <w:rPr>
          <w:rFonts w:eastAsiaTheme="minorEastAsia"/>
          <w:i/>
          <w:iCs/>
          <w:lang w:val="fr-CH"/>
        </w:rPr>
        <w:t>Note</w:t>
      </w:r>
      <w:r>
        <w:rPr>
          <w:rFonts w:eastAsiaTheme="minorEastAsia"/>
          <w:i/>
          <w:iCs/>
          <w:lang w:val="fr-CH"/>
        </w:rPr>
        <w:t>s</w:t>
      </w:r>
      <w:r w:rsidRPr="001E5045">
        <w:rPr>
          <w:rFonts w:eastAsiaTheme="minorEastAsia"/>
          <w:i/>
          <w:iCs/>
          <w:lang w:val="fr-CH"/>
        </w:rPr>
        <w:t xml:space="preserve"> du TSB</w:t>
      </w:r>
      <w:r>
        <w:rPr>
          <w:rFonts w:eastAsiaTheme="minorEastAsia"/>
          <w:lang w:val="fr-CH"/>
        </w:rPr>
        <w:tab/>
      </w:r>
      <w:r>
        <w:rPr>
          <w:rFonts w:eastAsiaTheme="minorEastAsia"/>
          <w:lang w:val="fr-CH"/>
        </w:rPr>
        <w:tab/>
        <w:t>5</w:t>
      </w:r>
    </w:p>
    <w:p w14:paraId="2DF016DF" w14:textId="57330F53" w:rsidR="009905F4" w:rsidRPr="007550A5" w:rsidRDefault="009905F4">
      <w:pPr>
        <w:pStyle w:val="TOC1"/>
        <w:rPr>
          <w:rFonts w:asciiTheme="minorHAnsi" w:eastAsiaTheme="minorEastAsia" w:hAnsiTheme="minorHAnsi" w:cstheme="minorBidi"/>
          <w:sz w:val="22"/>
          <w:szCs w:val="22"/>
          <w:lang w:val="fr-CH" w:eastAsia="en-GB"/>
        </w:rPr>
      </w:pPr>
      <w:r w:rsidRPr="007550A5">
        <w:rPr>
          <w:lang w:val="fr-CH"/>
        </w:rPr>
        <w:t>Restrictions de service</w:t>
      </w:r>
      <w:r w:rsidRPr="007550A5">
        <w:rPr>
          <w:lang w:val="fr-CH"/>
        </w:rPr>
        <w:tab/>
      </w:r>
      <w:r w:rsidRPr="007550A5">
        <w:rPr>
          <w:webHidden/>
          <w:lang w:val="fr-CH"/>
        </w:rPr>
        <w:tab/>
      </w:r>
      <w:r w:rsidR="001E5045">
        <w:rPr>
          <w:webHidden/>
          <w:lang w:val="fr-CH"/>
        </w:rPr>
        <w:t>6</w:t>
      </w:r>
    </w:p>
    <w:p w14:paraId="6EAA391C" w14:textId="46E025D4" w:rsidR="009905F4" w:rsidRPr="00D013BF" w:rsidRDefault="009905F4">
      <w:pPr>
        <w:pStyle w:val="TOC1"/>
        <w:rPr>
          <w:rFonts w:asciiTheme="minorHAnsi" w:eastAsiaTheme="minorEastAsia" w:hAnsiTheme="minorHAnsi" w:cstheme="minorBidi"/>
          <w:sz w:val="22"/>
          <w:szCs w:val="22"/>
          <w:lang w:val="fr-CH" w:eastAsia="en-GB"/>
        </w:rPr>
      </w:pPr>
      <w:r w:rsidRPr="00D013BF">
        <w:t>Systèmes de rappel (Call-Back) et procédures d'appel alternatives (Rés. 21 Rév. PP-2006)</w:t>
      </w:r>
      <w:r w:rsidRPr="00D013BF">
        <w:tab/>
      </w:r>
      <w:r>
        <w:rPr>
          <w:webHidden/>
        </w:rPr>
        <w:tab/>
      </w:r>
      <w:r w:rsidR="001E5045">
        <w:rPr>
          <w:webHidden/>
        </w:rPr>
        <w:t>6</w:t>
      </w:r>
    </w:p>
    <w:p w14:paraId="135DC7AF" w14:textId="3C842D94" w:rsidR="009905F4" w:rsidRPr="00D013BF" w:rsidRDefault="009905F4" w:rsidP="009905F4">
      <w:pPr>
        <w:pStyle w:val="TOC1"/>
        <w:spacing w:before="360"/>
        <w:rPr>
          <w:rFonts w:asciiTheme="minorHAnsi" w:eastAsiaTheme="minorEastAsia" w:hAnsiTheme="minorHAnsi" w:cstheme="minorBidi"/>
          <w:b/>
          <w:bCs/>
          <w:sz w:val="22"/>
          <w:szCs w:val="22"/>
          <w:lang w:val="fr-CH" w:eastAsia="en-GB"/>
        </w:rPr>
      </w:pPr>
      <w:r w:rsidRPr="00D013BF">
        <w:rPr>
          <w:b/>
          <w:bCs/>
        </w:rPr>
        <w:t>AMENDEMENTS AUX PUBLICATIONS DE SERVICE</w:t>
      </w:r>
    </w:p>
    <w:p w14:paraId="24379649" w14:textId="195247AB" w:rsidR="001E5045" w:rsidRPr="001E5045" w:rsidRDefault="001E5045">
      <w:pPr>
        <w:pStyle w:val="TOC1"/>
        <w:rPr>
          <w:lang w:val="fr-CH"/>
        </w:rPr>
      </w:pPr>
      <w:r w:rsidRPr="001E5045">
        <w:rPr>
          <w:lang w:val="fr-CH"/>
        </w:rPr>
        <w:t>Nomenclature des stations de navire et des identités du service mobile maritime assignées (Liste V)</w:t>
      </w:r>
      <w:r>
        <w:rPr>
          <w:lang w:val="fr-CH"/>
        </w:rPr>
        <w:tab/>
      </w:r>
      <w:r>
        <w:rPr>
          <w:lang w:val="fr-CH"/>
        </w:rPr>
        <w:tab/>
        <w:t>7</w:t>
      </w:r>
    </w:p>
    <w:p w14:paraId="135B69BB" w14:textId="23EA471C" w:rsidR="001E5045" w:rsidRPr="001E5045" w:rsidRDefault="001E5045">
      <w:pPr>
        <w:pStyle w:val="TOC1"/>
        <w:rPr>
          <w:lang w:val="fr-CH"/>
        </w:rPr>
      </w:pPr>
      <w:r w:rsidRPr="001E5045">
        <w:rPr>
          <w:lang w:val="fr-CH"/>
        </w:rPr>
        <w:t>Liste des indicatifs de pays de la Recommandation UIT-T E.164 attribués</w:t>
      </w:r>
      <w:r>
        <w:rPr>
          <w:lang w:val="fr-CH"/>
        </w:rPr>
        <w:tab/>
      </w:r>
      <w:r>
        <w:rPr>
          <w:lang w:val="fr-CH"/>
        </w:rPr>
        <w:tab/>
        <w:t>8</w:t>
      </w:r>
    </w:p>
    <w:p w14:paraId="0FC23641" w14:textId="1DCEB6C5" w:rsidR="009905F4" w:rsidRPr="00D013BF" w:rsidRDefault="009905F4">
      <w:pPr>
        <w:pStyle w:val="TOC1"/>
        <w:rPr>
          <w:rFonts w:asciiTheme="minorHAnsi" w:eastAsiaTheme="minorEastAsia" w:hAnsiTheme="minorHAnsi" w:cstheme="minorBidi"/>
          <w:sz w:val="22"/>
          <w:szCs w:val="22"/>
          <w:lang w:val="fr-CH" w:eastAsia="en-GB"/>
        </w:rPr>
      </w:pPr>
      <w:r w:rsidRPr="00D013BF">
        <w:rPr>
          <w:lang w:val="fr-CH"/>
        </w:rPr>
        <w:t>Codes de réseau mobile (MNC) pour le plan d'identification international pour les réseaux publics et les abonnements</w:t>
      </w:r>
      <w:r w:rsidRPr="00D013BF">
        <w:rPr>
          <w:lang w:val="fr-CH"/>
        </w:rPr>
        <w:tab/>
      </w:r>
      <w:r>
        <w:rPr>
          <w:webHidden/>
        </w:rPr>
        <w:tab/>
      </w:r>
      <w:r w:rsidR="001E5045">
        <w:rPr>
          <w:webHidden/>
        </w:rPr>
        <w:t>9</w:t>
      </w:r>
    </w:p>
    <w:p w14:paraId="28A81F80" w14:textId="611D47EE" w:rsidR="009905F4" w:rsidRPr="00D013BF" w:rsidRDefault="009905F4">
      <w:pPr>
        <w:pStyle w:val="TOC1"/>
        <w:rPr>
          <w:rFonts w:asciiTheme="minorHAnsi" w:eastAsiaTheme="minorEastAsia" w:hAnsiTheme="minorHAnsi" w:cstheme="minorBidi"/>
          <w:sz w:val="22"/>
          <w:szCs w:val="22"/>
          <w:lang w:val="fr-CH" w:eastAsia="en-GB"/>
        </w:rPr>
      </w:pPr>
      <w:r w:rsidRPr="00D013BF">
        <w:t>Liste des codes de transporteur de l'UIT</w:t>
      </w:r>
      <w:r w:rsidRPr="00D013BF">
        <w:tab/>
      </w:r>
      <w:r>
        <w:rPr>
          <w:webHidden/>
        </w:rPr>
        <w:tab/>
      </w:r>
      <w:r w:rsidR="001E5045">
        <w:rPr>
          <w:webHidden/>
        </w:rPr>
        <w:t>10</w:t>
      </w:r>
    </w:p>
    <w:p w14:paraId="6C3BC4D5" w14:textId="384E93A7" w:rsidR="001E5045" w:rsidRPr="001E5045" w:rsidRDefault="001E5045">
      <w:pPr>
        <w:pStyle w:val="TOC1"/>
        <w:rPr>
          <w:lang w:val="fr-CH"/>
        </w:rPr>
      </w:pPr>
      <w:r w:rsidRPr="001E5045">
        <w:rPr>
          <w:lang w:val="fr-CH"/>
        </w:rPr>
        <w:t>Liste des codes de zone/réseau sémaphore (SANC)</w:t>
      </w:r>
      <w:r>
        <w:rPr>
          <w:lang w:val="fr-CH"/>
        </w:rPr>
        <w:tab/>
      </w:r>
      <w:r>
        <w:rPr>
          <w:lang w:val="fr-CH"/>
        </w:rPr>
        <w:tab/>
        <w:t>11</w:t>
      </w:r>
    </w:p>
    <w:p w14:paraId="54CD3AB4" w14:textId="5077BA76" w:rsidR="009905F4" w:rsidRPr="00D013BF" w:rsidRDefault="009905F4">
      <w:pPr>
        <w:pStyle w:val="TOC1"/>
        <w:rPr>
          <w:rFonts w:asciiTheme="minorHAnsi" w:eastAsiaTheme="minorEastAsia" w:hAnsiTheme="minorHAnsi" w:cstheme="minorBidi"/>
          <w:sz w:val="22"/>
          <w:szCs w:val="22"/>
          <w:lang w:val="fr-CH" w:eastAsia="en-GB"/>
        </w:rPr>
      </w:pPr>
      <w:r w:rsidRPr="00D013BF">
        <w:t>Liste des codes de points sémaphores internationaux (ISPC)</w:t>
      </w:r>
      <w:r w:rsidRPr="00D013BF">
        <w:tab/>
      </w:r>
      <w:r>
        <w:rPr>
          <w:webHidden/>
        </w:rPr>
        <w:tab/>
      </w:r>
      <w:r w:rsidR="001E5045">
        <w:rPr>
          <w:webHidden/>
        </w:rPr>
        <w:t>11</w:t>
      </w:r>
    </w:p>
    <w:p w14:paraId="6051F6FC" w14:textId="5FC174A8" w:rsidR="009905F4" w:rsidRDefault="009905F4">
      <w:pPr>
        <w:pStyle w:val="TOC1"/>
        <w:rPr>
          <w:rFonts w:asciiTheme="minorHAnsi" w:eastAsiaTheme="minorEastAsia" w:hAnsiTheme="minorHAnsi" w:cstheme="minorBidi"/>
          <w:sz w:val="22"/>
          <w:szCs w:val="22"/>
          <w:lang w:val="en-GB" w:eastAsia="en-GB"/>
        </w:rPr>
      </w:pPr>
      <w:r w:rsidRPr="00D013BF">
        <w:t>Plan de numérotage national</w:t>
      </w:r>
      <w:r w:rsidRPr="00D013BF">
        <w:tab/>
      </w:r>
      <w:r>
        <w:rPr>
          <w:webHidden/>
        </w:rPr>
        <w:tab/>
      </w:r>
      <w:r w:rsidR="001E5045">
        <w:rPr>
          <w:webHidden/>
        </w:rPr>
        <w:t>1</w:t>
      </w:r>
      <w:r w:rsidR="0055744F">
        <w:rPr>
          <w:webHidden/>
        </w:rPr>
        <w:t>2</w:t>
      </w:r>
    </w:p>
    <w:p w14:paraId="64B6CDD9" w14:textId="64FF1B48" w:rsidR="00BB2973" w:rsidRDefault="00BB2973" w:rsidP="00516EA0">
      <w:pPr>
        <w:spacing w:after="40"/>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C6B3F" w:rsidRPr="00E37A9A" w14:paraId="028A09D3" w14:textId="77777777" w:rsidTr="00A503AC">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7D0510"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16382256" w14:textId="77777777" w:rsidR="003C6B3F" w:rsidRPr="00621F48" w:rsidRDefault="003C6B3F" w:rsidP="00A503A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1238F1" w:rsidRPr="00384440" w14:paraId="1F4E7F15"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FFE7A43" w14:textId="67DCB8B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0A5270C" w14:textId="6D3A81F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5AD7AE81" w14:textId="10410997"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1238F1" w:rsidRPr="00384440" w14:paraId="201D029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216DFD02" w14:textId="34F38E58"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138FE7EE" w14:textId="226A038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2C163C4" w14:textId="51F2315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1238F1" w:rsidRPr="00384440" w14:paraId="6DFE4BB2"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13F8162C" w14:textId="11E5C3C5"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2F7750E1" w14:textId="6BDEA92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0F6698BD" w14:textId="5B0513B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1238F1" w:rsidRPr="00384440" w14:paraId="73C3CDF3"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FAADEFA" w14:textId="7F3CFAFF"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9390BA3" w14:textId="06A0047B"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C805EDB" w14:textId="64F1AC7D"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1238F1" w:rsidRPr="00384440" w14:paraId="2B4B9A0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39C0CDAD" w14:textId="2C5D3CE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49F3CFE" w14:textId="621CBB4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5BF39944" w14:textId="28372EF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1238F1" w:rsidRPr="00384440" w14:paraId="3AA43AE0"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0E5FB2BE" w14:textId="31B451C0"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0858D41B" w14:textId="385FFB04"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52CDC24F" w14:textId="52676C8A"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1238F1" w:rsidRPr="00384440" w14:paraId="38AFF5F4"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4973659D" w14:textId="12543964"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6B0E0163" w14:textId="2A94F70F"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3582C80" w14:textId="5E8CB8B6"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1238F1" w:rsidRPr="00384440" w14:paraId="1F8553E1" w14:textId="77777777" w:rsidTr="00A503AC">
        <w:trPr>
          <w:tblHeader/>
          <w:jc w:val="center"/>
        </w:trPr>
        <w:tc>
          <w:tcPr>
            <w:tcW w:w="1008" w:type="dxa"/>
            <w:tcBorders>
              <w:top w:val="single" w:sz="4" w:space="0" w:color="auto"/>
              <w:left w:val="single" w:sz="4" w:space="0" w:color="auto"/>
              <w:bottom w:val="single" w:sz="4" w:space="0" w:color="auto"/>
              <w:right w:val="single" w:sz="4" w:space="0" w:color="auto"/>
            </w:tcBorders>
          </w:tcPr>
          <w:p w14:paraId="517B681B" w14:textId="5631BDFC" w:rsidR="001238F1"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655C52E" w14:textId="69E4444E"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37A225F" w14:textId="0150EEB5" w:rsidR="001238F1" w:rsidRPr="00384440" w:rsidRDefault="001238F1" w:rsidP="001238F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49C7BFE1" w14:textId="77777777" w:rsidR="003C6B3F" w:rsidRPr="00621F48" w:rsidRDefault="003C6B3F" w:rsidP="003C6B3F">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5E24A78D"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F3CC349" w14:textId="77777777" w:rsidR="00A61AFB" w:rsidRPr="00A61AFB" w:rsidRDefault="00A61AFB" w:rsidP="004715C8">
      <w:pPr>
        <w:pStyle w:val="Heading1"/>
        <w:rPr>
          <w:lang w:val="fr-FR"/>
        </w:rPr>
      </w:pPr>
      <w:bookmarkStart w:id="311" w:name="_Toc417551655"/>
      <w:bookmarkStart w:id="312" w:name="_Toc418172323"/>
      <w:bookmarkStart w:id="313" w:name="_Toc418590386"/>
      <w:bookmarkStart w:id="314" w:name="_Toc421025955"/>
      <w:bookmarkStart w:id="315" w:name="_Toc422401203"/>
      <w:bookmarkStart w:id="316" w:name="_Toc423525453"/>
      <w:bookmarkStart w:id="317" w:name="_Toc424821408"/>
      <w:bookmarkStart w:id="318" w:name="_Toc428366201"/>
      <w:bookmarkStart w:id="319" w:name="_Toc429043951"/>
      <w:bookmarkStart w:id="320" w:name="_Toc430351613"/>
      <w:bookmarkStart w:id="321" w:name="_Toc435101739"/>
      <w:bookmarkStart w:id="322" w:name="_Toc436994417"/>
      <w:bookmarkStart w:id="323" w:name="_Toc437951329"/>
      <w:bookmarkStart w:id="324" w:name="_Toc439770084"/>
      <w:bookmarkStart w:id="325" w:name="_Toc442697168"/>
      <w:bookmarkStart w:id="326" w:name="_Toc443314398"/>
      <w:bookmarkStart w:id="327" w:name="_Toc451159943"/>
      <w:bookmarkStart w:id="328" w:name="_Toc452042285"/>
      <w:bookmarkStart w:id="329" w:name="_Toc453246385"/>
      <w:bookmarkStart w:id="330" w:name="_Toc455568908"/>
      <w:bookmarkStart w:id="331" w:name="_Toc458763334"/>
      <w:bookmarkStart w:id="332" w:name="_Toc461613922"/>
      <w:bookmarkStart w:id="333" w:name="_Toc464028555"/>
      <w:bookmarkStart w:id="334" w:name="_Toc466292714"/>
      <w:bookmarkStart w:id="335" w:name="_Toc467229211"/>
      <w:bookmarkStart w:id="336" w:name="_Toc468199511"/>
      <w:bookmarkStart w:id="337" w:name="_Toc469058080"/>
      <w:bookmarkStart w:id="338" w:name="_Toc472413648"/>
      <w:bookmarkStart w:id="339" w:name="_Toc473107259"/>
      <w:bookmarkStart w:id="340" w:name="_Toc474850430"/>
      <w:bookmarkStart w:id="341" w:name="_Toc476061808"/>
      <w:bookmarkStart w:id="342" w:name="_Toc477355861"/>
      <w:bookmarkStart w:id="343" w:name="_Toc478045197"/>
      <w:bookmarkStart w:id="344" w:name="_Toc479170887"/>
      <w:bookmarkStart w:id="345" w:name="_Toc481736915"/>
      <w:bookmarkStart w:id="346" w:name="_Toc483991761"/>
      <w:bookmarkStart w:id="347" w:name="_Toc484612683"/>
      <w:bookmarkStart w:id="348" w:name="_Toc486861818"/>
      <w:bookmarkStart w:id="349" w:name="_Toc489604242"/>
      <w:bookmarkStart w:id="350" w:name="_Toc490733849"/>
      <w:bookmarkStart w:id="351" w:name="_Toc492473915"/>
      <w:bookmarkStart w:id="352" w:name="_Toc493239109"/>
      <w:bookmarkStart w:id="353" w:name="_Toc494706562"/>
      <w:bookmarkStart w:id="354" w:name="_Toc496867150"/>
      <w:bookmarkStart w:id="355" w:name="_Toc497466143"/>
      <w:bookmarkStart w:id="356" w:name="_Toc498510155"/>
      <w:bookmarkStart w:id="357" w:name="_Toc499892917"/>
      <w:bookmarkStart w:id="358" w:name="_Toc500928323"/>
      <w:bookmarkStart w:id="359" w:name="_Toc503278435"/>
      <w:bookmarkStart w:id="360" w:name="_Toc508115959"/>
      <w:bookmarkStart w:id="361" w:name="_Toc509306687"/>
      <w:bookmarkStart w:id="362" w:name="_Toc510616272"/>
      <w:bookmarkStart w:id="363" w:name="_Toc512954044"/>
      <w:bookmarkStart w:id="364" w:name="_Toc513554838"/>
      <w:bookmarkStart w:id="365" w:name="_Toc514942260"/>
      <w:bookmarkStart w:id="366" w:name="_Toc516152551"/>
      <w:bookmarkStart w:id="367" w:name="_Toc517084122"/>
      <w:bookmarkStart w:id="368" w:name="_Toc517962990"/>
      <w:bookmarkStart w:id="369" w:name="_Toc525139687"/>
      <w:bookmarkStart w:id="370" w:name="_Toc526173597"/>
      <w:bookmarkStart w:id="371" w:name="_Toc527641981"/>
      <w:bookmarkStart w:id="372" w:name="_Toc528154640"/>
      <w:bookmarkStart w:id="373" w:name="_Toc530564029"/>
      <w:bookmarkStart w:id="374" w:name="_Toc535414806"/>
      <w:bookmarkStart w:id="375" w:name="_Toc536450187"/>
      <w:bookmarkStart w:id="376" w:name="_Toc169236"/>
      <w:bookmarkStart w:id="377" w:name="_Toc6472168"/>
      <w:bookmarkStart w:id="378" w:name="_Toc7430873"/>
      <w:bookmarkStart w:id="379" w:name="_Toc11673094"/>
      <w:bookmarkStart w:id="380" w:name="_Toc11942199"/>
      <w:bookmarkStart w:id="381" w:name="_Toc16521657"/>
      <w:bookmarkStart w:id="382" w:name="_Toc19268829"/>
      <w:bookmarkStart w:id="383" w:name="_Toc22049219"/>
      <w:bookmarkStart w:id="384" w:name="_Toc23412318"/>
      <w:bookmarkStart w:id="385" w:name="_Toc24538163"/>
      <w:bookmarkStart w:id="386" w:name="_Toc25845767"/>
      <w:bookmarkStart w:id="387" w:name="_Toc26799554"/>
      <w:bookmarkStart w:id="388" w:name="_Toc40273971"/>
      <w:bookmarkStart w:id="389" w:name="_Toc40274228"/>
      <w:bookmarkStart w:id="390" w:name="_Toc42092169"/>
      <w:bookmarkStart w:id="391" w:name="_Toc42092834"/>
      <w:bookmarkStart w:id="392" w:name="_Toc49845630"/>
      <w:bookmarkStart w:id="393" w:name="_Toc51764042"/>
      <w:bookmarkStart w:id="394" w:name="_Toc58332527"/>
      <w:bookmarkStart w:id="395" w:name="_Toc59624746"/>
      <w:bookmarkStart w:id="396" w:name="_Toc62805776"/>
      <w:bookmarkStart w:id="397" w:name="_Toc63688624"/>
      <w:bookmarkStart w:id="398" w:name="_Toc66289907"/>
      <w:bookmarkStart w:id="399" w:name="_Toc70589187"/>
      <w:bookmarkStart w:id="400" w:name="_Toc72943252"/>
      <w:bookmarkStart w:id="401" w:name="_Toc75270264"/>
      <w:bookmarkStart w:id="402" w:name="_Toc79585271"/>
      <w:r w:rsidRPr="00A61AFB">
        <w:rPr>
          <w:lang w:val="fr-FR"/>
        </w:rPr>
        <w:lastRenderedPageBreak/>
        <w:t>INFORMATION GÉNÉRALE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191C930D" w14:textId="77777777" w:rsidR="00A61AFB" w:rsidRPr="003D52C3" w:rsidRDefault="00A61AFB" w:rsidP="00937135">
      <w:pPr>
        <w:pStyle w:val="Heading20"/>
      </w:pPr>
      <w:bookmarkStart w:id="403" w:name="_Toc417551656"/>
      <w:bookmarkStart w:id="404" w:name="_Toc418172324"/>
      <w:bookmarkStart w:id="405" w:name="_Toc418590387"/>
      <w:bookmarkStart w:id="406" w:name="_Toc421025956"/>
      <w:bookmarkStart w:id="407" w:name="_Toc422401204"/>
      <w:bookmarkStart w:id="408" w:name="_Toc423525454"/>
      <w:bookmarkStart w:id="409" w:name="_Toc424821409"/>
      <w:bookmarkStart w:id="410" w:name="_Toc428366202"/>
      <w:bookmarkStart w:id="411" w:name="_Toc429043952"/>
      <w:bookmarkStart w:id="412" w:name="_Toc430351614"/>
      <w:bookmarkStart w:id="413" w:name="_Toc435101740"/>
      <w:bookmarkStart w:id="414" w:name="_Toc436994418"/>
      <w:bookmarkStart w:id="415" w:name="_Toc437951330"/>
      <w:bookmarkStart w:id="416" w:name="_Toc439770085"/>
      <w:bookmarkStart w:id="417" w:name="_Toc442697169"/>
      <w:bookmarkStart w:id="418" w:name="_Toc443314399"/>
      <w:bookmarkStart w:id="419" w:name="_Toc451159944"/>
      <w:bookmarkStart w:id="420" w:name="_Toc452042286"/>
      <w:bookmarkStart w:id="421" w:name="_Toc453246386"/>
      <w:bookmarkStart w:id="422" w:name="_Toc455568909"/>
      <w:bookmarkStart w:id="423" w:name="_Toc458763335"/>
      <w:bookmarkStart w:id="424" w:name="_Toc461613923"/>
      <w:bookmarkStart w:id="425" w:name="_Toc464028556"/>
      <w:bookmarkStart w:id="426" w:name="_Toc466292715"/>
      <w:bookmarkStart w:id="427" w:name="_Toc467229212"/>
      <w:bookmarkStart w:id="428" w:name="_Toc468199512"/>
      <w:bookmarkStart w:id="429" w:name="_Toc469058081"/>
      <w:bookmarkStart w:id="430" w:name="_Toc472413649"/>
      <w:bookmarkStart w:id="431" w:name="_Toc473107260"/>
      <w:bookmarkStart w:id="432" w:name="_Toc474850431"/>
      <w:bookmarkStart w:id="433" w:name="_Toc476061809"/>
      <w:bookmarkStart w:id="434" w:name="_Toc477355862"/>
      <w:bookmarkStart w:id="435" w:name="_Toc478045198"/>
      <w:bookmarkStart w:id="436" w:name="_Toc479170888"/>
      <w:bookmarkStart w:id="437" w:name="_Toc481736916"/>
      <w:bookmarkStart w:id="438" w:name="_Toc483991762"/>
      <w:bookmarkStart w:id="439" w:name="_Toc484612684"/>
      <w:bookmarkStart w:id="440" w:name="_Toc486861819"/>
      <w:bookmarkStart w:id="441" w:name="_Toc489604243"/>
      <w:bookmarkStart w:id="442" w:name="_Toc490733850"/>
      <w:bookmarkStart w:id="443" w:name="_Toc492473916"/>
      <w:bookmarkStart w:id="444" w:name="_Toc493239110"/>
      <w:bookmarkStart w:id="445" w:name="_Toc494706563"/>
      <w:bookmarkStart w:id="446" w:name="_Toc496867151"/>
      <w:bookmarkStart w:id="447" w:name="_Toc497466144"/>
      <w:bookmarkStart w:id="448" w:name="_Toc498510156"/>
      <w:bookmarkStart w:id="449" w:name="_Toc499892918"/>
      <w:bookmarkStart w:id="450" w:name="_Toc500928324"/>
      <w:bookmarkStart w:id="451" w:name="_Toc503278436"/>
      <w:bookmarkStart w:id="452" w:name="_Toc508115960"/>
      <w:bookmarkStart w:id="453" w:name="_Toc509306688"/>
      <w:bookmarkStart w:id="454" w:name="_Toc510616273"/>
      <w:bookmarkStart w:id="455" w:name="_Toc512954045"/>
      <w:bookmarkStart w:id="456" w:name="_Toc513554839"/>
      <w:bookmarkStart w:id="457" w:name="_Toc514942261"/>
      <w:bookmarkStart w:id="458" w:name="_Toc516152552"/>
      <w:bookmarkStart w:id="459" w:name="_Toc517084123"/>
      <w:bookmarkStart w:id="460" w:name="_Toc517962991"/>
      <w:bookmarkStart w:id="461" w:name="_Toc525139688"/>
      <w:bookmarkStart w:id="462" w:name="_Toc526173598"/>
      <w:bookmarkStart w:id="463" w:name="_Toc527641982"/>
      <w:bookmarkStart w:id="464" w:name="_Toc528154641"/>
      <w:bookmarkStart w:id="465" w:name="_Toc530564030"/>
      <w:bookmarkStart w:id="466" w:name="_Toc535414807"/>
      <w:bookmarkStart w:id="467" w:name="_Toc536450188"/>
      <w:bookmarkStart w:id="468" w:name="_Toc169237"/>
      <w:bookmarkStart w:id="469" w:name="_Toc6472169"/>
      <w:bookmarkStart w:id="470" w:name="_Toc7430874"/>
      <w:bookmarkStart w:id="471" w:name="_Toc11673095"/>
      <w:bookmarkStart w:id="472" w:name="_Toc11942200"/>
      <w:bookmarkStart w:id="473" w:name="_Toc16521658"/>
      <w:bookmarkStart w:id="474" w:name="_Toc17124502"/>
      <w:bookmarkStart w:id="475" w:name="_Toc19268830"/>
      <w:bookmarkStart w:id="476" w:name="_Toc22049220"/>
      <w:bookmarkStart w:id="477" w:name="_Toc23412319"/>
      <w:bookmarkStart w:id="478" w:name="_Toc24538164"/>
      <w:bookmarkStart w:id="479" w:name="_Toc25845768"/>
      <w:bookmarkStart w:id="480" w:name="_Toc26799555"/>
      <w:bookmarkStart w:id="481" w:name="_Toc42092835"/>
      <w:bookmarkStart w:id="482" w:name="_Toc49845631"/>
      <w:bookmarkStart w:id="483" w:name="_Toc51764043"/>
      <w:bookmarkStart w:id="484" w:name="_Toc58332528"/>
      <w:bookmarkStart w:id="485" w:name="_Toc59624747"/>
      <w:bookmarkStart w:id="486" w:name="_Toc62805777"/>
      <w:bookmarkStart w:id="487" w:name="_Toc63688625"/>
      <w:bookmarkStart w:id="488" w:name="_Toc66289908"/>
      <w:bookmarkStart w:id="489" w:name="_Toc70589188"/>
      <w:bookmarkStart w:id="490" w:name="_Toc72943253"/>
      <w:bookmarkStart w:id="491" w:name="_Toc75270265"/>
      <w:bookmarkStart w:id="492" w:name="_Toc79585272"/>
      <w:r w:rsidRPr="003D52C3">
        <w:t>Listes annexées au Bulletin d'exploitation de l'UIT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784210C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198B28F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0AB06BD2"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2D251F12" w14:textId="77777777" w:rsidR="00E262CB" w:rsidRPr="00A61AFB" w:rsidRDefault="00E262C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0425CFD5" w14:textId="77777777" w:rsidR="0058523D" w:rsidRPr="00A61AFB" w:rsidRDefault="0058523D"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39A2CD23" w14:textId="77777777" w:rsidR="00E93807" w:rsidRDefault="00E9380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35A47861" w14:textId="77777777" w:rsidR="00D85F31" w:rsidRPr="00A61AFB" w:rsidRDefault="00D85F3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01AAF1B7" w14:textId="77777777" w:rsidR="00651959" w:rsidRPr="00A61AFB" w:rsidRDefault="00651959"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1607B01B" w14:textId="77777777" w:rsidR="00D34DF7" w:rsidRPr="00A61AFB" w:rsidRDefault="00D34DF7"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3FFBBF3F" w14:textId="77777777" w:rsidR="00490781" w:rsidRPr="00A61AFB" w:rsidRDefault="00490781"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37E4B0A6" w14:textId="77777777" w:rsidR="007A5191" w:rsidRPr="00A61AFB" w:rsidRDefault="007A5191"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14:paraId="5B59A532" w14:textId="77777777" w:rsidR="00E24198" w:rsidRPr="00A61AFB" w:rsidRDefault="00E24198"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192367A7"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7E4C282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4AACC8F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61A593B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2820252D"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743EFF7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2FDA98EC"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14:paraId="70296DC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00652F2F"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44CFC111"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712E7C58"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1F653C06"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09BC75FE"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E07538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A1B91F3" w14:textId="77777777" w:rsidR="00A61AFB" w:rsidRPr="00A61AFB" w:rsidRDefault="00A61AFB" w:rsidP="00584A4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2EBAC416"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40D3F3A1" w14:textId="77777777" w:rsidR="005C7875" w:rsidRDefault="005C78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93" w:name="_Toc262631799"/>
      <w:bookmarkStart w:id="494" w:name="_Toc253407143"/>
    </w:p>
    <w:p w14:paraId="7EAA5FF0"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14:paraId="63766511" w14:textId="77777777" w:rsidR="00222775" w:rsidRDefault="0022277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63655C81" w14:textId="77777777" w:rsidR="006B12F9" w:rsidRPr="00721B3F" w:rsidRDefault="006B12F9" w:rsidP="00DE0712">
      <w:pPr>
        <w:pStyle w:val="Heading20"/>
        <w:rPr>
          <w:lang w:val="fr-CH"/>
        </w:rPr>
      </w:pPr>
      <w:bookmarkStart w:id="495" w:name="_Toc79585273"/>
      <w:r w:rsidRPr="00721B3F">
        <w:t>Approbation de Recommandations UIT-T</w:t>
      </w:r>
      <w:bookmarkEnd w:id="495"/>
    </w:p>
    <w:p w14:paraId="32FA9655" w14:textId="77777777" w:rsidR="007550A5" w:rsidRPr="008814F5" w:rsidRDefault="007550A5" w:rsidP="008814F5">
      <w:pPr>
        <w:jc w:val="left"/>
        <w:rPr>
          <w:lang w:val="fr-FR"/>
        </w:rPr>
      </w:pPr>
      <w:r w:rsidRPr="008814F5">
        <w:rPr>
          <w:lang w:val="fr-FR"/>
        </w:rPr>
        <w:t>Par AAP-110, il a été annoncé l’approbation des Recommandations UIT-T suivantes, conformément à la procédure définie dans la Recommandation UIT-T A.8:</w:t>
      </w:r>
    </w:p>
    <w:p w14:paraId="52660655" w14:textId="6A022C54" w:rsidR="007550A5" w:rsidRPr="008814F5" w:rsidRDefault="007550A5" w:rsidP="008814F5">
      <w:pPr>
        <w:jc w:val="left"/>
        <w:rPr>
          <w:lang w:val="fr-FR"/>
        </w:rPr>
      </w:pPr>
      <w:r w:rsidRPr="008814F5">
        <w:rPr>
          <w:lang w:val="fr-FR"/>
        </w:rPr>
        <w:t xml:space="preserve">– </w:t>
      </w:r>
      <w:r>
        <w:rPr>
          <w:lang w:val="fr-FR"/>
        </w:rPr>
        <w:tab/>
      </w:r>
      <w:r w:rsidRPr="008814F5">
        <w:rPr>
          <w:lang w:val="fr-FR"/>
        </w:rPr>
        <w:t xml:space="preserve">ITU-T G.8052.2/Y.1346.2 (08/2021): </w:t>
      </w:r>
      <w:r w:rsidRPr="00635F30">
        <w:rPr>
          <w:rFonts w:cs="Arial"/>
          <w:i/>
          <w:iCs/>
          <w:lang w:val="fr-CH"/>
        </w:rPr>
        <w:t>Traduction non disponible – Nouveau texte</w:t>
      </w:r>
    </w:p>
    <w:p w14:paraId="2F0DC159" w14:textId="47C27F6F" w:rsidR="007550A5" w:rsidRPr="008814F5" w:rsidRDefault="007550A5" w:rsidP="008814F5">
      <w:pPr>
        <w:jc w:val="left"/>
        <w:rPr>
          <w:lang w:val="fr-FR"/>
        </w:rPr>
      </w:pPr>
      <w:r w:rsidRPr="008814F5">
        <w:rPr>
          <w:lang w:val="fr-FR"/>
        </w:rPr>
        <w:t xml:space="preserve">– </w:t>
      </w:r>
      <w:r>
        <w:rPr>
          <w:lang w:val="fr-FR"/>
        </w:rPr>
        <w:tab/>
      </w:r>
      <w:r w:rsidRPr="008814F5">
        <w:rPr>
          <w:lang w:val="fr-FR"/>
        </w:rPr>
        <w:t xml:space="preserve">ITU-T G.9802.1 (08/2021): </w:t>
      </w:r>
      <w:r w:rsidRPr="00635F30">
        <w:rPr>
          <w:rFonts w:cs="Arial"/>
          <w:i/>
          <w:iCs/>
          <w:lang w:val="fr-CH"/>
        </w:rPr>
        <w:t>Traduction non disponible – Nouveau texte</w:t>
      </w:r>
    </w:p>
    <w:p w14:paraId="3DBF3E56" w14:textId="282B849A" w:rsidR="007550A5" w:rsidRDefault="007550A5" w:rsidP="008814F5">
      <w:pPr>
        <w:jc w:val="left"/>
        <w:rPr>
          <w:lang w:val="fr-FR"/>
        </w:rPr>
      </w:pPr>
      <w:r w:rsidRPr="008814F5">
        <w:rPr>
          <w:lang w:val="fr-FR"/>
        </w:rPr>
        <w:t xml:space="preserve">– </w:t>
      </w:r>
      <w:r>
        <w:rPr>
          <w:lang w:val="fr-FR"/>
        </w:rPr>
        <w:tab/>
      </w:r>
      <w:r w:rsidRPr="008814F5">
        <w:rPr>
          <w:lang w:val="fr-FR"/>
        </w:rPr>
        <w:t xml:space="preserve">ITU-T G.9804.1 (2019) Amd. 1 (08/2021): </w:t>
      </w:r>
      <w:r w:rsidRPr="00635F30">
        <w:rPr>
          <w:rFonts w:cs="Arial"/>
          <w:i/>
          <w:iCs/>
          <w:lang w:val="fr-CH"/>
        </w:rPr>
        <w:t>Traductio</w:t>
      </w:r>
      <w:r>
        <w:rPr>
          <w:rFonts w:cs="Arial"/>
          <w:i/>
          <w:iCs/>
          <w:lang w:val="fr-CH"/>
        </w:rPr>
        <w:t>n non disponible</w:t>
      </w:r>
    </w:p>
    <w:p w14:paraId="6CC73C43" w14:textId="77777777" w:rsidR="007550A5" w:rsidRPr="00BE1899" w:rsidRDefault="007550A5" w:rsidP="008814F5">
      <w:pPr>
        <w:spacing w:before="240" w:after="120"/>
        <w:jc w:val="left"/>
        <w:rPr>
          <w:lang w:val="fr-FR"/>
        </w:rPr>
      </w:pPr>
      <w:r w:rsidRPr="00BE1899">
        <w:rPr>
          <w:lang w:val="fr-FR"/>
        </w:rPr>
        <w:t xml:space="preserve">Par la </w:t>
      </w:r>
      <w:r w:rsidRPr="00BE1899">
        <w:rPr>
          <w:lang w:val="fr-CH"/>
        </w:rPr>
        <w:t>Circulaire</w:t>
      </w:r>
      <w:r w:rsidRPr="00BE1899">
        <w:rPr>
          <w:lang w:val="fr-FR"/>
        </w:rPr>
        <w:t xml:space="preserve"> TSB</w:t>
      </w:r>
      <w:r>
        <w:rPr>
          <w:lang w:val="fr-FR"/>
        </w:rPr>
        <w:t xml:space="preserve"> 335 </w:t>
      </w:r>
      <w:r w:rsidRPr="00BE1899">
        <w:rPr>
          <w:lang w:val="fr-FR"/>
        </w:rPr>
        <w:t>du</w:t>
      </w:r>
      <w:r>
        <w:rPr>
          <w:lang w:val="fr-FR"/>
        </w:rPr>
        <w:t xml:space="preserve"> </w:t>
      </w:r>
      <w:r w:rsidRPr="007550A5">
        <w:rPr>
          <w:lang w:val="fr-CH"/>
        </w:rPr>
        <w:t>2 août 2021</w:t>
      </w:r>
      <w:r w:rsidRPr="00BE1899">
        <w:rPr>
          <w:lang w:val="fr-FR"/>
        </w:rPr>
        <w:t>, il a été annoncé l’approbation des Recommandations UIT-T suivantes, conformément à la procédure définie dans la Résolution 1:</w:t>
      </w:r>
    </w:p>
    <w:p w14:paraId="325FBA12" w14:textId="0090E1C7" w:rsidR="007550A5" w:rsidRPr="007550A5" w:rsidRDefault="007550A5" w:rsidP="007550A5">
      <w:pPr>
        <w:spacing w:before="0" w:after="120"/>
        <w:ind w:left="567" w:hanging="567"/>
        <w:jc w:val="left"/>
        <w:rPr>
          <w:lang w:val="fr-CH"/>
        </w:rPr>
      </w:pPr>
      <w:r w:rsidRPr="007550A5">
        <w:rPr>
          <w:lang w:val="fr-CH"/>
        </w:rPr>
        <w:t xml:space="preserve">– </w:t>
      </w:r>
      <w:r>
        <w:rPr>
          <w:lang w:val="fr-CH"/>
        </w:rPr>
        <w:tab/>
      </w:r>
      <w:r w:rsidRPr="007550A5">
        <w:rPr>
          <w:lang w:val="fr-CH"/>
        </w:rPr>
        <w:t xml:space="preserve">ITU-T D.600 R (2000) Amd. 1 (07/2021): </w:t>
      </w:r>
      <w:r w:rsidRPr="007550A5">
        <w:rPr>
          <w:color w:val="000000"/>
          <w:lang w:val="fr-CH"/>
        </w:rPr>
        <w:t xml:space="preserve">Amendement 1 à la Recommandation UIT-T </w:t>
      </w:r>
      <w:r w:rsidRPr="007550A5">
        <w:rPr>
          <w:lang w:val="fr-CH"/>
        </w:rPr>
        <w:t xml:space="preserve">D.600R – Annexe B: </w:t>
      </w:r>
      <w:r w:rsidRPr="007550A5">
        <w:rPr>
          <w:color w:val="000000"/>
          <w:lang w:val="fr-CH"/>
        </w:rPr>
        <w:t>Lignes directrices pour la mise en œuvre de modèles de coûts efficaces pour la tarification des services de télécommunication dans la région Afrique</w:t>
      </w:r>
    </w:p>
    <w:p w14:paraId="1D721564" w14:textId="7B912426" w:rsidR="007550A5" w:rsidRPr="007550A5" w:rsidRDefault="007550A5" w:rsidP="008814F5">
      <w:pPr>
        <w:jc w:val="left"/>
        <w:rPr>
          <w:iCs/>
          <w:lang w:val="fr-CH"/>
        </w:rPr>
      </w:pPr>
      <w:r w:rsidRPr="007550A5">
        <w:rPr>
          <w:lang w:val="fr-CH"/>
        </w:rPr>
        <w:t xml:space="preserve">– </w:t>
      </w:r>
      <w:r>
        <w:rPr>
          <w:lang w:val="fr-CH"/>
        </w:rPr>
        <w:tab/>
      </w:r>
      <w:r w:rsidRPr="007550A5">
        <w:rPr>
          <w:lang w:val="fr-CH"/>
        </w:rPr>
        <w:t xml:space="preserve">ITU-T D.607 R (07/2021): </w:t>
      </w:r>
      <w:r w:rsidRPr="007550A5">
        <w:rPr>
          <w:color w:val="000000"/>
          <w:lang w:val="fr-CH"/>
        </w:rPr>
        <w:t>Cadre d'itinérance du réseau unique africain</w:t>
      </w:r>
    </w:p>
    <w:p w14:paraId="60F1BD57" w14:textId="2A5DEAE9" w:rsidR="00F0749D" w:rsidRDefault="00F0749D" w:rsidP="007550A5">
      <w:pPr>
        <w:rPr>
          <w:lang w:val="fr-CH"/>
        </w:rPr>
      </w:pPr>
    </w:p>
    <w:p w14:paraId="7009BF10" w14:textId="77777777" w:rsidR="007550A5" w:rsidRDefault="007550A5" w:rsidP="007550A5">
      <w:pPr>
        <w:rPr>
          <w:lang w:val="fr-CH"/>
        </w:rPr>
      </w:pPr>
    </w:p>
    <w:p w14:paraId="72B3052E" w14:textId="77777777" w:rsidR="007550A5" w:rsidRPr="007550A5" w:rsidRDefault="007550A5" w:rsidP="002D4858">
      <w:pPr>
        <w:pStyle w:val="Heading2"/>
        <w:rPr>
          <w:lang w:val="fr-FR"/>
        </w:rPr>
      </w:pPr>
      <w:bookmarkStart w:id="496" w:name="_Toc219001155"/>
      <w:bookmarkStart w:id="497" w:name="_Toc232315640"/>
      <w:r w:rsidRPr="007550A5">
        <w:rPr>
          <w:lang w:val="fr-FR"/>
        </w:rPr>
        <w:t>Attribution de codes de zone/réseau sémaphore (SANC)</w:t>
      </w:r>
      <w:r w:rsidRPr="007550A5">
        <w:rPr>
          <w:lang w:val="fr-FR"/>
        </w:rPr>
        <w:br/>
        <w:t>(Recommandation UIT-T Q.708 (03/1999))</w:t>
      </w:r>
      <w:bookmarkEnd w:id="496"/>
      <w:bookmarkEnd w:id="497"/>
    </w:p>
    <w:p w14:paraId="58DAB025" w14:textId="77777777" w:rsidR="007550A5" w:rsidRPr="007550A5" w:rsidRDefault="007550A5" w:rsidP="00E379A1">
      <w:pPr>
        <w:pStyle w:val="Heading4"/>
        <w:rPr>
          <w:rFonts w:cs="Calibri"/>
          <w:b/>
          <w:bCs/>
          <w:sz w:val="20"/>
          <w:szCs w:val="20"/>
          <w:lang w:val="fr-FR"/>
        </w:rPr>
      </w:pPr>
      <w:bookmarkStart w:id="498" w:name="_Toc232315641"/>
      <w:bookmarkStart w:id="499" w:name="_Toc219001156"/>
      <w:r w:rsidRPr="007550A5">
        <w:rPr>
          <w:rFonts w:cs="Calibri"/>
          <w:b/>
          <w:bCs/>
          <w:sz w:val="20"/>
          <w:szCs w:val="20"/>
          <w:lang w:val="fr-FR"/>
        </w:rPr>
        <w:t>Note du TSB</w:t>
      </w:r>
      <w:bookmarkEnd w:id="498"/>
      <w:bookmarkEnd w:id="499"/>
    </w:p>
    <w:p w14:paraId="58A44DC9" w14:textId="77777777" w:rsidR="007550A5" w:rsidRPr="007550A5" w:rsidRDefault="007550A5" w:rsidP="00A1345B">
      <w:pPr>
        <w:rPr>
          <w:rFonts w:eastAsia="SimSun" w:cs="Calibri"/>
          <w:lang w:val="fr-FR"/>
        </w:rPr>
      </w:pPr>
      <w:r w:rsidRPr="007550A5">
        <w:rPr>
          <w:rFonts w:cs="Calibri"/>
          <w:lang w:val="fr-FR"/>
        </w:rPr>
        <w:t>A la demande de l’Administration d’Irlande, le Directeur du TSB a attribué le code de zone/réseau sémaphore (SANC) suivant pour être utilisé dans la partie internationale du réseau de ce pays/zone géographique qui applique le système de signalisation N 7, conformément à la Recommandation UIT-T Q.708 (03/1999):</w:t>
      </w:r>
    </w:p>
    <w:p w14:paraId="324909C3" w14:textId="77777777" w:rsidR="007550A5" w:rsidRPr="007550A5" w:rsidRDefault="007550A5" w:rsidP="00E379A1">
      <w:pPr>
        <w:spacing w:before="0"/>
        <w:rPr>
          <w:rFonts w:eastAsia="SimSun" w:cs="Calibri"/>
          <w:lang w:val="fr-FR"/>
        </w:rPr>
      </w:pPr>
    </w:p>
    <w:tbl>
      <w:tblPr>
        <w:tblW w:w="7620" w:type="dxa"/>
        <w:tblLayout w:type="fixed"/>
        <w:tblLook w:val="04A0" w:firstRow="1" w:lastRow="0" w:firstColumn="1" w:lastColumn="0" w:noHBand="0" w:noVBand="1"/>
      </w:tblPr>
      <w:tblGrid>
        <w:gridCol w:w="6056"/>
        <w:gridCol w:w="1564"/>
      </w:tblGrid>
      <w:tr w:rsidR="007550A5" w:rsidRPr="007550A5" w14:paraId="12F9C595" w14:textId="77777777" w:rsidTr="00E379A1">
        <w:tc>
          <w:tcPr>
            <w:tcW w:w="6056" w:type="dxa"/>
            <w:hideMark/>
          </w:tcPr>
          <w:p w14:paraId="37084D57" w14:textId="77777777" w:rsidR="007550A5" w:rsidRPr="007550A5" w:rsidRDefault="007550A5">
            <w:pPr>
              <w:framePr w:hSpace="181" w:wrap="around" w:vAnchor="text" w:hAnchor="margin" w:xAlign="center" w:y="1"/>
              <w:spacing w:before="40" w:after="40"/>
              <w:ind w:firstLine="532"/>
              <w:jc w:val="left"/>
              <w:rPr>
                <w:rFonts w:cs="Calibri"/>
                <w:i/>
                <w:iCs/>
                <w:lang w:val="fr-FR"/>
              </w:rPr>
            </w:pPr>
            <w:r w:rsidRPr="007550A5">
              <w:rPr>
                <w:rFonts w:cs="Calibri"/>
                <w:i/>
                <w:lang w:val="fr-FR"/>
              </w:rPr>
              <w:t>Pays/zone géographique ou réseau sémaphore</w:t>
            </w:r>
          </w:p>
        </w:tc>
        <w:tc>
          <w:tcPr>
            <w:tcW w:w="1564" w:type="dxa"/>
            <w:hideMark/>
          </w:tcPr>
          <w:p w14:paraId="548BD1BB" w14:textId="77777777" w:rsidR="007550A5" w:rsidRPr="007550A5" w:rsidRDefault="007550A5">
            <w:pPr>
              <w:framePr w:hSpace="181" w:wrap="around" w:vAnchor="text" w:hAnchor="margin" w:xAlign="center" w:y="1"/>
              <w:spacing w:before="40" w:after="40"/>
              <w:jc w:val="center"/>
              <w:rPr>
                <w:rFonts w:cs="Calibri"/>
                <w:i/>
                <w:iCs/>
              </w:rPr>
            </w:pPr>
            <w:r w:rsidRPr="007550A5">
              <w:rPr>
                <w:rFonts w:cs="Calibri"/>
                <w:i/>
                <w:iCs/>
              </w:rPr>
              <w:t>SANC</w:t>
            </w:r>
          </w:p>
        </w:tc>
      </w:tr>
      <w:tr w:rsidR="007550A5" w:rsidRPr="007550A5" w14:paraId="2F9CD801" w14:textId="77777777" w:rsidTr="00E379A1">
        <w:tc>
          <w:tcPr>
            <w:tcW w:w="6056" w:type="dxa"/>
            <w:hideMark/>
          </w:tcPr>
          <w:p w14:paraId="131DA605" w14:textId="77777777" w:rsidR="007550A5" w:rsidRPr="007550A5" w:rsidRDefault="007550A5" w:rsidP="00B15DAC">
            <w:pPr>
              <w:framePr w:hSpace="181" w:wrap="around" w:vAnchor="text" w:hAnchor="margin" w:xAlign="center" w:y="1"/>
              <w:tabs>
                <w:tab w:val="clear" w:pos="567"/>
                <w:tab w:val="left" w:pos="720"/>
              </w:tabs>
              <w:jc w:val="left"/>
              <w:rPr>
                <w:rFonts w:eastAsia="SimSun" w:cs="Calibri"/>
                <w:lang w:val="fr-CH"/>
              </w:rPr>
            </w:pPr>
            <w:r w:rsidRPr="007550A5">
              <w:rPr>
                <w:rFonts w:eastAsia="SimSun" w:cs="Calibri"/>
                <w:lang w:val="fr-CH"/>
              </w:rPr>
              <w:tab/>
              <w:t>Irlande</w:t>
            </w:r>
          </w:p>
        </w:tc>
        <w:tc>
          <w:tcPr>
            <w:tcW w:w="1564" w:type="dxa"/>
            <w:hideMark/>
          </w:tcPr>
          <w:p w14:paraId="7376CCD4" w14:textId="77777777" w:rsidR="007550A5" w:rsidRPr="007550A5" w:rsidRDefault="007550A5" w:rsidP="00C719E1">
            <w:pPr>
              <w:framePr w:hSpace="181" w:wrap="around" w:vAnchor="text" w:hAnchor="margin" w:xAlign="center" w:y="1"/>
              <w:tabs>
                <w:tab w:val="clear" w:pos="567"/>
                <w:tab w:val="left" w:pos="675"/>
                <w:tab w:val="center" w:pos="955"/>
              </w:tabs>
              <w:jc w:val="center"/>
              <w:rPr>
                <w:rFonts w:cs="Calibri"/>
              </w:rPr>
            </w:pPr>
            <w:r w:rsidRPr="007550A5">
              <w:rPr>
                <w:rFonts w:cs="Calibri"/>
              </w:rPr>
              <w:t>5-213</w:t>
            </w:r>
          </w:p>
        </w:tc>
      </w:tr>
    </w:tbl>
    <w:p w14:paraId="2F1762ED" w14:textId="77777777" w:rsidR="007550A5" w:rsidRPr="007550A5" w:rsidRDefault="007550A5" w:rsidP="00E379A1">
      <w:pPr>
        <w:pStyle w:val="Footnotesepar"/>
        <w:rPr>
          <w:rFonts w:cs="Calibri"/>
          <w:lang w:val="fr-FR"/>
        </w:rPr>
      </w:pPr>
      <w:r w:rsidRPr="007550A5">
        <w:rPr>
          <w:rFonts w:cs="Calibri"/>
          <w:lang w:val="fr-FR"/>
        </w:rPr>
        <w:t>____________</w:t>
      </w:r>
    </w:p>
    <w:p w14:paraId="2F3AD94B" w14:textId="77777777" w:rsidR="007550A5" w:rsidRPr="006E52D5" w:rsidRDefault="007550A5" w:rsidP="006E52D5">
      <w:pPr>
        <w:pStyle w:val="FootnoteText"/>
        <w:tabs>
          <w:tab w:val="left" w:pos="644"/>
        </w:tabs>
        <w:ind w:left="567" w:hanging="567"/>
        <w:jc w:val="left"/>
        <w:rPr>
          <w:rFonts w:cs="Calibri"/>
          <w:sz w:val="16"/>
          <w:szCs w:val="16"/>
          <w:lang w:val="fr-FR"/>
        </w:rPr>
      </w:pPr>
      <w:r w:rsidRPr="006E52D5">
        <w:rPr>
          <w:rFonts w:cs="Calibri"/>
          <w:sz w:val="16"/>
          <w:szCs w:val="16"/>
          <w:lang w:val="en-US"/>
        </w:rPr>
        <w:t>SANC:</w:t>
      </w:r>
      <w:r w:rsidRPr="006E52D5">
        <w:rPr>
          <w:rFonts w:cs="Calibri"/>
          <w:sz w:val="16"/>
          <w:szCs w:val="16"/>
          <w:lang w:val="en-US"/>
        </w:rPr>
        <w:tab/>
        <w:t>Signalling Area/Network Code.</w:t>
      </w:r>
      <w:r w:rsidRPr="006E52D5">
        <w:rPr>
          <w:rFonts w:cs="Calibri"/>
          <w:sz w:val="16"/>
          <w:szCs w:val="16"/>
          <w:lang w:val="en-US"/>
        </w:rPr>
        <w:br/>
      </w:r>
      <w:r w:rsidRPr="006E52D5">
        <w:rPr>
          <w:rFonts w:cs="Calibri"/>
          <w:sz w:val="16"/>
          <w:szCs w:val="16"/>
          <w:lang w:val="fr-FR"/>
        </w:rPr>
        <w:t>Code de zone/réseau sémaphore (CZRS).</w:t>
      </w:r>
      <w:r w:rsidRPr="006E52D5">
        <w:rPr>
          <w:rFonts w:cs="Calibri"/>
          <w:sz w:val="16"/>
          <w:szCs w:val="16"/>
          <w:lang w:val="fr-FR"/>
        </w:rPr>
        <w:br/>
        <w:t>Código de zona/red de señalización (CZRS).</w:t>
      </w:r>
    </w:p>
    <w:p w14:paraId="0F1009F7" w14:textId="17E6E165" w:rsidR="007550A5" w:rsidRDefault="007550A5" w:rsidP="007550A5">
      <w:pPr>
        <w:rPr>
          <w:lang w:val="fr-CH"/>
        </w:rPr>
      </w:pPr>
      <w:r>
        <w:rPr>
          <w:lang w:val="fr-CH"/>
        </w:rPr>
        <w:br w:type="page"/>
      </w:r>
    </w:p>
    <w:p w14:paraId="70024B62" w14:textId="77777777" w:rsidR="007550A5" w:rsidRPr="004537BF" w:rsidRDefault="007550A5" w:rsidP="00674C91">
      <w:pPr>
        <w:pStyle w:val="Heading2"/>
        <w:spacing w:before="0"/>
        <w:rPr>
          <w:lang w:val="fr-CH"/>
        </w:rPr>
      </w:pPr>
      <w:bookmarkStart w:id="500" w:name="_Toc514942263"/>
      <w:r w:rsidRPr="004537BF">
        <w:rPr>
          <w:lang w:val="fr-CH"/>
        </w:rPr>
        <w:t xml:space="preserve">Plan de numérotage des télécommunications publiques internationales </w:t>
      </w:r>
      <w:r w:rsidRPr="004537BF">
        <w:rPr>
          <w:lang w:val="fr-CH"/>
        </w:rPr>
        <w:br/>
        <w:t>(Recommandation UIT-T E.164 (11/2010))</w:t>
      </w:r>
      <w:bookmarkEnd w:id="500"/>
      <w:r w:rsidRPr="004537BF">
        <w:rPr>
          <w:lang w:val="fr-CH"/>
        </w:rPr>
        <w:t xml:space="preserve"> </w:t>
      </w:r>
    </w:p>
    <w:p w14:paraId="2312E0B8" w14:textId="77777777" w:rsidR="007550A5" w:rsidRPr="004537BF" w:rsidRDefault="007550A5" w:rsidP="008E1693">
      <w:pPr>
        <w:spacing w:before="240"/>
        <w:rPr>
          <w:b/>
          <w:bCs/>
          <w:lang w:val="fr-CH"/>
        </w:rPr>
      </w:pPr>
      <w:r w:rsidRPr="004537BF">
        <w:rPr>
          <w:b/>
          <w:bCs/>
          <w:lang w:val="fr-CH"/>
        </w:rPr>
        <w:t>Note du TSB</w:t>
      </w:r>
    </w:p>
    <w:p w14:paraId="2643BEE6" w14:textId="77777777" w:rsidR="007550A5" w:rsidRPr="004537BF" w:rsidRDefault="007550A5" w:rsidP="002163B1">
      <w:pPr>
        <w:jc w:val="center"/>
        <w:rPr>
          <w:i/>
          <w:iCs/>
          <w:lang w:val="fr-CH"/>
        </w:rPr>
      </w:pPr>
      <w:r w:rsidRPr="004537BF">
        <w:rPr>
          <w:i/>
          <w:iCs/>
          <w:lang w:val="fr-CH"/>
        </w:rPr>
        <w:t>Codes d'identification pour les réseaux internationaux</w:t>
      </w:r>
    </w:p>
    <w:p w14:paraId="0FFF3F0C" w14:textId="77777777" w:rsidR="007550A5" w:rsidRPr="004537BF" w:rsidRDefault="007550A5" w:rsidP="008E1693">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w:t>
      </w:r>
      <w:r w:rsidRPr="004537BF">
        <w:rPr>
          <w:lang w:val="fr-CH"/>
        </w:rPr>
        <w:t xml:space="preserve"> chiffres ci-après ont été </w:t>
      </w:r>
      <w:r w:rsidRPr="004537BF">
        <w:rPr>
          <w:b/>
          <w:bCs/>
          <w:lang w:val="fr-CH"/>
        </w:rPr>
        <w:t>attribués.</w:t>
      </w:r>
    </w:p>
    <w:p w14:paraId="4E225965" w14:textId="77777777" w:rsidR="007550A5" w:rsidRPr="004537BF" w:rsidRDefault="007550A5" w:rsidP="008E1693">
      <w:pPr>
        <w:spacing w:before="0"/>
        <w:rPr>
          <w:lang w:val="fr-CH"/>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05"/>
        <w:gridCol w:w="2610"/>
        <w:gridCol w:w="2424"/>
        <w:gridCol w:w="11"/>
        <w:gridCol w:w="1705"/>
      </w:tblGrid>
      <w:tr w:rsidR="007550A5" w:rsidRPr="004537BF" w14:paraId="54E5AEE9" w14:textId="77777777" w:rsidTr="002163B1">
        <w:trP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6CC4DB6" w14:textId="77777777" w:rsidR="007550A5" w:rsidRPr="004537BF" w:rsidRDefault="007550A5"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6CE06AD" w14:textId="77777777" w:rsidR="007550A5" w:rsidRPr="004537BF" w:rsidRDefault="007550A5"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14:paraId="18E2E03C" w14:textId="77777777" w:rsidR="007550A5" w:rsidRPr="004537BF" w:rsidRDefault="007550A5"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705" w:type="dxa"/>
            <w:tcBorders>
              <w:top w:val="single" w:sz="4" w:space="0" w:color="auto"/>
              <w:left w:val="single" w:sz="4" w:space="0" w:color="auto"/>
              <w:bottom w:val="single" w:sz="4" w:space="0" w:color="auto"/>
              <w:right w:val="single" w:sz="4" w:space="0" w:color="auto"/>
            </w:tcBorders>
          </w:tcPr>
          <w:p w14:paraId="52C118EA" w14:textId="77777777" w:rsidR="007550A5" w:rsidRPr="004537BF" w:rsidRDefault="007550A5" w:rsidP="003E67D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7550A5" w:rsidRPr="007B3165" w14:paraId="6A5927D5" w14:textId="77777777" w:rsidTr="002163B1">
        <w:trPr>
          <w:jc w:val="center"/>
        </w:trPr>
        <w:tc>
          <w:tcPr>
            <w:tcW w:w="2605" w:type="dxa"/>
            <w:tcBorders>
              <w:top w:val="single" w:sz="4" w:space="0" w:color="auto"/>
              <w:left w:val="single" w:sz="4" w:space="0" w:color="auto"/>
              <w:bottom w:val="single" w:sz="4" w:space="0" w:color="auto"/>
              <w:right w:val="single" w:sz="4" w:space="0" w:color="auto"/>
            </w:tcBorders>
          </w:tcPr>
          <w:p w14:paraId="0A73FBB0" w14:textId="77777777" w:rsidR="007550A5" w:rsidRPr="00541D38" w:rsidRDefault="007550A5" w:rsidP="00CF6C7D">
            <w:pPr>
              <w:tabs>
                <w:tab w:val="clear" w:pos="567"/>
                <w:tab w:val="clear" w:pos="5387"/>
                <w:tab w:val="clear" w:pos="5954"/>
              </w:tabs>
              <w:spacing w:before="40" w:after="40"/>
              <w:jc w:val="left"/>
              <w:rPr>
                <w:bCs/>
              </w:rPr>
            </w:pPr>
            <w:r w:rsidRPr="00541D38">
              <w:rPr>
                <w:bCs/>
              </w:rPr>
              <w:t>Eseye Limited</w:t>
            </w:r>
          </w:p>
        </w:tc>
        <w:tc>
          <w:tcPr>
            <w:tcW w:w="2610" w:type="dxa"/>
            <w:tcBorders>
              <w:top w:val="single" w:sz="4" w:space="0" w:color="auto"/>
              <w:left w:val="single" w:sz="4" w:space="0" w:color="auto"/>
              <w:bottom w:val="single" w:sz="4" w:space="0" w:color="auto"/>
              <w:right w:val="single" w:sz="4" w:space="0" w:color="auto"/>
            </w:tcBorders>
          </w:tcPr>
          <w:p w14:paraId="1E8B36A7" w14:textId="77777777" w:rsidR="007550A5" w:rsidRPr="00541D38" w:rsidRDefault="007550A5" w:rsidP="00CF6C7D">
            <w:pPr>
              <w:tabs>
                <w:tab w:val="clear" w:pos="567"/>
                <w:tab w:val="clear" w:pos="5387"/>
                <w:tab w:val="clear" w:pos="5954"/>
              </w:tabs>
              <w:spacing w:before="40" w:after="40"/>
              <w:jc w:val="left"/>
              <w:rPr>
                <w:bCs/>
              </w:rPr>
            </w:pPr>
            <w:r w:rsidRPr="00541D38">
              <w:rPr>
                <w:bCs/>
              </w:rPr>
              <w:t>Eseye Limited</w:t>
            </w:r>
          </w:p>
        </w:tc>
        <w:tc>
          <w:tcPr>
            <w:tcW w:w="2424" w:type="dxa"/>
            <w:tcBorders>
              <w:top w:val="single" w:sz="4" w:space="0" w:color="auto"/>
              <w:left w:val="single" w:sz="4" w:space="0" w:color="auto"/>
              <w:bottom w:val="single" w:sz="4" w:space="0" w:color="auto"/>
              <w:right w:val="single" w:sz="4" w:space="0" w:color="auto"/>
            </w:tcBorders>
          </w:tcPr>
          <w:p w14:paraId="5DBC627B" w14:textId="77777777" w:rsidR="007550A5" w:rsidRPr="00541D38" w:rsidRDefault="007550A5" w:rsidP="00CF6C7D">
            <w:pPr>
              <w:tabs>
                <w:tab w:val="clear" w:pos="567"/>
                <w:tab w:val="clear" w:pos="5387"/>
                <w:tab w:val="clear" w:pos="5954"/>
              </w:tabs>
              <w:spacing w:before="40" w:after="40"/>
              <w:jc w:val="center"/>
              <w:rPr>
                <w:bCs/>
              </w:rPr>
            </w:pPr>
            <w:r w:rsidRPr="00541D38">
              <w:rPr>
                <w:bCs/>
              </w:rPr>
              <w:t>+</w:t>
            </w:r>
            <w:r w:rsidRPr="00541D38">
              <w:rPr>
                <w:rFonts w:eastAsia="Calibri"/>
                <w:color w:val="000000"/>
              </w:rPr>
              <w:t>883</w:t>
            </w:r>
            <w:r w:rsidRPr="00541D38">
              <w:rPr>
                <w:bCs/>
              </w:rPr>
              <w:t xml:space="preserve"> 380</w:t>
            </w:r>
          </w:p>
        </w:tc>
        <w:tc>
          <w:tcPr>
            <w:tcW w:w="1711" w:type="dxa"/>
            <w:gridSpan w:val="2"/>
            <w:tcBorders>
              <w:top w:val="single" w:sz="4" w:space="0" w:color="auto"/>
              <w:left w:val="single" w:sz="4" w:space="0" w:color="auto"/>
              <w:bottom w:val="single" w:sz="4" w:space="0" w:color="auto"/>
              <w:right w:val="single" w:sz="4" w:space="0" w:color="auto"/>
            </w:tcBorders>
          </w:tcPr>
          <w:p w14:paraId="1F1B0345" w14:textId="77777777" w:rsidR="007550A5" w:rsidRPr="00541D38" w:rsidRDefault="007550A5" w:rsidP="00CF6C7D">
            <w:pPr>
              <w:spacing w:before="40" w:after="40"/>
              <w:jc w:val="center"/>
            </w:pPr>
            <w:r w:rsidRPr="00541D38">
              <w:t>6.VIII.2021</w:t>
            </w:r>
          </w:p>
        </w:tc>
      </w:tr>
      <w:tr w:rsidR="007550A5" w:rsidRPr="007B3165" w14:paraId="0DD074B9" w14:textId="77777777" w:rsidTr="002163B1">
        <w:trPr>
          <w:jc w:val="center"/>
        </w:trPr>
        <w:tc>
          <w:tcPr>
            <w:tcW w:w="2605" w:type="dxa"/>
            <w:tcBorders>
              <w:top w:val="single" w:sz="4" w:space="0" w:color="auto"/>
              <w:left w:val="single" w:sz="4" w:space="0" w:color="auto"/>
              <w:bottom w:val="single" w:sz="4" w:space="0" w:color="auto"/>
              <w:right w:val="single" w:sz="4" w:space="0" w:color="auto"/>
            </w:tcBorders>
            <w:hideMark/>
          </w:tcPr>
          <w:p w14:paraId="795A184D" w14:textId="77777777" w:rsidR="007550A5" w:rsidRPr="00541D38" w:rsidRDefault="007550A5" w:rsidP="00CF6C7D">
            <w:pPr>
              <w:tabs>
                <w:tab w:val="clear" w:pos="567"/>
                <w:tab w:val="clear" w:pos="5387"/>
                <w:tab w:val="clear" w:pos="5954"/>
              </w:tabs>
              <w:spacing w:before="40" w:after="40"/>
              <w:jc w:val="left"/>
              <w:rPr>
                <w:bCs/>
              </w:rPr>
            </w:pPr>
            <w:r w:rsidRPr="00541D38">
              <w:rPr>
                <w:bCs/>
              </w:rPr>
              <w:t>Airnity SAS</w:t>
            </w:r>
          </w:p>
        </w:tc>
        <w:tc>
          <w:tcPr>
            <w:tcW w:w="2610" w:type="dxa"/>
            <w:tcBorders>
              <w:top w:val="single" w:sz="4" w:space="0" w:color="auto"/>
              <w:left w:val="single" w:sz="4" w:space="0" w:color="auto"/>
              <w:bottom w:val="single" w:sz="4" w:space="0" w:color="auto"/>
              <w:right w:val="single" w:sz="4" w:space="0" w:color="auto"/>
            </w:tcBorders>
            <w:hideMark/>
          </w:tcPr>
          <w:p w14:paraId="106340D4" w14:textId="77777777" w:rsidR="007550A5" w:rsidRPr="00541D38" w:rsidRDefault="007550A5" w:rsidP="00CF6C7D">
            <w:pPr>
              <w:tabs>
                <w:tab w:val="clear" w:pos="567"/>
                <w:tab w:val="clear" w:pos="5387"/>
                <w:tab w:val="clear" w:pos="5954"/>
              </w:tabs>
              <w:spacing w:before="40" w:after="40"/>
              <w:jc w:val="left"/>
              <w:rPr>
                <w:bCs/>
              </w:rPr>
            </w:pPr>
            <w:r w:rsidRPr="00541D38">
              <w:rPr>
                <w:bCs/>
              </w:rPr>
              <w:t>Airnity SAS</w:t>
            </w:r>
          </w:p>
        </w:tc>
        <w:tc>
          <w:tcPr>
            <w:tcW w:w="2424" w:type="dxa"/>
            <w:tcBorders>
              <w:top w:val="single" w:sz="4" w:space="0" w:color="auto"/>
              <w:left w:val="single" w:sz="4" w:space="0" w:color="auto"/>
              <w:bottom w:val="single" w:sz="4" w:space="0" w:color="auto"/>
              <w:right w:val="single" w:sz="4" w:space="0" w:color="auto"/>
            </w:tcBorders>
            <w:hideMark/>
          </w:tcPr>
          <w:p w14:paraId="4ABACC6C" w14:textId="77777777" w:rsidR="007550A5" w:rsidRPr="00541D38" w:rsidRDefault="007550A5" w:rsidP="00CF6C7D">
            <w:pPr>
              <w:tabs>
                <w:tab w:val="clear" w:pos="567"/>
                <w:tab w:val="clear" w:pos="5387"/>
                <w:tab w:val="clear" w:pos="5954"/>
              </w:tabs>
              <w:spacing w:before="40" w:after="40"/>
              <w:jc w:val="center"/>
              <w:rPr>
                <w:bCs/>
              </w:rPr>
            </w:pPr>
            <w:r w:rsidRPr="00541D38">
              <w:rPr>
                <w:bCs/>
              </w:rPr>
              <w:t>+</w:t>
            </w:r>
            <w:r w:rsidRPr="00541D38">
              <w:rPr>
                <w:rFonts w:eastAsia="Calibri"/>
                <w:color w:val="000000"/>
              </w:rPr>
              <w:t>883</w:t>
            </w:r>
            <w:r w:rsidRPr="00541D38">
              <w:rPr>
                <w:bCs/>
              </w:rPr>
              <w:t xml:space="preserve"> 390</w:t>
            </w:r>
          </w:p>
        </w:tc>
        <w:tc>
          <w:tcPr>
            <w:tcW w:w="1711" w:type="dxa"/>
            <w:gridSpan w:val="2"/>
            <w:tcBorders>
              <w:top w:val="single" w:sz="4" w:space="0" w:color="auto"/>
              <w:left w:val="single" w:sz="4" w:space="0" w:color="auto"/>
              <w:bottom w:val="single" w:sz="4" w:space="0" w:color="auto"/>
              <w:right w:val="single" w:sz="4" w:space="0" w:color="auto"/>
            </w:tcBorders>
          </w:tcPr>
          <w:p w14:paraId="7B41290B" w14:textId="77777777" w:rsidR="007550A5" w:rsidRPr="00541D38" w:rsidRDefault="007550A5" w:rsidP="00CF6C7D">
            <w:pPr>
              <w:spacing w:before="40" w:after="40"/>
              <w:jc w:val="center"/>
              <w:rPr>
                <w:bCs/>
                <w:lang w:val="fr-FR"/>
              </w:rPr>
            </w:pPr>
            <w:r w:rsidRPr="00541D38">
              <w:t>6.VIII.2021</w:t>
            </w:r>
          </w:p>
        </w:tc>
      </w:tr>
    </w:tbl>
    <w:p w14:paraId="111A9C13" w14:textId="41E18D33" w:rsidR="007550A5" w:rsidRDefault="007550A5" w:rsidP="002163B1"/>
    <w:p w14:paraId="04F2B1D3" w14:textId="77777777" w:rsidR="006E52D5" w:rsidRPr="007B3165" w:rsidRDefault="006E52D5" w:rsidP="002163B1"/>
    <w:p w14:paraId="0C2088D9" w14:textId="6ED939FF" w:rsidR="007550A5" w:rsidRPr="00586F85" w:rsidRDefault="007550A5" w:rsidP="006C3F77">
      <w:pPr>
        <w:pStyle w:val="Heading2"/>
        <w:spacing w:before="0" w:after="0"/>
        <w:rPr>
          <w:lang w:val="fr-CH"/>
        </w:rPr>
      </w:pPr>
      <w:r w:rsidRPr="00586F85">
        <w:rPr>
          <w:lang w:val="fr-CH"/>
        </w:rPr>
        <w:t xml:space="preserve">Plan d’identification international pour les réseaux publics </w:t>
      </w:r>
      <w:r w:rsidR="006E52D5">
        <w:rPr>
          <w:lang w:val="fr-CH"/>
        </w:rPr>
        <w:br/>
      </w:r>
      <w:r w:rsidRPr="00586F85">
        <w:rPr>
          <w:lang w:val="fr-CH"/>
        </w:rPr>
        <w:t>et les abonnements</w:t>
      </w:r>
    </w:p>
    <w:p w14:paraId="572E9478" w14:textId="77777777" w:rsidR="007550A5" w:rsidRPr="00F9412C" w:rsidRDefault="007550A5" w:rsidP="006C3F77">
      <w:pPr>
        <w:pStyle w:val="Heading2"/>
        <w:spacing w:before="0" w:after="0"/>
        <w:rPr>
          <w:lang w:val="fr-CH"/>
        </w:rPr>
      </w:pPr>
      <w:r w:rsidRPr="00586F85">
        <w:rPr>
          <w:lang w:val="fr-CH"/>
        </w:rPr>
        <w:t>(Recommandation UIT-T E.212 (09/2016))</w:t>
      </w:r>
    </w:p>
    <w:p w14:paraId="31029CCE" w14:textId="77777777" w:rsidR="007550A5" w:rsidRPr="00DE56DD" w:rsidRDefault="007550A5" w:rsidP="00A93694">
      <w:pPr>
        <w:spacing w:before="360"/>
        <w:rPr>
          <w:lang w:val="fr-FR"/>
        </w:rPr>
      </w:pPr>
      <w:r w:rsidRPr="00DE56DD">
        <w:rPr>
          <w:rFonts w:asciiTheme="minorHAnsi" w:hAnsiTheme="minorHAnsi"/>
          <w:b/>
          <w:lang w:val="fr-FR"/>
        </w:rPr>
        <w:t>Note du TSB</w:t>
      </w:r>
    </w:p>
    <w:p w14:paraId="4C46632D" w14:textId="77777777" w:rsidR="007550A5" w:rsidRPr="00DE56DD" w:rsidRDefault="007550A5" w:rsidP="006C3F77">
      <w:pPr>
        <w:spacing w:after="240"/>
        <w:jc w:val="center"/>
        <w:rPr>
          <w:i/>
          <w:iCs/>
          <w:lang w:val="fr-FR"/>
        </w:rPr>
      </w:pPr>
      <w:r w:rsidRPr="00DE56DD">
        <w:rPr>
          <w:i/>
          <w:iCs/>
          <w:lang w:val="fr-FR"/>
        </w:rPr>
        <w:t>Codes d'identification pour les réseaux mobiles internationaux</w:t>
      </w:r>
    </w:p>
    <w:p w14:paraId="4357951B" w14:textId="56C754A5" w:rsidR="007550A5" w:rsidRPr="00E37A9A" w:rsidRDefault="007550A5" w:rsidP="006C3F77">
      <w:pPr>
        <w:spacing w:before="0" w:after="120"/>
        <w:jc w:val="left"/>
        <w:rPr>
          <w:lang w:val="fr-FR"/>
        </w:rPr>
      </w:pPr>
      <w:r w:rsidRPr="00E37A9A">
        <w:rPr>
          <w:lang w:val="fr-FR"/>
        </w:rPr>
        <w:t>Associé</w:t>
      </w:r>
      <w:r w:rsidR="002977E1" w:rsidRPr="00E37A9A">
        <w:rPr>
          <w:lang w:val="fr-FR"/>
        </w:rPr>
        <w:t>s</w:t>
      </w:r>
      <w:r w:rsidRPr="00E37A9A">
        <w:rPr>
          <w:lang w:val="fr-FR"/>
        </w:rPr>
        <w:t xml:space="preserve"> à l'indicatif de pays du mobile (MCC) 901 attribué en partage, le</w:t>
      </w:r>
      <w:r w:rsidR="002977E1" w:rsidRPr="00E37A9A">
        <w:rPr>
          <w:lang w:val="fr-FR"/>
        </w:rPr>
        <w:t>s</w:t>
      </w:r>
      <w:r w:rsidRPr="00E37A9A">
        <w:rPr>
          <w:lang w:val="fr-FR"/>
        </w:rPr>
        <w:t xml:space="preserve"> code</w:t>
      </w:r>
      <w:r w:rsidR="002977E1" w:rsidRPr="00E37A9A">
        <w:rPr>
          <w:lang w:val="fr-FR"/>
        </w:rPr>
        <w:t>s</w:t>
      </w:r>
      <w:r w:rsidRPr="00E37A9A">
        <w:rPr>
          <w:lang w:val="fr-FR"/>
        </w:rPr>
        <w:t xml:space="preserve"> de réseau mobile (MNC) à deux chiffres ci-après </w:t>
      </w:r>
      <w:r w:rsidR="002977E1" w:rsidRPr="00E37A9A">
        <w:rPr>
          <w:lang w:val="fr-FR"/>
        </w:rPr>
        <w:t>ont</w:t>
      </w:r>
      <w:r w:rsidRPr="00E37A9A">
        <w:rPr>
          <w:lang w:val="fr-FR"/>
        </w:rPr>
        <w:t xml:space="preserve"> été attribué</w:t>
      </w:r>
      <w:r w:rsidR="002977E1" w:rsidRPr="00E37A9A">
        <w:rPr>
          <w:lang w:val="fr-FR"/>
        </w:rPr>
        <w:t>s</w:t>
      </w:r>
      <w:r w:rsidRPr="00E37A9A">
        <w:rPr>
          <w:lang w:val="fr-FR"/>
        </w:rPr>
        <w:t>.</w:t>
      </w:r>
    </w:p>
    <w:p w14:paraId="12000BE5" w14:textId="77777777" w:rsidR="007550A5" w:rsidRPr="00E37A9A" w:rsidRDefault="007550A5" w:rsidP="006C3F77">
      <w:pPr>
        <w:spacing w:before="0"/>
        <w:rPr>
          <w:sz w:val="4"/>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3696"/>
        <w:gridCol w:w="2341"/>
      </w:tblGrid>
      <w:tr w:rsidR="00E37A9A" w:rsidRPr="00E37A9A" w14:paraId="5CC16A0D" w14:textId="77777777" w:rsidTr="00FD7056">
        <w:trPr>
          <w:tblHeader/>
          <w:jc w:val="center"/>
        </w:trPr>
        <w:tc>
          <w:tcPr>
            <w:tcW w:w="3405" w:type="dxa"/>
            <w:vAlign w:val="center"/>
          </w:tcPr>
          <w:p w14:paraId="26D516ED" w14:textId="77777777" w:rsidR="007550A5" w:rsidRPr="00E37A9A" w:rsidRDefault="007550A5" w:rsidP="006C3F77">
            <w:pPr>
              <w:keepNext/>
              <w:tabs>
                <w:tab w:val="clear" w:pos="567"/>
                <w:tab w:val="clear" w:pos="5387"/>
                <w:tab w:val="clear" w:pos="5954"/>
              </w:tabs>
              <w:spacing w:before="0"/>
              <w:jc w:val="center"/>
              <w:rPr>
                <w:i/>
                <w:lang w:val="fr-FR"/>
              </w:rPr>
            </w:pPr>
            <w:r w:rsidRPr="00E37A9A">
              <w:rPr>
                <w:rFonts w:asciiTheme="minorHAnsi" w:hAnsiTheme="minorHAnsi"/>
                <w:i/>
                <w:lang w:val="fr-FR"/>
              </w:rPr>
              <w:t>Réseau</w:t>
            </w:r>
          </w:p>
        </w:tc>
        <w:tc>
          <w:tcPr>
            <w:tcW w:w="4176" w:type="dxa"/>
            <w:vAlign w:val="center"/>
          </w:tcPr>
          <w:p w14:paraId="57DD478E" w14:textId="77777777" w:rsidR="007550A5" w:rsidRPr="00E37A9A" w:rsidRDefault="007550A5" w:rsidP="006C3F77">
            <w:pPr>
              <w:keepNext/>
              <w:tabs>
                <w:tab w:val="clear" w:pos="567"/>
                <w:tab w:val="clear" w:pos="5387"/>
                <w:tab w:val="clear" w:pos="5954"/>
              </w:tabs>
              <w:spacing w:before="0"/>
              <w:jc w:val="center"/>
              <w:rPr>
                <w:i/>
                <w:lang w:val="fr-FR"/>
              </w:rPr>
            </w:pPr>
            <w:r w:rsidRPr="00E37A9A">
              <w:rPr>
                <w:rFonts w:asciiTheme="minorHAnsi" w:hAnsiTheme="minorHAnsi"/>
                <w:i/>
                <w:lang w:val="fr-FR"/>
              </w:rPr>
              <w:t xml:space="preserve">Indicatif de pays du mobile (MCC) et </w:t>
            </w:r>
            <w:r w:rsidRPr="00E37A9A">
              <w:rPr>
                <w:rFonts w:asciiTheme="minorHAnsi" w:hAnsiTheme="minorHAnsi"/>
                <w:i/>
                <w:lang w:val="fr-FR"/>
              </w:rPr>
              <w:br/>
              <w:t>code de réseau mobile (MNC)</w:t>
            </w:r>
          </w:p>
        </w:tc>
        <w:tc>
          <w:tcPr>
            <w:tcW w:w="2633" w:type="dxa"/>
            <w:vAlign w:val="center"/>
          </w:tcPr>
          <w:p w14:paraId="5F0EFB09" w14:textId="05F7FE1E" w:rsidR="007550A5" w:rsidRPr="00E37A9A" w:rsidRDefault="007550A5" w:rsidP="006C3F77">
            <w:pPr>
              <w:keepNext/>
              <w:tabs>
                <w:tab w:val="clear" w:pos="567"/>
                <w:tab w:val="clear" w:pos="5387"/>
                <w:tab w:val="clear" w:pos="5954"/>
              </w:tabs>
              <w:spacing w:before="0"/>
              <w:jc w:val="center"/>
              <w:rPr>
                <w:i/>
                <w:lang w:val="fr-FR"/>
              </w:rPr>
            </w:pPr>
            <w:r w:rsidRPr="00E37A9A">
              <w:rPr>
                <w:rFonts w:asciiTheme="minorHAnsi" w:hAnsiTheme="minorHAnsi" w:cs="Arial"/>
                <w:i/>
                <w:iCs/>
                <w:lang w:val="fr-FR"/>
              </w:rPr>
              <w:t xml:space="preserve">Date </w:t>
            </w:r>
            <w:r w:rsidR="00AC4D4F" w:rsidRPr="00E37A9A">
              <w:rPr>
                <w:rFonts w:asciiTheme="minorHAnsi" w:hAnsiTheme="minorHAnsi" w:cs="Arial"/>
                <w:i/>
                <w:iCs/>
                <w:lang w:val="fr-FR"/>
              </w:rPr>
              <w:t>d’attribution</w:t>
            </w:r>
          </w:p>
        </w:tc>
      </w:tr>
      <w:tr w:rsidR="00E37A9A" w:rsidRPr="00E37A9A" w14:paraId="58C7EFAC" w14:textId="77777777" w:rsidTr="00FD7056">
        <w:trPr>
          <w:jc w:val="center"/>
        </w:trPr>
        <w:tc>
          <w:tcPr>
            <w:tcW w:w="3405" w:type="dxa"/>
            <w:textDirection w:val="lrTbV"/>
          </w:tcPr>
          <w:p w14:paraId="030E5024" w14:textId="77777777" w:rsidR="007550A5" w:rsidRPr="00E37A9A" w:rsidRDefault="007550A5" w:rsidP="006C3F77">
            <w:pPr>
              <w:pStyle w:val="Tabletext0"/>
              <w:tabs>
                <w:tab w:val="clear" w:pos="1276"/>
                <w:tab w:val="clear" w:pos="1843"/>
                <w:tab w:val="left" w:pos="1185"/>
              </w:tabs>
              <w:spacing w:before="60" w:after="60"/>
              <w:rPr>
                <w:sz w:val="20"/>
                <w:szCs w:val="20"/>
                <w:lang w:val="en-GB"/>
              </w:rPr>
            </w:pPr>
            <w:r w:rsidRPr="00E37A9A">
              <w:rPr>
                <w:sz w:val="20"/>
                <w:szCs w:val="20"/>
                <w:lang w:val="en-GB"/>
              </w:rPr>
              <w:t>Eseye Limited</w:t>
            </w:r>
          </w:p>
        </w:tc>
        <w:tc>
          <w:tcPr>
            <w:tcW w:w="4176" w:type="dxa"/>
            <w:textDirection w:val="lrTbV"/>
          </w:tcPr>
          <w:p w14:paraId="57251944" w14:textId="77777777" w:rsidR="007550A5" w:rsidRPr="00E37A9A" w:rsidRDefault="007550A5" w:rsidP="006C3F77">
            <w:pPr>
              <w:pStyle w:val="Tabletext0"/>
              <w:spacing w:before="60" w:after="60"/>
              <w:jc w:val="center"/>
              <w:rPr>
                <w:sz w:val="20"/>
                <w:szCs w:val="20"/>
              </w:rPr>
            </w:pPr>
            <w:r w:rsidRPr="00E37A9A">
              <w:rPr>
                <w:sz w:val="20"/>
                <w:szCs w:val="20"/>
              </w:rPr>
              <w:t>901 82</w:t>
            </w:r>
          </w:p>
        </w:tc>
        <w:tc>
          <w:tcPr>
            <w:tcW w:w="2633" w:type="dxa"/>
            <w:textDirection w:val="lrTbV"/>
          </w:tcPr>
          <w:p w14:paraId="45473BA5" w14:textId="77777777" w:rsidR="007550A5" w:rsidRPr="00E37A9A" w:rsidRDefault="007550A5" w:rsidP="006C3F77">
            <w:pPr>
              <w:pStyle w:val="Tabletext0"/>
              <w:spacing w:before="60" w:after="60"/>
              <w:jc w:val="center"/>
              <w:rPr>
                <w:sz w:val="20"/>
                <w:szCs w:val="20"/>
              </w:rPr>
            </w:pPr>
            <w:r w:rsidRPr="00E37A9A">
              <w:rPr>
                <w:sz w:val="20"/>
                <w:szCs w:val="20"/>
              </w:rPr>
              <w:t>6.VIII.2021</w:t>
            </w:r>
          </w:p>
        </w:tc>
      </w:tr>
      <w:tr w:rsidR="00E37A9A" w:rsidRPr="00E37A9A" w14:paraId="778684E2" w14:textId="77777777" w:rsidTr="00FD7056">
        <w:trPr>
          <w:jc w:val="center"/>
        </w:trPr>
        <w:tc>
          <w:tcPr>
            <w:tcW w:w="3405" w:type="dxa"/>
            <w:textDirection w:val="lrTbV"/>
          </w:tcPr>
          <w:p w14:paraId="0942854F" w14:textId="77777777" w:rsidR="007550A5" w:rsidRPr="00E37A9A" w:rsidRDefault="007550A5" w:rsidP="006C3F77">
            <w:pPr>
              <w:pStyle w:val="Tabletext0"/>
              <w:tabs>
                <w:tab w:val="clear" w:pos="1276"/>
                <w:tab w:val="clear" w:pos="1843"/>
                <w:tab w:val="left" w:pos="1185"/>
              </w:tabs>
              <w:spacing w:before="60" w:after="60"/>
              <w:rPr>
                <w:sz w:val="20"/>
                <w:szCs w:val="20"/>
                <w:lang w:val="en-GB"/>
              </w:rPr>
            </w:pPr>
            <w:r w:rsidRPr="00E37A9A">
              <w:rPr>
                <w:rFonts w:eastAsia="Calibri"/>
                <w:sz w:val="20"/>
                <w:szCs w:val="20"/>
              </w:rPr>
              <w:t>iBasis Netherlands BV</w:t>
            </w:r>
          </w:p>
        </w:tc>
        <w:tc>
          <w:tcPr>
            <w:tcW w:w="4176" w:type="dxa"/>
            <w:textDirection w:val="lrTbV"/>
          </w:tcPr>
          <w:p w14:paraId="5800E9C9" w14:textId="77777777" w:rsidR="007550A5" w:rsidRPr="00E37A9A" w:rsidRDefault="007550A5" w:rsidP="006C3F77">
            <w:pPr>
              <w:pStyle w:val="Tabletext0"/>
              <w:spacing w:before="60" w:after="60"/>
              <w:jc w:val="center"/>
              <w:rPr>
                <w:sz w:val="20"/>
                <w:szCs w:val="20"/>
              </w:rPr>
            </w:pPr>
            <w:r w:rsidRPr="00E37A9A">
              <w:rPr>
                <w:sz w:val="20"/>
                <w:szCs w:val="20"/>
              </w:rPr>
              <w:t>901 83</w:t>
            </w:r>
          </w:p>
        </w:tc>
        <w:tc>
          <w:tcPr>
            <w:tcW w:w="2633" w:type="dxa"/>
            <w:textDirection w:val="lrTbV"/>
          </w:tcPr>
          <w:p w14:paraId="3615A5CD" w14:textId="77777777" w:rsidR="007550A5" w:rsidRPr="00E37A9A" w:rsidRDefault="007550A5" w:rsidP="006C3F77">
            <w:pPr>
              <w:pStyle w:val="Tabletext0"/>
              <w:spacing w:before="60" w:after="60"/>
              <w:jc w:val="center"/>
              <w:rPr>
                <w:sz w:val="20"/>
                <w:szCs w:val="20"/>
              </w:rPr>
            </w:pPr>
            <w:r w:rsidRPr="00E37A9A">
              <w:rPr>
                <w:sz w:val="20"/>
                <w:szCs w:val="20"/>
              </w:rPr>
              <w:t>6.VIII.2021</w:t>
            </w:r>
          </w:p>
        </w:tc>
      </w:tr>
    </w:tbl>
    <w:p w14:paraId="7EA4C304" w14:textId="77777777" w:rsidR="007550A5" w:rsidRPr="00E37A9A" w:rsidRDefault="007550A5" w:rsidP="006C3F77">
      <w:pPr>
        <w:spacing w:before="360" w:after="120"/>
        <w:rPr>
          <w:rFonts w:asciiTheme="minorHAnsi" w:hAnsiTheme="minorHAnsi"/>
          <w:b/>
          <w:lang w:val="fr-CH"/>
        </w:rPr>
      </w:pPr>
      <w:r w:rsidRPr="00E37A9A">
        <w:rPr>
          <w:rFonts w:asciiTheme="minorHAnsi" w:hAnsiTheme="minorHAnsi"/>
          <w:b/>
          <w:lang w:val="fr-CH"/>
        </w:rPr>
        <w:t>Note du TSB</w:t>
      </w:r>
    </w:p>
    <w:p w14:paraId="11DA6678" w14:textId="77777777" w:rsidR="007550A5" w:rsidRPr="00E37A9A" w:rsidRDefault="007550A5" w:rsidP="006C3F77">
      <w:pPr>
        <w:jc w:val="center"/>
        <w:rPr>
          <w:rFonts w:asciiTheme="minorHAnsi" w:hAnsiTheme="minorHAnsi"/>
          <w:i/>
          <w:lang w:val="fr-CH"/>
        </w:rPr>
      </w:pPr>
      <w:r w:rsidRPr="00E37A9A">
        <w:rPr>
          <w:rFonts w:asciiTheme="minorHAnsi" w:hAnsiTheme="minorHAnsi"/>
          <w:i/>
          <w:lang w:val="fr-CH"/>
        </w:rPr>
        <w:t xml:space="preserve">Codes d'identification à des fins d'essais non commerciaux internationaux </w:t>
      </w:r>
    </w:p>
    <w:p w14:paraId="0299C05F" w14:textId="2473ED89" w:rsidR="007550A5" w:rsidRPr="00E37A9A" w:rsidRDefault="007550A5" w:rsidP="006C3F77">
      <w:pPr>
        <w:spacing w:after="240"/>
        <w:rPr>
          <w:rFonts w:asciiTheme="minorHAnsi" w:hAnsiTheme="minorHAnsi"/>
          <w:lang w:val="fr-CH"/>
        </w:rPr>
      </w:pPr>
      <w:r w:rsidRPr="00E37A9A">
        <w:rPr>
          <w:lang w:val="fr-CH"/>
        </w:rPr>
        <w:t xml:space="preserve">Associé à l'indicatif de pays du mobile commun 991 (MCC), </w:t>
      </w:r>
      <w:r w:rsidR="00AC4D4F" w:rsidRPr="00E37A9A">
        <w:rPr>
          <w:lang w:val="fr-CH"/>
        </w:rPr>
        <w:t>l’attribution temporaire du</w:t>
      </w:r>
      <w:r w:rsidRPr="00E37A9A">
        <w:rPr>
          <w:lang w:val="fr-CH"/>
        </w:rPr>
        <w:t xml:space="preserve"> code de réseau mobile à des fins d'essais (MNC) à deux chiffres "02" a été </w:t>
      </w:r>
      <w:r w:rsidR="004D658F" w:rsidRPr="00E37A9A">
        <w:rPr>
          <w:lang w:val="fr-CH"/>
        </w:rPr>
        <w:t>prolongée</w:t>
      </w:r>
      <w:r w:rsidRPr="00E37A9A">
        <w:rPr>
          <w:lang w:val="fr-CH"/>
        </w:rPr>
        <w:t xml:space="preserve"> jusqu'au 6 août 2022 à Orange</w:t>
      </w:r>
      <w:r w:rsidRPr="00E37A9A">
        <w:rPr>
          <w:rFonts w:asciiTheme="minorHAnsi" w:hAnsiTheme="minorHAnsi"/>
          <w:lang w:val="fr-CH"/>
        </w:rPr>
        <w:t xml:space="preserve"> pour essai du </w:t>
      </w:r>
      <w:r w:rsidRPr="00E37A9A">
        <w:rPr>
          <w:rFonts w:eastAsia="Calibri" w:cs="Calibri"/>
          <w:lang w:val="fr-CH"/>
        </w:rPr>
        <w:t>5G Croco project</w:t>
      </w:r>
      <w:r w:rsidRPr="00E37A9A">
        <w:rPr>
          <w:rFonts w:asciiTheme="minorHAnsi" w:hAnsiTheme="minorHAnsi"/>
          <w:lang w:val="fr-CH"/>
        </w:rPr>
        <w:t>. L</w:t>
      </w:r>
      <w:r w:rsidR="004D658F" w:rsidRPr="00E37A9A">
        <w:rPr>
          <w:rFonts w:asciiTheme="minorHAnsi" w:hAnsiTheme="minorHAnsi"/>
          <w:lang w:val="fr-CH"/>
        </w:rPr>
        <w:t>a prolongation de l</w:t>
      </w:r>
      <w:r w:rsidRPr="00E37A9A">
        <w:rPr>
          <w:rFonts w:asciiTheme="minorHAnsi" w:hAnsiTheme="minorHAnsi"/>
          <w:lang w:val="fr-CH"/>
        </w:rPr>
        <w:t xml:space="preserve">'attribution temporaire de l'indicatif MCC commun E.212 et du code </w:t>
      </w:r>
      <w:r w:rsidR="00C15AAA" w:rsidRPr="00E37A9A">
        <w:rPr>
          <w:rFonts w:asciiTheme="minorHAnsi" w:hAnsiTheme="minorHAnsi"/>
          <w:lang w:val="fr-CH"/>
        </w:rPr>
        <w:br/>
        <w:t>MNC-essai</w:t>
      </w:r>
      <w:r w:rsidRPr="00E37A9A">
        <w:rPr>
          <w:rFonts w:asciiTheme="minorHAnsi" w:hAnsiTheme="minorHAnsi"/>
          <w:lang w:val="fr-CH"/>
        </w:rPr>
        <w:t xml:space="preserve"> 991 02 entre en vigueur à partir du 7 </w:t>
      </w:r>
      <w:r w:rsidRPr="00E37A9A">
        <w:rPr>
          <w:lang w:val="fr-CH"/>
        </w:rPr>
        <w:t>août</w:t>
      </w:r>
      <w:r w:rsidRPr="00E37A9A">
        <w:rPr>
          <w:rFonts w:asciiTheme="minorHAnsi" w:hAnsiTheme="minorHAnsi"/>
          <w:lang w:val="fr-CH"/>
        </w:rPr>
        <w:t xml:space="preserve"> 2021. </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4145"/>
        <w:gridCol w:w="2430"/>
        <w:gridCol w:w="1440"/>
      </w:tblGrid>
      <w:tr w:rsidR="007550A5" w:rsidRPr="004537BF" w14:paraId="70C9B2FC" w14:textId="77777777" w:rsidTr="00BD6B0A">
        <w:trPr>
          <w:tblHeader/>
          <w:jc w:val="center"/>
        </w:trPr>
        <w:tc>
          <w:tcPr>
            <w:tcW w:w="1885" w:type="dxa"/>
            <w:vAlign w:val="center"/>
          </w:tcPr>
          <w:p w14:paraId="5F75A785" w14:textId="77777777" w:rsidR="007550A5" w:rsidRPr="004537BF" w:rsidRDefault="007550A5" w:rsidP="00BD6B0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lang w:val="fr-CH"/>
              </w:rPr>
            </w:pPr>
            <w:r w:rsidRPr="004537BF">
              <w:rPr>
                <w:rFonts w:asciiTheme="minorHAnsi" w:hAnsiTheme="minorHAnsi"/>
                <w:i/>
                <w:lang w:val="fr-CH"/>
              </w:rPr>
              <w:t>Requérant</w:t>
            </w:r>
          </w:p>
        </w:tc>
        <w:tc>
          <w:tcPr>
            <w:tcW w:w="4145" w:type="dxa"/>
            <w:vAlign w:val="center"/>
          </w:tcPr>
          <w:p w14:paraId="3FA87D33" w14:textId="77777777" w:rsidR="007550A5" w:rsidRPr="004537BF" w:rsidRDefault="007550A5" w:rsidP="00BD6B0A">
            <w:pPr>
              <w:keepNext/>
              <w:spacing w:before="60" w:after="60"/>
              <w:jc w:val="center"/>
              <w:rPr>
                <w:rFonts w:asciiTheme="minorHAnsi" w:hAnsiTheme="minorHAnsi"/>
                <w:i/>
                <w:lang w:val="fr-CH"/>
              </w:rPr>
            </w:pPr>
            <w:r w:rsidRPr="004537BF">
              <w:rPr>
                <w:rFonts w:asciiTheme="minorHAnsi" w:hAnsiTheme="minorHAnsi"/>
                <w:i/>
                <w:lang w:val="fr-CH"/>
              </w:rPr>
              <w:t xml:space="preserve">Indicatif de pays du mobile (MCC) et </w:t>
            </w:r>
            <w:r w:rsidRPr="004537BF">
              <w:rPr>
                <w:rFonts w:asciiTheme="minorHAnsi" w:hAnsiTheme="minorHAnsi"/>
                <w:i/>
                <w:lang w:val="fr-CH"/>
              </w:rPr>
              <w:br/>
              <w:t>code de réseau mobile à des fins d'essais (MNC)</w:t>
            </w:r>
          </w:p>
        </w:tc>
        <w:tc>
          <w:tcPr>
            <w:tcW w:w="2430" w:type="dxa"/>
          </w:tcPr>
          <w:p w14:paraId="3DD7DCE0" w14:textId="77777777" w:rsidR="007550A5" w:rsidRPr="004537BF" w:rsidRDefault="007550A5" w:rsidP="00BD6B0A">
            <w:pPr>
              <w:keepNext/>
              <w:spacing w:before="60" w:after="60"/>
              <w:jc w:val="center"/>
              <w:rPr>
                <w:rFonts w:asciiTheme="minorHAnsi" w:hAnsiTheme="minorHAnsi"/>
                <w:i/>
                <w:lang w:val="fr-CH"/>
              </w:rPr>
            </w:pPr>
            <w:r w:rsidRPr="004537BF">
              <w:rPr>
                <w:rFonts w:asciiTheme="minorHAnsi" w:hAnsiTheme="minorHAnsi" w:cs="Arial"/>
                <w:i/>
                <w:iCs/>
                <w:lang w:val="fr-CH"/>
              </w:rPr>
              <w:t>Date d'entrée en vigueur de l'attribution</w:t>
            </w:r>
          </w:p>
        </w:tc>
        <w:tc>
          <w:tcPr>
            <w:tcW w:w="1440" w:type="dxa"/>
          </w:tcPr>
          <w:p w14:paraId="1D4164EE" w14:textId="77777777" w:rsidR="007550A5" w:rsidRPr="004537BF" w:rsidRDefault="007550A5" w:rsidP="00BD6B0A">
            <w:pPr>
              <w:keepNext/>
              <w:spacing w:before="60" w:after="60"/>
              <w:jc w:val="center"/>
              <w:rPr>
                <w:rFonts w:asciiTheme="minorHAnsi" w:hAnsiTheme="minorHAnsi" w:cs="Arial"/>
                <w:i/>
                <w:iCs/>
                <w:lang w:val="fr-CH"/>
              </w:rPr>
            </w:pPr>
            <w:r w:rsidRPr="004537BF">
              <w:rPr>
                <w:rFonts w:asciiTheme="minorHAnsi" w:hAnsiTheme="minorHAnsi" w:cs="Arial"/>
                <w:i/>
                <w:iCs/>
                <w:lang w:val="fr-CH"/>
              </w:rPr>
              <w:t>Date de retrait</w:t>
            </w:r>
          </w:p>
        </w:tc>
      </w:tr>
      <w:tr w:rsidR="007550A5" w:rsidRPr="004537BF" w14:paraId="3D7998E2" w14:textId="77777777" w:rsidTr="00BD6B0A">
        <w:trPr>
          <w:jc w:val="center"/>
        </w:trPr>
        <w:tc>
          <w:tcPr>
            <w:tcW w:w="1885" w:type="dxa"/>
          </w:tcPr>
          <w:p w14:paraId="04E4540D" w14:textId="77777777" w:rsidR="007550A5" w:rsidRPr="005E11D2" w:rsidRDefault="007550A5" w:rsidP="006C3F77">
            <w:pPr>
              <w:spacing w:before="40" w:after="40"/>
              <w:rPr>
                <w:bCs/>
                <w:noProof/>
                <w:lang w:val="en-US"/>
              </w:rPr>
            </w:pPr>
            <w:r w:rsidRPr="005E11D2">
              <w:rPr>
                <w:noProof/>
                <w:lang w:val="en-US"/>
              </w:rPr>
              <w:t>Orange</w:t>
            </w:r>
          </w:p>
        </w:tc>
        <w:tc>
          <w:tcPr>
            <w:tcW w:w="4145" w:type="dxa"/>
            <w:textDirection w:val="lrTbV"/>
          </w:tcPr>
          <w:p w14:paraId="46793CC8" w14:textId="77777777" w:rsidR="007550A5" w:rsidRPr="005E11D2" w:rsidRDefault="007550A5" w:rsidP="006C3F77">
            <w:pPr>
              <w:spacing w:before="40" w:after="40"/>
              <w:jc w:val="center"/>
              <w:rPr>
                <w:bCs/>
                <w:noProof/>
                <w:lang w:val="fr-FR"/>
              </w:rPr>
            </w:pPr>
            <w:r w:rsidRPr="005E11D2">
              <w:rPr>
                <w:bCs/>
                <w:noProof/>
                <w:lang w:val="fr-FR"/>
              </w:rPr>
              <w:t>991 02</w:t>
            </w:r>
          </w:p>
        </w:tc>
        <w:tc>
          <w:tcPr>
            <w:tcW w:w="2430" w:type="dxa"/>
            <w:textDirection w:val="lrTbV"/>
          </w:tcPr>
          <w:p w14:paraId="341D9821" w14:textId="77777777" w:rsidR="007550A5" w:rsidRPr="005E11D2" w:rsidRDefault="007550A5" w:rsidP="006C3F77">
            <w:pPr>
              <w:spacing w:before="40" w:after="40"/>
              <w:jc w:val="center"/>
              <w:rPr>
                <w:bCs/>
                <w:noProof/>
                <w:lang w:val="fr-FR"/>
              </w:rPr>
            </w:pPr>
            <w:r w:rsidRPr="005E11D2">
              <w:rPr>
                <w:bCs/>
                <w:noProof/>
                <w:lang w:val="fr-FR"/>
              </w:rPr>
              <w:t>7.VIII.2021</w:t>
            </w:r>
          </w:p>
        </w:tc>
        <w:tc>
          <w:tcPr>
            <w:tcW w:w="1440" w:type="dxa"/>
            <w:textDirection w:val="lrTbV"/>
          </w:tcPr>
          <w:p w14:paraId="6E61EACC" w14:textId="77777777" w:rsidR="007550A5" w:rsidRPr="005E11D2" w:rsidRDefault="007550A5" w:rsidP="006C3F77">
            <w:pPr>
              <w:spacing w:before="40" w:after="40"/>
              <w:jc w:val="center"/>
              <w:rPr>
                <w:bCs/>
                <w:noProof/>
                <w:lang w:val="fr-FR"/>
              </w:rPr>
            </w:pPr>
            <w:r w:rsidRPr="005E11D2">
              <w:rPr>
                <w:bCs/>
                <w:noProof/>
                <w:lang w:val="fr-FR"/>
              </w:rPr>
              <w:t>7.VIII.2022</w:t>
            </w:r>
          </w:p>
        </w:tc>
      </w:tr>
    </w:tbl>
    <w:p w14:paraId="0F619DA9" w14:textId="1F97CE2F" w:rsidR="007550A5" w:rsidRDefault="007550A5" w:rsidP="007550A5">
      <w:pPr>
        <w:rPr>
          <w:lang w:val="fr-CH"/>
        </w:rPr>
      </w:pPr>
    </w:p>
    <w:p w14:paraId="1DCD9E4B" w14:textId="77777777" w:rsidR="007550A5" w:rsidRPr="007550A5" w:rsidRDefault="007550A5" w:rsidP="007550A5">
      <w:pPr>
        <w:rPr>
          <w:lang w:val="fr-CH"/>
        </w:rPr>
      </w:pPr>
    </w:p>
    <w:p w14:paraId="221CEC9A" w14:textId="77777777" w:rsidR="003032F1" w:rsidRPr="004D2CA6" w:rsidRDefault="003032F1" w:rsidP="00201961">
      <w:pPr>
        <w:spacing w:before="0"/>
        <w:ind w:left="567" w:hanging="567"/>
        <w:jc w:val="left"/>
        <w:rPr>
          <w:rFonts w:eastAsia="SimSun" w:cs="Arial"/>
          <w:lang w:val="fr-FR"/>
        </w:rPr>
      </w:pPr>
    </w:p>
    <w:p w14:paraId="0CC141AE" w14:textId="77777777" w:rsidR="00E63036" w:rsidRPr="00732284" w:rsidRDefault="00E63036" w:rsidP="007D610B">
      <w:pPr>
        <w:ind w:left="567" w:hanging="567"/>
        <w:jc w:val="left"/>
        <w:rPr>
          <w:lang w:val="fr-CH"/>
        </w:rPr>
        <w:sectPr w:rsidR="00E63036" w:rsidRPr="00732284" w:rsidSect="0063166A">
          <w:footerReference w:type="even" r:id="rId10"/>
          <w:footerReference w:type="default" r:id="rId11"/>
          <w:footerReference w:type="first" r:id="rId12"/>
          <w:type w:val="continuous"/>
          <w:pgSz w:w="11901" w:h="16840" w:code="9"/>
          <w:pgMar w:top="1134" w:right="1418" w:bottom="1134" w:left="1418" w:header="720" w:footer="567" w:gutter="0"/>
          <w:paperSrc w:first="15" w:other="15"/>
          <w:cols w:space="720"/>
          <w:docGrid w:linePitch="360"/>
        </w:sectPr>
      </w:pPr>
    </w:p>
    <w:p w14:paraId="6D016E2D" w14:textId="77777777" w:rsidR="00F96A3C" w:rsidRPr="002A6185" w:rsidRDefault="00F96A3C" w:rsidP="00F96A3C">
      <w:pPr>
        <w:pStyle w:val="Heading20"/>
      </w:pPr>
      <w:bookmarkStart w:id="501" w:name="_Toc417551684"/>
      <w:bookmarkStart w:id="502" w:name="_Toc418172334"/>
      <w:bookmarkStart w:id="503" w:name="_Toc418590416"/>
      <w:bookmarkStart w:id="504" w:name="_Toc421025977"/>
      <w:bookmarkStart w:id="505" w:name="_Toc422401214"/>
      <w:bookmarkStart w:id="506" w:name="_Toc423525459"/>
      <w:bookmarkStart w:id="507" w:name="_Toc424821420"/>
      <w:bookmarkStart w:id="508" w:name="_Toc428366209"/>
      <w:bookmarkStart w:id="509" w:name="_Toc429043969"/>
      <w:bookmarkStart w:id="510" w:name="_Toc430351629"/>
      <w:bookmarkStart w:id="511" w:name="_Toc435101744"/>
      <w:bookmarkStart w:id="512" w:name="_Toc436994431"/>
      <w:bookmarkStart w:id="513" w:name="_Toc437951348"/>
      <w:bookmarkStart w:id="514" w:name="_Toc439770098"/>
      <w:bookmarkStart w:id="515" w:name="_Toc442697183"/>
      <w:bookmarkStart w:id="516" w:name="_Toc443314403"/>
      <w:bookmarkStart w:id="517" w:name="_Toc451159962"/>
      <w:bookmarkStart w:id="518" w:name="_Toc452042297"/>
      <w:bookmarkStart w:id="519" w:name="_Toc453246397"/>
      <w:bookmarkStart w:id="520" w:name="_Toc455568929"/>
      <w:bookmarkStart w:id="521" w:name="_Toc458763347"/>
      <w:bookmarkStart w:id="522" w:name="_Toc461613929"/>
      <w:bookmarkStart w:id="523" w:name="_Toc464028571"/>
      <w:bookmarkStart w:id="524" w:name="_Toc466292736"/>
      <w:bookmarkStart w:id="525" w:name="_Toc467229228"/>
      <w:bookmarkStart w:id="526" w:name="_Toc468199537"/>
      <w:bookmarkStart w:id="527" w:name="_Toc469058093"/>
      <w:bookmarkStart w:id="528" w:name="_Toc472413666"/>
      <w:bookmarkStart w:id="529" w:name="_Toc473107267"/>
      <w:bookmarkStart w:id="530" w:name="_Toc474850439"/>
      <w:bookmarkStart w:id="531" w:name="_Toc476061821"/>
      <w:bookmarkStart w:id="532" w:name="_Toc477355879"/>
      <w:bookmarkStart w:id="533" w:name="_Toc478045212"/>
      <w:bookmarkStart w:id="534" w:name="_Toc479170905"/>
      <w:bookmarkStart w:id="535" w:name="_Toc481736935"/>
      <w:bookmarkStart w:id="536" w:name="_Toc483991774"/>
      <w:bookmarkStart w:id="537" w:name="_Toc484612706"/>
      <w:bookmarkStart w:id="538" w:name="_Toc486861831"/>
      <w:bookmarkStart w:id="539" w:name="_Toc489604268"/>
      <w:bookmarkStart w:id="540" w:name="_Toc490733865"/>
      <w:bookmarkStart w:id="541" w:name="_Toc492473929"/>
      <w:bookmarkStart w:id="542" w:name="_Toc493239117"/>
      <w:bookmarkStart w:id="543" w:name="_Toc494706577"/>
      <w:bookmarkStart w:id="544" w:name="_Toc496867161"/>
      <w:bookmarkStart w:id="545" w:name="_Toc497466152"/>
      <w:bookmarkStart w:id="546" w:name="_Toc498510163"/>
      <w:bookmarkStart w:id="547" w:name="_Toc499892935"/>
      <w:bookmarkStart w:id="548" w:name="_Toc500928331"/>
      <w:bookmarkStart w:id="549" w:name="_Toc503278447"/>
      <w:bookmarkStart w:id="550" w:name="_Toc508115976"/>
      <w:bookmarkStart w:id="551" w:name="_Toc509306707"/>
      <w:bookmarkStart w:id="552" w:name="_Toc510616292"/>
      <w:bookmarkStart w:id="553" w:name="_Toc512954056"/>
      <w:bookmarkStart w:id="554" w:name="_Toc513554846"/>
      <w:bookmarkStart w:id="555" w:name="_Toc514942276"/>
      <w:bookmarkStart w:id="556" w:name="_Toc516152566"/>
      <w:bookmarkStart w:id="557" w:name="_Toc517084132"/>
      <w:bookmarkStart w:id="558" w:name="_Toc517963000"/>
      <w:bookmarkStart w:id="559" w:name="_Toc525139697"/>
      <w:bookmarkStart w:id="560" w:name="_Toc526173614"/>
      <w:bookmarkStart w:id="561" w:name="_Toc527641996"/>
      <w:bookmarkStart w:id="562" w:name="_Toc528154648"/>
      <w:bookmarkStart w:id="563" w:name="_Toc530564043"/>
      <w:bookmarkStart w:id="564" w:name="_Toc535414819"/>
      <w:bookmarkStart w:id="565" w:name="_Toc536450198"/>
      <w:bookmarkStart w:id="566" w:name="_Toc169242"/>
      <w:bookmarkStart w:id="567" w:name="_Toc6472175"/>
      <w:bookmarkStart w:id="568" w:name="_Toc7430885"/>
      <w:bookmarkStart w:id="569" w:name="_Toc11673110"/>
      <w:bookmarkStart w:id="570" w:name="_Toc11942215"/>
      <w:bookmarkStart w:id="571" w:name="_Toc16521662"/>
      <w:bookmarkStart w:id="572" w:name="_Toc17124508"/>
      <w:bookmarkStart w:id="573" w:name="_Toc19268841"/>
      <w:bookmarkStart w:id="574" w:name="_Toc22049226"/>
      <w:bookmarkStart w:id="575" w:name="_Toc23412326"/>
      <w:bookmarkStart w:id="576" w:name="_Toc24538174"/>
      <w:bookmarkStart w:id="577" w:name="_Toc25845782"/>
      <w:bookmarkStart w:id="578" w:name="_Toc26799557"/>
      <w:bookmarkStart w:id="579" w:name="_Toc42092839"/>
      <w:bookmarkStart w:id="580" w:name="_Toc49845638"/>
      <w:bookmarkStart w:id="581" w:name="_Toc51764048"/>
      <w:bookmarkStart w:id="582" w:name="_Toc58332535"/>
      <w:bookmarkStart w:id="583" w:name="_Toc59624751"/>
      <w:bookmarkStart w:id="584" w:name="_Toc62805785"/>
      <w:bookmarkStart w:id="585" w:name="_Toc63688636"/>
      <w:bookmarkStart w:id="586" w:name="_Toc66289915"/>
      <w:bookmarkStart w:id="587" w:name="_Toc70589201"/>
      <w:bookmarkStart w:id="588" w:name="_Toc72943259"/>
      <w:bookmarkStart w:id="589" w:name="_Toc75270270"/>
      <w:bookmarkStart w:id="590" w:name="_Toc79585278"/>
      <w:bookmarkEnd w:id="493"/>
      <w:bookmarkEnd w:id="494"/>
      <w:r w:rsidRPr="002A6185">
        <w:t>Restrictions de service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6AEC9680"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44E74A3E" w14:textId="674E1FF8" w:rsidR="00F96A3C" w:rsidRPr="0065407D" w:rsidRDefault="00F96A3C" w:rsidP="0065407D">
      <w:pPr>
        <w:jc w:val="center"/>
        <w:rPr>
          <w:rFonts w:ascii="Times New Roman" w:hAnsi="Times New Roman"/>
          <w:sz w:val="24"/>
          <w:lang w:val="fr-CH"/>
        </w:rPr>
      </w:pPr>
      <w:r w:rsidRPr="005E174B">
        <w:rPr>
          <w:lang w:val="fr-CH"/>
        </w:rPr>
        <w:t>Voir URL: www.itu.int/pub/T-SP-SR.1-2012</w:t>
      </w:r>
    </w:p>
    <w:p w14:paraId="7817FCB2"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64D37921" w14:textId="77777777" w:rsidTr="00070B7B">
        <w:trPr>
          <w:gridAfter w:val="2"/>
          <w:wAfter w:w="3617" w:type="dxa"/>
        </w:trPr>
        <w:tc>
          <w:tcPr>
            <w:tcW w:w="2904" w:type="dxa"/>
            <w:gridSpan w:val="2"/>
            <w:vAlign w:val="center"/>
          </w:tcPr>
          <w:p w14:paraId="4B462024"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5C4BD912"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681F3125" w14:textId="77777777" w:rsidTr="00070B7B">
        <w:tc>
          <w:tcPr>
            <w:tcW w:w="2160" w:type="dxa"/>
          </w:tcPr>
          <w:p w14:paraId="1FDACEEB"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2840BE60"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56D43AC5"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6DF85DD"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FF285A6" w14:textId="77777777" w:rsidTr="00070B7B">
        <w:tc>
          <w:tcPr>
            <w:tcW w:w="2160" w:type="dxa"/>
          </w:tcPr>
          <w:p w14:paraId="0FAD4BAF"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14:paraId="063D39F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75E66856"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233DABB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5718A9E7" w14:textId="77777777" w:rsidTr="00070B7B">
        <w:tc>
          <w:tcPr>
            <w:tcW w:w="2160" w:type="dxa"/>
          </w:tcPr>
          <w:p w14:paraId="65FDDAD0"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56C04F8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2AB7D273"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911488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0C548F41" w14:textId="77777777" w:rsidTr="00070B7B">
        <w:tc>
          <w:tcPr>
            <w:tcW w:w="2160" w:type="dxa"/>
          </w:tcPr>
          <w:p w14:paraId="683ADF9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35A10B3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7E38D3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5050318"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9322F48" w14:textId="77777777" w:rsidTr="00070B7B">
        <w:tc>
          <w:tcPr>
            <w:tcW w:w="2160" w:type="dxa"/>
          </w:tcPr>
          <w:p w14:paraId="23087ACB"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175B90D8"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2ED072C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DD1157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3308DFF5" w14:textId="77777777" w:rsidTr="00070B7B">
        <w:tc>
          <w:tcPr>
            <w:tcW w:w="2160" w:type="dxa"/>
          </w:tcPr>
          <w:p w14:paraId="054CB2F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6A79ED4A"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629127FE"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5B81BA1"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2AB3CCE3" w14:textId="77777777" w:rsidTr="00070B7B">
        <w:tc>
          <w:tcPr>
            <w:tcW w:w="2160" w:type="dxa"/>
          </w:tcPr>
          <w:p w14:paraId="7684863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551D6EA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652BD15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5D0BD9E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1AA7669F" w14:textId="77777777" w:rsidTr="00070B7B">
        <w:tc>
          <w:tcPr>
            <w:tcW w:w="2160" w:type="dxa"/>
          </w:tcPr>
          <w:p w14:paraId="4EC7E30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55C5C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234B061F"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036A011"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2318AF51"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050A69D5"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7B8AB4B7" w14:textId="77777777" w:rsidR="009D76D1" w:rsidRPr="003D52C3" w:rsidRDefault="009D76D1" w:rsidP="00937135">
      <w:pPr>
        <w:pStyle w:val="Heading20"/>
      </w:pPr>
      <w:bookmarkStart w:id="591" w:name="_Toc417551685"/>
      <w:bookmarkStart w:id="592" w:name="_Toc418172335"/>
      <w:bookmarkStart w:id="593" w:name="_Toc418590417"/>
      <w:bookmarkStart w:id="594" w:name="_Toc421025978"/>
      <w:bookmarkStart w:id="595" w:name="_Toc422401215"/>
      <w:bookmarkStart w:id="596" w:name="_Toc423525460"/>
      <w:bookmarkStart w:id="597" w:name="_Toc424821421"/>
      <w:bookmarkStart w:id="598" w:name="_Toc428366210"/>
      <w:bookmarkStart w:id="599" w:name="_Toc429043970"/>
      <w:bookmarkStart w:id="600" w:name="_Toc430351630"/>
      <w:bookmarkStart w:id="601" w:name="_Toc435101745"/>
      <w:bookmarkStart w:id="602" w:name="_Toc436994432"/>
      <w:bookmarkStart w:id="603" w:name="_Toc437951349"/>
      <w:bookmarkStart w:id="604" w:name="_Toc439770099"/>
      <w:bookmarkStart w:id="605" w:name="_Toc442697184"/>
      <w:bookmarkStart w:id="606" w:name="_Toc443314404"/>
      <w:bookmarkStart w:id="607" w:name="_Toc451159963"/>
      <w:bookmarkStart w:id="608" w:name="_Toc452042298"/>
      <w:bookmarkStart w:id="609" w:name="_Toc453246398"/>
      <w:bookmarkStart w:id="610" w:name="_Toc455568930"/>
      <w:bookmarkStart w:id="611" w:name="_Toc458763348"/>
      <w:bookmarkStart w:id="612" w:name="_Toc461613930"/>
      <w:bookmarkStart w:id="613" w:name="_Toc464028572"/>
      <w:bookmarkStart w:id="614" w:name="_Toc466292737"/>
      <w:bookmarkStart w:id="615" w:name="_Toc467229229"/>
      <w:bookmarkStart w:id="616" w:name="_Toc468199538"/>
      <w:bookmarkStart w:id="617" w:name="_Toc469058094"/>
      <w:bookmarkStart w:id="618" w:name="_Toc472413667"/>
      <w:bookmarkStart w:id="619" w:name="_Toc473107268"/>
      <w:bookmarkStart w:id="620" w:name="_Toc474850440"/>
      <w:bookmarkStart w:id="621" w:name="_Toc476061822"/>
      <w:bookmarkStart w:id="622" w:name="_Toc477355880"/>
      <w:bookmarkStart w:id="623" w:name="_Toc478045213"/>
      <w:bookmarkStart w:id="624" w:name="_Toc479170906"/>
      <w:bookmarkStart w:id="625" w:name="_Toc481736936"/>
      <w:bookmarkStart w:id="626" w:name="_Toc483991775"/>
      <w:bookmarkStart w:id="627" w:name="_Toc484612707"/>
      <w:bookmarkStart w:id="628" w:name="_Toc486861832"/>
      <w:bookmarkStart w:id="629" w:name="_Toc489604269"/>
      <w:bookmarkStart w:id="630" w:name="_Toc490733866"/>
      <w:bookmarkStart w:id="631" w:name="_Toc492473930"/>
      <w:bookmarkStart w:id="632" w:name="_Toc493239118"/>
      <w:bookmarkStart w:id="633" w:name="_Toc494706578"/>
      <w:bookmarkStart w:id="634" w:name="_Toc496867162"/>
      <w:bookmarkStart w:id="635" w:name="_Toc497466153"/>
      <w:bookmarkStart w:id="636" w:name="_Toc498510164"/>
      <w:bookmarkStart w:id="637" w:name="_Toc499892936"/>
      <w:bookmarkStart w:id="638" w:name="_Toc500928332"/>
      <w:bookmarkStart w:id="639" w:name="_Toc503278448"/>
      <w:bookmarkStart w:id="640" w:name="_Toc508115977"/>
      <w:bookmarkStart w:id="641" w:name="_Toc509306708"/>
      <w:bookmarkStart w:id="642" w:name="_Toc510616293"/>
      <w:bookmarkStart w:id="643" w:name="_Toc512954057"/>
      <w:bookmarkStart w:id="644" w:name="_Toc513554847"/>
      <w:bookmarkStart w:id="645" w:name="_Toc514942277"/>
      <w:bookmarkStart w:id="646" w:name="_Toc516152567"/>
      <w:bookmarkStart w:id="647" w:name="_Toc517084133"/>
      <w:bookmarkStart w:id="648" w:name="_Toc517963001"/>
      <w:bookmarkStart w:id="649" w:name="_Toc525139698"/>
      <w:bookmarkStart w:id="650" w:name="_Toc526173615"/>
      <w:bookmarkStart w:id="651" w:name="_Toc527641997"/>
      <w:bookmarkStart w:id="652" w:name="_Toc528154649"/>
      <w:bookmarkStart w:id="653" w:name="_Toc530564044"/>
      <w:bookmarkStart w:id="654" w:name="_Toc535414820"/>
      <w:bookmarkStart w:id="655" w:name="_Toc536450199"/>
      <w:bookmarkStart w:id="656" w:name="_Toc169243"/>
      <w:bookmarkStart w:id="657" w:name="_Toc6472176"/>
      <w:bookmarkStart w:id="658" w:name="_Toc7430886"/>
      <w:bookmarkStart w:id="659" w:name="_Toc11673111"/>
      <w:bookmarkStart w:id="660" w:name="_Toc11942216"/>
      <w:bookmarkStart w:id="661" w:name="_Toc16521663"/>
      <w:bookmarkStart w:id="662" w:name="_Toc17124509"/>
      <w:bookmarkStart w:id="663" w:name="_Toc19268842"/>
      <w:bookmarkStart w:id="664" w:name="_Toc22049227"/>
      <w:bookmarkStart w:id="665" w:name="_Toc23412327"/>
      <w:bookmarkStart w:id="666" w:name="_Toc24538175"/>
      <w:bookmarkStart w:id="667" w:name="_Toc25845783"/>
      <w:bookmarkStart w:id="668" w:name="_Toc26799558"/>
      <w:bookmarkStart w:id="669" w:name="_Toc42092840"/>
      <w:bookmarkStart w:id="670" w:name="_Toc49845639"/>
      <w:bookmarkStart w:id="671" w:name="_Toc51764049"/>
      <w:bookmarkStart w:id="672" w:name="_Toc58332536"/>
      <w:bookmarkStart w:id="673" w:name="_Toc59624752"/>
      <w:bookmarkStart w:id="674" w:name="_Toc62805786"/>
      <w:bookmarkStart w:id="675" w:name="_Toc63688637"/>
      <w:bookmarkStart w:id="676" w:name="_Toc66289916"/>
      <w:bookmarkStart w:id="677" w:name="_Toc70589202"/>
      <w:bookmarkStart w:id="678" w:name="_Toc72943260"/>
      <w:bookmarkStart w:id="679" w:name="_Toc75270271"/>
      <w:bookmarkStart w:id="680" w:name="_Toc79585279"/>
      <w:r w:rsidRPr="003D52C3">
        <w:t>Systèmes de rappel (Call-Back)</w:t>
      </w:r>
      <w:r w:rsidRPr="003D52C3">
        <w:br/>
        <w:t>et procédures d'appel alternatives (Rés. 21 Rév. PP-2006)</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343D45B"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2C3674E9"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076160F5"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DD14FA6"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21E9796F" w14:textId="77777777" w:rsidR="007A56E1" w:rsidRPr="007F41C3" w:rsidRDefault="007A56E1" w:rsidP="007A56E1">
      <w:pPr>
        <w:pStyle w:val="Heading1"/>
        <w:spacing w:before="0"/>
        <w:ind w:left="142"/>
        <w:rPr>
          <w:lang w:val="fr-FR"/>
        </w:rPr>
      </w:pPr>
      <w:bookmarkStart w:id="681" w:name="_Toc40273974"/>
      <w:bookmarkStart w:id="682" w:name="_Toc42092841"/>
      <w:bookmarkStart w:id="683" w:name="_Toc49845640"/>
      <w:bookmarkStart w:id="684" w:name="_Toc51764050"/>
      <w:bookmarkStart w:id="685" w:name="_Toc58332537"/>
      <w:bookmarkStart w:id="686" w:name="_Toc59624753"/>
      <w:bookmarkStart w:id="687" w:name="_Toc62805787"/>
      <w:bookmarkStart w:id="688" w:name="_Toc63688638"/>
      <w:bookmarkStart w:id="689" w:name="_Toc66289917"/>
      <w:bookmarkStart w:id="690" w:name="_Toc70589203"/>
      <w:bookmarkStart w:id="691" w:name="_Toc72943261"/>
      <w:bookmarkStart w:id="692" w:name="_Toc75270272"/>
      <w:bookmarkStart w:id="693" w:name="_Toc79585280"/>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81"/>
      <w:bookmarkEnd w:id="682"/>
      <w:bookmarkEnd w:id="683"/>
      <w:bookmarkEnd w:id="684"/>
      <w:bookmarkEnd w:id="685"/>
      <w:bookmarkEnd w:id="686"/>
      <w:bookmarkEnd w:id="687"/>
      <w:bookmarkEnd w:id="688"/>
      <w:bookmarkEnd w:id="689"/>
      <w:bookmarkEnd w:id="690"/>
      <w:bookmarkEnd w:id="691"/>
      <w:bookmarkEnd w:id="692"/>
      <w:bookmarkEnd w:id="693"/>
    </w:p>
    <w:p w14:paraId="14E460E8"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404F53D5" w14:textId="77777777" w:rsidTr="00C12BE1">
        <w:tc>
          <w:tcPr>
            <w:tcW w:w="590" w:type="dxa"/>
          </w:tcPr>
          <w:p w14:paraId="186665FF"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2B63A694"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Insérer</w:t>
            </w:r>
          </w:p>
        </w:tc>
        <w:tc>
          <w:tcPr>
            <w:tcW w:w="1077" w:type="dxa"/>
          </w:tcPr>
          <w:p w14:paraId="28FA456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44608E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2DD0DA31"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paragraphe</w:t>
            </w:r>
          </w:p>
        </w:tc>
      </w:tr>
      <w:tr w:rsidR="007A56E1" w:rsidRPr="002826D5" w14:paraId="76A2A2AB" w14:textId="77777777" w:rsidTr="00C12BE1">
        <w:tc>
          <w:tcPr>
            <w:tcW w:w="590" w:type="dxa"/>
          </w:tcPr>
          <w:p w14:paraId="3E4FD78A"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180C95B6"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Colonne</w:t>
            </w:r>
          </w:p>
        </w:tc>
        <w:tc>
          <w:tcPr>
            <w:tcW w:w="1077" w:type="dxa"/>
          </w:tcPr>
          <w:p w14:paraId="35D83305"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22A20BB"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65367E92"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remplacer</w:t>
            </w:r>
          </w:p>
        </w:tc>
      </w:tr>
      <w:tr w:rsidR="007A56E1" w:rsidRPr="002826D5" w14:paraId="677CCB3F" w14:textId="77777777" w:rsidTr="00C12BE1">
        <w:tc>
          <w:tcPr>
            <w:tcW w:w="590" w:type="dxa"/>
          </w:tcPr>
          <w:p w14:paraId="58476F1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477D674C"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30F0B350"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1D1BE2B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51D4B050"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supprimer</w:t>
            </w:r>
          </w:p>
        </w:tc>
      </w:tr>
      <w:tr w:rsidR="007A56E1" w:rsidRPr="002826D5" w14:paraId="7554ADC2" w14:textId="77777777" w:rsidTr="00C12BE1">
        <w:tc>
          <w:tcPr>
            <w:tcW w:w="590" w:type="dxa"/>
          </w:tcPr>
          <w:p w14:paraId="398E1617"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1AF240E8"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5AB0C1D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A0A6DB0"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0D1EE570" w14:textId="77777777" w:rsidR="007A56E1" w:rsidRPr="002826D5" w:rsidRDefault="007A56E1" w:rsidP="00C12BE1">
            <w:pPr>
              <w:tabs>
                <w:tab w:val="clear" w:pos="567"/>
                <w:tab w:val="clear" w:pos="5387"/>
                <w:tab w:val="clear" w:pos="5954"/>
              </w:tabs>
              <w:spacing w:before="0"/>
              <w:jc w:val="left"/>
              <w:rPr>
                <w:bCs/>
                <w:lang w:val="en-US"/>
              </w:rPr>
            </w:pPr>
          </w:p>
        </w:tc>
      </w:tr>
    </w:tbl>
    <w:p w14:paraId="10BF95B6" w14:textId="77777777" w:rsidR="006E52D5" w:rsidRDefault="006E52D5" w:rsidP="007550A5">
      <w:pPr>
        <w:rPr>
          <w:lang w:val="es-ES"/>
        </w:rPr>
      </w:pPr>
    </w:p>
    <w:p w14:paraId="3A3740BF" w14:textId="77777777" w:rsidR="007550A5" w:rsidRPr="00CD323A" w:rsidRDefault="007550A5" w:rsidP="000E2A8F">
      <w:pPr>
        <w:pStyle w:val="Heading2"/>
        <w:rPr>
          <w:rFonts w:ascii="Arial" w:hAnsi="Arial" w:cs="Arial"/>
          <w:sz w:val="26"/>
          <w:szCs w:val="26"/>
          <w:lang w:val="fr-FR"/>
        </w:rPr>
      </w:pPr>
      <w:r w:rsidRPr="00CD323A">
        <w:rPr>
          <w:rFonts w:ascii="Arial" w:hAnsi="Arial" w:cs="Arial"/>
          <w:sz w:val="26"/>
          <w:szCs w:val="26"/>
          <w:lang w:val="fr-FR"/>
        </w:rPr>
        <w:t>Nomenclature des stations de navire et des identités</w:t>
      </w:r>
      <w:r w:rsidRPr="00CD323A">
        <w:rPr>
          <w:rFonts w:ascii="Arial" w:hAnsi="Arial" w:cs="Arial"/>
          <w:sz w:val="26"/>
          <w:szCs w:val="26"/>
          <w:lang w:val="fr-FR"/>
        </w:rPr>
        <w:br/>
        <w:t xml:space="preserve">du service mobile maritime assignées </w:t>
      </w:r>
      <w:r w:rsidRPr="00CD323A">
        <w:rPr>
          <w:rFonts w:ascii="Arial" w:hAnsi="Arial" w:cs="Arial"/>
          <w:sz w:val="26"/>
          <w:szCs w:val="26"/>
          <w:lang w:val="fr-FR"/>
        </w:rPr>
        <w:br/>
        <w:t>(Liste V)</w:t>
      </w:r>
      <w:r w:rsidRPr="00CD323A">
        <w:rPr>
          <w:rFonts w:ascii="Arial" w:hAnsi="Arial" w:cs="Arial"/>
          <w:sz w:val="26"/>
          <w:szCs w:val="26"/>
          <w:lang w:val="fr-FR"/>
        </w:rPr>
        <w:br/>
        <w:t>Edition de 20</w:t>
      </w:r>
      <w:r>
        <w:rPr>
          <w:rFonts w:ascii="Arial" w:hAnsi="Arial" w:cs="Arial"/>
          <w:sz w:val="26"/>
          <w:szCs w:val="26"/>
          <w:lang w:val="fr-FR"/>
        </w:rPr>
        <w:t>21</w:t>
      </w:r>
      <w:r w:rsidRPr="00CD323A">
        <w:rPr>
          <w:rFonts w:ascii="Arial" w:hAnsi="Arial" w:cs="Arial"/>
          <w:sz w:val="26"/>
          <w:szCs w:val="26"/>
          <w:lang w:val="fr-FR"/>
        </w:rPr>
        <w:br/>
      </w:r>
      <w:r w:rsidRPr="00CD323A">
        <w:rPr>
          <w:rFonts w:ascii="Arial" w:hAnsi="Arial" w:cs="Arial"/>
          <w:sz w:val="26"/>
          <w:szCs w:val="26"/>
          <w:lang w:val="fr-FR"/>
        </w:rPr>
        <w:br/>
        <w:t>Section VI</w:t>
      </w:r>
    </w:p>
    <w:p w14:paraId="74BBA6F1" w14:textId="77777777" w:rsidR="007550A5" w:rsidRPr="00421933" w:rsidRDefault="007550A5" w:rsidP="00C86E7F">
      <w:pPr>
        <w:widowControl w:val="0"/>
        <w:tabs>
          <w:tab w:val="left" w:pos="90"/>
        </w:tabs>
        <w:spacing w:before="0"/>
        <w:rPr>
          <w:rFonts w:asciiTheme="minorHAnsi" w:hAnsiTheme="minorHAnsi" w:cstheme="minorHAnsi"/>
          <w:b/>
          <w:bCs/>
          <w:lang w:val="fr-FR"/>
        </w:rPr>
      </w:pPr>
    </w:p>
    <w:p w14:paraId="5E00574C" w14:textId="77777777" w:rsidR="007550A5" w:rsidRPr="006E52D5" w:rsidRDefault="007550A5" w:rsidP="0090023C">
      <w:pPr>
        <w:widowControl w:val="0"/>
        <w:tabs>
          <w:tab w:val="left" w:pos="90"/>
        </w:tabs>
        <w:spacing w:before="0"/>
        <w:rPr>
          <w:rFonts w:asciiTheme="minorHAnsi" w:hAnsiTheme="minorHAnsi" w:cstheme="minorHAnsi"/>
          <w:b/>
          <w:bCs/>
          <w:lang w:val="en-US"/>
        </w:rPr>
      </w:pPr>
      <w:bookmarkStart w:id="694" w:name="_Hlk79734262"/>
      <w:r w:rsidRPr="006E52D5">
        <w:rPr>
          <w:rFonts w:asciiTheme="minorHAnsi" w:hAnsiTheme="minorHAnsi" w:cstheme="minorHAnsi"/>
          <w:b/>
          <w:bCs/>
        </w:rPr>
        <w:t>ADD</w:t>
      </w:r>
    </w:p>
    <w:p w14:paraId="04A47801" w14:textId="77777777" w:rsidR="007550A5" w:rsidRPr="006E52D5" w:rsidRDefault="007550A5" w:rsidP="006E52D5">
      <w:pPr>
        <w:widowControl w:val="0"/>
        <w:tabs>
          <w:tab w:val="left" w:pos="199"/>
          <w:tab w:val="left" w:pos="1021"/>
        </w:tabs>
        <w:spacing w:before="110"/>
        <w:ind w:left="284"/>
        <w:rPr>
          <w:rFonts w:asciiTheme="minorHAnsi" w:hAnsiTheme="minorHAnsi" w:cstheme="minorHAnsi"/>
          <w:color w:val="000000"/>
          <w:lang w:eastAsia="en-GB"/>
        </w:rPr>
      </w:pPr>
      <w:r w:rsidRPr="006E52D5">
        <w:rPr>
          <w:rFonts w:asciiTheme="minorHAnsi" w:hAnsiTheme="minorHAnsi" w:cstheme="minorHAnsi"/>
          <w:b/>
          <w:bCs/>
          <w:color w:val="000000"/>
        </w:rPr>
        <w:t>CY04</w:t>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color w:val="000000"/>
          <w:lang w:eastAsia="en-GB"/>
        </w:rPr>
        <w:t xml:space="preserve">AZIMUTH RADIO TECHNOLOGIES LTD., 284-286 Makarios Avenue, </w:t>
      </w:r>
    </w:p>
    <w:p w14:paraId="349C6ACC" w14:textId="77777777" w:rsidR="007550A5" w:rsidRPr="006E52D5" w:rsidRDefault="007550A5" w:rsidP="0090023C">
      <w:pPr>
        <w:widowControl w:val="0"/>
        <w:tabs>
          <w:tab w:val="clear" w:pos="567"/>
          <w:tab w:val="clear" w:pos="5387"/>
          <w:tab w:val="clear" w:pos="5954"/>
          <w:tab w:val="left" w:pos="1021"/>
        </w:tabs>
        <w:overflowPunct/>
        <w:spacing w:before="0"/>
        <w:ind w:left="1440"/>
        <w:jc w:val="left"/>
        <w:textAlignment w:val="auto"/>
        <w:rPr>
          <w:rFonts w:asciiTheme="minorHAnsi" w:hAnsiTheme="minorHAnsi" w:cstheme="minorHAnsi"/>
          <w:color w:val="000000"/>
          <w:lang w:eastAsia="en-GB"/>
        </w:rPr>
      </w:pPr>
      <w:r w:rsidRPr="006E52D5">
        <w:rPr>
          <w:rFonts w:asciiTheme="minorHAnsi" w:hAnsiTheme="minorHAnsi" w:cstheme="minorHAnsi"/>
          <w:color w:val="000000"/>
          <w:lang w:eastAsia="en-GB"/>
        </w:rPr>
        <w:tab/>
        <w:t>5th Floor, 3105, Limasol, Cyprus.</w:t>
      </w:r>
    </w:p>
    <w:p w14:paraId="6FB9E2EE" w14:textId="77777777" w:rsidR="007550A5" w:rsidRPr="006E52D5" w:rsidRDefault="007550A5" w:rsidP="0090023C">
      <w:pPr>
        <w:widowControl w:val="0"/>
        <w:tabs>
          <w:tab w:val="clear" w:pos="567"/>
          <w:tab w:val="clear" w:pos="5387"/>
          <w:tab w:val="clear" w:pos="5954"/>
          <w:tab w:val="left" w:pos="1021"/>
        </w:tabs>
        <w:overflowPunct/>
        <w:spacing w:before="0"/>
        <w:ind w:left="1440"/>
        <w:jc w:val="left"/>
        <w:textAlignment w:val="auto"/>
        <w:rPr>
          <w:rFonts w:asciiTheme="minorHAnsi" w:hAnsiTheme="minorHAnsi" w:cstheme="minorHAnsi"/>
          <w:color w:val="000000"/>
          <w:lang w:eastAsia="en-GB"/>
        </w:rPr>
      </w:pPr>
      <w:r w:rsidRPr="006E52D5">
        <w:rPr>
          <w:rFonts w:asciiTheme="minorHAnsi" w:hAnsiTheme="minorHAnsi" w:cstheme="minorHAnsi"/>
          <w:sz w:val="24"/>
          <w:szCs w:val="24"/>
          <w:lang w:eastAsia="en-GB"/>
        </w:rPr>
        <w:tab/>
      </w:r>
      <w:r w:rsidRPr="006E52D5">
        <w:rPr>
          <w:rFonts w:asciiTheme="minorHAnsi" w:hAnsiTheme="minorHAnsi" w:cstheme="minorHAnsi"/>
          <w:color w:val="000000"/>
          <w:lang w:eastAsia="en-GB"/>
        </w:rPr>
        <w:t>Tél: +357 25846300, Fax: +357 25583830</w:t>
      </w:r>
    </w:p>
    <w:p w14:paraId="4943C7F6"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color w:val="000000"/>
          <w:lang w:eastAsia="en-GB"/>
        </w:rPr>
        <w:t>Personne de contact:</w:t>
      </w:r>
      <w:r w:rsidRPr="006E52D5">
        <w:rPr>
          <w:rFonts w:asciiTheme="minorHAnsi" w:hAnsiTheme="minorHAnsi" w:cstheme="minorHAnsi"/>
          <w:sz w:val="24"/>
          <w:szCs w:val="24"/>
          <w:lang w:eastAsia="en-GB"/>
        </w:rPr>
        <w:t xml:space="preserve"> </w:t>
      </w:r>
      <w:r w:rsidRPr="006E52D5">
        <w:rPr>
          <w:rFonts w:asciiTheme="minorHAnsi" w:hAnsiTheme="minorHAnsi" w:cstheme="minorHAnsi"/>
          <w:color w:val="000000"/>
          <w:lang w:eastAsia="en-GB"/>
        </w:rPr>
        <w:t xml:space="preserve">Mr. Nicolas Hawa (Supervisor Service Engineer), </w:t>
      </w:r>
    </w:p>
    <w:p w14:paraId="485AF9D0" w14:textId="77777777" w:rsidR="007550A5" w:rsidRPr="006E52D5" w:rsidRDefault="007550A5" w:rsidP="0090023C">
      <w:pPr>
        <w:widowControl w:val="0"/>
        <w:tabs>
          <w:tab w:val="clear" w:pos="567"/>
          <w:tab w:val="clear" w:pos="5387"/>
          <w:tab w:val="clear" w:pos="5954"/>
          <w:tab w:val="left" w:pos="1021"/>
        </w:tabs>
        <w:overflowPunct/>
        <w:spacing w:before="0"/>
        <w:ind w:left="1440"/>
        <w:jc w:val="left"/>
        <w:textAlignment w:val="auto"/>
        <w:rPr>
          <w:rFonts w:asciiTheme="minorHAnsi" w:hAnsiTheme="minorHAnsi" w:cstheme="minorHAnsi"/>
          <w:color w:val="000000"/>
          <w:lang w:eastAsia="en-GB"/>
        </w:rPr>
      </w:pPr>
      <w:r w:rsidRPr="006E52D5">
        <w:rPr>
          <w:rFonts w:asciiTheme="minorHAnsi" w:hAnsiTheme="minorHAnsi" w:cstheme="minorHAnsi"/>
          <w:color w:val="000000"/>
          <w:lang w:eastAsia="en-GB"/>
        </w:rPr>
        <w:tab/>
        <w:t xml:space="preserve">Tél: +357 97876935, E-mail : </w:t>
      </w:r>
      <w:hyperlink r:id="rId13" w:history="1">
        <w:r w:rsidRPr="006E52D5">
          <w:rPr>
            <w:rStyle w:val="Hyperlink"/>
            <w:rFonts w:asciiTheme="minorHAnsi" w:hAnsiTheme="minorHAnsi" w:cstheme="minorHAnsi"/>
            <w:lang w:eastAsia="en-GB"/>
          </w:rPr>
          <w:t>nhawa@azimuthtechnologies.com</w:t>
        </w:r>
      </w:hyperlink>
      <w:r w:rsidRPr="006E52D5">
        <w:rPr>
          <w:rFonts w:asciiTheme="minorHAnsi" w:hAnsiTheme="minorHAnsi" w:cstheme="minorHAnsi"/>
          <w:color w:val="000000"/>
          <w:lang w:eastAsia="en-GB"/>
        </w:rPr>
        <w:t xml:space="preserve">, </w:t>
      </w:r>
    </w:p>
    <w:p w14:paraId="652E8B69" w14:textId="77777777" w:rsidR="007550A5" w:rsidRPr="006E52D5" w:rsidRDefault="007550A5" w:rsidP="0090023C">
      <w:pPr>
        <w:widowControl w:val="0"/>
        <w:tabs>
          <w:tab w:val="clear" w:pos="567"/>
          <w:tab w:val="clear" w:pos="5387"/>
          <w:tab w:val="clear" w:pos="5954"/>
          <w:tab w:val="left" w:pos="1021"/>
        </w:tabs>
        <w:overflowPunct/>
        <w:spacing w:before="0"/>
        <w:ind w:left="1440"/>
        <w:jc w:val="left"/>
        <w:textAlignment w:val="auto"/>
        <w:rPr>
          <w:rFonts w:asciiTheme="minorHAnsi" w:hAnsiTheme="minorHAnsi" w:cstheme="minorHAnsi"/>
          <w:color w:val="000000"/>
          <w:lang w:eastAsia="en-GB"/>
        </w:rPr>
      </w:pPr>
      <w:r w:rsidRPr="006E52D5">
        <w:rPr>
          <w:rFonts w:asciiTheme="minorHAnsi" w:hAnsiTheme="minorHAnsi" w:cstheme="minorHAnsi"/>
          <w:color w:val="000000"/>
          <w:lang w:eastAsia="en-GB"/>
        </w:rPr>
        <w:tab/>
      </w:r>
      <w:hyperlink r:id="rId14" w:history="1">
        <w:r w:rsidRPr="006E52D5">
          <w:rPr>
            <w:rStyle w:val="Hyperlink"/>
            <w:rFonts w:asciiTheme="minorHAnsi" w:hAnsiTheme="minorHAnsi" w:cstheme="minorHAnsi"/>
            <w:lang w:eastAsia="en-GB"/>
          </w:rPr>
          <w:t>info@azimuthtechnologies.com</w:t>
        </w:r>
      </w:hyperlink>
      <w:bookmarkEnd w:id="694"/>
      <w:r w:rsidRPr="006E52D5">
        <w:rPr>
          <w:rFonts w:asciiTheme="minorHAnsi" w:hAnsiTheme="minorHAnsi" w:cstheme="minorHAnsi"/>
          <w:color w:val="000000"/>
          <w:lang w:eastAsia="en-GB"/>
        </w:rPr>
        <w:t>.</w:t>
      </w:r>
    </w:p>
    <w:p w14:paraId="45A715BC" w14:textId="77777777" w:rsidR="007550A5" w:rsidRPr="006E52D5" w:rsidRDefault="007550A5" w:rsidP="0090023C">
      <w:pPr>
        <w:widowControl w:val="0"/>
        <w:tabs>
          <w:tab w:val="clear" w:pos="567"/>
          <w:tab w:val="clear" w:pos="5387"/>
          <w:tab w:val="clear" w:pos="5954"/>
          <w:tab w:val="left" w:pos="1021"/>
        </w:tabs>
        <w:overflowPunct/>
        <w:spacing w:before="0"/>
        <w:ind w:left="1440"/>
        <w:jc w:val="left"/>
        <w:textAlignment w:val="auto"/>
        <w:rPr>
          <w:rFonts w:asciiTheme="minorHAnsi" w:hAnsiTheme="minorHAnsi" w:cstheme="minorHAnsi"/>
          <w:color w:val="000000"/>
          <w:lang w:eastAsia="en-GB"/>
        </w:rPr>
      </w:pPr>
    </w:p>
    <w:p w14:paraId="35F997ED" w14:textId="77777777" w:rsidR="007550A5" w:rsidRPr="006E52D5" w:rsidRDefault="007550A5" w:rsidP="0090023C">
      <w:pPr>
        <w:widowControl w:val="0"/>
        <w:tabs>
          <w:tab w:val="left" w:pos="90"/>
        </w:tabs>
        <w:spacing w:before="0"/>
        <w:rPr>
          <w:rFonts w:asciiTheme="minorHAnsi" w:hAnsiTheme="minorHAnsi" w:cstheme="minorHAnsi"/>
          <w:b/>
          <w:bCs/>
          <w:lang w:val="en-US"/>
        </w:rPr>
      </w:pPr>
      <w:r w:rsidRPr="006E52D5">
        <w:rPr>
          <w:rFonts w:asciiTheme="minorHAnsi" w:hAnsiTheme="minorHAnsi" w:cstheme="minorHAnsi"/>
          <w:b/>
          <w:bCs/>
        </w:rPr>
        <w:t>REP</w:t>
      </w:r>
    </w:p>
    <w:p w14:paraId="7784A68C" w14:textId="77777777" w:rsidR="007550A5" w:rsidRPr="006E52D5" w:rsidRDefault="007550A5" w:rsidP="006E52D5">
      <w:pPr>
        <w:widowControl w:val="0"/>
        <w:tabs>
          <w:tab w:val="left" w:pos="199"/>
          <w:tab w:val="left" w:pos="1021"/>
        </w:tabs>
        <w:spacing w:before="110"/>
        <w:ind w:left="284"/>
        <w:rPr>
          <w:rFonts w:asciiTheme="minorHAnsi" w:hAnsiTheme="minorHAnsi" w:cstheme="minorHAnsi"/>
          <w:color w:val="000000"/>
          <w:lang w:eastAsia="en-GB"/>
        </w:rPr>
      </w:pPr>
      <w:r w:rsidRPr="006E52D5">
        <w:rPr>
          <w:rFonts w:asciiTheme="minorHAnsi" w:hAnsiTheme="minorHAnsi" w:cstheme="minorHAnsi"/>
          <w:b/>
          <w:bCs/>
          <w:color w:val="000000"/>
        </w:rPr>
        <w:t>CY03</w:t>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color w:val="000000"/>
          <w:lang w:eastAsia="en-GB"/>
        </w:rPr>
        <w:t>Telaccount Overseas Ltd., 135, Omonias Avenue,</w:t>
      </w:r>
    </w:p>
    <w:p w14:paraId="36F63E1F"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eastAsia="en-GB"/>
        </w:rPr>
      </w:pP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t>UAD Court, 4th Floor, CY-3045,</w:t>
      </w:r>
    </w:p>
    <w:p w14:paraId="1FBA0F71"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eastAsia="en-GB"/>
        </w:rPr>
      </w:pP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color w:val="000000"/>
          <w:lang w:eastAsia="en-GB"/>
        </w:rPr>
        <w:t>Postal address: P.O. Box 55642, CY-3781, Limassol, Cyprus.</w:t>
      </w:r>
    </w:p>
    <w:p w14:paraId="3FEF3645"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val="fr-CH" w:eastAsia="en-GB"/>
        </w:rPr>
      </w:pP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color w:val="000000"/>
          <w:lang w:val="fr-CH" w:eastAsia="en-GB"/>
        </w:rPr>
        <w:t xml:space="preserve">E-mail: </w:t>
      </w:r>
      <w:hyperlink r:id="rId15" w:history="1">
        <w:r w:rsidRPr="006E52D5">
          <w:rPr>
            <w:rStyle w:val="Hyperlink"/>
            <w:rFonts w:asciiTheme="minorHAnsi" w:hAnsiTheme="minorHAnsi" w:cstheme="minorHAnsi"/>
            <w:lang w:val="fr-CH" w:eastAsia="en-GB"/>
          </w:rPr>
          <w:t>cy03@telaccountoverseas.com</w:t>
        </w:r>
      </w:hyperlink>
      <w:r w:rsidRPr="006E52D5">
        <w:rPr>
          <w:rFonts w:asciiTheme="minorHAnsi" w:hAnsiTheme="minorHAnsi" w:cstheme="minorHAnsi"/>
          <w:color w:val="000000"/>
          <w:lang w:val="fr-CH" w:eastAsia="en-GB"/>
        </w:rPr>
        <w:t>, Tél: +357 25877565,</w:t>
      </w:r>
    </w:p>
    <w:p w14:paraId="5701D533"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eastAsia="en-GB"/>
        </w:rPr>
      </w:pPr>
      <w:r w:rsidRPr="006E52D5">
        <w:rPr>
          <w:rFonts w:asciiTheme="minorHAnsi" w:hAnsiTheme="minorHAnsi" w:cstheme="minorHAnsi"/>
          <w:sz w:val="24"/>
          <w:szCs w:val="24"/>
          <w:lang w:val="fr-CH" w:eastAsia="en-GB"/>
        </w:rPr>
        <w:tab/>
      </w:r>
      <w:r w:rsidRPr="006E52D5">
        <w:rPr>
          <w:rFonts w:asciiTheme="minorHAnsi" w:hAnsiTheme="minorHAnsi" w:cstheme="minorHAnsi"/>
          <w:sz w:val="24"/>
          <w:szCs w:val="24"/>
          <w:lang w:val="fr-CH" w:eastAsia="en-GB"/>
        </w:rPr>
        <w:tab/>
      </w:r>
      <w:r w:rsidRPr="006E52D5">
        <w:rPr>
          <w:rFonts w:asciiTheme="minorHAnsi" w:hAnsiTheme="minorHAnsi" w:cstheme="minorHAnsi"/>
          <w:sz w:val="24"/>
          <w:szCs w:val="24"/>
          <w:lang w:val="fr-CH" w:eastAsia="en-GB"/>
        </w:rPr>
        <w:tab/>
      </w:r>
      <w:r w:rsidRPr="006E52D5">
        <w:rPr>
          <w:rFonts w:asciiTheme="minorHAnsi" w:hAnsiTheme="minorHAnsi" w:cstheme="minorHAnsi"/>
          <w:color w:val="000000"/>
          <w:lang w:eastAsia="en-GB"/>
        </w:rPr>
        <w:t xml:space="preserve">URL: </w:t>
      </w:r>
      <w:hyperlink r:id="rId16" w:history="1">
        <w:r w:rsidRPr="006E52D5">
          <w:rPr>
            <w:rStyle w:val="Hyperlink"/>
            <w:rFonts w:asciiTheme="minorHAnsi" w:hAnsiTheme="minorHAnsi" w:cstheme="minorHAnsi"/>
            <w:lang w:eastAsia="en-GB"/>
          </w:rPr>
          <w:t>www.telaccountoverseas.com</w:t>
        </w:r>
      </w:hyperlink>
      <w:r w:rsidRPr="006E52D5">
        <w:rPr>
          <w:rFonts w:asciiTheme="minorHAnsi" w:hAnsiTheme="minorHAnsi" w:cstheme="minorHAnsi"/>
          <w:color w:val="000000"/>
          <w:lang w:eastAsia="en-GB"/>
        </w:rPr>
        <w:t>,</w:t>
      </w:r>
    </w:p>
    <w:p w14:paraId="7C5CE116"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color w:val="000000"/>
          <w:lang w:eastAsia="en-GB"/>
        </w:rPr>
        <w:t>Personnes de contact: Ms. Antia Maniori (Administration Manager),</w:t>
      </w:r>
    </w:p>
    <w:p w14:paraId="123407D9"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5"/>
          <w:szCs w:val="25"/>
          <w:lang w:eastAsia="en-GB"/>
        </w:rPr>
      </w:pP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t xml:space="preserve">E-mail: </w:t>
      </w:r>
      <w:hyperlink r:id="rId17" w:history="1">
        <w:r w:rsidRPr="006E52D5">
          <w:rPr>
            <w:rStyle w:val="Hyperlink"/>
            <w:rFonts w:asciiTheme="minorHAnsi" w:hAnsiTheme="minorHAnsi" w:cstheme="minorHAnsi"/>
            <w:lang w:eastAsia="en-GB"/>
          </w:rPr>
          <w:t>antia.maniori@telaccountoverseas.com</w:t>
        </w:r>
      </w:hyperlink>
      <w:r w:rsidRPr="006E52D5">
        <w:rPr>
          <w:rFonts w:asciiTheme="minorHAnsi" w:hAnsiTheme="minorHAnsi" w:cstheme="minorHAnsi"/>
          <w:color w:val="000000"/>
          <w:lang w:eastAsia="en-GB"/>
        </w:rPr>
        <w:t xml:space="preserve">, </w:t>
      </w:r>
    </w:p>
    <w:p w14:paraId="711DD73C"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color w:val="000000"/>
          <w:lang w:eastAsia="en-GB"/>
        </w:rPr>
        <w:t>Ms. Katerina Kokkinou (Senior Provisioning Administrator),</w:t>
      </w:r>
    </w:p>
    <w:p w14:paraId="20D71CF9"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sz w:val="22"/>
          <w:szCs w:val="22"/>
          <w:lang w:eastAsia="en-GB"/>
        </w:rPr>
      </w:pP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t xml:space="preserve">E-mail: </w:t>
      </w:r>
      <w:hyperlink r:id="rId18" w:history="1">
        <w:r w:rsidRPr="006E52D5">
          <w:rPr>
            <w:rStyle w:val="Hyperlink"/>
            <w:rFonts w:asciiTheme="minorHAnsi" w:hAnsiTheme="minorHAnsi" w:cstheme="minorHAnsi"/>
            <w:lang w:eastAsia="en-GB"/>
          </w:rPr>
          <w:t>kokkinou@telaccountoverseas.com</w:t>
        </w:r>
      </w:hyperlink>
      <w:r w:rsidRPr="006E52D5">
        <w:rPr>
          <w:rFonts w:asciiTheme="minorHAnsi" w:hAnsiTheme="minorHAnsi" w:cstheme="minorHAnsi"/>
          <w:color w:val="000000"/>
          <w:lang w:eastAsia="en-GB"/>
        </w:rPr>
        <w:t>.</w:t>
      </w:r>
    </w:p>
    <w:p w14:paraId="777F3FD1" w14:textId="77777777" w:rsidR="007550A5" w:rsidRPr="006E52D5" w:rsidRDefault="007550A5" w:rsidP="00421933">
      <w:pPr>
        <w:widowControl w:val="0"/>
        <w:tabs>
          <w:tab w:val="left" w:pos="199"/>
          <w:tab w:val="left" w:pos="1021"/>
        </w:tabs>
        <w:spacing w:before="0"/>
        <w:rPr>
          <w:rFonts w:asciiTheme="minorHAnsi" w:hAnsiTheme="minorHAnsi" w:cstheme="minorHAnsi"/>
          <w:color w:val="000000"/>
          <w:lang w:eastAsia="en-GB"/>
        </w:rPr>
      </w:pPr>
    </w:p>
    <w:p w14:paraId="67C01A14" w14:textId="77777777" w:rsidR="007550A5" w:rsidRPr="006E52D5" w:rsidRDefault="007550A5" w:rsidP="00421933">
      <w:pPr>
        <w:widowControl w:val="0"/>
        <w:tabs>
          <w:tab w:val="left" w:pos="199"/>
          <w:tab w:val="left" w:pos="1021"/>
        </w:tabs>
        <w:spacing w:before="110"/>
        <w:ind w:left="284"/>
        <w:rPr>
          <w:rFonts w:asciiTheme="minorHAnsi" w:hAnsiTheme="minorHAnsi" w:cstheme="minorHAnsi"/>
          <w:color w:val="000000"/>
          <w:lang w:eastAsia="en-GB"/>
        </w:rPr>
      </w:pPr>
      <w:r w:rsidRPr="006E52D5">
        <w:rPr>
          <w:rFonts w:asciiTheme="minorHAnsi" w:hAnsiTheme="minorHAnsi" w:cstheme="minorHAnsi"/>
          <w:b/>
          <w:bCs/>
          <w:color w:val="000000"/>
        </w:rPr>
        <w:t>CY06</w:t>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color w:val="000000"/>
          <w:lang w:eastAsia="en-GB"/>
        </w:rPr>
        <w:t>Cyprus Telecommunications Authority, Telecommunications Street,</w:t>
      </w:r>
    </w:p>
    <w:p w14:paraId="4FB5537F" w14:textId="06DF21F5" w:rsidR="007550A5" w:rsidRPr="006E52D5" w:rsidRDefault="007550A5" w:rsidP="0090023C">
      <w:pPr>
        <w:widowControl w:val="0"/>
        <w:tabs>
          <w:tab w:val="left" w:pos="199"/>
          <w:tab w:val="left" w:pos="1021"/>
        </w:tabs>
        <w:spacing w:before="0"/>
        <w:rPr>
          <w:rFonts w:asciiTheme="minorHAnsi" w:hAnsiTheme="minorHAnsi" w:cstheme="minorHAnsi"/>
          <w:color w:val="000000"/>
          <w:sz w:val="22"/>
          <w:szCs w:val="22"/>
          <w:lang w:eastAsia="en-GB"/>
        </w:rPr>
      </w:pP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00421933">
        <w:rPr>
          <w:rFonts w:asciiTheme="minorHAnsi" w:hAnsiTheme="minorHAnsi" w:cstheme="minorHAnsi"/>
          <w:color w:val="000000"/>
          <w:lang w:eastAsia="en-GB"/>
        </w:rPr>
        <w:tab/>
      </w:r>
      <w:r w:rsidRPr="006E52D5">
        <w:rPr>
          <w:rFonts w:asciiTheme="minorHAnsi" w:hAnsiTheme="minorHAnsi" w:cstheme="minorHAnsi"/>
          <w:color w:val="000000"/>
          <w:lang w:eastAsia="en-GB"/>
        </w:rPr>
        <w:t>Dasoupolis, P.O. Box 24929, CY-1396, Nicosia, Cyprus.</w:t>
      </w:r>
    </w:p>
    <w:p w14:paraId="7A510DFE" w14:textId="23A68F25" w:rsidR="007550A5" w:rsidRPr="006E52D5" w:rsidRDefault="007550A5" w:rsidP="0090023C">
      <w:pPr>
        <w:widowControl w:val="0"/>
        <w:tabs>
          <w:tab w:val="left" w:pos="199"/>
          <w:tab w:val="left" w:pos="1021"/>
        </w:tabs>
        <w:spacing w:before="0"/>
        <w:rPr>
          <w:rFonts w:asciiTheme="minorHAnsi" w:hAnsiTheme="minorHAnsi" w:cstheme="minorHAnsi"/>
          <w:color w:val="000000"/>
          <w:lang w:val="fr-CH" w:eastAsia="en-GB"/>
        </w:rPr>
      </w:pP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00421933">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color w:val="000000"/>
          <w:lang w:val="fr-CH" w:eastAsia="en-GB"/>
        </w:rPr>
        <w:t xml:space="preserve">E-mail: </w:t>
      </w:r>
      <w:hyperlink r:id="rId19" w:history="1">
        <w:r w:rsidRPr="006E52D5">
          <w:rPr>
            <w:rStyle w:val="Hyperlink"/>
            <w:rFonts w:asciiTheme="minorHAnsi" w:hAnsiTheme="minorHAnsi" w:cstheme="minorHAnsi"/>
            <w:lang w:val="fr-CH" w:eastAsia="en-GB"/>
          </w:rPr>
          <w:t>accounts@cyta.com.cy</w:t>
        </w:r>
      </w:hyperlink>
      <w:r w:rsidRPr="006E52D5">
        <w:rPr>
          <w:rFonts w:asciiTheme="minorHAnsi" w:hAnsiTheme="minorHAnsi" w:cstheme="minorHAnsi"/>
          <w:color w:val="000000"/>
          <w:lang w:val="fr-CH" w:eastAsia="en-GB"/>
        </w:rPr>
        <w:t>, Tel: +357 22701149,</w:t>
      </w:r>
    </w:p>
    <w:p w14:paraId="1292C7D5" w14:textId="068D34E8" w:rsidR="007550A5" w:rsidRPr="006E52D5" w:rsidRDefault="007550A5" w:rsidP="0090023C">
      <w:pPr>
        <w:widowControl w:val="0"/>
        <w:tabs>
          <w:tab w:val="left" w:pos="199"/>
          <w:tab w:val="left" w:pos="1021"/>
        </w:tabs>
        <w:spacing w:before="0"/>
        <w:rPr>
          <w:rFonts w:asciiTheme="minorHAnsi" w:hAnsiTheme="minorHAnsi" w:cstheme="minorHAnsi"/>
          <w:color w:val="000000"/>
          <w:lang w:val="fr-CH" w:eastAsia="en-GB"/>
        </w:rPr>
      </w:pPr>
      <w:r w:rsidRPr="006E52D5">
        <w:rPr>
          <w:rFonts w:asciiTheme="minorHAnsi" w:hAnsiTheme="minorHAnsi" w:cstheme="minorHAnsi"/>
          <w:color w:val="000000"/>
          <w:lang w:val="fr-CH" w:eastAsia="en-GB"/>
        </w:rPr>
        <w:tab/>
      </w:r>
      <w:r w:rsidRPr="006E52D5">
        <w:rPr>
          <w:rFonts w:asciiTheme="minorHAnsi" w:hAnsiTheme="minorHAnsi" w:cstheme="minorHAnsi"/>
          <w:color w:val="000000"/>
          <w:lang w:val="fr-CH" w:eastAsia="en-GB"/>
        </w:rPr>
        <w:tab/>
      </w:r>
      <w:r w:rsidRPr="006E52D5">
        <w:rPr>
          <w:rFonts w:asciiTheme="minorHAnsi" w:hAnsiTheme="minorHAnsi" w:cstheme="minorHAnsi"/>
          <w:color w:val="000000"/>
          <w:lang w:val="fr-CH" w:eastAsia="en-GB"/>
        </w:rPr>
        <w:tab/>
      </w:r>
      <w:r w:rsidR="00421933">
        <w:rPr>
          <w:rFonts w:asciiTheme="minorHAnsi" w:hAnsiTheme="minorHAnsi" w:cstheme="minorHAnsi"/>
          <w:color w:val="000000"/>
          <w:lang w:val="fr-CH" w:eastAsia="en-GB"/>
        </w:rPr>
        <w:tab/>
      </w:r>
      <w:r w:rsidRPr="006E52D5">
        <w:rPr>
          <w:rFonts w:asciiTheme="minorHAnsi" w:hAnsiTheme="minorHAnsi" w:cstheme="minorHAnsi"/>
          <w:color w:val="000000"/>
          <w:lang w:val="fr-CH" w:eastAsia="en-GB"/>
        </w:rPr>
        <w:tab/>
        <w:t>Tél: +357 99510696, Fax: +357 22701701,</w:t>
      </w:r>
    </w:p>
    <w:p w14:paraId="2408E1EA" w14:textId="6ECC1F62" w:rsidR="007550A5" w:rsidRPr="006E52D5" w:rsidRDefault="007550A5" w:rsidP="0090023C">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lang w:eastAsia="en-GB"/>
        </w:rPr>
      </w:pPr>
      <w:r w:rsidRPr="006E52D5">
        <w:rPr>
          <w:rFonts w:asciiTheme="minorHAnsi" w:hAnsiTheme="minorHAnsi" w:cstheme="minorHAnsi"/>
          <w:sz w:val="24"/>
          <w:szCs w:val="24"/>
          <w:lang w:val="fr-CH" w:eastAsia="en-GB"/>
        </w:rPr>
        <w:tab/>
      </w:r>
      <w:r w:rsidR="00421933">
        <w:rPr>
          <w:rFonts w:asciiTheme="minorHAnsi" w:hAnsiTheme="minorHAnsi" w:cstheme="minorHAnsi"/>
          <w:sz w:val="24"/>
          <w:szCs w:val="24"/>
          <w:lang w:val="fr-CH" w:eastAsia="en-GB"/>
        </w:rPr>
        <w:tab/>
      </w:r>
      <w:r w:rsidRPr="006E52D5">
        <w:rPr>
          <w:rFonts w:asciiTheme="minorHAnsi" w:hAnsiTheme="minorHAnsi" w:cstheme="minorHAnsi"/>
          <w:sz w:val="24"/>
          <w:szCs w:val="24"/>
          <w:lang w:val="fr-CH" w:eastAsia="en-GB"/>
        </w:rPr>
        <w:tab/>
      </w:r>
      <w:r w:rsidRPr="006E52D5">
        <w:rPr>
          <w:rFonts w:asciiTheme="minorHAnsi" w:hAnsiTheme="minorHAnsi" w:cstheme="minorHAnsi"/>
          <w:color w:val="000000"/>
          <w:lang w:eastAsia="en-GB"/>
        </w:rPr>
        <w:t xml:space="preserve">URL: </w:t>
      </w:r>
      <w:hyperlink r:id="rId20" w:history="1">
        <w:r w:rsidRPr="006E52D5">
          <w:rPr>
            <w:rStyle w:val="Hyperlink"/>
            <w:rFonts w:asciiTheme="minorHAnsi" w:hAnsiTheme="minorHAnsi" w:cstheme="minorHAnsi"/>
            <w:lang w:eastAsia="en-GB"/>
          </w:rPr>
          <w:t>www.cyta.com.cy</w:t>
        </w:r>
      </w:hyperlink>
      <w:r w:rsidRPr="006E52D5">
        <w:rPr>
          <w:rFonts w:asciiTheme="minorHAnsi" w:hAnsiTheme="minorHAnsi" w:cstheme="minorHAnsi"/>
          <w:color w:val="000000"/>
          <w:lang w:eastAsia="en-GB"/>
        </w:rPr>
        <w:t xml:space="preserve">, </w:t>
      </w:r>
    </w:p>
    <w:p w14:paraId="03CF95F1" w14:textId="28C48A15" w:rsidR="007550A5" w:rsidRPr="006E52D5" w:rsidRDefault="00421933" w:rsidP="00421933">
      <w:pPr>
        <w:widowControl w:val="0"/>
        <w:tabs>
          <w:tab w:val="clear" w:pos="567"/>
          <w:tab w:val="clear" w:pos="5387"/>
          <w:tab w:val="clear" w:pos="5954"/>
          <w:tab w:val="left" w:pos="1021"/>
          <w:tab w:val="left" w:pos="2154"/>
        </w:tabs>
        <w:overflowPunct/>
        <w:spacing w:before="0"/>
        <w:ind w:left="1843" w:hanging="1843"/>
        <w:jc w:val="left"/>
        <w:textAlignment w:val="auto"/>
        <w:rPr>
          <w:rFonts w:asciiTheme="minorHAnsi" w:hAnsiTheme="minorHAnsi" w:cstheme="minorHAnsi"/>
          <w:color w:val="000000"/>
          <w:sz w:val="22"/>
          <w:szCs w:val="22"/>
          <w:lang w:eastAsia="en-GB"/>
        </w:rPr>
      </w:pPr>
      <w:r>
        <w:rPr>
          <w:rFonts w:asciiTheme="minorHAnsi" w:hAnsiTheme="minorHAnsi" w:cstheme="minorHAnsi"/>
          <w:color w:val="000000"/>
          <w:lang w:eastAsia="en-GB"/>
        </w:rPr>
        <w:tab/>
      </w:r>
      <w:r>
        <w:rPr>
          <w:rFonts w:asciiTheme="minorHAnsi" w:hAnsiTheme="minorHAnsi" w:cstheme="minorHAnsi"/>
          <w:color w:val="000000"/>
          <w:lang w:eastAsia="en-GB"/>
        </w:rPr>
        <w:tab/>
      </w:r>
      <w:r>
        <w:rPr>
          <w:rFonts w:asciiTheme="minorHAnsi" w:hAnsiTheme="minorHAnsi" w:cstheme="minorHAnsi"/>
          <w:color w:val="000000"/>
          <w:lang w:eastAsia="en-GB"/>
        </w:rPr>
        <w:tab/>
      </w:r>
      <w:r w:rsidR="007550A5" w:rsidRPr="006E52D5">
        <w:rPr>
          <w:rFonts w:asciiTheme="minorHAnsi" w:hAnsiTheme="minorHAnsi" w:cstheme="minorHAnsi"/>
          <w:color w:val="000000"/>
          <w:lang w:eastAsia="en-GB"/>
        </w:rPr>
        <w:t>Personne de contact: Mr. Ioannis Mouzouros (Accounts Payable Department Finance), E</w:t>
      </w:r>
      <w:r>
        <w:rPr>
          <w:rFonts w:asciiTheme="minorHAnsi" w:hAnsiTheme="minorHAnsi" w:cstheme="minorHAnsi"/>
          <w:color w:val="000000"/>
          <w:lang w:eastAsia="en-GB"/>
        </w:rPr>
        <w:noBreakHyphen/>
      </w:r>
      <w:r w:rsidR="007550A5" w:rsidRPr="006E52D5">
        <w:rPr>
          <w:rFonts w:asciiTheme="minorHAnsi" w:hAnsiTheme="minorHAnsi" w:cstheme="minorHAnsi"/>
          <w:color w:val="000000"/>
          <w:lang w:eastAsia="en-GB"/>
        </w:rPr>
        <w:t xml:space="preserve">mail: </w:t>
      </w:r>
      <w:hyperlink r:id="rId21" w:history="1">
        <w:r w:rsidR="007550A5" w:rsidRPr="006E52D5">
          <w:rPr>
            <w:rStyle w:val="Hyperlink"/>
            <w:rFonts w:asciiTheme="minorHAnsi" w:hAnsiTheme="minorHAnsi" w:cstheme="minorHAnsi"/>
            <w:lang w:eastAsia="en-GB"/>
          </w:rPr>
          <w:t>ioannis.mouzouros@cyta.com.cy</w:t>
        </w:r>
      </w:hyperlink>
      <w:r w:rsidR="007550A5" w:rsidRPr="006E52D5">
        <w:rPr>
          <w:rFonts w:asciiTheme="minorHAnsi" w:hAnsiTheme="minorHAnsi" w:cstheme="minorHAnsi"/>
          <w:color w:val="000000"/>
          <w:lang w:eastAsia="en-GB"/>
        </w:rPr>
        <w:t>.</w:t>
      </w:r>
    </w:p>
    <w:p w14:paraId="4DB8006A" w14:textId="77777777" w:rsidR="007550A5" w:rsidRPr="006E52D5" w:rsidRDefault="007550A5" w:rsidP="00421933">
      <w:pPr>
        <w:widowControl w:val="0"/>
        <w:tabs>
          <w:tab w:val="left" w:pos="199"/>
          <w:tab w:val="left" w:pos="1021"/>
        </w:tabs>
        <w:spacing w:before="0"/>
        <w:rPr>
          <w:rFonts w:asciiTheme="minorHAnsi" w:hAnsiTheme="minorHAnsi" w:cstheme="minorHAnsi"/>
          <w:color w:val="000000"/>
          <w:lang w:eastAsia="en-GB"/>
        </w:rPr>
      </w:pPr>
    </w:p>
    <w:p w14:paraId="26F4AF63" w14:textId="77777777" w:rsidR="007550A5" w:rsidRPr="006E52D5" w:rsidRDefault="007550A5" w:rsidP="00421933">
      <w:pPr>
        <w:widowControl w:val="0"/>
        <w:tabs>
          <w:tab w:val="left" w:pos="199"/>
          <w:tab w:val="left" w:pos="1021"/>
        </w:tabs>
        <w:spacing w:before="110"/>
        <w:ind w:left="284"/>
        <w:rPr>
          <w:rFonts w:asciiTheme="minorHAnsi" w:hAnsiTheme="minorHAnsi" w:cstheme="minorHAnsi"/>
          <w:color w:val="000000"/>
          <w:lang w:eastAsia="en-GB"/>
        </w:rPr>
      </w:pPr>
      <w:r w:rsidRPr="006E52D5">
        <w:rPr>
          <w:rFonts w:asciiTheme="minorHAnsi" w:hAnsiTheme="minorHAnsi" w:cstheme="minorHAnsi"/>
          <w:b/>
          <w:bCs/>
          <w:color w:val="000000"/>
        </w:rPr>
        <w:t>CY07</w:t>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color w:val="000000"/>
          <w:lang w:eastAsia="en-GB"/>
        </w:rPr>
        <w:t>Unicom Management Services (Cyprus) Limited, Maximos Plaza 18,</w:t>
      </w:r>
    </w:p>
    <w:p w14:paraId="13F92A61" w14:textId="2923A554" w:rsidR="007550A5" w:rsidRPr="006E52D5" w:rsidRDefault="007550A5" w:rsidP="0090023C">
      <w:pPr>
        <w:widowControl w:val="0"/>
        <w:tabs>
          <w:tab w:val="left" w:pos="199"/>
          <w:tab w:val="left" w:pos="1021"/>
        </w:tabs>
        <w:spacing w:before="0"/>
        <w:rPr>
          <w:rFonts w:asciiTheme="minorHAnsi" w:hAnsiTheme="minorHAnsi" w:cstheme="minorHAnsi"/>
          <w:color w:val="000000"/>
          <w:sz w:val="22"/>
          <w:szCs w:val="22"/>
          <w:lang w:eastAsia="en-GB"/>
        </w:rPr>
      </w:pP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00421933">
        <w:rPr>
          <w:rFonts w:asciiTheme="minorHAnsi" w:hAnsiTheme="minorHAnsi" w:cstheme="minorHAnsi"/>
          <w:color w:val="000000"/>
          <w:lang w:eastAsia="en-GB"/>
        </w:rPr>
        <w:tab/>
      </w:r>
      <w:r w:rsidRPr="006E52D5">
        <w:rPr>
          <w:rFonts w:asciiTheme="minorHAnsi" w:hAnsiTheme="minorHAnsi" w:cstheme="minorHAnsi"/>
          <w:color w:val="000000"/>
          <w:lang w:eastAsia="en-GB"/>
        </w:rPr>
        <w:t>Maximos Michaelides Street, CY-3106, Limassol (Lemesos), Cyprus.</w:t>
      </w:r>
    </w:p>
    <w:p w14:paraId="58DB94AB" w14:textId="24B43FB6" w:rsidR="007550A5" w:rsidRPr="006E52D5" w:rsidRDefault="007550A5" w:rsidP="0090023C">
      <w:pPr>
        <w:widowControl w:val="0"/>
        <w:tabs>
          <w:tab w:val="clear" w:pos="567"/>
          <w:tab w:val="clear" w:pos="5387"/>
          <w:tab w:val="clear" w:pos="5954"/>
          <w:tab w:val="left" w:pos="1021"/>
          <w:tab w:val="left" w:pos="2154"/>
          <w:tab w:val="left" w:pos="6069"/>
          <w:tab w:val="left" w:pos="7202"/>
        </w:tabs>
        <w:overflowPunct/>
        <w:spacing w:before="0"/>
        <w:jc w:val="left"/>
        <w:textAlignment w:val="auto"/>
        <w:rPr>
          <w:rFonts w:asciiTheme="minorHAnsi" w:hAnsiTheme="minorHAnsi" w:cstheme="minorHAnsi"/>
          <w:color w:val="000000"/>
          <w:lang w:eastAsia="en-GB"/>
        </w:rPr>
      </w:pP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00421933">
        <w:rPr>
          <w:rFonts w:asciiTheme="minorHAnsi" w:hAnsiTheme="minorHAnsi" w:cstheme="minorHAnsi"/>
          <w:sz w:val="24"/>
          <w:szCs w:val="24"/>
          <w:lang w:eastAsia="en-GB"/>
        </w:rPr>
        <w:tab/>
      </w:r>
      <w:r w:rsidRPr="006E52D5">
        <w:rPr>
          <w:rFonts w:asciiTheme="minorHAnsi" w:hAnsiTheme="minorHAnsi" w:cstheme="minorHAnsi"/>
          <w:color w:val="000000"/>
          <w:lang w:eastAsia="en-GB"/>
        </w:rPr>
        <w:t xml:space="preserve">Tél: +357 25890076, Fax: +357 25890089, URL: </w:t>
      </w:r>
      <w:hyperlink r:id="rId22" w:history="1">
        <w:r w:rsidRPr="006E52D5">
          <w:rPr>
            <w:rStyle w:val="Hyperlink"/>
            <w:rFonts w:asciiTheme="minorHAnsi" w:hAnsiTheme="minorHAnsi" w:cstheme="minorHAnsi"/>
            <w:lang w:eastAsia="en-GB"/>
          </w:rPr>
          <w:t>www.scf-group.com</w:t>
        </w:r>
      </w:hyperlink>
      <w:r w:rsidRPr="006E52D5">
        <w:rPr>
          <w:rFonts w:asciiTheme="minorHAnsi" w:hAnsiTheme="minorHAnsi" w:cstheme="minorHAnsi"/>
          <w:color w:val="000000"/>
          <w:lang w:eastAsia="en-GB"/>
        </w:rPr>
        <w:t>,</w:t>
      </w:r>
    </w:p>
    <w:p w14:paraId="7AE33E42"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color w:val="000000"/>
          <w:lang w:eastAsia="en-GB"/>
        </w:rPr>
        <w:t>Personne de contact: Mikhail Lomakin (Communication Support Engineer),</w:t>
      </w:r>
    </w:p>
    <w:p w14:paraId="7AD85785"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t xml:space="preserve">E-mail: </w:t>
      </w:r>
      <w:hyperlink r:id="rId23" w:history="1">
        <w:r w:rsidRPr="006E52D5">
          <w:rPr>
            <w:rStyle w:val="Hyperlink"/>
            <w:rFonts w:asciiTheme="minorHAnsi" w:hAnsiTheme="minorHAnsi" w:cstheme="minorHAnsi"/>
            <w:lang w:eastAsia="en-GB"/>
          </w:rPr>
          <w:t>m.lomakin@scf-group.com</w:t>
        </w:r>
      </w:hyperlink>
      <w:r w:rsidRPr="006E52D5">
        <w:rPr>
          <w:rFonts w:asciiTheme="minorHAnsi" w:hAnsiTheme="minorHAnsi" w:cstheme="minorHAnsi"/>
          <w:color w:val="000000"/>
          <w:lang w:eastAsia="en-GB"/>
        </w:rPr>
        <w:t>.</w:t>
      </w:r>
    </w:p>
    <w:p w14:paraId="58A278BC" w14:textId="77777777" w:rsidR="007550A5" w:rsidRPr="006E52D5" w:rsidRDefault="007550A5" w:rsidP="00421933">
      <w:pPr>
        <w:widowControl w:val="0"/>
        <w:tabs>
          <w:tab w:val="left" w:pos="199"/>
          <w:tab w:val="left" w:pos="1021"/>
        </w:tabs>
        <w:spacing w:before="0"/>
        <w:rPr>
          <w:rFonts w:asciiTheme="minorHAnsi" w:hAnsiTheme="minorHAnsi" w:cstheme="minorHAnsi"/>
          <w:color w:val="000000"/>
          <w:lang w:eastAsia="en-GB"/>
        </w:rPr>
      </w:pPr>
    </w:p>
    <w:p w14:paraId="6BFEA208" w14:textId="77777777" w:rsidR="007550A5" w:rsidRPr="006E52D5" w:rsidRDefault="007550A5" w:rsidP="00421933">
      <w:pPr>
        <w:widowControl w:val="0"/>
        <w:tabs>
          <w:tab w:val="left" w:pos="199"/>
          <w:tab w:val="left" w:pos="1021"/>
        </w:tabs>
        <w:spacing w:before="110"/>
        <w:ind w:left="284"/>
        <w:rPr>
          <w:rFonts w:asciiTheme="minorHAnsi" w:hAnsiTheme="minorHAnsi" w:cstheme="minorHAnsi"/>
          <w:color w:val="000000"/>
          <w:lang w:eastAsia="en-GB"/>
        </w:rPr>
      </w:pPr>
      <w:r w:rsidRPr="006E52D5">
        <w:rPr>
          <w:rFonts w:asciiTheme="minorHAnsi" w:hAnsiTheme="minorHAnsi" w:cstheme="minorHAnsi"/>
          <w:b/>
          <w:bCs/>
          <w:color w:val="000000"/>
        </w:rPr>
        <w:t>CY08</w:t>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sz w:val="24"/>
          <w:szCs w:val="24"/>
        </w:rPr>
        <w:tab/>
      </w:r>
      <w:r w:rsidRPr="006E52D5">
        <w:rPr>
          <w:rFonts w:asciiTheme="minorHAnsi" w:hAnsiTheme="minorHAnsi" w:cstheme="minorHAnsi"/>
          <w:color w:val="000000"/>
          <w:lang w:eastAsia="en-GB"/>
        </w:rPr>
        <w:t>One Net Limited, 8 Spartharikou Street, CY-4004 Limassol, Cyprus.</w:t>
      </w:r>
    </w:p>
    <w:p w14:paraId="229AEFAA" w14:textId="287E4D3A" w:rsidR="007550A5" w:rsidRPr="006E52D5" w:rsidRDefault="007550A5" w:rsidP="0090023C">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lang w:val="fr-CH" w:eastAsia="en-GB"/>
        </w:rPr>
      </w:pPr>
      <w:r w:rsidRPr="006E52D5">
        <w:rPr>
          <w:rFonts w:asciiTheme="minorHAnsi" w:hAnsiTheme="minorHAnsi" w:cstheme="minorHAnsi"/>
          <w:sz w:val="24"/>
          <w:szCs w:val="24"/>
          <w:lang w:eastAsia="en-GB"/>
        </w:rPr>
        <w:tab/>
      </w:r>
      <w:r w:rsidR="00421933">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color w:val="000000"/>
          <w:lang w:val="fr-CH" w:eastAsia="en-GB"/>
        </w:rPr>
        <w:t xml:space="preserve">E-mail: </w:t>
      </w:r>
      <w:hyperlink r:id="rId24" w:history="1">
        <w:r w:rsidRPr="006E52D5">
          <w:rPr>
            <w:rStyle w:val="Hyperlink"/>
            <w:rFonts w:asciiTheme="minorHAnsi" w:hAnsiTheme="minorHAnsi" w:cstheme="minorHAnsi"/>
            <w:lang w:val="fr-CH" w:eastAsia="en-GB"/>
          </w:rPr>
          <w:t>billing@onenet.global</w:t>
        </w:r>
      </w:hyperlink>
      <w:r w:rsidRPr="006E52D5">
        <w:rPr>
          <w:rFonts w:asciiTheme="minorHAnsi" w:hAnsiTheme="minorHAnsi" w:cstheme="minorHAnsi"/>
          <w:color w:val="000000"/>
          <w:lang w:val="fr-CH" w:eastAsia="en-GB"/>
        </w:rPr>
        <w:t>, Tél: +357 25828999, Fax: +357 25342213,</w:t>
      </w:r>
    </w:p>
    <w:p w14:paraId="2CE90FD2" w14:textId="46990DE2" w:rsidR="007550A5" w:rsidRPr="006E52D5" w:rsidRDefault="007550A5" w:rsidP="0090023C">
      <w:pPr>
        <w:widowControl w:val="0"/>
        <w:tabs>
          <w:tab w:val="clear" w:pos="567"/>
          <w:tab w:val="clear" w:pos="5387"/>
          <w:tab w:val="clear" w:pos="5954"/>
          <w:tab w:val="left" w:pos="1021"/>
          <w:tab w:val="left" w:pos="2154"/>
          <w:tab w:val="left" w:pos="6069"/>
          <w:tab w:val="left" w:pos="7202"/>
        </w:tabs>
        <w:overflowPunct/>
        <w:spacing w:before="13"/>
        <w:jc w:val="left"/>
        <w:textAlignment w:val="auto"/>
        <w:rPr>
          <w:rFonts w:asciiTheme="minorHAnsi" w:hAnsiTheme="minorHAnsi" w:cstheme="minorHAnsi"/>
          <w:color w:val="000000"/>
          <w:lang w:eastAsia="en-GB"/>
        </w:rPr>
      </w:pPr>
      <w:r w:rsidRPr="006E52D5">
        <w:rPr>
          <w:rFonts w:asciiTheme="minorHAnsi" w:hAnsiTheme="minorHAnsi" w:cstheme="minorHAnsi"/>
          <w:color w:val="000000"/>
          <w:lang w:val="fr-CH" w:eastAsia="en-GB"/>
        </w:rPr>
        <w:tab/>
      </w:r>
      <w:r w:rsidR="00421933">
        <w:rPr>
          <w:rFonts w:asciiTheme="minorHAnsi" w:hAnsiTheme="minorHAnsi" w:cstheme="minorHAnsi"/>
          <w:color w:val="000000"/>
          <w:lang w:val="fr-CH" w:eastAsia="en-GB"/>
        </w:rPr>
        <w:tab/>
      </w:r>
      <w:r w:rsidRPr="006E52D5">
        <w:rPr>
          <w:rFonts w:asciiTheme="minorHAnsi" w:hAnsiTheme="minorHAnsi" w:cstheme="minorHAnsi"/>
          <w:sz w:val="24"/>
          <w:szCs w:val="24"/>
          <w:lang w:val="fr-CH" w:eastAsia="en-GB"/>
        </w:rPr>
        <w:tab/>
      </w:r>
      <w:r w:rsidRPr="006E52D5">
        <w:rPr>
          <w:rFonts w:asciiTheme="minorHAnsi" w:hAnsiTheme="minorHAnsi" w:cstheme="minorHAnsi"/>
          <w:color w:val="000000"/>
          <w:lang w:eastAsia="en-GB"/>
        </w:rPr>
        <w:t xml:space="preserve">URL: </w:t>
      </w:r>
      <w:hyperlink r:id="rId25" w:history="1">
        <w:r w:rsidRPr="006E52D5">
          <w:rPr>
            <w:rStyle w:val="Hyperlink"/>
            <w:rFonts w:asciiTheme="minorHAnsi" w:hAnsiTheme="minorHAnsi" w:cstheme="minorHAnsi"/>
            <w:lang w:eastAsia="en-GB"/>
          </w:rPr>
          <w:t>www.onenet.global</w:t>
        </w:r>
      </w:hyperlink>
      <w:r w:rsidRPr="006E52D5">
        <w:rPr>
          <w:rFonts w:asciiTheme="minorHAnsi" w:hAnsiTheme="minorHAnsi" w:cstheme="minorHAnsi"/>
          <w:color w:val="000000"/>
          <w:lang w:eastAsia="en-GB"/>
        </w:rPr>
        <w:t>,</w:t>
      </w:r>
    </w:p>
    <w:p w14:paraId="0410B493"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sz w:val="24"/>
          <w:szCs w:val="24"/>
          <w:lang w:eastAsia="en-GB"/>
        </w:rPr>
        <w:tab/>
      </w:r>
      <w:r w:rsidRPr="006E52D5">
        <w:rPr>
          <w:rFonts w:asciiTheme="minorHAnsi" w:hAnsiTheme="minorHAnsi" w:cstheme="minorHAnsi"/>
          <w:color w:val="000000"/>
          <w:lang w:eastAsia="en-GB"/>
        </w:rPr>
        <w:t>Personnes de contact: Chrystalla Georgiadou (Head of Airtime Billing),</w:t>
      </w:r>
    </w:p>
    <w:p w14:paraId="0FEC113F" w14:textId="77777777" w:rsidR="007550A5" w:rsidRPr="006E52D5" w:rsidRDefault="007550A5" w:rsidP="0090023C">
      <w:pPr>
        <w:widowControl w:val="0"/>
        <w:tabs>
          <w:tab w:val="clear" w:pos="567"/>
          <w:tab w:val="clear" w:pos="5387"/>
          <w:tab w:val="clear" w:pos="5954"/>
          <w:tab w:val="left" w:pos="1021"/>
        </w:tabs>
        <w:overflowPunct/>
        <w:spacing w:before="0"/>
        <w:jc w:val="left"/>
        <w:textAlignment w:val="auto"/>
        <w:rPr>
          <w:rFonts w:asciiTheme="minorHAnsi" w:hAnsiTheme="minorHAnsi" w:cstheme="minorHAnsi"/>
          <w:color w:val="000000"/>
          <w:lang w:eastAsia="en-GB"/>
        </w:rPr>
      </w:pP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r>
      <w:r w:rsidRPr="006E52D5">
        <w:rPr>
          <w:rFonts w:asciiTheme="minorHAnsi" w:hAnsiTheme="minorHAnsi" w:cstheme="minorHAnsi"/>
          <w:color w:val="000000"/>
          <w:lang w:eastAsia="en-GB"/>
        </w:rPr>
        <w:tab/>
        <w:t>Mr. Michalis Hadjistylianou (General Manager).</w:t>
      </w:r>
    </w:p>
    <w:p w14:paraId="49852123" w14:textId="77777777" w:rsidR="007550A5" w:rsidRPr="004537BF" w:rsidRDefault="007550A5" w:rsidP="00BE069C">
      <w:pPr>
        <w:pStyle w:val="Heading20"/>
        <w:rPr>
          <w:lang w:val="fr-CH"/>
        </w:rPr>
      </w:pPr>
      <w:r w:rsidRPr="004537BF">
        <w:rPr>
          <w:lang w:val="fr-CH"/>
        </w:rPr>
        <w:t xml:space="preserve">Liste des indicatifs de pays de la Recommandation UIT-T E.164 attribués (Complément à la Recommandation UIT-T E.164 (11/2010)) </w:t>
      </w:r>
    </w:p>
    <w:p w14:paraId="135521EC" w14:textId="77777777" w:rsidR="007550A5" w:rsidRPr="004537BF" w:rsidRDefault="007550A5" w:rsidP="007E2DF6">
      <w:pPr>
        <w:pStyle w:val="Heading20"/>
        <w:rPr>
          <w:lang w:val="fr-CH"/>
        </w:rPr>
      </w:pPr>
      <w:r w:rsidRPr="004537BF">
        <w:rPr>
          <w:lang w:val="fr-CH"/>
        </w:rPr>
        <w:t>(Situation au 15 décembre 2016)</w:t>
      </w:r>
    </w:p>
    <w:p w14:paraId="440304EB" w14:textId="77777777" w:rsidR="007550A5" w:rsidRPr="004537BF" w:rsidRDefault="007550A5" w:rsidP="007E2DF6">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14:paraId="42E08F53" w14:textId="77777777" w:rsidR="007550A5" w:rsidRPr="004537BF" w:rsidRDefault="007550A5" w:rsidP="00371F40">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Pr>
          <w:rFonts w:asciiTheme="minorHAnsi" w:eastAsia="Calibri" w:hAnsiTheme="minorHAnsi" w:cstheme="minorHAnsi"/>
          <w:color w:val="000000"/>
          <w:lang w:val="fr-CH" w:eastAsia="zh-CN"/>
        </w:rPr>
        <w:t>23</w:t>
      </w:r>
      <w:r>
        <w:rPr>
          <w:rFonts w:asciiTheme="minorHAnsi" w:eastAsia="Arial" w:hAnsiTheme="minorHAnsi" w:cstheme="minorHAnsi"/>
          <w:color w:val="000000"/>
          <w:lang w:val="fr-CH" w:eastAsia="zh-CN"/>
        </w:rPr>
        <w:t>)</w:t>
      </w:r>
    </w:p>
    <w:p w14:paraId="3BE748D5" w14:textId="77777777" w:rsidR="007550A5" w:rsidRDefault="007550A5" w:rsidP="00F80CA9">
      <w:pPr>
        <w:spacing w:before="240"/>
        <w:jc w:val="center"/>
        <w:rPr>
          <w:rFonts w:asciiTheme="minorHAnsi" w:hAnsiTheme="minorHAnsi"/>
          <w:color w:val="000000"/>
          <w:lang w:val="fr-CH"/>
        </w:rPr>
      </w:pPr>
      <w:r w:rsidRPr="004537BF">
        <w:rPr>
          <w:rFonts w:asciiTheme="minorHAnsi" w:hAnsiTheme="minorHAnsi"/>
          <w:b/>
          <w:lang w:val="fr-CH"/>
        </w:rPr>
        <w:t>Notes communes aux listes par ordre numérique et par ordre alphabétique des indicatifs de pays de la Recommandation UIT-T E.164 attribués</w:t>
      </w:r>
    </w:p>
    <w:p w14:paraId="32E1D983" w14:textId="77777777" w:rsidR="007550A5" w:rsidRPr="004537BF" w:rsidRDefault="007550A5" w:rsidP="007E2DF6">
      <w:pPr>
        <w:spacing w:before="240"/>
        <w:ind w:left="567" w:hanging="567"/>
        <w:jc w:val="left"/>
        <w:rPr>
          <w:rFonts w:asciiTheme="minorHAnsi" w:hAnsiTheme="minorHAnsi"/>
          <w:lang w:val="fr-CH"/>
        </w:rPr>
      </w:pPr>
      <w:r>
        <w:rPr>
          <w:rFonts w:asciiTheme="minorHAnsi" w:hAnsiTheme="minorHAnsi"/>
          <w:color w:val="000000"/>
          <w:lang w:val="fr-CH"/>
        </w:rPr>
        <w:t>p</w:t>
      </w:r>
      <w:r w:rsidRPr="004537BF">
        <w:rPr>
          <w:rFonts w:asciiTheme="minorHAnsi" w:hAnsiTheme="minorHAnsi"/>
          <w:color w:val="000000"/>
          <w:lang w:val="fr-CH"/>
        </w:rPr>
        <w:tab/>
      </w:r>
      <w:r w:rsidRPr="004537BF">
        <w:rPr>
          <w:lang w:val="fr-CH"/>
        </w:rPr>
        <w:t>Associés à l'indicatif de pays commun 88</w:t>
      </w:r>
      <w:r>
        <w:rPr>
          <w:lang w:val="fr-CH"/>
        </w:rPr>
        <w:t>3</w:t>
      </w:r>
      <w:r w:rsidRPr="004537BF">
        <w:rPr>
          <w:lang w:val="fr-CH"/>
        </w:rPr>
        <w:t>, les codes d'identification à</w:t>
      </w:r>
      <w:r>
        <w:rPr>
          <w:lang w:val="fr-CH"/>
        </w:rPr>
        <w:t xml:space="preserve"> trois</w:t>
      </w:r>
      <w:r w:rsidRPr="004537BF">
        <w:rPr>
          <w:lang w:val="fr-CH"/>
        </w:rPr>
        <w:t xml:space="preserve"> chiffres pour les réseaux internationaux ci-après ont été réservés ou attribués</w:t>
      </w:r>
      <w:r w:rsidRPr="004537BF">
        <w:rPr>
          <w:rFonts w:asciiTheme="minorHAnsi" w:hAnsiTheme="minorHAnsi"/>
          <w:lang w:val="fr-CH"/>
        </w:rPr>
        <w:t>:</w:t>
      </w:r>
    </w:p>
    <w:p w14:paraId="1D625108" w14:textId="77777777" w:rsidR="007550A5" w:rsidRPr="004537BF" w:rsidRDefault="007550A5" w:rsidP="00267088">
      <w:pPr>
        <w:widowControl w:val="0"/>
        <w:tabs>
          <w:tab w:val="clear" w:pos="1276"/>
          <w:tab w:val="clear" w:pos="5387"/>
          <w:tab w:val="left" w:pos="0"/>
          <w:tab w:val="left" w:pos="340"/>
          <w:tab w:val="left" w:pos="851"/>
          <w:tab w:val="left" w:pos="2835"/>
        </w:tabs>
        <w:spacing w:before="240" w:after="120"/>
        <w:ind w:left="346" w:hanging="346"/>
        <w:rPr>
          <w:rFonts w:asciiTheme="minorHAnsi" w:hAnsiTheme="minorHAnsi"/>
          <w:b/>
          <w:color w:val="000000"/>
          <w:lang w:val="fr-CH"/>
        </w:rPr>
      </w:pPr>
      <w:r w:rsidRPr="004537BF">
        <w:rPr>
          <w:rFonts w:asciiTheme="minorHAnsi" w:hAnsiTheme="minorHAnsi"/>
          <w:b/>
          <w:bCs/>
          <w:i/>
          <w:color w:val="000000"/>
          <w:lang w:val="fr-CH"/>
        </w:rPr>
        <w:t xml:space="preserve">Note </w:t>
      </w:r>
      <w:r>
        <w:rPr>
          <w:rFonts w:asciiTheme="minorHAnsi" w:hAnsiTheme="minorHAnsi"/>
          <w:b/>
          <w:bCs/>
          <w:i/>
          <w:color w:val="000000"/>
          <w:lang w:val="fr-CH"/>
        </w:rPr>
        <w:t>p</w:t>
      </w:r>
      <w:r w:rsidRPr="004537BF">
        <w:rPr>
          <w:rFonts w:asciiTheme="minorHAnsi" w:hAnsiTheme="minorHAnsi"/>
          <w:b/>
          <w:bCs/>
          <w:i/>
          <w:color w:val="000000"/>
          <w:lang w:val="fr-CH"/>
        </w:rPr>
        <w:t>)</w:t>
      </w:r>
      <w:r w:rsidRPr="004537BF">
        <w:rPr>
          <w:rFonts w:asciiTheme="minorHAnsi" w:hAnsiTheme="minorHAnsi"/>
          <w:b/>
          <w:color w:val="000000"/>
          <w:lang w:val="fr-CH"/>
        </w:rPr>
        <w:tab/>
      </w:r>
      <w:r w:rsidRPr="004537BF">
        <w:rPr>
          <w:rFonts w:asciiTheme="minorHAnsi" w:hAnsiTheme="minorHAnsi"/>
          <w:b/>
          <w:lang w:val="fr-CH"/>
        </w:rPr>
        <w:t>+</w:t>
      </w:r>
      <w:r w:rsidRPr="00470DBC">
        <w:rPr>
          <w:b/>
          <w:lang w:val="es-ES"/>
        </w:rPr>
        <w:t>88</w:t>
      </w:r>
      <w:r>
        <w:rPr>
          <w:b/>
          <w:lang w:val="es-ES"/>
        </w:rPr>
        <w:t>3</w:t>
      </w:r>
      <w:r w:rsidRPr="00470DBC">
        <w:rPr>
          <w:b/>
          <w:lang w:val="es-ES"/>
        </w:rPr>
        <w:t xml:space="preserve"> </w:t>
      </w:r>
      <w:r>
        <w:rPr>
          <w:b/>
          <w:lang w:val="es-ES"/>
        </w:rPr>
        <w:t xml:space="preserve">380 et </w:t>
      </w:r>
      <w:r w:rsidRPr="00470DBC">
        <w:rPr>
          <w:b/>
          <w:lang w:val="es-ES"/>
        </w:rPr>
        <w:t>+88</w:t>
      </w:r>
      <w:r>
        <w:rPr>
          <w:b/>
          <w:lang w:val="es-ES"/>
        </w:rPr>
        <w:t>3</w:t>
      </w:r>
      <w:r w:rsidRPr="00470DBC">
        <w:rPr>
          <w:b/>
          <w:lang w:val="es-ES"/>
        </w:rPr>
        <w:t xml:space="preserve"> </w:t>
      </w:r>
      <w:r>
        <w:rPr>
          <w:b/>
          <w:lang w:val="es-ES"/>
        </w:rPr>
        <w:t>390      ADD</w:t>
      </w:r>
      <w:r w:rsidRPr="004537BF">
        <w:rPr>
          <w:rFonts w:asciiTheme="minorHAnsi" w:hAnsiTheme="minorHAnsi"/>
          <w:b/>
          <w:color w:val="000000"/>
          <w:lang w:val="fr-CH"/>
        </w:rPr>
        <w:t xml:space="preserve"> *</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835"/>
        <w:gridCol w:w="1984"/>
        <w:gridCol w:w="1570"/>
      </w:tblGrid>
      <w:tr w:rsidR="007550A5" w:rsidRPr="004537BF" w14:paraId="20674A18" w14:textId="77777777" w:rsidTr="00371F40">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5FCB5C99" w14:textId="77777777" w:rsidR="007550A5" w:rsidRPr="004537BF" w:rsidRDefault="007550A5" w:rsidP="001D153F">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7AC385E" w14:textId="77777777" w:rsidR="007550A5" w:rsidRPr="004537BF" w:rsidRDefault="007550A5" w:rsidP="001D153F">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44FB3F5F" w14:textId="77777777" w:rsidR="007550A5" w:rsidRPr="004537BF" w:rsidRDefault="007550A5" w:rsidP="001D153F">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75BAF574" w14:textId="77777777" w:rsidR="007550A5" w:rsidRPr="004537BF" w:rsidRDefault="007550A5" w:rsidP="001D153F">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7550A5" w:rsidRPr="004537BF" w14:paraId="667B28BD" w14:textId="77777777" w:rsidTr="00E50023">
        <w:trPr>
          <w:jc w:val="center"/>
        </w:trPr>
        <w:tc>
          <w:tcPr>
            <w:tcW w:w="2686" w:type="dxa"/>
            <w:tcBorders>
              <w:top w:val="single" w:sz="6" w:space="0" w:color="000000"/>
              <w:left w:val="single" w:sz="6" w:space="0" w:color="000000"/>
              <w:bottom w:val="single" w:sz="6" w:space="0" w:color="000000"/>
              <w:right w:val="single" w:sz="6" w:space="0" w:color="000000"/>
            </w:tcBorders>
          </w:tcPr>
          <w:p w14:paraId="35924460" w14:textId="77777777" w:rsidR="007550A5" w:rsidRPr="00E70BE5" w:rsidRDefault="007550A5" w:rsidP="007D43B2">
            <w:pPr>
              <w:tabs>
                <w:tab w:val="clear" w:pos="567"/>
                <w:tab w:val="clear" w:pos="5387"/>
                <w:tab w:val="clear" w:pos="5954"/>
              </w:tabs>
              <w:spacing w:before="60" w:after="60"/>
              <w:jc w:val="left"/>
              <w:rPr>
                <w:bCs/>
              </w:rPr>
            </w:pPr>
            <w:r w:rsidRPr="002C2164">
              <w:rPr>
                <w:bCs/>
              </w:rPr>
              <w:t>Eseye Limited</w:t>
            </w:r>
          </w:p>
        </w:tc>
        <w:tc>
          <w:tcPr>
            <w:tcW w:w="2835" w:type="dxa"/>
            <w:tcBorders>
              <w:top w:val="single" w:sz="6" w:space="0" w:color="000000"/>
              <w:left w:val="single" w:sz="6" w:space="0" w:color="000000"/>
              <w:bottom w:val="single" w:sz="6" w:space="0" w:color="000000"/>
              <w:right w:val="single" w:sz="6" w:space="0" w:color="000000"/>
            </w:tcBorders>
          </w:tcPr>
          <w:p w14:paraId="4755DF8E" w14:textId="77777777" w:rsidR="007550A5" w:rsidRPr="00E70BE5" w:rsidRDefault="007550A5" w:rsidP="007D43B2">
            <w:pPr>
              <w:tabs>
                <w:tab w:val="clear" w:pos="567"/>
                <w:tab w:val="clear" w:pos="5387"/>
                <w:tab w:val="clear" w:pos="5954"/>
              </w:tabs>
              <w:spacing w:before="60" w:after="60"/>
              <w:jc w:val="left"/>
              <w:rPr>
                <w:bCs/>
              </w:rPr>
            </w:pPr>
            <w:r w:rsidRPr="002C2164">
              <w:rPr>
                <w:bCs/>
              </w:rPr>
              <w:t>Eseye Limited</w:t>
            </w:r>
          </w:p>
        </w:tc>
        <w:tc>
          <w:tcPr>
            <w:tcW w:w="1984" w:type="dxa"/>
            <w:tcBorders>
              <w:top w:val="single" w:sz="6" w:space="0" w:color="000000"/>
              <w:left w:val="single" w:sz="6" w:space="0" w:color="000000"/>
              <w:bottom w:val="single" w:sz="6" w:space="0" w:color="000000"/>
              <w:right w:val="single" w:sz="6" w:space="0" w:color="000000"/>
            </w:tcBorders>
          </w:tcPr>
          <w:p w14:paraId="446E2BC5" w14:textId="77777777" w:rsidR="007550A5" w:rsidRPr="00FA7FAA" w:rsidRDefault="007550A5" w:rsidP="007D43B2">
            <w:pPr>
              <w:tabs>
                <w:tab w:val="clear" w:pos="567"/>
                <w:tab w:val="clear" w:pos="5387"/>
                <w:tab w:val="clear" w:pos="5954"/>
              </w:tabs>
              <w:spacing w:before="60" w:after="60"/>
              <w:jc w:val="center"/>
              <w:rPr>
                <w:bCs/>
              </w:rPr>
            </w:pPr>
            <w:r w:rsidRPr="00541D38">
              <w:rPr>
                <w:bCs/>
              </w:rPr>
              <w:t>+</w:t>
            </w:r>
            <w:r w:rsidRPr="00541D38">
              <w:rPr>
                <w:rFonts w:eastAsia="Calibri"/>
                <w:color w:val="000000"/>
              </w:rPr>
              <w:t>883</w:t>
            </w:r>
            <w:r w:rsidRPr="00541D38">
              <w:rPr>
                <w:bCs/>
              </w:rPr>
              <w:t xml:space="preserve"> 380</w:t>
            </w:r>
          </w:p>
        </w:tc>
        <w:tc>
          <w:tcPr>
            <w:tcW w:w="1570" w:type="dxa"/>
            <w:tcBorders>
              <w:top w:val="single" w:sz="6" w:space="0" w:color="000000"/>
              <w:left w:val="single" w:sz="6" w:space="0" w:color="000000"/>
              <w:bottom w:val="single" w:sz="6" w:space="0" w:color="000000"/>
              <w:right w:val="single" w:sz="6" w:space="0" w:color="000000"/>
            </w:tcBorders>
          </w:tcPr>
          <w:p w14:paraId="5191EE98" w14:textId="77777777" w:rsidR="007550A5" w:rsidRPr="00FA7FAA" w:rsidRDefault="007550A5" w:rsidP="007D43B2">
            <w:pPr>
              <w:tabs>
                <w:tab w:val="clear" w:pos="567"/>
              </w:tabs>
              <w:spacing w:before="60" w:after="60"/>
              <w:jc w:val="center"/>
              <w:rPr>
                <w:bCs/>
              </w:rPr>
            </w:pPr>
            <w:r w:rsidRPr="004537BF">
              <w:rPr>
                <w:rFonts w:asciiTheme="minorHAnsi" w:hAnsiTheme="minorHAnsi"/>
                <w:bCs/>
                <w:lang w:val="fr-CH"/>
              </w:rPr>
              <w:t>Attribué</w:t>
            </w:r>
          </w:p>
        </w:tc>
      </w:tr>
      <w:tr w:rsidR="007550A5" w:rsidRPr="004537BF" w14:paraId="5BB6FFCF" w14:textId="77777777" w:rsidTr="00E50023">
        <w:trPr>
          <w:jc w:val="center"/>
        </w:trPr>
        <w:tc>
          <w:tcPr>
            <w:tcW w:w="2686" w:type="dxa"/>
            <w:tcBorders>
              <w:top w:val="single" w:sz="6" w:space="0" w:color="000000"/>
              <w:left w:val="single" w:sz="6" w:space="0" w:color="000000"/>
              <w:bottom w:val="single" w:sz="6" w:space="0" w:color="000000"/>
              <w:right w:val="single" w:sz="6" w:space="0" w:color="000000"/>
            </w:tcBorders>
          </w:tcPr>
          <w:p w14:paraId="1DD6CD9A" w14:textId="77777777" w:rsidR="007550A5" w:rsidRPr="00E70BE5" w:rsidRDefault="007550A5" w:rsidP="007D43B2">
            <w:pPr>
              <w:tabs>
                <w:tab w:val="clear" w:pos="567"/>
                <w:tab w:val="clear" w:pos="5387"/>
                <w:tab w:val="clear" w:pos="5954"/>
              </w:tabs>
              <w:spacing w:before="60" w:after="60"/>
              <w:jc w:val="left"/>
              <w:rPr>
                <w:bCs/>
              </w:rPr>
            </w:pPr>
            <w:r w:rsidRPr="002C2164">
              <w:rPr>
                <w:bCs/>
              </w:rPr>
              <w:t>Airnity SAS</w:t>
            </w:r>
          </w:p>
        </w:tc>
        <w:tc>
          <w:tcPr>
            <w:tcW w:w="2835" w:type="dxa"/>
            <w:tcBorders>
              <w:top w:val="single" w:sz="6" w:space="0" w:color="000000"/>
              <w:left w:val="single" w:sz="6" w:space="0" w:color="000000"/>
              <w:bottom w:val="single" w:sz="6" w:space="0" w:color="000000"/>
              <w:right w:val="single" w:sz="6" w:space="0" w:color="000000"/>
            </w:tcBorders>
          </w:tcPr>
          <w:p w14:paraId="549A58D9" w14:textId="77777777" w:rsidR="007550A5" w:rsidRPr="00E70BE5" w:rsidRDefault="007550A5" w:rsidP="007D43B2">
            <w:pPr>
              <w:tabs>
                <w:tab w:val="clear" w:pos="567"/>
                <w:tab w:val="clear" w:pos="5387"/>
                <w:tab w:val="clear" w:pos="5954"/>
              </w:tabs>
              <w:spacing w:before="60" w:after="60"/>
              <w:jc w:val="left"/>
              <w:rPr>
                <w:bCs/>
              </w:rPr>
            </w:pPr>
            <w:r w:rsidRPr="002C2164">
              <w:rPr>
                <w:bCs/>
              </w:rPr>
              <w:t>Airnity SAS</w:t>
            </w:r>
          </w:p>
        </w:tc>
        <w:tc>
          <w:tcPr>
            <w:tcW w:w="1984" w:type="dxa"/>
            <w:tcBorders>
              <w:top w:val="single" w:sz="6" w:space="0" w:color="000000"/>
              <w:left w:val="single" w:sz="6" w:space="0" w:color="000000"/>
              <w:bottom w:val="single" w:sz="6" w:space="0" w:color="000000"/>
              <w:right w:val="single" w:sz="6" w:space="0" w:color="000000"/>
            </w:tcBorders>
          </w:tcPr>
          <w:p w14:paraId="404F56BF" w14:textId="77777777" w:rsidR="007550A5" w:rsidRPr="00FA7FAA" w:rsidRDefault="007550A5" w:rsidP="007D43B2">
            <w:pPr>
              <w:tabs>
                <w:tab w:val="clear" w:pos="567"/>
                <w:tab w:val="clear" w:pos="5387"/>
                <w:tab w:val="clear" w:pos="5954"/>
              </w:tabs>
              <w:spacing w:before="60" w:after="60"/>
              <w:jc w:val="center"/>
              <w:rPr>
                <w:bCs/>
              </w:rPr>
            </w:pPr>
            <w:r w:rsidRPr="00541D38">
              <w:rPr>
                <w:bCs/>
              </w:rPr>
              <w:t>+</w:t>
            </w:r>
            <w:r w:rsidRPr="00541D38">
              <w:rPr>
                <w:rFonts w:eastAsia="Calibri"/>
                <w:color w:val="000000"/>
              </w:rPr>
              <w:t>883</w:t>
            </w:r>
            <w:r w:rsidRPr="00541D38">
              <w:rPr>
                <w:bCs/>
              </w:rPr>
              <w:t xml:space="preserve"> 3</w:t>
            </w:r>
            <w:r>
              <w:rPr>
                <w:bCs/>
              </w:rPr>
              <w:t>9</w:t>
            </w:r>
            <w:r w:rsidRPr="00541D38">
              <w:rPr>
                <w:bCs/>
              </w:rPr>
              <w:t>0</w:t>
            </w:r>
          </w:p>
        </w:tc>
        <w:tc>
          <w:tcPr>
            <w:tcW w:w="1570" w:type="dxa"/>
            <w:tcBorders>
              <w:top w:val="single" w:sz="6" w:space="0" w:color="000000"/>
              <w:left w:val="single" w:sz="6" w:space="0" w:color="000000"/>
              <w:bottom w:val="single" w:sz="6" w:space="0" w:color="000000"/>
              <w:right w:val="single" w:sz="6" w:space="0" w:color="000000"/>
            </w:tcBorders>
          </w:tcPr>
          <w:p w14:paraId="3EBFB607" w14:textId="77777777" w:rsidR="007550A5" w:rsidRPr="00FA7FAA" w:rsidRDefault="007550A5" w:rsidP="007D43B2">
            <w:pPr>
              <w:tabs>
                <w:tab w:val="clear" w:pos="567"/>
              </w:tabs>
              <w:spacing w:before="60" w:after="60"/>
              <w:jc w:val="center"/>
              <w:rPr>
                <w:bCs/>
              </w:rPr>
            </w:pPr>
            <w:r w:rsidRPr="004537BF">
              <w:rPr>
                <w:rFonts w:asciiTheme="minorHAnsi" w:hAnsiTheme="minorHAnsi"/>
                <w:bCs/>
                <w:lang w:val="fr-CH"/>
              </w:rPr>
              <w:t>Attribué</w:t>
            </w:r>
          </w:p>
        </w:tc>
      </w:tr>
    </w:tbl>
    <w:p w14:paraId="16809D2A" w14:textId="77777777" w:rsidR="007550A5" w:rsidRDefault="007550A5" w:rsidP="00371F40">
      <w:r w:rsidRPr="00D76B54">
        <w:rPr>
          <w:b/>
          <w:color w:val="000000"/>
        </w:rPr>
        <w:t>*</w:t>
      </w:r>
      <w:r>
        <w:t xml:space="preserve"> 6.VIII.2021</w:t>
      </w:r>
    </w:p>
    <w:p w14:paraId="5F1A1C7D" w14:textId="77777777" w:rsidR="007550A5" w:rsidRPr="00E91913" w:rsidRDefault="007550A5" w:rsidP="002F7B9D">
      <w:pPr>
        <w:tabs>
          <w:tab w:val="clear" w:pos="567"/>
          <w:tab w:val="clear" w:pos="1276"/>
          <w:tab w:val="clear" w:pos="1843"/>
          <w:tab w:val="clear" w:pos="5387"/>
          <w:tab w:val="clear" w:pos="5954"/>
        </w:tabs>
        <w:overflowPunct/>
        <w:autoSpaceDE/>
        <w:autoSpaceDN/>
        <w:adjustRightInd/>
        <w:spacing w:before="0" w:after="120" w:line="259" w:lineRule="auto"/>
        <w:jc w:val="left"/>
        <w:rPr>
          <w:rFonts w:asciiTheme="minorHAnsi" w:eastAsiaTheme="minorEastAsia" w:hAnsiTheme="minorHAnsi" w:cstheme="minorBidi"/>
          <w:sz w:val="16"/>
          <w:szCs w:val="16"/>
          <w:lang w:val="en-US" w:eastAsia="zh-CN"/>
        </w:rPr>
      </w:pPr>
      <w:r w:rsidRPr="00E91913">
        <w:rPr>
          <w:rFonts w:asciiTheme="minorHAnsi" w:eastAsiaTheme="minorEastAsia" w:hAnsiTheme="minorHAnsi" w:cstheme="minorBidi"/>
          <w:sz w:val="16"/>
          <w:szCs w:val="16"/>
          <w:lang w:val="en-US" w:eastAsia="zh-CN"/>
        </w:rPr>
        <w:t>__________</w:t>
      </w:r>
    </w:p>
    <w:p w14:paraId="07C3C526" w14:textId="29E656A6" w:rsidR="007550A5" w:rsidRDefault="007550A5" w:rsidP="002F7B9D">
      <w:pPr>
        <w:rPr>
          <w:rFonts w:asciiTheme="minorHAnsi" w:eastAsiaTheme="minorEastAsia" w:hAnsiTheme="minorHAnsi" w:cstheme="minorBidi"/>
          <w:sz w:val="16"/>
          <w:szCs w:val="16"/>
          <w:lang w:val="fr-FR" w:eastAsia="zh-CN"/>
        </w:rPr>
      </w:pPr>
      <w:r w:rsidRPr="004537BF">
        <w:rPr>
          <w:rFonts w:eastAsia="SimSun" w:cs="Arial"/>
          <w:sz w:val="16"/>
          <w:szCs w:val="16"/>
          <w:lang w:val="fr-CH" w:eastAsia="zh-CN"/>
        </w:rPr>
        <w:t xml:space="preserve">Voir la page </w:t>
      </w:r>
      <w:r w:rsidR="00421933">
        <w:rPr>
          <w:rFonts w:eastAsia="SimSun" w:cs="Arial"/>
          <w:sz w:val="16"/>
          <w:szCs w:val="16"/>
          <w:lang w:val="fr-CH" w:eastAsia="zh-CN"/>
        </w:rPr>
        <w:t xml:space="preserve">5 </w:t>
      </w:r>
      <w:r w:rsidRPr="004537BF">
        <w:rPr>
          <w:rFonts w:eastAsia="SimSun" w:cs="Arial"/>
          <w:sz w:val="16"/>
          <w:szCs w:val="16"/>
          <w:lang w:val="fr-CH" w:eastAsia="zh-CN"/>
        </w:rPr>
        <w:t>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227 </w:t>
      </w:r>
      <w:r w:rsidRPr="00FA0221">
        <w:rPr>
          <w:rFonts w:asciiTheme="minorHAnsi" w:eastAsiaTheme="minorEastAsia" w:hAnsiTheme="minorHAnsi" w:cstheme="minorBidi"/>
          <w:sz w:val="16"/>
          <w:szCs w:val="16"/>
          <w:lang w:val="fr-FR" w:eastAsia="zh-CN"/>
        </w:rPr>
        <w:t xml:space="preserve">de </w:t>
      </w:r>
      <w:r w:rsidRPr="007550A5">
        <w:rPr>
          <w:rFonts w:asciiTheme="minorHAnsi" w:eastAsiaTheme="minorEastAsia" w:hAnsiTheme="minorHAnsi" w:cstheme="minorBidi"/>
          <w:sz w:val="16"/>
          <w:szCs w:val="16"/>
          <w:lang w:val="fr-CH" w:eastAsia="zh-CN"/>
        </w:rPr>
        <w:t>1.IX.2021.</w:t>
      </w:r>
    </w:p>
    <w:p w14:paraId="38A1C6D0" w14:textId="3543CEA6" w:rsidR="00421933" w:rsidRDefault="00421933" w:rsidP="007550A5">
      <w:pPr>
        <w:rPr>
          <w:lang w:val="fr-FR"/>
        </w:rPr>
      </w:pPr>
      <w:r>
        <w:rPr>
          <w:lang w:val="fr-FR"/>
        </w:rPr>
        <w:br w:type="page"/>
      </w:r>
    </w:p>
    <w:tbl>
      <w:tblPr>
        <w:tblW w:w="0" w:type="auto"/>
        <w:tblCellMar>
          <w:left w:w="0" w:type="dxa"/>
          <w:right w:w="0" w:type="dxa"/>
        </w:tblCellMar>
        <w:tblLook w:val="0000" w:firstRow="0" w:lastRow="0" w:firstColumn="0" w:lastColumn="0" w:noHBand="0" w:noVBand="0"/>
      </w:tblPr>
      <w:tblGrid>
        <w:gridCol w:w="110"/>
        <w:gridCol w:w="8274"/>
        <w:gridCol w:w="410"/>
      </w:tblGrid>
      <w:tr w:rsidR="007550A5" w:rsidRPr="00E37A9A" w14:paraId="539153B7" w14:textId="77777777">
        <w:trPr>
          <w:trHeight w:val="339"/>
        </w:trPr>
        <w:tc>
          <w:tcPr>
            <w:tcW w:w="110" w:type="dxa"/>
          </w:tcPr>
          <w:p w14:paraId="4B26FE62" w14:textId="77777777" w:rsidR="007550A5" w:rsidRPr="00421933" w:rsidRDefault="007550A5">
            <w:pPr>
              <w:pStyle w:val="EmptyCellLayoutStyle"/>
              <w:spacing w:after="0" w:line="240" w:lineRule="auto"/>
              <w:rPr>
                <w:lang w:val="fr-CH"/>
              </w:rPr>
            </w:pPr>
          </w:p>
        </w:tc>
        <w:tc>
          <w:tcPr>
            <w:tcW w:w="8274" w:type="dxa"/>
          </w:tcPr>
          <w:p w14:paraId="31F9E28C" w14:textId="77777777" w:rsidR="007550A5" w:rsidRPr="00421933" w:rsidRDefault="007550A5">
            <w:pPr>
              <w:pStyle w:val="EmptyCellLayoutStyle"/>
              <w:spacing w:after="0" w:line="240" w:lineRule="auto"/>
              <w:rPr>
                <w:lang w:val="fr-CH"/>
              </w:rPr>
            </w:pPr>
          </w:p>
        </w:tc>
        <w:tc>
          <w:tcPr>
            <w:tcW w:w="410" w:type="dxa"/>
          </w:tcPr>
          <w:p w14:paraId="5A74F2BE" w14:textId="77777777" w:rsidR="007550A5" w:rsidRPr="00421933" w:rsidRDefault="007550A5">
            <w:pPr>
              <w:pStyle w:val="EmptyCellLayoutStyle"/>
              <w:spacing w:after="0" w:line="240" w:lineRule="auto"/>
              <w:rPr>
                <w:lang w:val="fr-CH"/>
              </w:rPr>
            </w:pPr>
          </w:p>
        </w:tc>
      </w:tr>
    </w:tbl>
    <w:p w14:paraId="09457484" w14:textId="77777777" w:rsidR="007550A5" w:rsidRPr="00421933" w:rsidRDefault="007550A5">
      <w:pPr>
        <w:rPr>
          <w:sz w:val="0"/>
          <w:lang w:val="fr-CH"/>
        </w:rPr>
      </w:pPr>
    </w:p>
    <w:tbl>
      <w:tblPr>
        <w:tblW w:w="0" w:type="auto"/>
        <w:tblCellMar>
          <w:left w:w="0" w:type="dxa"/>
          <w:right w:w="0" w:type="dxa"/>
        </w:tblCellMar>
        <w:tblLook w:val="0000" w:firstRow="0" w:lastRow="0" w:firstColumn="0" w:lastColumn="0" w:noHBand="0" w:noVBand="0"/>
      </w:tblPr>
      <w:tblGrid>
        <w:gridCol w:w="67"/>
        <w:gridCol w:w="8892"/>
        <w:gridCol w:w="106"/>
      </w:tblGrid>
      <w:tr w:rsidR="007550A5" w:rsidRPr="00E37A9A" w14:paraId="208F5012" w14:textId="77777777" w:rsidTr="00421933">
        <w:trPr>
          <w:trHeight w:val="379"/>
        </w:trPr>
        <w:tc>
          <w:tcPr>
            <w:tcW w:w="67" w:type="dxa"/>
          </w:tcPr>
          <w:p w14:paraId="4893A80C" w14:textId="77777777" w:rsidR="007550A5" w:rsidRPr="00421933" w:rsidRDefault="007550A5">
            <w:pPr>
              <w:pStyle w:val="EmptyCellLayoutStyle"/>
              <w:spacing w:after="0" w:line="240" w:lineRule="auto"/>
              <w:rPr>
                <w:lang w:val="fr-CH"/>
              </w:rPr>
            </w:pPr>
          </w:p>
        </w:tc>
        <w:tc>
          <w:tcPr>
            <w:tcW w:w="8892" w:type="dxa"/>
          </w:tcPr>
          <w:p w14:paraId="63A2A1C2" w14:textId="77777777" w:rsidR="007550A5" w:rsidRPr="00421933" w:rsidRDefault="007550A5">
            <w:pPr>
              <w:pStyle w:val="EmptyCellLayoutStyle"/>
              <w:spacing w:after="0" w:line="240" w:lineRule="auto"/>
              <w:rPr>
                <w:lang w:val="fr-CH"/>
              </w:rPr>
            </w:pPr>
          </w:p>
        </w:tc>
        <w:tc>
          <w:tcPr>
            <w:tcW w:w="106" w:type="dxa"/>
          </w:tcPr>
          <w:p w14:paraId="712481AA" w14:textId="77777777" w:rsidR="007550A5" w:rsidRPr="00421933" w:rsidRDefault="007550A5">
            <w:pPr>
              <w:pStyle w:val="EmptyCellLayoutStyle"/>
              <w:spacing w:after="0" w:line="240" w:lineRule="auto"/>
              <w:rPr>
                <w:lang w:val="fr-CH"/>
              </w:rPr>
            </w:pPr>
          </w:p>
        </w:tc>
      </w:tr>
      <w:tr w:rsidR="007550A5" w:rsidRPr="00E37A9A" w14:paraId="13399B0B" w14:textId="77777777" w:rsidTr="00421933">
        <w:trPr>
          <w:trHeight w:val="1076"/>
        </w:trPr>
        <w:tc>
          <w:tcPr>
            <w:tcW w:w="67" w:type="dxa"/>
          </w:tcPr>
          <w:p w14:paraId="34FF7903" w14:textId="77777777" w:rsidR="007550A5" w:rsidRPr="00421933" w:rsidRDefault="007550A5">
            <w:pPr>
              <w:pStyle w:val="EmptyCellLayoutStyle"/>
              <w:spacing w:after="0" w:line="240" w:lineRule="auto"/>
              <w:rPr>
                <w:lang w:val="fr-CH"/>
              </w:rPr>
            </w:pPr>
          </w:p>
        </w:tc>
        <w:tc>
          <w:tcPr>
            <w:tcW w:w="8892" w:type="dxa"/>
          </w:tcPr>
          <w:tbl>
            <w:tblPr>
              <w:tblW w:w="0" w:type="auto"/>
              <w:tblCellMar>
                <w:left w:w="0" w:type="dxa"/>
                <w:right w:w="0" w:type="dxa"/>
              </w:tblCellMar>
              <w:tblLook w:val="0000" w:firstRow="0" w:lastRow="0" w:firstColumn="0" w:lastColumn="0" w:noHBand="0" w:noVBand="0"/>
            </w:tblPr>
            <w:tblGrid>
              <w:gridCol w:w="8805"/>
            </w:tblGrid>
            <w:tr w:rsidR="007550A5" w:rsidRPr="00E37A9A" w14:paraId="6885B5A4" w14:textId="77777777" w:rsidTr="008E1633">
              <w:trPr>
                <w:trHeight w:val="998"/>
              </w:trPr>
              <w:tc>
                <w:tcPr>
                  <w:tcW w:w="8805" w:type="dxa"/>
                  <w:tcBorders>
                    <w:top w:val="nil"/>
                    <w:left w:val="nil"/>
                    <w:bottom w:val="nil"/>
                    <w:right w:val="nil"/>
                  </w:tcBorders>
                  <w:shd w:val="clear" w:color="auto" w:fill="D3D3D3"/>
                  <w:tcMar>
                    <w:top w:w="39" w:type="dxa"/>
                    <w:left w:w="39" w:type="dxa"/>
                    <w:bottom w:w="39" w:type="dxa"/>
                    <w:right w:w="39" w:type="dxa"/>
                  </w:tcMar>
                </w:tcPr>
                <w:p w14:paraId="47D243F4" w14:textId="77777777" w:rsidR="007550A5" w:rsidRPr="007550A5" w:rsidRDefault="007550A5" w:rsidP="00421933">
                  <w:pPr>
                    <w:pStyle w:val="Heading20"/>
                    <w:rPr>
                      <w:rFonts w:asciiTheme="minorHAnsi" w:hAnsiTheme="minorHAnsi"/>
                      <w:szCs w:val="28"/>
                      <w:lang w:val="fr-CH"/>
                    </w:rPr>
                  </w:pPr>
                  <w:r w:rsidRPr="007550A5">
                    <w:rPr>
                      <w:rFonts w:asciiTheme="minorHAnsi" w:eastAsia="Arial" w:hAnsiTheme="minorHAnsi"/>
                      <w:color w:val="000000"/>
                      <w:szCs w:val="28"/>
                      <w:lang w:val="fr-CH"/>
                    </w:rPr>
                    <w:t xml:space="preserve">Codes de réseau mobile (MNC) pour le </w:t>
                  </w:r>
                  <w:r w:rsidRPr="00421933">
                    <w:rPr>
                      <w:lang w:val="fr-CH"/>
                    </w:rPr>
                    <w:t>plan</w:t>
                  </w:r>
                  <w:r w:rsidRPr="007550A5">
                    <w:rPr>
                      <w:rFonts w:asciiTheme="minorHAnsi" w:eastAsia="Arial" w:hAnsiTheme="minorHAnsi"/>
                      <w:color w:val="000000"/>
                      <w:szCs w:val="28"/>
                      <w:lang w:val="fr-CH"/>
                    </w:rPr>
                    <w:t xml:space="preserve"> d'identification international</w:t>
                  </w:r>
                  <w:r w:rsidRPr="007550A5">
                    <w:rPr>
                      <w:rFonts w:asciiTheme="minorHAnsi" w:eastAsia="Arial" w:hAnsiTheme="minorHAnsi"/>
                      <w:color w:val="000000"/>
                      <w:szCs w:val="28"/>
                      <w:lang w:val="fr-CH"/>
                    </w:rPr>
                    <w:br/>
                    <w:t>pour les réseaux publics et les abonnements</w:t>
                  </w:r>
                  <w:r w:rsidRPr="007550A5">
                    <w:rPr>
                      <w:rFonts w:asciiTheme="minorHAnsi" w:eastAsia="Arial" w:hAnsiTheme="minorHAnsi"/>
                      <w:color w:val="000000"/>
                      <w:szCs w:val="28"/>
                      <w:lang w:val="fr-CH"/>
                    </w:rPr>
                    <w:br/>
                    <w:t>(Selon la Recommandation UIT-T E.212 (09/2016))</w:t>
                  </w:r>
                  <w:r w:rsidRPr="007550A5">
                    <w:rPr>
                      <w:rFonts w:asciiTheme="minorHAnsi" w:eastAsia="Arial" w:hAnsiTheme="minorHAnsi"/>
                      <w:color w:val="000000"/>
                      <w:szCs w:val="28"/>
                      <w:lang w:val="fr-CH"/>
                    </w:rPr>
                    <w:br/>
                    <w:t>(Situation au 15 décembre 2018)</w:t>
                  </w:r>
                </w:p>
              </w:tc>
            </w:tr>
          </w:tbl>
          <w:p w14:paraId="6C9631C9" w14:textId="77777777" w:rsidR="007550A5" w:rsidRPr="007550A5" w:rsidRDefault="007550A5">
            <w:pPr>
              <w:rPr>
                <w:lang w:val="fr-CH"/>
              </w:rPr>
            </w:pPr>
          </w:p>
        </w:tc>
        <w:tc>
          <w:tcPr>
            <w:tcW w:w="106" w:type="dxa"/>
          </w:tcPr>
          <w:p w14:paraId="5900EAB9" w14:textId="77777777" w:rsidR="007550A5" w:rsidRPr="007550A5" w:rsidRDefault="007550A5">
            <w:pPr>
              <w:pStyle w:val="EmptyCellLayoutStyle"/>
              <w:spacing w:after="0" w:line="240" w:lineRule="auto"/>
              <w:rPr>
                <w:lang w:val="fr-CH"/>
              </w:rPr>
            </w:pPr>
          </w:p>
        </w:tc>
      </w:tr>
      <w:tr w:rsidR="007550A5" w:rsidRPr="00E37A9A" w14:paraId="57121F03" w14:textId="77777777" w:rsidTr="00421933">
        <w:trPr>
          <w:trHeight w:val="172"/>
        </w:trPr>
        <w:tc>
          <w:tcPr>
            <w:tcW w:w="67" w:type="dxa"/>
          </w:tcPr>
          <w:p w14:paraId="23FDB4B0" w14:textId="77777777" w:rsidR="007550A5" w:rsidRPr="007550A5" w:rsidRDefault="007550A5">
            <w:pPr>
              <w:pStyle w:val="EmptyCellLayoutStyle"/>
              <w:spacing w:after="0" w:line="240" w:lineRule="auto"/>
              <w:rPr>
                <w:lang w:val="fr-CH"/>
              </w:rPr>
            </w:pPr>
          </w:p>
        </w:tc>
        <w:tc>
          <w:tcPr>
            <w:tcW w:w="8892" w:type="dxa"/>
          </w:tcPr>
          <w:p w14:paraId="5709868C" w14:textId="77777777" w:rsidR="007550A5" w:rsidRPr="007550A5" w:rsidRDefault="007550A5">
            <w:pPr>
              <w:pStyle w:val="EmptyCellLayoutStyle"/>
              <w:spacing w:after="0" w:line="240" w:lineRule="auto"/>
              <w:rPr>
                <w:lang w:val="fr-CH"/>
              </w:rPr>
            </w:pPr>
          </w:p>
        </w:tc>
        <w:tc>
          <w:tcPr>
            <w:tcW w:w="106" w:type="dxa"/>
          </w:tcPr>
          <w:p w14:paraId="237B950F" w14:textId="77777777" w:rsidR="007550A5" w:rsidRPr="007550A5" w:rsidRDefault="007550A5">
            <w:pPr>
              <w:pStyle w:val="EmptyCellLayoutStyle"/>
              <w:spacing w:after="0" w:line="240" w:lineRule="auto"/>
              <w:rPr>
                <w:lang w:val="fr-CH"/>
              </w:rPr>
            </w:pPr>
          </w:p>
        </w:tc>
      </w:tr>
      <w:tr w:rsidR="007550A5" w14:paraId="69C5A2B4" w14:textId="77777777" w:rsidTr="00421933">
        <w:trPr>
          <w:trHeight w:val="434"/>
        </w:trPr>
        <w:tc>
          <w:tcPr>
            <w:tcW w:w="67" w:type="dxa"/>
          </w:tcPr>
          <w:p w14:paraId="6D3CA9A0" w14:textId="77777777" w:rsidR="007550A5" w:rsidRPr="007550A5" w:rsidRDefault="007550A5">
            <w:pPr>
              <w:pStyle w:val="EmptyCellLayoutStyle"/>
              <w:spacing w:after="0" w:line="240" w:lineRule="auto"/>
              <w:rPr>
                <w:lang w:val="fr-CH"/>
              </w:rPr>
            </w:pPr>
          </w:p>
        </w:tc>
        <w:tc>
          <w:tcPr>
            <w:tcW w:w="8892" w:type="dxa"/>
          </w:tcPr>
          <w:tbl>
            <w:tblPr>
              <w:tblW w:w="0" w:type="auto"/>
              <w:tblCellMar>
                <w:left w:w="0" w:type="dxa"/>
                <w:right w:w="0" w:type="dxa"/>
              </w:tblCellMar>
              <w:tblLook w:val="0000" w:firstRow="0" w:lastRow="0" w:firstColumn="0" w:lastColumn="0" w:noHBand="0" w:noVBand="0"/>
            </w:tblPr>
            <w:tblGrid>
              <w:gridCol w:w="8625"/>
            </w:tblGrid>
            <w:tr w:rsidR="007550A5" w:rsidRPr="008E1633" w14:paraId="7D3A50AA" w14:textId="77777777" w:rsidTr="008E1633">
              <w:trPr>
                <w:trHeight w:val="356"/>
              </w:trPr>
              <w:tc>
                <w:tcPr>
                  <w:tcW w:w="8625" w:type="dxa"/>
                  <w:tcBorders>
                    <w:top w:val="nil"/>
                    <w:left w:val="nil"/>
                    <w:bottom w:val="nil"/>
                    <w:right w:val="nil"/>
                  </w:tcBorders>
                  <w:tcMar>
                    <w:top w:w="39" w:type="dxa"/>
                    <w:left w:w="39" w:type="dxa"/>
                    <w:bottom w:w="39" w:type="dxa"/>
                    <w:right w:w="39" w:type="dxa"/>
                  </w:tcMar>
                </w:tcPr>
                <w:p w14:paraId="4B4462C6" w14:textId="77777777" w:rsidR="007550A5" w:rsidRPr="007550A5" w:rsidRDefault="007550A5">
                  <w:pPr>
                    <w:jc w:val="center"/>
                    <w:rPr>
                      <w:rFonts w:asciiTheme="minorHAnsi" w:hAnsiTheme="minorHAnsi"/>
                      <w:lang w:val="fr-CH"/>
                    </w:rPr>
                  </w:pPr>
                  <w:r w:rsidRPr="007550A5">
                    <w:rPr>
                      <w:rFonts w:asciiTheme="minorHAnsi" w:eastAsia="Arial" w:hAnsiTheme="minorHAnsi"/>
                      <w:color w:val="000000"/>
                      <w:lang w:val="fr-CH"/>
                    </w:rPr>
                    <w:t xml:space="preserve">(Annexe au Bulletin d'exploitation de l'UIT </w:t>
                  </w:r>
                  <w:r w:rsidRPr="007550A5">
                    <w:rPr>
                      <w:rFonts w:asciiTheme="minorHAnsi" w:eastAsia="Calibri" w:hAnsiTheme="minorHAnsi"/>
                      <w:color w:val="000000"/>
                      <w:lang w:val="fr-CH"/>
                    </w:rPr>
                    <w:t>N°</w:t>
                  </w:r>
                  <w:r w:rsidRPr="007550A5">
                    <w:rPr>
                      <w:rFonts w:asciiTheme="minorHAnsi" w:eastAsia="Arial" w:hAnsiTheme="minorHAnsi"/>
                      <w:color w:val="000000"/>
                      <w:lang w:val="fr-CH"/>
                    </w:rPr>
                    <w:t xml:space="preserve"> 1162 - 15.XII.2018)</w:t>
                  </w:r>
                </w:p>
                <w:p w14:paraId="198E2551" w14:textId="77777777" w:rsidR="007550A5" w:rsidRPr="008E1633" w:rsidRDefault="007550A5" w:rsidP="00421933">
                  <w:pPr>
                    <w:spacing w:before="0"/>
                    <w:jc w:val="center"/>
                    <w:rPr>
                      <w:rFonts w:asciiTheme="minorHAnsi" w:hAnsiTheme="minorHAnsi"/>
                    </w:rPr>
                  </w:pPr>
                  <w:r w:rsidRPr="008E1633">
                    <w:rPr>
                      <w:rFonts w:asciiTheme="minorHAnsi" w:eastAsia="Arial" w:hAnsiTheme="minorHAnsi"/>
                      <w:color w:val="000000"/>
                    </w:rPr>
                    <w:t xml:space="preserve">(Amendement </w:t>
                  </w:r>
                  <w:r w:rsidRPr="008E1633">
                    <w:rPr>
                      <w:rFonts w:asciiTheme="minorHAnsi" w:eastAsia="Calibri" w:hAnsiTheme="minorHAnsi"/>
                      <w:color w:val="000000"/>
                    </w:rPr>
                    <w:t xml:space="preserve">N° </w:t>
                  </w:r>
                  <w:r w:rsidRPr="008E1633">
                    <w:rPr>
                      <w:rFonts w:asciiTheme="minorHAnsi" w:eastAsia="Arial" w:hAnsiTheme="minorHAnsi"/>
                      <w:color w:val="000000"/>
                    </w:rPr>
                    <w:t>60)</w:t>
                  </w:r>
                </w:p>
              </w:tc>
            </w:tr>
          </w:tbl>
          <w:p w14:paraId="41358B75" w14:textId="77777777" w:rsidR="007550A5" w:rsidRPr="008E1633" w:rsidRDefault="007550A5">
            <w:pPr>
              <w:rPr>
                <w:rFonts w:asciiTheme="minorHAnsi" w:hAnsiTheme="minorHAnsi"/>
              </w:rPr>
            </w:pPr>
          </w:p>
        </w:tc>
        <w:tc>
          <w:tcPr>
            <w:tcW w:w="106" w:type="dxa"/>
          </w:tcPr>
          <w:p w14:paraId="3E33F187" w14:textId="77777777" w:rsidR="007550A5" w:rsidRDefault="007550A5">
            <w:pPr>
              <w:pStyle w:val="EmptyCellLayoutStyle"/>
              <w:spacing w:after="0" w:line="240" w:lineRule="auto"/>
            </w:pPr>
          </w:p>
        </w:tc>
      </w:tr>
      <w:tr w:rsidR="007550A5" w14:paraId="24F8A744" w14:textId="77777777" w:rsidTr="00421933">
        <w:trPr>
          <w:trHeight w:val="239"/>
        </w:trPr>
        <w:tc>
          <w:tcPr>
            <w:tcW w:w="67" w:type="dxa"/>
          </w:tcPr>
          <w:p w14:paraId="5DFFCB59" w14:textId="77777777" w:rsidR="007550A5" w:rsidRDefault="007550A5">
            <w:pPr>
              <w:pStyle w:val="EmptyCellLayoutStyle"/>
              <w:spacing w:after="0" w:line="240" w:lineRule="auto"/>
            </w:pPr>
          </w:p>
        </w:tc>
        <w:tc>
          <w:tcPr>
            <w:tcW w:w="8892" w:type="dxa"/>
          </w:tcPr>
          <w:p w14:paraId="39290E1E" w14:textId="77777777" w:rsidR="007550A5" w:rsidRPr="008E1633" w:rsidRDefault="007550A5">
            <w:pPr>
              <w:pStyle w:val="EmptyCellLayoutStyle"/>
              <w:spacing w:after="0" w:line="240" w:lineRule="auto"/>
              <w:rPr>
                <w:rFonts w:asciiTheme="minorHAnsi" w:hAnsiTheme="minorHAnsi"/>
                <w:sz w:val="20"/>
              </w:rPr>
            </w:pPr>
          </w:p>
        </w:tc>
        <w:tc>
          <w:tcPr>
            <w:tcW w:w="106" w:type="dxa"/>
          </w:tcPr>
          <w:p w14:paraId="770F673E" w14:textId="77777777" w:rsidR="007550A5" w:rsidRDefault="007550A5">
            <w:pPr>
              <w:pStyle w:val="EmptyCellLayoutStyle"/>
              <w:spacing w:after="0" w:line="240" w:lineRule="auto"/>
            </w:pPr>
          </w:p>
        </w:tc>
      </w:tr>
      <w:tr w:rsidR="007550A5" w14:paraId="3A0186A6" w14:textId="77777777" w:rsidTr="00421933">
        <w:tc>
          <w:tcPr>
            <w:tcW w:w="67" w:type="dxa"/>
          </w:tcPr>
          <w:p w14:paraId="7235AB59" w14:textId="77777777" w:rsidR="007550A5" w:rsidRDefault="007550A5">
            <w:pPr>
              <w:pStyle w:val="EmptyCellLayoutStyle"/>
              <w:spacing w:after="0" w:line="240" w:lineRule="auto"/>
            </w:pPr>
          </w:p>
        </w:tc>
        <w:tc>
          <w:tcPr>
            <w:tcW w:w="889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8867"/>
              <w:gridCol w:w="13"/>
              <w:gridCol w:w="6"/>
            </w:tblGrid>
            <w:tr w:rsidR="007550A5" w14:paraId="4A262FE4" w14:textId="77777777" w:rsidTr="008E1633">
              <w:trPr>
                <w:trHeight w:val="120"/>
              </w:trPr>
              <w:tc>
                <w:tcPr>
                  <w:tcW w:w="20" w:type="dxa"/>
                </w:tcPr>
                <w:p w14:paraId="0FFB78C2" w14:textId="77777777" w:rsidR="007550A5" w:rsidRDefault="007550A5">
                  <w:pPr>
                    <w:pStyle w:val="EmptyCellLayoutStyle"/>
                    <w:spacing w:after="0" w:line="240" w:lineRule="auto"/>
                  </w:pPr>
                </w:p>
              </w:tc>
              <w:tc>
                <w:tcPr>
                  <w:tcW w:w="7979" w:type="dxa"/>
                </w:tcPr>
                <w:p w14:paraId="3D547508" w14:textId="77777777" w:rsidR="007550A5" w:rsidRDefault="007550A5">
                  <w:pPr>
                    <w:pStyle w:val="EmptyCellLayoutStyle"/>
                    <w:spacing w:after="0" w:line="240" w:lineRule="auto"/>
                  </w:pPr>
                </w:p>
              </w:tc>
              <w:tc>
                <w:tcPr>
                  <w:tcW w:w="12" w:type="dxa"/>
                </w:tcPr>
                <w:p w14:paraId="6C1A837A" w14:textId="77777777" w:rsidR="007550A5" w:rsidRDefault="007550A5">
                  <w:pPr>
                    <w:pStyle w:val="EmptyCellLayoutStyle"/>
                    <w:spacing w:after="0" w:line="240" w:lineRule="auto"/>
                  </w:pPr>
                </w:p>
              </w:tc>
              <w:tc>
                <w:tcPr>
                  <w:tcW w:w="261" w:type="dxa"/>
                </w:tcPr>
                <w:p w14:paraId="5032DBC7" w14:textId="77777777" w:rsidR="007550A5" w:rsidRDefault="007550A5">
                  <w:pPr>
                    <w:pStyle w:val="EmptyCellLayoutStyle"/>
                    <w:spacing w:after="0" w:line="240" w:lineRule="auto"/>
                  </w:pPr>
                </w:p>
              </w:tc>
            </w:tr>
            <w:tr w:rsidR="007550A5" w14:paraId="6CB8E25E" w14:textId="77777777" w:rsidTr="008E1633">
              <w:tc>
                <w:tcPr>
                  <w:tcW w:w="20" w:type="dxa"/>
                </w:tcPr>
                <w:p w14:paraId="36082C6C" w14:textId="77777777" w:rsidR="007550A5" w:rsidRDefault="007550A5">
                  <w:pPr>
                    <w:pStyle w:val="EmptyCellLayoutStyle"/>
                    <w:spacing w:after="0" w:line="240" w:lineRule="auto"/>
                  </w:pPr>
                </w:p>
              </w:tc>
              <w:tc>
                <w:tcPr>
                  <w:tcW w:w="79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35"/>
                    <w:gridCol w:w="1575"/>
                    <w:gridCol w:w="3339"/>
                  </w:tblGrid>
                  <w:tr w:rsidR="007550A5" w14:paraId="7D643741" w14:textId="77777777" w:rsidTr="008E1633">
                    <w:trPr>
                      <w:trHeight w:val="466"/>
                    </w:trPr>
                    <w:tc>
                      <w:tcPr>
                        <w:tcW w:w="40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9D08F8" w14:textId="77777777" w:rsidR="007550A5" w:rsidRPr="008E1633" w:rsidRDefault="007550A5">
                        <w:r w:rsidRPr="008E1633">
                          <w:rPr>
                            <w:rFonts w:eastAsia="Calibri"/>
                            <w:b/>
                            <w:i/>
                            <w:color w:val="000000"/>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DF4DA" w14:textId="77777777" w:rsidR="007550A5" w:rsidRPr="008E1633" w:rsidRDefault="007550A5" w:rsidP="00421933">
                        <w:pPr>
                          <w:jc w:val="center"/>
                        </w:pPr>
                        <w:r w:rsidRPr="008E1633">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71241" w14:textId="77777777" w:rsidR="007550A5" w:rsidRPr="008E1633" w:rsidRDefault="007550A5">
                        <w:r w:rsidRPr="008E1633">
                          <w:rPr>
                            <w:rFonts w:eastAsia="Calibri"/>
                            <w:b/>
                            <w:i/>
                            <w:color w:val="000000"/>
                          </w:rPr>
                          <w:t>Nom de Réseau/Opérateur</w:t>
                        </w:r>
                      </w:p>
                    </w:tc>
                  </w:tr>
                  <w:tr w:rsidR="007550A5" w14:paraId="082484AC" w14:textId="77777777" w:rsidTr="008E1633">
                    <w:trPr>
                      <w:trHeight w:val="262"/>
                    </w:trPr>
                    <w:tc>
                      <w:tcPr>
                        <w:tcW w:w="40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8A8AB2F" w14:textId="77777777" w:rsidR="007550A5" w:rsidRDefault="007550A5" w:rsidP="00421933">
                        <w:pPr>
                          <w:spacing w:before="0"/>
                        </w:pPr>
                        <w:r>
                          <w:rPr>
                            <w:rFonts w:eastAsia="Calibri"/>
                            <w:b/>
                            <w:color w:val="000000"/>
                          </w:rPr>
                          <w:t>Canada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BBD336" w14:textId="77777777" w:rsidR="007550A5" w:rsidRDefault="007550A5" w:rsidP="00421933">
                        <w:pPr>
                          <w:spacing w:before="0"/>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A28DBE" w14:textId="77777777" w:rsidR="007550A5" w:rsidRDefault="007550A5" w:rsidP="00421933">
                        <w:pPr>
                          <w:spacing w:before="0"/>
                          <w:rPr>
                            <w:sz w:val="0"/>
                          </w:rPr>
                        </w:pPr>
                      </w:p>
                    </w:tc>
                  </w:tr>
                  <w:tr w:rsidR="007550A5" w:rsidRPr="00E37A9A" w14:paraId="20428593" w14:textId="77777777" w:rsidTr="008E1633">
                    <w:trPr>
                      <w:trHeight w:val="262"/>
                    </w:trPr>
                    <w:tc>
                      <w:tcPr>
                        <w:tcW w:w="40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C027B5E" w14:textId="77777777" w:rsidR="007550A5" w:rsidRDefault="007550A5" w:rsidP="00421933">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43D0E5" w14:textId="77777777" w:rsidR="007550A5" w:rsidRDefault="007550A5" w:rsidP="00421933">
                        <w:pPr>
                          <w:spacing w:before="0"/>
                          <w:jc w:val="center"/>
                        </w:pPr>
                        <w:r>
                          <w:rPr>
                            <w:rFonts w:eastAsia="Calibri"/>
                            <w:color w:val="000000"/>
                          </w:rPr>
                          <w:t>302 998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B18B86" w14:textId="77777777" w:rsidR="007550A5" w:rsidRPr="007550A5" w:rsidRDefault="007550A5" w:rsidP="00421933">
                        <w:pPr>
                          <w:spacing w:before="0"/>
                          <w:jc w:val="left"/>
                          <w:rPr>
                            <w:lang w:val="fr-CH"/>
                          </w:rPr>
                        </w:pPr>
                        <w:r w:rsidRPr="007550A5">
                          <w:rPr>
                            <w:rFonts w:eastAsia="Calibri"/>
                            <w:color w:val="000000"/>
                            <w:lang w:val="fr-CH"/>
                          </w:rPr>
                          <w:t>Institut de Recherche d’Hydro-Québec (experimental)</w:t>
                        </w:r>
                      </w:p>
                    </w:tc>
                  </w:tr>
                  <w:tr w:rsidR="007550A5" w14:paraId="6B6E48BA" w14:textId="77777777" w:rsidTr="008E1633">
                    <w:trPr>
                      <w:trHeight w:val="262"/>
                    </w:trPr>
                    <w:tc>
                      <w:tcPr>
                        <w:tcW w:w="40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0B0F7A" w14:textId="77777777" w:rsidR="007550A5" w:rsidRDefault="007550A5" w:rsidP="00421933">
                        <w:pPr>
                          <w:spacing w:before="0"/>
                        </w:pPr>
                        <w:r>
                          <w:rPr>
                            <w:rFonts w:eastAsia="Calibri"/>
                            <w:b/>
                            <w:color w:val="000000"/>
                          </w:rPr>
                          <w:t>Espagne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5D8234" w14:textId="77777777" w:rsidR="007550A5" w:rsidRDefault="007550A5" w:rsidP="00421933">
                        <w:pPr>
                          <w:spacing w:before="0"/>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58D84A" w14:textId="77777777" w:rsidR="007550A5" w:rsidRDefault="007550A5" w:rsidP="00421933">
                        <w:pPr>
                          <w:spacing w:before="0"/>
                          <w:jc w:val="left"/>
                          <w:rPr>
                            <w:sz w:val="0"/>
                          </w:rPr>
                        </w:pPr>
                      </w:p>
                    </w:tc>
                  </w:tr>
                  <w:tr w:rsidR="007550A5" w14:paraId="2208E292" w14:textId="77777777" w:rsidTr="008E1633">
                    <w:trPr>
                      <w:trHeight w:val="262"/>
                    </w:trPr>
                    <w:tc>
                      <w:tcPr>
                        <w:tcW w:w="40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0E8EA1B" w14:textId="77777777" w:rsidR="007550A5" w:rsidRDefault="007550A5" w:rsidP="00421933">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69CA48" w14:textId="77777777" w:rsidR="007550A5" w:rsidRDefault="007550A5" w:rsidP="00421933">
                        <w:pPr>
                          <w:spacing w:before="0"/>
                          <w:jc w:val="center"/>
                        </w:pPr>
                        <w:r>
                          <w:rPr>
                            <w:rFonts w:eastAsia="Calibri"/>
                            <w:color w:val="000000"/>
                          </w:rPr>
                          <w:t>214 12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1CFAD" w14:textId="77777777" w:rsidR="007550A5" w:rsidRDefault="007550A5" w:rsidP="00421933">
                        <w:pPr>
                          <w:spacing w:before="0"/>
                          <w:jc w:val="left"/>
                        </w:pPr>
                        <w:r>
                          <w:rPr>
                            <w:rFonts w:eastAsia="Calibri"/>
                            <w:color w:val="000000"/>
                          </w:rPr>
                          <w:t>VENUS MOVIL, S.L. UNIPERSONAL</w:t>
                        </w:r>
                      </w:p>
                    </w:tc>
                  </w:tr>
                  <w:tr w:rsidR="007550A5" w14:paraId="22C4CFDF" w14:textId="77777777" w:rsidTr="008E1633">
                    <w:trPr>
                      <w:trHeight w:val="262"/>
                    </w:trPr>
                    <w:tc>
                      <w:tcPr>
                        <w:tcW w:w="40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9E8C781" w14:textId="77777777" w:rsidR="007550A5" w:rsidRDefault="007550A5" w:rsidP="00421933">
                        <w:pPr>
                          <w:spacing w:before="0"/>
                        </w:pPr>
                        <w:r>
                          <w:rPr>
                            <w:rFonts w:eastAsia="Calibri"/>
                            <w:b/>
                            <w:color w:val="000000"/>
                          </w:rPr>
                          <w:t>Irlande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3A7480" w14:textId="77777777" w:rsidR="007550A5" w:rsidRDefault="007550A5" w:rsidP="00421933">
                        <w:pPr>
                          <w:spacing w:before="0"/>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93F904" w14:textId="77777777" w:rsidR="007550A5" w:rsidRDefault="007550A5" w:rsidP="00421933">
                        <w:pPr>
                          <w:spacing w:before="0"/>
                          <w:jc w:val="left"/>
                          <w:rPr>
                            <w:sz w:val="0"/>
                          </w:rPr>
                        </w:pPr>
                      </w:p>
                    </w:tc>
                  </w:tr>
                  <w:tr w:rsidR="007550A5" w14:paraId="7723CCA0" w14:textId="77777777" w:rsidTr="008E1633">
                    <w:trPr>
                      <w:trHeight w:val="262"/>
                    </w:trPr>
                    <w:tc>
                      <w:tcPr>
                        <w:tcW w:w="40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3675814" w14:textId="77777777" w:rsidR="007550A5" w:rsidRDefault="007550A5" w:rsidP="00421933">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AAEEB3" w14:textId="77777777" w:rsidR="007550A5" w:rsidRDefault="007550A5" w:rsidP="00421933">
                        <w:pPr>
                          <w:spacing w:before="0"/>
                          <w:jc w:val="center"/>
                        </w:pPr>
                        <w:r>
                          <w:rPr>
                            <w:rFonts w:eastAsia="Calibri"/>
                            <w:color w:val="000000"/>
                          </w:rPr>
                          <w:t>272 68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4378C" w14:textId="77777777" w:rsidR="007550A5" w:rsidRDefault="007550A5" w:rsidP="00421933">
                        <w:pPr>
                          <w:spacing w:before="0"/>
                          <w:jc w:val="left"/>
                        </w:pPr>
                        <w:r>
                          <w:rPr>
                            <w:rFonts w:eastAsia="Calibri"/>
                            <w:color w:val="000000"/>
                          </w:rPr>
                          <w:t>Office of the Government Chief Information Officer</w:t>
                        </w:r>
                      </w:p>
                    </w:tc>
                  </w:tr>
                  <w:tr w:rsidR="007550A5" w14:paraId="4385D099" w14:textId="77777777" w:rsidTr="008E1633">
                    <w:trPr>
                      <w:trHeight w:val="262"/>
                    </w:trPr>
                    <w:tc>
                      <w:tcPr>
                        <w:tcW w:w="40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6DFD01" w14:textId="77777777" w:rsidR="007550A5" w:rsidRDefault="007550A5" w:rsidP="00421933">
                        <w:pPr>
                          <w:spacing w:before="0"/>
                        </w:pPr>
                        <w:r>
                          <w:rPr>
                            <w:rFonts w:eastAsia="Calibri"/>
                            <w:b/>
                            <w:color w:val="000000"/>
                          </w:rPr>
                          <w:t>Papouasie-Nouvelle-Guinée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8FD1FA" w14:textId="77777777" w:rsidR="007550A5" w:rsidRDefault="007550A5" w:rsidP="00421933">
                        <w:pPr>
                          <w:spacing w:before="0"/>
                          <w:rPr>
                            <w:sz w:val="0"/>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7729A8" w14:textId="77777777" w:rsidR="007550A5" w:rsidRDefault="007550A5" w:rsidP="00421933">
                        <w:pPr>
                          <w:spacing w:before="0"/>
                          <w:jc w:val="left"/>
                          <w:rPr>
                            <w:sz w:val="0"/>
                          </w:rPr>
                        </w:pPr>
                      </w:p>
                    </w:tc>
                  </w:tr>
                  <w:tr w:rsidR="007550A5" w14:paraId="09413E51" w14:textId="77777777" w:rsidTr="008E1633">
                    <w:trPr>
                      <w:trHeight w:val="262"/>
                    </w:trPr>
                    <w:tc>
                      <w:tcPr>
                        <w:tcW w:w="40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FA04AC1" w14:textId="77777777" w:rsidR="007550A5" w:rsidRDefault="007550A5" w:rsidP="00421933">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60D1C3" w14:textId="77777777" w:rsidR="007550A5" w:rsidRDefault="007550A5" w:rsidP="00421933">
                        <w:pPr>
                          <w:spacing w:before="0"/>
                          <w:jc w:val="center"/>
                        </w:pPr>
                        <w:r>
                          <w:rPr>
                            <w:rFonts w:eastAsia="Calibri"/>
                            <w:color w:val="000000"/>
                          </w:rPr>
                          <w:t>537 04</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C0538" w14:textId="77777777" w:rsidR="007550A5" w:rsidRDefault="007550A5" w:rsidP="00421933">
                        <w:pPr>
                          <w:spacing w:before="0"/>
                          <w:jc w:val="left"/>
                        </w:pPr>
                        <w:r>
                          <w:rPr>
                            <w:rFonts w:eastAsia="Calibri"/>
                            <w:color w:val="000000"/>
                          </w:rPr>
                          <w:t>Digitec Communication Limited</w:t>
                        </w:r>
                      </w:p>
                    </w:tc>
                  </w:tr>
                  <w:tr w:rsidR="007550A5" w:rsidRPr="00E37A9A" w14:paraId="0A1EC82C" w14:textId="77777777" w:rsidTr="008E1633">
                    <w:trPr>
                      <w:trHeight w:val="262"/>
                    </w:trPr>
                    <w:tc>
                      <w:tcPr>
                        <w:tcW w:w="40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7005E67" w14:textId="77777777" w:rsidR="007550A5" w:rsidRPr="007550A5" w:rsidRDefault="007550A5" w:rsidP="00421933">
                        <w:pPr>
                          <w:spacing w:before="0"/>
                          <w:jc w:val="left"/>
                          <w:rPr>
                            <w:lang w:val="fr-CH"/>
                          </w:rPr>
                        </w:pPr>
                        <w:r w:rsidRPr="007550A5">
                          <w:rPr>
                            <w:rFonts w:eastAsia="Calibri"/>
                            <w:b/>
                            <w:color w:val="000000"/>
                            <w:lang w:val="fr-CH"/>
                          </w:rPr>
                          <w:t>Essai d'un nouveau service proposé de télécommunications internationales, indicatif partagé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325901" w14:textId="77777777" w:rsidR="007550A5" w:rsidRPr="007550A5" w:rsidRDefault="007550A5" w:rsidP="00421933">
                        <w:pPr>
                          <w:spacing w:before="0"/>
                          <w:rPr>
                            <w:sz w:val="0"/>
                            <w:lang w:val="fr-CH"/>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8D4F0F" w14:textId="77777777" w:rsidR="007550A5" w:rsidRPr="007550A5" w:rsidRDefault="007550A5" w:rsidP="00421933">
                        <w:pPr>
                          <w:spacing w:before="0"/>
                          <w:jc w:val="left"/>
                          <w:rPr>
                            <w:sz w:val="0"/>
                            <w:lang w:val="fr-CH"/>
                          </w:rPr>
                        </w:pPr>
                      </w:p>
                    </w:tc>
                  </w:tr>
                  <w:tr w:rsidR="007550A5" w:rsidRPr="00E37A9A" w14:paraId="795C97D0" w14:textId="77777777" w:rsidTr="008E1633">
                    <w:trPr>
                      <w:trHeight w:val="262"/>
                    </w:trPr>
                    <w:tc>
                      <w:tcPr>
                        <w:tcW w:w="40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9F1EBAB" w14:textId="77777777" w:rsidR="007550A5" w:rsidRPr="007550A5" w:rsidRDefault="007550A5" w:rsidP="00421933">
                        <w:pPr>
                          <w:spacing w:before="0"/>
                          <w:rPr>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EAD4FD" w14:textId="77777777" w:rsidR="007550A5" w:rsidRDefault="007550A5" w:rsidP="00421933">
                        <w:pPr>
                          <w:spacing w:before="0"/>
                          <w:jc w:val="center"/>
                        </w:pPr>
                        <w:r>
                          <w:rPr>
                            <w:rFonts w:eastAsia="Calibri"/>
                            <w:color w:val="000000"/>
                          </w:rPr>
                          <w:t>991 02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9CDE5" w14:textId="179802CC" w:rsidR="007550A5" w:rsidRPr="00E37A9A" w:rsidRDefault="007550A5" w:rsidP="00421933">
                        <w:pPr>
                          <w:spacing w:before="0"/>
                          <w:jc w:val="left"/>
                          <w:rPr>
                            <w:lang w:val="fr-CH"/>
                          </w:rPr>
                        </w:pPr>
                        <w:r w:rsidRPr="00E37A9A">
                          <w:rPr>
                            <w:rFonts w:eastAsia="Calibri"/>
                            <w:color w:val="000000"/>
                            <w:lang w:val="fr-CH"/>
                          </w:rPr>
                          <w:t>Orange</w:t>
                        </w:r>
                        <w:r w:rsidR="00F62637" w:rsidRPr="00E37A9A">
                          <w:rPr>
                            <w:rFonts w:eastAsia="Calibri"/>
                            <w:color w:val="000000"/>
                            <w:lang w:val="fr-CH"/>
                          </w:rPr>
                          <w:t xml:space="preserve"> </w:t>
                        </w:r>
                        <w:r w:rsidR="00F62637" w:rsidRPr="00E37A9A">
                          <w:rPr>
                            <w:rFonts w:eastAsia="Calibri"/>
                            <w:color w:val="000000"/>
                            <w:lang w:val="fr-CH"/>
                          </w:rPr>
                          <w:br/>
                        </w:r>
                        <w:r w:rsidR="00F62637" w:rsidRPr="00E37A9A">
                          <w:rPr>
                            <w:lang w:val="fr-CH"/>
                          </w:rPr>
                          <w:t>(attribution temporaire pour un essai jusqu'au 6.VIII.2022)</w:t>
                        </w:r>
                      </w:p>
                    </w:tc>
                  </w:tr>
                  <w:tr w:rsidR="007550A5" w:rsidRPr="00E37A9A" w14:paraId="75D599D7" w14:textId="77777777" w:rsidTr="008E1633">
                    <w:trPr>
                      <w:trHeight w:val="262"/>
                    </w:trPr>
                    <w:tc>
                      <w:tcPr>
                        <w:tcW w:w="40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0390DA8" w14:textId="77777777" w:rsidR="007550A5" w:rsidRPr="007550A5" w:rsidRDefault="007550A5" w:rsidP="00421933">
                        <w:pPr>
                          <w:spacing w:before="0"/>
                          <w:rPr>
                            <w:lang w:val="fr-CH"/>
                          </w:rPr>
                        </w:pPr>
                        <w:r w:rsidRPr="007550A5">
                          <w:rPr>
                            <w:rFonts w:eastAsia="Calibri"/>
                            <w:b/>
                            <w:color w:val="000000"/>
                            <w:lang w:val="fr-CH"/>
                          </w:rPr>
                          <w:t>Mobile international, indicatif partagé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CDD30D" w14:textId="77777777" w:rsidR="007550A5" w:rsidRPr="007550A5" w:rsidRDefault="007550A5" w:rsidP="00421933">
                        <w:pPr>
                          <w:spacing w:before="0"/>
                          <w:rPr>
                            <w:sz w:val="0"/>
                            <w:lang w:val="fr-CH"/>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267EA8" w14:textId="77777777" w:rsidR="007550A5" w:rsidRPr="007550A5" w:rsidRDefault="007550A5" w:rsidP="00421933">
                        <w:pPr>
                          <w:spacing w:before="0"/>
                          <w:jc w:val="left"/>
                          <w:rPr>
                            <w:sz w:val="0"/>
                            <w:lang w:val="fr-CH"/>
                          </w:rPr>
                        </w:pPr>
                      </w:p>
                    </w:tc>
                  </w:tr>
                  <w:tr w:rsidR="007550A5" w14:paraId="1917C95D" w14:textId="77777777" w:rsidTr="008E1633">
                    <w:trPr>
                      <w:trHeight w:val="262"/>
                    </w:trPr>
                    <w:tc>
                      <w:tcPr>
                        <w:tcW w:w="4093" w:type="dxa"/>
                        <w:vMerge/>
                        <w:tcBorders>
                          <w:top w:val="nil"/>
                          <w:left w:val="single" w:sz="7" w:space="0" w:color="D3D3D3"/>
                          <w:bottom w:val="nil"/>
                          <w:right w:val="single" w:sz="7" w:space="0" w:color="D3D3D3"/>
                        </w:tcBorders>
                        <w:tcMar>
                          <w:top w:w="39" w:type="dxa"/>
                          <w:left w:w="39" w:type="dxa"/>
                          <w:bottom w:w="39" w:type="dxa"/>
                          <w:right w:w="39" w:type="dxa"/>
                        </w:tcMar>
                      </w:tcPr>
                      <w:p w14:paraId="1E7BD0C2" w14:textId="77777777" w:rsidR="007550A5" w:rsidRPr="007550A5" w:rsidRDefault="007550A5" w:rsidP="00421933">
                        <w:pPr>
                          <w:spacing w:before="0"/>
                          <w:rPr>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F045B80" w14:textId="77777777" w:rsidR="007550A5" w:rsidRDefault="007550A5" w:rsidP="00421933">
                        <w:pPr>
                          <w:spacing w:before="0"/>
                          <w:jc w:val="center"/>
                        </w:pPr>
                        <w:r>
                          <w:rPr>
                            <w:rFonts w:eastAsia="Calibri"/>
                            <w:color w:val="000000"/>
                          </w:rPr>
                          <w:t>901 82</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6F9BE" w14:textId="77777777" w:rsidR="007550A5" w:rsidRDefault="007550A5" w:rsidP="00421933">
                        <w:pPr>
                          <w:spacing w:before="0"/>
                          <w:jc w:val="left"/>
                        </w:pPr>
                        <w:r>
                          <w:rPr>
                            <w:rFonts w:eastAsia="Calibri"/>
                            <w:color w:val="000000"/>
                          </w:rPr>
                          <w:t>Eseye Limited</w:t>
                        </w:r>
                      </w:p>
                    </w:tc>
                  </w:tr>
                  <w:tr w:rsidR="007550A5" w14:paraId="54D93881" w14:textId="77777777" w:rsidTr="008E1633">
                    <w:trPr>
                      <w:trHeight w:val="262"/>
                    </w:trPr>
                    <w:tc>
                      <w:tcPr>
                        <w:tcW w:w="40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094B85F" w14:textId="77777777" w:rsidR="007550A5" w:rsidRDefault="007550A5" w:rsidP="00421933">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71E835" w14:textId="77777777" w:rsidR="007550A5" w:rsidRDefault="007550A5" w:rsidP="00421933">
                        <w:pPr>
                          <w:spacing w:before="0"/>
                          <w:jc w:val="center"/>
                        </w:pPr>
                        <w:r>
                          <w:rPr>
                            <w:rFonts w:eastAsia="Calibri"/>
                            <w:color w:val="000000"/>
                          </w:rPr>
                          <w:t>901 83</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60EF9" w14:textId="77777777" w:rsidR="007550A5" w:rsidRDefault="007550A5" w:rsidP="00421933">
                        <w:pPr>
                          <w:spacing w:before="0"/>
                          <w:jc w:val="left"/>
                        </w:pPr>
                        <w:r>
                          <w:rPr>
                            <w:rFonts w:eastAsia="Calibri"/>
                            <w:color w:val="000000"/>
                          </w:rPr>
                          <w:t>iBasis Netherlands BV</w:t>
                        </w:r>
                      </w:p>
                    </w:tc>
                  </w:tr>
                </w:tbl>
                <w:p w14:paraId="2C5982BC" w14:textId="77777777" w:rsidR="007550A5" w:rsidRDefault="007550A5"/>
              </w:tc>
              <w:tc>
                <w:tcPr>
                  <w:tcW w:w="12" w:type="dxa"/>
                </w:tcPr>
                <w:p w14:paraId="00F91FEC" w14:textId="77777777" w:rsidR="007550A5" w:rsidRDefault="007550A5">
                  <w:pPr>
                    <w:pStyle w:val="EmptyCellLayoutStyle"/>
                    <w:spacing w:after="0" w:line="240" w:lineRule="auto"/>
                  </w:pPr>
                </w:p>
              </w:tc>
              <w:tc>
                <w:tcPr>
                  <w:tcW w:w="261" w:type="dxa"/>
                </w:tcPr>
                <w:p w14:paraId="704A47FF" w14:textId="77777777" w:rsidR="007550A5" w:rsidRDefault="007550A5">
                  <w:pPr>
                    <w:pStyle w:val="EmptyCellLayoutStyle"/>
                    <w:spacing w:after="0" w:line="240" w:lineRule="auto"/>
                  </w:pPr>
                </w:p>
              </w:tc>
            </w:tr>
            <w:tr w:rsidR="007550A5" w14:paraId="78077ED0" w14:textId="77777777" w:rsidTr="008E1633">
              <w:trPr>
                <w:trHeight w:val="323"/>
              </w:trPr>
              <w:tc>
                <w:tcPr>
                  <w:tcW w:w="20" w:type="dxa"/>
                </w:tcPr>
                <w:p w14:paraId="0BD128B6" w14:textId="77777777" w:rsidR="007550A5" w:rsidRDefault="007550A5">
                  <w:pPr>
                    <w:pStyle w:val="EmptyCellLayoutStyle"/>
                    <w:spacing w:after="0" w:line="240" w:lineRule="auto"/>
                  </w:pPr>
                </w:p>
              </w:tc>
              <w:tc>
                <w:tcPr>
                  <w:tcW w:w="7979" w:type="dxa"/>
                </w:tcPr>
                <w:p w14:paraId="72138BA1" w14:textId="77777777" w:rsidR="007550A5" w:rsidRDefault="007550A5">
                  <w:pPr>
                    <w:pStyle w:val="EmptyCellLayoutStyle"/>
                    <w:spacing w:after="0" w:line="240" w:lineRule="auto"/>
                  </w:pPr>
                </w:p>
              </w:tc>
              <w:tc>
                <w:tcPr>
                  <w:tcW w:w="12" w:type="dxa"/>
                </w:tcPr>
                <w:p w14:paraId="72E0A48F" w14:textId="77777777" w:rsidR="007550A5" w:rsidRDefault="007550A5">
                  <w:pPr>
                    <w:pStyle w:val="EmptyCellLayoutStyle"/>
                    <w:spacing w:after="0" w:line="240" w:lineRule="auto"/>
                  </w:pPr>
                </w:p>
              </w:tc>
              <w:tc>
                <w:tcPr>
                  <w:tcW w:w="261" w:type="dxa"/>
                </w:tcPr>
                <w:p w14:paraId="2F15F291" w14:textId="77777777" w:rsidR="007550A5" w:rsidRDefault="007550A5">
                  <w:pPr>
                    <w:pStyle w:val="EmptyCellLayoutStyle"/>
                    <w:spacing w:after="0" w:line="240" w:lineRule="auto"/>
                  </w:pPr>
                </w:p>
              </w:tc>
            </w:tr>
            <w:tr w:rsidR="007550A5" w14:paraId="0D01CCF2" w14:textId="77777777" w:rsidTr="008E1633">
              <w:trPr>
                <w:trHeight w:val="688"/>
              </w:trPr>
              <w:tc>
                <w:tcPr>
                  <w:tcW w:w="20" w:type="dxa"/>
                </w:tcPr>
                <w:p w14:paraId="5298DF1B" w14:textId="77777777" w:rsidR="007550A5" w:rsidRDefault="007550A5">
                  <w:pPr>
                    <w:pStyle w:val="EmptyCellLayoutStyle"/>
                    <w:spacing w:after="0" w:line="240" w:lineRule="auto"/>
                  </w:pPr>
                </w:p>
              </w:tc>
              <w:tc>
                <w:tcPr>
                  <w:tcW w:w="7991" w:type="dxa"/>
                  <w:gridSpan w:val="2"/>
                </w:tcPr>
                <w:tbl>
                  <w:tblPr>
                    <w:tblW w:w="8880" w:type="dxa"/>
                    <w:tblCellMar>
                      <w:left w:w="0" w:type="dxa"/>
                      <w:right w:w="0" w:type="dxa"/>
                    </w:tblCellMar>
                    <w:tblLook w:val="0000" w:firstRow="0" w:lastRow="0" w:firstColumn="0" w:lastColumn="0" w:noHBand="0" w:noVBand="0"/>
                  </w:tblPr>
                  <w:tblGrid>
                    <w:gridCol w:w="8880"/>
                  </w:tblGrid>
                  <w:tr w:rsidR="007550A5" w14:paraId="271EB13E" w14:textId="77777777" w:rsidTr="008E1633">
                    <w:trPr>
                      <w:trHeight w:val="610"/>
                    </w:trPr>
                    <w:tc>
                      <w:tcPr>
                        <w:tcW w:w="8880" w:type="dxa"/>
                        <w:tcBorders>
                          <w:top w:val="nil"/>
                          <w:left w:val="nil"/>
                          <w:bottom w:val="nil"/>
                          <w:right w:val="nil"/>
                        </w:tcBorders>
                        <w:tcMar>
                          <w:top w:w="39" w:type="dxa"/>
                          <w:left w:w="39" w:type="dxa"/>
                          <w:bottom w:w="39" w:type="dxa"/>
                          <w:right w:w="39" w:type="dxa"/>
                        </w:tcMar>
                      </w:tcPr>
                      <w:p w14:paraId="4DB3FE3A" w14:textId="77777777" w:rsidR="007550A5" w:rsidRDefault="007550A5">
                        <w:r>
                          <w:rPr>
                            <w:rFonts w:ascii="Arial" w:eastAsia="Arial" w:hAnsi="Arial"/>
                            <w:color w:val="000000"/>
                            <w:sz w:val="16"/>
                          </w:rPr>
                          <w:t>____________</w:t>
                        </w:r>
                      </w:p>
                      <w:p w14:paraId="0D2CD4BC" w14:textId="77777777" w:rsidR="007550A5" w:rsidRPr="00421933" w:rsidRDefault="007550A5">
                        <w:pPr>
                          <w:rPr>
                            <w:sz w:val="16"/>
                            <w:szCs w:val="16"/>
                          </w:rPr>
                        </w:pPr>
                        <w:r w:rsidRPr="00421933">
                          <w:rPr>
                            <w:rFonts w:eastAsia="Calibri"/>
                            <w:color w:val="000000"/>
                            <w:sz w:val="16"/>
                            <w:szCs w:val="16"/>
                          </w:rPr>
                          <w:t>*                  MCC:  Mobile Country Code / Indicatif de pays du mobile / Indicativo de país para el servicio móvil</w:t>
                        </w:r>
                      </w:p>
                      <w:p w14:paraId="0BE9E5B9" w14:textId="77777777" w:rsidR="007550A5" w:rsidRDefault="007550A5" w:rsidP="00421933">
                        <w:pPr>
                          <w:spacing w:before="0"/>
                        </w:pPr>
                        <w:r w:rsidRPr="00421933">
                          <w:rPr>
                            <w:rFonts w:eastAsia="Calibri"/>
                            <w:color w:val="000000"/>
                            <w:sz w:val="16"/>
                            <w:szCs w:val="16"/>
                          </w:rPr>
                          <w:t>                    MNC:  Mobile Network Code / Code de réseau mobile / Indicativo de red para el servicio móvil</w:t>
                        </w:r>
                      </w:p>
                    </w:tc>
                  </w:tr>
                </w:tbl>
                <w:p w14:paraId="5F82527E" w14:textId="77777777" w:rsidR="007550A5" w:rsidRDefault="007550A5"/>
              </w:tc>
              <w:tc>
                <w:tcPr>
                  <w:tcW w:w="261" w:type="dxa"/>
                </w:tcPr>
                <w:p w14:paraId="25A383BE" w14:textId="77777777" w:rsidR="007550A5" w:rsidRDefault="007550A5">
                  <w:pPr>
                    <w:pStyle w:val="EmptyCellLayoutStyle"/>
                    <w:spacing w:after="0" w:line="240" w:lineRule="auto"/>
                  </w:pPr>
                </w:p>
              </w:tc>
            </w:tr>
          </w:tbl>
          <w:p w14:paraId="192006E1" w14:textId="77777777" w:rsidR="007550A5" w:rsidRDefault="007550A5"/>
        </w:tc>
        <w:tc>
          <w:tcPr>
            <w:tcW w:w="106" w:type="dxa"/>
          </w:tcPr>
          <w:p w14:paraId="7CB4AA98" w14:textId="77777777" w:rsidR="007550A5" w:rsidRDefault="007550A5">
            <w:pPr>
              <w:pStyle w:val="EmptyCellLayoutStyle"/>
              <w:spacing w:after="0" w:line="240" w:lineRule="auto"/>
            </w:pPr>
          </w:p>
        </w:tc>
      </w:tr>
    </w:tbl>
    <w:p w14:paraId="67976AD7" w14:textId="04B29991" w:rsidR="007550A5" w:rsidRPr="00421933" w:rsidRDefault="00421933">
      <w:pPr>
        <w:rPr>
          <w:lang w:val="fr-CH"/>
        </w:rPr>
      </w:pPr>
      <w:r w:rsidRPr="004537BF">
        <w:rPr>
          <w:rFonts w:eastAsia="SimSun" w:cs="Arial"/>
          <w:sz w:val="16"/>
          <w:szCs w:val="16"/>
          <w:lang w:val="fr-CH" w:eastAsia="zh-CN"/>
        </w:rPr>
        <w:t xml:space="preserve">Voir la page </w:t>
      </w:r>
      <w:r>
        <w:rPr>
          <w:rFonts w:eastAsia="SimSun" w:cs="Arial"/>
          <w:sz w:val="16"/>
          <w:szCs w:val="16"/>
          <w:lang w:val="fr-CH" w:eastAsia="zh-CN"/>
        </w:rPr>
        <w:t xml:space="preserve">5 </w:t>
      </w:r>
      <w:r w:rsidRPr="004537BF">
        <w:rPr>
          <w:rFonts w:eastAsia="SimSun" w:cs="Arial"/>
          <w:sz w:val="16"/>
          <w:szCs w:val="16"/>
          <w:lang w:val="fr-CH" w:eastAsia="zh-CN"/>
        </w:rPr>
        <w:t>du présent Bulletin d'exploitation N</w:t>
      </w:r>
      <w:r w:rsidRPr="00EB18F9">
        <w:rPr>
          <w:rFonts w:eastAsia="SimSun" w:cs="Arial"/>
          <w:sz w:val="16"/>
          <w:szCs w:val="16"/>
          <w:lang w:val="fr-CH" w:eastAsia="zh-CN"/>
        </w:rPr>
        <w:t>°</w:t>
      </w:r>
      <w:r w:rsidRPr="00FA0221">
        <w:rPr>
          <w:rFonts w:asciiTheme="minorHAnsi" w:eastAsiaTheme="minorEastAsia" w:hAnsiTheme="minorHAnsi" w:cstheme="minorBidi"/>
          <w:sz w:val="16"/>
          <w:szCs w:val="16"/>
          <w:lang w:val="fr-FR" w:eastAsia="zh-CN"/>
        </w:rPr>
        <w:t xml:space="preserve"> 1</w:t>
      </w:r>
      <w:r>
        <w:rPr>
          <w:rFonts w:asciiTheme="minorHAnsi" w:eastAsiaTheme="minorEastAsia" w:hAnsiTheme="minorHAnsi" w:cstheme="minorBidi"/>
          <w:sz w:val="16"/>
          <w:szCs w:val="16"/>
          <w:lang w:val="fr-FR" w:eastAsia="zh-CN"/>
        </w:rPr>
        <w:t xml:space="preserve">227 </w:t>
      </w:r>
      <w:r w:rsidRPr="00FA0221">
        <w:rPr>
          <w:rFonts w:asciiTheme="minorHAnsi" w:eastAsiaTheme="minorEastAsia" w:hAnsiTheme="minorHAnsi" w:cstheme="minorBidi"/>
          <w:sz w:val="16"/>
          <w:szCs w:val="16"/>
          <w:lang w:val="fr-FR" w:eastAsia="zh-CN"/>
        </w:rPr>
        <w:t xml:space="preserve">de </w:t>
      </w:r>
      <w:r w:rsidRPr="007550A5">
        <w:rPr>
          <w:rFonts w:asciiTheme="minorHAnsi" w:eastAsiaTheme="minorEastAsia" w:hAnsiTheme="minorHAnsi" w:cstheme="minorBidi"/>
          <w:sz w:val="16"/>
          <w:szCs w:val="16"/>
          <w:lang w:val="fr-CH" w:eastAsia="zh-CN"/>
        </w:rPr>
        <w:t>1.IX.2021.</w:t>
      </w:r>
    </w:p>
    <w:p w14:paraId="0CDA7AD7" w14:textId="4F78294F" w:rsidR="00421933" w:rsidRDefault="00421933">
      <w:pPr>
        <w:rPr>
          <w:lang w:val="fr-CH"/>
        </w:rPr>
      </w:pPr>
      <w:r>
        <w:rPr>
          <w:lang w:val="fr-CH"/>
        </w:rPr>
        <w:br w:type="page"/>
      </w:r>
    </w:p>
    <w:p w14:paraId="6818030D" w14:textId="77777777" w:rsidR="007550A5" w:rsidRPr="007C1B11" w:rsidRDefault="007550A5" w:rsidP="00100E23">
      <w:pPr>
        <w:pStyle w:val="Heading20"/>
        <w:rPr>
          <w:rFonts w:asciiTheme="minorHAnsi" w:hAnsiTheme="minorHAnsi"/>
          <w:szCs w:val="28"/>
        </w:rPr>
      </w:pPr>
      <w:bookmarkStart w:id="695" w:name="_Toc402878819"/>
      <w:bookmarkStart w:id="696" w:name="_Toc436994436"/>
      <w:bookmarkStart w:id="697" w:name="_Toc458670027"/>
      <w:bookmarkStart w:id="698"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695"/>
      <w:bookmarkEnd w:id="696"/>
      <w:bookmarkEnd w:id="697"/>
      <w:bookmarkEnd w:id="698"/>
    </w:p>
    <w:p w14:paraId="7C39E61B" w14:textId="77777777" w:rsidR="007550A5" w:rsidRDefault="007550A5" w:rsidP="00483947">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121</w:t>
      </w:r>
      <w:r w:rsidRPr="007B7B31">
        <w:rPr>
          <w:lang w:val="fr-CH"/>
        </w:rPr>
        <w:t>)</w:t>
      </w:r>
    </w:p>
    <w:p w14:paraId="543D9896" w14:textId="77777777" w:rsidR="007550A5" w:rsidRPr="007B7B31" w:rsidRDefault="007550A5" w:rsidP="00582751">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510"/>
        <w:gridCol w:w="2250"/>
        <w:gridCol w:w="3738"/>
      </w:tblGrid>
      <w:tr w:rsidR="007550A5" w:rsidRPr="007B7B31" w14:paraId="3B864423" w14:textId="77777777" w:rsidTr="00F9297D">
        <w:trPr>
          <w:cantSplit/>
          <w:tblHeader/>
        </w:trPr>
        <w:tc>
          <w:tcPr>
            <w:tcW w:w="3510" w:type="dxa"/>
            <w:hideMark/>
          </w:tcPr>
          <w:p w14:paraId="5A139938" w14:textId="77777777" w:rsidR="007550A5" w:rsidRPr="007B7B31" w:rsidRDefault="007550A5" w:rsidP="006C4970">
            <w:pPr>
              <w:rPr>
                <w:lang w:val="fr-CH"/>
              </w:rPr>
            </w:pPr>
            <w:r w:rsidRPr="007B7B31">
              <w:rPr>
                <w:rFonts w:cs="Arial"/>
                <w:b/>
                <w:bCs/>
                <w:i/>
                <w:iCs/>
                <w:lang w:val="fr-FR"/>
              </w:rPr>
              <w:t>Pays ou zone/code ISO</w:t>
            </w:r>
          </w:p>
        </w:tc>
        <w:tc>
          <w:tcPr>
            <w:tcW w:w="2250" w:type="dxa"/>
            <w:hideMark/>
          </w:tcPr>
          <w:p w14:paraId="3CE9D44F" w14:textId="77777777" w:rsidR="007550A5" w:rsidRPr="007B7B31" w:rsidRDefault="007550A5" w:rsidP="006C4970">
            <w:pPr>
              <w:jc w:val="center"/>
            </w:pPr>
            <w:r w:rsidRPr="007B7B31">
              <w:rPr>
                <w:rFonts w:cs="Arial"/>
                <w:b/>
                <w:bCs/>
                <w:i/>
                <w:iCs/>
                <w:lang w:val="fr-FR"/>
              </w:rPr>
              <w:t>Code de la Société</w:t>
            </w:r>
          </w:p>
        </w:tc>
        <w:tc>
          <w:tcPr>
            <w:tcW w:w="3738" w:type="dxa"/>
            <w:hideMark/>
          </w:tcPr>
          <w:p w14:paraId="7182A1CE" w14:textId="77777777" w:rsidR="007550A5" w:rsidRPr="007B7B31" w:rsidRDefault="007550A5" w:rsidP="006C4970">
            <w:pPr>
              <w:rPr>
                <w:b/>
                <w:bCs/>
                <w:i/>
                <w:iCs/>
              </w:rPr>
            </w:pPr>
            <w:r w:rsidRPr="007B7B31">
              <w:rPr>
                <w:b/>
                <w:bCs/>
                <w:i/>
                <w:iCs/>
              </w:rPr>
              <w:t>Contact</w:t>
            </w:r>
          </w:p>
        </w:tc>
      </w:tr>
      <w:tr w:rsidR="007550A5" w:rsidRPr="007B7B31" w14:paraId="7BE11A26" w14:textId="77777777" w:rsidTr="00F9297D">
        <w:trPr>
          <w:cantSplit/>
          <w:tblHeader/>
        </w:trPr>
        <w:tc>
          <w:tcPr>
            <w:tcW w:w="3510" w:type="dxa"/>
            <w:tcBorders>
              <w:top w:val="nil"/>
              <w:left w:val="nil"/>
              <w:bottom w:val="single" w:sz="4" w:space="0" w:color="auto"/>
              <w:right w:val="nil"/>
            </w:tcBorders>
            <w:hideMark/>
          </w:tcPr>
          <w:p w14:paraId="28F0C690" w14:textId="77777777" w:rsidR="007550A5" w:rsidRPr="007B7B31" w:rsidRDefault="007550A5" w:rsidP="006C4970">
            <w:pPr>
              <w:rPr>
                <w:lang w:val="fr-CH"/>
              </w:rPr>
            </w:pPr>
            <w:r w:rsidRPr="007B7B31">
              <w:rPr>
                <w:rFonts w:cs="Arial"/>
                <w:b/>
                <w:bCs/>
                <w:i/>
                <w:iCs/>
                <w:lang w:val="fr-FR"/>
              </w:rPr>
              <w:t>Nom de la société/Adresse</w:t>
            </w:r>
          </w:p>
        </w:tc>
        <w:tc>
          <w:tcPr>
            <w:tcW w:w="2250" w:type="dxa"/>
            <w:tcBorders>
              <w:top w:val="nil"/>
              <w:left w:val="nil"/>
              <w:bottom w:val="single" w:sz="4" w:space="0" w:color="auto"/>
              <w:right w:val="nil"/>
            </w:tcBorders>
            <w:hideMark/>
          </w:tcPr>
          <w:p w14:paraId="37FE3F9B" w14:textId="77777777" w:rsidR="007550A5" w:rsidRPr="007B7B31" w:rsidRDefault="007550A5" w:rsidP="006C4970">
            <w:pPr>
              <w:jc w:val="center"/>
              <w:rPr>
                <w:b/>
                <w:bCs/>
                <w:i/>
                <w:iCs/>
              </w:rPr>
            </w:pPr>
            <w:r w:rsidRPr="007B7B31">
              <w:rPr>
                <w:b/>
                <w:bCs/>
                <w:i/>
                <w:iCs/>
              </w:rPr>
              <w:t>(code de l'exploitant)</w:t>
            </w:r>
          </w:p>
        </w:tc>
        <w:tc>
          <w:tcPr>
            <w:tcW w:w="3738" w:type="dxa"/>
            <w:tcBorders>
              <w:top w:val="nil"/>
              <w:left w:val="nil"/>
              <w:bottom w:val="single" w:sz="4" w:space="0" w:color="auto"/>
              <w:right w:val="nil"/>
            </w:tcBorders>
          </w:tcPr>
          <w:p w14:paraId="2FDAE71D" w14:textId="77777777" w:rsidR="007550A5" w:rsidRPr="007B7B31" w:rsidRDefault="007550A5" w:rsidP="006C4970"/>
        </w:tc>
      </w:tr>
    </w:tbl>
    <w:p w14:paraId="05B5231D" w14:textId="77777777" w:rsidR="007550A5" w:rsidRPr="007B7B31" w:rsidRDefault="007550A5" w:rsidP="00582751"/>
    <w:p w14:paraId="1110B407" w14:textId="77777777" w:rsidR="007550A5" w:rsidRDefault="007550A5" w:rsidP="00421933">
      <w:pPr>
        <w:tabs>
          <w:tab w:val="clear" w:pos="5387"/>
          <w:tab w:val="left" w:pos="3686"/>
        </w:tabs>
        <w:rPr>
          <w:rFonts w:eastAsia="SimSun" w:cs="Arial"/>
          <w:b/>
          <w:bCs/>
          <w:color w:val="000000"/>
          <w:lang w:val="fr-FR"/>
        </w:rPr>
      </w:pPr>
      <w:bookmarkStart w:id="699" w:name="OLE_LINK4"/>
      <w:bookmarkStart w:id="700"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p w14:paraId="0331271A" w14:textId="77777777" w:rsidR="007550A5" w:rsidRDefault="007550A5" w:rsidP="004F6E94">
      <w:pPr>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7550A5" w:rsidRPr="00FC4064" w14:paraId="03816C0D" w14:textId="77777777" w:rsidTr="007200AC">
        <w:trPr>
          <w:trHeight w:val="1014"/>
        </w:trPr>
        <w:tc>
          <w:tcPr>
            <w:tcW w:w="3828" w:type="dxa"/>
          </w:tcPr>
          <w:p w14:paraId="0FB5BA1C" w14:textId="77777777" w:rsidR="007550A5" w:rsidRDefault="007550A5" w:rsidP="00421933">
            <w:pPr>
              <w:tabs>
                <w:tab w:val="left" w:pos="426"/>
                <w:tab w:val="center" w:pos="2480"/>
              </w:tabs>
              <w:spacing w:before="0"/>
              <w:rPr>
                <w:noProof/>
                <w:lang w:val="de-CH"/>
              </w:rPr>
            </w:pPr>
            <w:r w:rsidRPr="00EC2904">
              <w:rPr>
                <w:noProof/>
                <w:lang w:val="de-CH"/>
              </w:rPr>
              <w:t>EWF Connect GmbH</w:t>
            </w:r>
          </w:p>
          <w:p w14:paraId="49B1775A" w14:textId="77777777" w:rsidR="007550A5" w:rsidRPr="00EC2904" w:rsidRDefault="007550A5" w:rsidP="00421933">
            <w:pPr>
              <w:tabs>
                <w:tab w:val="left" w:pos="426"/>
                <w:tab w:val="center" w:pos="2480"/>
              </w:tabs>
              <w:spacing w:before="0"/>
              <w:rPr>
                <w:noProof/>
                <w:lang w:val="de-CH"/>
              </w:rPr>
            </w:pPr>
            <w:r w:rsidRPr="00EC2904">
              <w:rPr>
                <w:noProof/>
                <w:lang w:val="de-CH"/>
              </w:rPr>
              <w:t>Arolser Landstrasse 27</w:t>
            </w:r>
          </w:p>
          <w:p w14:paraId="383C847F" w14:textId="77777777" w:rsidR="007550A5" w:rsidRPr="00620DD6" w:rsidRDefault="007550A5" w:rsidP="00421933">
            <w:pPr>
              <w:tabs>
                <w:tab w:val="left" w:pos="426"/>
                <w:tab w:val="left" w:pos="4140"/>
                <w:tab w:val="left" w:pos="4230"/>
              </w:tabs>
              <w:spacing w:before="0"/>
              <w:rPr>
                <w:lang w:val="de-CH"/>
              </w:rPr>
            </w:pPr>
            <w:r w:rsidRPr="00EC2904">
              <w:rPr>
                <w:noProof/>
                <w:lang w:val="de-CH"/>
              </w:rPr>
              <w:t>D-34497 KORBACH</w:t>
            </w:r>
          </w:p>
        </w:tc>
        <w:tc>
          <w:tcPr>
            <w:tcW w:w="1842" w:type="dxa"/>
          </w:tcPr>
          <w:p w14:paraId="04B3DCF3" w14:textId="77777777" w:rsidR="007550A5" w:rsidRPr="00860C0A" w:rsidRDefault="007550A5" w:rsidP="00421933">
            <w:pPr>
              <w:widowControl w:val="0"/>
              <w:spacing w:before="0"/>
              <w:jc w:val="center"/>
              <w:rPr>
                <w:rFonts w:eastAsia="SimSun"/>
                <w:b/>
                <w:bCs/>
                <w:color w:val="000000"/>
              </w:rPr>
            </w:pPr>
            <w:r>
              <w:rPr>
                <w:rFonts w:eastAsia="SimSun"/>
                <w:b/>
                <w:bCs/>
                <w:color w:val="000000"/>
              </w:rPr>
              <w:t>EWFC</w:t>
            </w:r>
          </w:p>
        </w:tc>
        <w:tc>
          <w:tcPr>
            <w:tcW w:w="4536" w:type="dxa"/>
          </w:tcPr>
          <w:p w14:paraId="032FFD78" w14:textId="77777777" w:rsidR="007550A5" w:rsidRPr="00EC2904" w:rsidRDefault="007550A5" w:rsidP="00421933">
            <w:pPr>
              <w:tabs>
                <w:tab w:val="left" w:pos="426"/>
                <w:tab w:val="left" w:pos="4140"/>
                <w:tab w:val="left" w:pos="4230"/>
              </w:tabs>
              <w:spacing w:before="0"/>
              <w:rPr>
                <w:noProof/>
                <w:lang w:val="de-CH"/>
              </w:rPr>
            </w:pPr>
            <w:r w:rsidRPr="009C1C7F">
              <w:rPr>
                <w:noProof/>
                <w:lang w:val="de-CH"/>
              </w:rPr>
              <w:t xml:space="preserve">Mr </w:t>
            </w:r>
            <w:r w:rsidRPr="00EC2904">
              <w:rPr>
                <w:noProof/>
                <w:lang w:val="de-CH"/>
              </w:rPr>
              <w:t>Nick Schieferdecker</w:t>
            </w:r>
          </w:p>
          <w:p w14:paraId="631B97FE" w14:textId="78FF5759" w:rsidR="007550A5" w:rsidRPr="00EC2904" w:rsidRDefault="007550A5" w:rsidP="00421933">
            <w:pPr>
              <w:tabs>
                <w:tab w:val="left" w:pos="4140"/>
                <w:tab w:val="left" w:pos="4230"/>
              </w:tabs>
              <w:spacing w:before="0"/>
              <w:rPr>
                <w:noProof/>
                <w:lang w:val="de-CH"/>
              </w:rPr>
            </w:pPr>
            <w:r w:rsidRPr="00EC2904">
              <w:rPr>
                <w:noProof/>
                <w:lang w:val="de-CH"/>
              </w:rPr>
              <w:t>T</w:t>
            </w:r>
            <w:r>
              <w:rPr>
                <w:noProof/>
                <w:lang w:val="de-CH"/>
              </w:rPr>
              <w:t>é</w:t>
            </w:r>
            <w:r w:rsidRPr="00EC2904">
              <w:rPr>
                <w:noProof/>
                <w:lang w:val="de-CH"/>
              </w:rPr>
              <w:t xml:space="preserve">l.: </w:t>
            </w:r>
            <w:r w:rsidR="00421933">
              <w:rPr>
                <w:noProof/>
                <w:lang w:val="de-CH"/>
              </w:rPr>
              <w:tab/>
            </w:r>
            <w:r w:rsidRPr="00EC2904">
              <w:rPr>
                <w:noProof/>
                <w:lang w:val="de-CH"/>
              </w:rPr>
              <w:t>+49 5631 5731 299</w:t>
            </w:r>
          </w:p>
          <w:p w14:paraId="34A2DC58" w14:textId="45A7FA3B" w:rsidR="007550A5" w:rsidRPr="00EC2904" w:rsidRDefault="007550A5" w:rsidP="00421933">
            <w:pPr>
              <w:tabs>
                <w:tab w:val="left" w:pos="4140"/>
                <w:tab w:val="left" w:pos="4230"/>
              </w:tabs>
              <w:spacing w:before="0"/>
              <w:rPr>
                <w:noProof/>
                <w:lang w:val="de-CH"/>
              </w:rPr>
            </w:pPr>
            <w:r w:rsidRPr="00EC2904">
              <w:rPr>
                <w:noProof/>
                <w:lang w:val="de-CH"/>
              </w:rPr>
              <w:t xml:space="preserve">Fax: </w:t>
            </w:r>
            <w:r w:rsidR="00421933">
              <w:rPr>
                <w:noProof/>
                <w:lang w:val="de-CH"/>
              </w:rPr>
              <w:tab/>
            </w:r>
            <w:r w:rsidRPr="00EC2904">
              <w:rPr>
                <w:noProof/>
                <w:lang w:val="de-CH"/>
              </w:rPr>
              <w:t>+49 5631 5731 999</w:t>
            </w:r>
          </w:p>
          <w:p w14:paraId="66EBEA1E" w14:textId="73FCB024" w:rsidR="007550A5" w:rsidRPr="00FC4064" w:rsidRDefault="007550A5" w:rsidP="00421933">
            <w:pPr>
              <w:tabs>
                <w:tab w:val="left" w:pos="4140"/>
                <w:tab w:val="left" w:pos="4230"/>
              </w:tabs>
              <w:spacing w:before="0"/>
              <w:rPr>
                <w:noProof/>
                <w:lang w:val="de-CH"/>
              </w:rPr>
            </w:pPr>
            <w:r w:rsidRPr="00EC2904">
              <w:rPr>
                <w:noProof/>
                <w:lang w:val="de-CH"/>
              </w:rPr>
              <w:t xml:space="preserve">Email: </w:t>
            </w:r>
            <w:r w:rsidR="00421933">
              <w:rPr>
                <w:noProof/>
                <w:lang w:val="de-CH"/>
              </w:rPr>
              <w:tab/>
            </w:r>
            <w:r w:rsidRPr="00EC2904">
              <w:rPr>
                <w:noProof/>
                <w:lang w:val="de-CH"/>
              </w:rPr>
              <w:t>nick.schieferdecker@ewf-connect.de</w:t>
            </w:r>
          </w:p>
        </w:tc>
      </w:tr>
    </w:tbl>
    <w:p w14:paraId="171AD876" w14:textId="77777777" w:rsidR="007550A5" w:rsidRPr="001E72EB" w:rsidRDefault="007550A5" w:rsidP="00421933">
      <w:pPr>
        <w:spacing w:before="0"/>
        <w:rPr>
          <w:rFonts w:cs="Calibri"/>
        </w:rPr>
      </w:pPr>
    </w:p>
    <w:tbl>
      <w:tblPr>
        <w:tblW w:w="10206" w:type="dxa"/>
        <w:tblLayout w:type="fixed"/>
        <w:tblLook w:val="04A0" w:firstRow="1" w:lastRow="0" w:firstColumn="1" w:lastColumn="0" w:noHBand="0" w:noVBand="1"/>
      </w:tblPr>
      <w:tblGrid>
        <w:gridCol w:w="3828"/>
        <w:gridCol w:w="1842"/>
        <w:gridCol w:w="4536"/>
      </w:tblGrid>
      <w:tr w:rsidR="007550A5" w:rsidRPr="00FC4064" w14:paraId="78B98889" w14:textId="77777777" w:rsidTr="007200AC">
        <w:trPr>
          <w:trHeight w:val="1014"/>
        </w:trPr>
        <w:tc>
          <w:tcPr>
            <w:tcW w:w="3828" w:type="dxa"/>
          </w:tcPr>
          <w:p w14:paraId="7BEEE102" w14:textId="77777777" w:rsidR="007550A5" w:rsidRDefault="007550A5" w:rsidP="00421933">
            <w:pPr>
              <w:tabs>
                <w:tab w:val="left" w:pos="426"/>
                <w:tab w:val="center" w:pos="2480"/>
              </w:tabs>
              <w:spacing w:before="0"/>
              <w:rPr>
                <w:noProof/>
                <w:lang w:val="de-CH"/>
              </w:rPr>
            </w:pPr>
            <w:r w:rsidRPr="00591496">
              <w:rPr>
                <w:noProof/>
                <w:lang w:val="de-CH"/>
              </w:rPr>
              <w:t>Feuchter Gemeindewerke GmbH</w:t>
            </w:r>
          </w:p>
          <w:p w14:paraId="163B0822" w14:textId="77777777" w:rsidR="007550A5" w:rsidRPr="00591496" w:rsidRDefault="007550A5" w:rsidP="00421933">
            <w:pPr>
              <w:tabs>
                <w:tab w:val="left" w:pos="426"/>
                <w:tab w:val="center" w:pos="2480"/>
              </w:tabs>
              <w:spacing w:before="0"/>
              <w:rPr>
                <w:noProof/>
                <w:lang w:val="de-CH"/>
              </w:rPr>
            </w:pPr>
            <w:r w:rsidRPr="00591496">
              <w:rPr>
                <w:noProof/>
                <w:lang w:val="de-CH"/>
              </w:rPr>
              <w:t>Unterer Zeidlerweg 1</w:t>
            </w:r>
          </w:p>
          <w:p w14:paraId="71B3C44F" w14:textId="77777777" w:rsidR="007550A5" w:rsidRPr="00620DD6" w:rsidRDefault="007550A5" w:rsidP="00421933">
            <w:pPr>
              <w:tabs>
                <w:tab w:val="left" w:pos="426"/>
                <w:tab w:val="left" w:pos="4140"/>
                <w:tab w:val="left" w:pos="4230"/>
              </w:tabs>
              <w:spacing w:before="0"/>
              <w:rPr>
                <w:lang w:val="de-CH"/>
              </w:rPr>
            </w:pPr>
            <w:r w:rsidRPr="00591496">
              <w:rPr>
                <w:noProof/>
                <w:lang w:val="de-CH"/>
              </w:rPr>
              <w:t>D-90537 FEUCHT</w:t>
            </w:r>
          </w:p>
        </w:tc>
        <w:tc>
          <w:tcPr>
            <w:tcW w:w="1842" w:type="dxa"/>
          </w:tcPr>
          <w:p w14:paraId="187F013D" w14:textId="77777777" w:rsidR="007550A5" w:rsidRPr="00860C0A" w:rsidRDefault="007550A5" w:rsidP="00421933">
            <w:pPr>
              <w:widowControl w:val="0"/>
              <w:spacing w:before="0"/>
              <w:jc w:val="center"/>
              <w:rPr>
                <w:rFonts w:eastAsia="SimSun"/>
                <w:b/>
                <w:bCs/>
                <w:color w:val="000000"/>
              </w:rPr>
            </w:pPr>
            <w:r>
              <w:rPr>
                <w:rFonts w:eastAsia="SimSun"/>
                <w:b/>
                <w:bCs/>
                <w:color w:val="000000"/>
              </w:rPr>
              <w:t>FEUGWB</w:t>
            </w:r>
          </w:p>
        </w:tc>
        <w:tc>
          <w:tcPr>
            <w:tcW w:w="4536" w:type="dxa"/>
          </w:tcPr>
          <w:p w14:paraId="5B5F426C" w14:textId="77777777" w:rsidR="007550A5" w:rsidRPr="00591496" w:rsidRDefault="007550A5" w:rsidP="00421933">
            <w:pPr>
              <w:tabs>
                <w:tab w:val="left" w:pos="426"/>
                <w:tab w:val="left" w:pos="4140"/>
                <w:tab w:val="left" w:pos="4230"/>
              </w:tabs>
              <w:spacing w:before="0"/>
              <w:rPr>
                <w:noProof/>
                <w:lang w:val="de-CH"/>
              </w:rPr>
            </w:pPr>
            <w:r w:rsidRPr="009C1C7F">
              <w:rPr>
                <w:noProof/>
                <w:lang w:val="de-CH"/>
              </w:rPr>
              <w:t xml:space="preserve">Mr </w:t>
            </w:r>
            <w:r w:rsidRPr="00591496">
              <w:rPr>
                <w:noProof/>
                <w:lang w:val="de-CH"/>
              </w:rPr>
              <w:t>Markus Pitz</w:t>
            </w:r>
          </w:p>
          <w:p w14:paraId="70840B17" w14:textId="0FFBEB43" w:rsidR="007550A5" w:rsidRPr="00591496" w:rsidRDefault="007550A5" w:rsidP="00421933">
            <w:pPr>
              <w:tabs>
                <w:tab w:val="left" w:pos="4140"/>
                <w:tab w:val="left" w:pos="4230"/>
              </w:tabs>
              <w:spacing w:before="0"/>
              <w:rPr>
                <w:noProof/>
                <w:lang w:val="de-CH"/>
              </w:rPr>
            </w:pPr>
            <w:r w:rsidRPr="00591496">
              <w:rPr>
                <w:noProof/>
                <w:lang w:val="de-CH"/>
              </w:rPr>
              <w:t>T</w:t>
            </w:r>
            <w:r>
              <w:rPr>
                <w:noProof/>
                <w:lang w:val="de-CH"/>
              </w:rPr>
              <w:t>é</w:t>
            </w:r>
            <w:r w:rsidRPr="00591496">
              <w:rPr>
                <w:noProof/>
                <w:lang w:val="de-CH"/>
              </w:rPr>
              <w:t xml:space="preserve">l.: </w:t>
            </w:r>
            <w:r w:rsidR="00421933">
              <w:rPr>
                <w:noProof/>
                <w:lang w:val="de-CH"/>
              </w:rPr>
              <w:tab/>
            </w:r>
            <w:r w:rsidRPr="00591496">
              <w:rPr>
                <w:noProof/>
                <w:lang w:val="de-CH"/>
              </w:rPr>
              <w:t>+49 9128 9914 701</w:t>
            </w:r>
          </w:p>
          <w:p w14:paraId="14AA53BD" w14:textId="52286874" w:rsidR="007550A5" w:rsidRPr="00591496" w:rsidRDefault="007550A5" w:rsidP="00421933">
            <w:pPr>
              <w:tabs>
                <w:tab w:val="left" w:pos="4140"/>
                <w:tab w:val="left" w:pos="4230"/>
              </w:tabs>
              <w:spacing w:before="0"/>
              <w:rPr>
                <w:noProof/>
                <w:lang w:val="de-CH"/>
              </w:rPr>
            </w:pPr>
            <w:r w:rsidRPr="00591496">
              <w:rPr>
                <w:noProof/>
                <w:lang w:val="de-CH"/>
              </w:rPr>
              <w:t xml:space="preserve">Fax: </w:t>
            </w:r>
            <w:r w:rsidR="00421933">
              <w:rPr>
                <w:noProof/>
                <w:lang w:val="de-CH"/>
              </w:rPr>
              <w:tab/>
            </w:r>
            <w:r w:rsidRPr="00591496">
              <w:rPr>
                <w:noProof/>
                <w:lang w:val="de-CH"/>
              </w:rPr>
              <w:t>+49 9128 9914 39</w:t>
            </w:r>
          </w:p>
          <w:p w14:paraId="655B402A" w14:textId="1F1488A9" w:rsidR="007550A5" w:rsidRPr="00FC4064" w:rsidRDefault="007550A5" w:rsidP="00421933">
            <w:pPr>
              <w:tabs>
                <w:tab w:val="left" w:pos="4140"/>
                <w:tab w:val="left" w:pos="4230"/>
              </w:tabs>
              <w:spacing w:before="0"/>
              <w:rPr>
                <w:noProof/>
                <w:lang w:val="de-CH"/>
              </w:rPr>
            </w:pPr>
            <w:r w:rsidRPr="00591496">
              <w:rPr>
                <w:noProof/>
                <w:lang w:val="de-CH"/>
              </w:rPr>
              <w:t xml:space="preserve">Email: </w:t>
            </w:r>
            <w:r w:rsidR="00421933">
              <w:rPr>
                <w:noProof/>
                <w:lang w:val="de-CH"/>
              </w:rPr>
              <w:tab/>
            </w:r>
            <w:r w:rsidRPr="00591496">
              <w:rPr>
                <w:noProof/>
                <w:lang w:val="de-CH"/>
              </w:rPr>
              <w:t>markus.pitz@feucht-gw.de</w:t>
            </w:r>
          </w:p>
        </w:tc>
      </w:tr>
    </w:tbl>
    <w:p w14:paraId="00B7E496" w14:textId="77777777" w:rsidR="007550A5" w:rsidRDefault="007550A5" w:rsidP="00421933">
      <w:pPr>
        <w:spacing w:before="0"/>
        <w:rPr>
          <w:rFonts w:cs="Calibri"/>
          <w:color w:val="000000"/>
          <w:lang w:val="pt-BR"/>
        </w:rPr>
      </w:pPr>
    </w:p>
    <w:tbl>
      <w:tblPr>
        <w:tblW w:w="10206" w:type="dxa"/>
        <w:tblLayout w:type="fixed"/>
        <w:tblLook w:val="04A0" w:firstRow="1" w:lastRow="0" w:firstColumn="1" w:lastColumn="0" w:noHBand="0" w:noVBand="1"/>
      </w:tblPr>
      <w:tblGrid>
        <w:gridCol w:w="3828"/>
        <w:gridCol w:w="1842"/>
        <w:gridCol w:w="4536"/>
      </w:tblGrid>
      <w:tr w:rsidR="007550A5" w:rsidRPr="00FC4064" w14:paraId="17FA7A31" w14:textId="77777777" w:rsidTr="007200AC">
        <w:trPr>
          <w:trHeight w:val="1014"/>
        </w:trPr>
        <w:tc>
          <w:tcPr>
            <w:tcW w:w="3828" w:type="dxa"/>
          </w:tcPr>
          <w:p w14:paraId="29C908DD" w14:textId="77777777" w:rsidR="007550A5" w:rsidRDefault="007550A5" w:rsidP="00421933">
            <w:pPr>
              <w:tabs>
                <w:tab w:val="left" w:pos="426"/>
                <w:tab w:val="center" w:pos="2480"/>
              </w:tabs>
              <w:spacing w:before="0"/>
              <w:rPr>
                <w:noProof/>
                <w:lang w:val="de-CH"/>
              </w:rPr>
            </w:pPr>
            <w:r w:rsidRPr="003D743B">
              <w:rPr>
                <w:noProof/>
                <w:lang w:val="de-CH"/>
              </w:rPr>
              <w:t>IP Telecom Bulgaria LTD</w:t>
            </w:r>
          </w:p>
          <w:p w14:paraId="2065CCDF" w14:textId="77777777" w:rsidR="007550A5" w:rsidRPr="003D743B" w:rsidRDefault="007550A5" w:rsidP="00421933">
            <w:pPr>
              <w:tabs>
                <w:tab w:val="left" w:pos="426"/>
                <w:tab w:val="center" w:pos="2480"/>
              </w:tabs>
              <w:spacing w:before="0"/>
              <w:rPr>
                <w:noProof/>
                <w:lang w:val="de-CH"/>
              </w:rPr>
            </w:pPr>
            <w:r w:rsidRPr="003D743B">
              <w:rPr>
                <w:noProof/>
                <w:lang w:val="de-CH"/>
              </w:rPr>
              <w:t>Floor 2, 2 Vasil Aprilov</w:t>
            </w:r>
          </w:p>
          <w:p w14:paraId="7C714A08" w14:textId="77777777" w:rsidR="007550A5" w:rsidRDefault="007550A5" w:rsidP="00421933">
            <w:pPr>
              <w:tabs>
                <w:tab w:val="left" w:pos="426"/>
                <w:tab w:val="left" w:pos="4140"/>
                <w:tab w:val="left" w:pos="4230"/>
              </w:tabs>
              <w:spacing w:before="0"/>
              <w:rPr>
                <w:noProof/>
                <w:lang w:val="de-CH"/>
              </w:rPr>
            </w:pPr>
            <w:r w:rsidRPr="003D743B">
              <w:rPr>
                <w:noProof/>
                <w:lang w:val="de-CH"/>
              </w:rPr>
              <w:t>BG-8000 BURGAS</w:t>
            </w:r>
          </w:p>
          <w:p w14:paraId="21321440" w14:textId="77777777" w:rsidR="007550A5" w:rsidRPr="00620DD6" w:rsidRDefault="007550A5" w:rsidP="00421933">
            <w:pPr>
              <w:tabs>
                <w:tab w:val="left" w:pos="426"/>
                <w:tab w:val="left" w:pos="4140"/>
                <w:tab w:val="left" w:pos="4230"/>
              </w:tabs>
              <w:spacing w:before="0"/>
              <w:rPr>
                <w:lang w:val="de-CH"/>
              </w:rPr>
            </w:pPr>
            <w:r>
              <w:rPr>
                <w:noProof/>
                <w:lang w:val="de-CH"/>
              </w:rPr>
              <w:t>(</w:t>
            </w:r>
            <w:r w:rsidRPr="00DE6422">
              <w:rPr>
                <w:noProof/>
                <w:lang w:val="de-CH"/>
              </w:rPr>
              <w:t>Bulgaria</w:t>
            </w:r>
            <w:r>
              <w:rPr>
                <w:noProof/>
                <w:lang w:val="de-CH"/>
              </w:rPr>
              <w:t>)</w:t>
            </w:r>
          </w:p>
        </w:tc>
        <w:tc>
          <w:tcPr>
            <w:tcW w:w="1842" w:type="dxa"/>
          </w:tcPr>
          <w:p w14:paraId="193F965F" w14:textId="77777777" w:rsidR="007550A5" w:rsidRPr="00860C0A" w:rsidRDefault="007550A5" w:rsidP="00421933">
            <w:pPr>
              <w:widowControl w:val="0"/>
              <w:spacing w:before="0"/>
              <w:jc w:val="center"/>
              <w:rPr>
                <w:rFonts w:eastAsia="SimSun"/>
                <w:b/>
                <w:bCs/>
                <w:color w:val="000000"/>
              </w:rPr>
            </w:pPr>
            <w:r>
              <w:rPr>
                <w:rFonts w:eastAsia="SimSun"/>
                <w:b/>
                <w:bCs/>
                <w:color w:val="000000"/>
              </w:rPr>
              <w:t>IPTBLG</w:t>
            </w:r>
          </w:p>
        </w:tc>
        <w:tc>
          <w:tcPr>
            <w:tcW w:w="4536" w:type="dxa"/>
          </w:tcPr>
          <w:p w14:paraId="37787A0D" w14:textId="77777777" w:rsidR="007550A5" w:rsidRPr="003D743B" w:rsidRDefault="007550A5" w:rsidP="00421933">
            <w:pPr>
              <w:tabs>
                <w:tab w:val="left" w:pos="426"/>
                <w:tab w:val="left" w:pos="4140"/>
                <w:tab w:val="left" w:pos="4230"/>
              </w:tabs>
              <w:spacing w:before="0"/>
              <w:rPr>
                <w:noProof/>
                <w:lang w:val="de-CH"/>
              </w:rPr>
            </w:pPr>
            <w:r w:rsidRPr="009C1C7F">
              <w:rPr>
                <w:noProof/>
                <w:lang w:val="de-CH"/>
              </w:rPr>
              <w:t xml:space="preserve">Mr </w:t>
            </w:r>
            <w:r w:rsidRPr="003D743B">
              <w:rPr>
                <w:noProof/>
                <w:lang w:val="de-CH"/>
              </w:rPr>
              <w:t>Ilya Rodionov</w:t>
            </w:r>
          </w:p>
          <w:p w14:paraId="23EF1FC3" w14:textId="7B33A9FF" w:rsidR="007550A5" w:rsidRPr="003D743B" w:rsidRDefault="007550A5" w:rsidP="00421933">
            <w:pPr>
              <w:tabs>
                <w:tab w:val="left" w:pos="4140"/>
                <w:tab w:val="left" w:pos="4230"/>
              </w:tabs>
              <w:spacing w:before="0"/>
              <w:rPr>
                <w:noProof/>
                <w:lang w:val="de-CH"/>
              </w:rPr>
            </w:pPr>
            <w:r>
              <w:rPr>
                <w:noProof/>
                <w:lang w:val="de-CH"/>
              </w:rPr>
              <w:t>Té</w:t>
            </w:r>
            <w:r w:rsidRPr="003D743B">
              <w:rPr>
                <w:noProof/>
                <w:lang w:val="de-CH"/>
              </w:rPr>
              <w:t xml:space="preserve">l.: </w:t>
            </w:r>
            <w:r w:rsidR="00421933">
              <w:rPr>
                <w:noProof/>
                <w:lang w:val="de-CH"/>
              </w:rPr>
              <w:tab/>
            </w:r>
            <w:r w:rsidRPr="003D743B">
              <w:rPr>
                <w:noProof/>
                <w:lang w:val="de-CH"/>
              </w:rPr>
              <w:t>+49 30 52015200</w:t>
            </w:r>
          </w:p>
          <w:p w14:paraId="27A249EB" w14:textId="42FF07D4" w:rsidR="007550A5" w:rsidRPr="00FC4064" w:rsidRDefault="007550A5" w:rsidP="00421933">
            <w:pPr>
              <w:tabs>
                <w:tab w:val="left" w:pos="4140"/>
                <w:tab w:val="left" w:pos="4230"/>
              </w:tabs>
              <w:spacing w:before="0"/>
              <w:rPr>
                <w:noProof/>
                <w:lang w:val="de-CH"/>
              </w:rPr>
            </w:pPr>
            <w:r w:rsidRPr="003D743B">
              <w:rPr>
                <w:noProof/>
                <w:lang w:val="de-CH"/>
              </w:rPr>
              <w:t xml:space="preserve">Email: </w:t>
            </w:r>
            <w:r w:rsidR="00421933">
              <w:rPr>
                <w:noProof/>
                <w:lang w:val="de-CH"/>
              </w:rPr>
              <w:tab/>
            </w:r>
            <w:r w:rsidRPr="003D743B">
              <w:rPr>
                <w:noProof/>
                <w:lang w:val="de-CH"/>
              </w:rPr>
              <w:t>ir@iptelecom.bg</w:t>
            </w:r>
          </w:p>
        </w:tc>
      </w:tr>
    </w:tbl>
    <w:p w14:paraId="7F2E57A7" w14:textId="77777777" w:rsidR="007550A5" w:rsidRPr="00FC4064" w:rsidRDefault="007550A5" w:rsidP="00421933">
      <w:pPr>
        <w:spacing w:before="0"/>
        <w:rPr>
          <w:lang w:val="de-CH"/>
        </w:rPr>
      </w:pPr>
    </w:p>
    <w:tbl>
      <w:tblPr>
        <w:tblW w:w="10206" w:type="dxa"/>
        <w:tblLayout w:type="fixed"/>
        <w:tblLook w:val="04A0" w:firstRow="1" w:lastRow="0" w:firstColumn="1" w:lastColumn="0" w:noHBand="0" w:noVBand="1"/>
      </w:tblPr>
      <w:tblGrid>
        <w:gridCol w:w="3828"/>
        <w:gridCol w:w="1842"/>
        <w:gridCol w:w="4536"/>
      </w:tblGrid>
      <w:tr w:rsidR="007550A5" w:rsidRPr="00FC4064" w14:paraId="6773C364" w14:textId="77777777" w:rsidTr="007200AC">
        <w:trPr>
          <w:trHeight w:val="1014"/>
        </w:trPr>
        <w:tc>
          <w:tcPr>
            <w:tcW w:w="3828" w:type="dxa"/>
          </w:tcPr>
          <w:p w14:paraId="2FE5A82A" w14:textId="77777777" w:rsidR="007550A5" w:rsidRDefault="007550A5" w:rsidP="00421933">
            <w:pPr>
              <w:tabs>
                <w:tab w:val="left" w:pos="426"/>
                <w:tab w:val="center" w:pos="2480"/>
              </w:tabs>
              <w:spacing w:before="0"/>
              <w:rPr>
                <w:noProof/>
                <w:lang w:val="de-CH"/>
              </w:rPr>
            </w:pPr>
            <w:r w:rsidRPr="00CA17F1">
              <w:rPr>
                <w:noProof/>
                <w:lang w:val="de-CH"/>
              </w:rPr>
              <w:t>SOGEDES Services GmbH</w:t>
            </w:r>
          </w:p>
          <w:p w14:paraId="18712EE6" w14:textId="77777777" w:rsidR="007550A5" w:rsidRPr="00CA17F1" w:rsidRDefault="007550A5" w:rsidP="00421933">
            <w:pPr>
              <w:tabs>
                <w:tab w:val="left" w:pos="426"/>
                <w:tab w:val="center" w:pos="2480"/>
              </w:tabs>
              <w:spacing w:before="0"/>
              <w:rPr>
                <w:noProof/>
                <w:lang w:val="de-CH"/>
              </w:rPr>
            </w:pPr>
            <w:r w:rsidRPr="00CA17F1">
              <w:rPr>
                <w:noProof/>
                <w:lang w:val="de-CH"/>
              </w:rPr>
              <w:t>Havellandstr. 14</w:t>
            </w:r>
          </w:p>
          <w:p w14:paraId="4920E6A6" w14:textId="77777777" w:rsidR="007550A5" w:rsidRPr="00620DD6" w:rsidRDefault="007550A5" w:rsidP="00421933">
            <w:pPr>
              <w:tabs>
                <w:tab w:val="left" w:pos="426"/>
                <w:tab w:val="left" w:pos="4140"/>
                <w:tab w:val="left" w:pos="4230"/>
              </w:tabs>
              <w:spacing w:before="0"/>
              <w:rPr>
                <w:lang w:val="de-CH"/>
              </w:rPr>
            </w:pPr>
            <w:r w:rsidRPr="00CA17F1">
              <w:rPr>
                <w:noProof/>
                <w:lang w:val="de-CH"/>
              </w:rPr>
              <w:t>D-68309 MANNHEIM</w:t>
            </w:r>
          </w:p>
        </w:tc>
        <w:tc>
          <w:tcPr>
            <w:tcW w:w="1842" w:type="dxa"/>
          </w:tcPr>
          <w:p w14:paraId="0E3D57E2" w14:textId="77777777" w:rsidR="007550A5" w:rsidRPr="00860C0A" w:rsidRDefault="007550A5" w:rsidP="00421933">
            <w:pPr>
              <w:widowControl w:val="0"/>
              <w:spacing w:before="0"/>
              <w:jc w:val="center"/>
              <w:rPr>
                <w:rFonts w:eastAsia="SimSun"/>
                <w:b/>
                <w:bCs/>
                <w:color w:val="000000"/>
              </w:rPr>
            </w:pPr>
            <w:r>
              <w:rPr>
                <w:rFonts w:eastAsia="SimSun"/>
                <w:b/>
                <w:bCs/>
                <w:color w:val="000000"/>
              </w:rPr>
              <w:t>SOGSVC</w:t>
            </w:r>
          </w:p>
        </w:tc>
        <w:tc>
          <w:tcPr>
            <w:tcW w:w="4536" w:type="dxa"/>
          </w:tcPr>
          <w:p w14:paraId="626129F4" w14:textId="77777777" w:rsidR="007550A5" w:rsidRPr="00CA17F1" w:rsidRDefault="007550A5" w:rsidP="00421933">
            <w:pPr>
              <w:tabs>
                <w:tab w:val="left" w:pos="426"/>
                <w:tab w:val="left" w:pos="4140"/>
                <w:tab w:val="left" w:pos="4230"/>
              </w:tabs>
              <w:spacing w:before="0"/>
              <w:rPr>
                <w:noProof/>
                <w:lang w:val="de-CH"/>
              </w:rPr>
            </w:pPr>
            <w:r w:rsidRPr="009C1C7F">
              <w:rPr>
                <w:noProof/>
                <w:lang w:val="de-CH"/>
              </w:rPr>
              <w:t xml:space="preserve">Mr </w:t>
            </w:r>
            <w:r w:rsidRPr="00CA17F1">
              <w:rPr>
                <w:noProof/>
                <w:lang w:val="de-CH"/>
              </w:rPr>
              <w:t>Jochen Winter</w:t>
            </w:r>
          </w:p>
          <w:p w14:paraId="44935FF7" w14:textId="4EDF78F5" w:rsidR="007550A5" w:rsidRPr="00CA17F1" w:rsidRDefault="007550A5" w:rsidP="00421933">
            <w:pPr>
              <w:tabs>
                <w:tab w:val="left" w:pos="4140"/>
                <w:tab w:val="left" w:pos="4230"/>
              </w:tabs>
              <w:spacing w:before="0"/>
              <w:rPr>
                <w:noProof/>
                <w:lang w:val="de-CH"/>
              </w:rPr>
            </w:pPr>
            <w:r w:rsidRPr="00CA17F1">
              <w:rPr>
                <w:noProof/>
                <w:lang w:val="de-CH"/>
              </w:rPr>
              <w:t>T</w:t>
            </w:r>
            <w:r>
              <w:rPr>
                <w:noProof/>
                <w:lang w:val="de-CH"/>
              </w:rPr>
              <w:t>é</w:t>
            </w:r>
            <w:r w:rsidRPr="00CA17F1">
              <w:rPr>
                <w:noProof/>
                <w:lang w:val="de-CH"/>
              </w:rPr>
              <w:t xml:space="preserve">l.: </w:t>
            </w:r>
            <w:r w:rsidR="00421933">
              <w:rPr>
                <w:noProof/>
                <w:lang w:val="de-CH"/>
              </w:rPr>
              <w:tab/>
            </w:r>
            <w:r w:rsidRPr="00CA17F1">
              <w:rPr>
                <w:noProof/>
                <w:lang w:val="de-CH"/>
              </w:rPr>
              <w:t>+49 172 9802289</w:t>
            </w:r>
          </w:p>
          <w:p w14:paraId="64D556E7" w14:textId="7E5D2BAD" w:rsidR="007550A5" w:rsidRPr="00FC4064" w:rsidRDefault="007550A5" w:rsidP="00421933">
            <w:pPr>
              <w:tabs>
                <w:tab w:val="left" w:pos="4140"/>
                <w:tab w:val="left" w:pos="4230"/>
              </w:tabs>
              <w:spacing w:before="0"/>
              <w:rPr>
                <w:noProof/>
                <w:lang w:val="de-CH"/>
              </w:rPr>
            </w:pPr>
            <w:r w:rsidRPr="00CA17F1">
              <w:rPr>
                <w:noProof/>
                <w:lang w:val="de-CH"/>
              </w:rPr>
              <w:t xml:space="preserve">Email: </w:t>
            </w:r>
            <w:r w:rsidR="00421933">
              <w:rPr>
                <w:noProof/>
                <w:lang w:val="de-CH"/>
              </w:rPr>
              <w:tab/>
            </w:r>
            <w:r w:rsidRPr="00CA17F1">
              <w:rPr>
                <w:noProof/>
                <w:lang w:val="de-CH"/>
              </w:rPr>
              <w:t>jochen.winter@sogedes.com</w:t>
            </w:r>
          </w:p>
        </w:tc>
      </w:tr>
    </w:tbl>
    <w:p w14:paraId="5F1BCD9C" w14:textId="77777777" w:rsidR="007550A5" w:rsidRPr="004F6E94" w:rsidRDefault="007550A5" w:rsidP="004F6E94">
      <w:pPr>
        <w:rPr>
          <w:rFonts w:cs="Calibri"/>
          <w:color w:val="000000"/>
        </w:rPr>
      </w:pPr>
    </w:p>
    <w:p w14:paraId="48ABC44B" w14:textId="77777777" w:rsidR="007550A5" w:rsidRDefault="007550A5" w:rsidP="00421933">
      <w:pPr>
        <w:tabs>
          <w:tab w:val="clear" w:pos="5387"/>
          <w:tab w:val="left" w:pos="3686"/>
        </w:tabs>
        <w:rPr>
          <w:rFonts w:eastAsia="SimSun" w:cs="Arial"/>
          <w:b/>
          <w:bCs/>
          <w:color w:val="000000"/>
          <w:lang w:val="fr-FR"/>
        </w:rPr>
      </w:pPr>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iCs/>
          <w:color w:val="000000"/>
          <w:lang w:val="fr-FR"/>
        </w:rPr>
        <w:t>SUP</w:t>
      </w:r>
    </w:p>
    <w:tbl>
      <w:tblPr>
        <w:tblW w:w="10206" w:type="dxa"/>
        <w:tblLayout w:type="fixed"/>
        <w:tblCellMar>
          <w:top w:w="85" w:type="dxa"/>
          <w:bottom w:w="85" w:type="dxa"/>
        </w:tblCellMar>
        <w:tblLook w:val="04A0" w:firstRow="1" w:lastRow="0" w:firstColumn="1" w:lastColumn="0" w:noHBand="0" w:noVBand="1"/>
      </w:tblPr>
      <w:tblGrid>
        <w:gridCol w:w="3870"/>
        <w:gridCol w:w="1800"/>
        <w:gridCol w:w="4536"/>
      </w:tblGrid>
      <w:tr w:rsidR="007550A5" w:rsidRPr="00693032" w14:paraId="6D6037F4" w14:textId="77777777" w:rsidTr="007200AC">
        <w:trPr>
          <w:cantSplit/>
        </w:trPr>
        <w:tc>
          <w:tcPr>
            <w:tcW w:w="3870" w:type="dxa"/>
          </w:tcPr>
          <w:p w14:paraId="00965D4C" w14:textId="77777777" w:rsidR="007550A5" w:rsidRPr="00693032" w:rsidRDefault="007550A5" w:rsidP="00421933">
            <w:pPr>
              <w:tabs>
                <w:tab w:val="left" w:pos="426"/>
                <w:tab w:val="left" w:pos="4140"/>
                <w:tab w:val="left" w:pos="4230"/>
              </w:tabs>
              <w:spacing w:before="0"/>
              <w:jc w:val="left"/>
              <w:rPr>
                <w:rFonts w:cs="Calibri"/>
                <w:color w:val="000000"/>
              </w:rPr>
            </w:pPr>
            <w:r w:rsidRPr="00693032">
              <w:rPr>
                <w:rFonts w:cs="Calibri"/>
                <w:color w:val="000000"/>
              </w:rPr>
              <w:t xml:space="preserve">Nick Schieferdecker </w:t>
            </w:r>
            <w:r w:rsidRPr="00693032">
              <w:rPr>
                <w:rFonts w:cs="Calibri"/>
                <w:color w:val="000000"/>
              </w:rPr>
              <w:br/>
              <w:t>NetCom Access Gesellschaft für Telekommunikation</w:t>
            </w:r>
          </w:p>
          <w:p w14:paraId="2385DD3D" w14:textId="77777777" w:rsidR="007550A5" w:rsidRPr="00693032" w:rsidRDefault="007550A5" w:rsidP="00421933">
            <w:pPr>
              <w:tabs>
                <w:tab w:val="left" w:pos="426"/>
                <w:tab w:val="left" w:pos="4140"/>
                <w:tab w:val="left" w:pos="4230"/>
              </w:tabs>
              <w:spacing w:before="0"/>
              <w:rPr>
                <w:rFonts w:cs="Calibri"/>
                <w:color w:val="000000"/>
              </w:rPr>
            </w:pPr>
            <w:r w:rsidRPr="00693032">
              <w:rPr>
                <w:rFonts w:cs="Calibri"/>
                <w:color w:val="000000"/>
              </w:rPr>
              <w:t>Kirchstrasse 12</w:t>
            </w:r>
          </w:p>
          <w:p w14:paraId="61854294" w14:textId="77777777" w:rsidR="007550A5" w:rsidRPr="00693032" w:rsidRDefault="007550A5" w:rsidP="00421933">
            <w:pPr>
              <w:tabs>
                <w:tab w:val="left" w:pos="426"/>
                <w:tab w:val="left" w:pos="4140"/>
                <w:tab w:val="left" w:pos="4230"/>
              </w:tabs>
              <w:spacing w:before="0"/>
              <w:rPr>
                <w:rFonts w:cs="Arial"/>
                <w:b/>
                <w:bCs/>
                <w:lang w:val="de-CH"/>
              </w:rPr>
            </w:pPr>
            <w:r w:rsidRPr="00693032">
              <w:rPr>
                <w:rFonts w:cs="Calibri"/>
                <w:color w:val="000000"/>
              </w:rPr>
              <w:t>34513 WALDECK-HOERINGHAUSEN</w:t>
            </w:r>
          </w:p>
        </w:tc>
        <w:tc>
          <w:tcPr>
            <w:tcW w:w="1800" w:type="dxa"/>
          </w:tcPr>
          <w:p w14:paraId="50580FCE" w14:textId="77777777" w:rsidR="007550A5" w:rsidRPr="00693032" w:rsidRDefault="007550A5" w:rsidP="00421933">
            <w:pPr>
              <w:widowControl w:val="0"/>
              <w:spacing w:before="0"/>
              <w:jc w:val="center"/>
              <w:rPr>
                <w:rFonts w:eastAsia="SimSun" w:cs="Arial"/>
                <w:b/>
                <w:bCs/>
                <w:color w:val="000000"/>
              </w:rPr>
            </w:pPr>
            <w:r w:rsidRPr="00693032">
              <w:rPr>
                <w:rFonts w:eastAsia="SimSun" w:cs="Arial"/>
                <w:b/>
                <w:bCs/>
                <w:color w:val="000000"/>
              </w:rPr>
              <w:t>NTCMAS</w:t>
            </w:r>
          </w:p>
        </w:tc>
        <w:tc>
          <w:tcPr>
            <w:tcW w:w="4536" w:type="dxa"/>
          </w:tcPr>
          <w:p w14:paraId="5D632082" w14:textId="77777777" w:rsidR="007550A5" w:rsidRPr="00693032" w:rsidRDefault="007550A5" w:rsidP="00421933">
            <w:pPr>
              <w:widowControl w:val="0"/>
              <w:spacing w:before="0"/>
              <w:rPr>
                <w:rFonts w:eastAsia="SimSun" w:cs="Arial"/>
                <w:color w:val="000000"/>
              </w:rPr>
            </w:pPr>
            <w:r w:rsidRPr="00693032">
              <w:rPr>
                <w:rFonts w:cs="Calibri"/>
                <w:color w:val="000000"/>
              </w:rPr>
              <w:t>Mr Nick Schieferdecker</w:t>
            </w:r>
          </w:p>
          <w:p w14:paraId="3EE310CA" w14:textId="10089A4B" w:rsidR="007550A5" w:rsidRPr="00421933" w:rsidRDefault="007550A5" w:rsidP="00421933">
            <w:pPr>
              <w:tabs>
                <w:tab w:val="left" w:pos="4140"/>
                <w:tab w:val="left" w:pos="4230"/>
              </w:tabs>
              <w:spacing w:before="0"/>
              <w:rPr>
                <w:noProof/>
                <w:lang w:val="de-CH"/>
              </w:rPr>
            </w:pPr>
            <w:r w:rsidRPr="00693032">
              <w:rPr>
                <w:rFonts w:eastAsia="SimSun" w:cs="Arial"/>
                <w:color w:val="000000"/>
              </w:rPr>
              <w:t>T</w:t>
            </w:r>
            <w:r>
              <w:rPr>
                <w:rFonts w:eastAsia="SimSun" w:cs="Arial"/>
                <w:color w:val="000000"/>
              </w:rPr>
              <w:t>é</w:t>
            </w:r>
            <w:r w:rsidRPr="00693032">
              <w:rPr>
                <w:rFonts w:eastAsia="SimSun" w:cs="Arial"/>
                <w:color w:val="000000"/>
              </w:rPr>
              <w:t xml:space="preserve">l: </w:t>
            </w:r>
            <w:r w:rsidR="00421933">
              <w:rPr>
                <w:rFonts w:eastAsia="SimSun" w:cs="Arial"/>
                <w:color w:val="000000"/>
              </w:rPr>
              <w:tab/>
            </w:r>
            <w:r w:rsidRPr="00693032">
              <w:rPr>
                <w:rFonts w:cs="Calibri"/>
                <w:color w:val="000000"/>
              </w:rPr>
              <w:t>+</w:t>
            </w:r>
            <w:r w:rsidRPr="00421933">
              <w:rPr>
                <w:noProof/>
                <w:lang w:val="de-CH"/>
              </w:rPr>
              <w:t>49 5634 850998 2</w:t>
            </w:r>
          </w:p>
          <w:p w14:paraId="2807EF00" w14:textId="096E2E38" w:rsidR="007550A5" w:rsidRPr="00421933" w:rsidRDefault="007550A5" w:rsidP="00421933">
            <w:pPr>
              <w:tabs>
                <w:tab w:val="left" w:pos="4140"/>
                <w:tab w:val="left" w:pos="4230"/>
              </w:tabs>
              <w:spacing w:before="0"/>
              <w:rPr>
                <w:noProof/>
                <w:lang w:val="de-CH"/>
              </w:rPr>
            </w:pPr>
            <w:r w:rsidRPr="00421933">
              <w:rPr>
                <w:noProof/>
                <w:lang w:val="de-CH"/>
              </w:rPr>
              <w:t xml:space="preserve">Fax: </w:t>
            </w:r>
            <w:r w:rsidR="00421933">
              <w:rPr>
                <w:noProof/>
                <w:lang w:val="de-CH"/>
              </w:rPr>
              <w:tab/>
            </w:r>
            <w:r w:rsidRPr="00421933">
              <w:rPr>
                <w:noProof/>
                <w:lang w:val="de-CH"/>
              </w:rPr>
              <w:t>+49 5634 850998 1</w:t>
            </w:r>
          </w:p>
          <w:p w14:paraId="53688FC4" w14:textId="239DDDE2" w:rsidR="007550A5" w:rsidRPr="00693032" w:rsidRDefault="007550A5" w:rsidP="00421933">
            <w:pPr>
              <w:tabs>
                <w:tab w:val="left" w:pos="4140"/>
                <w:tab w:val="left" w:pos="4230"/>
              </w:tabs>
              <w:spacing w:before="0"/>
              <w:rPr>
                <w:rFonts w:eastAsia="SimSun" w:cs="Arial"/>
                <w:color w:val="000000"/>
                <w:lang w:val="fr-FR"/>
              </w:rPr>
            </w:pPr>
            <w:r w:rsidRPr="00421933">
              <w:rPr>
                <w:noProof/>
                <w:lang w:val="de-CH"/>
              </w:rPr>
              <w:t>Email:</w:t>
            </w:r>
            <w:r w:rsidRPr="00693032">
              <w:rPr>
                <w:rFonts w:eastAsia="SimSun" w:cs="Arial"/>
                <w:color w:val="000000"/>
                <w:lang w:val="fr-FR"/>
              </w:rPr>
              <w:t xml:space="preserve"> </w:t>
            </w:r>
            <w:r w:rsidR="00421933">
              <w:rPr>
                <w:rFonts w:eastAsia="SimSun" w:cs="Arial"/>
                <w:color w:val="000000"/>
                <w:lang w:val="fr-FR"/>
              </w:rPr>
              <w:tab/>
            </w:r>
            <w:r w:rsidRPr="00693032">
              <w:rPr>
                <w:rFonts w:cs="Calibri"/>
                <w:lang w:val="fr-FR"/>
              </w:rPr>
              <w:t>n.schieferdecker@netcomaccess.de</w:t>
            </w:r>
          </w:p>
        </w:tc>
      </w:tr>
    </w:tbl>
    <w:p w14:paraId="1F4F7F1C" w14:textId="148E0D8A" w:rsidR="00421933" w:rsidRDefault="00421933" w:rsidP="000651F1">
      <w:pPr>
        <w:rPr>
          <w:rFonts w:cs="Calibri"/>
          <w:color w:val="000000"/>
        </w:rPr>
      </w:pPr>
      <w:r>
        <w:rPr>
          <w:rFonts w:cs="Calibri"/>
          <w:color w:val="000000"/>
        </w:rPr>
        <w:br w:type="page"/>
      </w:r>
    </w:p>
    <w:bookmarkEnd w:id="699"/>
    <w:bookmarkEnd w:id="700"/>
    <w:p w14:paraId="41EECAAE" w14:textId="77777777" w:rsidR="007550A5" w:rsidRPr="00542D9D" w:rsidRDefault="007550A5" w:rsidP="00E6458B">
      <w:pPr>
        <w:pStyle w:val="Heading20"/>
      </w:pPr>
      <w:r w:rsidRPr="008149B6">
        <w:t>Liste des codes de zone/réseau sémaphore (SANC)</w:t>
      </w:r>
      <w:r w:rsidRPr="008149B6">
        <w:br/>
        <w:t>(Complément à la Recommandation UIT-T Q.708 (03/1999))</w:t>
      </w:r>
      <w:r w:rsidRPr="008149B6">
        <w:br/>
        <w:t>(Situation au 1 juin 2017)</w:t>
      </w:r>
    </w:p>
    <w:p w14:paraId="00E249A9" w14:textId="77777777" w:rsidR="007550A5" w:rsidRPr="00E6458B" w:rsidRDefault="007550A5" w:rsidP="00756D3F">
      <w:pPr>
        <w:pStyle w:val="Heading70"/>
        <w:keepNext/>
        <w:rPr>
          <w:b/>
          <w:bCs/>
          <w:lang w:val="fr-FR"/>
        </w:rPr>
      </w:pPr>
      <w:r w:rsidRPr="00E6458B">
        <w:rPr>
          <w:bCs/>
          <w:lang w:val="fr-FR"/>
        </w:rPr>
        <w:t>(Annexe au Bulletin d'exploitation de l'UIT No. 1125 - 1.VI.2017)</w:t>
      </w:r>
      <w:r w:rsidRPr="00E6458B">
        <w:rPr>
          <w:bCs/>
          <w:lang w:val="fr-FR"/>
        </w:rPr>
        <w:br/>
        <w:t>(Amendement No. 17)</w:t>
      </w:r>
    </w:p>
    <w:p w14:paraId="043080B6" w14:textId="77777777" w:rsidR="007550A5" w:rsidRPr="00E6458B" w:rsidRDefault="007550A5" w:rsidP="00756D3F">
      <w:pPr>
        <w:keepNext/>
        <w:rPr>
          <w:bCs/>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550A5" w:rsidRPr="00421933" w14:paraId="7E9B6BC0" w14:textId="77777777" w:rsidTr="00340283">
        <w:trPr>
          <w:trHeight w:val="240"/>
        </w:trPr>
        <w:tc>
          <w:tcPr>
            <w:tcW w:w="9288" w:type="dxa"/>
            <w:gridSpan w:val="3"/>
            <w:shd w:val="clear" w:color="auto" w:fill="auto"/>
          </w:tcPr>
          <w:p w14:paraId="53C66EF4" w14:textId="77777777" w:rsidR="007550A5" w:rsidRPr="00421933" w:rsidRDefault="007550A5" w:rsidP="00C20486">
            <w:pPr>
              <w:pStyle w:val="Normalaftertitle"/>
              <w:keepNext/>
              <w:spacing w:before="240"/>
              <w:rPr>
                <w:b/>
                <w:bCs/>
              </w:rPr>
            </w:pPr>
            <w:r w:rsidRPr="00421933">
              <w:rPr>
                <w:b/>
                <w:bCs/>
              </w:rPr>
              <w:t>Ordre numérique    ADD</w:t>
            </w:r>
          </w:p>
        </w:tc>
      </w:tr>
      <w:tr w:rsidR="007550A5" w:rsidRPr="00F25E55" w14:paraId="025262A6" w14:textId="77777777" w:rsidTr="00F25E55">
        <w:trPr>
          <w:trHeight w:val="240"/>
        </w:trPr>
        <w:tc>
          <w:tcPr>
            <w:tcW w:w="909" w:type="dxa"/>
            <w:shd w:val="clear" w:color="auto" w:fill="auto"/>
          </w:tcPr>
          <w:p w14:paraId="2B818EED" w14:textId="77777777" w:rsidR="007550A5" w:rsidRPr="00F25E55" w:rsidRDefault="007550A5" w:rsidP="00C20486">
            <w:pPr>
              <w:pStyle w:val="StyleTabletextLeft"/>
            </w:pPr>
          </w:p>
        </w:tc>
        <w:tc>
          <w:tcPr>
            <w:tcW w:w="909" w:type="dxa"/>
            <w:shd w:val="clear" w:color="auto" w:fill="auto"/>
          </w:tcPr>
          <w:p w14:paraId="2454DC69" w14:textId="77777777" w:rsidR="007550A5" w:rsidRPr="00F25E55" w:rsidRDefault="007550A5" w:rsidP="00C20486">
            <w:pPr>
              <w:pStyle w:val="StyleTabletextLeft"/>
            </w:pPr>
            <w:r>
              <w:t>5-213</w:t>
            </w:r>
          </w:p>
        </w:tc>
        <w:tc>
          <w:tcPr>
            <w:tcW w:w="7470" w:type="dxa"/>
            <w:shd w:val="clear" w:color="auto" w:fill="auto"/>
          </w:tcPr>
          <w:p w14:paraId="66987877" w14:textId="77777777" w:rsidR="007550A5" w:rsidRPr="00F25E55" w:rsidRDefault="007550A5" w:rsidP="00C20486">
            <w:pPr>
              <w:pStyle w:val="StyleTabletextLeft"/>
            </w:pPr>
            <w:r>
              <w:t>Irlande</w:t>
            </w:r>
          </w:p>
        </w:tc>
      </w:tr>
    </w:tbl>
    <w:p w14:paraId="2D9F1F9F" w14:textId="77777777" w:rsidR="007550A5" w:rsidRPr="00756D3F" w:rsidRDefault="007550A5" w:rsidP="00756D3F">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550A5" w:rsidRPr="00421933" w14:paraId="52D81092" w14:textId="77777777" w:rsidTr="00340283">
        <w:trPr>
          <w:trHeight w:val="240"/>
        </w:trPr>
        <w:tc>
          <w:tcPr>
            <w:tcW w:w="9288" w:type="dxa"/>
            <w:gridSpan w:val="3"/>
            <w:shd w:val="clear" w:color="auto" w:fill="auto"/>
          </w:tcPr>
          <w:p w14:paraId="4C8CDBC6" w14:textId="77777777" w:rsidR="007550A5" w:rsidRPr="00421933" w:rsidRDefault="007550A5" w:rsidP="00C20486">
            <w:pPr>
              <w:pStyle w:val="Normalaftertitle"/>
              <w:keepNext/>
              <w:spacing w:before="240"/>
              <w:rPr>
                <w:b/>
                <w:bCs/>
              </w:rPr>
            </w:pPr>
            <w:r w:rsidRPr="00421933">
              <w:rPr>
                <w:b/>
                <w:bCs/>
              </w:rPr>
              <w:t>Ordre alphabétique    ADD</w:t>
            </w:r>
          </w:p>
        </w:tc>
      </w:tr>
      <w:tr w:rsidR="007550A5" w:rsidRPr="00F25E55" w14:paraId="330969DE" w14:textId="77777777" w:rsidTr="00F25E55">
        <w:trPr>
          <w:trHeight w:val="240"/>
        </w:trPr>
        <w:tc>
          <w:tcPr>
            <w:tcW w:w="909" w:type="dxa"/>
            <w:shd w:val="clear" w:color="auto" w:fill="auto"/>
          </w:tcPr>
          <w:p w14:paraId="4600A27B" w14:textId="77777777" w:rsidR="007550A5" w:rsidRPr="00F25E55" w:rsidRDefault="007550A5" w:rsidP="00C20486">
            <w:pPr>
              <w:pStyle w:val="StyleTabletextLeft"/>
            </w:pPr>
          </w:p>
        </w:tc>
        <w:tc>
          <w:tcPr>
            <w:tcW w:w="909" w:type="dxa"/>
            <w:shd w:val="clear" w:color="auto" w:fill="auto"/>
          </w:tcPr>
          <w:p w14:paraId="216622AD" w14:textId="77777777" w:rsidR="007550A5" w:rsidRPr="00F25E55" w:rsidRDefault="007550A5" w:rsidP="00C20486">
            <w:pPr>
              <w:pStyle w:val="StyleTabletextLeft"/>
            </w:pPr>
            <w:r>
              <w:t>5-213</w:t>
            </w:r>
          </w:p>
        </w:tc>
        <w:tc>
          <w:tcPr>
            <w:tcW w:w="7470" w:type="dxa"/>
            <w:shd w:val="clear" w:color="auto" w:fill="auto"/>
          </w:tcPr>
          <w:p w14:paraId="664D0017" w14:textId="77777777" w:rsidR="007550A5" w:rsidRPr="00F25E55" w:rsidRDefault="007550A5" w:rsidP="00C20486">
            <w:pPr>
              <w:pStyle w:val="StyleTabletextLeft"/>
            </w:pPr>
            <w:r>
              <w:t>Irlande</w:t>
            </w:r>
          </w:p>
        </w:tc>
      </w:tr>
    </w:tbl>
    <w:p w14:paraId="0B2F38A0" w14:textId="77777777" w:rsidR="007550A5" w:rsidRPr="00FF621E" w:rsidRDefault="007550A5" w:rsidP="00756D3F">
      <w:pPr>
        <w:pStyle w:val="Footnotesepar"/>
        <w:rPr>
          <w:lang w:val="fr-FR"/>
        </w:rPr>
      </w:pPr>
      <w:r w:rsidRPr="00FF621E">
        <w:rPr>
          <w:lang w:val="fr-FR"/>
        </w:rPr>
        <w:t>____________</w:t>
      </w:r>
    </w:p>
    <w:p w14:paraId="2D9C16D6" w14:textId="77777777" w:rsidR="007550A5" w:rsidRPr="00E6458B" w:rsidRDefault="007550A5" w:rsidP="00756D3F">
      <w:pPr>
        <w:pStyle w:val="Tabletext"/>
        <w:tabs>
          <w:tab w:val="clear" w:pos="1276"/>
          <w:tab w:val="clear" w:pos="1843"/>
          <w:tab w:val="left" w:pos="567"/>
        </w:tabs>
        <w:spacing w:after="0"/>
        <w:rPr>
          <w:b w:val="0"/>
          <w:sz w:val="16"/>
          <w:szCs w:val="16"/>
          <w:lang w:val="en-GB"/>
        </w:rPr>
      </w:pPr>
      <w:r w:rsidRPr="00E6458B">
        <w:rPr>
          <w:b w:val="0"/>
          <w:sz w:val="16"/>
          <w:szCs w:val="16"/>
          <w:lang w:val="en-GB"/>
        </w:rPr>
        <w:t>SANC:</w:t>
      </w:r>
      <w:r w:rsidRPr="00E6458B">
        <w:rPr>
          <w:b w:val="0"/>
          <w:sz w:val="16"/>
          <w:szCs w:val="16"/>
          <w:lang w:val="en-GB"/>
        </w:rPr>
        <w:tab/>
        <w:t>Signalling Area/Network Code.</w:t>
      </w:r>
    </w:p>
    <w:p w14:paraId="5824D8DF" w14:textId="77777777" w:rsidR="007550A5" w:rsidRDefault="007550A5" w:rsidP="00756D3F">
      <w:pPr>
        <w:pStyle w:val="Tabletext"/>
        <w:tabs>
          <w:tab w:val="clear" w:pos="1276"/>
          <w:tab w:val="clear" w:pos="1843"/>
          <w:tab w:val="left" w:pos="567"/>
        </w:tabs>
        <w:spacing w:before="0" w:after="0"/>
        <w:rPr>
          <w:b w:val="0"/>
          <w:sz w:val="16"/>
          <w:szCs w:val="16"/>
        </w:rPr>
      </w:pPr>
      <w:r w:rsidRPr="00E6458B">
        <w:rPr>
          <w:b w:val="0"/>
          <w:sz w:val="16"/>
          <w:szCs w:val="16"/>
          <w:lang w:val="en-GB"/>
        </w:rPr>
        <w:tab/>
      </w:r>
      <w:r w:rsidRPr="00FF621E">
        <w:rPr>
          <w:b w:val="0"/>
          <w:sz w:val="16"/>
          <w:szCs w:val="16"/>
        </w:rPr>
        <w:t>Code de zone/réseau sémaphore (CZRS).</w:t>
      </w:r>
    </w:p>
    <w:p w14:paraId="18A0C7A5" w14:textId="77777777" w:rsidR="007550A5" w:rsidRPr="00756D3F" w:rsidRDefault="007550A5" w:rsidP="00756D3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6B17B63E" w14:textId="77777777" w:rsidR="007550A5" w:rsidRPr="00756D3F" w:rsidRDefault="007550A5">
      <w:pPr>
        <w:rPr>
          <w:lang w:val="es-ES"/>
        </w:rPr>
      </w:pPr>
    </w:p>
    <w:p w14:paraId="19929ADD" w14:textId="77777777" w:rsidR="007550A5" w:rsidRPr="00542D9D" w:rsidRDefault="007550A5" w:rsidP="00FD3CFD">
      <w:pPr>
        <w:pStyle w:val="Heading20"/>
      </w:pPr>
      <w:r w:rsidRPr="008149B6">
        <w:t>Liste des codes de points sémaphores internationaux (ISPC)</w:t>
      </w:r>
      <w:r w:rsidRPr="008149B6">
        <w:br/>
        <w:t>(Selon la Recommandation UIT-T Q.708 (03/1999))</w:t>
      </w:r>
      <w:r w:rsidRPr="008149B6">
        <w:br/>
        <w:t>(Situation au 1 juillet 2020)</w:t>
      </w:r>
    </w:p>
    <w:p w14:paraId="284BC9E8" w14:textId="77777777" w:rsidR="007550A5" w:rsidRPr="00FD3CFD" w:rsidRDefault="007550A5" w:rsidP="00756D3F">
      <w:pPr>
        <w:pStyle w:val="Heading70"/>
        <w:keepNext/>
        <w:rPr>
          <w:b/>
          <w:bCs/>
          <w:lang w:val="fr-FR"/>
        </w:rPr>
      </w:pPr>
      <w:r w:rsidRPr="00FD3CFD">
        <w:rPr>
          <w:bCs/>
          <w:lang w:val="fr-FR"/>
        </w:rPr>
        <w:t>(Annexe au Bulletin d'exploitation de l'UIT No. 1199 - 1.VII.2020)</w:t>
      </w:r>
      <w:r w:rsidRPr="00FD3CFD">
        <w:rPr>
          <w:bCs/>
          <w:lang w:val="fr-FR"/>
        </w:rPr>
        <w:br/>
        <w:t>(Amendement No. 21)</w:t>
      </w:r>
    </w:p>
    <w:p w14:paraId="7E8D96E7" w14:textId="77777777" w:rsidR="007550A5" w:rsidRPr="00FD3CFD" w:rsidRDefault="007550A5" w:rsidP="00756D3F">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550A5" w:rsidRPr="00E37A9A" w14:paraId="7FD53CBF" w14:textId="77777777" w:rsidTr="00E06840">
        <w:trPr>
          <w:cantSplit/>
          <w:trHeight w:val="227"/>
        </w:trPr>
        <w:tc>
          <w:tcPr>
            <w:tcW w:w="1818" w:type="dxa"/>
            <w:gridSpan w:val="2"/>
          </w:tcPr>
          <w:p w14:paraId="18E32304" w14:textId="77777777" w:rsidR="007550A5" w:rsidRDefault="007550A5" w:rsidP="00146B1D">
            <w:pPr>
              <w:pStyle w:val="Tablehead0"/>
              <w:jc w:val="left"/>
            </w:pPr>
            <w:r w:rsidRPr="00870C6B">
              <w:t>Pays/ Zone Géographique</w:t>
            </w:r>
          </w:p>
        </w:tc>
        <w:tc>
          <w:tcPr>
            <w:tcW w:w="3461" w:type="dxa"/>
            <w:vMerge w:val="restart"/>
            <w:shd w:val="clear" w:color="auto" w:fill="auto"/>
          </w:tcPr>
          <w:p w14:paraId="5CC3171C" w14:textId="77777777" w:rsidR="007550A5" w:rsidRPr="00870C6B" w:rsidRDefault="007550A5" w:rsidP="00916C1F">
            <w:pPr>
              <w:pStyle w:val="Tablehead0"/>
              <w:jc w:val="left"/>
            </w:pPr>
            <w:r w:rsidRPr="00870C6B">
              <w:t>Nom unique du point sémaphore</w:t>
            </w:r>
          </w:p>
        </w:tc>
        <w:tc>
          <w:tcPr>
            <w:tcW w:w="4009" w:type="dxa"/>
            <w:vMerge w:val="restart"/>
            <w:shd w:val="clear" w:color="auto" w:fill="auto"/>
          </w:tcPr>
          <w:p w14:paraId="435A7207" w14:textId="77777777" w:rsidR="007550A5" w:rsidRPr="00870C6B" w:rsidRDefault="007550A5" w:rsidP="00146B1D">
            <w:pPr>
              <w:pStyle w:val="Tablehead0"/>
              <w:jc w:val="left"/>
            </w:pPr>
            <w:r w:rsidRPr="00870C6B">
              <w:t>Nom de l'opérateur du point sémaphore</w:t>
            </w:r>
          </w:p>
        </w:tc>
      </w:tr>
      <w:tr w:rsidR="007550A5" w:rsidRPr="00B62253" w14:paraId="48D2DE52" w14:textId="77777777" w:rsidTr="00E06840">
        <w:trPr>
          <w:cantSplit/>
          <w:trHeight w:val="227"/>
        </w:trPr>
        <w:tc>
          <w:tcPr>
            <w:tcW w:w="909" w:type="dxa"/>
            <w:tcBorders>
              <w:bottom w:val="single" w:sz="4" w:space="0" w:color="auto"/>
            </w:tcBorders>
          </w:tcPr>
          <w:p w14:paraId="32887328" w14:textId="77777777" w:rsidR="007550A5" w:rsidRPr="00870C6B" w:rsidRDefault="007550A5" w:rsidP="00B62253">
            <w:pPr>
              <w:pStyle w:val="Tablehead0"/>
              <w:jc w:val="left"/>
            </w:pPr>
            <w:r w:rsidRPr="00870C6B">
              <w:t>ISPC</w:t>
            </w:r>
          </w:p>
        </w:tc>
        <w:tc>
          <w:tcPr>
            <w:tcW w:w="909" w:type="dxa"/>
            <w:tcBorders>
              <w:bottom w:val="single" w:sz="4" w:space="0" w:color="auto"/>
            </w:tcBorders>
            <w:shd w:val="clear" w:color="auto" w:fill="auto"/>
          </w:tcPr>
          <w:p w14:paraId="37B6A477" w14:textId="77777777" w:rsidR="007550A5" w:rsidRDefault="007550A5" w:rsidP="00146B1D">
            <w:pPr>
              <w:pStyle w:val="Tablehead0"/>
              <w:jc w:val="left"/>
            </w:pPr>
            <w:r>
              <w:t>DEC</w:t>
            </w:r>
          </w:p>
        </w:tc>
        <w:tc>
          <w:tcPr>
            <w:tcW w:w="3461" w:type="dxa"/>
            <w:vMerge/>
            <w:tcBorders>
              <w:bottom w:val="single" w:sz="4" w:space="0" w:color="auto"/>
            </w:tcBorders>
            <w:shd w:val="clear" w:color="auto" w:fill="auto"/>
          </w:tcPr>
          <w:p w14:paraId="74D04863" w14:textId="77777777" w:rsidR="007550A5" w:rsidRPr="00870C6B" w:rsidRDefault="007550A5" w:rsidP="00146B1D">
            <w:pPr>
              <w:pStyle w:val="Tablehead0"/>
              <w:jc w:val="left"/>
            </w:pPr>
          </w:p>
        </w:tc>
        <w:tc>
          <w:tcPr>
            <w:tcW w:w="4009" w:type="dxa"/>
            <w:vMerge/>
            <w:tcBorders>
              <w:bottom w:val="single" w:sz="4" w:space="0" w:color="auto"/>
            </w:tcBorders>
            <w:shd w:val="clear" w:color="auto" w:fill="auto"/>
          </w:tcPr>
          <w:p w14:paraId="7575F207" w14:textId="77777777" w:rsidR="007550A5" w:rsidRPr="00870C6B" w:rsidRDefault="007550A5" w:rsidP="00146B1D">
            <w:pPr>
              <w:pStyle w:val="Tablehead0"/>
              <w:jc w:val="left"/>
            </w:pPr>
          </w:p>
        </w:tc>
      </w:tr>
      <w:tr w:rsidR="007550A5" w:rsidRPr="00E06840" w14:paraId="297C535B" w14:textId="77777777" w:rsidTr="00E06840">
        <w:trPr>
          <w:cantSplit/>
          <w:trHeight w:val="240"/>
        </w:trPr>
        <w:tc>
          <w:tcPr>
            <w:tcW w:w="9288" w:type="dxa"/>
            <w:gridSpan w:val="4"/>
            <w:tcBorders>
              <w:top w:val="single" w:sz="4" w:space="0" w:color="auto"/>
            </w:tcBorders>
            <w:shd w:val="clear" w:color="auto" w:fill="auto"/>
          </w:tcPr>
          <w:p w14:paraId="5CA7B94B" w14:textId="77777777" w:rsidR="007550A5" w:rsidRPr="00E06840" w:rsidRDefault="007550A5" w:rsidP="00146B1D">
            <w:pPr>
              <w:pStyle w:val="Normalaftertitle"/>
              <w:keepNext/>
              <w:spacing w:before="240"/>
              <w:rPr>
                <w:b/>
                <w:bCs/>
              </w:rPr>
            </w:pPr>
            <w:r w:rsidRPr="00E06840">
              <w:rPr>
                <w:b/>
                <w:bCs/>
              </w:rPr>
              <w:t>Irlande    ADD</w:t>
            </w:r>
          </w:p>
        </w:tc>
      </w:tr>
      <w:tr w:rsidR="007550A5" w:rsidRPr="00870C6B" w14:paraId="4901E74C" w14:textId="77777777" w:rsidTr="00146B1D">
        <w:trPr>
          <w:cantSplit/>
          <w:trHeight w:val="240"/>
        </w:trPr>
        <w:tc>
          <w:tcPr>
            <w:tcW w:w="909" w:type="dxa"/>
            <w:shd w:val="clear" w:color="auto" w:fill="auto"/>
          </w:tcPr>
          <w:p w14:paraId="21968D1F" w14:textId="77777777" w:rsidR="007550A5" w:rsidRPr="00E7062C" w:rsidRDefault="007550A5" w:rsidP="00353640">
            <w:pPr>
              <w:pStyle w:val="StyleTabletextLeft"/>
            </w:pPr>
            <w:r w:rsidRPr="00E7062C">
              <w:t>5-214-0</w:t>
            </w:r>
          </w:p>
        </w:tc>
        <w:tc>
          <w:tcPr>
            <w:tcW w:w="909" w:type="dxa"/>
            <w:shd w:val="clear" w:color="auto" w:fill="auto"/>
          </w:tcPr>
          <w:p w14:paraId="27B0A78B" w14:textId="77777777" w:rsidR="007550A5" w:rsidRPr="00E7062C" w:rsidRDefault="007550A5" w:rsidP="00146B1D">
            <w:pPr>
              <w:pStyle w:val="StyleTabletextLeft"/>
            </w:pPr>
            <w:r w:rsidRPr="00E7062C">
              <w:t>11952</w:t>
            </w:r>
          </w:p>
        </w:tc>
        <w:tc>
          <w:tcPr>
            <w:tcW w:w="2640" w:type="dxa"/>
            <w:shd w:val="clear" w:color="auto" w:fill="auto"/>
          </w:tcPr>
          <w:p w14:paraId="3F184BB3" w14:textId="77777777" w:rsidR="007550A5" w:rsidRPr="00FF621E" w:rsidRDefault="007550A5" w:rsidP="00146B1D">
            <w:pPr>
              <w:pStyle w:val="StyleTabletextLeft"/>
            </w:pPr>
            <w:r w:rsidRPr="00FF621E">
              <w:t>FRA2-00-VM-STP1</w:t>
            </w:r>
          </w:p>
        </w:tc>
        <w:tc>
          <w:tcPr>
            <w:tcW w:w="4009" w:type="dxa"/>
          </w:tcPr>
          <w:p w14:paraId="221CE174" w14:textId="77777777" w:rsidR="007550A5" w:rsidRPr="00FF621E" w:rsidRDefault="007550A5" w:rsidP="00146B1D">
            <w:pPr>
              <w:pStyle w:val="StyleTabletextLeft"/>
            </w:pPr>
            <w:r w:rsidRPr="00FF621E">
              <w:t>Cubic Telecom Limited</w:t>
            </w:r>
          </w:p>
        </w:tc>
      </w:tr>
      <w:tr w:rsidR="007550A5" w:rsidRPr="00870C6B" w14:paraId="1E5C1B75" w14:textId="77777777" w:rsidTr="00146B1D">
        <w:trPr>
          <w:cantSplit/>
          <w:trHeight w:val="240"/>
        </w:trPr>
        <w:tc>
          <w:tcPr>
            <w:tcW w:w="909" w:type="dxa"/>
            <w:shd w:val="clear" w:color="auto" w:fill="auto"/>
          </w:tcPr>
          <w:p w14:paraId="69132560" w14:textId="77777777" w:rsidR="007550A5" w:rsidRPr="00E7062C" w:rsidRDefault="007550A5" w:rsidP="00353640">
            <w:pPr>
              <w:pStyle w:val="StyleTabletextLeft"/>
            </w:pPr>
            <w:r w:rsidRPr="00E7062C">
              <w:t>5-214-1</w:t>
            </w:r>
          </w:p>
        </w:tc>
        <w:tc>
          <w:tcPr>
            <w:tcW w:w="909" w:type="dxa"/>
            <w:shd w:val="clear" w:color="auto" w:fill="auto"/>
          </w:tcPr>
          <w:p w14:paraId="1E8DBAC1" w14:textId="77777777" w:rsidR="007550A5" w:rsidRPr="00E7062C" w:rsidRDefault="007550A5" w:rsidP="00146B1D">
            <w:pPr>
              <w:pStyle w:val="StyleTabletextLeft"/>
            </w:pPr>
            <w:r w:rsidRPr="00E7062C">
              <w:t>11953</w:t>
            </w:r>
          </w:p>
        </w:tc>
        <w:tc>
          <w:tcPr>
            <w:tcW w:w="2640" w:type="dxa"/>
            <w:shd w:val="clear" w:color="auto" w:fill="auto"/>
          </w:tcPr>
          <w:p w14:paraId="3E4240A6" w14:textId="77777777" w:rsidR="007550A5" w:rsidRPr="00FF621E" w:rsidRDefault="007550A5" w:rsidP="00146B1D">
            <w:pPr>
              <w:pStyle w:val="StyleTabletextLeft"/>
            </w:pPr>
            <w:r w:rsidRPr="00FF621E">
              <w:t>FRA2-00-VM-STP2</w:t>
            </w:r>
          </w:p>
        </w:tc>
        <w:tc>
          <w:tcPr>
            <w:tcW w:w="4009" w:type="dxa"/>
          </w:tcPr>
          <w:p w14:paraId="0EB70589" w14:textId="77777777" w:rsidR="007550A5" w:rsidRPr="00FF621E" w:rsidRDefault="007550A5" w:rsidP="00146B1D">
            <w:pPr>
              <w:pStyle w:val="StyleTabletextLeft"/>
            </w:pPr>
            <w:r w:rsidRPr="00FF621E">
              <w:t>Cubic Telecom Limited</w:t>
            </w:r>
          </w:p>
        </w:tc>
      </w:tr>
      <w:tr w:rsidR="007550A5" w:rsidRPr="00870C6B" w14:paraId="4C7D7D35" w14:textId="77777777" w:rsidTr="00146B1D">
        <w:trPr>
          <w:cantSplit/>
          <w:trHeight w:val="240"/>
        </w:trPr>
        <w:tc>
          <w:tcPr>
            <w:tcW w:w="909" w:type="dxa"/>
            <w:shd w:val="clear" w:color="auto" w:fill="auto"/>
          </w:tcPr>
          <w:p w14:paraId="4E96244E" w14:textId="77777777" w:rsidR="007550A5" w:rsidRPr="00E7062C" w:rsidRDefault="007550A5" w:rsidP="00353640">
            <w:pPr>
              <w:pStyle w:val="StyleTabletextLeft"/>
            </w:pPr>
            <w:r w:rsidRPr="00E7062C">
              <w:t>5-214-2</w:t>
            </w:r>
          </w:p>
        </w:tc>
        <w:tc>
          <w:tcPr>
            <w:tcW w:w="909" w:type="dxa"/>
            <w:shd w:val="clear" w:color="auto" w:fill="auto"/>
          </w:tcPr>
          <w:p w14:paraId="70FBA524" w14:textId="77777777" w:rsidR="007550A5" w:rsidRPr="00E7062C" w:rsidRDefault="007550A5" w:rsidP="00146B1D">
            <w:pPr>
              <w:pStyle w:val="StyleTabletextLeft"/>
            </w:pPr>
            <w:r w:rsidRPr="00E7062C">
              <w:t>11954</w:t>
            </w:r>
          </w:p>
        </w:tc>
        <w:tc>
          <w:tcPr>
            <w:tcW w:w="2640" w:type="dxa"/>
            <w:shd w:val="clear" w:color="auto" w:fill="auto"/>
          </w:tcPr>
          <w:p w14:paraId="00FB49FF" w14:textId="77777777" w:rsidR="007550A5" w:rsidRPr="00FF621E" w:rsidRDefault="007550A5" w:rsidP="00146B1D">
            <w:pPr>
              <w:pStyle w:val="StyleTabletextLeft"/>
            </w:pPr>
            <w:r w:rsidRPr="00FF621E">
              <w:t>IE2SGW1</w:t>
            </w:r>
          </w:p>
        </w:tc>
        <w:tc>
          <w:tcPr>
            <w:tcW w:w="4009" w:type="dxa"/>
          </w:tcPr>
          <w:p w14:paraId="43526F1D" w14:textId="77777777" w:rsidR="007550A5" w:rsidRPr="00FF621E" w:rsidRDefault="007550A5" w:rsidP="00146B1D">
            <w:pPr>
              <w:pStyle w:val="StyleTabletextLeft"/>
            </w:pPr>
            <w:r w:rsidRPr="00FF621E">
              <w:t>Virgin Media Ireland Limited</w:t>
            </w:r>
          </w:p>
        </w:tc>
      </w:tr>
      <w:tr w:rsidR="007550A5" w:rsidRPr="00870C6B" w14:paraId="055937ED" w14:textId="77777777" w:rsidTr="00146B1D">
        <w:trPr>
          <w:cantSplit/>
          <w:trHeight w:val="240"/>
        </w:trPr>
        <w:tc>
          <w:tcPr>
            <w:tcW w:w="909" w:type="dxa"/>
            <w:shd w:val="clear" w:color="auto" w:fill="auto"/>
          </w:tcPr>
          <w:p w14:paraId="05393F1C" w14:textId="77777777" w:rsidR="007550A5" w:rsidRPr="00E7062C" w:rsidRDefault="007550A5" w:rsidP="00353640">
            <w:pPr>
              <w:pStyle w:val="StyleTabletextLeft"/>
            </w:pPr>
            <w:r w:rsidRPr="00E7062C">
              <w:t>5-214-3</w:t>
            </w:r>
          </w:p>
        </w:tc>
        <w:tc>
          <w:tcPr>
            <w:tcW w:w="909" w:type="dxa"/>
            <w:shd w:val="clear" w:color="auto" w:fill="auto"/>
          </w:tcPr>
          <w:p w14:paraId="0036DB62" w14:textId="77777777" w:rsidR="007550A5" w:rsidRPr="00E7062C" w:rsidRDefault="007550A5" w:rsidP="00146B1D">
            <w:pPr>
              <w:pStyle w:val="StyleTabletextLeft"/>
            </w:pPr>
            <w:r w:rsidRPr="00E7062C">
              <w:t>11955</w:t>
            </w:r>
          </w:p>
        </w:tc>
        <w:tc>
          <w:tcPr>
            <w:tcW w:w="2640" w:type="dxa"/>
            <w:shd w:val="clear" w:color="auto" w:fill="auto"/>
          </w:tcPr>
          <w:p w14:paraId="538AF9A5" w14:textId="77777777" w:rsidR="007550A5" w:rsidRPr="00FF621E" w:rsidRDefault="007550A5" w:rsidP="00146B1D">
            <w:pPr>
              <w:pStyle w:val="StyleTabletextLeft"/>
            </w:pPr>
            <w:r w:rsidRPr="00FF621E">
              <w:t>DT0S7FM1</w:t>
            </w:r>
          </w:p>
        </w:tc>
        <w:tc>
          <w:tcPr>
            <w:tcW w:w="4009" w:type="dxa"/>
          </w:tcPr>
          <w:p w14:paraId="15980DE1" w14:textId="77777777" w:rsidR="007550A5" w:rsidRPr="00FF621E" w:rsidRDefault="007550A5" w:rsidP="00146B1D">
            <w:pPr>
              <w:pStyle w:val="StyleTabletextLeft"/>
            </w:pPr>
            <w:r w:rsidRPr="00FF621E">
              <w:t>Three Ireland (Hutchison) Limited</w:t>
            </w:r>
          </w:p>
        </w:tc>
      </w:tr>
      <w:tr w:rsidR="007550A5" w:rsidRPr="00870C6B" w14:paraId="3CEB9C51" w14:textId="77777777" w:rsidTr="00146B1D">
        <w:trPr>
          <w:cantSplit/>
          <w:trHeight w:val="240"/>
        </w:trPr>
        <w:tc>
          <w:tcPr>
            <w:tcW w:w="909" w:type="dxa"/>
            <w:shd w:val="clear" w:color="auto" w:fill="auto"/>
          </w:tcPr>
          <w:p w14:paraId="4AC321A4" w14:textId="77777777" w:rsidR="007550A5" w:rsidRPr="00E7062C" w:rsidRDefault="007550A5" w:rsidP="00353640">
            <w:pPr>
              <w:pStyle w:val="StyleTabletextLeft"/>
            </w:pPr>
            <w:r w:rsidRPr="00E7062C">
              <w:t>5-214-4</w:t>
            </w:r>
          </w:p>
        </w:tc>
        <w:tc>
          <w:tcPr>
            <w:tcW w:w="909" w:type="dxa"/>
            <w:shd w:val="clear" w:color="auto" w:fill="auto"/>
          </w:tcPr>
          <w:p w14:paraId="3AEE604D" w14:textId="77777777" w:rsidR="007550A5" w:rsidRPr="00E7062C" w:rsidRDefault="007550A5" w:rsidP="00146B1D">
            <w:pPr>
              <w:pStyle w:val="StyleTabletextLeft"/>
            </w:pPr>
            <w:r w:rsidRPr="00E7062C">
              <w:t>11956</w:t>
            </w:r>
          </w:p>
        </w:tc>
        <w:tc>
          <w:tcPr>
            <w:tcW w:w="2640" w:type="dxa"/>
            <w:shd w:val="clear" w:color="auto" w:fill="auto"/>
          </w:tcPr>
          <w:p w14:paraId="65F14E00" w14:textId="77777777" w:rsidR="007550A5" w:rsidRPr="00FF621E" w:rsidRDefault="007550A5" w:rsidP="00146B1D">
            <w:pPr>
              <w:pStyle w:val="StyleTabletextLeft"/>
            </w:pPr>
            <w:r w:rsidRPr="00FF621E">
              <w:t>DT0MSS85</w:t>
            </w:r>
          </w:p>
        </w:tc>
        <w:tc>
          <w:tcPr>
            <w:tcW w:w="4009" w:type="dxa"/>
          </w:tcPr>
          <w:p w14:paraId="754A42A5" w14:textId="77777777" w:rsidR="007550A5" w:rsidRPr="00FF621E" w:rsidRDefault="007550A5" w:rsidP="00146B1D">
            <w:pPr>
              <w:pStyle w:val="StyleTabletextLeft"/>
            </w:pPr>
            <w:r w:rsidRPr="00FF621E">
              <w:t>Three Ireland (Hutchison) Limited</w:t>
            </w:r>
          </w:p>
        </w:tc>
      </w:tr>
      <w:tr w:rsidR="007550A5" w:rsidRPr="00870C6B" w14:paraId="499CA261" w14:textId="77777777" w:rsidTr="00146B1D">
        <w:trPr>
          <w:cantSplit/>
          <w:trHeight w:val="240"/>
        </w:trPr>
        <w:tc>
          <w:tcPr>
            <w:tcW w:w="909" w:type="dxa"/>
            <w:shd w:val="clear" w:color="auto" w:fill="auto"/>
          </w:tcPr>
          <w:p w14:paraId="35D8AA51" w14:textId="77777777" w:rsidR="007550A5" w:rsidRPr="00E7062C" w:rsidRDefault="007550A5" w:rsidP="00353640">
            <w:pPr>
              <w:pStyle w:val="StyleTabletextLeft"/>
            </w:pPr>
            <w:r w:rsidRPr="00E7062C">
              <w:t>5-214-5</w:t>
            </w:r>
          </w:p>
        </w:tc>
        <w:tc>
          <w:tcPr>
            <w:tcW w:w="909" w:type="dxa"/>
            <w:shd w:val="clear" w:color="auto" w:fill="auto"/>
          </w:tcPr>
          <w:p w14:paraId="540AA590" w14:textId="77777777" w:rsidR="007550A5" w:rsidRPr="00E7062C" w:rsidRDefault="007550A5" w:rsidP="00146B1D">
            <w:pPr>
              <w:pStyle w:val="StyleTabletextLeft"/>
            </w:pPr>
            <w:r w:rsidRPr="00E7062C">
              <w:t>11957</w:t>
            </w:r>
          </w:p>
        </w:tc>
        <w:tc>
          <w:tcPr>
            <w:tcW w:w="2640" w:type="dxa"/>
            <w:shd w:val="clear" w:color="auto" w:fill="auto"/>
          </w:tcPr>
          <w:p w14:paraId="377E71BC" w14:textId="77777777" w:rsidR="007550A5" w:rsidRPr="00FF621E" w:rsidRDefault="007550A5" w:rsidP="00146B1D">
            <w:pPr>
              <w:pStyle w:val="StyleTabletextLeft"/>
            </w:pPr>
            <w:r w:rsidRPr="00FF621E">
              <w:t>DT0MSS85</w:t>
            </w:r>
          </w:p>
        </w:tc>
        <w:tc>
          <w:tcPr>
            <w:tcW w:w="4009" w:type="dxa"/>
          </w:tcPr>
          <w:p w14:paraId="08DE0CC5" w14:textId="77777777" w:rsidR="007550A5" w:rsidRPr="00FF621E" w:rsidRDefault="007550A5" w:rsidP="00146B1D">
            <w:pPr>
              <w:pStyle w:val="StyleTabletextLeft"/>
            </w:pPr>
            <w:r w:rsidRPr="00FF621E">
              <w:t>Three Ireland (Hutchison) Limited</w:t>
            </w:r>
          </w:p>
        </w:tc>
      </w:tr>
      <w:tr w:rsidR="007550A5" w:rsidRPr="00E06840" w14:paraId="52F9520C" w14:textId="77777777" w:rsidTr="00146B1D">
        <w:trPr>
          <w:cantSplit/>
          <w:trHeight w:val="240"/>
        </w:trPr>
        <w:tc>
          <w:tcPr>
            <w:tcW w:w="9288" w:type="dxa"/>
            <w:gridSpan w:val="4"/>
            <w:shd w:val="clear" w:color="auto" w:fill="auto"/>
          </w:tcPr>
          <w:p w14:paraId="190E41A7" w14:textId="77777777" w:rsidR="007550A5" w:rsidRPr="00E06840" w:rsidRDefault="007550A5" w:rsidP="00146B1D">
            <w:pPr>
              <w:pStyle w:val="Normalaftertitle"/>
              <w:keepNext/>
              <w:spacing w:before="240"/>
              <w:rPr>
                <w:b/>
                <w:bCs/>
              </w:rPr>
            </w:pPr>
            <w:r w:rsidRPr="00E06840">
              <w:rPr>
                <w:b/>
                <w:bCs/>
              </w:rPr>
              <w:t>Suisse    ADD</w:t>
            </w:r>
          </w:p>
        </w:tc>
      </w:tr>
      <w:tr w:rsidR="007550A5" w:rsidRPr="00870C6B" w14:paraId="2F2D08B2" w14:textId="77777777" w:rsidTr="00146B1D">
        <w:trPr>
          <w:cantSplit/>
          <w:trHeight w:val="240"/>
        </w:trPr>
        <w:tc>
          <w:tcPr>
            <w:tcW w:w="909" w:type="dxa"/>
            <w:shd w:val="clear" w:color="auto" w:fill="auto"/>
          </w:tcPr>
          <w:p w14:paraId="41CD80E8" w14:textId="77777777" w:rsidR="007550A5" w:rsidRPr="00E7062C" w:rsidRDefault="007550A5" w:rsidP="00353640">
            <w:pPr>
              <w:pStyle w:val="StyleTabletextLeft"/>
            </w:pPr>
            <w:r w:rsidRPr="00E7062C">
              <w:t>7-209-0</w:t>
            </w:r>
          </w:p>
        </w:tc>
        <w:tc>
          <w:tcPr>
            <w:tcW w:w="909" w:type="dxa"/>
            <w:shd w:val="clear" w:color="auto" w:fill="auto"/>
          </w:tcPr>
          <w:p w14:paraId="03D7295D" w14:textId="77777777" w:rsidR="007550A5" w:rsidRPr="00E7062C" w:rsidRDefault="007550A5" w:rsidP="00146B1D">
            <w:pPr>
              <w:pStyle w:val="StyleTabletextLeft"/>
            </w:pPr>
            <w:r w:rsidRPr="00E7062C">
              <w:t>16008</w:t>
            </w:r>
          </w:p>
        </w:tc>
        <w:tc>
          <w:tcPr>
            <w:tcW w:w="2640" w:type="dxa"/>
            <w:shd w:val="clear" w:color="auto" w:fill="auto"/>
          </w:tcPr>
          <w:p w14:paraId="705A8988" w14:textId="77777777" w:rsidR="007550A5" w:rsidRPr="00FF621E" w:rsidRDefault="007550A5" w:rsidP="00146B1D">
            <w:pPr>
              <w:pStyle w:val="StyleTabletextLeft"/>
            </w:pPr>
            <w:r w:rsidRPr="00FF621E">
              <w:t>Schlieren</w:t>
            </w:r>
          </w:p>
        </w:tc>
        <w:tc>
          <w:tcPr>
            <w:tcW w:w="4009" w:type="dxa"/>
          </w:tcPr>
          <w:p w14:paraId="5C5B21D0" w14:textId="77777777" w:rsidR="007550A5" w:rsidRPr="00FF621E" w:rsidRDefault="007550A5" w:rsidP="00146B1D">
            <w:pPr>
              <w:pStyle w:val="StyleTabletextLeft"/>
            </w:pPr>
            <w:r w:rsidRPr="00FF621E">
              <w:t>GlobaHub AG</w:t>
            </w:r>
          </w:p>
        </w:tc>
      </w:tr>
      <w:tr w:rsidR="007550A5" w:rsidRPr="00870C6B" w14:paraId="10A13065" w14:textId="77777777" w:rsidTr="00146B1D">
        <w:trPr>
          <w:cantSplit/>
          <w:trHeight w:val="240"/>
        </w:trPr>
        <w:tc>
          <w:tcPr>
            <w:tcW w:w="909" w:type="dxa"/>
            <w:shd w:val="clear" w:color="auto" w:fill="auto"/>
          </w:tcPr>
          <w:p w14:paraId="6DB37039" w14:textId="77777777" w:rsidR="007550A5" w:rsidRPr="00E7062C" w:rsidRDefault="007550A5" w:rsidP="00353640">
            <w:pPr>
              <w:pStyle w:val="StyleTabletextLeft"/>
            </w:pPr>
            <w:r w:rsidRPr="00E7062C">
              <w:t>7-209-7</w:t>
            </w:r>
          </w:p>
        </w:tc>
        <w:tc>
          <w:tcPr>
            <w:tcW w:w="909" w:type="dxa"/>
            <w:shd w:val="clear" w:color="auto" w:fill="auto"/>
          </w:tcPr>
          <w:p w14:paraId="17E53990" w14:textId="77777777" w:rsidR="007550A5" w:rsidRPr="00E7062C" w:rsidRDefault="007550A5" w:rsidP="00146B1D">
            <w:pPr>
              <w:pStyle w:val="StyleTabletextLeft"/>
            </w:pPr>
            <w:r w:rsidRPr="00E7062C">
              <w:t>16015</w:t>
            </w:r>
          </w:p>
        </w:tc>
        <w:tc>
          <w:tcPr>
            <w:tcW w:w="2640" w:type="dxa"/>
            <w:shd w:val="clear" w:color="auto" w:fill="auto"/>
          </w:tcPr>
          <w:p w14:paraId="4FDE10B8" w14:textId="77777777" w:rsidR="007550A5" w:rsidRPr="00FF621E" w:rsidRDefault="007550A5" w:rsidP="00146B1D">
            <w:pPr>
              <w:pStyle w:val="StyleTabletextLeft"/>
            </w:pPr>
            <w:r w:rsidRPr="00FF621E">
              <w:t>Zürich4</w:t>
            </w:r>
          </w:p>
        </w:tc>
        <w:tc>
          <w:tcPr>
            <w:tcW w:w="4009" w:type="dxa"/>
          </w:tcPr>
          <w:p w14:paraId="153440A8" w14:textId="77777777" w:rsidR="007550A5" w:rsidRPr="00FF621E" w:rsidRDefault="007550A5" w:rsidP="00146B1D">
            <w:pPr>
              <w:pStyle w:val="StyleTabletextLeft"/>
            </w:pPr>
            <w:r w:rsidRPr="00FF621E">
              <w:t>Intellico AG</w:t>
            </w:r>
          </w:p>
        </w:tc>
      </w:tr>
    </w:tbl>
    <w:p w14:paraId="12CA517C" w14:textId="77777777" w:rsidR="007550A5" w:rsidRPr="00FF621E" w:rsidRDefault="007550A5" w:rsidP="00756D3F">
      <w:pPr>
        <w:pStyle w:val="Footnotesepar"/>
        <w:rPr>
          <w:lang w:val="fr-FR"/>
        </w:rPr>
      </w:pPr>
      <w:r w:rsidRPr="00FF621E">
        <w:rPr>
          <w:lang w:val="fr-FR"/>
        </w:rPr>
        <w:t>____________</w:t>
      </w:r>
    </w:p>
    <w:p w14:paraId="76A4BDC3" w14:textId="77777777" w:rsidR="007550A5" w:rsidRDefault="007550A5" w:rsidP="00756D3F">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14:paraId="2910D921" w14:textId="77777777" w:rsidR="007550A5" w:rsidRDefault="007550A5" w:rsidP="00756D3F">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06668110" w14:textId="77777777" w:rsidR="007550A5" w:rsidRPr="00756D3F" w:rsidRDefault="007550A5" w:rsidP="00756D3F">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2571ED86" w14:textId="43380548" w:rsidR="00E06840" w:rsidRDefault="00E06840">
      <w:pPr>
        <w:rPr>
          <w:lang w:val="es-ES"/>
        </w:rPr>
      </w:pPr>
      <w:r>
        <w:rPr>
          <w:lang w:val="es-ES"/>
        </w:rPr>
        <w:br w:type="page"/>
      </w:r>
    </w:p>
    <w:p w14:paraId="572F676F" w14:textId="77777777" w:rsidR="007550A5" w:rsidRPr="00756D3F" w:rsidRDefault="007550A5">
      <w:pPr>
        <w:rPr>
          <w:lang w:val="es-ES"/>
        </w:rPr>
      </w:pPr>
    </w:p>
    <w:p w14:paraId="0CF9BD36" w14:textId="77777777" w:rsidR="007550A5" w:rsidRPr="007406C6" w:rsidRDefault="007550A5" w:rsidP="00EA39FF">
      <w:pPr>
        <w:pStyle w:val="Heading2"/>
        <w:spacing w:before="0"/>
        <w:rPr>
          <w:rFonts w:asciiTheme="minorHAnsi" w:hAnsiTheme="minorHAnsi" w:cs="Arial"/>
          <w:sz w:val="26"/>
          <w:szCs w:val="26"/>
          <w:lang w:val="fr-FR"/>
        </w:rPr>
      </w:pPr>
      <w:bookmarkStart w:id="701"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701"/>
    </w:p>
    <w:p w14:paraId="63DC779D" w14:textId="77777777" w:rsidR="007550A5" w:rsidRPr="0014039D" w:rsidRDefault="007550A5" w:rsidP="00595D9A">
      <w:pPr>
        <w:jc w:val="center"/>
        <w:rPr>
          <w:rFonts w:asciiTheme="minorHAnsi" w:hAnsiTheme="minorHAnsi"/>
        </w:rPr>
      </w:pPr>
      <w:bookmarkStart w:id="702" w:name="_Toc36875244"/>
      <w:r w:rsidRPr="0014039D">
        <w:rPr>
          <w:rFonts w:asciiTheme="minorHAnsi" w:hAnsiTheme="minorHAnsi"/>
        </w:rPr>
        <w:t>Web: www.itu.int/itu-t/inr/nnp/index.html</w:t>
      </w:r>
    </w:p>
    <w:bookmarkEnd w:id="702"/>
    <w:p w14:paraId="5476DC94" w14:textId="77777777" w:rsidR="007550A5" w:rsidRPr="007406C6" w:rsidRDefault="007550A5" w:rsidP="00E06840">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08C48A2" w14:textId="77777777" w:rsidR="007550A5" w:rsidRPr="007406C6" w:rsidRDefault="007550A5" w:rsidP="00E06840">
      <w:pPr>
        <w:rPr>
          <w:lang w:val="fr-FR"/>
        </w:rPr>
      </w:pPr>
      <w:r w:rsidRPr="007406C6">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13FAE598" w14:textId="77777777" w:rsidR="007550A5" w:rsidRPr="007406C6" w:rsidRDefault="007550A5" w:rsidP="00E06840">
      <w:pPr>
        <w:rPr>
          <w:lang w:val="fr-FR"/>
        </w:rPr>
      </w:pPr>
      <w:r w:rsidRPr="007406C6">
        <w:rPr>
          <w:lang w:val="fr-FR"/>
        </w:rPr>
        <w:t>Le 1</w:t>
      </w:r>
      <w:r>
        <w:rPr>
          <w:lang w:val="fr-FR"/>
        </w:rPr>
        <w:t>.VIII.</w:t>
      </w:r>
      <w:r w:rsidRPr="007406C6">
        <w:rPr>
          <w:lang w:val="fr-FR"/>
        </w:rPr>
        <w:t>20</w:t>
      </w:r>
      <w:r>
        <w:rPr>
          <w:lang w:val="fr-FR"/>
        </w:rPr>
        <w:t>21</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suivants ont actualisé leur plan de numérotage national sur le site:</w:t>
      </w:r>
    </w:p>
    <w:p w14:paraId="1B46AE8C" w14:textId="77777777" w:rsidR="007550A5" w:rsidRPr="007406C6" w:rsidRDefault="007550A5" w:rsidP="0071082B">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7550A5" w:rsidRPr="007406C6" w14:paraId="0CF40C01" w14:textId="77777777" w:rsidTr="00CF4EE8">
        <w:trPr>
          <w:jc w:val="center"/>
        </w:trPr>
        <w:tc>
          <w:tcPr>
            <w:tcW w:w="4390" w:type="dxa"/>
            <w:tcBorders>
              <w:top w:val="single" w:sz="4" w:space="0" w:color="auto"/>
              <w:bottom w:val="single" w:sz="4" w:space="0" w:color="auto"/>
              <w:right w:val="single" w:sz="4" w:space="0" w:color="auto"/>
            </w:tcBorders>
            <w:hideMark/>
          </w:tcPr>
          <w:p w14:paraId="01A2E3ED" w14:textId="77777777" w:rsidR="007550A5" w:rsidRPr="00E06840" w:rsidRDefault="007550A5" w:rsidP="003E5DA3">
            <w:pPr>
              <w:pStyle w:val="Default"/>
              <w:jc w:val="center"/>
              <w:rPr>
                <w:rFonts w:asciiTheme="minorHAnsi" w:hAnsiTheme="minorHAnsi" w:cstheme="minorHAnsi"/>
                <w:i/>
                <w:iCs/>
                <w:sz w:val="20"/>
                <w:szCs w:val="20"/>
              </w:rPr>
            </w:pPr>
            <w:r w:rsidRPr="00E06840">
              <w:rPr>
                <w:rFonts w:asciiTheme="minorHAnsi" w:hAnsiTheme="minorHAnsi" w:cstheme="minorHAnsi"/>
                <w:i/>
                <w:iCs/>
                <w:sz w:val="20"/>
                <w:szCs w:val="20"/>
              </w:rPr>
              <w:t xml:space="preserve">Pays / </w:t>
            </w:r>
            <w:r w:rsidRPr="00E06840">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610EB9A0" w14:textId="77777777" w:rsidR="007550A5" w:rsidRPr="00E06840" w:rsidRDefault="007550A5" w:rsidP="00303B8D">
            <w:pPr>
              <w:pStyle w:val="Default"/>
              <w:jc w:val="center"/>
              <w:rPr>
                <w:rFonts w:asciiTheme="minorHAnsi" w:hAnsiTheme="minorHAnsi" w:cstheme="minorHAnsi"/>
                <w:i/>
                <w:iCs/>
                <w:sz w:val="20"/>
                <w:szCs w:val="20"/>
              </w:rPr>
            </w:pPr>
            <w:r w:rsidRPr="00E06840">
              <w:rPr>
                <w:rFonts w:asciiTheme="minorHAnsi" w:hAnsiTheme="minorHAnsi" w:cstheme="minorHAnsi"/>
                <w:i/>
                <w:iCs/>
                <w:sz w:val="20"/>
                <w:szCs w:val="20"/>
              </w:rPr>
              <w:t xml:space="preserve">Indicatif de pays (CC) </w:t>
            </w:r>
          </w:p>
        </w:tc>
      </w:tr>
      <w:tr w:rsidR="007550A5" w:rsidRPr="007406C6" w14:paraId="1A528EDB"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097D33AB" w14:textId="77777777" w:rsidR="007550A5" w:rsidRPr="00E122FC" w:rsidRDefault="007550A5" w:rsidP="00E122FC">
            <w:pPr>
              <w:spacing w:before="40" w:after="40"/>
              <w:rPr>
                <w:rFonts w:asciiTheme="minorHAnsi" w:hAnsiTheme="minorHAnsi" w:cs="Arial"/>
                <w:lang w:val="fr-FR"/>
              </w:rPr>
            </w:pPr>
            <w:r w:rsidRPr="00E122FC">
              <w:rPr>
                <w:rFonts w:asciiTheme="minorHAnsi" w:hAnsiTheme="minorHAnsi"/>
              </w:rPr>
              <w:t>Congo</w:t>
            </w:r>
          </w:p>
        </w:tc>
        <w:tc>
          <w:tcPr>
            <w:tcW w:w="2443" w:type="dxa"/>
            <w:tcBorders>
              <w:top w:val="single" w:sz="4" w:space="0" w:color="auto"/>
              <w:left w:val="single" w:sz="4" w:space="0" w:color="auto"/>
              <w:bottom w:val="single" w:sz="4" w:space="0" w:color="auto"/>
              <w:right w:val="single" w:sz="4" w:space="0" w:color="auto"/>
            </w:tcBorders>
          </w:tcPr>
          <w:p w14:paraId="2333EE88" w14:textId="77777777" w:rsidR="007550A5" w:rsidRPr="00E122FC" w:rsidRDefault="007550A5" w:rsidP="00E122FC">
            <w:pPr>
              <w:spacing w:before="40" w:after="40"/>
              <w:jc w:val="center"/>
              <w:rPr>
                <w:rFonts w:asciiTheme="minorHAnsi" w:hAnsiTheme="minorHAnsi"/>
              </w:rPr>
            </w:pPr>
            <w:r w:rsidRPr="00E122FC">
              <w:rPr>
                <w:rFonts w:asciiTheme="minorHAnsi" w:hAnsiTheme="minorHAnsi"/>
              </w:rPr>
              <w:t>+242</w:t>
            </w:r>
          </w:p>
        </w:tc>
      </w:tr>
      <w:tr w:rsidR="007550A5" w:rsidRPr="007406C6" w14:paraId="155D1CEA"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6C3F2AEB" w14:textId="77777777" w:rsidR="007550A5" w:rsidRPr="00E122FC" w:rsidRDefault="007550A5" w:rsidP="00E122FC">
            <w:pPr>
              <w:spacing w:before="40" w:after="40"/>
              <w:rPr>
                <w:rFonts w:asciiTheme="minorHAnsi" w:hAnsiTheme="minorHAnsi" w:cs="Arial"/>
                <w:lang w:val="fr-FR"/>
              </w:rPr>
            </w:pPr>
            <w:r w:rsidRPr="00E122FC">
              <w:rPr>
                <w:rFonts w:asciiTheme="minorHAnsi" w:hAnsiTheme="minorHAnsi"/>
              </w:rPr>
              <w:t>Malt</w:t>
            </w:r>
            <w:r>
              <w:rPr>
                <w:rFonts w:asciiTheme="minorHAnsi" w:hAnsiTheme="minorHAnsi"/>
              </w:rPr>
              <w:t>e</w:t>
            </w:r>
          </w:p>
        </w:tc>
        <w:tc>
          <w:tcPr>
            <w:tcW w:w="2443" w:type="dxa"/>
            <w:tcBorders>
              <w:top w:val="single" w:sz="4" w:space="0" w:color="auto"/>
              <w:left w:val="single" w:sz="4" w:space="0" w:color="auto"/>
              <w:bottom w:val="single" w:sz="4" w:space="0" w:color="auto"/>
              <w:right w:val="single" w:sz="4" w:space="0" w:color="auto"/>
            </w:tcBorders>
          </w:tcPr>
          <w:p w14:paraId="4E5E5E86" w14:textId="77777777" w:rsidR="007550A5" w:rsidRPr="00E122FC" w:rsidRDefault="007550A5" w:rsidP="00E122FC">
            <w:pPr>
              <w:spacing w:before="40" w:after="40"/>
              <w:jc w:val="center"/>
              <w:rPr>
                <w:rFonts w:asciiTheme="minorHAnsi" w:hAnsiTheme="minorHAnsi"/>
              </w:rPr>
            </w:pPr>
            <w:r w:rsidRPr="00E122FC">
              <w:rPr>
                <w:rFonts w:asciiTheme="minorHAnsi" w:hAnsiTheme="minorHAnsi"/>
              </w:rPr>
              <w:t>+356</w:t>
            </w:r>
          </w:p>
        </w:tc>
      </w:tr>
      <w:tr w:rsidR="007550A5" w:rsidRPr="007406C6" w14:paraId="1008A0E9"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302AF581" w14:textId="77777777" w:rsidR="007550A5" w:rsidRPr="00E122FC" w:rsidRDefault="007550A5" w:rsidP="00E122FC">
            <w:pPr>
              <w:spacing w:before="40" w:after="40"/>
              <w:rPr>
                <w:rFonts w:asciiTheme="minorHAnsi" w:hAnsiTheme="minorHAnsi" w:cs="Arial"/>
                <w:lang w:val="fr-FR"/>
              </w:rPr>
            </w:pPr>
            <w:r w:rsidRPr="00E122FC">
              <w:rPr>
                <w:rFonts w:asciiTheme="minorHAnsi" w:hAnsiTheme="minorHAnsi"/>
              </w:rPr>
              <w:t>Myanmar</w:t>
            </w:r>
          </w:p>
        </w:tc>
        <w:tc>
          <w:tcPr>
            <w:tcW w:w="2443" w:type="dxa"/>
            <w:tcBorders>
              <w:top w:val="single" w:sz="4" w:space="0" w:color="auto"/>
              <w:left w:val="single" w:sz="4" w:space="0" w:color="auto"/>
              <w:bottom w:val="single" w:sz="4" w:space="0" w:color="auto"/>
              <w:right w:val="single" w:sz="4" w:space="0" w:color="auto"/>
            </w:tcBorders>
          </w:tcPr>
          <w:p w14:paraId="7B192E0D" w14:textId="77777777" w:rsidR="007550A5" w:rsidRPr="00E122FC" w:rsidRDefault="007550A5" w:rsidP="00E122FC">
            <w:pPr>
              <w:spacing w:before="40" w:after="40"/>
              <w:jc w:val="center"/>
              <w:rPr>
                <w:rFonts w:asciiTheme="minorHAnsi" w:hAnsiTheme="minorHAnsi"/>
              </w:rPr>
            </w:pPr>
            <w:r w:rsidRPr="00E122FC">
              <w:rPr>
                <w:rFonts w:asciiTheme="minorHAnsi" w:hAnsiTheme="minorHAnsi"/>
              </w:rPr>
              <w:t>+95</w:t>
            </w:r>
          </w:p>
        </w:tc>
      </w:tr>
      <w:tr w:rsidR="007550A5" w:rsidRPr="007406C6" w14:paraId="60C32A88" w14:textId="77777777" w:rsidTr="00CF4EE8">
        <w:trPr>
          <w:jc w:val="center"/>
        </w:trPr>
        <w:tc>
          <w:tcPr>
            <w:tcW w:w="4390" w:type="dxa"/>
            <w:tcBorders>
              <w:top w:val="single" w:sz="4" w:space="0" w:color="auto"/>
              <w:left w:val="single" w:sz="4" w:space="0" w:color="auto"/>
              <w:bottom w:val="single" w:sz="4" w:space="0" w:color="auto"/>
              <w:right w:val="single" w:sz="4" w:space="0" w:color="auto"/>
            </w:tcBorders>
          </w:tcPr>
          <w:p w14:paraId="3611CB9C" w14:textId="77777777" w:rsidR="007550A5" w:rsidRPr="00E122FC" w:rsidRDefault="007550A5" w:rsidP="00E122FC">
            <w:pPr>
              <w:spacing w:before="40" w:after="40"/>
              <w:rPr>
                <w:rFonts w:asciiTheme="minorHAnsi" w:hAnsiTheme="minorHAnsi" w:cs="Arial"/>
                <w:lang w:val="fr-FR"/>
              </w:rPr>
            </w:pPr>
            <w:r w:rsidRPr="00E122FC">
              <w:rPr>
                <w:rFonts w:asciiTheme="minorHAnsi" w:hAnsiTheme="minorHAnsi"/>
              </w:rPr>
              <w:t>Tonga</w:t>
            </w:r>
          </w:p>
        </w:tc>
        <w:tc>
          <w:tcPr>
            <w:tcW w:w="2443" w:type="dxa"/>
            <w:tcBorders>
              <w:top w:val="single" w:sz="4" w:space="0" w:color="auto"/>
              <w:left w:val="single" w:sz="4" w:space="0" w:color="auto"/>
              <w:bottom w:val="single" w:sz="4" w:space="0" w:color="auto"/>
              <w:right w:val="single" w:sz="4" w:space="0" w:color="auto"/>
            </w:tcBorders>
          </w:tcPr>
          <w:p w14:paraId="63BCE5A7" w14:textId="77777777" w:rsidR="007550A5" w:rsidRPr="00E122FC" w:rsidRDefault="007550A5" w:rsidP="00E122FC">
            <w:pPr>
              <w:spacing w:before="40" w:after="40"/>
              <w:jc w:val="center"/>
              <w:rPr>
                <w:rFonts w:asciiTheme="minorHAnsi" w:hAnsiTheme="minorHAnsi"/>
              </w:rPr>
            </w:pPr>
            <w:r w:rsidRPr="00E122FC">
              <w:rPr>
                <w:rFonts w:asciiTheme="minorHAnsi" w:hAnsiTheme="minorHAnsi"/>
              </w:rPr>
              <w:t>+676</w:t>
            </w:r>
          </w:p>
        </w:tc>
      </w:tr>
    </w:tbl>
    <w:p w14:paraId="3A438EB4" w14:textId="77777777" w:rsidR="007550A5" w:rsidRDefault="007550A5" w:rsidP="0043536A">
      <w:pPr>
        <w:rPr>
          <w:noProof/>
        </w:rPr>
      </w:pPr>
    </w:p>
    <w:p w14:paraId="3D7AF71C" w14:textId="77777777" w:rsidR="007550A5" w:rsidRPr="007550A5" w:rsidRDefault="007550A5" w:rsidP="007550A5">
      <w:pPr>
        <w:rPr>
          <w:lang w:val="es-ES"/>
        </w:rPr>
      </w:pPr>
      <w:bookmarkStart w:id="703" w:name="_GoBack"/>
      <w:bookmarkEnd w:id="703"/>
    </w:p>
    <w:sectPr w:rsidR="007550A5" w:rsidRPr="007550A5" w:rsidSect="009763CE">
      <w:footerReference w:type="even" r:id="rId26"/>
      <w:footerReference w:type="default" r:id="rId27"/>
      <w:footerReference w:type="first" r:id="rId28"/>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9EB52" w14:textId="77777777" w:rsidR="000D3F40" w:rsidRPr="00346A28" w:rsidRDefault="000D3F40" w:rsidP="00346A28">
      <w:pPr>
        <w:pStyle w:val="Footer"/>
      </w:pPr>
    </w:p>
  </w:endnote>
  <w:endnote w:type="continuationSeparator" w:id="0">
    <w:p w14:paraId="185BC7C5" w14:textId="77777777" w:rsidR="000D3F40" w:rsidRPr="00346A28" w:rsidRDefault="000D3F40" w:rsidP="00346A28">
      <w:pPr>
        <w:pStyle w:val="Footer"/>
      </w:pPr>
    </w:p>
  </w:endnote>
  <w:endnote w:type="continuationNotice" w:id="1">
    <w:p w14:paraId="182053D1" w14:textId="77777777" w:rsidR="000D3F40" w:rsidRDefault="000D3F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panose1 w:val="00000000000000000000"/>
    <w:charset w:val="00"/>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763CE" w:rsidRPr="007F091C" w14:paraId="1C173DAD" w14:textId="77777777" w:rsidTr="008149B6">
      <w:trPr>
        <w:cantSplit/>
        <w:trHeight w:val="900"/>
      </w:trPr>
      <w:tc>
        <w:tcPr>
          <w:tcW w:w="8147" w:type="dxa"/>
          <w:tcBorders>
            <w:top w:val="nil"/>
            <w:bottom w:val="nil"/>
          </w:tcBorders>
          <w:shd w:val="clear" w:color="auto" w:fill="FFFFFF"/>
          <w:vAlign w:val="center"/>
        </w:tcPr>
        <w:p w14:paraId="1CF1B15C" w14:textId="77777777" w:rsidR="009763CE" w:rsidRDefault="009763C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F2DD37C" w14:textId="5F0F0C6F" w:rsidR="009763CE" w:rsidRPr="007F091C" w:rsidRDefault="009763CE"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5F5CE546" wp14:editId="09D49E4D">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42A5D29D" w14:textId="77777777" w:rsidR="009763CE" w:rsidRDefault="009763CE"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63CE" w:rsidRPr="00D33DDA" w14:paraId="0F794217" w14:textId="77777777" w:rsidTr="001912C6">
      <w:trPr>
        <w:cantSplit/>
      </w:trPr>
      <w:tc>
        <w:tcPr>
          <w:tcW w:w="1761" w:type="dxa"/>
          <w:shd w:val="clear" w:color="auto" w:fill="4C4C4C"/>
        </w:tcPr>
        <w:p w14:paraId="4DAA307C" w14:textId="353CDB1B" w:rsidR="009763CE" w:rsidRPr="00D33DDA" w:rsidRDefault="009763CE"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D3B12">
            <w:rPr>
              <w:noProof/>
              <w:color w:val="FFFFFF" w:themeColor="background1"/>
              <w:lang w:val="es-ES_tradnl"/>
            </w:rPr>
            <w:t>1227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4</w:t>
          </w:r>
          <w:r w:rsidRPr="00D33DDA">
            <w:rPr>
              <w:color w:val="FFFFFF" w:themeColor="background1"/>
            </w:rPr>
            <w:fldChar w:fldCharType="end"/>
          </w:r>
        </w:p>
      </w:tc>
      <w:tc>
        <w:tcPr>
          <w:tcW w:w="7292" w:type="dxa"/>
          <w:shd w:val="clear" w:color="auto" w:fill="A6A6A6"/>
        </w:tcPr>
        <w:p w14:paraId="1512DB71" w14:textId="77777777" w:rsidR="009763CE" w:rsidRPr="00D33DDA" w:rsidRDefault="009763CE"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9E91D22" w14:textId="77777777" w:rsidR="009763CE" w:rsidRDefault="00976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763CE" w:rsidRPr="00D33DDA" w14:paraId="21F7B550" w14:textId="77777777" w:rsidTr="00233549">
      <w:trPr>
        <w:cantSplit/>
      </w:trPr>
      <w:tc>
        <w:tcPr>
          <w:tcW w:w="7378" w:type="dxa"/>
          <w:shd w:val="clear" w:color="auto" w:fill="A6A6A6"/>
        </w:tcPr>
        <w:p w14:paraId="5162E80C" w14:textId="77777777" w:rsidR="009763CE" w:rsidRPr="00D33DDA" w:rsidRDefault="009763CE"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5A6CFB76" w14:textId="11229CF7" w:rsidR="009763CE" w:rsidRPr="00D33DDA" w:rsidRDefault="009763CE"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D3B12">
            <w:rPr>
              <w:noProof/>
              <w:color w:val="FFFFFF" w:themeColor="background1"/>
              <w:lang w:val="es-ES_tradnl"/>
            </w:rPr>
            <w:t>1227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36F37091" w14:textId="77777777" w:rsidR="009763CE" w:rsidRDefault="009763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63CE" w:rsidRPr="007F091C" w14:paraId="7FD79690" w14:textId="77777777" w:rsidTr="00C8229B">
      <w:trPr>
        <w:cantSplit/>
        <w:jc w:val="center"/>
      </w:trPr>
      <w:tc>
        <w:tcPr>
          <w:tcW w:w="1761" w:type="dxa"/>
          <w:shd w:val="clear" w:color="auto" w:fill="4C4C4C"/>
        </w:tcPr>
        <w:p w14:paraId="042E33A7" w14:textId="2B13B2A9" w:rsidR="009763CE" w:rsidRPr="007F091C" w:rsidRDefault="009763CE"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D3B12">
            <w:rPr>
              <w:noProof/>
              <w:color w:val="FFFFFF"/>
              <w:lang w:val="es-ES_tradnl"/>
            </w:rPr>
            <w:t>1227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7B8030A8" w14:textId="77777777" w:rsidR="009763CE" w:rsidRPr="007F091C" w:rsidRDefault="009763CE"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0CB80422" w14:textId="77777777" w:rsidR="009763CE" w:rsidRPr="00940694" w:rsidRDefault="009763CE"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63CE" w:rsidRPr="00D33DDA" w14:paraId="0F3951D3" w14:textId="77777777" w:rsidTr="001912C6">
      <w:trPr>
        <w:cantSplit/>
      </w:trPr>
      <w:tc>
        <w:tcPr>
          <w:tcW w:w="1761" w:type="dxa"/>
          <w:shd w:val="clear" w:color="auto" w:fill="4C4C4C"/>
        </w:tcPr>
        <w:p w14:paraId="67B5FF60" w14:textId="1ACA00AC" w:rsidR="009763CE" w:rsidRPr="00D33DDA" w:rsidRDefault="009763CE"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D3B12">
            <w:rPr>
              <w:noProof/>
              <w:color w:val="FFFFFF" w:themeColor="background1"/>
              <w:lang w:val="es-ES_tradnl"/>
            </w:rPr>
            <w:t>1227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10</w:t>
          </w:r>
          <w:r w:rsidRPr="00D33DDA">
            <w:rPr>
              <w:color w:val="FFFFFF" w:themeColor="background1"/>
            </w:rPr>
            <w:fldChar w:fldCharType="end"/>
          </w:r>
        </w:p>
      </w:tc>
      <w:tc>
        <w:tcPr>
          <w:tcW w:w="7292" w:type="dxa"/>
          <w:shd w:val="clear" w:color="auto" w:fill="A6A6A6"/>
        </w:tcPr>
        <w:p w14:paraId="4C12FB23" w14:textId="77777777" w:rsidR="009763CE" w:rsidRPr="00D33DDA" w:rsidRDefault="009763CE"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2504B28B" w14:textId="77777777" w:rsidR="009763CE" w:rsidRDefault="009763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763CE" w:rsidRPr="00D33DDA" w14:paraId="752D49A5" w14:textId="77777777" w:rsidTr="001912C6">
      <w:trPr>
        <w:cantSplit/>
        <w:jc w:val="right"/>
      </w:trPr>
      <w:tc>
        <w:tcPr>
          <w:tcW w:w="7378" w:type="dxa"/>
          <w:shd w:val="clear" w:color="auto" w:fill="A6A6A6"/>
        </w:tcPr>
        <w:p w14:paraId="48137D27" w14:textId="77777777" w:rsidR="009763CE" w:rsidRPr="00D33DDA" w:rsidRDefault="009763CE"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EB51D2E" w14:textId="4CE713B2" w:rsidR="009763CE" w:rsidRPr="00D33DDA" w:rsidRDefault="009763CE"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D3B12">
            <w:rPr>
              <w:noProof/>
              <w:color w:val="FFFFFF" w:themeColor="background1"/>
              <w:lang w:val="es-ES_tradnl"/>
            </w:rPr>
            <w:t>1227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656F3A45" w14:textId="77777777" w:rsidR="009763CE" w:rsidRDefault="009763C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63CE" w:rsidRPr="00D33DDA" w14:paraId="3CE05D8B" w14:textId="77777777" w:rsidTr="00DE0712">
      <w:trPr>
        <w:cantSplit/>
      </w:trPr>
      <w:tc>
        <w:tcPr>
          <w:tcW w:w="1761" w:type="dxa"/>
          <w:shd w:val="clear" w:color="auto" w:fill="4C4C4C"/>
        </w:tcPr>
        <w:p w14:paraId="24329BC8" w14:textId="4480EDA0" w:rsidR="009763CE" w:rsidRPr="00D33DDA" w:rsidRDefault="009763CE" w:rsidP="00FF0C86">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DD3B12">
            <w:rPr>
              <w:noProof/>
              <w:color w:val="FFFFFF" w:themeColor="background1"/>
              <w:lang w:val="es-ES_tradnl"/>
            </w:rPr>
            <w:t>1227</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22</w:t>
          </w:r>
          <w:r w:rsidRPr="00D33DDA">
            <w:rPr>
              <w:color w:val="FFFFFF" w:themeColor="background1"/>
            </w:rPr>
            <w:fldChar w:fldCharType="end"/>
          </w:r>
        </w:p>
      </w:tc>
      <w:tc>
        <w:tcPr>
          <w:tcW w:w="7292" w:type="dxa"/>
          <w:shd w:val="clear" w:color="auto" w:fill="A6A6A6"/>
        </w:tcPr>
        <w:p w14:paraId="448EFF2E" w14:textId="77777777" w:rsidR="009763CE" w:rsidRPr="00D33DDA" w:rsidRDefault="009763CE" w:rsidP="00FF0C86">
          <w:pPr>
            <w:pStyle w:val="Footer"/>
            <w:jc w:val="right"/>
            <w:rPr>
              <w:color w:val="FFFFFF" w:themeColor="background1"/>
              <w:lang w:val="es-ES_tradnl"/>
            </w:rPr>
          </w:pPr>
          <w:r w:rsidRPr="00D33DDA">
            <w:rPr>
              <w:color w:val="FFFFFF" w:themeColor="background1"/>
              <w:lang w:val="fr-CH"/>
            </w:rPr>
            <w:t>Bulletin d'exploitation de l'UIT</w:t>
          </w:r>
        </w:p>
      </w:tc>
    </w:tr>
  </w:tbl>
  <w:p w14:paraId="067166C8" w14:textId="77777777" w:rsidR="009763CE" w:rsidRDefault="009763CE" w:rsidP="00F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94AD" w14:textId="77777777" w:rsidR="000D3F40" w:rsidRPr="00097BDE" w:rsidRDefault="000D3F40" w:rsidP="00097BDE">
      <w:pPr>
        <w:pStyle w:val="Footer"/>
      </w:pPr>
      <w:r>
        <w:separator/>
      </w:r>
    </w:p>
  </w:footnote>
  <w:footnote w:type="continuationSeparator" w:id="0">
    <w:p w14:paraId="4C8ACFFD" w14:textId="77777777" w:rsidR="000D3F40" w:rsidRPr="006D67B6" w:rsidRDefault="000D3F40" w:rsidP="006D67B6">
      <w:pPr>
        <w:pStyle w:val="Footer"/>
      </w:pPr>
    </w:p>
  </w:footnote>
  <w:footnote w:type="continuationNotice" w:id="1">
    <w:p w14:paraId="0A3F36B8" w14:textId="77777777" w:rsidR="000D3F40" w:rsidRDefault="000D3F4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5"/>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7FD"/>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2E9"/>
    <w:rsid w:val="00032514"/>
    <w:rsid w:val="00032829"/>
    <w:rsid w:val="00032C93"/>
    <w:rsid w:val="00033161"/>
    <w:rsid w:val="0003321F"/>
    <w:rsid w:val="0003370F"/>
    <w:rsid w:val="00033863"/>
    <w:rsid w:val="0003397F"/>
    <w:rsid w:val="00033F01"/>
    <w:rsid w:val="00034045"/>
    <w:rsid w:val="00034129"/>
    <w:rsid w:val="00034B39"/>
    <w:rsid w:val="00035481"/>
    <w:rsid w:val="0003563F"/>
    <w:rsid w:val="00035B52"/>
    <w:rsid w:val="00035B71"/>
    <w:rsid w:val="00036085"/>
    <w:rsid w:val="00036378"/>
    <w:rsid w:val="0003667E"/>
    <w:rsid w:val="00037149"/>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C792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3F40"/>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A"/>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83"/>
    <w:rsid w:val="001014A4"/>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2DE6"/>
    <w:rsid w:val="00123777"/>
    <w:rsid w:val="001238F1"/>
    <w:rsid w:val="00124258"/>
    <w:rsid w:val="001245DE"/>
    <w:rsid w:val="001247C9"/>
    <w:rsid w:val="00124928"/>
    <w:rsid w:val="001251FD"/>
    <w:rsid w:val="001259C8"/>
    <w:rsid w:val="00125AF5"/>
    <w:rsid w:val="00125B78"/>
    <w:rsid w:val="00125BC0"/>
    <w:rsid w:val="00125DE8"/>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D34"/>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2F9"/>
    <w:rsid w:val="00162986"/>
    <w:rsid w:val="00163435"/>
    <w:rsid w:val="00163638"/>
    <w:rsid w:val="0016364F"/>
    <w:rsid w:val="001636E5"/>
    <w:rsid w:val="001638A9"/>
    <w:rsid w:val="001640D5"/>
    <w:rsid w:val="0016450B"/>
    <w:rsid w:val="001646A1"/>
    <w:rsid w:val="00164993"/>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5DC"/>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EC4"/>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96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A62"/>
    <w:rsid w:val="00232C19"/>
    <w:rsid w:val="00232D08"/>
    <w:rsid w:val="00232D3F"/>
    <w:rsid w:val="00232F04"/>
    <w:rsid w:val="00233549"/>
    <w:rsid w:val="002336BB"/>
    <w:rsid w:val="002337FC"/>
    <w:rsid w:val="00233D4A"/>
    <w:rsid w:val="00233DF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6C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7A"/>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DB4"/>
    <w:rsid w:val="002F4E69"/>
    <w:rsid w:val="002F5562"/>
    <w:rsid w:val="002F558D"/>
    <w:rsid w:val="002F5603"/>
    <w:rsid w:val="002F5803"/>
    <w:rsid w:val="002F5832"/>
    <w:rsid w:val="002F59F7"/>
    <w:rsid w:val="002F5CED"/>
    <w:rsid w:val="002F5D57"/>
    <w:rsid w:val="002F5E1F"/>
    <w:rsid w:val="002F5F7A"/>
    <w:rsid w:val="002F6045"/>
    <w:rsid w:val="002F61E7"/>
    <w:rsid w:val="002F62A9"/>
    <w:rsid w:val="002F6362"/>
    <w:rsid w:val="002F66E9"/>
    <w:rsid w:val="002F6ECA"/>
    <w:rsid w:val="002F7857"/>
    <w:rsid w:val="003001D3"/>
    <w:rsid w:val="003001E6"/>
    <w:rsid w:val="0030096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193"/>
    <w:rsid w:val="00315512"/>
    <w:rsid w:val="00315762"/>
    <w:rsid w:val="00315B2E"/>
    <w:rsid w:val="00315DDC"/>
    <w:rsid w:val="003160AC"/>
    <w:rsid w:val="00316BB1"/>
    <w:rsid w:val="00317146"/>
    <w:rsid w:val="003171B8"/>
    <w:rsid w:val="003171D2"/>
    <w:rsid w:val="003173E3"/>
    <w:rsid w:val="00317590"/>
    <w:rsid w:val="00317922"/>
    <w:rsid w:val="003179A7"/>
    <w:rsid w:val="00317D45"/>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7796A"/>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98C"/>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AA"/>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AC9"/>
    <w:rsid w:val="003D5D70"/>
    <w:rsid w:val="003D6222"/>
    <w:rsid w:val="003D633E"/>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400266"/>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1C7"/>
    <w:rsid w:val="004052F5"/>
    <w:rsid w:val="004054A1"/>
    <w:rsid w:val="004055F6"/>
    <w:rsid w:val="0040573F"/>
    <w:rsid w:val="004057E4"/>
    <w:rsid w:val="004058D1"/>
    <w:rsid w:val="00405D32"/>
    <w:rsid w:val="00406E3A"/>
    <w:rsid w:val="00406F6B"/>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FC3"/>
    <w:rsid w:val="0044619E"/>
    <w:rsid w:val="00446BC1"/>
    <w:rsid w:val="004475FC"/>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110"/>
    <w:rsid w:val="0045626A"/>
    <w:rsid w:val="00456512"/>
    <w:rsid w:val="0045687D"/>
    <w:rsid w:val="00456A1A"/>
    <w:rsid w:val="00456CD9"/>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22"/>
    <w:rsid w:val="00495549"/>
    <w:rsid w:val="00495805"/>
    <w:rsid w:val="004959DC"/>
    <w:rsid w:val="00495DA9"/>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2ED8"/>
    <w:rsid w:val="005043AC"/>
    <w:rsid w:val="00504792"/>
    <w:rsid w:val="00504A7F"/>
    <w:rsid w:val="00505097"/>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DDF"/>
    <w:rsid w:val="00511F0B"/>
    <w:rsid w:val="00511FC5"/>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0F"/>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A8A"/>
    <w:rsid w:val="00577E92"/>
    <w:rsid w:val="00577FF0"/>
    <w:rsid w:val="00580107"/>
    <w:rsid w:val="0058024C"/>
    <w:rsid w:val="005802B2"/>
    <w:rsid w:val="005802D0"/>
    <w:rsid w:val="0058140D"/>
    <w:rsid w:val="0058191E"/>
    <w:rsid w:val="00581B70"/>
    <w:rsid w:val="00581E44"/>
    <w:rsid w:val="00581FBD"/>
    <w:rsid w:val="0058248B"/>
    <w:rsid w:val="00582532"/>
    <w:rsid w:val="005828FB"/>
    <w:rsid w:val="005829FE"/>
    <w:rsid w:val="00582C22"/>
    <w:rsid w:val="00582EBE"/>
    <w:rsid w:val="00583332"/>
    <w:rsid w:val="00583393"/>
    <w:rsid w:val="00583673"/>
    <w:rsid w:val="00583A59"/>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5AB"/>
    <w:rsid w:val="005B5783"/>
    <w:rsid w:val="005B59FC"/>
    <w:rsid w:val="005B5A78"/>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7F8"/>
    <w:rsid w:val="005C68A0"/>
    <w:rsid w:val="005C6A71"/>
    <w:rsid w:val="005C6BDD"/>
    <w:rsid w:val="005C7004"/>
    <w:rsid w:val="005C7261"/>
    <w:rsid w:val="005C7875"/>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4AF7"/>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559"/>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50"/>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81F"/>
    <w:rsid w:val="0062687C"/>
    <w:rsid w:val="00626BBA"/>
    <w:rsid w:val="00626CE4"/>
    <w:rsid w:val="00626CF5"/>
    <w:rsid w:val="00627083"/>
    <w:rsid w:val="0062790C"/>
    <w:rsid w:val="00627F4E"/>
    <w:rsid w:val="0063020B"/>
    <w:rsid w:val="00630CAB"/>
    <w:rsid w:val="00630F17"/>
    <w:rsid w:val="006314DF"/>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9C6"/>
    <w:rsid w:val="00681ADB"/>
    <w:rsid w:val="00681B10"/>
    <w:rsid w:val="00681C69"/>
    <w:rsid w:val="00682209"/>
    <w:rsid w:val="0068237E"/>
    <w:rsid w:val="00682574"/>
    <w:rsid w:val="006828CC"/>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3C7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014"/>
    <w:rsid w:val="006B7131"/>
    <w:rsid w:val="006B7294"/>
    <w:rsid w:val="006B7C30"/>
    <w:rsid w:val="006B7CC1"/>
    <w:rsid w:val="006B7D3E"/>
    <w:rsid w:val="006B7F18"/>
    <w:rsid w:val="006C0084"/>
    <w:rsid w:val="006C0145"/>
    <w:rsid w:val="006C08CE"/>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BD3"/>
    <w:rsid w:val="00725096"/>
    <w:rsid w:val="00725733"/>
    <w:rsid w:val="007257F7"/>
    <w:rsid w:val="007259B2"/>
    <w:rsid w:val="00725B25"/>
    <w:rsid w:val="007269AF"/>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827"/>
    <w:rsid w:val="00737B90"/>
    <w:rsid w:val="0074029B"/>
    <w:rsid w:val="0074045B"/>
    <w:rsid w:val="0074094E"/>
    <w:rsid w:val="007410D7"/>
    <w:rsid w:val="00741489"/>
    <w:rsid w:val="00741519"/>
    <w:rsid w:val="0074198E"/>
    <w:rsid w:val="00741D1E"/>
    <w:rsid w:val="00742185"/>
    <w:rsid w:val="0074227E"/>
    <w:rsid w:val="00742515"/>
    <w:rsid w:val="0074256C"/>
    <w:rsid w:val="00742769"/>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6E28"/>
    <w:rsid w:val="00767406"/>
    <w:rsid w:val="00767447"/>
    <w:rsid w:val="007675B4"/>
    <w:rsid w:val="00767A73"/>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5D06"/>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255"/>
    <w:rsid w:val="00817529"/>
    <w:rsid w:val="008179F5"/>
    <w:rsid w:val="00817DB4"/>
    <w:rsid w:val="008200F7"/>
    <w:rsid w:val="00820517"/>
    <w:rsid w:val="0082061A"/>
    <w:rsid w:val="008206B3"/>
    <w:rsid w:val="0082080C"/>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298"/>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3D"/>
    <w:rsid w:val="008A1DD0"/>
    <w:rsid w:val="008A2312"/>
    <w:rsid w:val="008A272E"/>
    <w:rsid w:val="008A28D4"/>
    <w:rsid w:val="008A2BD1"/>
    <w:rsid w:val="008A31A8"/>
    <w:rsid w:val="008A3920"/>
    <w:rsid w:val="008A3F97"/>
    <w:rsid w:val="008A44DA"/>
    <w:rsid w:val="008A45C8"/>
    <w:rsid w:val="008A45E8"/>
    <w:rsid w:val="008A5139"/>
    <w:rsid w:val="008A5AF5"/>
    <w:rsid w:val="008A5F0B"/>
    <w:rsid w:val="008A62B4"/>
    <w:rsid w:val="008A66FC"/>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8"/>
    <w:rsid w:val="008C0F22"/>
    <w:rsid w:val="008C1063"/>
    <w:rsid w:val="008C1078"/>
    <w:rsid w:val="008C1491"/>
    <w:rsid w:val="008C1557"/>
    <w:rsid w:val="008C1A8B"/>
    <w:rsid w:val="008C1ABF"/>
    <w:rsid w:val="008C1C88"/>
    <w:rsid w:val="008C265B"/>
    <w:rsid w:val="008C28D9"/>
    <w:rsid w:val="008C29A1"/>
    <w:rsid w:val="008C2E4B"/>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35"/>
    <w:rsid w:val="008E65DE"/>
    <w:rsid w:val="008E6CB9"/>
    <w:rsid w:val="008E6D24"/>
    <w:rsid w:val="008E7116"/>
    <w:rsid w:val="008E7228"/>
    <w:rsid w:val="008E79A8"/>
    <w:rsid w:val="008F0669"/>
    <w:rsid w:val="008F0B62"/>
    <w:rsid w:val="008F1322"/>
    <w:rsid w:val="008F173C"/>
    <w:rsid w:val="008F1764"/>
    <w:rsid w:val="008F17B8"/>
    <w:rsid w:val="008F275A"/>
    <w:rsid w:val="008F27C2"/>
    <w:rsid w:val="008F38A5"/>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362"/>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23B"/>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9EE"/>
    <w:rsid w:val="00940FFC"/>
    <w:rsid w:val="009410DE"/>
    <w:rsid w:val="009414CD"/>
    <w:rsid w:val="0094150E"/>
    <w:rsid w:val="00941BA1"/>
    <w:rsid w:val="00941FE8"/>
    <w:rsid w:val="009422F2"/>
    <w:rsid w:val="009422FF"/>
    <w:rsid w:val="00942C33"/>
    <w:rsid w:val="00942F73"/>
    <w:rsid w:val="00943089"/>
    <w:rsid w:val="00943139"/>
    <w:rsid w:val="0094336E"/>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EB4"/>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E27"/>
    <w:rsid w:val="009E0287"/>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EB3"/>
    <w:rsid w:val="009E7F81"/>
    <w:rsid w:val="009F0859"/>
    <w:rsid w:val="009F0A2F"/>
    <w:rsid w:val="009F1F6D"/>
    <w:rsid w:val="009F232B"/>
    <w:rsid w:val="009F2E5B"/>
    <w:rsid w:val="009F2E62"/>
    <w:rsid w:val="009F2F62"/>
    <w:rsid w:val="009F3266"/>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E9B"/>
    <w:rsid w:val="00A11EAC"/>
    <w:rsid w:val="00A1217B"/>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6E9E"/>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1101"/>
    <w:rsid w:val="00A31154"/>
    <w:rsid w:val="00A31296"/>
    <w:rsid w:val="00A3144E"/>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222"/>
    <w:rsid w:val="00A443CE"/>
    <w:rsid w:val="00A4522B"/>
    <w:rsid w:val="00A4555E"/>
    <w:rsid w:val="00A45576"/>
    <w:rsid w:val="00A45ABA"/>
    <w:rsid w:val="00A46556"/>
    <w:rsid w:val="00A468BB"/>
    <w:rsid w:val="00A46C12"/>
    <w:rsid w:val="00A4725E"/>
    <w:rsid w:val="00A47A74"/>
    <w:rsid w:val="00A47D83"/>
    <w:rsid w:val="00A503AC"/>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F3"/>
    <w:rsid w:val="00A95E7F"/>
    <w:rsid w:val="00A95EDD"/>
    <w:rsid w:val="00A96126"/>
    <w:rsid w:val="00A96CD7"/>
    <w:rsid w:val="00A96F58"/>
    <w:rsid w:val="00A973D9"/>
    <w:rsid w:val="00A974A0"/>
    <w:rsid w:val="00A97D16"/>
    <w:rsid w:val="00A97D32"/>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7D4"/>
    <w:rsid w:val="00AC599B"/>
    <w:rsid w:val="00AC5F36"/>
    <w:rsid w:val="00AC61DF"/>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731"/>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49B"/>
    <w:rsid w:val="00B115D9"/>
    <w:rsid w:val="00B1160A"/>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BF8"/>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2A0"/>
    <w:rsid w:val="00B843E2"/>
    <w:rsid w:val="00B844D2"/>
    <w:rsid w:val="00B84A08"/>
    <w:rsid w:val="00B84A36"/>
    <w:rsid w:val="00B84CE3"/>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8EA"/>
    <w:rsid w:val="00B97BBB"/>
    <w:rsid w:val="00BA0139"/>
    <w:rsid w:val="00BA0252"/>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3A2"/>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0E80"/>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4F5"/>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33"/>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7A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C4B"/>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35"/>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433"/>
    <w:rsid w:val="00CF47E5"/>
    <w:rsid w:val="00CF5676"/>
    <w:rsid w:val="00CF56DE"/>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2DE"/>
    <w:rsid w:val="00D227F9"/>
    <w:rsid w:val="00D22ABE"/>
    <w:rsid w:val="00D22C22"/>
    <w:rsid w:val="00D239C8"/>
    <w:rsid w:val="00D242CA"/>
    <w:rsid w:val="00D24861"/>
    <w:rsid w:val="00D24A37"/>
    <w:rsid w:val="00D24EA7"/>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60924"/>
    <w:rsid w:val="00D60AC5"/>
    <w:rsid w:val="00D61287"/>
    <w:rsid w:val="00D614A8"/>
    <w:rsid w:val="00D61943"/>
    <w:rsid w:val="00D61B30"/>
    <w:rsid w:val="00D61C3D"/>
    <w:rsid w:val="00D61D25"/>
    <w:rsid w:val="00D61D94"/>
    <w:rsid w:val="00D61E3A"/>
    <w:rsid w:val="00D62143"/>
    <w:rsid w:val="00D62798"/>
    <w:rsid w:val="00D627B8"/>
    <w:rsid w:val="00D629E8"/>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3F47"/>
    <w:rsid w:val="00DB46D0"/>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4FED"/>
    <w:rsid w:val="00DC5098"/>
    <w:rsid w:val="00DC509F"/>
    <w:rsid w:val="00DC5369"/>
    <w:rsid w:val="00DC5606"/>
    <w:rsid w:val="00DC56C2"/>
    <w:rsid w:val="00DC5812"/>
    <w:rsid w:val="00DC5FD8"/>
    <w:rsid w:val="00DC6AB0"/>
    <w:rsid w:val="00DC6BD0"/>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6E1"/>
    <w:rsid w:val="00DE6804"/>
    <w:rsid w:val="00DE6BC7"/>
    <w:rsid w:val="00DE6EA4"/>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C6"/>
    <w:rsid w:val="00E06840"/>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60B"/>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55EF"/>
    <w:rsid w:val="00E26157"/>
    <w:rsid w:val="00E262CB"/>
    <w:rsid w:val="00E2689E"/>
    <w:rsid w:val="00E26A67"/>
    <w:rsid w:val="00E26B43"/>
    <w:rsid w:val="00E26E08"/>
    <w:rsid w:val="00E2707E"/>
    <w:rsid w:val="00E27452"/>
    <w:rsid w:val="00E27A85"/>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A41"/>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2FAA"/>
    <w:rsid w:val="00E7340F"/>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B8A"/>
    <w:rsid w:val="00EA6DCD"/>
    <w:rsid w:val="00EA6EEF"/>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AD0"/>
    <w:rsid w:val="00EB553C"/>
    <w:rsid w:val="00EB5566"/>
    <w:rsid w:val="00EB5CD3"/>
    <w:rsid w:val="00EB6831"/>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C20"/>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1C0"/>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637"/>
    <w:rsid w:val="00F62CB4"/>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3C5"/>
    <w:rsid w:val="00F7470F"/>
    <w:rsid w:val="00F749F5"/>
    <w:rsid w:val="00F74F73"/>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6109"/>
    <w:rsid w:val="00FB61F0"/>
    <w:rsid w:val="00FB6213"/>
    <w:rsid w:val="00FB670E"/>
    <w:rsid w:val="00FB6828"/>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DA47E"/>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F9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0">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numbering" w:customStyle="1" w:styleId="NoList40">
    <w:name w:val="No List40"/>
    <w:next w:val="NoList"/>
    <w:uiPriority w:val="99"/>
    <w:semiHidden/>
    <w:unhideWhenUsed/>
    <w:rsid w:val="00CA174E"/>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numbering" w:customStyle="1" w:styleId="NoList46">
    <w:name w:val="No List46"/>
    <w:next w:val="NoList"/>
    <w:uiPriority w:val="99"/>
    <w:semiHidden/>
    <w:unhideWhenUsed/>
    <w:rsid w:val="00584366"/>
  </w:style>
  <w:style w:type="numbering" w:customStyle="1" w:styleId="NoList126">
    <w:name w:val="No List126"/>
    <w:next w:val="NoList"/>
    <w:uiPriority w:val="99"/>
    <w:semiHidden/>
    <w:unhideWhenUsed/>
    <w:rsid w:val="00584366"/>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numbering" w:customStyle="1" w:styleId="Aucuneliste12">
    <w:name w:val="Aucune liste12"/>
    <w:next w:val="NoList"/>
    <w:uiPriority w:val="99"/>
    <w:semiHidden/>
    <w:unhideWhenUsed/>
    <w:rsid w:val="00584366"/>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A503AC"/>
  </w:style>
  <w:style w:type="numbering" w:customStyle="1" w:styleId="Numberedparagraphs3">
    <w:name w:val="Numbered paragraphs3"/>
    <w:rsid w:val="00D25770"/>
  </w:style>
  <w:style w:type="numbering" w:customStyle="1" w:styleId="Numberedparagraphs4">
    <w:name w:val="Numbered paragraphs4"/>
    <w:rsid w:val="0074227E"/>
  </w:style>
  <w:style w:type="paragraph" w:customStyle="1" w:styleId="enum">
    <w:name w:val="enum"/>
    <w:basedOn w:val="Normal"/>
    <w:rsid w:val="008B036E"/>
    <w:pPr>
      <w:jc w:val="left"/>
    </w:pPr>
    <w:rPr>
      <w:lang w:val="fr-FR"/>
    </w:rPr>
  </w:style>
  <w:style w:type="numbering" w:customStyle="1" w:styleId="Numberedparagraphs5">
    <w:name w:val="Numbered paragraphs5"/>
    <w:rsid w:val="00BA33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nhawa@azimuthtechnologies.com" TargetMode="External"/><Relationship Id="rId18" Type="http://schemas.openxmlformats.org/officeDocument/2006/relationships/hyperlink" Target="mailto:kokkinou@telaccountoverseas.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oannis.mouzouros@cyta.com.cy"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antia.maniori@telaccountoverseas.com" TargetMode="External"/><Relationship Id="rId25" Type="http://schemas.openxmlformats.org/officeDocument/2006/relationships/hyperlink" Target="http://www.onenet.global" TargetMode="External"/><Relationship Id="rId2" Type="http://schemas.openxmlformats.org/officeDocument/2006/relationships/numbering" Target="numbering.xml"/><Relationship Id="rId16" Type="http://schemas.openxmlformats.org/officeDocument/2006/relationships/hyperlink" Target="http://www.telaccountoverseas.com" TargetMode="External"/><Relationship Id="rId20" Type="http://schemas.openxmlformats.org/officeDocument/2006/relationships/hyperlink" Target="http://www.cyta.com.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billing@onenet.global" TargetMode="External"/><Relationship Id="rId5" Type="http://schemas.openxmlformats.org/officeDocument/2006/relationships/webSettings" Target="webSettings.xml"/><Relationship Id="rId15" Type="http://schemas.openxmlformats.org/officeDocument/2006/relationships/hyperlink" Target="mailto:cy03@telaccountoverseas.com" TargetMode="External"/><Relationship Id="rId23" Type="http://schemas.openxmlformats.org/officeDocument/2006/relationships/hyperlink" Target="mailto:m.lomakin@scf-group.com" TargetMode="Externa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mailto:accounts@cyta.com.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zimuthtechnologies.com" TargetMode="External"/><Relationship Id="rId22" Type="http://schemas.openxmlformats.org/officeDocument/2006/relationships/hyperlink" Target="http://www.scf-group.com" TargetMode="Externa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42BE-B50A-465D-A507-478CE17B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2838</Words>
  <Characters>15639</Characters>
  <Application>Microsoft Office Word</Application>
  <DocSecurity>0</DocSecurity>
  <Lines>325</Lines>
  <Paragraphs>194</Paragraphs>
  <ScaleCrop>false</ScaleCrop>
  <HeadingPairs>
    <vt:vector size="2" baseType="variant">
      <vt:variant>
        <vt:lpstr>Title</vt:lpstr>
      </vt:variant>
      <vt:variant>
        <vt:i4>1</vt:i4>
      </vt:variant>
    </vt:vector>
  </HeadingPairs>
  <TitlesOfParts>
    <vt:vector size="1" baseType="lpstr">
      <vt:lpstr>OB 1227</vt:lpstr>
    </vt:vector>
  </TitlesOfParts>
  <Company>ITU</Company>
  <LinksUpToDate>false</LinksUpToDate>
  <CharactersWithSpaces>18283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1227</dc:title>
  <dc:subject/>
  <dc:creator>ITU-T</dc:creator>
  <cp:keywords/>
  <dc:description>Yammouni, 23/09/2020, ITU51013804</dc:description>
  <cp:lastModifiedBy>Gachet, Christelle</cp:lastModifiedBy>
  <cp:revision>5</cp:revision>
  <cp:lastPrinted>2021-09-15T06:22:00Z</cp:lastPrinted>
  <dcterms:created xsi:type="dcterms:W3CDTF">2021-09-15T06:21:00Z</dcterms:created>
  <dcterms:modified xsi:type="dcterms:W3CDTF">2021-09-15T06:22:00Z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