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81EAD"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81EAD" w14:paraId="336A5489" w14:textId="77777777" w:rsidTr="00215F63">
        <w:tc>
          <w:tcPr>
            <w:tcW w:w="1507" w:type="dxa"/>
            <w:tcBorders>
              <w:top w:val="nil"/>
              <w:left w:val="single" w:sz="8" w:space="0" w:color="333333"/>
              <w:bottom w:val="nil"/>
            </w:tcBorders>
            <w:shd w:val="clear" w:color="auto" w:fill="4C4C4C"/>
            <w:vAlign w:val="center"/>
          </w:tcPr>
          <w:p w14:paraId="59DFC5BA" w14:textId="7565F380"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3C6B3F">
              <w:rPr>
                <w:rStyle w:val="Foot"/>
                <w:rFonts w:ascii="Arial" w:hAnsi="Arial" w:cs="Arial"/>
                <w:b/>
                <w:bCs/>
                <w:color w:val="FFFFFF"/>
                <w:sz w:val="28"/>
                <w:szCs w:val="28"/>
                <w:lang w:val="fr-FR"/>
              </w:rPr>
              <w:t>1</w:t>
            </w:r>
            <w:r w:rsidR="003F2226">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14:paraId="78B156B2" w14:textId="59846F03" w:rsidR="00BF6D6B" w:rsidRPr="00396DF3" w:rsidRDefault="00F74F73" w:rsidP="0042274D">
            <w:pPr>
              <w:framePr w:hSpace="181" w:wrap="around" w:vAnchor="text" w:hAnchor="margin" w:xAlign="center" w:y="1"/>
              <w:jc w:val="left"/>
              <w:rPr>
                <w:color w:val="FFFFFF"/>
                <w:lang w:val="fr-FR"/>
              </w:rPr>
            </w:pPr>
            <w:r>
              <w:rPr>
                <w:color w:val="FFFFFF"/>
                <w:lang w:val="fr-FR"/>
              </w:rPr>
              <w:t>1</w:t>
            </w:r>
            <w:r w:rsidR="00BF6D6B">
              <w:rPr>
                <w:color w:val="FFFFFF"/>
                <w:lang w:val="fr-FR"/>
              </w:rPr>
              <w:t>.</w:t>
            </w:r>
            <w:r w:rsidR="00A85A69">
              <w:rPr>
                <w:color w:val="FFFFFF"/>
                <w:lang w:val="fr-FR"/>
              </w:rPr>
              <w:t>I</w:t>
            </w:r>
            <w:r w:rsidR="003F2226">
              <w:rPr>
                <w:color w:val="FFFFFF"/>
                <w:lang w:val="fr-FR"/>
              </w:rPr>
              <w:t>I</w:t>
            </w:r>
            <w:r w:rsidR="00BF6D6B">
              <w:rPr>
                <w:color w:val="FFFFFF"/>
                <w:lang w:val="fr-FR"/>
              </w:rPr>
              <w:t>.</w:t>
            </w:r>
            <w:r w:rsidR="00BF6D6B" w:rsidRPr="004E21DC">
              <w:rPr>
                <w:color w:val="FFFFFF"/>
                <w:lang w:val="fr-FR"/>
              </w:rPr>
              <w:t>20</w:t>
            </w:r>
            <w:r w:rsidR="0042274D">
              <w:rPr>
                <w:color w:val="FFFFFF"/>
                <w:lang w:val="fr-FR"/>
              </w:rPr>
              <w:t>2</w:t>
            </w:r>
            <w:r w:rsidR="001D0EC4">
              <w:rPr>
                <w:color w:val="FFFFFF"/>
                <w:lang w:val="fr-FR"/>
              </w:rPr>
              <w:t>1</w:t>
            </w:r>
          </w:p>
        </w:tc>
        <w:tc>
          <w:tcPr>
            <w:tcW w:w="6314" w:type="dxa"/>
            <w:gridSpan w:val="2"/>
            <w:tcBorders>
              <w:top w:val="nil"/>
              <w:bottom w:val="nil"/>
              <w:right w:val="single" w:sz="8" w:space="0" w:color="333333"/>
            </w:tcBorders>
            <w:shd w:val="clear" w:color="auto" w:fill="A6A6A6"/>
            <w:vAlign w:val="center"/>
          </w:tcPr>
          <w:p w14:paraId="4657DA9B" w14:textId="622FA390"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3F2226">
              <w:rPr>
                <w:color w:val="FFFFFF"/>
                <w:lang w:val="fr-FR"/>
              </w:rPr>
              <w:t>18</w:t>
            </w:r>
            <w:r w:rsidR="00871CF0">
              <w:rPr>
                <w:color w:val="FFFFFF"/>
                <w:lang w:val="fr-FR"/>
              </w:rPr>
              <w:t xml:space="preserve"> </w:t>
            </w:r>
            <w:r w:rsidR="003F2226">
              <w:rPr>
                <w:color w:val="FFFFFF"/>
                <w:lang w:val="fr-FR"/>
              </w:rPr>
              <w:t>janvier</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81EAD"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2" w:name="_Toc419901106"/>
            <w:bookmarkStart w:id="73" w:name="_Toc423525450"/>
            <w:bookmarkStart w:id="74" w:name="_Toc424821405"/>
            <w:bookmarkStart w:id="75" w:name="_Toc429043948"/>
            <w:bookmarkStart w:id="76" w:name="_Toc430351610"/>
            <w:bookmarkStart w:id="77" w:name="_Toc435101736"/>
            <w:bookmarkStart w:id="78" w:name="_Toc436994414"/>
            <w:bookmarkStart w:id="79" w:name="_Toc437951326"/>
            <w:bookmarkStart w:id="80" w:name="_Toc439770081"/>
            <w:bookmarkStart w:id="81" w:name="_Toc442697165"/>
            <w:bookmarkStart w:id="82" w:name="_Toc443314395"/>
            <w:bookmarkStart w:id="83" w:name="_Toc451159940"/>
            <w:bookmarkStart w:id="84" w:name="_Toc452042282"/>
            <w:bookmarkStart w:id="85" w:name="_Toc453246382"/>
            <w:bookmarkStart w:id="86" w:name="_Toc455568905"/>
            <w:bookmarkStart w:id="87" w:name="_Toc458763331"/>
            <w:bookmarkStart w:id="88" w:name="_Toc461613919"/>
            <w:bookmarkStart w:id="89" w:name="_Toc464028552"/>
            <w:bookmarkStart w:id="90" w:name="_Toc466292711"/>
            <w:bookmarkStart w:id="91" w:name="_Toc467229208"/>
            <w:bookmarkStart w:id="92" w:name="_Toc468199508"/>
            <w:bookmarkStart w:id="93" w:name="_Toc469058077"/>
            <w:bookmarkStart w:id="94" w:name="_Toc472413645"/>
            <w:bookmarkStart w:id="95" w:name="_Toc473107256"/>
            <w:bookmarkStart w:id="96" w:name="_Toc474850427"/>
            <w:bookmarkStart w:id="97" w:name="_Toc476061805"/>
            <w:bookmarkStart w:id="98" w:name="_Toc477355858"/>
            <w:bookmarkStart w:id="99" w:name="_Toc478045194"/>
            <w:bookmarkStart w:id="100" w:name="_Toc479170884"/>
            <w:bookmarkStart w:id="101" w:name="_Toc481736912"/>
            <w:bookmarkStart w:id="102" w:name="_Toc483991758"/>
            <w:bookmarkStart w:id="103" w:name="_Toc484612680"/>
            <w:bookmarkStart w:id="104" w:name="_Toc486861815"/>
            <w:bookmarkStart w:id="105" w:name="_Toc489604239"/>
            <w:bookmarkStart w:id="106" w:name="_Toc490733846"/>
            <w:bookmarkStart w:id="107" w:name="_Toc492473912"/>
            <w:bookmarkStart w:id="108" w:name="_Toc493239106"/>
            <w:bookmarkStart w:id="109" w:name="_Toc494706559"/>
            <w:bookmarkStart w:id="110" w:name="_Toc496867147"/>
            <w:bookmarkStart w:id="111" w:name="_Toc497466140"/>
            <w:bookmarkStart w:id="112" w:name="_Toc498510152"/>
            <w:bookmarkStart w:id="113" w:name="_Toc499892914"/>
            <w:bookmarkStart w:id="114" w:name="_Toc500928320"/>
            <w:bookmarkStart w:id="115" w:name="_Toc503278432"/>
            <w:bookmarkStart w:id="116" w:name="_Toc508115956"/>
            <w:bookmarkStart w:id="117" w:name="_Toc509306684"/>
            <w:bookmarkStart w:id="118" w:name="_Toc510616269"/>
            <w:bookmarkStart w:id="119" w:name="_Toc512954041"/>
            <w:bookmarkStart w:id="120" w:name="_Toc513554835"/>
            <w:bookmarkStart w:id="121" w:name="_Toc514942257"/>
            <w:bookmarkStart w:id="122" w:name="_Toc516152548"/>
            <w:bookmarkStart w:id="123" w:name="_Toc517084119"/>
            <w:bookmarkStart w:id="124" w:name="_Toc517962987"/>
            <w:bookmarkStart w:id="125" w:name="_Toc525139684"/>
            <w:bookmarkStart w:id="126" w:name="_Toc526173594"/>
            <w:bookmarkStart w:id="127" w:name="_Toc527641978"/>
            <w:bookmarkStart w:id="128" w:name="_Toc528154637"/>
            <w:bookmarkStart w:id="129" w:name="_Toc530564026"/>
            <w:bookmarkStart w:id="130" w:name="_Toc535414803"/>
            <w:bookmarkStart w:id="131" w:name="_Toc536450184"/>
            <w:bookmarkStart w:id="132" w:name="_Toc7430870"/>
            <w:bookmarkStart w:id="133" w:name="_Toc11673091"/>
            <w:bookmarkStart w:id="134" w:name="_Toc11942196"/>
            <w:bookmarkStart w:id="135" w:name="_Toc19268826"/>
            <w:bookmarkStart w:id="136" w:name="_Toc22049216"/>
            <w:bookmarkStart w:id="137" w:name="_Toc23412315"/>
            <w:bookmarkStart w:id="138" w:name="_Toc24538160"/>
            <w:bookmarkStart w:id="139" w:name="_Toc25845764"/>
            <w:bookmarkStart w:id="140" w:name="_Toc26799551"/>
            <w:bookmarkStart w:id="141" w:name="_Toc49845627"/>
            <w:bookmarkStart w:id="142" w:name="_Toc62805773"/>
            <w:bookmarkStart w:id="143" w:name="_Toc6368862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4" w:name="_Toc526173595"/>
            <w:bookmarkStart w:id="145" w:name="_Toc527641979"/>
            <w:bookmarkStart w:id="146" w:name="_Toc528154638"/>
            <w:bookmarkStart w:id="147" w:name="_Toc530564027"/>
            <w:bookmarkStart w:id="148" w:name="_Toc535414804"/>
            <w:bookmarkStart w:id="149" w:name="_Toc536450185"/>
            <w:bookmarkStart w:id="150" w:name="_Toc7430871"/>
            <w:bookmarkStart w:id="151" w:name="_Toc11673092"/>
            <w:bookmarkStart w:id="152" w:name="_Toc11942197"/>
            <w:bookmarkStart w:id="153" w:name="_Toc19268827"/>
            <w:bookmarkStart w:id="154" w:name="_Toc22049217"/>
            <w:bookmarkStart w:id="155" w:name="_Toc23412316"/>
            <w:bookmarkStart w:id="156" w:name="_Toc24538161"/>
            <w:bookmarkStart w:id="157" w:name="_Toc25845765"/>
            <w:bookmarkStart w:id="158" w:name="_Toc26799552"/>
            <w:bookmarkStart w:id="159" w:name="_Toc49845628"/>
            <w:bookmarkStart w:id="160" w:name="_Toc62805774"/>
            <w:bookmarkStart w:id="161" w:name="_Toc63688622"/>
            <w:bookmarkStart w:id="162" w:name="_Toc419901107"/>
            <w:bookmarkStart w:id="163" w:name="_Toc423525451"/>
            <w:bookmarkStart w:id="164" w:name="_Toc424821406"/>
            <w:bookmarkStart w:id="165" w:name="_Toc429043949"/>
            <w:bookmarkStart w:id="166" w:name="_Toc430351611"/>
            <w:bookmarkStart w:id="167" w:name="_Toc435101737"/>
            <w:bookmarkStart w:id="168" w:name="_Toc436994415"/>
            <w:bookmarkStart w:id="169" w:name="_Toc437951327"/>
            <w:bookmarkStart w:id="170" w:name="_Toc439770082"/>
            <w:bookmarkStart w:id="171" w:name="_Toc442697166"/>
            <w:bookmarkStart w:id="172" w:name="_Toc443314396"/>
            <w:bookmarkStart w:id="173" w:name="_Toc451159941"/>
            <w:bookmarkStart w:id="174" w:name="_Toc452042283"/>
            <w:bookmarkStart w:id="175" w:name="_Toc453246383"/>
            <w:bookmarkStart w:id="176" w:name="_Toc455568906"/>
            <w:bookmarkStart w:id="177" w:name="_Toc458763332"/>
            <w:bookmarkStart w:id="178" w:name="_Toc461613920"/>
            <w:bookmarkStart w:id="179" w:name="_Toc464028553"/>
            <w:bookmarkStart w:id="180" w:name="_Toc466292712"/>
            <w:bookmarkStart w:id="181" w:name="_Toc467229209"/>
            <w:bookmarkStart w:id="182" w:name="_Toc468199509"/>
            <w:bookmarkStart w:id="183" w:name="_Toc469058078"/>
            <w:bookmarkStart w:id="184" w:name="_Toc472413646"/>
            <w:bookmarkStart w:id="185" w:name="_Toc473107257"/>
            <w:bookmarkStart w:id="186" w:name="_Toc474850428"/>
            <w:bookmarkStart w:id="187" w:name="_Toc476061806"/>
            <w:bookmarkStart w:id="188" w:name="_Toc477355859"/>
            <w:bookmarkStart w:id="189" w:name="_Toc478045195"/>
            <w:bookmarkStart w:id="190" w:name="_Toc479170885"/>
            <w:bookmarkStart w:id="191" w:name="_Toc481736913"/>
            <w:bookmarkStart w:id="192" w:name="_Toc483991759"/>
            <w:bookmarkStart w:id="193" w:name="_Toc484612681"/>
            <w:bookmarkStart w:id="194" w:name="_Toc486861816"/>
            <w:bookmarkStart w:id="195" w:name="_Toc489604240"/>
            <w:bookmarkStart w:id="196" w:name="_Toc490733847"/>
            <w:bookmarkStart w:id="197" w:name="_Toc492473913"/>
            <w:bookmarkStart w:id="198" w:name="_Toc493239107"/>
            <w:bookmarkStart w:id="199" w:name="_Toc494706560"/>
            <w:bookmarkStart w:id="200" w:name="_Toc496867148"/>
            <w:bookmarkStart w:id="201" w:name="_Toc497466141"/>
            <w:bookmarkStart w:id="202" w:name="_Toc498510153"/>
            <w:bookmarkStart w:id="203" w:name="_Toc499892915"/>
            <w:bookmarkStart w:id="204" w:name="_Toc500928321"/>
            <w:bookmarkStart w:id="205" w:name="_Toc503278433"/>
            <w:bookmarkStart w:id="206" w:name="_Toc508115957"/>
            <w:bookmarkStart w:id="207" w:name="_Toc509306685"/>
            <w:bookmarkStart w:id="208" w:name="_Toc510616270"/>
            <w:bookmarkStart w:id="209" w:name="_Toc512954042"/>
            <w:bookmarkStart w:id="210" w:name="_Toc513554836"/>
            <w:bookmarkStart w:id="211" w:name="_Toc514942258"/>
            <w:bookmarkStart w:id="212" w:name="_Toc516152549"/>
            <w:bookmarkStart w:id="213" w:name="_Toc517084120"/>
            <w:bookmarkStart w:id="214" w:name="_Toc517962988"/>
            <w:bookmarkStart w:id="215"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hyperlink>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6" w:name="_Toc419901108"/>
      <w:bookmarkStart w:id="217" w:name="_Toc423525452"/>
      <w:bookmarkStart w:id="218" w:name="_Toc424821407"/>
      <w:bookmarkStart w:id="219" w:name="_Toc428366200"/>
      <w:bookmarkStart w:id="220" w:name="_Toc429043950"/>
      <w:bookmarkStart w:id="221" w:name="_Toc430351612"/>
      <w:bookmarkStart w:id="222" w:name="_Toc435101738"/>
      <w:bookmarkStart w:id="223" w:name="_Toc436994416"/>
      <w:bookmarkStart w:id="224" w:name="_Toc437951328"/>
      <w:bookmarkStart w:id="225" w:name="_Toc439770083"/>
      <w:bookmarkStart w:id="226" w:name="_Toc442697167"/>
      <w:bookmarkStart w:id="227" w:name="_Toc443314397"/>
      <w:bookmarkStart w:id="228" w:name="_Toc451159942"/>
      <w:bookmarkStart w:id="229" w:name="_Toc452042284"/>
      <w:bookmarkStart w:id="230" w:name="_Toc453246384"/>
      <w:bookmarkStart w:id="231" w:name="_Toc455568907"/>
      <w:bookmarkStart w:id="232" w:name="_Toc458763333"/>
      <w:bookmarkStart w:id="233" w:name="_Toc461613921"/>
      <w:bookmarkStart w:id="234" w:name="_Toc464028554"/>
      <w:bookmarkStart w:id="235" w:name="_Toc466292713"/>
      <w:bookmarkStart w:id="236" w:name="_Toc467229210"/>
      <w:bookmarkStart w:id="237" w:name="_Toc468199510"/>
      <w:bookmarkStart w:id="238" w:name="_Toc469058079"/>
      <w:bookmarkStart w:id="239" w:name="_Toc472413647"/>
      <w:bookmarkStart w:id="240" w:name="_Toc473107258"/>
      <w:bookmarkStart w:id="241" w:name="_Toc474850429"/>
      <w:bookmarkStart w:id="242" w:name="_Toc476061807"/>
      <w:bookmarkStart w:id="243" w:name="_Toc477355860"/>
      <w:bookmarkStart w:id="244" w:name="_Toc478045196"/>
      <w:bookmarkStart w:id="245" w:name="_Toc479170886"/>
      <w:bookmarkStart w:id="246" w:name="_Toc481736914"/>
      <w:bookmarkStart w:id="247" w:name="_Toc483991760"/>
      <w:bookmarkStart w:id="248" w:name="_Toc484612682"/>
      <w:bookmarkStart w:id="249" w:name="_Toc486861817"/>
      <w:bookmarkStart w:id="250" w:name="_Toc489604241"/>
      <w:bookmarkStart w:id="251" w:name="_Toc490733848"/>
      <w:bookmarkStart w:id="252" w:name="_Toc492473914"/>
      <w:bookmarkStart w:id="253" w:name="_Toc493239108"/>
      <w:bookmarkStart w:id="254" w:name="_Toc494706561"/>
      <w:bookmarkStart w:id="255" w:name="_Toc496867149"/>
      <w:bookmarkStart w:id="256" w:name="_Toc497466142"/>
      <w:bookmarkStart w:id="257" w:name="_Toc498510154"/>
      <w:bookmarkStart w:id="258" w:name="_Toc499892916"/>
      <w:bookmarkStart w:id="259" w:name="_Toc500928322"/>
      <w:bookmarkStart w:id="260" w:name="_Toc503278434"/>
      <w:bookmarkStart w:id="261" w:name="_Toc508115958"/>
      <w:bookmarkStart w:id="262" w:name="_Toc509306686"/>
      <w:bookmarkStart w:id="263" w:name="_Toc510616271"/>
      <w:bookmarkStart w:id="264" w:name="_Toc512954043"/>
      <w:bookmarkStart w:id="265" w:name="_Toc513554837"/>
      <w:bookmarkStart w:id="266" w:name="_Toc514942259"/>
      <w:bookmarkStart w:id="267" w:name="_Toc516152550"/>
      <w:bookmarkStart w:id="268" w:name="_Toc517084121"/>
      <w:bookmarkStart w:id="269" w:name="_Toc517962989"/>
      <w:bookmarkStart w:id="270" w:name="_Toc525139686"/>
      <w:bookmarkStart w:id="271" w:name="_Toc526173596"/>
      <w:bookmarkStart w:id="272" w:name="_Toc527641980"/>
      <w:bookmarkStart w:id="273" w:name="_Toc528154639"/>
      <w:bookmarkStart w:id="274" w:name="_Toc530564028"/>
      <w:bookmarkStart w:id="275" w:name="_Toc535414805"/>
      <w:bookmarkStart w:id="276" w:name="_Toc536450186"/>
      <w:bookmarkStart w:id="277" w:name="_Toc169235"/>
      <w:bookmarkStart w:id="278" w:name="_Toc6472167"/>
      <w:bookmarkStart w:id="279" w:name="_Toc7430872"/>
      <w:bookmarkStart w:id="280" w:name="_Toc11673093"/>
      <w:bookmarkStart w:id="281" w:name="_Toc11942198"/>
      <w:bookmarkStart w:id="282" w:name="_Toc16076846"/>
      <w:bookmarkStart w:id="283" w:name="_Toc16521656"/>
      <w:bookmarkStart w:id="284" w:name="_Toc19268828"/>
      <w:bookmarkStart w:id="285" w:name="_Toc22049218"/>
      <w:bookmarkStart w:id="286" w:name="_Toc23412317"/>
      <w:bookmarkStart w:id="287" w:name="_Toc24538162"/>
      <w:bookmarkStart w:id="288" w:name="_Toc25845766"/>
      <w:bookmarkStart w:id="289" w:name="_Toc26799553"/>
      <w:bookmarkStart w:id="290" w:name="_Toc40273970"/>
      <w:bookmarkStart w:id="291" w:name="_Toc40274227"/>
      <w:bookmarkStart w:id="292" w:name="_Toc42092168"/>
      <w:bookmarkStart w:id="293" w:name="_Toc42092833"/>
      <w:bookmarkStart w:id="294" w:name="_Toc49845629"/>
      <w:bookmarkStart w:id="295" w:name="_Toc51764041"/>
      <w:bookmarkStart w:id="296" w:name="_Toc58332526"/>
      <w:bookmarkStart w:id="297" w:name="_Toc59553847"/>
      <w:bookmarkStart w:id="298" w:name="_Toc59624745"/>
      <w:bookmarkStart w:id="299" w:name="_Toc62805775"/>
      <w:bookmarkStart w:id="300" w:name="_Toc63688623"/>
      <w:r w:rsidRPr="00817DB4">
        <w:rPr>
          <w:lang w:val="fr-FR"/>
        </w:rPr>
        <w:t>Table des matières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149548F4" w14:textId="4747261F" w:rsidR="003001E6" w:rsidRPr="00CB7C6F" w:rsidRDefault="003001E6" w:rsidP="003001E6">
      <w:pPr>
        <w:pStyle w:val="TOC1"/>
        <w:rPr>
          <w:rFonts w:asciiTheme="minorHAnsi" w:eastAsiaTheme="minorEastAsia" w:hAnsiTheme="minorHAnsi" w:cstheme="minorBidi"/>
          <w:b/>
          <w:bCs/>
          <w:sz w:val="22"/>
          <w:szCs w:val="22"/>
          <w:lang w:val="fr-CH" w:eastAsia="en-GB"/>
        </w:rPr>
      </w:pPr>
      <w:r w:rsidRPr="00CB7C6F">
        <w:rPr>
          <w:b/>
          <w:bCs/>
        </w:rPr>
        <w:t>INFORMATION GÉNÉRALE</w:t>
      </w:r>
    </w:p>
    <w:p w14:paraId="3E1C7F1C" w14:textId="5468F212" w:rsidR="003001E6" w:rsidRPr="005853ED" w:rsidRDefault="003001E6">
      <w:pPr>
        <w:pStyle w:val="TOC1"/>
        <w:rPr>
          <w:rFonts w:eastAsiaTheme="minorEastAsia"/>
        </w:rPr>
      </w:pPr>
      <w:r w:rsidRPr="005853ED">
        <w:t>Listes annexées au Bulletin d'exploitation de l'UIT: Note du TSB</w:t>
      </w:r>
      <w:r w:rsidRPr="005853ED">
        <w:rPr>
          <w:webHidden/>
        </w:rPr>
        <w:tab/>
      </w:r>
      <w:r w:rsidRPr="005853ED">
        <w:rPr>
          <w:webHidden/>
        </w:rPr>
        <w:tab/>
      </w:r>
      <w:r w:rsidR="00CB7C6F" w:rsidRPr="005853ED">
        <w:rPr>
          <w:webHidden/>
        </w:rPr>
        <w:t>3</w:t>
      </w:r>
    </w:p>
    <w:p w14:paraId="66453BC9" w14:textId="4C890478" w:rsidR="003001E6" w:rsidRPr="005853ED" w:rsidRDefault="001E4E35">
      <w:pPr>
        <w:pStyle w:val="TOC1"/>
        <w:rPr>
          <w:rFonts w:eastAsiaTheme="minorEastAsia"/>
        </w:rPr>
      </w:pPr>
      <w:r w:rsidRPr="005853ED">
        <w:t>Approbation de Recommandations UIT-T</w:t>
      </w:r>
      <w:r w:rsidR="003001E6" w:rsidRPr="005853ED">
        <w:rPr>
          <w:webHidden/>
        </w:rPr>
        <w:tab/>
      </w:r>
      <w:r w:rsidR="003001E6" w:rsidRPr="005853ED">
        <w:rPr>
          <w:webHidden/>
        </w:rPr>
        <w:tab/>
      </w:r>
      <w:r w:rsidR="00CB7C6F" w:rsidRPr="005853ED">
        <w:rPr>
          <w:webHidden/>
        </w:rPr>
        <w:t>4</w:t>
      </w:r>
    </w:p>
    <w:p w14:paraId="7A8CB80F" w14:textId="6EF6A539" w:rsidR="005853ED" w:rsidRPr="005853ED" w:rsidRDefault="005853ED" w:rsidP="00D25FB3">
      <w:pPr>
        <w:pStyle w:val="TOC1"/>
        <w:rPr>
          <w:rFonts w:eastAsiaTheme="minorEastAsia"/>
        </w:rPr>
      </w:pPr>
      <w:r w:rsidRPr="005853ED">
        <w:t>Service téléphonique</w:t>
      </w:r>
      <w:r w:rsidR="00D25FB3">
        <w:t>:</w:t>
      </w:r>
    </w:p>
    <w:p w14:paraId="037E0DEA" w14:textId="1B5CE762" w:rsidR="005853ED" w:rsidRPr="00A81EAD" w:rsidRDefault="005853ED" w:rsidP="00D25FB3">
      <w:pPr>
        <w:pStyle w:val="TOC2"/>
        <w:rPr>
          <w:rFonts w:eastAsiaTheme="minorEastAsia"/>
          <w:lang w:val="fr-CH"/>
        </w:rPr>
      </w:pPr>
      <w:r w:rsidRPr="00A81EAD">
        <w:rPr>
          <w:i/>
          <w:iCs/>
          <w:lang w:val="fr-CH"/>
        </w:rPr>
        <w:t>Liban</w:t>
      </w:r>
      <w:r w:rsidR="00D25FB3" w:rsidRPr="00A81EAD">
        <w:rPr>
          <w:i/>
          <w:iCs/>
          <w:lang w:val="fr-CH"/>
        </w:rPr>
        <w:t xml:space="preserve"> (</w:t>
      </w:r>
      <w:r w:rsidR="000137FD">
        <w:rPr>
          <w:i/>
          <w:iCs/>
          <w:lang w:val="fr-CH"/>
        </w:rPr>
        <w:t>Ministry of Telecommunications</w:t>
      </w:r>
      <w:r w:rsidR="00D25FB3" w:rsidRPr="00D25FB3">
        <w:rPr>
          <w:i/>
          <w:iCs/>
          <w:lang w:val="fr-CH"/>
        </w:rPr>
        <w:t>, Beyrouth)</w:t>
      </w:r>
      <w:r w:rsidRPr="00A81EAD">
        <w:rPr>
          <w:webHidden/>
          <w:lang w:val="fr-CH"/>
        </w:rPr>
        <w:tab/>
      </w:r>
      <w:r w:rsidR="00D25FB3" w:rsidRPr="00A81EAD">
        <w:rPr>
          <w:webHidden/>
          <w:lang w:val="fr-CH"/>
        </w:rPr>
        <w:tab/>
      </w:r>
      <w:r w:rsidRPr="00A81EAD">
        <w:rPr>
          <w:webHidden/>
          <w:lang w:val="fr-CH"/>
        </w:rPr>
        <w:t>6</w:t>
      </w:r>
    </w:p>
    <w:p w14:paraId="14258415" w14:textId="5AAEBEBD" w:rsidR="005853ED" w:rsidRPr="00A81EAD" w:rsidRDefault="005853ED" w:rsidP="00D25FB3">
      <w:pPr>
        <w:pStyle w:val="TOC2"/>
        <w:rPr>
          <w:rFonts w:eastAsiaTheme="minorEastAsia"/>
          <w:lang w:val="fr-CH"/>
        </w:rPr>
      </w:pPr>
      <w:r w:rsidRPr="00D25FB3">
        <w:rPr>
          <w:i/>
          <w:iCs/>
          <w:lang w:val="fr-FR"/>
        </w:rPr>
        <w:t>Togo (</w:t>
      </w:r>
      <w:r w:rsidR="00D25FB3" w:rsidRPr="00D25FB3">
        <w:rPr>
          <w:i/>
          <w:iCs/>
          <w:lang w:val="fr-FR"/>
        </w:rPr>
        <w:t>Autorité de régulation des communications électroniques et des postes (ARCEP), Lomé</w:t>
      </w:r>
      <w:r w:rsidRPr="00D25FB3">
        <w:rPr>
          <w:i/>
          <w:iCs/>
          <w:lang w:val="fr-FR"/>
        </w:rPr>
        <w:t>)</w:t>
      </w:r>
      <w:r w:rsidRPr="00A81EAD">
        <w:rPr>
          <w:webHidden/>
          <w:lang w:val="fr-CH"/>
        </w:rPr>
        <w:tab/>
      </w:r>
      <w:r w:rsidR="00D25FB3" w:rsidRPr="00A81EAD">
        <w:rPr>
          <w:webHidden/>
          <w:lang w:val="fr-CH"/>
        </w:rPr>
        <w:tab/>
      </w:r>
      <w:r w:rsidR="000137FD" w:rsidRPr="00A81EAD">
        <w:rPr>
          <w:webHidden/>
          <w:lang w:val="fr-CH"/>
        </w:rPr>
        <w:t>7</w:t>
      </w:r>
    </w:p>
    <w:p w14:paraId="6FAB5C4A" w14:textId="1286ABE7" w:rsidR="005853ED" w:rsidRPr="005853ED" w:rsidRDefault="005853ED" w:rsidP="00D25FB3">
      <w:pPr>
        <w:pStyle w:val="TOC1"/>
        <w:rPr>
          <w:rFonts w:eastAsiaTheme="minorEastAsia"/>
        </w:rPr>
      </w:pPr>
      <w:r w:rsidRPr="005853ED">
        <w:t>Autres communications</w:t>
      </w:r>
      <w:r w:rsidR="00D25FB3">
        <w:t>:</w:t>
      </w:r>
      <w:r w:rsidR="00D25FB3" w:rsidRPr="00D25FB3">
        <w:t xml:space="preserve"> </w:t>
      </w:r>
      <w:r w:rsidR="00D25FB3" w:rsidRPr="00D25FB3">
        <w:rPr>
          <w:i/>
          <w:iCs/>
        </w:rPr>
        <w:t>Autriche</w:t>
      </w:r>
      <w:r w:rsidR="00D25FB3">
        <w:t xml:space="preserve">, </w:t>
      </w:r>
      <w:r w:rsidR="00D25FB3" w:rsidRPr="00D25FB3">
        <w:rPr>
          <w:i/>
          <w:iCs/>
        </w:rPr>
        <w:t>Serbie</w:t>
      </w:r>
      <w:r w:rsidR="00D25FB3">
        <w:t xml:space="preserve"> </w:t>
      </w:r>
      <w:r w:rsidRPr="005853ED">
        <w:rPr>
          <w:webHidden/>
        </w:rPr>
        <w:tab/>
      </w:r>
      <w:r w:rsidR="00D25FB3">
        <w:rPr>
          <w:webHidden/>
        </w:rPr>
        <w:tab/>
      </w:r>
      <w:r w:rsidRPr="005853ED">
        <w:rPr>
          <w:webHidden/>
        </w:rPr>
        <w:t>10</w:t>
      </w:r>
    </w:p>
    <w:p w14:paraId="68DCE7CD" w14:textId="28DE06A2" w:rsidR="005853ED" w:rsidRPr="005853ED" w:rsidRDefault="005853ED" w:rsidP="00D25FB3">
      <w:pPr>
        <w:pStyle w:val="TOC1"/>
        <w:rPr>
          <w:rFonts w:eastAsiaTheme="minorEastAsia"/>
        </w:rPr>
      </w:pPr>
      <w:r w:rsidRPr="005853ED">
        <w:t>Restrictions de service</w:t>
      </w:r>
      <w:r w:rsidRPr="005853ED">
        <w:rPr>
          <w:webHidden/>
        </w:rPr>
        <w:tab/>
      </w:r>
      <w:r w:rsidR="00D25FB3">
        <w:rPr>
          <w:webHidden/>
        </w:rPr>
        <w:tab/>
      </w:r>
      <w:r w:rsidRPr="005853ED">
        <w:rPr>
          <w:webHidden/>
        </w:rPr>
        <w:t>1</w:t>
      </w:r>
      <w:r w:rsidR="000137FD">
        <w:rPr>
          <w:webHidden/>
        </w:rPr>
        <w:t>1</w:t>
      </w:r>
    </w:p>
    <w:p w14:paraId="7DB59BBB" w14:textId="4181E2E0" w:rsidR="005853ED" w:rsidRPr="005853ED" w:rsidRDefault="005853ED" w:rsidP="00D25FB3">
      <w:pPr>
        <w:pStyle w:val="TOC1"/>
        <w:rPr>
          <w:rFonts w:eastAsiaTheme="minorEastAsia"/>
        </w:rPr>
      </w:pPr>
      <w:r w:rsidRPr="005853ED">
        <w:t>Systèmes de rappel (Call-Back) et procédures d'appel alternatives (Rés. 21 Rév. PP-2006)</w:t>
      </w:r>
      <w:r w:rsidRPr="005853ED">
        <w:rPr>
          <w:webHidden/>
        </w:rPr>
        <w:tab/>
      </w:r>
      <w:r w:rsidR="00D25FB3">
        <w:rPr>
          <w:webHidden/>
        </w:rPr>
        <w:tab/>
      </w:r>
      <w:r w:rsidRPr="005853ED">
        <w:rPr>
          <w:webHidden/>
        </w:rPr>
        <w:t>1</w:t>
      </w:r>
      <w:r w:rsidR="000137FD">
        <w:rPr>
          <w:webHidden/>
        </w:rPr>
        <w:t>1</w:t>
      </w:r>
    </w:p>
    <w:p w14:paraId="4F81BE3F" w14:textId="77777777" w:rsidR="00D25FB3" w:rsidRDefault="00D25FB3" w:rsidP="00D25FB3">
      <w:pPr>
        <w:pStyle w:val="TOC1"/>
      </w:pPr>
      <w:r w:rsidRPr="00CB7C6F">
        <w:rPr>
          <w:b/>
          <w:bCs/>
        </w:rPr>
        <w:t>AMENDEMENTS AUX PUBLICATIONS DE SERVICE</w:t>
      </w:r>
      <w:r w:rsidRPr="005853ED">
        <w:t xml:space="preserve"> </w:t>
      </w:r>
    </w:p>
    <w:p w14:paraId="7933F04B" w14:textId="57659463" w:rsidR="005853ED" w:rsidRPr="005853ED" w:rsidRDefault="005853ED" w:rsidP="00D25FB3">
      <w:pPr>
        <w:pStyle w:val="TOC1"/>
        <w:rPr>
          <w:rFonts w:eastAsiaTheme="minorEastAsia"/>
        </w:rPr>
      </w:pPr>
      <w:r w:rsidRPr="005853ED">
        <w:t>Liste des numéros identificateurs d'entités émettrices pour  les cartes internationales de facturation</w:t>
      </w:r>
      <w:r w:rsidR="00D25FB3">
        <w:br/>
      </w:r>
      <w:r w:rsidRPr="005853ED">
        <w:t>des télécommunications</w:t>
      </w:r>
      <w:r w:rsidRPr="005853ED">
        <w:rPr>
          <w:webHidden/>
        </w:rPr>
        <w:tab/>
      </w:r>
      <w:r w:rsidR="00D25FB3">
        <w:rPr>
          <w:webHidden/>
        </w:rPr>
        <w:tab/>
      </w:r>
      <w:r w:rsidRPr="005853ED">
        <w:rPr>
          <w:webHidden/>
        </w:rPr>
        <w:t>1</w:t>
      </w:r>
      <w:r w:rsidR="000137FD">
        <w:rPr>
          <w:webHidden/>
        </w:rPr>
        <w:t>2</w:t>
      </w:r>
    </w:p>
    <w:p w14:paraId="5896607C" w14:textId="77EB1F79" w:rsidR="005853ED" w:rsidRPr="005853ED" w:rsidRDefault="005853ED" w:rsidP="00D25FB3">
      <w:pPr>
        <w:pStyle w:val="TOC1"/>
        <w:rPr>
          <w:rFonts w:eastAsiaTheme="minorEastAsia"/>
        </w:rPr>
      </w:pPr>
      <w:r w:rsidRPr="005853ED">
        <w:t>Codes de réseau mobile (MNC) pour le plan d'identification international pour les réseaux publics et les abonnements</w:t>
      </w:r>
      <w:r w:rsidRPr="005853ED">
        <w:rPr>
          <w:webHidden/>
        </w:rPr>
        <w:tab/>
      </w:r>
      <w:r w:rsidR="00D25FB3">
        <w:rPr>
          <w:webHidden/>
        </w:rPr>
        <w:tab/>
      </w:r>
      <w:r w:rsidRPr="005853ED">
        <w:rPr>
          <w:webHidden/>
        </w:rPr>
        <w:t>1</w:t>
      </w:r>
      <w:r w:rsidR="000137FD">
        <w:rPr>
          <w:webHidden/>
        </w:rPr>
        <w:t>3</w:t>
      </w:r>
    </w:p>
    <w:p w14:paraId="1C005CFA" w14:textId="48720FF8" w:rsidR="005853ED" w:rsidRPr="005853ED" w:rsidRDefault="005853ED" w:rsidP="00D25FB3">
      <w:pPr>
        <w:pStyle w:val="TOC1"/>
        <w:rPr>
          <w:rFonts w:eastAsiaTheme="minorEastAsia"/>
        </w:rPr>
      </w:pPr>
      <w:r w:rsidRPr="005853ED">
        <w:t>Liste des codes de transporteur de l'UIT</w:t>
      </w:r>
      <w:r w:rsidRPr="005853ED">
        <w:rPr>
          <w:webHidden/>
        </w:rPr>
        <w:tab/>
      </w:r>
      <w:r w:rsidR="00D25FB3">
        <w:rPr>
          <w:webHidden/>
        </w:rPr>
        <w:tab/>
      </w:r>
      <w:r w:rsidRPr="005853ED">
        <w:rPr>
          <w:webHidden/>
        </w:rPr>
        <w:t>1</w:t>
      </w:r>
      <w:r w:rsidR="000137FD">
        <w:rPr>
          <w:webHidden/>
        </w:rPr>
        <w:t>3</w:t>
      </w:r>
    </w:p>
    <w:p w14:paraId="54FB93D3" w14:textId="6073DD85" w:rsidR="005853ED" w:rsidRPr="005853ED" w:rsidRDefault="005853ED" w:rsidP="00D25FB3">
      <w:pPr>
        <w:pStyle w:val="TOC1"/>
        <w:rPr>
          <w:rFonts w:eastAsiaTheme="minorEastAsia"/>
        </w:rPr>
      </w:pPr>
      <w:r w:rsidRPr="005853ED">
        <w:t>Plan de numérotage national</w:t>
      </w:r>
      <w:r w:rsidRPr="005853ED">
        <w:rPr>
          <w:webHidden/>
        </w:rPr>
        <w:tab/>
      </w:r>
      <w:r w:rsidR="00D25FB3">
        <w:rPr>
          <w:webHidden/>
        </w:rPr>
        <w:tab/>
      </w:r>
      <w:r w:rsidRPr="005853ED">
        <w:rPr>
          <w:webHidden/>
        </w:rPr>
        <w:t>1</w:t>
      </w:r>
      <w:r w:rsidR="000137FD">
        <w:rPr>
          <w:webHidden/>
        </w:rPr>
        <w:t>4</w:t>
      </w:r>
    </w:p>
    <w:p w14:paraId="1F0BCEBA" w14:textId="230684FF" w:rsidR="006473A6" w:rsidRDefault="006473A6" w:rsidP="006473A6">
      <w:pPr>
        <w:rPr>
          <w:rFonts w:eastAsiaTheme="minorEastAsia"/>
          <w:lang w:eastAsia="en-GB"/>
        </w:rPr>
      </w:pPr>
    </w:p>
    <w:p w14:paraId="4C28F2CB" w14:textId="77777777" w:rsidR="006473A6" w:rsidRPr="006473A6" w:rsidRDefault="006473A6" w:rsidP="006473A6">
      <w:pPr>
        <w:rPr>
          <w:rFonts w:eastAsiaTheme="minorEastAsia"/>
          <w:lang w:eastAsia="en-GB"/>
        </w:rPr>
      </w:pPr>
    </w:p>
    <w:p w14:paraId="1702D1F4" w14:textId="0DD1DE3B" w:rsidR="00AB23A8" w:rsidRDefault="00AB23A8">
      <w:pPr>
        <w:pStyle w:val="TOC1"/>
        <w:rPr>
          <w:rFonts w:asciiTheme="minorHAnsi" w:eastAsiaTheme="minorEastAsia" w:hAnsiTheme="minorHAnsi" w:cstheme="minorBidi"/>
          <w:sz w:val="22"/>
          <w:szCs w:val="22"/>
          <w:lang w:val="en-GB" w:eastAsia="en-GB"/>
        </w:rPr>
      </w:pPr>
    </w:p>
    <w:p w14:paraId="623D4CC3" w14:textId="77777777" w:rsidR="00E262CB" w:rsidRDefault="00E262CB" w:rsidP="00C35154">
      <w:pPr>
        <w:tabs>
          <w:tab w:val="right" w:leader="dot" w:pos="9214"/>
        </w:tabs>
        <w:rPr>
          <w:lang w:val="fr-CH"/>
        </w:rPr>
      </w:pPr>
    </w:p>
    <w:p w14:paraId="64B6CDD9" w14:textId="77777777"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A81EAD"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3C6B3F" w:rsidRPr="00384440" w14:paraId="0B6078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A43779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1214</w:t>
            </w:r>
          </w:p>
        </w:tc>
        <w:tc>
          <w:tcPr>
            <w:tcW w:w="1980" w:type="dxa"/>
            <w:tcBorders>
              <w:top w:val="single" w:sz="4" w:space="0" w:color="auto"/>
              <w:left w:val="single" w:sz="4" w:space="0" w:color="auto"/>
              <w:bottom w:val="single" w:sz="4" w:space="0" w:color="auto"/>
              <w:right w:val="single" w:sz="4" w:space="0" w:color="auto"/>
            </w:tcBorders>
          </w:tcPr>
          <w:p w14:paraId="194EF7D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15.II.2021</w:t>
            </w:r>
          </w:p>
        </w:tc>
        <w:tc>
          <w:tcPr>
            <w:tcW w:w="2520" w:type="dxa"/>
            <w:tcBorders>
              <w:top w:val="single" w:sz="4" w:space="0" w:color="auto"/>
              <w:left w:val="single" w:sz="4" w:space="0" w:color="auto"/>
              <w:bottom w:val="single" w:sz="4" w:space="0" w:color="auto"/>
              <w:right w:val="single" w:sz="4" w:space="0" w:color="auto"/>
            </w:tcBorders>
          </w:tcPr>
          <w:p w14:paraId="0586470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29.I.2021</w:t>
            </w:r>
          </w:p>
        </w:tc>
      </w:tr>
      <w:tr w:rsidR="003C6B3F" w:rsidRPr="00384440" w14:paraId="56505F3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F02F64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7FAE71F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62579DD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12.II.2021</w:t>
            </w:r>
          </w:p>
        </w:tc>
      </w:tr>
      <w:tr w:rsidR="003C6B3F" w:rsidRPr="00384440" w14:paraId="0139C149"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46257D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2BD195A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2267BFE7"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1.III.2021</w:t>
            </w:r>
          </w:p>
        </w:tc>
      </w:tr>
      <w:tr w:rsidR="003C6B3F" w:rsidRPr="00384440" w14:paraId="04EF27C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B8C21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DFBE66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13C197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r>
      <w:tr w:rsidR="003C6B3F" w:rsidRPr="00384440" w14:paraId="1D64633F"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D594A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4DB3E7C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09D076A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26.III.2021</w:t>
            </w:r>
          </w:p>
        </w:tc>
      </w:tr>
      <w:tr w:rsidR="003C6B3F" w:rsidRPr="00384440" w14:paraId="6039756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F40306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4C8E4C1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0A0AED2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r>
      <w:tr w:rsidR="003C6B3F" w:rsidRPr="00384440" w14:paraId="7A58EE6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7597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5E4306D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4C692FB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30.IV.2021</w:t>
            </w:r>
          </w:p>
        </w:tc>
      </w:tr>
      <w:tr w:rsidR="003C6B3F" w:rsidRPr="00384440" w14:paraId="17EF60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0BFAF1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4AD5AA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97C7DB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14.V.2021</w:t>
            </w:r>
          </w:p>
        </w:tc>
      </w:tr>
      <w:tr w:rsidR="003C6B3F" w:rsidRPr="00384440" w14:paraId="489C72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566F5B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69EE149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6D9A0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30.V.2021</w:t>
            </w:r>
          </w:p>
        </w:tc>
      </w:tr>
      <w:tr w:rsidR="003C6B3F" w:rsidRPr="00384440" w14:paraId="10F096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4E81BD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4781859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4EEDB97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r>
      <w:tr w:rsidR="003C6B3F"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4A59FF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60F61E7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30.VI.2021</w:t>
            </w:r>
          </w:p>
        </w:tc>
      </w:tr>
      <w:tr w:rsidR="003C6B3F"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B468E7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1CD3AB5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r>
      <w:tr w:rsidR="003C6B3F"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26BC4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4B6F7F1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30.VII.2021</w:t>
            </w:r>
          </w:p>
        </w:tc>
      </w:tr>
      <w:tr w:rsidR="003C6B3F"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00A5270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5AD7AE8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13.VIII.2021</w:t>
            </w:r>
          </w:p>
        </w:tc>
      </w:tr>
      <w:tr w:rsidR="003C6B3F"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138FE7E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12C163C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r>
      <w:tr w:rsidR="003C6B3F"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F7750E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0F6698B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r>
      <w:tr w:rsidR="003C6B3F"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69390BA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C805ED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30.IX.2021</w:t>
            </w:r>
          </w:p>
        </w:tc>
      </w:tr>
      <w:tr w:rsidR="003C6B3F"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349F3CF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5BF3994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r>
      <w:tr w:rsidR="003C6B3F"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0858D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2CDC24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r>
      <w:tr w:rsidR="003C6B3F"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B0E016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3582C8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r>
      <w:tr w:rsidR="003C6B3F"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0655C52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237A225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r>
      <w:tr w:rsidR="003C6B3F" w14:paraId="5DF98D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8EFAF8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E2D071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075B04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2E42BD7C" w:rsidR="00621F48" w:rsidRPr="00621F48" w:rsidRDefault="00621F48"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01" w:name="_Toc417551655"/>
      <w:bookmarkStart w:id="302" w:name="_Toc418172323"/>
      <w:bookmarkStart w:id="303" w:name="_Toc418590386"/>
      <w:bookmarkStart w:id="304" w:name="_Toc421025955"/>
      <w:bookmarkStart w:id="305" w:name="_Toc422401203"/>
      <w:bookmarkStart w:id="306" w:name="_Toc423525453"/>
      <w:bookmarkStart w:id="307" w:name="_Toc424821408"/>
      <w:bookmarkStart w:id="308" w:name="_Toc428366201"/>
      <w:bookmarkStart w:id="309" w:name="_Toc429043951"/>
      <w:bookmarkStart w:id="310" w:name="_Toc430351613"/>
      <w:bookmarkStart w:id="311" w:name="_Toc435101739"/>
      <w:bookmarkStart w:id="312" w:name="_Toc436994417"/>
      <w:bookmarkStart w:id="313" w:name="_Toc437951329"/>
      <w:bookmarkStart w:id="314" w:name="_Toc439770084"/>
      <w:bookmarkStart w:id="315" w:name="_Toc442697168"/>
      <w:bookmarkStart w:id="316" w:name="_Toc443314398"/>
      <w:bookmarkStart w:id="317" w:name="_Toc451159943"/>
      <w:bookmarkStart w:id="318" w:name="_Toc452042285"/>
      <w:bookmarkStart w:id="319" w:name="_Toc453246385"/>
      <w:bookmarkStart w:id="320" w:name="_Toc455568908"/>
      <w:bookmarkStart w:id="321" w:name="_Toc458763334"/>
      <w:bookmarkStart w:id="322" w:name="_Toc461613922"/>
      <w:bookmarkStart w:id="323" w:name="_Toc464028555"/>
      <w:bookmarkStart w:id="324" w:name="_Toc466292714"/>
      <w:bookmarkStart w:id="325" w:name="_Toc467229211"/>
      <w:bookmarkStart w:id="326" w:name="_Toc468199511"/>
      <w:bookmarkStart w:id="327" w:name="_Toc469058080"/>
      <w:bookmarkStart w:id="328" w:name="_Toc472413648"/>
      <w:bookmarkStart w:id="329" w:name="_Toc473107259"/>
      <w:bookmarkStart w:id="330" w:name="_Toc474850430"/>
      <w:bookmarkStart w:id="331" w:name="_Toc476061808"/>
      <w:bookmarkStart w:id="332" w:name="_Toc477355861"/>
      <w:bookmarkStart w:id="333" w:name="_Toc478045197"/>
      <w:bookmarkStart w:id="334" w:name="_Toc479170887"/>
      <w:bookmarkStart w:id="335" w:name="_Toc481736915"/>
      <w:bookmarkStart w:id="336" w:name="_Toc483991761"/>
      <w:bookmarkStart w:id="337" w:name="_Toc484612683"/>
      <w:bookmarkStart w:id="338" w:name="_Toc486861818"/>
      <w:bookmarkStart w:id="339" w:name="_Toc489604242"/>
      <w:bookmarkStart w:id="340" w:name="_Toc490733849"/>
      <w:bookmarkStart w:id="341" w:name="_Toc492473915"/>
      <w:bookmarkStart w:id="342" w:name="_Toc493239109"/>
      <w:bookmarkStart w:id="343" w:name="_Toc494706562"/>
      <w:bookmarkStart w:id="344" w:name="_Toc496867150"/>
      <w:bookmarkStart w:id="345" w:name="_Toc497466143"/>
      <w:bookmarkStart w:id="346" w:name="_Toc498510155"/>
      <w:bookmarkStart w:id="347" w:name="_Toc499892917"/>
      <w:bookmarkStart w:id="348" w:name="_Toc500928323"/>
      <w:bookmarkStart w:id="349" w:name="_Toc503278435"/>
      <w:bookmarkStart w:id="350" w:name="_Toc508115959"/>
      <w:bookmarkStart w:id="351" w:name="_Toc509306687"/>
      <w:bookmarkStart w:id="352" w:name="_Toc510616272"/>
      <w:bookmarkStart w:id="353" w:name="_Toc512954044"/>
      <w:bookmarkStart w:id="354" w:name="_Toc513554838"/>
      <w:bookmarkStart w:id="355" w:name="_Toc514942260"/>
      <w:bookmarkStart w:id="356" w:name="_Toc516152551"/>
      <w:bookmarkStart w:id="357" w:name="_Toc517084122"/>
      <w:bookmarkStart w:id="358" w:name="_Toc517962990"/>
      <w:bookmarkStart w:id="359" w:name="_Toc525139687"/>
      <w:bookmarkStart w:id="360" w:name="_Toc526173597"/>
      <w:bookmarkStart w:id="361" w:name="_Toc527641981"/>
      <w:bookmarkStart w:id="362" w:name="_Toc528154640"/>
      <w:bookmarkStart w:id="363" w:name="_Toc530564029"/>
      <w:bookmarkStart w:id="364" w:name="_Toc535414806"/>
      <w:bookmarkStart w:id="365" w:name="_Toc536450187"/>
      <w:bookmarkStart w:id="366" w:name="_Toc169236"/>
      <w:bookmarkStart w:id="367" w:name="_Toc6472168"/>
      <w:bookmarkStart w:id="368" w:name="_Toc7430873"/>
      <w:bookmarkStart w:id="369" w:name="_Toc11673094"/>
      <w:bookmarkStart w:id="370" w:name="_Toc11942199"/>
      <w:bookmarkStart w:id="371" w:name="_Toc16521657"/>
      <w:bookmarkStart w:id="372" w:name="_Toc19268829"/>
      <w:bookmarkStart w:id="373" w:name="_Toc22049219"/>
      <w:bookmarkStart w:id="374" w:name="_Toc23412318"/>
      <w:bookmarkStart w:id="375" w:name="_Toc24538163"/>
      <w:bookmarkStart w:id="376" w:name="_Toc25845767"/>
      <w:bookmarkStart w:id="377" w:name="_Toc26799554"/>
      <w:bookmarkStart w:id="378" w:name="_Toc40273971"/>
      <w:bookmarkStart w:id="379" w:name="_Toc40274228"/>
      <w:bookmarkStart w:id="380" w:name="_Toc42092169"/>
      <w:bookmarkStart w:id="381" w:name="_Toc42092834"/>
      <w:bookmarkStart w:id="382" w:name="_Toc49845630"/>
      <w:bookmarkStart w:id="383" w:name="_Toc51764042"/>
      <w:bookmarkStart w:id="384" w:name="_Toc58332527"/>
      <w:bookmarkStart w:id="385" w:name="_Toc59624746"/>
      <w:bookmarkStart w:id="386" w:name="_Toc62805776"/>
      <w:bookmarkStart w:id="387" w:name="_Toc63688624"/>
      <w:r w:rsidRPr="00A61AFB">
        <w:rPr>
          <w:lang w:val="fr-FR"/>
        </w:rPr>
        <w:lastRenderedPageBreak/>
        <w:t>INFORMATION GÉNÉRALE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191C930D" w14:textId="77777777" w:rsidR="00A61AFB" w:rsidRPr="003D52C3" w:rsidRDefault="00A61AFB" w:rsidP="00937135">
      <w:pPr>
        <w:pStyle w:val="Heading20"/>
      </w:pPr>
      <w:bookmarkStart w:id="388" w:name="_Toc417551656"/>
      <w:bookmarkStart w:id="389" w:name="_Toc418172324"/>
      <w:bookmarkStart w:id="390" w:name="_Toc418590387"/>
      <w:bookmarkStart w:id="391" w:name="_Toc421025956"/>
      <w:bookmarkStart w:id="392" w:name="_Toc422401204"/>
      <w:bookmarkStart w:id="393" w:name="_Toc423525454"/>
      <w:bookmarkStart w:id="394" w:name="_Toc424821409"/>
      <w:bookmarkStart w:id="395" w:name="_Toc428366202"/>
      <w:bookmarkStart w:id="396" w:name="_Toc429043952"/>
      <w:bookmarkStart w:id="397" w:name="_Toc430351614"/>
      <w:bookmarkStart w:id="398" w:name="_Toc435101740"/>
      <w:bookmarkStart w:id="399" w:name="_Toc436994418"/>
      <w:bookmarkStart w:id="400" w:name="_Toc437951330"/>
      <w:bookmarkStart w:id="401" w:name="_Toc439770085"/>
      <w:bookmarkStart w:id="402" w:name="_Toc442697169"/>
      <w:bookmarkStart w:id="403" w:name="_Toc443314399"/>
      <w:bookmarkStart w:id="404" w:name="_Toc451159944"/>
      <w:bookmarkStart w:id="405" w:name="_Toc452042286"/>
      <w:bookmarkStart w:id="406" w:name="_Toc453246386"/>
      <w:bookmarkStart w:id="407" w:name="_Toc455568909"/>
      <w:bookmarkStart w:id="408" w:name="_Toc458763335"/>
      <w:bookmarkStart w:id="409" w:name="_Toc461613923"/>
      <w:bookmarkStart w:id="410" w:name="_Toc464028556"/>
      <w:bookmarkStart w:id="411" w:name="_Toc466292715"/>
      <w:bookmarkStart w:id="412" w:name="_Toc467229212"/>
      <w:bookmarkStart w:id="413" w:name="_Toc468199512"/>
      <w:bookmarkStart w:id="414" w:name="_Toc469058081"/>
      <w:bookmarkStart w:id="415" w:name="_Toc472413649"/>
      <w:bookmarkStart w:id="416" w:name="_Toc473107260"/>
      <w:bookmarkStart w:id="417" w:name="_Toc474850431"/>
      <w:bookmarkStart w:id="418" w:name="_Toc476061809"/>
      <w:bookmarkStart w:id="419" w:name="_Toc477355862"/>
      <w:bookmarkStart w:id="420" w:name="_Toc478045198"/>
      <w:bookmarkStart w:id="421" w:name="_Toc479170888"/>
      <w:bookmarkStart w:id="422" w:name="_Toc481736916"/>
      <w:bookmarkStart w:id="423" w:name="_Toc483991762"/>
      <w:bookmarkStart w:id="424" w:name="_Toc484612684"/>
      <w:bookmarkStart w:id="425" w:name="_Toc486861819"/>
      <w:bookmarkStart w:id="426" w:name="_Toc489604243"/>
      <w:bookmarkStart w:id="427" w:name="_Toc490733850"/>
      <w:bookmarkStart w:id="428" w:name="_Toc492473916"/>
      <w:bookmarkStart w:id="429" w:name="_Toc493239110"/>
      <w:bookmarkStart w:id="430" w:name="_Toc494706563"/>
      <w:bookmarkStart w:id="431" w:name="_Toc496867151"/>
      <w:bookmarkStart w:id="432" w:name="_Toc497466144"/>
      <w:bookmarkStart w:id="433" w:name="_Toc498510156"/>
      <w:bookmarkStart w:id="434" w:name="_Toc499892918"/>
      <w:bookmarkStart w:id="435" w:name="_Toc500928324"/>
      <w:bookmarkStart w:id="436" w:name="_Toc503278436"/>
      <w:bookmarkStart w:id="437" w:name="_Toc508115960"/>
      <w:bookmarkStart w:id="438" w:name="_Toc509306688"/>
      <w:bookmarkStart w:id="439" w:name="_Toc510616273"/>
      <w:bookmarkStart w:id="440" w:name="_Toc512954045"/>
      <w:bookmarkStart w:id="441" w:name="_Toc513554839"/>
      <w:bookmarkStart w:id="442" w:name="_Toc514942261"/>
      <w:bookmarkStart w:id="443" w:name="_Toc516152552"/>
      <w:bookmarkStart w:id="444" w:name="_Toc517084123"/>
      <w:bookmarkStart w:id="445" w:name="_Toc517962991"/>
      <w:bookmarkStart w:id="446" w:name="_Toc525139688"/>
      <w:bookmarkStart w:id="447" w:name="_Toc526173598"/>
      <w:bookmarkStart w:id="448" w:name="_Toc527641982"/>
      <w:bookmarkStart w:id="449" w:name="_Toc528154641"/>
      <w:bookmarkStart w:id="450" w:name="_Toc530564030"/>
      <w:bookmarkStart w:id="451" w:name="_Toc535414807"/>
      <w:bookmarkStart w:id="452" w:name="_Toc536450188"/>
      <w:bookmarkStart w:id="453" w:name="_Toc169237"/>
      <w:bookmarkStart w:id="454" w:name="_Toc6472169"/>
      <w:bookmarkStart w:id="455" w:name="_Toc7430874"/>
      <w:bookmarkStart w:id="456" w:name="_Toc11673095"/>
      <w:bookmarkStart w:id="457" w:name="_Toc11942200"/>
      <w:bookmarkStart w:id="458" w:name="_Toc16521658"/>
      <w:bookmarkStart w:id="459" w:name="_Toc17124502"/>
      <w:bookmarkStart w:id="460" w:name="_Toc19268830"/>
      <w:bookmarkStart w:id="461" w:name="_Toc22049220"/>
      <w:bookmarkStart w:id="462" w:name="_Toc23412319"/>
      <w:bookmarkStart w:id="463" w:name="_Toc24538164"/>
      <w:bookmarkStart w:id="464" w:name="_Toc25845768"/>
      <w:bookmarkStart w:id="465" w:name="_Toc26799555"/>
      <w:bookmarkStart w:id="466" w:name="_Toc42092835"/>
      <w:bookmarkStart w:id="467" w:name="_Toc49845631"/>
      <w:bookmarkStart w:id="468" w:name="_Toc51764043"/>
      <w:bookmarkStart w:id="469" w:name="_Toc58332528"/>
      <w:bookmarkStart w:id="470" w:name="_Toc59624747"/>
      <w:bookmarkStart w:id="471" w:name="_Toc62805777"/>
      <w:bookmarkStart w:id="472" w:name="_Toc63688625"/>
      <w:r w:rsidRPr="003D52C3">
        <w:t>Listes annexées au Bulletin d'exploitation de l'UIT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E014B4B" w14:textId="77777777"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73" w:name="_Toc262631799"/>
      <w:bookmarkStart w:id="474" w:name="_Toc253407143"/>
      <w:r>
        <w:rPr>
          <w:lang w:val="fr-CH"/>
        </w:rPr>
        <w:br w:type="page"/>
      </w:r>
    </w:p>
    <w:p w14:paraId="5B2C8406" w14:textId="77777777" w:rsidR="001D0EC4" w:rsidRPr="00721B3F" w:rsidRDefault="001D0EC4" w:rsidP="00231A76">
      <w:pPr>
        <w:pStyle w:val="Heading20"/>
        <w:rPr>
          <w:lang w:val="fr-CH"/>
        </w:rPr>
      </w:pPr>
      <w:bookmarkStart w:id="475" w:name="_Toc62805778"/>
      <w:bookmarkStart w:id="476" w:name="_Toc63688626"/>
      <w:r w:rsidRPr="00721B3F">
        <w:t>Approbation de Recommandations UIT-T</w:t>
      </w:r>
      <w:bookmarkEnd w:id="475"/>
      <w:bookmarkEnd w:id="476"/>
    </w:p>
    <w:p w14:paraId="06BE8794" w14:textId="77777777" w:rsidR="003F2226" w:rsidRPr="003F2226" w:rsidRDefault="003F2226" w:rsidP="003F2226">
      <w:pPr>
        <w:spacing w:before="240"/>
        <w:rPr>
          <w:lang w:val="fr-FR"/>
        </w:rPr>
      </w:pPr>
      <w:bookmarkStart w:id="477" w:name="OLE_LINK25"/>
      <w:bookmarkStart w:id="478" w:name="OLE_LINK24"/>
      <w:r w:rsidRPr="003F2226">
        <w:rPr>
          <w:lang w:val="fr-FR"/>
        </w:rPr>
        <w:t>Par AAP-96, il a été annoncé l’approbation des Recommandations UIT-T suivantes, conformément à la procédure définie dans la Recommandation UIT-T A.8:</w:t>
      </w:r>
    </w:p>
    <w:p w14:paraId="5663F216" w14:textId="193EF537" w:rsidR="003F2226" w:rsidRPr="003F2226" w:rsidRDefault="003F2226" w:rsidP="003F2226">
      <w:pPr>
        <w:jc w:val="left"/>
        <w:rPr>
          <w:lang w:val="fr-FR"/>
        </w:rPr>
      </w:pPr>
      <w:r w:rsidRPr="003F2226">
        <w:rPr>
          <w:lang w:val="fr-FR"/>
        </w:rPr>
        <w:t>–</w:t>
      </w:r>
      <w:r>
        <w:rPr>
          <w:lang w:val="fr-FR"/>
        </w:rPr>
        <w:tab/>
      </w:r>
      <w:r w:rsidRPr="003F2226">
        <w:rPr>
          <w:lang w:val="fr-FR"/>
        </w:rPr>
        <w:t>ITU-T G.709/Y.1331 (2020) Amd.1 (12/2020)</w:t>
      </w:r>
    </w:p>
    <w:p w14:paraId="534B0E1B" w14:textId="5680F0A3" w:rsidR="003F2226" w:rsidRPr="003F2226" w:rsidRDefault="003F2226" w:rsidP="003F2226">
      <w:pPr>
        <w:jc w:val="left"/>
        <w:rPr>
          <w:lang w:val="fr-FR"/>
        </w:rPr>
      </w:pPr>
      <w:r w:rsidRPr="003F2226">
        <w:rPr>
          <w:lang w:val="fr-FR"/>
        </w:rPr>
        <w:t>–</w:t>
      </w:r>
      <w:r>
        <w:rPr>
          <w:lang w:val="fr-FR"/>
        </w:rPr>
        <w:tab/>
      </w:r>
      <w:r w:rsidRPr="003F2226">
        <w:rPr>
          <w:lang w:val="fr-FR"/>
        </w:rPr>
        <w:t>ITU-T G.709.1/Y.1331.1 (2018) Amd.2 (12/2020)</w:t>
      </w:r>
    </w:p>
    <w:p w14:paraId="01691308" w14:textId="44D311B3" w:rsidR="003F2226" w:rsidRPr="003F2226" w:rsidRDefault="003F2226" w:rsidP="003F2226">
      <w:pPr>
        <w:jc w:val="left"/>
        <w:rPr>
          <w:lang w:val="fr-FR"/>
        </w:rPr>
      </w:pPr>
      <w:r w:rsidRPr="003F2226">
        <w:rPr>
          <w:lang w:val="fr-FR"/>
        </w:rPr>
        <w:t>–</w:t>
      </w:r>
      <w:r>
        <w:rPr>
          <w:lang w:val="fr-FR"/>
        </w:rPr>
        <w:tab/>
      </w:r>
      <w:r w:rsidRPr="003F2226">
        <w:rPr>
          <w:lang w:val="fr-FR"/>
        </w:rPr>
        <w:t xml:space="preserve">ITU-T G.709.3/Y.1331.3 (12/2020): </w:t>
      </w:r>
      <w:r w:rsidRPr="003F2226">
        <w:rPr>
          <w:rFonts w:cs="Arial"/>
          <w:i/>
          <w:iCs/>
          <w:lang w:val="fr-CH"/>
        </w:rPr>
        <w:t>Traduction non disponible – texte révisé</w:t>
      </w:r>
    </w:p>
    <w:p w14:paraId="370BB8A1" w14:textId="3AD7C6DC" w:rsidR="003F2226" w:rsidRPr="003F2226" w:rsidRDefault="003F2226" w:rsidP="003F2226">
      <w:pPr>
        <w:jc w:val="left"/>
        <w:rPr>
          <w:lang w:val="fr-FR"/>
        </w:rPr>
      </w:pPr>
      <w:r w:rsidRPr="003F2226">
        <w:rPr>
          <w:lang w:val="fr-FR"/>
        </w:rPr>
        <w:t>–</w:t>
      </w:r>
      <w:r>
        <w:rPr>
          <w:lang w:val="fr-FR"/>
        </w:rPr>
        <w:tab/>
      </w:r>
      <w:r w:rsidRPr="003F2226">
        <w:rPr>
          <w:lang w:val="fr-FR"/>
        </w:rPr>
        <w:t xml:space="preserve"> ITU-T G.798 (2017) Amd.3 (01/2021)</w:t>
      </w:r>
    </w:p>
    <w:p w14:paraId="57B6BE19" w14:textId="261A6705" w:rsidR="003F2226" w:rsidRPr="003F2226" w:rsidRDefault="003F2226" w:rsidP="003F2226">
      <w:pPr>
        <w:jc w:val="left"/>
        <w:rPr>
          <w:lang w:val="fr-FR"/>
        </w:rPr>
      </w:pPr>
      <w:r w:rsidRPr="003F2226">
        <w:rPr>
          <w:lang w:val="fr-FR"/>
        </w:rPr>
        <w:t>–</w:t>
      </w:r>
      <w:r>
        <w:rPr>
          <w:lang w:val="fr-FR"/>
        </w:rPr>
        <w:tab/>
      </w:r>
      <w:r w:rsidRPr="003F2226">
        <w:rPr>
          <w:lang w:val="fr-FR"/>
        </w:rPr>
        <w:t xml:space="preserve"> ITU-T G.807 (2020) Amd.1 (01/2021)</w:t>
      </w:r>
    </w:p>
    <w:p w14:paraId="18A7A092" w14:textId="65AFF818" w:rsidR="003F2226" w:rsidRPr="003F2226" w:rsidRDefault="003F2226" w:rsidP="003F2226">
      <w:pPr>
        <w:jc w:val="left"/>
        <w:rPr>
          <w:lang w:val="fr-FR"/>
        </w:rPr>
      </w:pPr>
      <w:r w:rsidRPr="003F2226">
        <w:rPr>
          <w:lang w:val="fr-FR"/>
        </w:rPr>
        <w:t>–</w:t>
      </w:r>
      <w:r>
        <w:rPr>
          <w:lang w:val="fr-FR"/>
        </w:rPr>
        <w:tab/>
      </w:r>
      <w:r w:rsidRPr="003F2226">
        <w:rPr>
          <w:lang w:val="fr-FR"/>
        </w:rPr>
        <w:t xml:space="preserve"> ITU-T G.872 (2019) Amd.1 (01/2021)</w:t>
      </w:r>
    </w:p>
    <w:p w14:paraId="71C7D28F" w14:textId="5CE35C91" w:rsidR="003F2226" w:rsidRPr="003F2226" w:rsidRDefault="003F2226" w:rsidP="003F2226">
      <w:pPr>
        <w:jc w:val="left"/>
        <w:rPr>
          <w:lang w:val="fr-FR"/>
        </w:rPr>
      </w:pPr>
      <w:r w:rsidRPr="003F2226">
        <w:rPr>
          <w:lang w:val="fr-FR"/>
        </w:rPr>
        <w:t>–</w:t>
      </w:r>
      <w:r>
        <w:rPr>
          <w:lang w:val="fr-FR"/>
        </w:rPr>
        <w:tab/>
      </w:r>
      <w:r w:rsidRPr="003F2226">
        <w:rPr>
          <w:lang w:val="fr-FR"/>
        </w:rPr>
        <w:t xml:space="preserve"> ITU-T G.7701 (2016) Amd.2 (12/2020)</w:t>
      </w:r>
    </w:p>
    <w:p w14:paraId="19E5A9C5" w14:textId="7B0D699D" w:rsidR="003F2226" w:rsidRPr="003F2226" w:rsidRDefault="003F2226" w:rsidP="003F2226">
      <w:pPr>
        <w:jc w:val="left"/>
        <w:rPr>
          <w:lang w:val="fr-FR"/>
        </w:rPr>
      </w:pPr>
      <w:r w:rsidRPr="003F2226">
        <w:rPr>
          <w:lang w:val="fr-FR"/>
        </w:rPr>
        <w:t>–</w:t>
      </w:r>
      <w:r>
        <w:rPr>
          <w:lang w:val="fr-FR"/>
        </w:rPr>
        <w:tab/>
      </w:r>
      <w:r w:rsidRPr="003F2226">
        <w:rPr>
          <w:lang w:val="fr-FR"/>
        </w:rPr>
        <w:t xml:space="preserve">ITU-T G.8052.1/Y.1346.1 (01/2021): </w:t>
      </w:r>
      <w:r w:rsidRPr="003F2226">
        <w:rPr>
          <w:rFonts w:cs="Arial"/>
          <w:i/>
          <w:iCs/>
          <w:lang w:val="fr-CH"/>
        </w:rPr>
        <w:t>Traduction non disponible – texte révisé</w:t>
      </w:r>
    </w:p>
    <w:p w14:paraId="1AAE9ABF" w14:textId="43229496" w:rsidR="003F2226" w:rsidRPr="003F2226" w:rsidRDefault="003F2226" w:rsidP="003F2226">
      <w:pPr>
        <w:jc w:val="left"/>
        <w:rPr>
          <w:lang w:val="fr-FR"/>
        </w:rPr>
      </w:pPr>
      <w:r w:rsidRPr="003F2226">
        <w:rPr>
          <w:lang w:val="fr-FR"/>
        </w:rPr>
        <w:t>–</w:t>
      </w:r>
      <w:r>
        <w:rPr>
          <w:lang w:val="fr-FR"/>
        </w:rPr>
        <w:tab/>
      </w:r>
      <w:r w:rsidRPr="003F2226">
        <w:rPr>
          <w:lang w:val="fr-FR"/>
        </w:rPr>
        <w:t xml:space="preserve">ITU-T G.8152.1/Y.1375.1 (01/2021): </w:t>
      </w:r>
      <w:r w:rsidRPr="003F2226">
        <w:rPr>
          <w:rFonts w:cs="Arial"/>
          <w:i/>
          <w:iCs/>
          <w:lang w:val="fr-CH"/>
        </w:rPr>
        <w:t>Traduction non disponible – texte révisé</w:t>
      </w:r>
    </w:p>
    <w:p w14:paraId="3773635C" w14:textId="54D1E45B" w:rsidR="003F2226" w:rsidRPr="003F2226" w:rsidRDefault="003F2226" w:rsidP="003F2226">
      <w:pPr>
        <w:jc w:val="left"/>
        <w:rPr>
          <w:lang w:val="fr-FR"/>
        </w:rPr>
      </w:pPr>
      <w:r w:rsidRPr="003F2226">
        <w:rPr>
          <w:lang w:val="fr-FR"/>
        </w:rPr>
        <w:t>–</w:t>
      </w:r>
      <w:r>
        <w:rPr>
          <w:lang w:val="fr-FR"/>
        </w:rPr>
        <w:tab/>
      </w:r>
      <w:r w:rsidRPr="003F2226">
        <w:rPr>
          <w:lang w:val="fr-FR"/>
        </w:rPr>
        <w:t xml:space="preserve">ITU-T G.8152.2/Y.1375.2 (01/2021): </w:t>
      </w:r>
      <w:r w:rsidRPr="003F2226">
        <w:rPr>
          <w:rFonts w:cs="Arial"/>
          <w:i/>
          <w:iCs/>
          <w:lang w:val="fr-CH"/>
        </w:rPr>
        <w:t>Traduction non disponible – texte révisé</w:t>
      </w:r>
    </w:p>
    <w:p w14:paraId="60B78F52" w14:textId="3DB30AE6" w:rsidR="003F2226" w:rsidRPr="003F2226" w:rsidRDefault="003F2226" w:rsidP="003F2226">
      <w:pPr>
        <w:jc w:val="left"/>
        <w:rPr>
          <w:lang w:val="fr-FR"/>
        </w:rPr>
      </w:pPr>
      <w:r w:rsidRPr="003F2226">
        <w:rPr>
          <w:lang w:val="fr-FR"/>
        </w:rPr>
        <w:t>–</w:t>
      </w:r>
      <w:r>
        <w:rPr>
          <w:lang w:val="fr-FR"/>
        </w:rPr>
        <w:tab/>
      </w:r>
      <w:r w:rsidRPr="003F2226">
        <w:rPr>
          <w:lang w:val="fr-FR"/>
        </w:rPr>
        <w:t xml:space="preserve">ITU-T G.8310 (12/2020): </w:t>
      </w:r>
      <w:r w:rsidRPr="003F2226">
        <w:rPr>
          <w:rFonts w:cs="Arial"/>
          <w:i/>
          <w:iCs/>
          <w:lang w:val="fr-CH"/>
        </w:rPr>
        <w:t>Traduction non disponible – texte révisé</w:t>
      </w:r>
    </w:p>
    <w:p w14:paraId="7D0220E4" w14:textId="41E60737" w:rsidR="003F2226" w:rsidRPr="003F2226" w:rsidRDefault="003F2226" w:rsidP="003F2226">
      <w:pPr>
        <w:jc w:val="left"/>
        <w:rPr>
          <w:lang w:val="fr-FR"/>
        </w:rPr>
      </w:pPr>
      <w:r w:rsidRPr="003F2226">
        <w:rPr>
          <w:lang w:val="fr-FR"/>
        </w:rPr>
        <w:t>–</w:t>
      </w:r>
      <w:r>
        <w:rPr>
          <w:lang w:val="fr-FR"/>
        </w:rPr>
        <w:tab/>
      </w:r>
      <w:r w:rsidRPr="003F2226">
        <w:rPr>
          <w:lang w:val="fr-FR"/>
        </w:rPr>
        <w:t xml:space="preserve">ITU-T G.8312 (12/2020): </w:t>
      </w:r>
      <w:r w:rsidRPr="003F2226">
        <w:rPr>
          <w:rFonts w:cs="Arial"/>
          <w:i/>
          <w:iCs/>
          <w:lang w:val="fr-CH"/>
        </w:rPr>
        <w:t>Traduction non disponible – texte révisé</w:t>
      </w:r>
    </w:p>
    <w:p w14:paraId="55B4BE71" w14:textId="61B88C55" w:rsidR="003F2226" w:rsidRPr="003F2226" w:rsidRDefault="003F2226" w:rsidP="003F2226">
      <w:pPr>
        <w:jc w:val="left"/>
        <w:rPr>
          <w:lang w:val="fr-FR"/>
        </w:rPr>
      </w:pPr>
      <w:r w:rsidRPr="003F2226">
        <w:rPr>
          <w:lang w:val="fr-FR"/>
        </w:rPr>
        <w:t>–</w:t>
      </w:r>
      <w:r>
        <w:rPr>
          <w:lang w:val="fr-FR"/>
        </w:rPr>
        <w:tab/>
      </w:r>
      <w:r w:rsidRPr="003F2226">
        <w:rPr>
          <w:lang w:val="fr-FR"/>
        </w:rPr>
        <w:t xml:space="preserve">ITU-T J.208 (01/2021): </w:t>
      </w:r>
      <w:r w:rsidRPr="003F2226">
        <w:rPr>
          <w:rFonts w:cs="Arial"/>
          <w:i/>
          <w:iCs/>
          <w:lang w:val="fr-CH"/>
        </w:rPr>
        <w:t>Traduction non disponible – texte révisé</w:t>
      </w:r>
    </w:p>
    <w:p w14:paraId="11FAD962" w14:textId="4B76BCAF" w:rsidR="003F2226" w:rsidRPr="003F2226" w:rsidRDefault="003F2226" w:rsidP="003F2226">
      <w:pPr>
        <w:jc w:val="left"/>
        <w:rPr>
          <w:lang w:val="fr-FR"/>
        </w:rPr>
      </w:pPr>
      <w:r w:rsidRPr="003F2226">
        <w:rPr>
          <w:lang w:val="fr-FR"/>
        </w:rPr>
        <w:t>–</w:t>
      </w:r>
      <w:r>
        <w:rPr>
          <w:lang w:val="fr-FR"/>
        </w:rPr>
        <w:tab/>
      </w:r>
      <w:r w:rsidRPr="003F2226">
        <w:rPr>
          <w:lang w:val="fr-FR"/>
        </w:rPr>
        <w:t xml:space="preserve">ITU-T J.1301 (01/2021): </w:t>
      </w:r>
      <w:r w:rsidRPr="003F2226">
        <w:rPr>
          <w:rFonts w:cs="Arial"/>
          <w:i/>
          <w:iCs/>
          <w:lang w:val="fr-CH"/>
        </w:rPr>
        <w:t>Traduction non disponible – texte révisé</w:t>
      </w:r>
    </w:p>
    <w:p w14:paraId="5F724065" w14:textId="0CC9916A" w:rsidR="003F2226" w:rsidRPr="003F2226" w:rsidRDefault="003F2226" w:rsidP="003F2226">
      <w:pPr>
        <w:jc w:val="left"/>
        <w:rPr>
          <w:lang w:val="fr-FR"/>
        </w:rPr>
      </w:pPr>
      <w:r w:rsidRPr="003F2226">
        <w:rPr>
          <w:lang w:val="fr-FR"/>
        </w:rPr>
        <w:t>–</w:t>
      </w:r>
      <w:r>
        <w:rPr>
          <w:lang w:val="fr-FR"/>
        </w:rPr>
        <w:tab/>
      </w:r>
      <w:r w:rsidRPr="003F2226">
        <w:rPr>
          <w:lang w:val="fr-FR"/>
        </w:rPr>
        <w:t xml:space="preserve">ITU-T J.1611 (01/2021): </w:t>
      </w:r>
      <w:r w:rsidRPr="003F2226">
        <w:rPr>
          <w:rFonts w:cs="Arial"/>
          <w:i/>
          <w:iCs/>
          <w:lang w:val="fr-CH"/>
        </w:rPr>
        <w:t>Traduction non disponible – texte révisé</w:t>
      </w:r>
    </w:p>
    <w:p w14:paraId="3D1D3A95" w14:textId="1D733226" w:rsidR="003F2226" w:rsidRPr="003F2226" w:rsidRDefault="003F2226" w:rsidP="003F2226">
      <w:pPr>
        <w:jc w:val="left"/>
        <w:rPr>
          <w:lang w:val="fr-FR"/>
        </w:rPr>
      </w:pPr>
      <w:r w:rsidRPr="003F2226">
        <w:rPr>
          <w:lang w:val="fr-FR"/>
        </w:rPr>
        <w:t>–</w:t>
      </w:r>
      <w:r>
        <w:rPr>
          <w:lang w:val="fr-FR"/>
        </w:rPr>
        <w:tab/>
      </w:r>
      <w:r w:rsidRPr="003F2226">
        <w:rPr>
          <w:lang w:val="fr-FR"/>
        </w:rPr>
        <w:t>ITU-T K.147 (2020) Cor.1 (01/2021)</w:t>
      </w:r>
    </w:p>
    <w:p w14:paraId="255D4271" w14:textId="7A67C534" w:rsidR="003F2226" w:rsidRPr="003F2226" w:rsidRDefault="003F2226" w:rsidP="003F2226">
      <w:pPr>
        <w:jc w:val="left"/>
        <w:rPr>
          <w:lang w:val="fr-FR"/>
        </w:rPr>
      </w:pPr>
      <w:r w:rsidRPr="003F2226">
        <w:rPr>
          <w:lang w:val="fr-FR"/>
        </w:rPr>
        <w:t>–</w:t>
      </w:r>
      <w:r>
        <w:rPr>
          <w:lang w:val="fr-FR"/>
        </w:rPr>
        <w:tab/>
      </w:r>
      <w:r w:rsidRPr="003F2226">
        <w:rPr>
          <w:lang w:val="fr-FR"/>
        </w:rPr>
        <w:t xml:space="preserve">ITU-T L.1024 (01/2021): </w:t>
      </w:r>
      <w:r w:rsidRPr="003F2226">
        <w:rPr>
          <w:rFonts w:cs="Arial"/>
          <w:i/>
          <w:iCs/>
          <w:lang w:val="fr-CH"/>
        </w:rPr>
        <w:t>Traduction non disponible – texte révisé</w:t>
      </w:r>
    </w:p>
    <w:p w14:paraId="05CABA80" w14:textId="490CAA92" w:rsidR="003F2226" w:rsidRPr="003F2226" w:rsidRDefault="003F2226" w:rsidP="003F2226">
      <w:pPr>
        <w:jc w:val="left"/>
        <w:rPr>
          <w:lang w:val="fr-FR"/>
        </w:rPr>
      </w:pPr>
      <w:r w:rsidRPr="003F2226">
        <w:rPr>
          <w:lang w:val="fr-FR"/>
        </w:rPr>
        <w:t>–</w:t>
      </w:r>
      <w:r>
        <w:rPr>
          <w:lang w:val="fr-FR"/>
        </w:rPr>
        <w:tab/>
      </w:r>
      <w:r w:rsidRPr="003F2226">
        <w:rPr>
          <w:lang w:val="fr-FR"/>
        </w:rPr>
        <w:t xml:space="preserve">ITU-T Q.5053 (01/2021): </w:t>
      </w:r>
      <w:r w:rsidRPr="003F2226">
        <w:rPr>
          <w:rFonts w:cs="Arial"/>
          <w:i/>
          <w:iCs/>
          <w:lang w:val="fr-CH"/>
        </w:rPr>
        <w:t>Traduction non disponible – texte révisé</w:t>
      </w:r>
    </w:p>
    <w:p w14:paraId="4D6184FC" w14:textId="77777777" w:rsidR="003F2226" w:rsidRPr="003F2226" w:rsidRDefault="003F2226" w:rsidP="003F2226">
      <w:pPr>
        <w:rPr>
          <w:lang w:val="fr-FR"/>
        </w:rPr>
      </w:pPr>
      <w:r w:rsidRPr="003F2226">
        <w:rPr>
          <w:lang w:val="fr-FR"/>
        </w:rPr>
        <w:t xml:space="preserve">Par la </w:t>
      </w:r>
      <w:r w:rsidRPr="003F2226">
        <w:rPr>
          <w:lang w:val="fr-CH"/>
        </w:rPr>
        <w:t>Circulaire</w:t>
      </w:r>
      <w:r w:rsidRPr="003F2226">
        <w:rPr>
          <w:lang w:val="fr-FR"/>
        </w:rPr>
        <w:t xml:space="preserve"> TSB 290 du </w:t>
      </w:r>
      <w:r w:rsidRPr="00A81EAD">
        <w:rPr>
          <w:lang w:val="fr-CH"/>
        </w:rPr>
        <w:t>8 janvier 2021</w:t>
      </w:r>
      <w:r w:rsidRPr="003F2226">
        <w:rPr>
          <w:lang w:val="fr-FR"/>
        </w:rPr>
        <w:t>, il a été annoncé l’approbation des Recommandations UIT-T suivantes, conformément à la procédure définie dans la Résolution 1:</w:t>
      </w:r>
    </w:p>
    <w:p w14:paraId="31379223" w14:textId="3EE6E2AB" w:rsidR="003F2226" w:rsidRPr="00A81EAD" w:rsidRDefault="003F2226" w:rsidP="003F2226">
      <w:pPr>
        <w:jc w:val="left"/>
        <w:rPr>
          <w:lang w:val="fr-CH"/>
        </w:rPr>
      </w:pPr>
      <w:r w:rsidRPr="00A81EAD">
        <w:rPr>
          <w:iCs/>
          <w:lang w:val="fr-CH"/>
        </w:rPr>
        <w:t>–</w:t>
      </w:r>
      <w:r w:rsidRPr="00A81EAD">
        <w:rPr>
          <w:iCs/>
          <w:lang w:val="fr-CH"/>
        </w:rPr>
        <w:tab/>
      </w:r>
      <w:r w:rsidRPr="003F2226">
        <w:rPr>
          <w:lang w:val="fr-CH"/>
        </w:rPr>
        <w:t>ITU-T X.1217</w:t>
      </w:r>
      <w:r w:rsidRPr="00A81EAD">
        <w:rPr>
          <w:rFonts w:cs="Arial"/>
          <w:lang w:val="fr-CH"/>
        </w:rPr>
        <w:t xml:space="preserve"> (01/2021): </w:t>
      </w:r>
      <w:r w:rsidRPr="00A81EAD">
        <w:rPr>
          <w:bCs/>
          <w:lang w:val="fr-CH"/>
        </w:rPr>
        <w:t>Lignes directrices relatives à l'utilisation de renseignements sur les menaces dans le cadre de l'exploitation des réseaux de télécommunication</w:t>
      </w:r>
    </w:p>
    <w:p w14:paraId="3BEE1358" w14:textId="6E11352F" w:rsidR="003F2226" w:rsidRPr="00A81EAD" w:rsidRDefault="003F2226" w:rsidP="003F2226">
      <w:pPr>
        <w:jc w:val="left"/>
        <w:rPr>
          <w:lang w:val="fr-CH"/>
        </w:rPr>
      </w:pPr>
      <w:r w:rsidRPr="00A81EAD">
        <w:rPr>
          <w:iCs/>
          <w:lang w:val="fr-CH"/>
        </w:rPr>
        <w:t>–</w:t>
      </w:r>
      <w:r w:rsidRPr="00A81EAD">
        <w:rPr>
          <w:iCs/>
          <w:lang w:val="fr-CH"/>
        </w:rPr>
        <w:tab/>
      </w:r>
      <w:r w:rsidRPr="003F2226">
        <w:rPr>
          <w:lang w:val="fr-CH"/>
        </w:rPr>
        <w:t>ITU-T X.1368</w:t>
      </w:r>
      <w:r w:rsidRPr="00A81EAD">
        <w:rPr>
          <w:rFonts w:cs="Arial"/>
          <w:lang w:val="fr-CH"/>
        </w:rPr>
        <w:t xml:space="preserve"> (01/2021): </w:t>
      </w:r>
      <w:r w:rsidRPr="00A81EAD">
        <w:rPr>
          <w:bCs/>
          <w:lang w:val="fr-CH"/>
        </w:rPr>
        <w:t>Mise à jour sécurisée des micrologiciels/logiciels des dispositifs de l'Internet des objets (IoT)</w:t>
      </w:r>
    </w:p>
    <w:p w14:paraId="3768ED83" w14:textId="762243CE" w:rsidR="003F2226" w:rsidRPr="00A81EAD" w:rsidRDefault="003F2226" w:rsidP="003F2226">
      <w:pPr>
        <w:jc w:val="left"/>
        <w:rPr>
          <w:lang w:val="fr-CH"/>
        </w:rPr>
      </w:pPr>
      <w:r w:rsidRPr="00A81EAD">
        <w:rPr>
          <w:iCs/>
          <w:lang w:val="fr-CH"/>
        </w:rPr>
        <w:t>–</w:t>
      </w:r>
      <w:r w:rsidRPr="00A81EAD">
        <w:rPr>
          <w:iCs/>
          <w:lang w:val="fr-CH"/>
        </w:rPr>
        <w:tab/>
      </w:r>
      <w:r w:rsidRPr="003F2226">
        <w:rPr>
          <w:lang w:val="fr-CH"/>
        </w:rPr>
        <w:t>ITU-T X.1376</w:t>
      </w:r>
      <w:r w:rsidRPr="00A81EAD">
        <w:rPr>
          <w:rFonts w:cs="Arial"/>
          <w:lang w:val="fr-CH"/>
        </w:rPr>
        <w:t xml:space="preserve"> (01/2021): </w:t>
      </w:r>
      <w:r w:rsidRPr="00A81EAD">
        <w:rPr>
          <w:bCs/>
          <w:lang w:val="fr-CH"/>
        </w:rPr>
        <w:t>Mécanisme de détection des mauvais comportements liés à la sécurité des véhicules connectés</w:t>
      </w:r>
    </w:p>
    <w:p w14:paraId="4F6C8C90" w14:textId="77777777" w:rsidR="003F2226" w:rsidRPr="003F2226" w:rsidRDefault="003F2226" w:rsidP="003F2226">
      <w:pPr>
        <w:spacing w:before="240"/>
        <w:jc w:val="left"/>
        <w:rPr>
          <w:lang w:val="fr-FR"/>
        </w:rPr>
      </w:pPr>
      <w:r w:rsidRPr="003F2226">
        <w:rPr>
          <w:lang w:val="fr-FR"/>
        </w:rPr>
        <w:t xml:space="preserve">Par la </w:t>
      </w:r>
      <w:r w:rsidRPr="003F2226">
        <w:rPr>
          <w:lang w:val="fr-CH"/>
        </w:rPr>
        <w:t>Circulaire</w:t>
      </w:r>
      <w:r w:rsidRPr="003F2226">
        <w:rPr>
          <w:lang w:val="fr-FR"/>
        </w:rPr>
        <w:t xml:space="preserve"> TSB 294 du </w:t>
      </w:r>
      <w:r w:rsidRPr="00A81EAD">
        <w:rPr>
          <w:lang w:val="fr-CH"/>
        </w:rPr>
        <w:t>14 janvier 2021</w:t>
      </w:r>
      <w:r w:rsidRPr="003F2226">
        <w:rPr>
          <w:lang w:val="fr-FR"/>
        </w:rPr>
        <w:t>, il a été annoncé l’approbation des Recommandations UIT-T suivantes, conformément à la procédure définie dans la Résolution 1:</w:t>
      </w:r>
    </w:p>
    <w:p w14:paraId="20CEE1CF" w14:textId="2B5E74D7" w:rsidR="0014773D" w:rsidRDefault="003F2226" w:rsidP="003F2226">
      <w:pPr>
        <w:rPr>
          <w:lang w:val="fr-FR"/>
        </w:rPr>
      </w:pPr>
      <w:r w:rsidRPr="00A81EAD">
        <w:rPr>
          <w:iCs/>
          <w:lang w:val="fr-CH"/>
        </w:rPr>
        <w:t>–</w:t>
      </w:r>
      <w:r w:rsidRPr="00A81EAD">
        <w:rPr>
          <w:iCs/>
          <w:lang w:val="fr-CH"/>
        </w:rPr>
        <w:tab/>
      </w:r>
      <w:r w:rsidRPr="003F2226">
        <w:rPr>
          <w:lang w:val="fr-CH"/>
        </w:rPr>
        <w:t xml:space="preserve">ITU-T E.805.1 </w:t>
      </w:r>
      <w:r w:rsidRPr="00A81EAD">
        <w:rPr>
          <w:rFonts w:cs="Arial"/>
          <w:lang w:val="fr-CH"/>
        </w:rPr>
        <w:t xml:space="preserve">(01/2021): </w:t>
      </w:r>
      <w:r w:rsidRPr="003F2226">
        <w:rPr>
          <w:szCs w:val="24"/>
          <w:lang w:val="fr-FR"/>
        </w:rPr>
        <w:t>Stratégie opérationnelle relative à la qualité de service pour une meilleure supervision réglementaire des fournisseurs de services de télécommunications mobiles</w:t>
      </w:r>
    </w:p>
    <w:p w14:paraId="166C9C9C" w14:textId="3C8BFDDD" w:rsidR="003F2226" w:rsidRDefault="003F2226" w:rsidP="003F2226">
      <w:pPr>
        <w:rPr>
          <w:lang w:val="fr-FR"/>
        </w:rPr>
      </w:pPr>
    </w:p>
    <w:p w14:paraId="6196E34C" w14:textId="37B65C97" w:rsidR="00D25770" w:rsidRDefault="00D2577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1E227082" w14:textId="77777777" w:rsidR="00D25770" w:rsidRPr="00D25770" w:rsidRDefault="00D25770" w:rsidP="00D25770">
      <w:pPr>
        <w:pStyle w:val="Heading20"/>
      </w:pPr>
      <w:bookmarkStart w:id="479" w:name="_Toc333227438"/>
      <w:bookmarkStart w:id="480" w:name="_Toc337038735"/>
      <w:bookmarkStart w:id="481" w:name="_Toc404261171"/>
      <w:bookmarkStart w:id="482" w:name="_Toc63688627"/>
      <w:r w:rsidRPr="00D25770">
        <w:t>Service téléphonique</w:t>
      </w:r>
      <w:bookmarkEnd w:id="479"/>
      <w:r w:rsidRPr="00D25770">
        <w:br/>
        <w:t>(Recommandation UIT-T E.164)</w:t>
      </w:r>
      <w:bookmarkEnd w:id="480"/>
      <w:bookmarkEnd w:id="481"/>
      <w:bookmarkEnd w:id="482"/>
    </w:p>
    <w:p w14:paraId="2A42FC3A" w14:textId="77777777" w:rsidR="00D25770" w:rsidRPr="00D25770" w:rsidRDefault="00D25770" w:rsidP="00D25770">
      <w:pPr>
        <w:tabs>
          <w:tab w:val="clear" w:pos="1276"/>
          <w:tab w:val="clear" w:pos="1843"/>
          <w:tab w:val="left" w:pos="1560"/>
          <w:tab w:val="left" w:pos="2127"/>
        </w:tabs>
        <w:spacing w:before="0" w:after="120"/>
        <w:jc w:val="center"/>
        <w:outlineLvl w:val="3"/>
      </w:pPr>
      <w:r w:rsidRPr="00D25770">
        <w:rPr>
          <w:rFonts w:eastAsia="SimSun"/>
          <w:lang w:val="en-US"/>
        </w:rPr>
        <w:t xml:space="preserve">url: </w:t>
      </w:r>
      <w:hyperlink r:id="rId10" w:history="1">
        <w:r w:rsidRPr="00D25770">
          <w:rPr>
            <w:rFonts w:eastAsia="SimSun"/>
            <w:lang w:val="en-US"/>
          </w:rPr>
          <w:t>www.itu.int/itu-t/inr/nnp</w:t>
        </w:r>
      </w:hyperlink>
    </w:p>
    <w:p w14:paraId="66D2FE1B" w14:textId="572FC5B6" w:rsidR="00D25770" w:rsidRPr="00A81EAD" w:rsidRDefault="00D25770" w:rsidP="00D25770">
      <w:pPr>
        <w:tabs>
          <w:tab w:val="clear" w:pos="567"/>
          <w:tab w:val="clear" w:pos="1276"/>
          <w:tab w:val="clear" w:pos="1843"/>
          <w:tab w:val="clear" w:pos="5387"/>
          <w:tab w:val="clear" w:pos="5954"/>
        </w:tabs>
        <w:spacing w:before="240"/>
        <w:jc w:val="left"/>
        <w:rPr>
          <w:rFonts w:asciiTheme="minorHAnsi" w:hAnsiTheme="minorHAnsi" w:cs="Arial"/>
          <w:b/>
          <w:bCs/>
        </w:rPr>
      </w:pPr>
      <w:r w:rsidRPr="00A81EAD">
        <w:rPr>
          <w:rFonts w:asciiTheme="minorHAnsi" w:hAnsiTheme="minorHAnsi" w:cs="Arial"/>
          <w:b/>
          <w:bCs/>
        </w:rPr>
        <w:t>Liban</w:t>
      </w:r>
      <w:r w:rsidRPr="00D25770">
        <w:rPr>
          <w:rFonts w:asciiTheme="minorHAnsi" w:hAnsiTheme="minorHAnsi" w:cs="Arial"/>
          <w:b/>
          <w:bCs/>
          <w:lang w:val="fr-FR"/>
        </w:rPr>
        <w:fldChar w:fldCharType="begin"/>
      </w:r>
      <w:r w:rsidRPr="00A81EAD">
        <w:instrText>C "</w:instrText>
      </w:r>
      <w:bookmarkStart w:id="483" w:name="_Toc404261175"/>
      <w:r w:rsidRPr="00A81EAD">
        <w:rPr>
          <w:rFonts w:asciiTheme="minorHAnsi" w:hAnsiTheme="minorHAnsi" w:cs="Arial"/>
          <w:b/>
          <w:bCs/>
        </w:rPr>
        <w:instrText>Liban</w:instrText>
      </w:r>
      <w:bookmarkEnd w:id="483"/>
      <w:r w:rsidRPr="00A81EAD">
        <w:instrText xml:space="preserve">" \f C \l "1" </w:instrText>
      </w:r>
      <w:r w:rsidRPr="00D25770">
        <w:rPr>
          <w:rFonts w:asciiTheme="minorHAnsi" w:hAnsiTheme="minorHAnsi" w:cs="Arial"/>
          <w:b/>
          <w:bCs/>
          <w:lang w:val="fr-FR"/>
        </w:rPr>
        <w:fldChar w:fldCharType="separate"/>
      </w:r>
      <w:r w:rsidR="009F3266">
        <w:rPr>
          <w:rFonts w:asciiTheme="minorHAnsi" w:hAnsiTheme="minorHAnsi" w:cs="Arial"/>
          <w:lang w:val="en-US"/>
        </w:rPr>
        <w:t>Error! Bookmark not defined.</w:t>
      </w:r>
      <w:r w:rsidRPr="00D25770">
        <w:rPr>
          <w:rFonts w:asciiTheme="minorHAnsi" w:hAnsiTheme="minorHAnsi" w:cs="Arial"/>
          <w:b/>
          <w:bCs/>
          <w:lang w:val="fr-FR"/>
        </w:rPr>
        <w:fldChar w:fldCharType="end"/>
      </w:r>
      <w:r w:rsidRPr="00A81EAD">
        <w:rPr>
          <w:rFonts w:asciiTheme="minorHAnsi" w:hAnsiTheme="minorHAnsi" w:cs="Arial"/>
          <w:b/>
          <w:bCs/>
        </w:rPr>
        <w:t xml:space="preserve"> (indicatif de pays +961)</w:t>
      </w:r>
    </w:p>
    <w:p w14:paraId="476B4520" w14:textId="77777777" w:rsidR="00D25770" w:rsidRPr="00D25770" w:rsidRDefault="00D25770" w:rsidP="00D25770">
      <w:pPr>
        <w:tabs>
          <w:tab w:val="clear" w:pos="567"/>
          <w:tab w:val="clear" w:pos="1276"/>
          <w:tab w:val="clear" w:pos="1843"/>
          <w:tab w:val="clear" w:pos="5387"/>
          <w:tab w:val="clear" w:pos="5954"/>
        </w:tabs>
        <w:jc w:val="left"/>
        <w:rPr>
          <w:rFonts w:asciiTheme="minorHAnsi" w:hAnsiTheme="minorHAnsi" w:cs="Arial"/>
          <w:lang w:val="fr-FR"/>
        </w:rPr>
      </w:pPr>
      <w:r w:rsidRPr="00D25770">
        <w:rPr>
          <w:rFonts w:asciiTheme="minorHAnsi" w:hAnsiTheme="minorHAnsi" w:cs="Arial"/>
          <w:lang w:val="fr-FR"/>
        </w:rPr>
        <w:t>Communication du 14.I.2021</w:t>
      </w:r>
    </w:p>
    <w:p w14:paraId="7947A501" w14:textId="515323D1" w:rsidR="00D25770" w:rsidRPr="00D25770" w:rsidRDefault="00D25770" w:rsidP="00D25770">
      <w:pPr>
        <w:tabs>
          <w:tab w:val="clear" w:pos="567"/>
          <w:tab w:val="clear" w:pos="1276"/>
          <w:tab w:val="clear" w:pos="1843"/>
          <w:tab w:val="clear" w:pos="5387"/>
          <w:tab w:val="clear" w:pos="5954"/>
        </w:tabs>
        <w:jc w:val="left"/>
        <w:rPr>
          <w:rFonts w:asciiTheme="minorHAnsi" w:hAnsiTheme="minorHAnsi" w:cs="Arial"/>
          <w:lang w:val="fr-CH"/>
        </w:rPr>
      </w:pPr>
      <w:r w:rsidRPr="00D25770">
        <w:rPr>
          <w:rFonts w:asciiTheme="minorHAnsi" w:hAnsiTheme="minorHAnsi" w:cs="Arial"/>
          <w:lang w:val="fr-CH"/>
        </w:rPr>
        <w:t xml:space="preserve">Le </w:t>
      </w:r>
      <w:r w:rsidR="000137FD">
        <w:rPr>
          <w:rFonts w:asciiTheme="minorHAnsi" w:hAnsiTheme="minorHAnsi" w:cs="Arial"/>
          <w:i/>
          <w:lang w:val="fr-CH"/>
        </w:rPr>
        <w:t>Ministry of Telecommunications</w:t>
      </w:r>
      <w:r w:rsidRPr="00D25770">
        <w:rPr>
          <w:rFonts w:asciiTheme="minorHAnsi" w:hAnsiTheme="minorHAnsi" w:cs="Arial"/>
          <w:i/>
          <w:lang w:val="fr-CH"/>
        </w:rPr>
        <w:t xml:space="preserve">, </w:t>
      </w:r>
      <w:r w:rsidRPr="00D25770">
        <w:rPr>
          <w:rFonts w:asciiTheme="minorHAnsi" w:hAnsiTheme="minorHAnsi" w:cs="Arial"/>
          <w:lang w:val="fr-CH"/>
        </w:rPr>
        <w:t>Beyrouth</w:t>
      </w:r>
      <w:r w:rsidR="0045021A">
        <w:rPr>
          <w:rFonts w:asciiTheme="minorHAnsi" w:hAnsiTheme="minorHAnsi" w:cs="Arial"/>
          <w:lang w:val="fr-CH"/>
        </w:rPr>
        <w:fldChar w:fldCharType="begin"/>
      </w:r>
      <w:r w:rsidR="0045021A" w:rsidRPr="00A81EAD">
        <w:rPr>
          <w:lang w:val="fr-CH"/>
        </w:rPr>
        <w:instrText xml:space="preserve"> TC "</w:instrText>
      </w:r>
      <w:bookmarkStart w:id="484" w:name="_Toc63688629"/>
      <w:r w:rsidR="0045021A" w:rsidRPr="00D25770">
        <w:rPr>
          <w:rFonts w:asciiTheme="minorHAnsi" w:hAnsiTheme="minorHAnsi" w:cs="Arial"/>
          <w:i/>
          <w:lang w:val="fr-CH"/>
        </w:rPr>
        <w:instrText xml:space="preserve">Ministère des télécommunications, </w:instrText>
      </w:r>
      <w:r w:rsidR="0045021A" w:rsidRPr="00D25770">
        <w:rPr>
          <w:rFonts w:asciiTheme="minorHAnsi" w:hAnsiTheme="minorHAnsi" w:cs="Arial"/>
          <w:lang w:val="fr-CH"/>
        </w:rPr>
        <w:instrText>Beyrouth</w:instrText>
      </w:r>
      <w:bookmarkEnd w:id="484"/>
      <w:r w:rsidR="0045021A" w:rsidRPr="00A81EAD">
        <w:rPr>
          <w:lang w:val="fr-CH"/>
        </w:rPr>
        <w:instrText xml:space="preserve">" \f C \l "1" </w:instrText>
      </w:r>
      <w:r w:rsidR="0045021A">
        <w:rPr>
          <w:rFonts w:asciiTheme="minorHAnsi" w:hAnsiTheme="minorHAnsi" w:cs="Arial"/>
          <w:lang w:val="fr-CH"/>
        </w:rPr>
        <w:fldChar w:fldCharType="end"/>
      </w:r>
      <w:r w:rsidRPr="00D25770">
        <w:rPr>
          <w:rFonts w:asciiTheme="minorHAnsi" w:hAnsiTheme="minorHAnsi" w:cs="Arial"/>
          <w:lang w:val="fr-CH"/>
        </w:rPr>
        <w:t>, annonce que le plan de numérotage du Liban a été mis à jour avec l'ajout de nouveaux indicatifs interurbains. Il a été décidé de mettre en service de nouvelles séries de numéros à partir du 10 décembre 2020 (décision ministérielle N° 666/1 du 10 décembre 2020).</w:t>
      </w:r>
    </w:p>
    <w:p w14:paraId="4C920309" w14:textId="77777777" w:rsidR="00D25770" w:rsidRPr="00D25770" w:rsidRDefault="00D25770" w:rsidP="00D25770">
      <w:pPr>
        <w:spacing w:after="120"/>
        <w:rPr>
          <w:lang w:val="fr-CH"/>
        </w:rPr>
      </w:pPr>
      <w:r w:rsidRPr="00D25770">
        <w:rPr>
          <w:lang w:val="fr-CH"/>
        </w:rPr>
        <w:t>Les nouvelles séries de numéros à onze chiffres (y compris l’indicatif de pays +961) se présentent comme suit:</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1"/>
        <w:gridCol w:w="1787"/>
        <w:gridCol w:w="1601"/>
        <w:gridCol w:w="4980"/>
      </w:tblGrid>
      <w:tr w:rsidR="00D25770" w:rsidRPr="00D25770" w14:paraId="28DAB02D" w14:textId="77777777" w:rsidTr="0045021A">
        <w:trPr>
          <w:tblHeader/>
        </w:trPr>
        <w:tc>
          <w:tcPr>
            <w:tcW w:w="1237" w:type="dxa"/>
            <w:vMerge w:val="restart"/>
            <w:tcBorders>
              <w:top w:val="single" w:sz="4" w:space="0" w:color="auto"/>
              <w:left w:val="single" w:sz="4" w:space="0" w:color="auto"/>
              <w:right w:val="single" w:sz="4" w:space="0" w:color="auto"/>
            </w:tcBorders>
            <w:vAlign w:val="center"/>
            <w:hideMark/>
          </w:tcPr>
          <w:p w14:paraId="188B4ADC" w14:textId="77777777" w:rsidR="00D25770" w:rsidRPr="00D25770" w:rsidRDefault="00D25770" w:rsidP="00D25770">
            <w:pPr>
              <w:keepNext/>
              <w:tabs>
                <w:tab w:val="clear" w:pos="567"/>
                <w:tab w:val="clear" w:pos="5387"/>
                <w:tab w:val="clear" w:pos="5954"/>
              </w:tabs>
              <w:spacing w:before="60" w:after="60"/>
              <w:jc w:val="center"/>
              <w:rPr>
                <w:rFonts w:asciiTheme="minorHAnsi" w:hAnsiTheme="minorHAnsi" w:cs="Arial"/>
                <w:i/>
                <w:sz w:val="18"/>
                <w:szCs w:val="18"/>
                <w:lang w:val="fr-FR"/>
              </w:rPr>
            </w:pPr>
            <w:r w:rsidRPr="00D25770">
              <w:rPr>
                <w:rFonts w:asciiTheme="minorHAnsi" w:hAnsiTheme="minorHAnsi" w:cs="Arial"/>
                <w:i/>
                <w:sz w:val="18"/>
                <w:szCs w:val="18"/>
                <w:lang w:val="fr-FR"/>
              </w:rPr>
              <w:t>Indicatif interurbain</w:t>
            </w:r>
          </w:p>
        </w:tc>
        <w:tc>
          <w:tcPr>
            <w:tcW w:w="3299" w:type="dxa"/>
            <w:gridSpan w:val="2"/>
            <w:tcBorders>
              <w:top w:val="single" w:sz="4" w:space="0" w:color="auto"/>
              <w:left w:val="single" w:sz="4" w:space="0" w:color="auto"/>
              <w:bottom w:val="single" w:sz="4" w:space="0" w:color="auto"/>
              <w:right w:val="single" w:sz="4" w:space="0" w:color="auto"/>
            </w:tcBorders>
            <w:vAlign w:val="center"/>
          </w:tcPr>
          <w:p w14:paraId="32C3A48D" w14:textId="77777777" w:rsidR="00D25770" w:rsidRPr="00D25770" w:rsidRDefault="00D25770" w:rsidP="00D25770">
            <w:pPr>
              <w:keepNext/>
              <w:tabs>
                <w:tab w:val="clear" w:pos="567"/>
                <w:tab w:val="clear" w:pos="5387"/>
                <w:tab w:val="clear" w:pos="5954"/>
              </w:tabs>
              <w:spacing w:before="60" w:after="60"/>
              <w:jc w:val="center"/>
              <w:rPr>
                <w:rFonts w:asciiTheme="minorHAnsi" w:hAnsiTheme="minorHAnsi" w:cs="Arial"/>
                <w:i/>
                <w:sz w:val="18"/>
                <w:szCs w:val="18"/>
              </w:rPr>
            </w:pPr>
            <w:r w:rsidRPr="00D25770">
              <w:rPr>
                <w:rFonts w:asciiTheme="minorHAnsi" w:hAnsiTheme="minorHAnsi" w:cs="Arial"/>
                <w:i/>
                <w:sz w:val="18"/>
                <w:szCs w:val="18"/>
                <w:lang w:val="fr-FR"/>
              </w:rPr>
              <w:t>Séries de numéros</w:t>
            </w:r>
          </w:p>
        </w:tc>
        <w:tc>
          <w:tcPr>
            <w:tcW w:w="4849" w:type="dxa"/>
            <w:tcBorders>
              <w:top w:val="single" w:sz="4" w:space="0" w:color="auto"/>
              <w:left w:val="single" w:sz="4" w:space="0" w:color="auto"/>
              <w:right w:val="single" w:sz="4" w:space="0" w:color="auto"/>
            </w:tcBorders>
            <w:vAlign w:val="center"/>
            <w:hideMark/>
          </w:tcPr>
          <w:p w14:paraId="168C8BC5" w14:textId="77777777" w:rsidR="00D25770" w:rsidRPr="00D25770" w:rsidRDefault="00D25770" w:rsidP="00D25770">
            <w:pPr>
              <w:keepNext/>
              <w:tabs>
                <w:tab w:val="clear" w:pos="567"/>
                <w:tab w:val="clear" w:pos="5387"/>
                <w:tab w:val="clear" w:pos="5954"/>
              </w:tabs>
              <w:spacing w:before="60" w:after="60"/>
              <w:jc w:val="center"/>
              <w:rPr>
                <w:rFonts w:asciiTheme="minorHAnsi" w:hAnsiTheme="minorHAnsi" w:cs="Arial"/>
                <w:i/>
                <w:sz w:val="18"/>
                <w:szCs w:val="18"/>
              </w:rPr>
            </w:pPr>
            <w:r w:rsidRPr="00D25770">
              <w:rPr>
                <w:rFonts w:asciiTheme="minorHAnsi" w:hAnsiTheme="minorHAnsi" w:cs="Arial"/>
                <w:i/>
                <w:sz w:val="18"/>
                <w:szCs w:val="18"/>
                <w:lang w:val="fr-FR"/>
              </w:rPr>
              <w:t xml:space="preserve">Désignation </w:t>
            </w:r>
          </w:p>
        </w:tc>
      </w:tr>
      <w:tr w:rsidR="00D25770" w:rsidRPr="00D25770" w14:paraId="7F88FA02" w14:textId="77777777" w:rsidTr="0045021A">
        <w:trPr>
          <w:tblHeader/>
        </w:trPr>
        <w:tc>
          <w:tcPr>
            <w:tcW w:w="1237" w:type="dxa"/>
            <w:vMerge/>
            <w:tcBorders>
              <w:left w:val="single" w:sz="4" w:space="0" w:color="auto"/>
              <w:bottom w:val="single" w:sz="4" w:space="0" w:color="auto"/>
              <w:right w:val="single" w:sz="4" w:space="0" w:color="auto"/>
            </w:tcBorders>
            <w:vAlign w:val="center"/>
          </w:tcPr>
          <w:p w14:paraId="68A57D3F" w14:textId="77777777" w:rsidR="00D25770" w:rsidRPr="00D25770" w:rsidRDefault="00D25770" w:rsidP="00D25770">
            <w:pPr>
              <w:keepNext/>
              <w:tabs>
                <w:tab w:val="clear" w:pos="567"/>
                <w:tab w:val="clear" w:pos="5387"/>
                <w:tab w:val="clear" w:pos="5954"/>
              </w:tabs>
              <w:spacing w:before="60" w:after="60"/>
              <w:jc w:val="center"/>
              <w:rPr>
                <w:rFonts w:asciiTheme="minorHAnsi" w:hAnsiTheme="minorHAnsi" w:cs="Arial"/>
                <w:i/>
                <w:sz w:val="18"/>
                <w:szCs w:val="18"/>
              </w:rPr>
            </w:pPr>
          </w:p>
        </w:tc>
        <w:tc>
          <w:tcPr>
            <w:tcW w:w="1740" w:type="dxa"/>
            <w:tcBorders>
              <w:top w:val="single" w:sz="4" w:space="0" w:color="auto"/>
              <w:left w:val="single" w:sz="4" w:space="0" w:color="auto"/>
              <w:bottom w:val="single" w:sz="4" w:space="0" w:color="auto"/>
              <w:right w:val="single" w:sz="4" w:space="0" w:color="auto"/>
            </w:tcBorders>
            <w:vAlign w:val="center"/>
          </w:tcPr>
          <w:p w14:paraId="2FC2BDFE" w14:textId="77777777" w:rsidR="00D25770" w:rsidRPr="00D25770" w:rsidRDefault="00D25770" w:rsidP="00D25770">
            <w:pPr>
              <w:keepNext/>
              <w:tabs>
                <w:tab w:val="clear" w:pos="567"/>
                <w:tab w:val="clear" w:pos="5387"/>
                <w:tab w:val="clear" w:pos="5954"/>
              </w:tabs>
              <w:spacing w:before="60" w:after="60"/>
              <w:jc w:val="center"/>
              <w:rPr>
                <w:rFonts w:asciiTheme="minorHAnsi" w:hAnsiTheme="minorHAnsi" w:cs="Arial"/>
                <w:i/>
                <w:sz w:val="18"/>
                <w:szCs w:val="18"/>
              </w:rPr>
            </w:pPr>
            <w:r w:rsidRPr="00D25770">
              <w:rPr>
                <w:rFonts w:asciiTheme="minorHAnsi" w:hAnsiTheme="minorHAnsi" w:cs="Arial"/>
                <w:i/>
                <w:sz w:val="18"/>
                <w:szCs w:val="18"/>
              </w:rPr>
              <w:t xml:space="preserve">De </w:t>
            </w:r>
          </w:p>
        </w:tc>
        <w:tc>
          <w:tcPr>
            <w:tcW w:w="1559" w:type="dxa"/>
            <w:tcBorders>
              <w:top w:val="single" w:sz="4" w:space="0" w:color="auto"/>
              <w:left w:val="single" w:sz="4" w:space="0" w:color="auto"/>
              <w:bottom w:val="single" w:sz="6" w:space="0" w:color="auto"/>
              <w:right w:val="single" w:sz="4" w:space="0" w:color="auto"/>
            </w:tcBorders>
            <w:vAlign w:val="center"/>
          </w:tcPr>
          <w:p w14:paraId="5CFF8686" w14:textId="77777777" w:rsidR="00D25770" w:rsidRPr="00D25770" w:rsidRDefault="00D25770" w:rsidP="00D25770">
            <w:pPr>
              <w:keepNext/>
              <w:tabs>
                <w:tab w:val="clear" w:pos="567"/>
                <w:tab w:val="clear" w:pos="5387"/>
                <w:tab w:val="clear" w:pos="5954"/>
              </w:tabs>
              <w:spacing w:before="60" w:after="60"/>
              <w:jc w:val="center"/>
              <w:rPr>
                <w:rFonts w:asciiTheme="minorHAnsi" w:hAnsiTheme="minorHAnsi" w:cs="Arial"/>
                <w:i/>
                <w:sz w:val="18"/>
                <w:szCs w:val="18"/>
              </w:rPr>
            </w:pPr>
            <w:r w:rsidRPr="00D25770">
              <w:rPr>
                <w:rFonts w:asciiTheme="minorHAnsi" w:hAnsiTheme="minorHAnsi" w:cs="Arial"/>
                <w:i/>
                <w:sz w:val="18"/>
                <w:szCs w:val="18"/>
              </w:rPr>
              <w:t>A</w:t>
            </w:r>
          </w:p>
        </w:tc>
        <w:tc>
          <w:tcPr>
            <w:tcW w:w="4849" w:type="dxa"/>
            <w:tcBorders>
              <w:left w:val="single" w:sz="4" w:space="0" w:color="auto"/>
              <w:bottom w:val="single" w:sz="4" w:space="0" w:color="auto"/>
              <w:right w:val="single" w:sz="4" w:space="0" w:color="auto"/>
            </w:tcBorders>
            <w:vAlign w:val="center"/>
          </w:tcPr>
          <w:p w14:paraId="51D8A6EF" w14:textId="77777777" w:rsidR="00D25770" w:rsidRPr="00D25770" w:rsidRDefault="00D25770" w:rsidP="00D25770">
            <w:pPr>
              <w:keepNext/>
              <w:tabs>
                <w:tab w:val="clear" w:pos="567"/>
                <w:tab w:val="clear" w:pos="5387"/>
                <w:tab w:val="clear" w:pos="5954"/>
              </w:tabs>
              <w:spacing w:before="60" w:after="60"/>
              <w:jc w:val="center"/>
              <w:rPr>
                <w:rFonts w:asciiTheme="minorHAnsi" w:hAnsiTheme="minorHAnsi" w:cs="Arial"/>
                <w:i/>
                <w:sz w:val="18"/>
                <w:szCs w:val="18"/>
              </w:rPr>
            </w:pPr>
          </w:p>
        </w:tc>
      </w:tr>
      <w:tr w:rsidR="00D25770" w:rsidRPr="00A81EAD" w14:paraId="4A83B6C7" w14:textId="77777777" w:rsidTr="0045021A">
        <w:trPr>
          <w:tblHeader/>
        </w:trPr>
        <w:tc>
          <w:tcPr>
            <w:tcW w:w="1237" w:type="dxa"/>
            <w:shd w:val="clear" w:color="auto" w:fill="auto"/>
          </w:tcPr>
          <w:p w14:paraId="44EC211A"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21</w:t>
            </w:r>
          </w:p>
        </w:tc>
        <w:tc>
          <w:tcPr>
            <w:tcW w:w="1740" w:type="dxa"/>
            <w:tcBorders>
              <w:top w:val="single" w:sz="4" w:space="0" w:color="auto"/>
              <w:left w:val="single" w:sz="4" w:space="0" w:color="auto"/>
              <w:bottom w:val="single" w:sz="4" w:space="0" w:color="auto"/>
              <w:right w:val="single" w:sz="4" w:space="0" w:color="auto"/>
            </w:tcBorders>
          </w:tcPr>
          <w:p w14:paraId="31BEBE62"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+961 21 100 000</w:t>
            </w:r>
          </w:p>
        </w:tc>
        <w:tc>
          <w:tcPr>
            <w:tcW w:w="1559" w:type="dxa"/>
            <w:tcBorders>
              <w:top w:val="single" w:sz="6" w:space="0" w:color="auto"/>
              <w:left w:val="single" w:sz="4" w:space="0" w:color="auto"/>
              <w:bottom w:val="single" w:sz="6" w:space="0" w:color="auto"/>
              <w:right w:val="single" w:sz="4" w:space="0" w:color="auto"/>
            </w:tcBorders>
          </w:tcPr>
          <w:p w14:paraId="7D9A8A91"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+961 21 999 999</w:t>
            </w:r>
          </w:p>
        </w:tc>
        <w:tc>
          <w:tcPr>
            <w:tcW w:w="4849" w:type="dxa"/>
            <w:tcBorders>
              <w:top w:val="single" w:sz="4" w:space="0" w:color="auto"/>
              <w:left w:val="single" w:sz="4" w:space="0" w:color="auto"/>
              <w:bottom w:val="single" w:sz="4" w:space="0" w:color="auto"/>
              <w:right w:val="single" w:sz="4" w:space="0" w:color="auto"/>
            </w:tcBorders>
          </w:tcPr>
          <w:p w14:paraId="2CC2DC21"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D25770">
              <w:rPr>
                <w:rFonts w:asciiTheme="minorHAnsi" w:hAnsiTheme="minorHAnsi" w:cs="Arial"/>
                <w:color w:val="000000" w:themeColor="text1"/>
                <w:sz w:val="18"/>
                <w:szCs w:val="18"/>
                <w:lang w:val="fr-FR"/>
              </w:rPr>
              <w:t>Série de numéros RTPC pour la région de Beyrouth</w:t>
            </w:r>
          </w:p>
        </w:tc>
      </w:tr>
      <w:tr w:rsidR="00D25770" w:rsidRPr="00A81EAD" w14:paraId="64CD2BA7" w14:textId="77777777" w:rsidTr="0045021A">
        <w:trPr>
          <w:tblHeader/>
        </w:trPr>
        <w:tc>
          <w:tcPr>
            <w:tcW w:w="1237" w:type="dxa"/>
            <w:shd w:val="clear" w:color="auto" w:fill="auto"/>
          </w:tcPr>
          <w:p w14:paraId="3A07D380"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24</w:t>
            </w:r>
          </w:p>
        </w:tc>
        <w:tc>
          <w:tcPr>
            <w:tcW w:w="1740" w:type="dxa"/>
            <w:tcBorders>
              <w:top w:val="single" w:sz="4" w:space="0" w:color="auto"/>
              <w:left w:val="single" w:sz="4" w:space="0" w:color="auto"/>
              <w:bottom w:val="single" w:sz="4" w:space="0" w:color="auto"/>
              <w:right w:val="single" w:sz="4" w:space="0" w:color="auto"/>
            </w:tcBorders>
          </w:tcPr>
          <w:p w14:paraId="59499BDB"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+961 24 100 000</w:t>
            </w:r>
          </w:p>
        </w:tc>
        <w:tc>
          <w:tcPr>
            <w:tcW w:w="1559" w:type="dxa"/>
            <w:tcBorders>
              <w:top w:val="single" w:sz="6" w:space="0" w:color="auto"/>
              <w:left w:val="single" w:sz="4" w:space="0" w:color="auto"/>
              <w:bottom w:val="single" w:sz="6" w:space="0" w:color="auto"/>
              <w:right w:val="single" w:sz="4" w:space="0" w:color="auto"/>
            </w:tcBorders>
          </w:tcPr>
          <w:p w14:paraId="77ED0FE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+961 24 999 999</w:t>
            </w:r>
          </w:p>
        </w:tc>
        <w:tc>
          <w:tcPr>
            <w:tcW w:w="4849" w:type="dxa"/>
            <w:tcBorders>
              <w:top w:val="single" w:sz="4" w:space="0" w:color="auto"/>
              <w:left w:val="single" w:sz="4" w:space="0" w:color="auto"/>
              <w:bottom w:val="single" w:sz="4" w:space="0" w:color="auto"/>
              <w:right w:val="single" w:sz="4" w:space="0" w:color="auto"/>
            </w:tcBorders>
          </w:tcPr>
          <w:p w14:paraId="5C87E79C"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D25770">
              <w:rPr>
                <w:rFonts w:asciiTheme="minorHAnsi" w:hAnsiTheme="minorHAnsi" w:cs="Arial"/>
                <w:sz w:val="18"/>
                <w:szCs w:val="18"/>
                <w:lang w:val="fr-FR"/>
              </w:rPr>
              <w:t>Série de numéros RTPC pour le Mont Liban, district de Metn</w:t>
            </w:r>
          </w:p>
        </w:tc>
      </w:tr>
      <w:tr w:rsidR="00D25770" w:rsidRPr="00A81EAD" w14:paraId="499F519C" w14:textId="77777777" w:rsidTr="0045021A">
        <w:trPr>
          <w:tblHeader/>
        </w:trPr>
        <w:tc>
          <w:tcPr>
            <w:tcW w:w="1237" w:type="dxa"/>
            <w:shd w:val="clear" w:color="auto" w:fill="auto"/>
          </w:tcPr>
          <w:p w14:paraId="2E1099A9"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25</w:t>
            </w:r>
          </w:p>
        </w:tc>
        <w:tc>
          <w:tcPr>
            <w:tcW w:w="1740" w:type="dxa"/>
            <w:tcBorders>
              <w:top w:val="single" w:sz="4" w:space="0" w:color="auto"/>
              <w:left w:val="single" w:sz="4" w:space="0" w:color="auto"/>
              <w:bottom w:val="single" w:sz="4" w:space="0" w:color="auto"/>
              <w:right w:val="single" w:sz="4" w:space="0" w:color="auto"/>
            </w:tcBorders>
          </w:tcPr>
          <w:p w14:paraId="4DE3A2C3"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+961 25 100 000</w:t>
            </w:r>
          </w:p>
        </w:tc>
        <w:tc>
          <w:tcPr>
            <w:tcW w:w="1559" w:type="dxa"/>
            <w:tcBorders>
              <w:top w:val="single" w:sz="6" w:space="0" w:color="auto"/>
              <w:left w:val="single" w:sz="4" w:space="0" w:color="auto"/>
              <w:bottom w:val="single" w:sz="6" w:space="0" w:color="auto"/>
              <w:right w:val="single" w:sz="4" w:space="0" w:color="auto"/>
            </w:tcBorders>
          </w:tcPr>
          <w:p w14:paraId="30E7FFC9"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+961 25 999 999</w:t>
            </w:r>
          </w:p>
        </w:tc>
        <w:tc>
          <w:tcPr>
            <w:tcW w:w="4849" w:type="dxa"/>
            <w:tcBorders>
              <w:top w:val="single" w:sz="4" w:space="0" w:color="auto"/>
              <w:left w:val="single" w:sz="4" w:space="0" w:color="auto"/>
              <w:bottom w:val="single" w:sz="4" w:space="0" w:color="auto"/>
              <w:right w:val="single" w:sz="4" w:space="0" w:color="auto"/>
            </w:tcBorders>
          </w:tcPr>
          <w:p w14:paraId="4F4C9FE7"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D25770">
              <w:rPr>
                <w:rFonts w:asciiTheme="minorHAnsi" w:hAnsiTheme="minorHAnsi" w:cs="Arial"/>
                <w:sz w:val="18"/>
                <w:szCs w:val="18"/>
                <w:lang w:val="fr-FR"/>
              </w:rPr>
              <w:t xml:space="preserve">Série de numéros RTPC pour le Mont Liban, district de Chouf </w:t>
            </w:r>
          </w:p>
        </w:tc>
      </w:tr>
      <w:tr w:rsidR="00D25770" w:rsidRPr="00A81EAD" w14:paraId="6AA8B188" w14:textId="77777777" w:rsidTr="0045021A">
        <w:trPr>
          <w:tblHeader/>
        </w:trPr>
        <w:tc>
          <w:tcPr>
            <w:tcW w:w="1237" w:type="dxa"/>
            <w:shd w:val="clear" w:color="auto" w:fill="auto"/>
          </w:tcPr>
          <w:p w14:paraId="000AAEB5"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26</w:t>
            </w:r>
          </w:p>
        </w:tc>
        <w:tc>
          <w:tcPr>
            <w:tcW w:w="1740" w:type="dxa"/>
            <w:tcBorders>
              <w:top w:val="single" w:sz="4" w:space="0" w:color="auto"/>
              <w:left w:val="single" w:sz="4" w:space="0" w:color="auto"/>
              <w:bottom w:val="single" w:sz="4" w:space="0" w:color="auto"/>
              <w:right w:val="single" w:sz="4" w:space="0" w:color="auto"/>
            </w:tcBorders>
          </w:tcPr>
          <w:p w14:paraId="34DD11D9"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+961 26 100 000</w:t>
            </w:r>
          </w:p>
        </w:tc>
        <w:tc>
          <w:tcPr>
            <w:tcW w:w="1559" w:type="dxa"/>
            <w:tcBorders>
              <w:top w:val="single" w:sz="6" w:space="0" w:color="auto"/>
              <w:left w:val="single" w:sz="4" w:space="0" w:color="auto"/>
              <w:bottom w:val="single" w:sz="6" w:space="0" w:color="auto"/>
              <w:right w:val="single" w:sz="4" w:space="0" w:color="auto"/>
            </w:tcBorders>
          </w:tcPr>
          <w:p w14:paraId="20027F3D"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+961 26 999 999</w:t>
            </w:r>
          </w:p>
        </w:tc>
        <w:tc>
          <w:tcPr>
            <w:tcW w:w="4849" w:type="dxa"/>
            <w:tcBorders>
              <w:top w:val="single" w:sz="4" w:space="0" w:color="auto"/>
              <w:left w:val="single" w:sz="4" w:space="0" w:color="auto"/>
              <w:bottom w:val="single" w:sz="4" w:space="0" w:color="auto"/>
              <w:right w:val="single" w:sz="4" w:space="0" w:color="auto"/>
            </w:tcBorders>
          </w:tcPr>
          <w:p w14:paraId="1AD7FA44"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D25770">
              <w:rPr>
                <w:rFonts w:asciiTheme="minorHAnsi" w:hAnsiTheme="minorHAnsi" w:cs="Arial"/>
                <w:sz w:val="18"/>
                <w:szCs w:val="18"/>
                <w:lang w:val="fr-FR"/>
              </w:rPr>
              <w:t>Série de numéros RTPC pour la région du Nord-Liban</w:t>
            </w:r>
          </w:p>
        </w:tc>
      </w:tr>
      <w:tr w:rsidR="00D25770" w:rsidRPr="00A81EAD" w14:paraId="79D63163" w14:textId="77777777" w:rsidTr="0045021A">
        <w:trPr>
          <w:tblHeader/>
        </w:trPr>
        <w:tc>
          <w:tcPr>
            <w:tcW w:w="1237" w:type="dxa"/>
            <w:shd w:val="clear" w:color="auto" w:fill="auto"/>
          </w:tcPr>
          <w:p w14:paraId="64AF9C6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27</w:t>
            </w:r>
          </w:p>
        </w:tc>
        <w:tc>
          <w:tcPr>
            <w:tcW w:w="1740" w:type="dxa"/>
            <w:tcBorders>
              <w:top w:val="single" w:sz="4" w:space="0" w:color="auto"/>
              <w:left w:val="single" w:sz="4" w:space="0" w:color="auto"/>
              <w:bottom w:val="single" w:sz="4" w:space="0" w:color="auto"/>
              <w:right w:val="single" w:sz="4" w:space="0" w:color="auto"/>
            </w:tcBorders>
          </w:tcPr>
          <w:p w14:paraId="400FE7C5"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+961 27 100 000</w:t>
            </w:r>
          </w:p>
        </w:tc>
        <w:tc>
          <w:tcPr>
            <w:tcW w:w="1559" w:type="dxa"/>
            <w:tcBorders>
              <w:top w:val="single" w:sz="6" w:space="0" w:color="auto"/>
              <w:left w:val="single" w:sz="4" w:space="0" w:color="auto"/>
              <w:bottom w:val="single" w:sz="6" w:space="0" w:color="auto"/>
              <w:right w:val="single" w:sz="4" w:space="0" w:color="auto"/>
            </w:tcBorders>
          </w:tcPr>
          <w:p w14:paraId="3D3B4DED"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+961 27 999 999</w:t>
            </w:r>
          </w:p>
        </w:tc>
        <w:tc>
          <w:tcPr>
            <w:tcW w:w="4849" w:type="dxa"/>
            <w:tcBorders>
              <w:top w:val="single" w:sz="4" w:space="0" w:color="auto"/>
              <w:left w:val="single" w:sz="4" w:space="0" w:color="auto"/>
              <w:bottom w:val="single" w:sz="4" w:space="0" w:color="auto"/>
              <w:right w:val="single" w:sz="4" w:space="0" w:color="auto"/>
            </w:tcBorders>
          </w:tcPr>
          <w:p w14:paraId="27296360"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D25770">
              <w:rPr>
                <w:rFonts w:asciiTheme="minorHAnsi" w:hAnsiTheme="minorHAnsi" w:cs="Arial"/>
                <w:sz w:val="18"/>
                <w:szCs w:val="18"/>
                <w:lang w:val="fr-FR"/>
              </w:rPr>
              <w:t>Série de numéros RTPC pour la région du Sud-Liban</w:t>
            </w:r>
          </w:p>
        </w:tc>
      </w:tr>
      <w:tr w:rsidR="00D25770" w:rsidRPr="00A81EAD" w14:paraId="52F62F44" w14:textId="77777777" w:rsidTr="0045021A">
        <w:trPr>
          <w:tblHeader/>
        </w:trPr>
        <w:tc>
          <w:tcPr>
            <w:tcW w:w="1237" w:type="dxa"/>
            <w:shd w:val="clear" w:color="auto" w:fill="auto"/>
          </w:tcPr>
          <w:p w14:paraId="2931A92A"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28</w:t>
            </w:r>
          </w:p>
        </w:tc>
        <w:tc>
          <w:tcPr>
            <w:tcW w:w="1740" w:type="dxa"/>
            <w:tcBorders>
              <w:top w:val="single" w:sz="4" w:space="0" w:color="auto"/>
              <w:left w:val="single" w:sz="4" w:space="0" w:color="auto"/>
              <w:bottom w:val="single" w:sz="4" w:space="0" w:color="auto"/>
              <w:right w:val="single" w:sz="4" w:space="0" w:color="auto"/>
            </w:tcBorders>
          </w:tcPr>
          <w:p w14:paraId="71337005"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+961 28 100 000</w:t>
            </w:r>
          </w:p>
        </w:tc>
        <w:tc>
          <w:tcPr>
            <w:tcW w:w="1559" w:type="dxa"/>
            <w:tcBorders>
              <w:top w:val="single" w:sz="6" w:space="0" w:color="auto"/>
              <w:left w:val="single" w:sz="4" w:space="0" w:color="auto"/>
              <w:bottom w:val="single" w:sz="6" w:space="0" w:color="auto"/>
              <w:right w:val="single" w:sz="4" w:space="0" w:color="auto"/>
            </w:tcBorders>
          </w:tcPr>
          <w:p w14:paraId="5D5D5FC2"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+961 28 999 999</w:t>
            </w:r>
          </w:p>
        </w:tc>
        <w:tc>
          <w:tcPr>
            <w:tcW w:w="4849" w:type="dxa"/>
            <w:tcBorders>
              <w:top w:val="single" w:sz="4" w:space="0" w:color="auto"/>
              <w:left w:val="single" w:sz="4" w:space="0" w:color="auto"/>
              <w:bottom w:val="single" w:sz="4" w:space="0" w:color="auto"/>
              <w:right w:val="single" w:sz="4" w:space="0" w:color="auto"/>
            </w:tcBorders>
          </w:tcPr>
          <w:p w14:paraId="622F7DB3"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D25770">
              <w:rPr>
                <w:rFonts w:asciiTheme="minorHAnsi" w:hAnsiTheme="minorHAnsi" w:cs="Arial"/>
                <w:sz w:val="18"/>
                <w:szCs w:val="18"/>
                <w:lang w:val="fr-FR"/>
              </w:rPr>
              <w:t xml:space="preserve">Série de numéros RTPC pour la région de Bekaa </w:t>
            </w:r>
          </w:p>
        </w:tc>
      </w:tr>
      <w:tr w:rsidR="00D25770" w:rsidRPr="00A81EAD" w14:paraId="7D8BD4CF" w14:textId="77777777" w:rsidTr="0045021A">
        <w:trPr>
          <w:tblHeader/>
        </w:trPr>
        <w:tc>
          <w:tcPr>
            <w:tcW w:w="1237" w:type="dxa"/>
            <w:shd w:val="clear" w:color="auto" w:fill="auto"/>
          </w:tcPr>
          <w:p w14:paraId="49802B7B"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29</w:t>
            </w:r>
          </w:p>
        </w:tc>
        <w:tc>
          <w:tcPr>
            <w:tcW w:w="1740" w:type="dxa"/>
            <w:tcBorders>
              <w:top w:val="single" w:sz="4" w:space="0" w:color="auto"/>
              <w:left w:val="single" w:sz="4" w:space="0" w:color="auto"/>
              <w:bottom w:val="single" w:sz="4" w:space="0" w:color="auto"/>
              <w:right w:val="single" w:sz="4" w:space="0" w:color="auto"/>
            </w:tcBorders>
          </w:tcPr>
          <w:p w14:paraId="5510D71D"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+961 29 100 000</w:t>
            </w:r>
          </w:p>
        </w:tc>
        <w:tc>
          <w:tcPr>
            <w:tcW w:w="1559" w:type="dxa"/>
            <w:tcBorders>
              <w:top w:val="single" w:sz="6" w:space="0" w:color="auto"/>
              <w:left w:val="single" w:sz="4" w:space="0" w:color="auto"/>
              <w:bottom w:val="single" w:sz="6" w:space="0" w:color="auto"/>
              <w:right w:val="single" w:sz="4" w:space="0" w:color="auto"/>
            </w:tcBorders>
          </w:tcPr>
          <w:p w14:paraId="02194DAE"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+961 29 999 999</w:t>
            </w:r>
          </w:p>
        </w:tc>
        <w:tc>
          <w:tcPr>
            <w:tcW w:w="4849" w:type="dxa"/>
            <w:tcBorders>
              <w:top w:val="single" w:sz="4" w:space="0" w:color="auto"/>
              <w:left w:val="single" w:sz="4" w:space="0" w:color="auto"/>
              <w:bottom w:val="single" w:sz="4" w:space="0" w:color="auto"/>
              <w:right w:val="single" w:sz="4" w:space="0" w:color="auto"/>
            </w:tcBorders>
          </w:tcPr>
          <w:p w14:paraId="1FC5AD08"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rPr>
            </w:pPr>
            <w:r w:rsidRPr="00D25770">
              <w:rPr>
                <w:rFonts w:asciiTheme="minorHAnsi" w:hAnsiTheme="minorHAnsi" w:cs="Arial"/>
                <w:sz w:val="18"/>
                <w:szCs w:val="18"/>
                <w:lang w:val="fr-FR"/>
              </w:rPr>
              <w:t xml:space="preserve">Série de numéros RTPC pour le Mont Liban, districts de Jbeil et Kesrouan </w:t>
            </w:r>
          </w:p>
        </w:tc>
      </w:tr>
    </w:tbl>
    <w:p w14:paraId="78701649" w14:textId="77777777" w:rsidR="00D25770" w:rsidRPr="00D25770" w:rsidRDefault="00D25770" w:rsidP="00D25770">
      <w:pPr>
        <w:widowControl w:val="0"/>
        <w:tabs>
          <w:tab w:val="clear" w:pos="567"/>
          <w:tab w:val="clear" w:pos="1276"/>
          <w:tab w:val="clear" w:pos="1843"/>
          <w:tab w:val="clear" w:pos="5387"/>
          <w:tab w:val="clear" w:pos="5954"/>
        </w:tabs>
        <w:spacing w:after="120"/>
        <w:jc w:val="left"/>
        <w:rPr>
          <w:rFonts w:asciiTheme="minorHAnsi" w:hAnsiTheme="minorHAnsi" w:cs="Arial"/>
          <w:lang w:val="fr-CH"/>
        </w:rPr>
      </w:pPr>
      <w:r w:rsidRPr="00D25770">
        <w:rPr>
          <w:rFonts w:asciiTheme="minorHAnsi" w:hAnsiTheme="minorHAnsi" w:cs="Arial"/>
          <w:lang w:val="fr-CH"/>
        </w:rPr>
        <w:t>En conséquence, le plan de numérotage du Liban a été mis à jour comme indiqué ci-après</w:t>
      </w:r>
      <w:r w:rsidRPr="00D25770">
        <w:rPr>
          <w:rFonts w:asciiTheme="minorHAnsi" w:hAnsiTheme="minorHAnsi" w:cs="Arial"/>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758"/>
        <w:gridCol w:w="1581"/>
        <w:gridCol w:w="1567"/>
        <w:gridCol w:w="3644"/>
      </w:tblGrid>
      <w:tr w:rsidR="00D25770" w:rsidRPr="00D25770" w14:paraId="4BE6D2E1" w14:textId="77777777" w:rsidTr="0045021A">
        <w:trPr>
          <w:cantSplit/>
          <w:tblHeader/>
        </w:trPr>
        <w:tc>
          <w:tcPr>
            <w:tcW w:w="565" w:type="pct"/>
            <w:vMerge w:val="restart"/>
            <w:tcBorders>
              <w:top w:val="single" w:sz="4" w:space="0" w:color="auto"/>
              <w:left w:val="single" w:sz="4" w:space="0" w:color="auto"/>
              <w:bottom w:val="single" w:sz="4" w:space="0" w:color="auto"/>
              <w:right w:val="single" w:sz="4" w:space="0" w:color="auto"/>
            </w:tcBorders>
            <w:vAlign w:val="center"/>
            <w:hideMark/>
          </w:tcPr>
          <w:p w14:paraId="7F13EFEB" w14:textId="77777777" w:rsidR="00D25770" w:rsidRPr="00D25770" w:rsidRDefault="00D25770" w:rsidP="00D25770">
            <w:pPr>
              <w:widowControl w:val="0"/>
              <w:tabs>
                <w:tab w:val="clear" w:pos="567"/>
                <w:tab w:val="clear" w:pos="1276"/>
                <w:tab w:val="clear" w:pos="1843"/>
                <w:tab w:val="clear" w:pos="5387"/>
                <w:tab w:val="clear" w:pos="5954"/>
              </w:tabs>
              <w:spacing w:before="40" w:after="40"/>
              <w:jc w:val="center"/>
              <w:rPr>
                <w:rFonts w:asciiTheme="minorHAnsi" w:hAnsiTheme="minorHAnsi" w:cs="Arial"/>
                <w:i/>
                <w:sz w:val="18"/>
                <w:szCs w:val="18"/>
                <w:lang w:val="fr-FR"/>
              </w:rPr>
            </w:pPr>
            <w:r w:rsidRPr="00D25770">
              <w:rPr>
                <w:rFonts w:asciiTheme="minorHAnsi" w:hAnsiTheme="minorHAnsi" w:cs="Arial"/>
                <w:i/>
                <w:sz w:val="18"/>
                <w:szCs w:val="18"/>
                <w:lang w:val="fr-FR"/>
              </w:rPr>
              <w:t>Indicatif interurbain</w:t>
            </w:r>
          </w:p>
        </w:tc>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3AE7FEE3" w14:textId="77777777" w:rsidR="00D25770" w:rsidRPr="00D25770" w:rsidRDefault="00D25770" w:rsidP="00D25770">
            <w:pPr>
              <w:widowControl w:val="0"/>
              <w:tabs>
                <w:tab w:val="clear" w:pos="567"/>
                <w:tab w:val="clear" w:pos="1276"/>
                <w:tab w:val="clear" w:pos="1843"/>
                <w:tab w:val="clear" w:pos="5387"/>
                <w:tab w:val="clear" w:pos="5954"/>
              </w:tabs>
              <w:spacing w:before="40" w:after="40"/>
              <w:jc w:val="center"/>
              <w:rPr>
                <w:rFonts w:asciiTheme="minorHAnsi" w:hAnsiTheme="minorHAnsi" w:cs="Arial"/>
                <w:i/>
                <w:sz w:val="18"/>
                <w:szCs w:val="18"/>
                <w:lang w:val="fr-FR"/>
              </w:rPr>
            </w:pPr>
            <w:r w:rsidRPr="00D25770">
              <w:rPr>
                <w:rFonts w:asciiTheme="minorHAnsi" w:hAnsiTheme="minorHAnsi" w:cs="Arial"/>
                <w:i/>
                <w:sz w:val="18"/>
                <w:szCs w:val="18"/>
                <w:lang w:val="fr-CH"/>
              </w:rPr>
              <w:t>Longueur du numéro (y compris l’indicatif de pays)</w:t>
            </w:r>
          </w:p>
        </w:tc>
        <w:tc>
          <w:tcPr>
            <w:tcW w:w="1633" w:type="pct"/>
            <w:gridSpan w:val="2"/>
            <w:tcBorders>
              <w:top w:val="single" w:sz="4" w:space="0" w:color="auto"/>
              <w:left w:val="single" w:sz="4" w:space="0" w:color="auto"/>
              <w:bottom w:val="single" w:sz="4" w:space="0" w:color="auto"/>
              <w:right w:val="single" w:sz="4" w:space="0" w:color="auto"/>
            </w:tcBorders>
            <w:vAlign w:val="center"/>
            <w:hideMark/>
          </w:tcPr>
          <w:p w14:paraId="712A0F52" w14:textId="77777777" w:rsidR="00D25770" w:rsidRPr="00D25770" w:rsidRDefault="00D25770" w:rsidP="00D25770">
            <w:pPr>
              <w:widowControl w:val="0"/>
              <w:tabs>
                <w:tab w:val="clear" w:pos="567"/>
                <w:tab w:val="clear" w:pos="1276"/>
                <w:tab w:val="clear" w:pos="1843"/>
                <w:tab w:val="clear" w:pos="5387"/>
                <w:tab w:val="clear" w:pos="5954"/>
              </w:tabs>
              <w:spacing w:before="40" w:after="40"/>
              <w:jc w:val="center"/>
              <w:rPr>
                <w:rFonts w:asciiTheme="minorHAnsi" w:hAnsiTheme="minorHAnsi" w:cs="Arial"/>
                <w:i/>
                <w:sz w:val="18"/>
                <w:szCs w:val="18"/>
                <w:lang w:val="en-US"/>
              </w:rPr>
            </w:pPr>
            <w:r w:rsidRPr="00D25770">
              <w:rPr>
                <w:rFonts w:asciiTheme="minorHAnsi" w:hAnsiTheme="minorHAnsi" w:cs="Arial"/>
                <w:i/>
                <w:sz w:val="18"/>
                <w:szCs w:val="18"/>
                <w:lang w:val="fr-CH"/>
              </w:rPr>
              <w:t>Séries de numéros</w:t>
            </w:r>
          </w:p>
        </w:tc>
        <w:tc>
          <w:tcPr>
            <w:tcW w:w="1890" w:type="pct"/>
            <w:vMerge w:val="restart"/>
            <w:tcBorders>
              <w:top w:val="single" w:sz="4" w:space="0" w:color="auto"/>
              <w:left w:val="single" w:sz="4" w:space="0" w:color="auto"/>
              <w:bottom w:val="single" w:sz="4" w:space="0" w:color="auto"/>
              <w:right w:val="single" w:sz="4" w:space="0" w:color="auto"/>
            </w:tcBorders>
            <w:vAlign w:val="center"/>
            <w:hideMark/>
          </w:tcPr>
          <w:p w14:paraId="759ABA37" w14:textId="77777777" w:rsidR="00D25770" w:rsidRPr="00D25770" w:rsidRDefault="00D25770" w:rsidP="00D25770">
            <w:pPr>
              <w:widowControl w:val="0"/>
              <w:tabs>
                <w:tab w:val="clear" w:pos="567"/>
                <w:tab w:val="clear" w:pos="1276"/>
                <w:tab w:val="clear" w:pos="1843"/>
                <w:tab w:val="clear" w:pos="5387"/>
                <w:tab w:val="clear" w:pos="5954"/>
              </w:tabs>
              <w:spacing w:before="40" w:after="40"/>
              <w:jc w:val="center"/>
              <w:rPr>
                <w:rFonts w:asciiTheme="minorHAnsi" w:hAnsiTheme="minorHAnsi" w:cs="Arial"/>
                <w:i/>
                <w:sz w:val="18"/>
                <w:szCs w:val="18"/>
                <w:lang w:val="fr-CH"/>
              </w:rPr>
            </w:pPr>
            <w:r w:rsidRPr="00D25770">
              <w:rPr>
                <w:rFonts w:asciiTheme="minorHAnsi" w:hAnsiTheme="minorHAnsi" w:cs="Arial"/>
                <w:i/>
                <w:sz w:val="18"/>
                <w:szCs w:val="18"/>
                <w:lang w:val="en-AU"/>
              </w:rPr>
              <w:t xml:space="preserve">Désignation </w:t>
            </w:r>
          </w:p>
        </w:tc>
      </w:tr>
      <w:tr w:rsidR="00D25770" w:rsidRPr="00D25770" w14:paraId="58D875C8" w14:textId="77777777" w:rsidTr="0045021A">
        <w:trPr>
          <w:cantSplit/>
          <w:tblHeader/>
        </w:trPr>
        <w:tc>
          <w:tcPr>
            <w:tcW w:w="565" w:type="pct"/>
            <w:vMerge/>
            <w:tcBorders>
              <w:top w:val="single" w:sz="4" w:space="0" w:color="auto"/>
              <w:left w:val="single" w:sz="4" w:space="0" w:color="auto"/>
              <w:bottom w:val="single" w:sz="4" w:space="0" w:color="auto"/>
              <w:right w:val="single" w:sz="4" w:space="0" w:color="auto"/>
            </w:tcBorders>
            <w:vAlign w:val="center"/>
            <w:hideMark/>
          </w:tcPr>
          <w:p w14:paraId="7134E82A"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iCs/>
                <w:color w:val="000000" w:themeColor="text1"/>
                <w:sz w:val="18"/>
                <w:szCs w:val="18"/>
              </w:rPr>
            </w:pPr>
          </w:p>
        </w:tc>
        <w:tc>
          <w:tcPr>
            <w:tcW w:w="912" w:type="pct"/>
            <w:vMerge/>
            <w:tcBorders>
              <w:top w:val="single" w:sz="4" w:space="0" w:color="auto"/>
              <w:left w:val="single" w:sz="4" w:space="0" w:color="auto"/>
              <w:bottom w:val="single" w:sz="4" w:space="0" w:color="auto"/>
              <w:right w:val="single" w:sz="4" w:space="0" w:color="auto"/>
            </w:tcBorders>
            <w:vAlign w:val="center"/>
            <w:hideMark/>
          </w:tcPr>
          <w:p w14:paraId="15BB78B7"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iCs/>
                <w:color w:val="000000" w:themeColor="text1"/>
                <w:sz w:val="18"/>
                <w:szCs w:val="18"/>
              </w:rPr>
            </w:pPr>
          </w:p>
        </w:tc>
        <w:tc>
          <w:tcPr>
            <w:tcW w:w="820" w:type="pct"/>
            <w:tcBorders>
              <w:top w:val="single" w:sz="4" w:space="0" w:color="auto"/>
              <w:left w:val="single" w:sz="4" w:space="0" w:color="auto"/>
              <w:bottom w:val="single" w:sz="4" w:space="0" w:color="auto"/>
              <w:right w:val="single" w:sz="4" w:space="0" w:color="auto"/>
            </w:tcBorders>
            <w:vAlign w:val="center"/>
            <w:hideMark/>
          </w:tcPr>
          <w:p w14:paraId="5412B5DB" w14:textId="77777777" w:rsidR="00D25770" w:rsidRPr="00D25770" w:rsidRDefault="00D25770" w:rsidP="00D25770">
            <w:pPr>
              <w:keepNext/>
              <w:tabs>
                <w:tab w:val="clear" w:pos="567"/>
                <w:tab w:val="clear" w:pos="5387"/>
                <w:tab w:val="clear" w:pos="5954"/>
              </w:tabs>
              <w:spacing w:before="40" w:after="40"/>
              <w:jc w:val="center"/>
              <w:rPr>
                <w:rFonts w:asciiTheme="minorHAnsi" w:hAnsiTheme="minorHAnsi" w:cs="Arial"/>
                <w:i/>
                <w:sz w:val="18"/>
                <w:szCs w:val="18"/>
              </w:rPr>
            </w:pPr>
            <w:r w:rsidRPr="00D25770">
              <w:rPr>
                <w:rFonts w:asciiTheme="minorHAnsi" w:hAnsiTheme="minorHAnsi" w:cs="Arial"/>
                <w:i/>
                <w:sz w:val="18"/>
                <w:szCs w:val="18"/>
              </w:rPr>
              <w:t>De</w:t>
            </w:r>
          </w:p>
        </w:tc>
        <w:tc>
          <w:tcPr>
            <w:tcW w:w="813" w:type="pct"/>
            <w:tcBorders>
              <w:top w:val="single" w:sz="4" w:space="0" w:color="auto"/>
              <w:left w:val="single" w:sz="4" w:space="0" w:color="auto"/>
              <w:bottom w:val="single" w:sz="4" w:space="0" w:color="auto"/>
              <w:right w:val="single" w:sz="4" w:space="0" w:color="auto"/>
            </w:tcBorders>
            <w:vAlign w:val="center"/>
            <w:hideMark/>
          </w:tcPr>
          <w:p w14:paraId="6CD7874B" w14:textId="77777777" w:rsidR="00D25770" w:rsidRPr="00D25770" w:rsidRDefault="00D25770" w:rsidP="00D25770">
            <w:pPr>
              <w:keepNext/>
              <w:tabs>
                <w:tab w:val="clear" w:pos="567"/>
                <w:tab w:val="clear" w:pos="5387"/>
                <w:tab w:val="clear" w:pos="5954"/>
              </w:tabs>
              <w:spacing w:before="40" w:after="40"/>
              <w:jc w:val="center"/>
              <w:rPr>
                <w:rFonts w:asciiTheme="minorHAnsi" w:hAnsiTheme="minorHAnsi" w:cs="Arial"/>
                <w:i/>
                <w:sz w:val="18"/>
                <w:szCs w:val="18"/>
              </w:rPr>
            </w:pPr>
            <w:r w:rsidRPr="00D25770">
              <w:rPr>
                <w:rFonts w:asciiTheme="minorHAnsi" w:hAnsiTheme="minorHAnsi" w:cs="Arial"/>
                <w:i/>
                <w:sz w:val="18"/>
                <w:szCs w:val="18"/>
              </w:rPr>
              <w:t>A</w:t>
            </w:r>
          </w:p>
        </w:tc>
        <w:tc>
          <w:tcPr>
            <w:tcW w:w="1890" w:type="pct"/>
            <w:vMerge/>
            <w:tcBorders>
              <w:top w:val="single" w:sz="4" w:space="0" w:color="auto"/>
              <w:left w:val="single" w:sz="4" w:space="0" w:color="auto"/>
              <w:bottom w:val="single" w:sz="4" w:space="0" w:color="auto"/>
              <w:right w:val="single" w:sz="4" w:space="0" w:color="auto"/>
            </w:tcBorders>
            <w:vAlign w:val="center"/>
            <w:hideMark/>
          </w:tcPr>
          <w:p w14:paraId="236E484D"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iCs/>
                <w:color w:val="000000" w:themeColor="text1"/>
                <w:sz w:val="18"/>
                <w:szCs w:val="18"/>
              </w:rPr>
            </w:pPr>
          </w:p>
        </w:tc>
      </w:tr>
      <w:tr w:rsidR="00D25770" w:rsidRPr="00A81EAD" w14:paraId="123DFE96" w14:textId="77777777" w:rsidTr="0045021A">
        <w:trPr>
          <w:cantSplit/>
        </w:trPr>
        <w:tc>
          <w:tcPr>
            <w:tcW w:w="565" w:type="pct"/>
            <w:tcBorders>
              <w:top w:val="single" w:sz="4" w:space="0" w:color="auto"/>
              <w:left w:val="single" w:sz="4" w:space="0" w:color="auto"/>
              <w:bottom w:val="single" w:sz="4" w:space="0" w:color="auto"/>
              <w:right w:val="single" w:sz="4" w:space="0" w:color="auto"/>
            </w:tcBorders>
            <w:hideMark/>
          </w:tcPr>
          <w:p w14:paraId="032B6243"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(0)1</w:t>
            </w:r>
          </w:p>
        </w:tc>
        <w:tc>
          <w:tcPr>
            <w:tcW w:w="912" w:type="pct"/>
            <w:tcBorders>
              <w:top w:val="single" w:sz="4" w:space="0" w:color="auto"/>
              <w:left w:val="single" w:sz="4" w:space="0" w:color="auto"/>
              <w:bottom w:val="single" w:sz="4" w:space="0" w:color="auto"/>
              <w:right w:val="single" w:sz="4" w:space="0" w:color="auto"/>
            </w:tcBorders>
            <w:hideMark/>
          </w:tcPr>
          <w:p w14:paraId="32654755"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dix</w:t>
            </w:r>
          </w:p>
        </w:tc>
        <w:tc>
          <w:tcPr>
            <w:tcW w:w="820" w:type="pct"/>
            <w:tcBorders>
              <w:top w:val="single" w:sz="4" w:space="0" w:color="auto"/>
              <w:left w:val="single" w:sz="4" w:space="0" w:color="auto"/>
              <w:bottom w:val="single" w:sz="4" w:space="0" w:color="auto"/>
              <w:right w:val="single" w:sz="4" w:space="0" w:color="auto"/>
            </w:tcBorders>
            <w:hideMark/>
          </w:tcPr>
          <w:p w14:paraId="726E5B0D"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+961 1 000 000</w:t>
            </w:r>
          </w:p>
        </w:tc>
        <w:tc>
          <w:tcPr>
            <w:tcW w:w="813" w:type="pct"/>
            <w:tcBorders>
              <w:top w:val="single" w:sz="4" w:space="0" w:color="auto"/>
              <w:left w:val="single" w:sz="4" w:space="0" w:color="auto"/>
              <w:bottom w:val="single" w:sz="4" w:space="0" w:color="auto"/>
              <w:right w:val="single" w:sz="4" w:space="0" w:color="auto"/>
            </w:tcBorders>
            <w:hideMark/>
          </w:tcPr>
          <w:p w14:paraId="0EA7E408"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+961 1 999 999</w:t>
            </w:r>
          </w:p>
        </w:tc>
        <w:tc>
          <w:tcPr>
            <w:tcW w:w="1890" w:type="pct"/>
            <w:tcBorders>
              <w:top w:val="single" w:sz="4" w:space="0" w:color="auto"/>
              <w:left w:val="single" w:sz="4" w:space="0" w:color="auto"/>
              <w:bottom w:val="single" w:sz="4" w:space="0" w:color="auto"/>
              <w:right w:val="single" w:sz="4" w:space="0" w:color="auto"/>
            </w:tcBorders>
            <w:hideMark/>
          </w:tcPr>
          <w:p w14:paraId="59E3C65F"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 xml:space="preserve">Série de numéros RTPC pour Beyrouth </w:t>
            </w:r>
            <w:r w:rsidRPr="00D25770">
              <w:rPr>
                <w:rFonts w:asciiTheme="minorHAnsi" w:hAnsiTheme="minorHAnsi" w:cs="Arial"/>
                <w:color w:val="000000" w:themeColor="text1"/>
                <w:sz w:val="18"/>
                <w:szCs w:val="18"/>
                <w:lang w:val="fr-FR"/>
              </w:rPr>
              <w:br/>
              <w:t>(en service)</w:t>
            </w:r>
          </w:p>
        </w:tc>
      </w:tr>
      <w:tr w:rsidR="00D25770" w:rsidRPr="00A81EAD" w14:paraId="4CF488E2" w14:textId="77777777" w:rsidTr="0045021A">
        <w:trPr>
          <w:cantSplit/>
        </w:trPr>
        <w:tc>
          <w:tcPr>
            <w:tcW w:w="565" w:type="pct"/>
            <w:tcBorders>
              <w:top w:val="single" w:sz="4" w:space="0" w:color="auto"/>
              <w:left w:val="single" w:sz="4" w:space="0" w:color="auto"/>
              <w:bottom w:val="single" w:sz="4" w:space="0" w:color="auto"/>
              <w:right w:val="single" w:sz="4" w:space="0" w:color="auto"/>
            </w:tcBorders>
            <w:hideMark/>
          </w:tcPr>
          <w:p w14:paraId="6F5C6C53"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rPr>
            </w:pPr>
            <w:r w:rsidRPr="00D25770">
              <w:rPr>
                <w:rFonts w:asciiTheme="minorHAnsi" w:hAnsiTheme="minorHAnsi" w:cs="Arial"/>
                <w:b/>
                <w:bCs/>
                <w:color w:val="000000" w:themeColor="text1"/>
                <w:sz w:val="18"/>
                <w:szCs w:val="18"/>
              </w:rPr>
              <w:t>21</w:t>
            </w:r>
          </w:p>
        </w:tc>
        <w:tc>
          <w:tcPr>
            <w:tcW w:w="912" w:type="pct"/>
            <w:tcBorders>
              <w:top w:val="single" w:sz="4" w:space="0" w:color="auto"/>
              <w:left w:val="single" w:sz="4" w:space="0" w:color="auto"/>
              <w:bottom w:val="single" w:sz="4" w:space="0" w:color="auto"/>
              <w:right w:val="single" w:sz="4" w:space="0" w:color="auto"/>
            </w:tcBorders>
            <w:hideMark/>
          </w:tcPr>
          <w:p w14:paraId="47B48FF5"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rPr>
            </w:pPr>
            <w:r w:rsidRPr="00D25770">
              <w:rPr>
                <w:rFonts w:asciiTheme="minorHAnsi" w:hAnsiTheme="minorHAnsi" w:cs="Arial"/>
                <w:b/>
                <w:bCs/>
                <w:color w:val="000000" w:themeColor="text1"/>
                <w:sz w:val="18"/>
                <w:szCs w:val="18"/>
              </w:rPr>
              <w:t>onze</w:t>
            </w:r>
          </w:p>
        </w:tc>
        <w:tc>
          <w:tcPr>
            <w:tcW w:w="820" w:type="pct"/>
            <w:tcBorders>
              <w:top w:val="single" w:sz="4" w:space="0" w:color="auto"/>
              <w:left w:val="single" w:sz="4" w:space="0" w:color="auto"/>
              <w:bottom w:val="single" w:sz="4" w:space="0" w:color="auto"/>
              <w:right w:val="single" w:sz="4" w:space="0" w:color="auto"/>
            </w:tcBorders>
            <w:hideMark/>
          </w:tcPr>
          <w:p w14:paraId="750381BE"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rPr>
            </w:pPr>
            <w:r w:rsidRPr="00D25770">
              <w:rPr>
                <w:rFonts w:asciiTheme="minorHAnsi" w:hAnsiTheme="minorHAnsi" w:cs="Arial"/>
                <w:b/>
                <w:bCs/>
                <w:color w:val="000000" w:themeColor="text1"/>
                <w:sz w:val="18"/>
                <w:szCs w:val="18"/>
              </w:rPr>
              <w:t>+961 21 000 000</w:t>
            </w:r>
          </w:p>
        </w:tc>
        <w:tc>
          <w:tcPr>
            <w:tcW w:w="813" w:type="pct"/>
            <w:tcBorders>
              <w:top w:val="single" w:sz="4" w:space="0" w:color="auto"/>
              <w:left w:val="single" w:sz="4" w:space="0" w:color="auto"/>
              <w:bottom w:val="single" w:sz="4" w:space="0" w:color="auto"/>
              <w:right w:val="single" w:sz="4" w:space="0" w:color="auto"/>
            </w:tcBorders>
            <w:hideMark/>
          </w:tcPr>
          <w:p w14:paraId="22954AC4"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rPr>
            </w:pPr>
            <w:r w:rsidRPr="00D25770">
              <w:rPr>
                <w:rFonts w:asciiTheme="minorHAnsi" w:hAnsiTheme="minorHAnsi" w:cs="Arial"/>
                <w:b/>
                <w:bCs/>
                <w:color w:val="000000" w:themeColor="text1"/>
                <w:sz w:val="18"/>
                <w:szCs w:val="18"/>
              </w:rPr>
              <w:t>+961 21 999 999</w:t>
            </w:r>
          </w:p>
        </w:tc>
        <w:tc>
          <w:tcPr>
            <w:tcW w:w="1890" w:type="pct"/>
            <w:tcBorders>
              <w:top w:val="single" w:sz="4" w:space="0" w:color="auto"/>
              <w:left w:val="single" w:sz="4" w:space="0" w:color="auto"/>
              <w:bottom w:val="single" w:sz="4" w:space="0" w:color="auto"/>
              <w:right w:val="single" w:sz="4" w:space="0" w:color="auto"/>
            </w:tcBorders>
            <w:hideMark/>
          </w:tcPr>
          <w:p w14:paraId="5461F4AE"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fr-FR"/>
              </w:rPr>
            </w:pPr>
            <w:r w:rsidRPr="00D25770">
              <w:rPr>
                <w:rFonts w:asciiTheme="minorHAnsi" w:hAnsiTheme="minorHAnsi" w:cs="Arial"/>
                <w:b/>
                <w:bCs/>
                <w:color w:val="000000" w:themeColor="text1"/>
                <w:sz w:val="18"/>
                <w:szCs w:val="18"/>
                <w:lang w:val="fr-FR"/>
              </w:rPr>
              <w:t>Série de numéros RTPC pour Beyrouth (nouvelle)</w:t>
            </w:r>
          </w:p>
        </w:tc>
      </w:tr>
      <w:tr w:rsidR="00D25770" w:rsidRPr="00A81EAD" w14:paraId="7DC3DC47" w14:textId="77777777" w:rsidTr="0045021A">
        <w:trPr>
          <w:cantSplit/>
        </w:trPr>
        <w:tc>
          <w:tcPr>
            <w:tcW w:w="565" w:type="pct"/>
            <w:tcBorders>
              <w:top w:val="single" w:sz="4" w:space="0" w:color="auto"/>
              <w:left w:val="single" w:sz="4" w:space="0" w:color="auto"/>
              <w:bottom w:val="single" w:sz="4" w:space="0" w:color="auto"/>
              <w:right w:val="single" w:sz="4" w:space="0" w:color="auto"/>
            </w:tcBorders>
            <w:hideMark/>
          </w:tcPr>
          <w:p w14:paraId="5C341F7D"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rPr>
            </w:pPr>
            <w:r w:rsidRPr="00D25770">
              <w:rPr>
                <w:rFonts w:asciiTheme="minorHAnsi" w:hAnsiTheme="minorHAnsi" w:cs="Arial"/>
                <w:color w:val="000000" w:themeColor="text1"/>
                <w:sz w:val="18"/>
                <w:szCs w:val="18"/>
              </w:rPr>
              <w:t>(0)3</w:t>
            </w:r>
          </w:p>
        </w:tc>
        <w:tc>
          <w:tcPr>
            <w:tcW w:w="912" w:type="pct"/>
            <w:tcBorders>
              <w:top w:val="single" w:sz="4" w:space="0" w:color="auto"/>
              <w:left w:val="single" w:sz="4" w:space="0" w:color="auto"/>
              <w:bottom w:val="single" w:sz="4" w:space="0" w:color="auto"/>
              <w:right w:val="single" w:sz="4" w:space="0" w:color="auto"/>
            </w:tcBorders>
            <w:hideMark/>
          </w:tcPr>
          <w:p w14:paraId="56A8F2FF"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D25770">
              <w:rPr>
                <w:rFonts w:asciiTheme="minorHAnsi" w:hAnsiTheme="minorHAnsi" w:cs="Arial"/>
                <w:color w:val="000000" w:themeColor="text1"/>
                <w:sz w:val="18"/>
                <w:szCs w:val="18"/>
                <w:lang w:val="en-US"/>
              </w:rPr>
              <w:t>dix</w:t>
            </w:r>
          </w:p>
        </w:tc>
        <w:tc>
          <w:tcPr>
            <w:tcW w:w="820" w:type="pct"/>
            <w:tcBorders>
              <w:top w:val="single" w:sz="4" w:space="0" w:color="auto"/>
              <w:left w:val="single" w:sz="4" w:space="0" w:color="auto"/>
              <w:bottom w:val="single" w:sz="4" w:space="0" w:color="auto"/>
              <w:right w:val="single" w:sz="4" w:space="0" w:color="auto"/>
            </w:tcBorders>
            <w:hideMark/>
          </w:tcPr>
          <w:p w14:paraId="2A7F12C1"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+961 3 000 000</w:t>
            </w:r>
          </w:p>
          <w:p w14:paraId="67FF4217"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+961 3 100 000</w:t>
            </w:r>
          </w:p>
          <w:p w14:paraId="46974D3D"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+961 3 600 000</w:t>
            </w:r>
          </w:p>
        </w:tc>
        <w:tc>
          <w:tcPr>
            <w:tcW w:w="813" w:type="pct"/>
            <w:tcBorders>
              <w:top w:val="single" w:sz="4" w:space="0" w:color="auto"/>
              <w:left w:val="single" w:sz="4" w:space="0" w:color="auto"/>
              <w:bottom w:val="single" w:sz="4" w:space="0" w:color="auto"/>
              <w:right w:val="single" w:sz="4" w:space="0" w:color="auto"/>
            </w:tcBorders>
            <w:hideMark/>
          </w:tcPr>
          <w:p w14:paraId="357AF1AE"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+961 3 099 999</w:t>
            </w:r>
          </w:p>
          <w:p w14:paraId="489675DB"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+961 3 599 999</w:t>
            </w:r>
          </w:p>
          <w:p w14:paraId="4F341DA3"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+961 3 999 999</w:t>
            </w:r>
          </w:p>
        </w:tc>
        <w:tc>
          <w:tcPr>
            <w:tcW w:w="1890" w:type="pct"/>
            <w:tcBorders>
              <w:top w:val="single" w:sz="4" w:space="0" w:color="auto"/>
              <w:left w:val="single" w:sz="4" w:space="0" w:color="auto"/>
              <w:bottom w:val="single" w:sz="4" w:space="0" w:color="auto"/>
              <w:right w:val="single" w:sz="4" w:space="0" w:color="auto"/>
            </w:tcBorders>
            <w:hideMark/>
          </w:tcPr>
          <w:p w14:paraId="1D61D035"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(MIC2)</w:t>
            </w:r>
          </w:p>
          <w:p w14:paraId="4C7D3A80"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(MIC1)</w:t>
            </w:r>
          </w:p>
          <w:p w14:paraId="7B3A11A5"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(MIC2)</w:t>
            </w:r>
          </w:p>
        </w:tc>
      </w:tr>
      <w:tr w:rsidR="00D25770" w:rsidRPr="00A81EAD" w14:paraId="6F35056C"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5DE67B04"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(0)4</w:t>
            </w:r>
          </w:p>
        </w:tc>
        <w:tc>
          <w:tcPr>
            <w:tcW w:w="912" w:type="pct"/>
            <w:tcBorders>
              <w:top w:val="single" w:sz="4" w:space="0" w:color="auto"/>
              <w:left w:val="single" w:sz="4" w:space="0" w:color="auto"/>
              <w:bottom w:val="single" w:sz="4" w:space="0" w:color="auto"/>
              <w:right w:val="single" w:sz="4" w:space="0" w:color="auto"/>
            </w:tcBorders>
          </w:tcPr>
          <w:p w14:paraId="6E0A1F98"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dix</w:t>
            </w:r>
          </w:p>
        </w:tc>
        <w:tc>
          <w:tcPr>
            <w:tcW w:w="820" w:type="pct"/>
            <w:tcBorders>
              <w:top w:val="single" w:sz="4" w:space="0" w:color="auto"/>
              <w:left w:val="single" w:sz="4" w:space="0" w:color="auto"/>
              <w:bottom w:val="single" w:sz="4" w:space="0" w:color="auto"/>
              <w:right w:val="single" w:sz="4" w:space="0" w:color="auto"/>
            </w:tcBorders>
          </w:tcPr>
          <w:p w14:paraId="156AED94"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+961 4 000 000</w:t>
            </w:r>
          </w:p>
        </w:tc>
        <w:tc>
          <w:tcPr>
            <w:tcW w:w="813" w:type="pct"/>
            <w:tcBorders>
              <w:top w:val="single" w:sz="4" w:space="0" w:color="auto"/>
              <w:left w:val="single" w:sz="4" w:space="0" w:color="auto"/>
              <w:bottom w:val="single" w:sz="4" w:space="0" w:color="auto"/>
              <w:right w:val="single" w:sz="4" w:space="0" w:color="auto"/>
            </w:tcBorders>
          </w:tcPr>
          <w:p w14:paraId="4228F4D9"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+961 4 999 999</w:t>
            </w:r>
          </w:p>
        </w:tc>
        <w:tc>
          <w:tcPr>
            <w:tcW w:w="1890" w:type="pct"/>
            <w:tcBorders>
              <w:top w:val="single" w:sz="4" w:space="0" w:color="auto"/>
              <w:left w:val="single" w:sz="4" w:space="0" w:color="auto"/>
              <w:bottom w:val="single" w:sz="4" w:space="0" w:color="auto"/>
              <w:right w:val="single" w:sz="4" w:space="0" w:color="auto"/>
            </w:tcBorders>
          </w:tcPr>
          <w:p w14:paraId="3845F782"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Série de numéros RTPC pour le Mont Liban, district de Metn (en service)</w:t>
            </w:r>
          </w:p>
        </w:tc>
      </w:tr>
      <w:tr w:rsidR="00D25770" w:rsidRPr="00A81EAD" w14:paraId="20EEA7C2"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601E003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24</w:t>
            </w:r>
          </w:p>
        </w:tc>
        <w:tc>
          <w:tcPr>
            <w:tcW w:w="912" w:type="pct"/>
            <w:tcBorders>
              <w:top w:val="single" w:sz="4" w:space="0" w:color="auto"/>
              <w:left w:val="single" w:sz="4" w:space="0" w:color="auto"/>
              <w:bottom w:val="single" w:sz="4" w:space="0" w:color="auto"/>
              <w:right w:val="single" w:sz="4" w:space="0" w:color="auto"/>
            </w:tcBorders>
          </w:tcPr>
          <w:p w14:paraId="79FAFABE"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2C725724"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+961 24 000 000</w:t>
            </w:r>
          </w:p>
        </w:tc>
        <w:tc>
          <w:tcPr>
            <w:tcW w:w="813" w:type="pct"/>
            <w:tcBorders>
              <w:top w:val="single" w:sz="4" w:space="0" w:color="auto"/>
              <w:left w:val="single" w:sz="4" w:space="0" w:color="auto"/>
              <w:bottom w:val="single" w:sz="4" w:space="0" w:color="auto"/>
              <w:right w:val="single" w:sz="4" w:space="0" w:color="auto"/>
            </w:tcBorders>
          </w:tcPr>
          <w:p w14:paraId="3985CD54"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+961 24 999 999</w:t>
            </w:r>
          </w:p>
        </w:tc>
        <w:tc>
          <w:tcPr>
            <w:tcW w:w="1890" w:type="pct"/>
            <w:tcBorders>
              <w:top w:val="single" w:sz="4" w:space="0" w:color="auto"/>
              <w:left w:val="single" w:sz="4" w:space="0" w:color="auto"/>
              <w:bottom w:val="single" w:sz="4" w:space="0" w:color="auto"/>
              <w:right w:val="single" w:sz="4" w:space="0" w:color="auto"/>
            </w:tcBorders>
          </w:tcPr>
          <w:p w14:paraId="5D22F3C5"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fr-FR"/>
              </w:rPr>
            </w:pPr>
            <w:r w:rsidRPr="00D25770">
              <w:rPr>
                <w:rFonts w:asciiTheme="minorHAnsi" w:hAnsiTheme="minorHAnsi" w:cs="Arial"/>
                <w:b/>
                <w:bCs/>
                <w:color w:val="000000" w:themeColor="text1"/>
                <w:sz w:val="18"/>
                <w:szCs w:val="18"/>
                <w:lang w:val="fr-FR"/>
              </w:rPr>
              <w:t>Série de numéros RTPC pour le Mont Liban, district de Metn (nouvelle)</w:t>
            </w:r>
          </w:p>
        </w:tc>
      </w:tr>
      <w:tr w:rsidR="00D25770" w:rsidRPr="00A81EAD" w14:paraId="491F9B62"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7EA6731F"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(0)5</w:t>
            </w:r>
          </w:p>
        </w:tc>
        <w:tc>
          <w:tcPr>
            <w:tcW w:w="912" w:type="pct"/>
            <w:tcBorders>
              <w:top w:val="single" w:sz="4" w:space="0" w:color="auto"/>
              <w:left w:val="single" w:sz="4" w:space="0" w:color="auto"/>
              <w:bottom w:val="single" w:sz="4" w:space="0" w:color="auto"/>
              <w:right w:val="single" w:sz="4" w:space="0" w:color="auto"/>
            </w:tcBorders>
          </w:tcPr>
          <w:p w14:paraId="529B6E90"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dix</w:t>
            </w:r>
          </w:p>
        </w:tc>
        <w:tc>
          <w:tcPr>
            <w:tcW w:w="820" w:type="pct"/>
            <w:tcBorders>
              <w:top w:val="single" w:sz="4" w:space="0" w:color="auto"/>
              <w:left w:val="single" w:sz="4" w:space="0" w:color="auto"/>
              <w:bottom w:val="single" w:sz="4" w:space="0" w:color="auto"/>
              <w:right w:val="single" w:sz="4" w:space="0" w:color="auto"/>
            </w:tcBorders>
          </w:tcPr>
          <w:p w14:paraId="2FED5F5B"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+961 5 000 000</w:t>
            </w:r>
          </w:p>
        </w:tc>
        <w:tc>
          <w:tcPr>
            <w:tcW w:w="813" w:type="pct"/>
            <w:tcBorders>
              <w:top w:val="single" w:sz="4" w:space="0" w:color="auto"/>
              <w:left w:val="single" w:sz="4" w:space="0" w:color="auto"/>
              <w:bottom w:val="single" w:sz="4" w:space="0" w:color="auto"/>
              <w:right w:val="single" w:sz="4" w:space="0" w:color="auto"/>
            </w:tcBorders>
          </w:tcPr>
          <w:p w14:paraId="4070061E"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+961 5 999 999</w:t>
            </w:r>
          </w:p>
        </w:tc>
        <w:tc>
          <w:tcPr>
            <w:tcW w:w="1890" w:type="pct"/>
            <w:tcBorders>
              <w:top w:val="single" w:sz="4" w:space="0" w:color="auto"/>
              <w:left w:val="single" w:sz="4" w:space="0" w:color="auto"/>
              <w:bottom w:val="single" w:sz="4" w:space="0" w:color="auto"/>
              <w:right w:val="single" w:sz="4" w:space="0" w:color="auto"/>
            </w:tcBorders>
          </w:tcPr>
          <w:p w14:paraId="24A7817F"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Série de numéros RTPC pour le Mont Liban, district de Chouf (en service)</w:t>
            </w:r>
          </w:p>
        </w:tc>
      </w:tr>
      <w:tr w:rsidR="00D25770" w:rsidRPr="00A81EAD" w14:paraId="19BFAF30"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5C98EBEC"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25</w:t>
            </w:r>
          </w:p>
        </w:tc>
        <w:tc>
          <w:tcPr>
            <w:tcW w:w="912" w:type="pct"/>
            <w:tcBorders>
              <w:top w:val="single" w:sz="4" w:space="0" w:color="auto"/>
              <w:left w:val="single" w:sz="4" w:space="0" w:color="auto"/>
              <w:bottom w:val="single" w:sz="4" w:space="0" w:color="auto"/>
              <w:right w:val="single" w:sz="4" w:space="0" w:color="auto"/>
            </w:tcBorders>
          </w:tcPr>
          <w:p w14:paraId="719F9718"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1274762C"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+961 25 000 000</w:t>
            </w:r>
          </w:p>
        </w:tc>
        <w:tc>
          <w:tcPr>
            <w:tcW w:w="813" w:type="pct"/>
            <w:tcBorders>
              <w:top w:val="single" w:sz="4" w:space="0" w:color="auto"/>
              <w:left w:val="single" w:sz="4" w:space="0" w:color="auto"/>
              <w:bottom w:val="single" w:sz="4" w:space="0" w:color="auto"/>
              <w:right w:val="single" w:sz="4" w:space="0" w:color="auto"/>
            </w:tcBorders>
          </w:tcPr>
          <w:p w14:paraId="18E6329B"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+961 25 999 999</w:t>
            </w:r>
          </w:p>
        </w:tc>
        <w:tc>
          <w:tcPr>
            <w:tcW w:w="1890" w:type="pct"/>
            <w:tcBorders>
              <w:top w:val="single" w:sz="4" w:space="0" w:color="auto"/>
              <w:left w:val="single" w:sz="4" w:space="0" w:color="auto"/>
              <w:bottom w:val="single" w:sz="4" w:space="0" w:color="auto"/>
              <w:right w:val="single" w:sz="4" w:space="0" w:color="auto"/>
            </w:tcBorders>
          </w:tcPr>
          <w:p w14:paraId="523015C3"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fr-FR"/>
              </w:rPr>
            </w:pPr>
            <w:r w:rsidRPr="00D25770">
              <w:rPr>
                <w:rFonts w:asciiTheme="minorHAnsi" w:hAnsiTheme="minorHAnsi" w:cs="Arial"/>
                <w:b/>
                <w:bCs/>
                <w:color w:val="000000" w:themeColor="text1"/>
                <w:sz w:val="18"/>
                <w:szCs w:val="18"/>
                <w:lang w:val="fr-FR"/>
              </w:rPr>
              <w:t>Série de numéros RTPC pour le Mont Liban, district de Chouf (nouvelle)</w:t>
            </w:r>
          </w:p>
        </w:tc>
      </w:tr>
      <w:tr w:rsidR="00D25770" w:rsidRPr="00A81EAD" w14:paraId="1A11EAF9"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69B073A4"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(0)6</w:t>
            </w:r>
          </w:p>
        </w:tc>
        <w:tc>
          <w:tcPr>
            <w:tcW w:w="912" w:type="pct"/>
            <w:tcBorders>
              <w:top w:val="single" w:sz="4" w:space="0" w:color="auto"/>
              <w:left w:val="single" w:sz="4" w:space="0" w:color="auto"/>
              <w:bottom w:val="single" w:sz="4" w:space="0" w:color="auto"/>
              <w:right w:val="single" w:sz="4" w:space="0" w:color="auto"/>
            </w:tcBorders>
          </w:tcPr>
          <w:p w14:paraId="3151450D"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dix</w:t>
            </w:r>
          </w:p>
        </w:tc>
        <w:tc>
          <w:tcPr>
            <w:tcW w:w="820" w:type="pct"/>
            <w:tcBorders>
              <w:top w:val="single" w:sz="4" w:space="0" w:color="auto"/>
              <w:left w:val="single" w:sz="4" w:space="0" w:color="auto"/>
              <w:bottom w:val="single" w:sz="4" w:space="0" w:color="auto"/>
              <w:right w:val="single" w:sz="4" w:space="0" w:color="auto"/>
            </w:tcBorders>
          </w:tcPr>
          <w:p w14:paraId="15D2E1D6"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+961 6 000 000</w:t>
            </w:r>
          </w:p>
        </w:tc>
        <w:tc>
          <w:tcPr>
            <w:tcW w:w="813" w:type="pct"/>
            <w:tcBorders>
              <w:top w:val="single" w:sz="4" w:space="0" w:color="auto"/>
              <w:left w:val="single" w:sz="4" w:space="0" w:color="auto"/>
              <w:bottom w:val="single" w:sz="4" w:space="0" w:color="auto"/>
              <w:right w:val="single" w:sz="4" w:space="0" w:color="auto"/>
            </w:tcBorders>
          </w:tcPr>
          <w:p w14:paraId="562E879D"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+961 6 999 999</w:t>
            </w:r>
          </w:p>
        </w:tc>
        <w:tc>
          <w:tcPr>
            <w:tcW w:w="1890" w:type="pct"/>
            <w:tcBorders>
              <w:top w:val="single" w:sz="4" w:space="0" w:color="auto"/>
              <w:left w:val="single" w:sz="4" w:space="0" w:color="auto"/>
              <w:bottom w:val="single" w:sz="4" w:space="0" w:color="auto"/>
              <w:right w:val="single" w:sz="4" w:space="0" w:color="auto"/>
            </w:tcBorders>
          </w:tcPr>
          <w:p w14:paraId="521566B4"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Série de numéros RTPC pour le Nord-Liban (en service)</w:t>
            </w:r>
          </w:p>
        </w:tc>
      </w:tr>
      <w:tr w:rsidR="00D25770" w:rsidRPr="00A81EAD" w14:paraId="46C28B16"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3C70154B"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26</w:t>
            </w:r>
          </w:p>
        </w:tc>
        <w:tc>
          <w:tcPr>
            <w:tcW w:w="912" w:type="pct"/>
            <w:tcBorders>
              <w:top w:val="single" w:sz="4" w:space="0" w:color="auto"/>
              <w:left w:val="single" w:sz="4" w:space="0" w:color="auto"/>
              <w:bottom w:val="single" w:sz="4" w:space="0" w:color="auto"/>
              <w:right w:val="single" w:sz="4" w:space="0" w:color="auto"/>
            </w:tcBorders>
          </w:tcPr>
          <w:p w14:paraId="32EDB8FC"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64DE741C"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+961 26 000 000</w:t>
            </w:r>
          </w:p>
        </w:tc>
        <w:tc>
          <w:tcPr>
            <w:tcW w:w="813" w:type="pct"/>
            <w:tcBorders>
              <w:top w:val="single" w:sz="4" w:space="0" w:color="auto"/>
              <w:left w:val="single" w:sz="4" w:space="0" w:color="auto"/>
              <w:bottom w:val="single" w:sz="4" w:space="0" w:color="auto"/>
              <w:right w:val="single" w:sz="4" w:space="0" w:color="auto"/>
            </w:tcBorders>
          </w:tcPr>
          <w:p w14:paraId="45194AD6"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+961 26 999 999</w:t>
            </w:r>
          </w:p>
        </w:tc>
        <w:tc>
          <w:tcPr>
            <w:tcW w:w="1890" w:type="pct"/>
            <w:tcBorders>
              <w:top w:val="single" w:sz="4" w:space="0" w:color="auto"/>
              <w:left w:val="single" w:sz="4" w:space="0" w:color="auto"/>
              <w:bottom w:val="single" w:sz="4" w:space="0" w:color="auto"/>
              <w:right w:val="single" w:sz="4" w:space="0" w:color="auto"/>
            </w:tcBorders>
          </w:tcPr>
          <w:p w14:paraId="7658C67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fr-FR"/>
              </w:rPr>
            </w:pPr>
            <w:r w:rsidRPr="00D25770">
              <w:rPr>
                <w:rFonts w:asciiTheme="minorHAnsi" w:hAnsiTheme="minorHAnsi" w:cs="Arial"/>
                <w:b/>
                <w:bCs/>
                <w:color w:val="000000" w:themeColor="text1"/>
                <w:sz w:val="18"/>
                <w:szCs w:val="18"/>
                <w:lang w:val="fr-FR"/>
              </w:rPr>
              <w:t>Série de numéros RTPC pour le Nord-Liban (nouvelle)</w:t>
            </w:r>
          </w:p>
        </w:tc>
      </w:tr>
      <w:tr w:rsidR="00D25770" w:rsidRPr="00A81EAD" w14:paraId="0F11E7A5"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305EAC53"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(0)7</w:t>
            </w:r>
          </w:p>
        </w:tc>
        <w:tc>
          <w:tcPr>
            <w:tcW w:w="912" w:type="pct"/>
            <w:tcBorders>
              <w:top w:val="single" w:sz="4" w:space="0" w:color="auto"/>
              <w:left w:val="single" w:sz="4" w:space="0" w:color="auto"/>
              <w:bottom w:val="single" w:sz="4" w:space="0" w:color="auto"/>
              <w:right w:val="single" w:sz="4" w:space="0" w:color="auto"/>
            </w:tcBorders>
          </w:tcPr>
          <w:p w14:paraId="3B05C41E"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dix</w:t>
            </w:r>
          </w:p>
        </w:tc>
        <w:tc>
          <w:tcPr>
            <w:tcW w:w="820" w:type="pct"/>
            <w:tcBorders>
              <w:top w:val="single" w:sz="4" w:space="0" w:color="auto"/>
              <w:left w:val="single" w:sz="4" w:space="0" w:color="auto"/>
              <w:bottom w:val="single" w:sz="4" w:space="0" w:color="auto"/>
              <w:right w:val="single" w:sz="4" w:space="0" w:color="auto"/>
            </w:tcBorders>
          </w:tcPr>
          <w:p w14:paraId="6741962D"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+961 7 200 000</w:t>
            </w:r>
          </w:p>
          <w:p w14:paraId="5A2B3009"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+961 7 620 000</w:t>
            </w:r>
          </w:p>
          <w:p w14:paraId="45DEB47E"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+961 7 700 000</w:t>
            </w:r>
          </w:p>
          <w:p w14:paraId="0BBF1CD8"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+961 7 800 000</w:t>
            </w:r>
          </w:p>
          <w:p w14:paraId="3DC2407E"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+961 7 920 000</w:t>
            </w:r>
          </w:p>
        </w:tc>
        <w:tc>
          <w:tcPr>
            <w:tcW w:w="813" w:type="pct"/>
            <w:tcBorders>
              <w:top w:val="single" w:sz="4" w:space="0" w:color="auto"/>
              <w:left w:val="single" w:sz="4" w:space="0" w:color="auto"/>
              <w:bottom w:val="single" w:sz="4" w:space="0" w:color="auto"/>
              <w:right w:val="single" w:sz="4" w:space="0" w:color="auto"/>
            </w:tcBorders>
          </w:tcPr>
          <w:p w14:paraId="6030FA30"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+961 7 599 999</w:t>
            </w:r>
          </w:p>
          <w:p w14:paraId="51FAEA2A"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+961 7 629 999</w:t>
            </w:r>
          </w:p>
          <w:p w14:paraId="21F62839"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+961 7 799 999</w:t>
            </w:r>
          </w:p>
          <w:p w14:paraId="7B71D9D0"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+961 7 879 999</w:t>
            </w:r>
          </w:p>
          <w:p w14:paraId="59BDE8DD"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+961 7 929 999</w:t>
            </w:r>
          </w:p>
        </w:tc>
        <w:tc>
          <w:tcPr>
            <w:tcW w:w="1890" w:type="pct"/>
            <w:tcBorders>
              <w:top w:val="single" w:sz="4" w:space="0" w:color="auto"/>
              <w:left w:val="single" w:sz="4" w:space="0" w:color="auto"/>
              <w:bottom w:val="single" w:sz="4" w:space="0" w:color="auto"/>
              <w:right w:val="single" w:sz="4" w:space="0" w:color="auto"/>
            </w:tcBorders>
          </w:tcPr>
          <w:p w14:paraId="659B3A21"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 xml:space="preserve">Série de numéros RTPC pour le Sud-Liban </w:t>
            </w:r>
            <w:r w:rsidRPr="00D25770">
              <w:rPr>
                <w:rFonts w:asciiTheme="minorHAnsi" w:hAnsiTheme="minorHAnsi" w:cs="Arial"/>
                <w:color w:val="000000" w:themeColor="text1"/>
                <w:sz w:val="18"/>
                <w:szCs w:val="18"/>
                <w:lang w:val="fr-FR"/>
              </w:rPr>
              <w:br/>
              <w:t>(en service)</w:t>
            </w:r>
          </w:p>
        </w:tc>
      </w:tr>
      <w:tr w:rsidR="00D25770" w:rsidRPr="00A81EAD" w14:paraId="41D6B013"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3CF06EBF"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27</w:t>
            </w:r>
          </w:p>
        </w:tc>
        <w:tc>
          <w:tcPr>
            <w:tcW w:w="912" w:type="pct"/>
            <w:tcBorders>
              <w:top w:val="single" w:sz="4" w:space="0" w:color="auto"/>
              <w:left w:val="single" w:sz="4" w:space="0" w:color="auto"/>
              <w:bottom w:val="single" w:sz="4" w:space="0" w:color="auto"/>
              <w:right w:val="single" w:sz="4" w:space="0" w:color="auto"/>
            </w:tcBorders>
          </w:tcPr>
          <w:p w14:paraId="6ED56C00"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0C9D3B4E"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+961 27 100 000</w:t>
            </w:r>
          </w:p>
        </w:tc>
        <w:tc>
          <w:tcPr>
            <w:tcW w:w="813" w:type="pct"/>
            <w:tcBorders>
              <w:top w:val="single" w:sz="4" w:space="0" w:color="auto"/>
              <w:left w:val="single" w:sz="4" w:space="0" w:color="auto"/>
              <w:bottom w:val="single" w:sz="4" w:space="0" w:color="auto"/>
              <w:right w:val="single" w:sz="4" w:space="0" w:color="auto"/>
            </w:tcBorders>
          </w:tcPr>
          <w:p w14:paraId="06F8EA31"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+961 27 999 999</w:t>
            </w:r>
          </w:p>
        </w:tc>
        <w:tc>
          <w:tcPr>
            <w:tcW w:w="1890" w:type="pct"/>
            <w:tcBorders>
              <w:top w:val="single" w:sz="4" w:space="0" w:color="auto"/>
              <w:left w:val="single" w:sz="4" w:space="0" w:color="auto"/>
              <w:bottom w:val="single" w:sz="4" w:space="0" w:color="auto"/>
              <w:right w:val="single" w:sz="4" w:space="0" w:color="auto"/>
            </w:tcBorders>
          </w:tcPr>
          <w:p w14:paraId="163D1EE3"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fr-FR"/>
              </w:rPr>
            </w:pPr>
            <w:r w:rsidRPr="00D25770">
              <w:rPr>
                <w:rFonts w:asciiTheme="minorHAnsi" w:hAnsiTheme="minorHAnsi" w:cs="Arial"/>
                <w:b/>
                <w:bCs/>
                <w:color w:val="000000" w:themeColor="text1"/>
                <w:sz w:val="18"/>
                <w:szCs w:val="18"/>
                <w:lang w:val="fr-FR"/>
              </w:rPr>
              <w:t>Série de numéros RTPC pour le Sud-Liban (nouvelle)</w:t>
            </w:r>
          </w:p>
        </w:tc>
      </w:tr>
      <w:tr w:rsidR="00D25770" w:rsidRPr="00A81EAD" w14:paraId="06306335"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642D98ED"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70</w:t>
            </w:r>
          </w:p>
        </w:tc>
        <w:tc>
          <w:tcPr>
            <w:tcW w:w="912" w:type="pct"/>
            <w:tcBorders>
              <w:top w:val="single" w:sz="4" w:space="0" w:color="auto"/>
              <w:left w:val="single" w:sz="4" w:space="0" w:color="auto"/>
              <w:bottom w:val="single" w:sz="4" w:space="0" w:color="auto"/>
              <w:right w:val="single" w:sz="4" w:space="0" w:color="auto"/>
            </w:tcBorders>
          </w:tcPr>
          <w:p w14:paraId="445095A3"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62896A60"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+961 70 000 000</w:t>
            </w:r>
          </w:p>
          <w:p w14:paraId="4CC2CEC0"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+961 70 100 000</w:t>
            </w:r>
          </w:p>
          <w:p w14:paraId="68826879"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+961 70 600 000</w:t>
            </w:r>
          </w:p>
        </w:tc>
        <w:tc>
          <w:tcPr>
            <w:tcW w:w="813" w:type="pct"/>
            <w:tcBorders>
              <w:top w:val="single" w:sz="4" w:space="0" w:color="auto"/>
              <w:left w:val="single" w:sz="4" w:space="0" w:color="auto"/>
              <w:bottom w:val="single" w:sz="4" w:space="0" w:color="auto"/>
              <w:right w:val="single" w:sz="4" w:space="0" w:color="auto"/>
            </w:tcBorders>
          </w:tcPr>
          <w:p w14:paraId="6DEEEA28"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+961 70 099 999</w:t>
            </w:r>
          </w:p>
          <w:p w14:paraId="0199F892"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+961 70 599 999</w:t>
            </w:r>
          </w:p>
          <w:p w14:paraId="0AE1AC38"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+961 70 999 999</w:t>
            </w:r>
          </w:p>
        </w:tc>
        <w:tc>
          <w:tcPr>
            <w:tcW w:w="1890" w:type="pct"/>
            <w:tcBorders>
              <w:top w:val="single" w:sz="4" w:space="0" w:color="auto"/>
              <w:left w:val="single" w:sz="4" w:space="0" w:color="auto"/>
              <w:bottom w:val="single" w:sz="4" w:space="0" w:color="auto"/>
              <w:right w:val="single" w:sz="4" w:space="0" w:color="auto"/>
            </w:tcBorders>
          </w:tcPr>
          <w:p w14:paraId="0E98962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(MIC2)</w:t>
            </w:r>
          </w:p>
          <w:p w14:paraId="0EC4D875"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(MIC1)</w:t>
            </w:r>
          </w:p>
          <w:p w14:paraId="30B0B584"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(MIC2)</w:t>
            </w:r>
          </w:p>
        </w:tc>
      </w:tr>
      <w:tr w:rsidR="00D25770" w:rsidRPr="00A81EAD" w14:paraId="2466A242"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095AA6B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71</w:t>
            </w:r>
          </w:p>
        </w:tc>
        <w:tc>
          <w:tcPr>
            <w:tcW w:w="912" w:type="pct"/>
            <w:tcBorders>
              <w:top w:val="single" w:sz="4" w:space="0" w:color="auto"/>
              <w:left w:val="single" w:sz="4" w:space="0" w:color="auto"/>
              <w:bottom w:val="single" w:sz="4" w:space="0" w:color="auto"/>
              <w:right w:val="single" w:sz="4" w:space="0" w:color="auto"/>
            </w:tcBorders>
          </w:tcPr>
          <w:p w14:paraId="75BA43A8"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05C27AAF"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+961 71 000 000</w:t>
            </w:r>
          </w:p>
          <w:p w14:paraId="10E94400"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+961 71 100 000</w:t>
            </w:r>
          </w:p>
          <w:p w14:paraId="5FE25EDB"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+961 71 600 000</w:t>
            </w:r>
          </w:p>
        </w:tc>
        <w:tc>
          <w:tcPr>
            <w:tcW w:w="813" w:type="pct"/>
            <w:tcBorders>
              <w:top w:val="single" w:sz="4" w:space="0" w:color="auto"/>
              <w:left w:val="single" w:sz="4" w:space="0" w:color="auto"/>
              <w:bottom w:val="single" w:sz="4" w:space="0" w:color="auto"/>
              <w:right w:val="single" w:sz="4" w:space="0" w:color="auto"/>
            </w:tcBorders>
          </w:tcPr>
          <w:p w14:paraId="0A5DF3DE"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+961 71 099 999</w:t>
            </w:r>
          </w:p>
          <w:p w14:paraId="51614C3C"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+961 71 599 999</w:t>
            </w:r>
          </w:p>
          <w:p w14:paraId="1CB689AB"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+961 71 999 999</w:t>
            </w:r>
          </w:p>
        </w:tc>
        <w:tc>
          <w:tcPr>
            <w:tcW w:w="1890" w:type="pct"/>
            <w:tcBorders>
              <w:top w:val="single" w:sz="4" w:space="0" w:color="auto"/>
              <w:left w:val="single" w:sz="4" w:space="0" w:color="auto"/>
              <w:bottom w:val="single" w:sz="4" w:space="0" w:color="auto"/>
              <w:right w:val="single" w:sz="4" w:space="0" w:color="auto"/>
            </w:tcBorders>
          </w:tcPr>
          <w:p w14:paraId="21CC1FDE"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(MIC1)</w:t>
            </w:r>
          </w:p>
          <w:p w14:paraId="2EEF4AB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(MIC2)</w:t>
            </w:r>
          </w:p>
          <w:p w14:paraId="2D11F16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(MIC1)</w:t>
            </w:r>
          </w:p>
        </w:tc>
      </w:tr>
      <w:tr w:rsidR="00D25770" w:rsidRPr="00A81EAD" w14:paraId="6D53FA80"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106B8D67"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76</w:t>
            </w:r>
          </w:p>
        </w:tc>
        <w:tc>
          <w:tcPr>
            <w:tcW w:w="912" w:type="pct"/>
            <w:tcBorders>
              <w:top w:val="single" w:sz="4" w:space="0" w:color="auto"/>
              <w:left w:val="single" w:sz="4" w:space="0" w:color="auto"/>
              <w:bottom w:val="single" w:sz="4" w:space="0" w:color="auto"/>
              <w:right w:val="single" w:sz="4" w:space="0" w:color="auto"/>
            </w:tcBorders>
          </w:tcPr>
          <w:p w14:paraId="091C7094"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23178E2C"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+961 76 000 000</w:t>
            </w:r>
          </w:p>
          <w:p w14:paraId="59B5EE7F"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+961 76 100 000</w:t>
            </w:r>
          </w:p>
          <w:p w14:paraId="338B670A"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+961 76 300 000</w:t>
            </w:r>
          </w:p>
          <w:p w14:paraId="05FCA980"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+961 76 600 000</w:t>
            </w:r>
          </w:p>
        </w:tc>
        <w:tc>
          <w:tcPr>
            <w:tcW w:w="813" w:type="pct"/>
            <w:tcBorders>
              <w:top w:val="single" w:sz="4" w:space="0" w:color="auto"/>
              <w:left w:val="single" w:sz="4" w:space="0" w:color="auto"/>
              <w:bottom w:val="single" w:sz="4" w:space="0" w:color="auto"/>
              <w:right w:val="single" w:sz="4" w:space="0" w:color="auto"/>
            </w:tcBorders>
          </w:tcPr>
          <w:p w14:paraId="48FF5630"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+961 76 099 999</w:t>
            </w:r>
          </w:p>
          <w:p w14:paraId="069A3C3E"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+961 76 199 999</w:t>
            </w:r>
          </w:p>
          <w:p w14:paraId="6605D0F7"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+961 76 599 999</w:t>
            </w:r>
          </w:p>
          <w:p w14:paraId="082E87A6"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+961 76 999 999</w:t>
            </w:r>
          </w:p>
        </w:tc>
        <w:tc>
          <w:tcPr>
            <w:tcW w:w="1890" w:type="pct"/>
            <w:tcBorders>
              <w:top w:val="single" w:sz="4" w:space="0" w:color="auto"/>
              <w:left w:val="single" w:sz="4" w:space="0" w:color="auto"/>
              <w:bottom w:val="single" w:sz="4" w:space="0" w:color="auto"/>
              <w:right w:val="single" w:sz="4" w:space="0" w:color="auto"/>
            </w:tcBorders>
          </w:tcPr>
          <w:p w14:paraId="7C169EB4"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(MIC2)</w:t>
            </w:r>
          </w:p>
          <w:p w14:paraId="0AD3507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(MIC1)</w:t>
            </w:r>
          </w:p>
          <w:p w14:paraId="67C2761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(MIC1)</w:t>
            </w:r>
          </w:p>
          <w:p w14:paraId="2A39252D"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(MIC2)</w:t>
            </w:r>
          </w:p>
        </w:tc>
      </w:tr>
      <w:tr w:rsidR="00D25770" w:rsidRPr="00A81EAD" w14:paraId="6BAAEBD2"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49BDE175"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78</w:t>
            </w:r>
          </w:p>
        </w:tc>
        <w:tc>
          <w:tcPr>
            <w:tcW w:w="912" w:type="pct"/>
            <w:tcBorders>
              <w:top w:val="single" w:sz="4" w:space="0" w:color="auto"/>
              <w:left w:val="single" w:sz="4" w:space="0" w:color="auto"/>
              <w:bottom w:val="single" w:sz="4" w:space="0" w:color="auto"/>
              <w:right w:val="single" w:sz="4" w:space="0" w:color="auto"/>
            </w:tcBorders>
          </w:tcPr>
          <w:p w14:paraId="147F2125"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6C274189"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+961 78 800 000</w:t>
            </w:r>
          </w:p>
          <w:p w14:paraId="390A0E58"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+961 78 900 000</w:t>
            </w:r>
          </w:p>
        </w:tc>
        <w:tc>
          <w:tcPr>
            <w:tcW w:w="813" w:type="pct"/>
            <w:tcBorders>
              <w:top w:val="single" w:sz="4" w:space="0" w:color="auto"/>
              <w:left w:val="single" w:sz="4" w:space="0" w:color="auto"/>
              <w:bottom w:val="single" w:sz="4" w:space="0" w:color="auto"/>
              <w:right w:val="single" w:sz="4" w:space="0" w:color="auto"/>
            </w:tcBorders>
          </w:tcPr>
          <w:p w14:paraId="51D51D42"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+961 78 899 999</w:t>
            </w:r>
          </w:p>
          <w:p w14:paraId="77D05E44"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+961 78 999 999</w:t>
            </w:r>
          </w:p>
        </w:tc>
        <w:tc>
          <w:tcPr>
            <w:tcW w:w="1890" w:type="pct"/>
            <w:tcBorders>
              <w:top w:val="single" w:sz="4" w:space="0" w:color="auto"/>
              <w:left w:val="single" w:sz="4" w:space="0" w:color="auto"/>
              <w:bottom w:val="single" w:sz="4" w:space="0" w:color="auto"/>
              <w:right w:val="single" w:sz="4" w:space="0" w:color="auto"/>
            </w:tcBorders>
          </w:tcPr>
          <w:p w14:paraId="0FBD491F"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(MIC2)</w:t>
            </w:r>
          </w:p>
        </w:tc>
      </w:tr>
      <w:tr w:rsidR="00D25770" w:rsidRPr="00A81EAD" w14:paraId="26FB42CB"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1725D506"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79</w:t>
            </w:r>
          </w:p>
        </w:tc>
        <w:tc>
          <w:tcPr>
            <w:tcW w:w="912" w:type="pct"/>
            <w:tcBorders>
              <w:top w:val="single" w:sz="4" w:space="0" w:color="auto"/>
              <w:left w:val="single" w:sz="4" w:space="0" w:color="auto"/>
              <w:bottom w:val="single" w:sz="4" w:space="0" w:color="auto"/>
              <w:right w:val="single" w:sz="4" w:space="0" w:color="auto"/>
            </w:tcBorders>
          </w:tcPr>
          <w:p w14:paraId="2169F2DD"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7896DE26"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+961 79 100 000</w:t>
            </w:r>
          </w:p>
          <w:p w14:paraId="4ED55E27"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+961 79 300 000</w:t>
            </w:r>
          </w:p>
        </w:tc>
        <w:tc>
          <w:tcPr>
            <w:tcW w:w="813" w:type="pct"/>
            <w:tcBorders>
              <w:top w:val="single" w:sz="4" w:space="0" w:color="auto"/>
              <w:left w:val="single" w:sz="4" w:space="0" w:color="auto"/>
              <w:bottom w:val="single" w:sz="4" w:space="0" w:color="auto"/>
              <w:right w:val="single" w:sz="4" w:space="0" w:color="auto"/>
            </w:tcBorders>
          </w:tcPr>
          <w:p w14:paraId="6A89CBDE"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+961 79 199 999</w:t>
            </w:r>
          </w:p>
          <w:p w14:paraId="435EEB59"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+961 79 399 999</w:t>
            </w:r>
          </w:p>
        </w:tc>
        <w:tc>
          <w:tcPr>
            <w:tcW w:w="1890" w:type="pct"/>
            <w:tcBorders>
              <w:top w:val="single" w:sz="4" w:space="0" w:color="auto"/>
              <w:left w:val="single" w:sz="4" w:space="0" w:color="auto"/>
              <w:bottom w:val="single" w:sz="4" w:space="0" w:color="auto"/>
              <w:right w:val="single" w:sz="4" w:space="0" w:color="auto"/>
            </w:tcBorders>
          </w:tcPr>
          <w:p w14:paraId="2B779E29"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(MIC1)</w:t>
            </w:r>
          </w:p>
        </w:tc>
      </w:tr>
      <w:tr w:rsidR="00D25770" w:rsidRPr="00A81EAD" w14:paraId="4305E08A"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103E2C8E"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81</w:t>
            </w:r>
          </w:p>
        </w:tc>
        <w:tc>
          <w:tcPr>
            <w:tcW w:w="912" w:type="pct"/>
            <w:tcBorders>
              <w:top w:val="single" w:sz="4" w:space="0" w:color="auto"/>
              <w:left w:val="single" w:sz="4" w:space="0" w:color="auto"/>
              <w:bottom w:val="single" w:sz="4" w:space="0" w:color="auto"/>
              <w:right w:val="single" w:sz="4" w:space="0" w:color="auto"/>
            </w:tcBorders>
          </w:tcPr>
          <w:p w14:paraId="3C401003"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00B3276C"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+961 81 200 000</w:t>
            </w:r>
          </w:p>
          <w:p w14:paraId="73FC1606"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+961 81 600 000</w:t>
            </w:r>
          </w:p>
        </w:tc>
        <w:tc>
          <w:tcPr>
            <w:tcW w:w="813" w:type="pct"/>
            <w:tcBorders>
              <w:top w:val="single" w:sz="4" w:space="0" w:color="auto"/>
              <w:left w:val="single" w:sz="4" w:space="0" w:color="auto"/>
              <w:bottom w:val="single" w:sz="4" w:space="0" w:color="auto"/>
              <w:right w:val="single" w:sz="4" w:space="0" w:color="auto"/>
            </w:tcBorders>
          </w:tcPr>
          <w:p w14:paraId="28E5E270"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+961 81 499 999</w:t>
            </w:r>
          </w:p>
          <w:p w14:paraId="162CA441"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+961 81 999 999</w:t>
            </w:r>
          </w:p>
        </w:tc>
        <w:tc>
          <w:tcPr>
            <w:tcW w:w="1890" w:type="pct"/>
            <w:tcBorders>
              <w:top w:val="single" w:sz="4" w:space="0" w:color="auto"/>
              <w:left w:val="single" w:sz="4" w:space="0" w:color="auto"/>
              <w:bottom w:val="single" w:sz="4" w:space="0" w:color="auto"/>
              <w:right w:val="single" w:sz="4" w:space="0" w:color="auto"/>
            </w:tcBorders>
          </w:tcPr>
          <w:p w14:paraId="49A6029E"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(MIC1)</w:t>
            </w:r>
          </w:p>
          <w:p w14:paraId="00BF394D"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sz w:val="18"/>
                <w:szCs w:val="18"/>
                <w:lang w:val="fr-CH"/>
              </w:rPr>
              <w:t xml:space="preserve">Série de numéros GSM </w:t>
            </w:r>
            <w:r w:rsidRPr="00D25770">
              <w:rPr>
                <w:rFonts w:asciiTheme="minorHAnsi" w:hAnsiTheme="minorHAnsi" w:cs="Arial"/>
                <w:color w:val="000000" w:themeColor="text1"/>
                <w:sz w:val="18"/>
                <w:szCs w:val="18"/>
                <w:lang w:val="fr-FR"/>
              </w:rPr>
              <w:t>(en service) (MIC2)</w:t>
            </w:r>
          </w:p>
        </w:tc>
      </w:tr>
      <w:tr w:rsidR="00D25770" w:rsidRPr="00A81EAD" w14:paraId="33E857E4"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5383F65C"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(0)8</w:t>
            </w:r>
          </w:p>
        </w:tc>
        <w:tc>
          <w:tcPr>
            <w:tcW w:w="912" w:type="pct"/>
            <w:tcBorders>
              <w:top w:val="single" w:sz="4" w:space="0" w:color="auto"/>
              <w:left w:val="single" w:sz="4" w:space="0" w:color="auto"/>
              <w:bottom w:val="single" w:sz="4" w:space="0" w:color="auto"/>
              <w:right w:val="single" w:sz="4" w:space="0" w:color="auto"/>
            </w:tcBorders>
          </w:tcPr>
          <w:p w14:paraId="088EFFC4"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dix</w:t>
            </w:r>
          </w:p>
        </w:tc>
        <w:tc>
          <w:tcPr>
            <w:tcW w:w="820" w:type="pct"/>
            <w:tcBorders>
              <w:top w:val="single" w:sz="4" w:space="0" w:color="auto"/>
              <w:left w:val="single" w:sz="4" w:space="0" w:color="auto"/>
              <w:bottom w:val="single" w:sz="4" w:space="0" w:color="auto"/>
              <w:right w:val="single" w:sz="4" w:space="0" w:color="auto"/>
            </w:tcBorders>
          </w:tcPr>
          <w:p w14:paraId="70F6BB98"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+961 8 200 000</w:t>
            </w:r>
          </w:p>
        </w:tc>
        <w:tc>
          <w:tcPr>
            <w:tcW w:w="813" w:type="pct"/>
            <w:tcBorders>
              <w:top w:val="single" w:sz="4" w:space="0" w:color="auto"/>
              <w:left w:val="single" w:sz="4" w:space="0" w:color="auto"/>
              <w:bottom w:val="single" w:sz="4" w:space="0" w:color="auto"/>
              <w:right w:val="single" w:sz="4" w:space="0" w:color="auto"/>
            </w:tcBorders>
          </w:tcPr>
          <w:p w14:paraId="4487BBAB"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+961 8 999 999</w:t>
            </w:r>
          </w:p>
        </w:tc>
        <w:tc>
          <w:tcPr>
            <w:tcW w:w="1890" w:type="pct"/>
            <w:tcBorders>
              <w:top w:val="single" w:sz="4" w:space="0" w:color="auto"/>
              <w:left w:val="single" w:sz="4" w:space="0" w:color="auto"/>
              <w:bottom w:val="single" w:sz="4" w:space="0" w:color="auto"/>
              <w:right w:val="single" w:sz="4" w:space="0" w:color="auto"/>
            </w:tcBorders>
          </w:tcPr>
          <w:p w14:paraId="263755EE"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Série de numéros RTPC pour la région de Bekaa (en service)</w:t>
            </w:r>
          </w:p>
        </w:tc>
      </w:tr>
      <w:tr w:rsidR="00D25770" w:rsidRPr="00A81EAD" w14:paraId="03EAC187"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738083CA"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28</w:t>
            </w:r>
          </w:p>
        </w:tc>
        <w:tc>
          <w:tcPr>
            <w:tcW w:w="912" w:type="pct"/>
            <w:tcBorders>
              <w:top w:val="single" w:sz="4" w:space="0" w:color="auto"/>
              <w:left w:val="single" w:sz="4" w:space="0" w:color="auto"/>
              <w:bottom w:val="single" w:sz="4" w:space="0" w:color="auto"/>
              <w:right w:val="single" w:sz="4" w:space="0" w:color="auto"/>
            </w:tcBorders>
          </w:tcPr>
          <w:p w14:paraId="244CE4E7"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34F649F6"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+961 28 200 000</w:t>
            </w:r>
          </w:p>
        </w:tc>
        <w:tc>
          <w:tcPr>
            <w:tcW w:w="813" w:type="pct"/>
            <w:tcBorders>
              <w:top w:val="single" w:sz="4" w:space="0" w:color="auto"/>
              <w:left w:val="single" w:sz="4" w:space="0" w:color="auto"/>
              <w:bottom w:val="single" w:sz="4" w:space="0" w:color="auto"/>
              <w:right w:val="single" w:sz="4" w:space="0" w:color="auto"/>
            </w:tcBorders>
          </w:tcPr>
          <w:p w14:paraId="67802640"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+961 28 999 999</w:t>
            </w:r>
          </w:p>
        </w:tc>
        <w:tc>
          <w:tcPr>
            <w:tcW w:w="1890" w:type="pct"/>
            <w:tcBorders>
              <w:top w:val="single" w:sz="4" w:space="0" w:color="auto"/>
              <w:left w:val="single" w:sz="4" w:space="0" w:color="auto"/>
              <w:bottom w:val="single" w:sz="4" w:space="0" w:color="auto"/>
              <w:right w:val="single" w:sz="4" w:space="0" w:color="auto"/>
            </w:tcBorders>
          </w:tcPr>
          <w:p w14:paraId="3A4854D2"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fr-FR"/>
              </w:rPr>
            </w:pPr>
            <w:r w:rsidRPr="00D25770">
              <w:rPr>
                <w:rFonts w:asciiTheme="minorHAnsi" w:hAnsiTheme="minorHAnsi" w:cs="Arial"/>
                <w:b/>
                <w:bCs/>
                <w:color w:val="000000" w:themeColor="text1"/>
                <w:sz w:val="18"/>
                <w:szCs w:val="18"/>
                <w:lang w:val="fr-FR"/>
              </w:rPr>
              <w:t>Série de numéros RTPC pour la région de Bekaa (nouvelle)</w:t>
            </w:r>
          </w:p>
        </w:tc>
      </w:tr>
      <w:tr w:rsidR="00D25770" w:rsidRPr="00A81EAD" w14:paraId="2F9756FE"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600F0539"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(0)9</w:t>
            </w:r>
          </w:p>
        </w:tc>
        <w:tc>
          <w:tcPr>
            <w:tcW w:w="912" w:type="pct"/>
            <w:tcBorders>
              <w:top w:val="single" w:sz="4" w:space="0" w:color="auto"/>
              <w:left w:val="single" w:sz="4" w:space="0" w:color="auto"/>
              <w:bottom w:val="single" w:sz="4" w:space="0" w:color="auto"/>
              <w:right w:val="single" w:sz="4" w:space="0" w:color="auto"/>
            </w:tcBorders>
          </w:tcPr>
          <w:p w14:paraId="3B4849DA"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dix</w:t>
            </w:r>
          </w:p>
        </w:tc>
        <w:tc>
          <w:tcPr>
            <w:tcW w:w="820" w:type="pct"/>
            <w:tcBorders>
              <w:top w:val="single" w:sz="4" w:space="0" w:color="auto"/>
              <w:left w:val="single" w:sz="4" w:space="0" w:color="auto"/>
              <w:bottom w:val="single" w:sz="4" w:space="0" w:color="auto"/>
              <w:right w:val="single" w:sz="4" w:space="0" w:color="auto"/>
            </w:tcBorders>
          </w:tcPr>
          <w:p w14:paraId="5F460A7B"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+961 9 000 000</w:t>
            </w:r>
          </w:p>
        </w:tc>
        <w:tc>
          <w:tcPr>
            <w:tcW w:w="813" w:type="pct"/>
            <w:tcBorders>
              <w:top w:val="single" w:sz="4" w:space="0" w:color="auto"/>
              <w:left w:val="single" w:sz="4" w:space="0" w:color="auto"/>
              <w:bottom w:val="single" w:sz="4" w:space="0" w:color="auto"/>
              <w:right w:val="single" w:sz="4" w:space="0" w:color="auto"/>
            </w:tcBorders>
          </w:tcPr>
          <w:p w14:paraId="1D0D0C2B"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color w:val="000000" w:themeColor="text1"/>
                <w:sz w:val="18"/>
                <w:szCs w:val="18"/>
                <w:lang w:val="en-US"/>
              </w:rPr>
            </w:pPr>
            <w:r w:rsidRPr="00D25770">
              <w:rPr>
                <w:rFonts w:asciiTheme="minorHAnsi" w:hAnsiTheme="minorHAnsi" w:cs="Arial"/>
                <w:color w:val="000000" w:themeColor="text1"/>
                <w:sz w:val="18"/>
                <w:szCs w:val="18"/>
                <w:lang w:val="en-US"/>
              </w:rPr>
              <w:t>+961 9 999 999</w:t>
            </w:r>
          </w:p>
        </w:tc>
        <w:tc>
          <w:tcPr>
            <w:tcW w:w="1890" w:type="pct"/>
            <w:tcBorders>
              <w:top w:val="single" w:sz="4" w:space="0" w:color="auto"/>
              <w:left w:val="single" w:sz="4" w:space="0" w:color="auto"/>
              <w:bottom w:val="single" w:sz="4" w:space="0" w:color="auto"/>
              <w:right w:val="single" w:sz="4" w:space="0" w:color="auto"/>
            </w:tcBorders>
          </w:tcPr>
          <w:p w14:paraId="18988E49"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color w:val="000000" w:themeColor="text1"/>
                <w:sz w:val="18"/>
                <w:szCs w:val="18"/>
                <w:lang w:val="fr-FR"/>
              </w:rPr>
            </w:pPr>
            <w:r w:rsidRPr="00D25770">
              <w:rPr>
                <w:rFonts w:asciiTheme="minorHAnsi" w:hAnsiTheme="minorHAnsi" w:cs="Arial"/>
                <w:color w:val="000000" w:themeColor="text1"/>
                <w:sz w:val="18"/>
                <w:szCs w:val="18"/>
                <w:lang w:val="fr-FR"/>
              </w:rPr>
              <w:t>Série de numéros RTPC pour le Mont Liban, districts de Jbeil et Keserouan (en service)</w:t>
            </w:r>
          </w:p>
        </w:tc>
      </w:tr>
      <w:tr w:rsidR="00D25770" w:rsidRPr="00A81EAD" w14:paraId="16905E00" w14:textId="77777777" w:rsidTr="0045021A">
        <w:trPr>
          <w:cantSplit/>
        </w:trPr>
        <w:tc>
          <w:tcPr>
            <w:tcW w:w="565" w:type="pct"/>
            <w:tcBorders>
              <w:top w:val="single" w:sz="4" w:space="0" w:color="auto"/>
              <w:left w:val="single" w:sz="4" w:space="0" w:color="auto"/>
              <w:bottom w:val="single" w:sz="4" w:space="0" w:color="auto"/>
              <w:right w:val="single" w:sz="4" w:space="0" w:color="auto"/>
            </w:tcBorders>
          </w:tcPr>
          <w:p w14:paraId="5BF12B42"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29</w:t>
            </w:r>
          </w:p>
        </w:tc>
        <w:tc>
          <w:tcPr>
            <w:tcW w:w="912" w:type="pct"/>
            <w:tcBorders>
              <w:top w:val="single" w:sz="4" w:space="0" w:color="auto"/>
              <w:left w:val="single" w:sz="4" w:space="0" w:color="auto"/>
              <w:bottom w:val="single" w:sz="4" w:space="0" w:color="auto"/>
              <w:right w:val="single" w:sz="4" w:space="0" w:color="auto"/>
            </w:tcBorders>
          </w:tcPr>
          <w:p w14:paraId="4E156CC6" w14:textId="77777777" w:rsidR="00D25770" w:rsidRPr="00D25770" w:rsidRDefault="00D25770" w:rsidP="00D25770">
            <w:pPr>
              <w:tabs>
                <w:tab w:val="clear" w:pos="567"/>
                <w:tab w:val="clear" w:pos="1276"/>
                <w:tab w:val="clear" w:pos="1843"/>
                <w:tab w:val="clear" w:pos="5387"/>
                <w:tab w:val="clear" w:pos="5954"/>
              </w:tabs>
              <w:spacing w:before="40" w:after="40"/>
              <w:jc w:val="center"/>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onze</w:t>
            </w:r>
          </w:p>
        </w:tc>
        <w:tc>
          <w:tcPr>
            <w:tcW w:w="820" w:type="pct"/>
            <w:tcBorders>
              <w:top w:val="single" w:sz="4" w:space="0" w:color="auto"/>
              <w:left w:val="single" w:sz="4" w:space="0" w:color="auto"/>
              <w:bottom w:val="single" w:sz="4" w:space="0" w:color="auto"/>
              <w:right w:val="single" w:sz="4" w:space="0" w:color="auto"/>
            </w:tcBorders>
          </w:tcPr>
          <w:p w14:paraId="26FAD40E"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+961 29 000 000</w:t>
            </w:r>
          </w:p>
        </w:tc>
        <w:tc>
          <w:tcPr>
            <w:tcW w:w="813" w:type="pct"/>
            <w:tcBorders>
              <w:top w:val="single" w:sz="4" w:space="0" w:color="auto"/>
              <w:left w:val="single" w:sz="4" w:space="0" w:color="auto"/>
              <w:bottom w:val="single" w:sz="4" w:space="0" w:color="auto"/>
              <w:right w:val="single" w:sz="4" w:space="0" w:color="auto"/>
            </w:tcBorders>
          </w:tcPr>
          <w:p w14:paraId="7FA5D4AE" w14:textId="77777777" w:rsidR="00D25770" w:rsidRPr="00D25770" w:rsidRDefault="00D25770" w:rsidP="00D25770">
            <w:pPr>
              <w:overflowPunct/>
              <w:autoSpaceDE/>
              <w:autoSpaceDN/>
              <w:adjustRightInd/>
              <w:spacing w:before="40" w:after="40"/>
              <w:jc w:val="center"/>
              <w:textAlignment w:val="auto"/>
              <w:rPr>
                <w:rFonts w:asciiTheme="minorHAnsi" w:hAnsiTheme="minorHAnsi" w:cs="Arial"/>
                <w:b/>
                <w:bCs/>
                <w:color w:val="000000" w:themeColor="text1"/>
                <w:sz w:val="18"/>
                <w:szCs w:val="18"/>
                <w:lang w:val="en-US"/>
              </w:rPr>
            </w:pPr>
            <w:r w:rsidRPr="00D25770">
              <w:rPr>
                <w:rFonts w:asciiTheme="minorHAnsi" w:hAnsiTheme="minorHAnsi" w:cs="Arial"/>
                <w:b/>
                <w:bCs/>
                <w:color w:val="000000" w:themeColor="text1"/>
                <w:sz w:val="18"/>
                <w:szCs w:val="18"/>
                <w:lang w:val="en-US"/>
              </w:rPr>
              <w:t>+961 29 999 999</w:t>
            </w:r>
          </w:p>
        </w:tc>
        <w:tc>
          <w:tcPr>
            <w:tcW w:w="1890" w:type="pct"/>
            <w:tcBorders>
              <w:top w:val="single" w:sz="4" w:space="0" w:color="auto"/>
              <w:left w:val="single" w:sz="4" w:space="0" w:color="auto"/>
              <w:bottom w:val="single" w:sz="4" w:space="0" w:color="auto"/>
              <w:right w:val="single" w:sz="4" w:space="0" w:color="auto"/>
            </w:tcBorders>
          </w:tcPr>
          <w:p w14:paraId="17DD0EE0" w14:textId="77777777" w:rsidR="00D25770" w:rsidRPr="00D25770" w:rsidRDefault="00D25770" w:rsidP="00D2577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color w:val="000000" w:themeColor="text1"/>
                <w:sz w:val="18"/>
                <w:szCs w:val="18"/>
                <w:lang w:val="fr-FR"/>
              </w:rPr>
            </w:pPr>
            <w:r w:rsidRPr="00D25770">
              <w:rPr>
                <w:rFonts w:asciiTheme="minorHAnsi" w:hAnsiTheme="minorHAnsi" w:cs="Arial"/>
                <w:b/>
                <w:bCs/>
                <w:color w:val="000000" w:themeColor="text1"/>
                <w:sz w:val="18"/>
                <w:szCs w:val="18"/>
                <w:lang w:val="fr-FR"/>
              </w:rPr>
              <w:t>Série de numéros RTPC pour le Mont Liban, districts de Jbeil et Keserouan (nouvelle)</w:t>
            </w:r>
          </w:p>
        </w:tc>
      </w:tr>
    </w:tbl>
    <w:p w14:paraId="3B72E970" w14:textId="77777777" w:rsidR="00D25770" w:rsidRPr="00D25770" w:rsidRDefault="00D25770" w:rsidP="00D25770">
      <w:pPr>
        <w:tabs>
          <w:tab w:val="clear" w:pos="567"/>
          <w:tab w:val="clear" w:pos="1276"/>
          <w:tab w:val="clear" w:pos="1843"/>
          <w:tab w:val="clear" w:pos="5387"/>
          <w:tab w:val="clear" w:pos="5954"/>
        </w:tabs>
        <w:spacing w:before="0"/>
        <w:jc w:val="left"/>
        <w:rPr>
          <w:rFonts w:asciiTheme="minorHAnsi" w:hAnsiTheme="minorHAnsi" w:cs="Arial"/>
          <w:lang w:val="fr-FR"/>
        </w:rPr>
      </w:pPr>
    </w:p>
    <w:p w14:paraId="42723372" w14:textId="77777777" w:rsidR="00D25770" w:rsidRPr="00D25770" w:rsidRDefault="00D25770" w:rsidP="00D25770">
      <w:pPr>
        <w:tabs>
          <w:tab w:val="clear" w:pos="567"/>
          <w:tab w:val="clear" w:pos="1276"/>
          <w:tab w:val="clear" w:pos="1843"/>
          <w:tab w:val="clear" w:pos="5387"/>
          <w:tab w:val="clear" w:pos="5954"/>
        </w:tabs>
        <w:spacing w:before="0"/>
        <w:jc w:val="left"/>
        <w:rPr>
          <w:rFonts w:asciiTheme="minorHAnsi" w:hAnsiTheme="minorHAnsi" w:cs="Arial"/>
        </w:rPr>
      </w:pPr>
      <w:r w:rsidRPr="00D25770">
        <w:rPr>
          <w:rFonts w:asciiTheme="minorHAnsi" w:hAnsiTheme="minorHAnsi" w:cs="Arial"/>
        </w:rPr>
        <w:t>Contact:</w:t>
      </w:r>
    </w:p>
    <w:p w14:paraId="322C7A60" w14:textId="77777777" w:rsidR="00D25770" w:rsidRPr="00D25770" w:rsidRDefault="00D25770" w:rsidP="00D25770">
      <w:pPr>
        <w:ind w:left="567" w:hanging="567"/>
        <w:jc w:val="left"/>
      </w:pPr>
      <w:r w:rsidRPr="00D25770">
        <w:tab/>
        <w:t>Eng. Bassel Al Ayoubi</w:t>
      </w:r>
      <w:r w:rsidRPr="00D25770">
        <w:br/>
        <w:t>Ministry of Telecommunications</w:t>
      </w:r>
      <w:r w:rsidRPr="00D25770">
        <w:br/>
        <w:t>General Director for Exploitation &amp; Maintenance</w:t>
      </w:r>
      <w:r w:rsidRPr="00D25770">
        <w:br/>
        <w:t>Riad El-Solh Square</w:t>
      </w:r>
      <w:r w:rsidRPr="00D25770">
        <w:br/>
        <w:t>Bank’s Street</w:t>
      </w:r>
      <w:r w:rsidRPr="00D25770">
        <w:br/>
        <w:t>BEIRUT</w:t>
      </w:r>
      <w:r w:rsidRPr="00D25770">
        <w:br/>
        <w:t>Liban</w:t>
      </w:r>
      <w:r w:rsidRPr="00D25770">
        <w:br/>
        <w:t>Tél.:</w:t>
      </w:r>
      <w:r w:rsidRPr="00D25770">
        <w:tab/>
        <w:t>+</w:t>
      </w:r>
      <w:r w:rsidRPr="00D25770">
        <w:rPr>
          <w:rFonts w:asciiTheme="minorHAnsi" w:hAnsiTheme="minorHAnsi" w:cs="Traditional Arabic"/>
          <w:lang w:bidi="ar-LB"/>
        </w:rPr>
        <w:t>961 1 979 161</w:t>
      </w:r>
      <w:r w:rsidRPr="00D25770">
        <w:br/>
        <w:t>Fax:</w:t>
      </w:r>
      <w:r w:rsidRPr="00D25770">
        <w:tab/>
        <w:t>+961 1 979 152</w:t>
      </w:r>
    </w:p>
    <w:p w14:paraId="6F5F862B" w14:textId="77777777" w:rsidR="00D25770" w:rsidRPr="00D25770" w:rsidRDefault="00D25770" w:rsidP="00D2577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sidRPr="00D25770">
        <w:rPr>
          <w:rFonts w:asciiTheme="minorHAnsi" w:hAnsiTheme="minorHAnsi" w:cs="Arial"/>
          <w:b/>
          <w:bCs/>
          <w:lang w:val="en-US"/>
        </w:rPr>
        <w:br w:type="page"/>
      </w:r>
    </w:p>
    <w:p w14:paraId="3EAB22E5" w14:textId="5F9691C4" w:rsidR="00D25770" w:rsidRPr="00D25770" w:rsidRDefault="00D25770" w:rsidP="00D25770">
      <w:pPr>
        <w:keepNext/>
        <w:keepLines/>
        <w:tabs>
          <w:tab w:val="clear" w:pos="567"/>
          <w:tab w:val="clear" w:pos="1276"/>
          <w:tab w:val="clear" w:pos="1843"/>
          <w:tab w:val="clear" w:pos="5387"/>
          <w:tab w:val="clear" w:pos="5954"/>
          <w:tab w:val="left" w:pos="794"/>
        </w:tabs>
        <w:jc w:val="left"/>
        <w:outlineLvl w:val="0"/>
        <w:rPr>
          <w:rFonts w:asciiTheme="minorHAnsi" w:hAnsiTheme="minorHAnsi" w:cs="Arial"/>
          <w:b/>
          <w:bCs/>
          <w:lang w:val="fr-FR"/>
        </w:rPr>
      </w:pPr>
      <w:bookmarkStart w:id="485" w:name="_Toc16076851"/>
      <w:bookmarkStart w:id="486" w:name="_Toc24538167"/>
      <w:bookmarkStart w:id="487" w:name="_Toc25845771"/>
      <w:bookmarkStart w:id="488" w:name="_Toc63688630"/>
      <w:r w:rsidRPr="00D25770">
        <w:rPr>
          <w:rFonts w:asciiTheme="minorHAnsi" w:hAnsiTheme="minorHAnsi" w:cs="Arial"/>
          <w:b/>
          <w:bCs/>
          <w:lang w:val="fr-FR"/>
        </w:rPr>
        <w:t>Togo</w:t>
      </w:r>
      <w:r w:rsidR="0045021A">
        <w:rPr>
          <w:rFonts w:asciiTheme="minorHAnsi" w:hAnsiTheme="minorHAnsi" w:cs="Arial"/>
          <w:b/>
          <w:bCs/>
          <w:lang w:val="fr-FR"/>
        </w:rPr>
        <w:fldChar w:fldCharType="begin"/>
      </w:r>
      <w:r w:rsidR="0045021A" w:rsidRPr="00A81EAD">
        <w:rPr>
          <w:lang w:val="fr-CH"/>
        </w:rPr>
        <w:instrText xml:space="preserve"> TC "</w:instrText>
      </w:r>
      <w:bookmarkStart w:id="489" w:name="_Toc63688631"/>
      <w:r w:rsidR="0045021A" w:rsidRPr="00D25770">
        <w:rPr>
          <w:rFonts w:asciiTheme="minorHAnsi" w:hAnsiTheme="minorHAnsi" w:cs="Arial"/>
          <w:b/>
          <w:bCs/>
          <w:lang w:val="fr-FR"/>
        </w:rPr>
        <w:instrText>Togo</w:instrText>
      </w:r>
      <w:bookmarkEnd w:id="489"/>
      <w:r w:rsidR="0045021A" w:rsidRPr="00A81EAD">
        <w:rPr>
          <w:lang w:val="fr-CH"/>
        </w:rPr>
        <w:instrText xml:space="preserve">" \f C \l "1" </w:instrText>
      </w:r>
      <w:r w:rsidR="0045021A">
        <w:rPr>
          <w:rFonts w:asciiTheme="minorHAnsi" w:hAnsiTheme="minorHAnsi" w:cs="Arial"/>
          <w:b/>
          <w:bCs/>
          <w:lang w:val="fr-FR"/>
        </w:rPr>
        <w:fldChar w:fldCharType="end"/>
      </w:r>
      <w:r w:rsidRPr="00D25770">
        <w:rPr>
          <w:rFonts w:asciiTheme="minorHAnsi" w:hAnsiTheme="minorHAnsi" w:cs="Arial"/>
          <w:b/>
          <w:bCs/>
          <w:lang w:val="fr-FR"/>
        </w:rPr>
        <w:t xml:space="preserve"> (indicatif de pays +228)</w:t>
      </w:r>
      <w:bookmarkEnd w:id="485"/>
      <w:bookmarkEnd w:id="486"/>
      <w:bookmarkEnd w:id="487"/>
      <w:bookmarkEnd w:id="488"/>
    </w:p>
    <w:p w14:paraId="46668E06" w14:textId="77777777" w:rsidR="00D25770" w:rsidRPr="00D25770" w:rsidRDefault="00D25770" w:rsidP="00D25770">
      <w:pPr>
        <w:tabs>
          <w:tab w:val="left" w:pos="1560"/>
          <w:tab w:val="left" w:pos="2127"/>
        </w:tabs>
        <w:spacing w:after="120"/>
        <w:jc w:val="left"/>
        <w:outlineLvl w:val="3"/>
        <w:rPr>
          <w:rFonts w:cs="Arial"/>
          <w:lang w:val="fr-CH"/>
        </w:rPr>
      </w:pPr>
      <w:r w:rsidRPr="00D25770">
        <w:rPr>
          <w:rFonts w:cs="Arial"/>
          <w:lang w:val="fr-CH"/>
        </w:rPr>
        <w:t>Communication du 11.I.2021</w:t>
      </w:r>
    </w:p>
    <w:p w14:paraId="6763460F" w14:textId="777D8967" w:rsidR="00D25770" w:rsidRPr="00D25770" w:rsidRDefault="00D25770" w:rsidP="00D25770">
      <w:pPr>
        <w:tabs>
          <w:tab w:val="clear" w:pos="567"/>
          <w:tab w:val="clear" w:pos="1276"/>
          <w:tab w:val="clear" w:pos="1843"/>
          <w:tab w:val="clear" w:pos="5387"/>
          <w:tab w:val="clear" w:pos="5954"/>
        </w:tabs>
        <w:spacing w:before="0"/>
        <w:jc w:val="left"/>
        <w:rPr>
          <w:rFonts w:cs="Arial"/>
          <w:lang w:val="fr-FR"/>
        </w:rPr>
      </w:pPr>
      <w:r w:rsidRPr="00D25770">
        <w:rPr>
          <w:rFonts w:cs="Arial"/>
          <w:lang w:val="fr-FR"/>
        </w:rPr>
        <w:t>L'</w:t>
      </w:r>
      <w:r w:rsidRPr="00D25770">
        <w:rPr>
          <w:rFonts w:cs="Arial"/>
          <w:i/>
          <w:iCs/>
          <w:lang w:val="fr-FR"/>
        </w:rPr>
        <w:t>Autorité de régulation des communications électroniques et des postes (ARCEP</w:t>
      </w:r>
      <w:r w:rsidRPr="00D25770">
        <w:rPr>
          <w:rFonts w:cs="Arial"/>
          <w:lang w:val="fr-FR"/>
        </w:rPr>
        <w:t>), Lomé</w:t>
      </w:r>
      <w:r w:rsidR="0045021A">
        <w:rPr>
          <w:rFonts w:cs="Arial"/>
          <w:lang w:val="fr-FR"/>
        </w:rPr>
        <w:fldChar w:fldCharType="begin"/>
      </w:r>
      <w:r w:rsidR="0045021A" w:rsidRPr="00A81EAD">
        <w:rPr>
          <w:lang w:val="fr-CH"/>
        </w:rPr>
        <w:instrText xml:space="preserve"> TC "</w:instrText>
      </w:r>
      <w:bookmarkStart w:id="490" w:name="_Toc63688632"/>
      <w:r w:rsidR="0045021A" w:rsidRPr="00D25770">
        <w:rPr>
          <w:rFonts w:cs="Arial"/>
          <w:i/>
          <w:iCs/>
          <w:lang w:val="fr-FR"/>
        </w:rPr>
        <w:instrText>Autorité de régulation des communications électroniques et des postes (ARCEP</w:instrText>
      </w:r>
      <w:r w:rsidR="0045021A" w:rsidRPr="00D25770">
        <w:rPr>
          <w:rFonts w:cs="Arial"/>
          <w:lang w:val="fr-FR"/>
        </w:rPr>
        <w:instrText>), Lomé</w:instrText>
      </w:r>
      <w:bookmarkEnd w:id="490"/>
      <w:r w:rsidR="0045021A" w:rsidRPr="00A81EAD">
        <w:rPr>
          <w:lang w:val="fr-CH"/>
        </w:rPr>
        <w:instrText xml:space="preserve">" \f C \l "1" </w:instrText>
      </w:r>
      <w:r w:rsidR="0045021A">
        <w:rPr>
          <w:rFonts w:cs="Arial"/>
          <w:lang w:val="fr-FR"/>
        </w:rPr>
        <w:fldChar w:fldCharType="end"/>
      </w:r>
      <w:r w:rsidRPr="00D25770">
        <w:rPr>
          <w:rFonts w:cs="Arial"/>
          <w:lang w:val="fr-FR"/>
        </w:rPr>
        <w:t>, présente le plan national de numérotage du Togo.</w:t>
      </w:r>
    </w:p>
    <w:p w14:paraId="66838B08" w14:textId="77777777" w:rsidR="00D25770" w:rsidRPr="00D25770" w:rsidRDefault="00D25770" w:rsidP="00D25770">
      <w:pPr>
        <w:rPr>
          <w:lang w:val="fr-CH"/>
        </w:rPr>
      </w:pPr>
      <w:r w:rsidRPr="00D25770">
        <w:rPr>
          <w:lang w:val="fr-CH"/>
        </w:rPr>
        <w:t>a)</w:t>
      </w:r>
      <w:r w:rsidRPr="00D25770">
        <w:rPr>
          <w:lang w:val="fr-CH"/>
        </w:rPr>
        <w:tab/>
        <w:t>Aperçu:</w:t>
      </w:r>
    </w:p>
    <w:p w14:paraId="5F79AD16" w14:textId="77777777" w:rsidR="00D25770" w:rsidRPr="00D25770" w:rsidRDefault="00D25770" w:rsidP="00D25770">
      <w:pPr>
        <w:rPr>
          <w:lang w:val="fr-CH"/>
        </w:rPr>
      </w:pPr>
      <w:r w:rsidRPr="00D25770">
        <w:rPr>
          <w:lang w:val="fr-CH"/>
        </w:rPr>
        <w:tab/>
        <w:t xml:space="preserve">Longueur maximale des numéros (indicatif de pays non compris): </w:t>
      </w:r>
      <w:r w:rsidRPr="00D25770">
        <w:rPr>
          <w:lang w:val="fr-CH"/>
        </w:rPr>
        <w:tab/>
      </w:r>
      <w:r w:rsidRPr="00D25770">
        <w:rPr>
          <w:bCs/>
          <w:lang w:val="fr-CH"/>
        </w:rPr>
        <w:t xml:space="preserve">8 </w:t>
      </w:r>
      <w:r w:rsidRPr="00D25770">
        <w:rPr>
          <w:lang w:val="fr-CH"/>
        </w:rPr>
        <w:t>chiffres.</w:t>
      </w:r>
    </w:p>
    <w:p w14:paraId="59F21682" w14:textId="77777777" w:rsidR="00D25770" w:rsidRPr="00D25770" w:rsidRDefault="00D25770" w:rsidP="00D25770">
      <w:pPr>
        <w:spacing w:before="0"/>
        <w:rPr>
          <w:lang w:val="fr-CH"/>
        </w:rPr>
      </w:pPr>
      <w:r w:rsidRPr="00D25770">
        <w:rPr>
          <w:lang w:val="fr-CH"/>
        </w:rPr>
        <w:tab/>
        <w:t xml:space="preserve">Longueur minimale des numéros (indicatif de pays non compris): </w:t>
      </w:r>
      <w:r w:rsidRPr="00D25770">
        <w:rPr>
          <w:lang w:val="fr-CH"/>
        </w:rPr>
        <w:tab/>
      </w:r>
      <w:r w:rsidRPr="00D25770">
        <w:rPr>
          <w:bCs/>
          <w:lang w:val="fr-CH"/>
        </w:rPr>
        <w:t xml:space="preserve">8 </w:t>
      </w:r>
      <w:r w:rsidRPr="00D25770">
        <w:rPr>
          <w:lang w:val="fr-CH"/>
        </w:rPr>
        <w:t>chiffres.</w:t>
      </w:r>
    </w:p>
    <w:p w14:paraId="37565A2F" w14:textId="77777777" w:rsidR="00D25770" w:rsidRPr="00D25770" w:rsidRDefault="00D25770" w:rsidP="00D25770">
      <w:pPr>
        <w:rPr>
          <w:lang w:val="fr-CH"/>
        </w:rPr>
      </w:pPr>
      <w:r w:rsidRPr="00D25770">
        <w:rPr>
          <w:lang w:val="fr-CH"/>
        </w:rPr>
        <w:t>b)</w:t>
      </w:r>
      <w:r w:rsidRPr="00D25770">
        <w:rPr>
          <w:lang w:val="fr-CH"/>
        </w:rPr>
        <w:tab/>
        <w:t>Détails du plan de numérotage</w:t>
      </w:r>
    </w:p>
    <w:p w14:paraId="06CE9891" w14:textId="77777777" w:rsidR="00D25770" w:rsidRPr="00D25770" w:rsidRDefault="00D25770" w:rsidP="00D2577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FR"/>
        </w:rPr>
      </w:pPr>
    </w:p>
    <w:tbl>
      <w:tblPr>
        <w:tblStyle w:val="TableGrid11013"/>
        <w:tblW w:w="9639" w:type="dxa"/>
        <w:tblLayout w:type="fixed"/>
        <w:tblLook w:val="04A0" w:firstRow="1" w:lastRow="0" w:firstColumn="1" w:lastColumn="0" w:noHBand="0" w:noVBand="1"/>
      </w:tblPr>
      <w:tblGrid>
        <w:gridCol w:w="2478"/>
        <w:gridCol w:w="1168"/>
        <w:gridCol w:w="1170"/>
        <w:gridCol w:w="2045"/>
        <w:gridCol w:w="2778"/>
      </w:tblGrid>
      <w:tr w:rsidR="00D25770" w:rsidRPr="00D25770" w14:paraId="17474395" w14:textId="77777777" w:rsidTr="0045021A">
        <w:trPr>
          <w:cantSplit/>
          <w:trHeight w:val="20"/>
          <w:tblHeader/>
        </w:trPr>
        <w:tc>
          <w:tcPr>
            <w:tcW w:w="1285" w:type="pct"/>
            <w:vMerge w:val="restart"/>
            <w:tcBorders>
              <w:top w:val="single" w:sz="4" w:space="0" w:color="auto"/>
              <w:left w:val="single" w:sz="4" w:space="0" w:color="auto"/>
              <w:bottom w:val="single" w:sz="4" w:space="0" w:color="auto"/>
              <w:right w:val="single" w:sz="4" w:space="0" w:color="auto"/>
            </w:tcBorders>
            <w:vAlign w:val="center"/>
            <w:hideMark/>
          </w:tcPr>
          <w:p w14:paraId="3EBF9DD6" w14:textId="77777777" w:rsidR="00D25770" w:rsidRPr="00D25770" w:rsidRDefault="00D25770" w:rsidP="00D2577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center"/>
              <w:textAlignment w:val="auto"/>
              <w:rPr>
                <w:rFonts w:asciiTheme="minorHAnsi" w:eastAsia="SimSun" w:hAnsiTheme="minorHAnsi" w:cs="Arial"/>
                <w:bCs/>
                <w:i/>
                <w:lang w:val="fr-FR" w:eastAsia="zh-CN"/>
              </w:rPr>
            </w:pPr>
            <w:r w:rsidRPr="00D25770">
              <w:rPr>
                <w:rFonts w:cs="Arial"/>
                <w:i/>
                <w:iCs/>
                <w:sz w:val="18"/>
                <w:szCs w:val="18"/>
                <w:lang w:val="fr-CH"/>
              </w:rPr>
              <w:t>Indicatif national de destination (NDC) ou premiers chiffres du numéro national significatif (N(S)N)</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14:paraId="5816E632" w14:textId="77777777" w:rsidR="00D25770" w:rsidRPr="00D25770" w:rsidRDefault="00D25770" w:rsidP="00D2577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center"/>
              <w:textAlignment w:val="auto"/>
              <w:rPr>
                <w:rFonts w:asciiTheme="minorHAnsi" w:eastAsia="SimSun" w:hAnsiTheme="minorHAnsi" w:cs="Arial"/>
                <w:bCs/>
                <w:i/>
                <w:lang w:val="fr-FR" w:eastAsia="zh-CN"/>
              </w:rPr>
            </w:pPr>
            <w:r w:rsidRPr="00D25770">
              <w:rPr>
                <w:rFonts w:cs="Arial"/>
                <w:i/>
                <w:iCs/>
                <w:sz w:val="18"/>
                <w:szCs w:val="18"/>
                <w:lang w:val="fr-CH"/>
              </w:rPr>
              <w:t>Longueur du numéro N(S)N</w:t>
            </w:r>
          </w:p>
        </w:tc>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0189E2A3" w14:textId="77777777" w:rsidR="00D25770" w:rsidRPr="00D25770" w:rsidRDefault="00D25770" w:rsidP="00D2577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lang w:val="fr-FR"/>
              </w:rPr>
            </w:pPr>
            <w:r w:rsidRPr="00D25770">
              <w:rPr>
                <w:rFonts w:cs="Arial"/>
                <w:i/>
                <w:iCs/>
                <w:sz w:val="18"/>
                <w:szCs w:val="18"/>
                <w:lang w:val="fr-CH"/>
              </w:rPr>
              <w:t xml:space="preserve">Utilisation du </w:t>
            </w:r>
            <w:r w:rsidRPr="00D25770">
              <w:rPr>
                <w:rFonts w:cs="Arial"/>
                <w:i/>
                <w:iCs/>
                <w:sz w:val="18"/>
                <w:szCs w:val="18"/>
                <w:lang w:val="fr-CH"/>
              </w:rPr>
              <w:br/>
              <w:t>numéro E.164</w:t>
            </w:r>
          </w:p>
        </w:tc>
        <w:tc>
          <w:tcPr>
            <w:tcW w:w="1441" w:type="pct"/>
            <w:vMerge w:val="restart"/>
            <w:tcBorders>
              <w:top w:val="single" w:sz="4" w:space="0" w:color="auto"/>
              <w:left w:val="single" w:sz="4" w:space="0" w:color="auto"/>
              <w:right w:val="single" w:sz="4" w:space="0" w:color="auto"/>
            </w:tcBorders>
            <w:vAlign w:val="center"/>
          </w:tcPr>
          <w:p w14:paraId="21C82BDB" w14:textId="77777777" w:rsidR="00D25770" w:rsidRPr="00D25770" w:rsidRDefault="00D25770" w:rsidP="00D2577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rPr>
            </w:pPr>
            <w:r w:rsidRPr="00D25770">
              <w:rPr>
                <w:rFonts w:cs="Arial"/>
                <w:i/>
                <w:iCs/>
                <w:sz w:val="18"/>
                <w:szCs w:val="18"/>
                <w:lang w:val="fr-CH"/>
              </w:rPr>
              <w:t>Informations complémentaires</w:t>
            </w:r>
          </w:p>
        </w:tc>
      </w:tr>
      <w:tr w:rsidR="00D25770" w:rsidRPr="00D25770" w14:paraId="762AFC53" w14:textId="77777777" w:rsidTr="0045021A">
        <w:trPr>
          <w:cantSplit/>
          <w:trHeight w:val="20"/>
          <w:tblHeader/>
        </w:trPr>
        <w:tc>
          <w:tcPr>
            <w:tcW w:w="1285" w:type="pct"/>
            <w:vMerge/>
            <w:tcBorders>
              <w:top w:val="single" w:sz="4" w:space="0" w:color="auto"/>
              <w:left w:val="single" w:sz="4" w:space="0" w:color="auto"/>
              <w:bottom w:val="single" w:sz="4" w:space="0" w:color="auto"/>
              <w:right w:val="single" w:sz="4" w:space="0" w:color="auto"/>
            </w:tcBorders>
            <w:vAlign w:val="center"/>
            <w:hideMark/>
          </w:tcPr>
          <w:p w14:paraId="23F87400" w14:textId="77777777" w:rsidR="00D25770" w:rsidRPr="00D25770" w:rsidRDefault="00D25770" w:rsidP="00D25770">
            <w:pPr>
              <w:overflowPunct/>
              <w:autoSpaceDE/>
              <w:autoSpaceDN/>
              <w:adjustRightInd/>
              <w:spacing w:before="40" w:after="40"/>
              <w:ind w:left="-57" w:right="-57"/>
              <w:textAlignment w:val="auto"/>
              <w:rPr>
                <w:rFonts w:asciiTheme="minorHAnsi" w:eastAsia="SimSun" w:hAnsiTheme="minorHAnsi" w:cs="Arial"/>
                <w:bCs/>
                <w:i/>
                <w:iCs/>
                <w:lang w:eastAsia="zh-CN"/>
              </w:rPr>
            </w:pPr>
          </w:p>
        </w:tc>
        <w:tc>
          <w:tcPr>
            <w:tcW w:w="606" w:type="pct"/>
            <w:tcBorders>
              <w:top w:val="single" w:sz="4" w:space="0" w:color="auto"/>
              <w:left w:val="single" w:sz="4" w:space="0" w:color="auto"/>
              <w:bottom w:val="single" w:sz="4" w:space="0" w:color="auto"/>
              <w:right w:val="single" w:sz="4" w:space="0" w:color="auto"/>
            </w:tcBorders>
            <w:vAlign w:val="center"/>
            <w:hideMark/>
          </w:tcPr>
          <w:p w14:paraId="0D86DD10" w14:textId="77777777" w:rsidR="00D25770" w:rsidRPr="00D25770" w:rsidRDefault="00D25770" w:rsidP="00D2577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rPr>
            </w:pPr>
            <w:r w:rsidRPr="00D25770">
              <w:rPr>
                <w:rFonts w:cs="Arial"/>
                <w:i/>
                <w:iCs/>
                <w:sz w:val="18"/>
                <w:szCs w:val="18"/>
                <w:lang w:val="fr-CH"/>
              </w:rPr>
              <w:t>Longueur maximale</w:t>
            </w:r>
          </w:p>
        </w:tc>
        <w:tc>
          <w:tcPr>
            <w:tcW w:w="607" w:type="pct"/>
            <w:tcBorders>
              <w:top w:val="single" w:sz="4" w:space="0" w:color="auto"/>
              <w:left w:val="single" w:sz="4" w:space="0" w:color="auto"/>
              <w:bottom w:val="single" w:sz="4" w:space="0" w:color="auto"/>
              <w:right w:val="single" w:sz="4" w:space="0" w:color="auto"/>
            </w:tcBorders>
            <w:vAlign w:val="center"/>
            <w:hideMark/>
          </w:tcPr>
          <w:p w14:paraId="09DB5B5C" w14:textId="77777777" w:rsidR="00D25770" w:rsidRPr="00D25770" w:rsidRDefault="00D25770" w:rsidP="00D2577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rPr>
            </w:pPr>
            <w:r w:rsidRPr="00D25770">
              <w:rPr>
                <w:rFonts w:cs="Arial"/>
                <w:i/>
                <w:iCs/>
                <w:sz w:val="18"/>
                <w:szCs w:val="18"/>
                <w:lang w:val="fr-CH"/>
              </w:rPr>
              <w:t>Longueur minimale</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3F4C9E85" w14:textId="77777777" w:rsidR="00D25770" w:rsidRPr="00D25770" w:rsidRDefault="00D25770" w:rsidP="00D25770">
            <w:pPr>
              <w:overflowPunct/>
              <w:autoSpaceDE/>
              <w:autoSpaceDN/>
              <w:adjustRightInd/>
              <w:spacing w:before="40" w:after="40"/>
              <w:ind w:left="-57" w:right="-57"/>
              <w:textAlignment w:val="auto"/>
              <w:rPr>
                <w:rFonts w:asciiTheme="minorHAnsi" w:eastAsia="SimSun" w:hAnsiTheme="minorHAnsi" w:cs="Arial"/>
                <w:bCs/>
                <w:i/>
                <w:iCs/>
                <w:lang w:eastAsia="zh-CN"/>
              </w:rPr>
            </w:pPr>
          </w:p>
        </w:tc>
        <w:tc>
          <w:tcPr>
            <w:tcW w:w="1441" w:type="pct"/>
            <w:vMerge/>
            <w:tcBorders>
              <w:left w:val="single" w:sz="4" w:space="0" w:color="auto"/>
              <w:bottom w:val="single" w:sz="4" w:space="0" w:color="auto"/>
              <w:right w:val="single" w:sz="4" w:space="0" w:color="auto"/>
            </w:tcBorders>
          </w:tcPr>
          <w:p w14:paraId="796A1816" w14:textId="77777777" w:rsidR="00D25770" w:rsidRPr="00D25770" w:rsidRDefault="00D25770" w:rsidP="00D25770">
            <w:pPr>
              <w:overflowPunct/>
              <w:autoSpaceDE/>
              <w:autoSpaceDN/>
              <w:adjustRightInd/>
              <w:spacing w:before="40" w:after="40"/>
              <w:ind w:left="-57" w:right="-57"/>
              <w:textAlignment w:val="auto"/>
              <w:rPr>
                <w:rFonts w:asciiTheme="minorHAnsi" w:eastAsia="SimSun" w:hAnsiTheme="minorHAnsi" w:cs="Arial"/>
                <w:i/>
                <w:iCs/>
                <w:lang w:eastAsia="zh-CN"/>
              </w:rPr>
            </w:pPr>
          </w:p>
        </w:tc>
      </w:tr>
      <w:tr w:rsidR="00D25770" w:rsidRPr="00D25770" w14:paraId="4026136E" w14:textId="77777777" w:rsidTr="0045021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Pr>
          <w:p w14:paraId="6A1EF190" w14:textId="77777777" w:rsidR="00D25770" w:rsidRPr="00D25770" w:rsidRDefault="00D25770" w:rsidP="00D25770">
            <w:pPr>
              <w:numPr>
                <w:ilvl w:val="0"/>
                <w:numId w:val="6"/>
              </w:numPr>
              <w:spacing w:after="120"/>
              <w:ind w:left="357" w:hanging="357"/>
              <w:jc w:val="left"/>
              <w:rPr>
                <w:rFonts w:asciiTheme="minorHAnsi" w:hAnsiTheme="minorHAnsi" w:cs="Arial"/>
                <w:i/>
                <w:iCs/>
              </w:rPr>
            </w:pPr>
            <w:r w:rsidRPr="00D25770">
              <w:rPr>
                <w:rFonts w:asciiTheme="minorHAnsi" w:hAnsiTheme="minorHAnsi" w:cs="Arial"/>
                <w:i/>
                <w:iCs/>
              </w:rPr>
              <w:t>Numéros géographiques</w:t>
            </w:r>
          </w:p>
        </w:tc>
      </w:tr>
      <w:tr w:rsidR="00D25770" w:rsidRPr="00D25770" w14:paraId="211E711A"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FC42EF1"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220</w:t>
            </w:r>
          </w:p>
        </w:tc>
        <w:tc>
          <w:tcPr>
            <w:tcW w:w="606" w:type="pct"/>
            <w:tcBorders>
              <w:top w:val="single" w:sz="4" w:space="0" w:color="auto"/>
              <w:left w:val="single" w:sz="4" w:space="0" w:color="auto"/>
              <w:bottom w:val="single" w:sz="4" w:space="0" w:color="auto"/>
              <w:right w:val="single" w:sz="4" w:space="0" w:color="auto"/>
            </w:tcBorders>
          </w:tcPr>
          <w:p w14:paraId="74498E11"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44DC1D0F"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val="restart"/>
            <w:tcBorders>
              <w:top w:val="single" w:sz="4" w:space="0" w:color="auto"/>
              <w:left w:val="single" w:sz="4" w:space="0" w:color="auto"/>
              <w:right w:val="single" w:sz="4" w:space="0" w:color="auto"/>
            </w:tcBorders>
          </w:tcPr>
          <w:p w14:paraId="4B539E18"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r w:rsidRPr="00D25770">
              <w:rPr>
                <w:rFonts w:asciiTheme="minorHAnsi" w:eastAsia="Calibri" w:hAnsiTheme="minorHAnsi" w:cs="Arial"/>
                <w:bCs/>
              </w:rPr>
              <w:t>Téléphonie fixe,</w:t>
            </w:r>
            <w:r w:rsidRPr="00D25770">
              <w:rPr>
                <w:rFonts w:asciiTheme="minorHAnsi" w:eastAsia="Calibri" w:hAnsiTheme="minorHAnsi" w:cs="Arial"/>
                <w:bCs/>
              </w:rPr>
              <w:br/>
              <w:t>Lomé</w:t>
            </w:r>
          </w:p>
        </w:tc>
        <w:tc>
          <w:tcPr>
            <w:tcW w:w="1441" w:type="pct"/>
            <w:tcBorders>
              <w:top w:val="single" w:sz="4" w:space="0" w:color="auto"/>
              <w:left w:val="single" w:sz="4" w:space="0" w:color="auto"/>
              <w:bottom w:val="single" w:sz="4" w:space="0" w:color="auto"/>
              <w:right w:val="single" w:sz="4" w:space="0" w:color="auto"/>
            </w:tcBorders>
          </w:tcPr>
          <w:p w14:paraId="61E4C9CC"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6BFA0048"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7E5ABB1"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221</w:t>
            </w:r>
          </w:p>
        </w:tc>
        <w:tc>
          <w:tcPr>
            <w:tcW w:w="606" w:type="pct"/>
            <w:tcBorders>
              <w:top w:val="single" w:sz="4" w:space="0" w:color="auto"/>
              <w:left w:val="single" w:sz="4" w:space="0" w:color="auto"/>
              <w:bottom w:val="single" w:sz="4" w:space="0" w:color="auto"/>
              <w:right w:val="single" w:sz="4" w:space="0" w:color="auto"/>
            </w:tcBorders>
          </w:tcPr>
          <w:p w14:paraId="30F87673"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46E4E8C0"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56C1F8D2"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6A737FC8"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59E846D4"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0E9C82F"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222</w:t>
            </w:r>
          </w:p>
        </w:tc>
        <w:tc>
          <w:tcPr>
            <w:tcW w:w="606" w:type="pct"/>
            <w:tcBorders>
              <w:top w:val="single" w:sz="4" w:space="0" w:color="auto"/>
              <w:left w:val="single" w:sz="4" w:space="0" w:color="auto"/>
              <w:bottom w:val="single" w:sz="4" w:space="0" w:color="auto"/>
              <w:right w:val="single" w:sz="4" w:space="0" w:color="auto"/>
            </w:tcBorders>
          </w:tcPr>
          <w:p w14:paraId="53B1A0FE"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607A1C18"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4794AD2B"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DC42C67"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TOGO TELECOM</w:t>
            </w:r>
          </w:p>
        </w:tc>
      </w:tr>
      <w:tr w:rsidR="00D25770" w:rsidRPr="00D25770" w14:paraId="57C53A8C"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3EF223EF"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223</w:t>
            </w:r>
          </w:p>
        </w:tc>
        <w:tc>
          <w:tcPr>
            <w:tcW w:w="606" w:type="pct"/>
            <w:tcBorders>
              <w:top w:val="single" w:sz="4" w:space="0" w:color="auto"/>
              <w:left w:val="single" w:sz="4" w:space="0" w:color="auto"/>
              <w:bottom w:val="single" w:sz="4" w:space="0" w:color="auto"/>
              <w:right w:val="single" w:sz="4" w:space="0" w:color="auto"/>
            </w:tcBorders>
          </w:tcPr>
          <w:p w14:paraId="6A59576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07ABA27"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F441253"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71800824"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rPr>
              <w:t>Non attribué</w:t>
            </w:r>
          </w:p>
        </w:tc>
      </w:tr>
      <w:tr w:rsidR="00D25770" w:rsidRPr="00D25770" w14:paraId="29727050"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4463F53C"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224</w:t>
            </w:r>
          </w:p>
        </w:tc>
        <w:tc>
          <w:tcPr>
            <w:tcW w:w="606" w:type="pct"/>
            <w:tcBorders>
              <w:top w:val="single" w:sz="4" w:space="0" w:color="auto"/>
              <w:left w:val="single" w:sz="4" w:space="0" w:color="auto"/>
              <w:bottom w:val="single" w:sz="4" w:space="0" w:color="auto"/>
              <w:right w:val="single" w:sz="4" w:space="0" w:color="auto"/>
            </w:tcBorders>
          </w:tcPr>
          <w:p w14:paraId="49C3D99C"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980153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41BA5C6F"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578E192"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rPr>
              <w:t>Non attribué</w:t>
            </w:r>
          </w:p>
        </w:tc>
      </w:tr>
      <w:tr w:rsidR="00D25770" w:rsidRPr="00D25770" w14:paraId="3E1CBDB2"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64B7179"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225</w:t>
            </w:r>
          </w:p>
        </w:tc>
        <w:tc>
          <w:tcPr>
            <w:tcW w:w="606" w:type="pct"/>
            <w:tcBorders>
              <w:top w:val="single" w:sz="4" w:space="0" w:color="auto"/>
              <w:left w:val="single" w:sz="4" w:space="0" w:color="auto"/>
              <w:bottom w:val="single" w:sz="4" w:space="0" w:color="auto"/>
              <w:right w:val="single" w:sz="4" w:space="0" w:color="auto"/>
            </w:tcBorders>
          </w:tcPr>
          <w:p w14:paraId="374D029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2068B68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6C2EBC1E"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57F3C6C1"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TOGO TELECOM</w:t>
            </w:r>
          </w:p>
        </w:tc>
      </w:tr>
      <w:tr w:rsidR="00D25770" w:rsidRPr="00D25770" w14:paraId="0070BF5C"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FA6187F"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226</w:t>
            </w:r>
          </w:p>
        </w:tc>
        <w:tc>
          <w:tcPr>
            <w:tcW w:w="606" w:type="pct"/>
            <w:tcBorders>
              <w:top w:val="single" w:sz="4" w:space="0" w:color="auto"/>
              <w:left w:val="single" w:sz="4" w:space="0" w:color="auto"/>
              <w:bottom w:val="single" w:sz="4" w:space="0" w:color="auto"/>
              <w:right w:val="single" w:sz="4" w:space="0" w:color="auto"/>
            </w:tcBorders>
          </w:tcPr>
          <w:p w14:paraId="5206C13D"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683019CC"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185AA2BE"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6822219F"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TOGO TELECOM</w:t>
            </w:r>
          </w:p>
        </w:tc>
      </w:tr>
      <w:tr w:rsidR="00D25770" w:rsidRPr="00D25770" w14:paraId="5A4EC38D"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069E3CC"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227</w:t>
            </w:r>
          </w:p>
        </w:tc>
        <w:tc>
          <w:tcPr>
            <w:tcW w:w="606" w:type="pct"/>
            <w:tcBorders>
              <w:top w:val="single" w:sz="4" w:space="0" w:color="auto"/>
              <w:left w:val="single" w:sz="4" w:space="0" w:color="auto"/>
              <w:bottom w:val="single" w:sz="4" w:space="0" w:color="auto"/>
              <w:right w:val="single" w:sz="4" w:space="0" w:color="auto"/>
            </w:tcBorders>
          </w:tcPr>
          <w:p w14:paraId="7954C580"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4429B446"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0EF5BDAB"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047A139B"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rPr>
              <w:t>Non attribué</w:t>
            </w:r>
          </w:p>
        </w:tc>
      </w:tr>
      <w:tr w:rsidR="00D25770" w:rsidRPr="00D25770" w14:paraId="2E317C5A"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1AB0D270"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228</w:t>
            </w:r>
          </w:p>
        </w:tc>
        <w:tc>
          <w:tcPr>
            <w:tcW w:w="606" w:type="pct"/>
            <w:tcBorders>
              <w:top w:val="single" w:sz="4" w:space="0" w:color="auto"/>
              <w:left w:val="single" w:sz="4" w:space="0" w:color="auto"/>
              <w:bottom w:val="single" w:sz="4" w:space="0" w:color="auto"/>
              <w:right w:val="single" w:sz="4" w:space="0" w:color="auto"/>
            </w:tcBorders>
          </w:tcPr>
          <w:p w14:paraId="0C85E0D7"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70F5CE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36B66EC"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7A58729A"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75597927"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3B7C4CA8"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229</w:t>
            </w:r>
          </w:p>
        </w:tc>
        <w:tc>
          <w:tcPr>
            <w:tcW w:w="606" w:type="pct"/>
            <w:tcBorders>
              <w:top w:val="single" w:sz="4" w:space="0" w:color="auto"/>
              <w:left w:val="single" w:sz="4" w:space="0" w:color="auto"/>
              <w:bottom w:val="single" w:sz="4" w:space="0" w:color="auto"/>
              <w:right w:val="single" w:sz="4" w:space="0" w:color="auto"/>
            </w:tcBorders>
          </w:tcPr>
          <w:p w14:paraId="2A95993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4823475E"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bottom w:val="single" w:sz="4" w:space="0" w:color="auto"/>
              <w:right w:val="single" w:sz="4" w:space="0" w:color="auto"/>
            </w:tcBorders>
          </w:tcPr>
          <w:p w14:paraId="0C75B512"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1AB037CD"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40C5C2E1"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489CA87"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230</w:t>
            </w:r>
          </w:p>
        </w:tc>
        <w:tc>
          <w:tcPr>
            <w:tcW w:w="606" w:type="pct"/>
            <w:tcBorders>
              <w:top w:val="single" w:sz="4" w:space="0" w:color="auto"/>
              <w:left w:val="single" w:sz="4" w:space="0" w:color="auto"/>
              <w:bottom w:val="single" w:sz="4" w:space="0" w:color="auto"/>
              <w:right w:val="single" w:sz="4" w:space="0" w:color="auto"/>
            </w:tcBorders>
          </w:tcPr>
          <w:p w14:paraId="352B4C2D"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916177D"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val="restart"/>
            <w:tcBorders>
              <w:top w:val="single" w:sz="4" w:space="0" w:color="auto"/>
              <w:left w:val="single" w:sz="4" w:space="0" w:color="auto"/>
              <w:right w:val="single" w:sz="4" w:space="0" w:color="auto"/>
            </w:tcBorders>
          </w:tcPr>
          <w:p w14:paraId="3F8FF8A4"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lang w:val="fr-FR"/>
              </w:rPr>
            </w:pPr>
            <w:r w:rsidRPr="00D25770">
              <w:rPr>
                <w:rFonts w:asciiTheme="minorHAnsi" w:eastAsia="Calibri" w:hAnsiTheme="minorHAnsi" w:cs="Arial"/>
                <w:bCs/>
                <w:lang w:val="fr-FR"/>
              </w:rPr>
              <w:t>Téléphonie fixe,</w:t>
            </w:r>
            <w:r w:rsidRPr="00D25770">
              <w:rPr>
                <w:rFonts w:asciiTheme="minorHAnsi" w:eastAsia="Calibri" w:hAnsiTheme="minorHAnsi" w:cs="Arial"/>
                <w:bCs/>
                <w:lang w:val="fr-FR"/>
              </w:rPr>
              <w:br/>
              <w:t xml:space="preserve">région maritime </w:t>
            </w:r>
          </w:p>
        </w:tc>
        <w:tc>
          <w:tcPr>
            <w:tcW w:w="1441" w:type="pct"/>
            <w:tcBorders>
              <w:top w:val="single" w:sz="4" w:space="0" w:color="auto"/>
              <w:left w:val="single" w:sz="4" w:space="0" w:color="auto"/>
              <w:bottom w:val="single" w:sz="4" w:space="0" w:color="auto"/>
              <w:right w:val="single" w:sz="4" w:space="0" w:color="auto"/>
            </w:tcBorders>
          </w:tcPr>
          <w:p w14:paraId="11428A71"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3ABE2046"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DD2038E"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231</w:t>
            </w:r>
          </w:p>
        </w:tc>
        <w:tc>
          <w:tcPr>
            <w:tcW w:w="606" w:type="pct"/>
            <w:tcBorders>
              <w:top w:val="single" w:sz="4" w:space="0" w:color="auto"/>
              <w:left w:val="single" w:sz="4" w:space="0" w:color="auto"/>
              <w:bottom w:val="single" w:sz="4" w:space="0" w:color="auto"/>
              <w:right w:val="single" w:sz="4" w:space="0" w:color="auto"/>
            </w:tcBorders>
          </w:tcPr>
          <w:p w14:paraId="7CDF6C46"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2249A5DA"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E6C6FBD"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10793CF"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0BA7B161"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AE9007D"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232</w:t>
            </w:r>
          </w:p>
        </w:tc>
        <w:tc>
          <w:tcPr>
            <w:tcW w:w="606" w:type="pct"/>
            <w:tcBorders>
              <w:top w:val="single" w:sz="4" w:space="0" w:color="auto"/>
              <w:left w:val="single" w:sz="4" w:space="0" w:color="auto"/>
              <w:bottom w:val="single" w:sz="4" w:space="0" w:color="auto"/>
              <w:right w:val="single" w:sz="4" w:space="0" w:color="auto"/>
            </w:tcBorders>
          </w:tcPr>
          <w:p w14:paraId="47C473D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69C839A"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4D7180E3"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166A6B6B"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r w:rsidRPr="00D25770">
              <w:rPr>
                <w:rFonts w:asciiTheme="minorHAnsi" w:eastAsia="Calibri" w:hAnsiTheme="minorHAnsi" w:cs="Arial"/>
              </w:rPr>
              <w:t>Non attribué</w:t>
            </w:r>
          </w:p>
        </w:tc>
      </w:tr>
      <w:tr w:rsidR="00D25770" w:rsidRPr="00D25770" w14:paraId="787B4859"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3B4C90FC"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233</w:t>
            </w:r>
          </w:p>
        </w:tc>
        <w:tc>
          <w:tcPr>
            <w:tcW w:w="606" w:type="pct"/>
            <w:tcBorders>
              <w:top w:val="single" w:sz="4" w:space="0" w:color="auto"/>
              <w:left w:val="single" w:sz="4" w:space="0" w:color="auto"/>
              <w:bottom w:val="single" w:sz="4" w:space="0" w:color="auto"/>
              <w:right w:val="single" w:sz="4" w:space="0" w:color="auto"/>
            </w:tcBorders>
          </w:tcPr>
          <w:p w14:paraId="0362D69D"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1CFE7F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200247D8"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128AF8E6"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r w:rsidRPr="00D25770">
              <w:rPr>
                <w:rFonts w:asciiTheme="minorHAnsi" w:eastAsia="Calibri" w:hAnsiTheme="minorHAnsi" w:cs="Arial"/>
                <w:bCs/>
              </w:rPr>
              <w:t>TOGO TELECOM</w:t>
            </w:r>
          </w:p>
        </w:tc>
      </w:tr>
      <w:tr w:rsidR="00D25770" w:rsidRPr="00D25770" w14:paraId="72DD3682"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C937266"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234</w:t>
            </w:r>
          </w:p>
        </w:tc>
        <w:tc>
          <w:tcPr>
            <w:tcW w:w="606" w:type="pct"/>
            <w:tcBorders>
              <w:top w:val="single" w:sz="4" w:space="0" w:color="auto"/>
              <w:left w:val="single" w:sz="4" w:space="0" w:color="auto"/>
              <w:bottom w:val="single" w:sz="4" w:space="0" w:color="auto"/>
              <w:right w:val="single" w:sz="4" w:space="0" w:color="auto"/>
            </w:tcBorders>
          </w:tcPr>
          <w:p w14:paraId="2F987478"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6B8E907"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ED06551"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1BCBC1F9"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22F24ACF"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B811D40"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235</w:t>
            </w:r>
          </w:p>
        </w:tc>
        <w:tc>
          <w:tcPr>
            <w:tcW w:w="606" w:type="pct"/>
            <w:tcBorders>
              <w:top w:val="single" w:sz="4" w:space="0" w:color="auto"/>
              <w:left w:val="single" w:sz="4" w:space="0" w:color="auto"/>
              <w:bottom w:val="single" w:sz="4" w:space="0" w:color="auto"/>
              <w:right w:val="single" w:sz="4" w:space="0" w:color="auto"/>
            </w:tcBorders>
          </w:tcPr>
          <w:p w14:paraId="134BFC31"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65169267"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2DFB78DF"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358DBBB"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1F2E3BA8"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442CB1AE"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236</w:t>
            </w:r>
          </w:p>
        </w:tc>
        <w:tc>
          <w:tcPr>
            <w:tcW w:w="606" w:type="pct"/>
            <w:tcBorders>
              <w:top w:val="single" w:sz="4" w:space="0" w:color="auto"/>
              <w:left w:val="single" w:sz="4" w:space="0" w:color="auto"/>
              <w:bottom w:val="single" w:sz="4" w:space="0" w:color="auto"/>
              <w:right w:val="single" w:sz="4" w:space="0" w:color="auto"/>
            </w:tcBorders>
          </w:tcPr>
          <w:p w14:paraId="01A928D2"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18FB42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10FE973C"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11FC82AF"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141AD2FE"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4BB36BD4"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237</w:t>
            </w:r>
          </w:p>
        </w:tc>
        <w:tc>
          <w:tcPr>
            <w:tcW w:w="606" w:type="pct"/>
            <w:tcBorders>
              <w:top w:val="single" w:sz="4" w:space="0" w:color="auto"/>
              <w:left w:val="single" w:sz="4" w:space="0" w:color="auto"/>
              <w:bottom w:val="single" w:sz="4" w:space="0" w:color="auto"/>
              <w:right w:val="single" w:sz="4" w:space="0" w:color="auto"/>
            </w:tcBorders>
          </w:tcPr>
          <w:p w14:paraId="3D3C8F0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7474E9D"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659FC5C8"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3D738750"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3DE06911"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41D2653"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238</w:t>
            </w:r>
          </w:p>
        </w:tc>
        <w:tc>
          <w:tcPr>
            <w:tcW w:w="606" w:type="pct"/>
            <w:tcBorders>
              <w:top w:val="single" w:sz="4" w:space="0" w:color="auto"/>
              <w:left w:val="single" w:sz="4" w:space="0" w:color="auto"/>
              <w:bottom w:val="single" w:sz="4" w:space="0" w:color="auto"/>
              <w:right w:val="single" w:sz="4" w:space="0" w:color="auto"/>
            </w:tcBorders>
          </w:tcPr>
          <w:p w14:paraId="4D542601"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3042C4C3"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0C8342DC"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2A8B97B"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5A39402A"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52B92A8"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239</w:t>
            </w:r>
          </w:p>
        </w:tc>
        <w:tc>
          <w:tcPr>
            <w:tcW w:w="606" w:type="pct"/>
            <w:tcBorders>
              <w:top w:val="single" w:sz="4" w:space="0" w:color="auto"/>
              <w:left w:val="single" w:sz="4" w:space="0" w:color="auto"/>
              <w:bottom w:val="single" w:sz="4" w:space="0" w:color="auto"/>
              <w:right w:val="single" w:sz="4" w:space="0" w:color="auto"/>
            </w:tcBorders>
          </w:tcPr>
          <w:p w14:paraId="53A61CEF"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26B0D7DD"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bottom w:val="single" w:sz="4" w:space="0" w:color="auto"/>
              <w:right w:val="single" w:sz="4" w:space="0" w:color="auto"/>
            </w:tcBorders>
          </w:tcPr>
          <w:p w14:paraId="6956075C"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465389A"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6276DD4A"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15F6B64"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240</w:t>
            </w:r>
          </w:p>
        </w:tc>
        <w:tc>
          <w:tcPr>
            <w:tcW w:w="606" w:type="pct"/>
            <w:tcBorders>
              <w:top w:val="single" w:sz="4" w:space="0" w:color="auto"/>
              <w:left w:val="single" w:sz="4" w:space="0" w:color="auto"/>
              <w:bottom w:val="single" w:sz="4" w:space="0" w:color="auto"/>
              <w:right w:val="single" w:sz="4" w:space="0" w:color="auto"/>
            </w:tcBorders>
          </w:tcPr>
          <w:p w14:paraId="24A7B6E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1202151"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val="restart"/>
            <w:tcBorders>
              <w:top w:val="single" w:sz="4" w:space="0" w:color="auto"/>
              <w:left w:val="single" w:sz="4" w:space="0" w:color="auto"/>
              <w:right w:val="single" w:sz="4" w:space="0" w:color="auto"/>
            </w:tcBorders>
          </w:tcPr>
          <w:p w14:paraId="58AB0E1F"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lang w:val="fr-FR"/>
              </w:rPr>
            </w:pPr>
            <w:r w:rsidRPr="00D25770">
              <w:rPr>
                <w:rFonts w:asciiTheme="minorHAnsi" w:eastAsia="Calibri" w:hAnsiTheme="minorHAnsi" w:cs="Arial"/>
                <w:bCs/>
                <w:lang w:val="fr-FR"/>
              </w:rPr>
              <w:t>Téléphonie fixe,</w:t>
            </w:r>
            <w:r w:rsidRPr="00D25770">
              <w:rPr>
                <w:rFonts w:asciiTheme="minorHAnsi" w:eastAsia="Calibri" w:hAnsiTheme="minorHAnsi" w:cs="Arial"/>
                <w:bCs/>
                <w:lang w:val="fr-FR"/>
              </w:rPr>
              <w:br/>
              <w:t xml:space="preserve">région des plateaux </w:t>
            </w:r>
          </w:p>
        </w:tc>
        <w:tc>
          <w:tcPr>
            <w:tcW w:w="1441" w:type="pct"/>
            <w:tcBorders>
              <w:top w:val="single" w:sz="4" w:space="0" w:color="auto"/>
              <w:left w:val="single" w:sz="4" w:space="0" w:color="auto"/>
              <w:bottom w:val="single" w:sz="4" w:space="0" w:color="auto"/>
              <w:right w:val="single" w:sz="4" w:space="0" w:color="auto"/>
            </w:tcBorders>
          </w:tcPr>
          <w:p w14:paraId="3549921B"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58CFD381"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51444AA"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241</w:t>
            </w:r>
          </w:p>
        </w:tc>
        <w:tc>
          <w:tcPr>
            <w:tcW w:w="606" w:type="pct"/>
            <w:tcBorders>
              <w:top w:val="single" w:sz="4" w:space="0" w:color="auto"/>
              <w:left w:val="single" w:sz="4" w:space="0" w:color="auto"/>
              <w:bottom w:val="single" w:sz="4" w:space="0" w:color="auto"/>
              <w:right w:val="single" w:sz="4" w:space="0" w:color="auto"/>
            </w:tcBorders>
          </w:tcPr>
          <w:p w14:paraId="759AECFF"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382D82A"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5DABA1E4"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1C6E917B"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5F701C35"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37F1E211"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242</w:t>
            </w:r>
          </w:p>
        </w:tc>
        <w:tc>
          <w:tcPr>
            <w:tcW w:w="606" w:type="pct"/>
            <w:tcBorders>
              <w:top w:val="single" w:sz="4" w:space="0" w:color="auto"/>
              <w:left w:val="single" w:sz="4" w:space="0" w:color="auto"/>
              <w:bottom w:val="single" w:sz="4" w:space="0" w:color="auto"/>
              <w:right w:val="single" w:sz="4" w:space="0" w:color="auto"/>
            </w:tcBorders>
          </w:tcPr>
          <w:p w14:paraId="557A76B9"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6297B29"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1066B993"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4FEA0289"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1832CBEC"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AF7004F"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243</w:t>
            </w:r>
          </w:p>
        </w:tc>
        <w:tc>
          <w:tcPr>
            <w:tcW w:w="606" w:type="pct"/>
            <w:tcBorders>
              <w:top w:val="single" w:sz="4" w:space="0" w:color="auto"/>
              <w:left w:val="single" w:sz="4" w:space="0" w:color="auto"/>
              <w:bottom w:val="single" w:sz="4" w:space="0" w:color="auto"/>
              <w:right w:val="single" w:sz="4" w:space="0" w:color="auto"/>
            </w:tcBorders>
          </w:tcPr>
          <w:p w14:paraId="20D3B57C"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4E62757"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C8037E1"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1DEC9592"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7B127051"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FC5D3F4"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244</w:t>
            </w:r>
          </w:p>
        </w:tc>
        <w:tc>
          <w:tcPr>
            <w:tcW w:w="606" w:type="pct"/>
            <w:tcBorders>
              <w:top w:val="single" w:sz="4" w:space="0" w:color="auto"/>
              <w:left w:val="single" w:sz="4" w:space="0" w:color="auto"/>
              <w:bottom w:val="single" w:sz="4" w:space="0" w:color="auto"/>
              <w:right w:val="single" w:sz="4" w:space="0" w:color="auto"/>
            </w:tcBorders>
          </w:tcPr>
          <w:p w14:paraId="136132D3"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12E793CF"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591E26CB"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74C3153B"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TOGO TELECOM</w:t>
            </w:r>
          </w:p>
        </w:tc>
      </w:tr>
      <w:tr w:rsidR="00D25770" w:rsidRPr="00D25770" w14:paraId="48829A2B"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D6BC53F"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245</w:t>
            </w:r>
          </w:p>
        </w:tc>
        <w:tc>
          <w:tcPr>
            <w:tcW w:w="606" w:type="pct"/>
            <w:tcBorders>
              <w:top w:val="single" w:sz="4" w:space="0" w:color="auto"/>
              <w:left w:val="single" w:sz="4" w:space="0" w:color="auto"/>
              <w:bottom w:val="single" w:sz="4" w:space="0" w:color="auto"/>
              <w:right w:val="single" w:sz="4" w:space="0" w:color="auto"/>
            </w:tcBorders>
          </w:tcPr>
          <w:p w14:paraId="7A7AB210"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00E0826"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455B68DB"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5ED2653C"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r w:rsidRPr="00D25770">
              <w:rPr>
                <w:rFonts w:asciiTheme="minorHAnsi" w:eastAsia="Calibri" w:hAnsiTheme="minorHAnsi" w:cs="Arial"/>
              </w:rPr>
              <w:t>Non attribué</w:t>
            </w:r>
          </w:p>
        </w:tc>
      </w:tr>
      <w:tr w:rsidR="00D25770" w:rsidRPr="00D25770" w14:paraId="313D7FCF"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56148A0"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246</w:t>
            </w:r>
          </w:p>
        </w:tc>
        <w:tc>
          <w:tcPr>
            <w:tcW w:w="606" w:type="pct"/>
            <w:tcBorders>
              <w:top w:val="single" w:sz="4" w:space="0" w:color="auto"/>
              <w:left w:val="single" w:sz="4" w:space="0" w:color="auto"/>
              <w:bottom w:val="single" w:sz="4" w:space="0" w:color="auto"/>
              <w:right w:val="single" w:sz="4" w:space="0" w:color="auto"/>
            </w:tcBorders>
          </w:tcPr>
          <w:p w14:paraId="102BF646"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1938E3C"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14C44D1F"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49CF5004"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cs="Arial"/>
                <w:bCs/>
              </w:rPr>
            </w:pPr>
            <w:r w:rsidRPr="00D25770">
              <w:rPr>
                <w:rFonts w:asciiTheme="minorHAnsi" w:eastAsia="Calibri" w:hAnsiTheme="minorHAnsi" w:cs="Arial"/>
              </w:rPr>
              <w:t>Non attribué</w:t>
            </w:r>
          </w:p>
        </w:tc>
      </w:tr>
      <w:tr w:rsidR="00D25770" w:rsidRPr="00D25770" w14:paraId="3869E4B6"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1F5CFBF9"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247</w:t>
            </w:r>
          </w:p>
        </w:tc>
        <w:tc>
          <w:tcPr>
            <w:tcW w:w="606" w:type="pct"/>
            <w:tcBorders>
              <w:top w:val="single" w:sz="4" w:space="0" w:color="auto"/>
              <w:left w:val="single" w:sz="4" w:space="0" w:color="auto"/>
              <w:bottom w:val="single" w:sz="4" w:space="0" w:color="auto"/>
              <w:right w:val="single" w:sz="4" w:space="0" w:color="auto"/>
            </w:tcBorders>
          </w:tcPr>
          <w:p w14:paraId="4D3B35C8"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38B079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7AEB55F"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4470DA0C"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724D6751"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177F89A"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248</w:t>
            </w:r>
          </w:p>
        </w:tc>
        <w:tc>
          <w:tcPr>
            <w:tcW w:w="606" w:type="pct"/>
            <w:tcBorders>
              <w:top w:val="single" w:sz="4" w:space="0" w:color="auto"/>
              <w:left w:val="single" w:sz="4" w:space="0" w:color="auto"/>
              <w:bottom w:val="single" w:sz="4" w:space="0" w:color="auto"/>
              <w:right w:val="single" w:sz="4" w:space="0" w:color="auto"/>
            </w:tcBorders>
          </w:tcPr>
          <w:p w14:paraId="028907A9"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DF79E7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F86D3F5"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727E4C98"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3C83A01A"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1E817142"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249</w:t>
            </w:r>
          </w:p>
        </w:tc>
        <w:tc>
          <w:tcPr>
            <w:tcW w:w="606" w:type="pct"/>
            <w:tcBorders>
              <w:top w:val="single" w:sz="4" w:space="0" w:color="auto"/>
              <w:left w:val="single" w:sz="4" w:space="0" w:color="auto"/>
              <w:bottom w:val="single" w:sz="4" w:space="0" w:color="auto"/>
              <w:right w:val="single" w:sz="4" w:space="0" w:color="auto"/>
            </w:tcBorders>
          </w:tcPr>
          <w:p w14:paraId="66E2BAEE"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232A210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bottom w:val="single" w:sz="4" w:space="0" w:color="auto"/>
              <w:right w:val="single" w:sz="4" w:space="0" w:color="auto"/>
            </w:tcBorders>
          </w:tcPr>
          <w:p w14:paraId="22416727"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421F0EB2"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32C20821"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0A1CC54"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250</w:t>
            </w:r>
          </w:p>
        </w:tc>
        <w:tc>
          <w:tcPr>
            <w:tcW w:w="606" w:type="pct"/>
            <w:tcBorders>
              <w:top w:val="single" w:sz="4" w:space="0" w:color="auto"/>
              <w:left w:val="single" w:sz="4" w:space="0" w:color="auto"/>
              <w:bottom w:val="single" w:sz="4" w:space="0" w:color="auto"/>
              <w:right w:val="single" w:sz="4" w:space="0" w:color="auto"/>
            </w:tcBorders>
          </w:tcPr>
          <w:p w14:paraId="7A2885E8"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FA61BD9"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val="restart"/>
            <w:tcBorders>
              <w:top w:val="single" w:sz="4" w:space="0" w:color="auto"/>
              <w:left w:val="single" w:sz="4" w:space="0" w:color="auto"/>
              <w:right w:val="single" w:sz="4" w:space="0" w:color="auto"/>
            </w:tcBorders>
          </w:tcPr>
          <w:p w14:paraId="22875CBA"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Téléphonie fixe,</w:t>
            </w:r>
            <w:r w:rsidRPr="00D25770">
              <w:rPr>
                <w:rFonts w:asciiTheme="minorHAnsi" w:eastAsia="Calibri" w:hAnsiTheme="minorHAnsi" w:cs="Arial"/>
                <w:bCs/>
              </w:rPr>
              <w:br/>
              <w:t>région centrale</w:t>
            </w:r>
          </w:p>
        </w:tc>
        <w:tc>
          <w:tcPr>
            <w:tcW w:w="1441" w:type="pct"/>
            <w:tcBorders>
              <w:top w:val="single" w:sz="4" w:space="0" w:color="auto"/>
              <w:left w:val="single" w:sz="4" w:space="0" w:color="auto"/>
              <w:bottom w:val="single" w:sz="4" w:space="0" w:color="auto"/>
              <w:right w:val="single" w:sz="4" w:space="0" w:color="auto"/>
            </w:tcBorders>
          </w:tcPr>
          <w:p w14:paraId="3DFD2004"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775CC34B"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8BEA930"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251</w:t>
            </w:r>
          </w:p>
        </w:tc>
        <w:tc>
          <w:tcPr>
            <w:tcW w:w="606" w:type="pct"/>
            <w:tcBorders>
              <w:top w:val="single" w:sz="4" w:space="0" w:color="auto"/>
              <w:left w:val="single" w:sz="4" w:space="0" w:color="auto"/>
              <w:bottom w:val="single" w:sz="4" w:space="0" w:color="auto"/>
              <w:right w:val="single" w:sz="4" w:space="0" w:color="auto"/>
            </w:tcBorders>
          </w:tcPr>
          <w:p w14:paraId="256D700E"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27085DA"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61CBE1F2"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65A7F487"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2A67E328"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3CBD15CC"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252</w:t>
            </w:r>
          </w:p>
        </w:tc>
        <w:tc>
          <w:tcPr>
            <w:tcW w:w="606" w:type="pct"/>
            <w:tcBorders>
              <w:top w:val="single" w:sz="4" w:space="0" w:color="auto"/>
              <w:left w:val="single" w:sz="4" w:space="0" w:color="auto"/>
              <w:bottom w:val="single" w:sz="4" w:space="0" w:color="auto"/>
              <w:right w:val="single" w:sz="4" w:space="0" w:color="auto"/>
            </w:tcBorders>
          </w:tcPr>
          <w:p w14:paraId="3CFA0F32"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6025D411"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26458763"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5467BA6E"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3A1601E4"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E823D29"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253</w:t>
            </w:r>
          </w:p>
        </w:tc>
        <w:tc>
          <w:tcPr>
            <w:tcW w:w="606" w:type="pct"/>
            <w:tcBorders>
              <w:top w:val="single" w:sz="4" w:space="0" w:color="auto"/>
              <w:left w:val="single" w:sz="4" w:space="0" w:color="auto"/>
              <w:bottom w:val="single" w:sz="4" w:space="0" w:color="auto"/>
              <w:right w:val="single" w:sz="4" w:space="0" w:color="auto"/>
            </w:tcBorders>
          </w:tcPr>
          <w:p w14:paraId="1571409D"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34C87E1C"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0A9ABF0F"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6DA04F7B"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0D6FE5DF"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9536A5B"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254</w:t>
            </w:r>
          </w:p>
        </w:tc>
        <w:tc>
          <w:tcPr>
            <w:tcW w:w="606" w:type="pct"/>
            <w:tcBorders>
              <w:top w:val="single" w:sz="4" w:space="0" w:color="auto"/>
              <w:left w:val="single" w:sz="4" w:space="0" w:color="auto"/>
              <w:bottom w:val="single" w:sz="4" w:space="0" w:color="auto"/>
              <w:right w:val="single" w:sz="4" w:space="0" w:color="auto"/>
            </w:tcBorders>
          </w:tcPr>
          <w:p w14:paraId="10241FCB"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4E4769A"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5BA6D333"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A0142E4"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69B063D1"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18D2429A"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255</w:t>
            </w:r>
          </w:p>
        </w:tc>
        <w:tc>
          <w:tcPr>
            <w:tcW w:w="606" w:type="pct"/>
            <w:tcBorders>
              <w:top w:val="single" w:sz="4" w:space="0" w:color="auto"/>
              <w:left w:val="single" w:sz="4" w:space="0" w:color="auto"/>
              <w:bottom w:val="single" w:sz="4" w:space="0" w:color="auto"/>
              <w:right w:val="single" w:sz="4" w:space="0" w:color="auto"/>
            </w:tcBorders>
          </w:tcPr>
          <w:p w14:paraId="5551D653"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3F9819D3"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49238E2A"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7411CB47"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TOGO TELECOM</w:t>
            </w:r>
          </w:p>
        </w:tc>
      </w:tr>
      <w:tr w:rsidR="00D25770" w:rsidRPr="00D25770" w14:paraId="4BA7AABC"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EF2410A"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256</w:t>
            </w:r>
          </w:p>
        </w:tc>
        <w:tc>
          <w:tcPr>
            <w:tcW w:w="606" w:type="pct"/>
            <w:tcBorders>
              <w:top w:val="single" w:sz="4" w:space="0" w:color="auto"/>
              <w:left w:val="single" w:sz="4" w:space="0" w:color="auto"/>
              <w:bottom w:val="single" w:sz="4" w:space="0" w:color="auto"/>
              <w:right w:val="single" w:sz="4" w:space="0" w:color="auto"/>
            </w:tcBorders>
          </w:tcPr>
          <w:p w14:paraId="1EB5D6A1"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40F7A898"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80B9B58"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70536DC9"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3AECDD10"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A4DCBBB"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257</w:t>
            </w:r>
          </w:p>
        </w:tc>
        <w:tc>
          <w:tcPr>
            <w:tcW w:w="606" w:type="pct"/>
            <w:tcBorders>
              <w:top w:val="single" w:sz="4" w:space="0" w:color="auto"/>
              <w:left w:val="single" w:sz="4" w:space="0" w:color="auto"/>
              <w:bottom w:val="single" w:sz="4" w:space="0" w:color="auto"/>
              <w:right w:val="single" w:sz="4" w:space="0" w:color="auto"/>
            </w:tcBorders>
          </w:tcPr>
          <w:p w14:paraId="158DB22F"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7F96241"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53B45C2"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3DEFFDEA"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77C95B82"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BE98D99"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258</w:t>
            </w:r>
          </w:p>
        </w:tc>
        <w:tc>
          <w:tcPr>
            <w:tcW w:w="606" w:type="pct"/>
            <w:tcBorders>
              <w:top w:val="single" w:sz="4" w:space="0" w:color="auto"/>
              <w:left w:val="single" w:sz="4" w:space="0" w:color="auto"/>
              <w:bottom w:val="single" w:sz="4" w:space="0" w:color="auto"/>
              <w:right w:val="single" w:sz="4" w:space="0" w:color="auto"/>
            </w:tcBorders>
          </w:tcPr>
          <w:p w14:paraId="39E9F7CE"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FD46FC7"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3D10C3E"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35CF9664"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4D98BC04"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2C87AA0"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259</w:t>
            </w:r>
          </w:p>
        </w:tc>
        <w:tc>
          <w:tcPr>
            <w:tcW w:w="606" w:type="pct"/>
            <w:tcBorders>
              <w:top w:val="single" w:sz="4" w:space="0" w:color="auto"/>
              <w:left w:val="single" w:sz="4" w:space="0" w:color="auto"/>
              <w:bottom w:val="single" w:sz="4" w:space="0" w:color="auto"/>
              <w:right w:val="single" w:sz="4" w:space="0" w:color="auto"/>
            </w:tcBorders>
          </w:tcPr>
          <w:p w14:paraId="6014EAEB"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1D852C51"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bottom w:val="single" w:sz="4" w:space="0" w:color="auto"/>
              <w:right w:val="single" w:sz="4" w:space="0" w:color="auto"/>
            </w:tcBorders>
          </w:tcPr>
          <w:p w14:paraId="1901DBF8"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776089F0"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18C5D347"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771BACB"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260</w:t>
            </w:r>
          </w:p>
        </w:tc>
        <w:tc>
          <w:tcPr>
            <w:tcW w:w="606" w:type="pct"/>
            <w:tcBorders>
              <w:top w:val="single" w:sz="4" w:space="0" w:color="auto"/>
              <w:left w:val="single" w:sz="4" w:space="0" w:color="auto"/>
              <w:bottom w:val="single" w:sz="4" w:space="0" w:color="auto"/>
              <w:right w:val="single" w:sz="4" w:space="0" w:color="auto"/>
            </w:tcBorders>
          </w:tcPr>
          <w:p w14:paraId="6117F9AD"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6FD24C78"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val="restart"/>
            <w:tcBorders>
              <w:top w:val="single" w:sz="4" w:space="0" w:color="auto"/>
              <w:left w:val="single" w:sz="4" w:space="0" w:color="auto"/>
              <w:right w:val="single" w:sz="4" w:space="0" w:color="auto"/>
            </w:tcBorders>
          </w:tcPr>
          <w:p w14:paraId="71CC83A3" w14:textId="22C729D3"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lang w:val="fr-FR"/>
              </w:rPr>
            </w:pPr>
            <w:r w:rsidRPr="00D25770">
              <w:rPr>
                <w:rFonts w:asciiTheme="minorHAnsi" w:eastAsia="Calibri" w:hAnsiTheme="minorHAnsi" w:cs="Arial"/>
                <w:bCs/>
                <w:lang w:val="fr-FR"/>
              </w:rPr>
              <w:t>Téléphonie fixe,</w:t>
            </w:r>
            <w:r w:rsidRPr="00D25770">
              <w:rPr>
                <w:rFonts w:asciiTheme="minorHAnsi" w:eastAsia="Calibri" w:hAnsiTheme="minorHAnsi" w:cs="Arial"/>
                <w:bCs/>
                <w:lang w:val="fr-FR"/>
              </w:rPr>
              <w:br/>
              <w:t xml:space="preserve">région de </w:t>
            </w:r>
            <w:r w:rsidR="00A81EAD">
              <w:rPr>
                <w:rFonts w:asciiTheme="minorHAnsi" w:eastAsia="Calibri" w:hAnsiTheme="minorHAnsi" w:cs="Arial"/>
                <w:bCs/>
                <w:lang w:val="fr-FR"/>
              </w:rPr>
              <w:t xml:space="preserve">la </w:t>
            </w:r>
            <w:r w:rsidRPr="00D25770">
              <w:rPr>
                <w:rFonts w:asciiTheme="minorHAnsi" w:eastAsia="Calibri" w:hAnsiTheme="minorHAnsi" w:cs="Arial"/>
                <w:bCs/>
                <w:lang w:val="fr-FR"/>
              </w:rPr>
              <w:t xml:space="preserve">Kara </w:t>
            </w:r>
          </w:p>
        </w:tc>
        <w:tc>
          <w:tcPr>
            <w:tcW w:w="1441" w:type="pct"/>
            <w:tcBorders>
              <w:top w:val="single" w:sz="4" w:space="0" w:color="auto"/>
              <w:left w:val="single" w:sz="4" w:space="0" w:color="auto"/>
              <w:bottom w:val="single" w:sz="4" w:space="0" w:color="auto"/>
              <w:right w:val="single" w:sz="4" w:space="0" w:color="auto"/>
            </w:tcBorders>
          </w:tcPr>
          <w:p w14:paraId="4DE301B8"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14994E50"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846FFB0"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261</w:t>
            </w:r>
          </w:p>
        </w:tc>
        <w:tc>
          <w:tcPr>
            <w:tcW w:w="606" w:type="pct"/>
            <w:tcBorders>
              <w:top w:val="single" w:sz="4" w:space="0" w:color="auto"/>
              <w:left w:val="single" w:sz="4" w:space="0" w:color="auto"/>
              <w:bottom w:val="single" w:sz="4" w:space="0" w:color="auto"/>
              <w:right w:val="single" w:sz="4" w:space="0" w:color="auto"/>
            </w:tcBorders>
          </w:tcPr>
          <w:p w14:paraId="56CC0C48"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6CFFFE0B"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3C1EEAC"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31EE0DEF"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08FFF7D5"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85E0749"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262</w:t>
            </w:r>
          </w:p>
        </w:tc>
        <w:tc>
          <w:tcPr>
            <w:tcW w:w="606" w:type="pct"/>
            <w:tcBorders>
              <w:top w:val="single" w:sz="4" w:space="0" w:color="auto"/>
              <w:left w:val="single" w:sz="4" w:space="0" w:color="auto"/>
              <w:bottom w:val="single" w:sz="4" w:space="0" w:color="auto"/>
              <w:right w:val="single" w:sz="4" w:space="0" w:color="auto"/>
            </w:tcBorders>
          </w:tcPr>
          <w:p w14:paraId="2A4A6C83"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431B423"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01D84E54"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6241950D"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5A634CE5"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ED36445"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263</w:t>
            </w:r>
          </w:p>
        </w:tc>
        <w:tc>
          <w:tcPr>
            <w:tcW w:w="606" w:type="pct"/>
            <w:tcBorders>
              <w:top w:val="single" w:sz="4" w:space="0" w:color="auto"/>
              <w:left w:val="single" w:sz="4" w:space="0" w:color="auto"/>
              <w:bottom w:val="single" w:sz="4" w:space="0" w:color="auto"/>
              <w:right w:val="single" w:sz="4" w:space="0" w:color="auto"/>
            </w:tcBorders>
          </w:tcPr>
          <w:p w14:paraId="6EBA8640"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4BD47A1"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6C71A10F"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5E3CB7C8"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4CD1C86A"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E89D3D8"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264</w:t>
            </w:r>
          </w:p>
        </w:tc>
        <w:tc>
          <w:tcPr>
            <w:tcW w:w="606" w:type="pct"/>
            <w:tcBorders>
              <w:top w:val="single" w:sz="4" w:space="0" w:color="auto"/>
              <w:left w:val="single" w:sz="4" w:space="0" w:color="auto"/>
              <w:bottom w:val="single" w:sz="4" w:space="0" w:color="auto"/>
              <w:right w:val="single" w:sz="4" w:space="0" w:color="auto"/>
            </w:tcBorders>
          </w:tcPr>
          <w:p w14:paraId="7890D976"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67F3757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01EDF16F"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053E054"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44EBFD0A"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7026972"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265</w:t>
            </w:r>
          </w:p>
        </w:tc>
        <w:tc>
          <w:tcPr>
            <w:tcW w:w="606" w:type="pct"/>
            <w:tcBorders>
              <w:top w:val="single" w:sz="4" w:space="0" w:color="auto"/>
              <w:left w:val="single" w:sz="4" w:space="0" w:color="auto"/>
              <w:bottom w:val="single" w:sz="4" w:space="0" w:color="auto"/>
              <w:right w:val="single" w:sz="4" w:space="0" w:color="auto"/>
            </w:tcBorders>
          </w:tcPr>
          <w:p w14:paraId="2293F336"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20E62C52"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93F0721"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42013F73"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10BCF8CB"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C572F71"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266</w:t>
            </w:r>
          </w:p>
        </w:tc>
        <w:tc>
          <w:tcPr>
            <w:tcW w:w="606" w:type="pct"/>
            <w:tcBorders>
              <w:top w:val="single" w:sz="4" w:space="0" w:color="auto"/>
              <w:left w:val="single" w:sz="4" w:space="0" w:color="auto"/>
              <w:bottom w:val="single" w:sz="4" w:space="0" w:color="auto"/>
              <w:right w:val="single" w:sz="4" w:space="0" w:color="auto"/>
            </w:tcBorders>
          </w:tcPr>
          <w:p w14:paraId="27C3CE7B"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1DD502A7"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0FD37C77"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3F5A92C2"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TOGO TELECOM</w:t>
            </w:r>
          </w:p>
        </w:tc>
      </w:tr>
      <w:tr w:rsidR="00D25770" w:rsidRPr="00D25770" w14:paraId="382AAB41"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3CA12ED5"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267</w:t>
            </w:r>
          </w:p>
        </w:tc>
        <w:tc>
          <w:tcPr>
            <w:tcW w:w="606" w:type="pct"/>
            <w:tcBorders>
              <w:top w:val="single" w:sz="4" w:space="0" w:color="auto"/>
              <w:left w:val="single" w:sz="4" w:space="0" w:color="auto"/>
              <w:bottom w:val="single" w:sz="4" w:space="0" w:color="auto"/>
              <w:right w:val="single" w:sz="4" w:space="0" w:color="auto"/>
            </w:tcBorders>
          </w:tcPr>
          <w:p w14:paraId="0E8E65DE"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7E6A9E1"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70FC101"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726C19E7"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r w:rsidRPr="00D25770">
              <w:rPr>
                <w:rFonts w:asciiTheme="minorHAnsi" w:eastAsia="Calibri" w:hAnsiTheme="minorHAnsi" w:cs="Arial"/>
              </w:rPr>
              <w:t>Non attribué</w:t>
            </w:r>
          </w:p>
        </w:tc>
      </w:tr>
      <w:tr w:rsidR="00D25770" w:rsidRPr="00D25770" w14:paraId="2032D5C3"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7F8ABA9"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268</w:t>
            </w:r>
          </w:p>
        </w:tc>
        <w:tc>
          <w:tcPr>
            <w:tcW w:w="606" w:type="pct"/>
            <w:tcBorders>
              <w:top w:val="single" w:sz="4" w:space="0" w:color="auto"/>
              <w:left w:val="single" w:sz="4" w:space="0" w:color="auto"/>
              <w:bottom w:val="single" w:sz="4" w:space="0" w:color="auto"/>
              <w:right w:val="single" w:sz="4" w:space="0" w:color="auto"/>
            </w:tcBorders>
          </w:tcPr>
          <w:p w14:paraId="79DE646F"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63BFE1B2"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53424EBE"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31D3AA23"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10F3B63B"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93F5389"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269</w:t>
            </w:r>
          </w:p>
        </w:tc>
        <w:tc>
          <w:tcPr>
            <w:tcW w:w="606" w:type="pct"/>
            <w:tcBorders>
              <w:top w:val="single" w:sz="4" w:space="0" w:color="auto"/>
              <w:left w:val="single" w:sz="4" w:space="0" w:color="auto"/>
              <w:bottom w:val="single" w:sz="4" w:space="0" w:color="auto"/>
              <w:right w:val="single" w:sz="4" w:space="0" w:color="auto"/>
            </w:tcBorders>
          </w:tcPr>
          <w:p w14:paraId="6D74835C"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29E06366"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bottom w:val="single" w:sz="4" w:space="0" w:color="auto"/>
              <w:right w:val="single" w:sz="4" w:space="0" w:color="auto"/>
            </w:tcBorders>
          </w:tcPr>
          <w:p w14:paraId="20520704"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05E3D875"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4AFD6098"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0A2B1F9"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270</w:t>
            </w:r>
          </w:p>
        </w:tc>
        <w:tc>
          <w:tcPr>
            <w:tcW w:w="606" w:type="pct"/>
            <w:tcBorders>
              <w:top w:val="single" w:sz="4" w:space="0" w:color="auto"/>
              <w:left w:val="single" w:sz="4" w:space="0" w:color="auto"/>
              <w:bottom w:val="single" w:sz="4" w:space="0" w:color="auto"/>
              <w:right w:val="single" w:sz="4" w:space="0" w:color="auto"/>
            </w:tcBorders>
          </w:tcPr>
          <w:p w14:paraId="2C9294AB"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E5E3DAA"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val="restart"/>
            <w:tcBorders>
              <w:top w:val="single" w:sz="4" w:space="0" w:color="auto"/>
              <w:left w:val="single" w:sz="4" w:space="0" w:color="auto"/>
              <w:right w:val="single" w:sz="4" w:space="0" w:color="auto"/>
            </w:tcBorders>
          </w:tcPr>
          <w:p w14:paraId="5070588E" w14:textId="40746A3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lang w:val="fr-FR"/>
              </w:rPr>
            </w:pPr>
            <w:r w:rsidRPr="00D25770">
              <w:rPr>
                <w:rFonts w:asciiTheme="minorHAnsi" w:eastAsia="Calibri" w:hAnsiTheme="minorHAnsi" w:cs="Arial"/>
                <w:lang w:val="fr-FR"/>
              </w:rPr>
              <w:t>Téléphonie fixe,</w:t>
            </w:r>
            <w:r w:rsidRPr="00D25770">
              <w:rPr>
                <w:rFonts w:asciiTheme="minorHAnsi" w:eastAsia="Calibri" w:hAnsiTheme="minorHAnsi" w:cs="Arial"/>
                <w:lang w:val="fr-FR"/>
              </w:rPr>
              <w:br/>
            </w:r>
            <w:r w:rsidRPr="00D25770">
              <w:rPr>
                <w:rFonts w:asciiTheme="minorHAnsi" w:hAnsiTheme="minorHAnsi" w:cs="Arial"/>
                <w:lang w:val="fr-FR"/>
              </w:rPr>
              <w:t>région de</w:t>
            </w:r>
            <w:r w:rsidR="00A81EAD">
              <w:rPr>
                <w:rFonts w:asciiTheme="minorHAnsi" w:hAnsiTheme="minorHAnsi" w:cs="Arial"/>
                <w:lang w:val="fr-FR"/>
              </w:rPr>
              <w:t>s</w:t>
            </w:r>
            <w:r w:rsidRPr="00D25770">
              <w:rPr>
                <w:rFonts w:asciiTheme="minorHAnsi" w:hAnsiTheme="minorHAnsi" w:cs="Arial"/>
                <w:lang w:val="fr-FR"/>
              </w:rPr>
              <w:t xml:space="preserve"> </w:t>
            </w:r>
            <w:r w:rsidR="00A81EAD">
              <w:rPr>
                <w:rFonts w:asciiTheme="minorHAnsi" w:hAnsiTheme="minorHAnsi" w:cs="Arial"/>
                <w:lang w:val="fr-FR"/>
              </w:rPr>
              <w:t>savanes</w:t>
            </w:r>
          </w:p>
        </w:tc>
        <w:tc>
          <w:tcPr>
            <w:tcW w:w="1441" w:type="pct"/>
            <w:tcBorders>
              <w:top w:val="single" w:sz="4" w:space="0" w:color="auto"/>
              <w:left w:val="single" w:sz="4" w:space="0" w:color="auto"/>
              <w:bottom w:val="single" w:sz="4" w:space="0" w:color="auto"/>
              <w:right w:val="single" w:sz="4" w:space="0" w:color="auto"/>
            </w:tcBorders>
          </w:tcPr>
          <w:p w14:paraId="01022977"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79023B4A"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56F810E"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271</w:t>
            </w:r>
          </w:p>
        </w:tc>
        <w:tc>
          <w:tcPr>
            <w:tcW w:w="606" w:type="pct"/>
            <w:tcBorders>
              <w:top w:val="single" w:sz="4" w:space="0" w:color="auto"/>
              <w:left w:val="single" w:sz="4" w:space="0" w:color="auto"/>
              <w:bottom w:val="single" w:sz="4" w:space="0" w:color="auto"/>
              <w:right w:val="single" w:sz="4" w:space="0" w:color="auto"/>
            </w:tcBorders>
          </w:tcPr>
          <w:p w14:paraId="51B6F996"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391C0F0"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9A3A209"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558C0E02"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2BD8B705"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5A97A8B"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272</w:t>
            </w:r>
          </w:p>
        </w:tc>
        <w:tc>
          <w:tcPr>
            <w:tcW w:w="606" w:type="pct"/>
            <w:tcBorders>
              <w:top w:val="single" w:sz="4" w:space="0" w:color="auto"/>
              <w:left w:val="single" w:sz="4" w:space="0" w:color="auto"/>
              <w:bottom w:val="single" w:sz="4" w:space="0" w:color="auto"/>
              <w:right w:val="single" w:sz="4" w:space="0" w:color="auto"/>
            </w:tcBorders>
          </w:tcPr>
          <w:p w14:paraId="31CF1FA8"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1FE3EDA"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41BE34B2"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38F8621D"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41D3119A"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33F21568"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273</w:t>
            </w:r>
          </w:p>
        </w:tc>
        <w:tc>
          <w:tcPr>
            <w:tcW w:w="606" w:type="pct"/>
            <w:tcBorders>
              <w:top w:val="single" w:sz="4" w:space="0" w:color="auto"/>
              <w:left w:val="single" w:sz="4" w:space="0" w:color="auto"/>
              <w:bottom w:val="single" w:sz="4" w:space="0" w:color="auto"/>
              <w:right w:val="single" w:sz="4" w:space="0" w:color="auto"/>
            </w:tcBorders>
          </w:tcPr>
          <w:p w14:paraId="692C0168"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83EEFB0"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017E04EA"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5A8F2D8B"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66D8456B"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95719A9"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274</w:t>
            </w:r>
          </w:p>
        </w:tc>
        <w:tc>
          <w:tcPr>
            <w:tcW w:w="606" w:type="pct"/>
            <w:tcBorders>
              <w:top w:val="single" w:sz="4" w:space="0" w:color="auto"/>
              <w:left w:val="single" w:sz="4" w:space="0" w:color="auto"/>
              <w:bottom w:val="single" w:sz="4" w:space="0" w:color="auto"/>
              <w:right w:val="single" w:sz="4" w:space="0" w:color="auto"/>
            </w:tcBorders>
          </w:tcPr>
          <w:p w14:paraId="7D8044A1"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3CD5C55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00016A2"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4E712D00"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5A0EB57E"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11EC13B5"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275</w:t>
            </w:r>
          </w:p>
        </w:tc>
        <w:tc>
          <w:tcPr>
            <w:tcW w:w="606" w:type="pct"/>
            <w:tcBorders>
              <w:top w:val="single" w:sz="4" w:space="0" w:color="auto"/>
              <w:left w:val="single" w:sz="4" w:space="0" w:color="auto"/>
              <w:bottom w:val="single" w:sz="4" w:space="0" w:color="auto"/>
              <w:right w:val="single" w:sz="4" w:space="0" w:color="auto"/>
            </w:tcBorders>
          </w:tcPr>
          <w:p w14:paraId="28BCC792"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6D40E41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6D7AF4BC"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10BBAEC"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66C7478D"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15580BD"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276</w:t>
            </w:r>
          </w:p>
        </w:tc>
        <w:tc>
          <w:tcPr>
            <w:tcW w:w="606" w:type="pct"/>
            <w:tcBorders>
              <w:top w:val="single" w:sz="4" w:space="0" w:color="auto"/>
              <w:left w:val="single" w:sz="4" w:space="0" w:color="auto"/>
              <w:bottom w:val="single" w:sz="4" w:space="0" w:color="auto"/>
              <w:right w:val="single" w:sz="4" w:space="0" w:color="auto"/>
            </w:tcBorders>
          </w:tcPr>
          <w:p w14:paraId="48387D98"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3A370D22"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6CFF9948"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4A84762" w14:textId="77777777" w:rsidR="00D25770" w:rsidRPr="00D25770" w:rsidRDefault="00D25770" w:rsidP="00D25770">
            <w:pPr>
              <w:widowControl w:val="0"/>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62A9FCB6"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610DAF8"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277</w:t>
            </w:r>
          </w:p>
        </w:tc>
        <w:tc>
          <w:tcPr>
            <w:tcW w:w="606" w:type="pct"/>
            <w:tcBorders>
              <w:top w:val="single" w:sz="4" w:space="0" w:color="auto"/>
              <w:left w:val="single" w:sz="4" w:space="0" w:color="auto"/>
              <w:bottom w:val="single" w:sz="4" w:space="0" w:color="auto"/>
              <w:right w:val="single" w:sz="4" w:space="0" w:color="auto"/>
            </w:tcBorders>
          </w:tcPr>
          <w:p w14:paraId="4FAD2167"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3FE746EF"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2699027D"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570129B6"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TOGO TELECOM</w:t>
            </w:r>
          </w:p>
        </w:tc>
      </w:tr>
      <w:tr w:rsidR="00D25770" w:rsidRPr="00D25770" w14:paraId="3B5FD6F7"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E50CAE7"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278</w:t>
            </w:r>
          </w:p>
        </w:tc>
        <w:tc>
          <w:tcPr>
            <w:tcW w:w="606" w:type="pct"/>
            <w:tcBorders>
              <w:top w:val="single" w:sz="4" w:space="0" w:color="auto"/>
              <w:left w:val="single" w:sz="4" w:space="0" w:color="auto"/>
              <w:bottom w:val="single" w:sz="4" w:space="0" w:color="auto"/>
              <w:right w:val="single" w:sz="4" w:space="0" w:color="auto"/>
            </w:tcBorders>
          </w:tcPr>
          <w:p w14:paraId="6C84D243"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3E83461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4D246347"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080177DC"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r w:rsidRPr="00D25770">
              <w:rPr>
                <w:rFonts w:asciiTheme="minorHAnsi" w:eastAsia="Calibri" w:hAnsiTheme="minorHAnsi" w:cs="Arial"/>
              </w:rPr>
              <w:t>Non attribué</w:t>
            </w:r>
          </w:p>
        </w:tc>
      </w:tr>
      <w:tr w:rsidR="00D25770" w:rsidRPr="00D25770" w14:paraId="53B1A842"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6C6835E"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279</w:t>
            </w:r>
          </w:p>
        </w:tc>
        <w:tc>
          <w:tcPr>
            <w:tcW w:w="606" w:type="pct"/>
            <w:tcBorders>
              <w:top w:val="single" w:sz="4" w:space="0" w:color="auto"/>
              <w:left w:val="single" w:sz="4" w:space="0" w:color="auto"/>
              <w:bottom w:val="single" w:sz="4" w:space="0" w:color="auto"/>
              <w:right w:val="single" w:sz="4" w:space="0" w:color="auto"/>
            </w:tcBorders>
          </w:tcPr>
          <w:p w14:paraId="68AA8B7B"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1B5E1D2"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bottom w:val="single" w:sz="4" w:space="0" w:color="auto"/>
              <w:right w:val="single" w:sz="4" w:space="0" w:color="auto"/>
            </w:tcBorders>
          </w:tcPr>
          <w:p w14:paraId="69A523F5"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7F6152C7" w14:textId="77777777" w:rsidR="00D25770" w:rsidRPr="00D25770" w:rsidRDefault="00D25770" w:rsidP="00D25770">
            <w:pPr>
              <w:overflowPunct/>
              <w:autoSpaceDE/>
              <w:autoSpaceDN/>
              <w:adjustRightInd/>
              <w:spacing w:before="20"/>
              <w:jc w:val="center"/>
              <w:textAlignment w:val="auto"/>
              <w:rPr>
                <w:rFonts w:asciiTheme="minorHAnsi" w:hAnsiTheme="minorHAnsi" w:cs="Arial"/>
                <w:bCs/>
              </w:rPr>
            </w:pPr>
            <w:r w:rsidRPr="00D25770">
              <w:rPr>
                <w:rFonts w:asciiTheme="minorHAnsi" w:eastAsia="Calibri" w:hAnsiTheme="minorHAnsi" w:cs="Arial"/>
              </w:rPr>
              <w:t>Non attribué</w:t>
            </w:r>
          </w:p>
        </w:tc>
      </w:tr>
      <w:tr w:rsidR="00D25770" w:rsidRPr="00D25770" w14:paraId="0BC2206D" w14:textId="77777777" w:rsidTr="0045021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Pr>
          <w:p w14:paraId="6190D181" w14:textId="77777777" w:rsidR="00D25770" w:rsidRPr="00D25770" w:rsidRDefault="00D25770" w:rsidP="00D25770">
            <w:pPr>
              <w:keepNext/>
              <w:numPr>
                <w:ilvl w:val="0"/>
                <w:numId w:val="6"/>
              </w:numPr>
              <w:spacing w:before="20" w:after="120"/>
              <w:ind w:left="357" w:hanging="357"/>
              <w:jc w:val="left"/>
              <w:rPr>
                <w:rFonts w:asciiTheme="minorHAnsi" w:eastAsia="Calibri" w:hAnsiTheme="minorHAnsi" w:cs="Arial"/>
                <w:bCs/>
                <w:i/>
                <w:iCs/>
              </w:rPr>
            </w:pPr>
            <w:r w:rsidRPr="00D25770">
              <w:rPr>
                <w:rFonts w:asciiTheme="minorHAnsi" w:eastAsia="Calibri" w:hAnsiTheme="minorHAnsi" w:cs="Arial"/>
                <w:bCs/>
                <w:i/>
                <w:iCs/>
              </w:rPr>
              <w:t>Numéros non-géographiques</w:t>
            </w:r>
          </w:p>
        </w:tc>
      </w:tr>
      <w:tr w:rsidR="00D25770" w:rsidRPr="00D25770" w14:paraId="26E9468E"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3162B1EB"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90</w:t>
            </w:r>
          </w:p>
        </w:tc>
        <w:tc>
          <w:tcPr>
            <w:tcW w:w="606" w:type="pct"/>
            <w:tcBorders>
              <w:top w:val="single" w:sz="4" w:space="0" w:color="auto"/>
              <w:left w:val="single" w:sz="4" w:space="0" w:color="auto"/>
              <w:bottom w:val="single" w:sz="4" w:space="0" w:color="auto"/>
              <w:right w:val="single" w:sz="4" w:space="0" w:color="auto"/>
            </w:tcBorders>
          </w:tcPr>
          <w:p w14:paraId="32504051"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4BC022E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val="restart"/>
            <w:tcBorders>
              <w:top w:val="single" w:sz="4" w:space="0" w:color="auto"/>
              <w:left w:val="single" w:sz="4" w:space="0" w:color="auto"/>
              <w:right w:val="single" w:sz="4" w:space="0" w:color="auto"/>
            </w:tcBorders>
          </w:tcPr>
          <w:p w14:paraId="250758E6"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Téléphonie mobile</w:t>
            </w:r>
          </w:p>
        </w:tc>
        <w:tc>
          <w:tcPr>
            <w:tcW w:w="1441" w:type="pct"/>
            <w:vMerge w:val="restart"/>
            <w:tcBorders>
              <w:top w:val="single" w:sz="4" w:space="0" w:color="auto"/>
              <w:left w:val="single" w:sz="4" w:space="0" w:color="auto"/>
              <w:right w:val="single" w:sz="4" w:space="0" w:color="auto"/>
            </w:tcBorders>
          </w:tcPr>
          <w:p w14:paraId="25EA41C1"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TOGO CELLULAIRE</w:t>
            </w:r>
          </w:p>
        </w:tc>
      </w:tr>
      <w:tr w:rsidR="00D25770" w:rsidRPr="00D25770" w14:paraId="3A0F7789"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E448D53"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91</w:t>
            </w:r>
          </w:p>
        </w:tc>
        <w:tc>
          <w:tcPr>
            <w:tcW w:w="606" w:type="pct"/>
            <w:tcBorders>
              <w:top w:val="single" w:sz="4" w:space="0" w:color="auto"/>
              <w:left w:val="single" w:sz="4" w:space="0" w:color="auto"/>
              <w:bottom w:val="single" w:sz="4" w:space="0" w:color="auto"/>
              <w:right w:val="single" w:sz="4" w:space="0" w:color="auto"/>
            </w:tcBorders>
          </w:tcPr>
          <w:p w14:paraId="06EE9DE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B2C0D85"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40F6B0D"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vMerge/>
            <w:tcBorders>
              <w:left w:val="single" w:sz="4" w:space="0" w:color="auto"/>
              <w:right w:val="single" w:sz="4" w:space="0" w:color="auto"/>
            </w:tcBorders>
          </w:tcPr>
          <w:p w14:paraId="4E8AB35B"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r>
      <w:tr w:rsidR="00D25770" w:rsidRPr="00D25770" w14:paraId="6CA5B009"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E699590"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92</w:t>
            </w:r>
          </w:p>
        </w:tc>
        <w:tc>
          <w:tcPr>
            <w:tcW w:w="606" w:type="pct"/>
            <w:tcBorders>
              <w:top w:val="single" w:sz="4" w:space="0" w:color="auto"/>
              <w:left w:val="single" w:sz="4" w:space="0" w:color="auto"/>
              <w:bottom w:val="single" w:sz="4" w:space="0" w:color="auto"/>
              <w:right w:val="single" w:sz="4" w:space="0" w:color="auto"/>
            </w:tcBorders>
          </w:tcPr>
          <w:p w14:paraId="339BAA80"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5E8CDA2"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F25B795"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vMerge/>
            <w:tcBorders>
              <w:left w:val="single" w:sz="4" w:space="0" w:color="auto"/>
              <w:right w:val="single" w:sz="4" w:space="0" w:color="auto"/>
            </w:tcBorders>
          </w:tcPr>
          <w:p w14:paraId="6500D985"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r>
      <w:tr w:rsidR="00D25770" w:rsidRPr="00D25770" w14:paraId="6FB66A76"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B5F389D"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93</w:t>
            </w:r>
          </w:p>
        </w:tc>
        <w:tc>
          <w:tcPr>
            <w:tcW w:w="606" w:type="pct"/>
            <w:tcBorders>
              <w:top w:val="single" w:sz="4" w:space="0" w:color="auto"/>
              <w:left w:val="single" w:sz="4" w:space="0" w:color="auto"/>
              <w:bottom w:val="single" w:sz="4" w:space="0" w:color="auto"/>
              <w:right w:val="single" w:sz="4" w:space="0" w:color="auto"/>
            </w:tcBorders>
          </w:tcPr>
          <w:p w14:paraId="7F0BB5E0"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F4D4037"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51A58945"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vMerge/>
            <w:tcBorders>
              <w:left w:val="single" w:sz="4" w:space="0" w:color="auto"/>
              <w:bottom w:val="single" w:sz="4" w:space="0" w:color="auto"/>
              <w:right w:val="single" w:sz="4" w:space="0" w:color="auto"/>
            </w:tcBorders>
          </w:tcPr>
          <w:p w14:paraId="56900FAE"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r>
      <w:tr w:rsidR="00D25770" w:rsidRPr="00D25770" w14:paraId="60532680"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441F326B"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94</w:t>
            </w:r>
          </w:p>
        </w:tc>
        <w:tc>
          <w:tcPr>
            <w:tcW w:w="606" w:type="pct"/>
            <w:tcBorders>
              <w:top w:val="single" w:sz="4" w:space="0" w:color="auto"/>
              <w:left w:val="single" w:sz="4" w:space="0" w:color="auto"/>
              <w:bottom w:val="single" w:sz="4" w:space="0" w:color="auto"/>
              <w:right w:val="single" w:sz="4" w:space="0" w:color="auto"/>
            </w:tcBorders>
          </w:tcPr>
          <w:p w14:paraId="7BDE0EF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10F0AFEA"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C994E7D"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065113D"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rPr>
              <w:t>Non attribué</w:t>
            </w:r>
          </w:p>
        </w:tc>
      </w:tr>
      <w:tr w:rsidR="00D25770" w:rsidRPr="00D25770" w14:paraId="2851822F"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0F8F86E"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95</w:t>
            </w:r>
          </w:p>
        </w:tc>
        <w:tc>
          <w:tcPr>
            <w:tcW w:w="606" w:type="pct"/>
            <w:tcBorders>
              <w:top w:val="single" w:sz="4" w:space="0" w:color="auto"/>
              <w:left w:val="single" w:sz="4" w:space="0" w:color="auto"/>
              <w:bottom w:val="single" w:sz="4" w:space="0" w:color="auto"/>
              <w:right w:val="single" w:sz="4" w:space="0" w:color="auto"/>
            </w:tcBorders>
          </w:tcPr>
          <w:p w14:paraId="1A5F7E70"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C824682"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0CD7CF6F"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4E3D7F82"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rPr>
              <w:t>Non attribué</w:t>
            </w:r>
          </w:p>
        </w:tc>
      </w:tr>
      <w:tr w:rsidR="00D25770" w:rsidRPr="00D25770" w14:paraId="221BE6D6"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9FC0463"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96</w:t>
            </w:r>
          </w:p>
        </w:tc>
        <w:tc>
          <w:tcPr>
            <w:tcW w:w="606" w:type="pct"/>
            <w:tcBorders>
              <w:top w:val="single" w:sz="4" w:space="0" w:color="auto"/>
              <w:left w:val="single" w:sz="4" w:space="0" w:color="auto"/>
              <w:bottom w:val="single" w:sz="4" w:space="0" w:color="auto"/>
              <w:right w:val="single" w:sz="4" w:space="0" w:color="auto"/>
            </w:tcBorders>
          </w:tcPr>
          <w:p w14:paraId="34413676"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44D3274E"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397BE63"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vMerge w:val="restart"/>
            <w:tcBorders>
              <w:top w:val="single" w:sz="4" w:space="0" w:color="auto"/>
              <w:left w:val="single" w:sz="4" w:space="0" w:color="auto"/>
              <w:right w:val="single" w:sz="4" w:space="0" w:color="auto"/>
            </w:tcBorders>
          </w:tcPr>
          <w:p w14:paraId="1F6FE11D"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ATLANTIQUE TELECOM TOGO</w:t>
            </w:r>
          </w:p>
        </w:tc>
      </w:tr>
      <w:tr w:rsidR="00D25770" w:rsidRPr="00D25770" w14:paraId="40ADD703"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373564B"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97</w:t>
            </w:r>
          </w:p>
        </w:tc>
        <w:tc>
          <w:tcPr>
            <w:tcW w:w="606" w:type="pct"/>
            <w:tcBorders>
              <w:top w:val="single" w:sz="4" w:space="0" w:color="auto"/>
              <w:left w:val="single" w:sz="4" w:space="0" w:color="auto"/>
              <w:bottom w:val="single" w:sz="4" w:space="0" w:color="auto"/>
              <w:right w:val="single" w:sz="4" w:space="0" w:color="auto"/>
            </w:tcBorders>
          </w:tcPr>
          <w:p w14:paraId="1AC237B7"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27E0315D"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5ED27401"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vMerge/>
            <w:tcBorders>
              <w:left w:val="single" w:sz="4" w:space="0" w:color="auto"/>
              <w:right w:val="single" w:sz="4" w:space="0" w:color="auto"/>
            </w:tcBorders>
          </w:tcPr>
          <w:p w14:paraId="4AB9458C"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r>
      <w:tr w:rsidR="00D25770" w:rsidRPr="00D25770" w14:paraId="058BC875"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81E6F0C" w14:textId="77777777" w:rsidR="00D25770" w:rsidRPr="00D25770" w:rsidRDefault="00D25770" w:rsidP="00D25770">
            <w:pPr>
              <w:keepNext/>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98</w:t>
            </w:r>
          </w:p>
        </w:tc>
        <w:tc>
          <w:tcPr>
            <w:tcW w:w="606" w:type="pct"/>
            <w:tcBorders>
              <w:top w:val="single" w:sz="4" w:space="0" w:color="auto"/>
              <w:left w:val="single" w:sz="4" w:space="0" w:color="auto"/>
              <w:bottom w:val="single" w:sz="4" w:space="0" w:color="auto"/>
              <w:right w:val="single" w:sz="4" w:space="0" w:color="auto"/>
            </w:tcBorders>
          </w:tcPr>
          <w:p w14:paraId="7296FAD8"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2522285B"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2A72F683"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vMerge/>
            <w:tcBorders>
              <w:left w:val="single" w:sz="4" w:space="0" w:color="auto"/>
              <w:right w:val="single" w:sz="4" w:space="0" w:color="auto"/>
            </w:tcBorders>
          </w:tcPr>
          <w:p w14:paraId="1767D60F"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r>
      <w:tr w:rsidR="00D25770" w:rsidRPr="00D25770" w14:paraId="74CC8FE3"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5E95DD29"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99</w:t>
            </w:r>
          </w:p>
        </w:tc>
        <w:tc>
          <w:tcPr>
            <w:tcW w:w="606" w:type="pct"/>
            <w:tcBorders>
              <w:top w:val="single" w:sz="4" w:space="0" w:color="auto"/>
              <w:left w:val="single" w:sz="4" w:space="0" w:color="auto"/>
              <w:bottom w:val="single" w:sz="4" w:space="0" w:color="auto"/>
              <w:right w:val="single" w:sz="4" w:space="0" w:color="auto"/>
            </w:tcBorders>
          </w:tcPr>
          <w:p w14:paraId="365251A0"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F1237E7"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bottom w:val="single" w:sz="4" w:space="0" w:color="auto"/>
              <w:right w:val="single" w:sz="4" w:space="0" w:color="auto"/>
            </w:tcBorders>
          </w:tcPr>
          <w:p w14:paraId="48F7450D"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vMerge/>
            <w:tcBorders>
              <w:left w:val="single" w:sz="4" w:space="0" w:color="auto"/>
              <w:bottom w:val="single" w:sz="4" w:space="0" w:color="auto"/>
              <w:right w:val="single" w:sz="4" w:space="0" w:color="auto"/>
            </w:tcBorders>
          </w:tcPr>
          <w:p w14:paraId="5120DD09"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r>
      <w:tr w:rsidR="00D25770" w:rsidRPr="00D25770" w14:paraId="7DD5BE7E"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66B8EDB3"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700 à 705</w:t>
            </w:r>
          </w:p>
        </w:tc>
        <w:tc>
          <w:tcPr>
            <w:tcW w:w="606" w:type="pct"/>
            <w:tcBorders>
              <w:top w:val="single" w:sz="4" w:space="0" w:color="auto"/>
              <w:left w:val="single" w:sz="4" w:space="0" w:color="auto"/>
              <w:bottom w:val="single" w:sz="4" w:space="0" w:color="auto"/>
              <w:right w:val="single" w:sz="4" w:space="0" w:color="auto"/>
            </w:tcBorders>
          </w:tcPr>
          <w:p w14:paraId="5F83DE24"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60EDFD6B"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val="restart"/>
            <w:tcBorders>
              <w:top w:val="single" w:sz="4" w:space="0" w:color="auto"/>
              <w:left w:val="single" w:sz="4" w:space="0" w:color="auto"/>
              <w:right w:val="single" w:sz="4" w:space="0" w:color="auto"/>
            </w:tcBorders>
          </w:tcPr>
          <w:p w14:paraId="251FD2C1"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Téléphonie mobile</w:t>
            </w:r>
          </w:p>
        </w:tc>
        <w:tc>
          <w:tcPr>
            <w:tcW w:w="1441" w:type="pct"/>
            <w:tcBorders>
              <w:top w:val="single" w:sz="4" w:space="0" w:color="auto"/>
              <w:left w:val="single" w:sz="4" w:space="0" w:color="auto"/>
              <w:bottom w:val="single" w:sz="4" w:space="0" w:color="auto"/>
              <w:right w:val="single" w:sz="4" w:space="0" w:color="auto"/>
            </w:tcBorders>
          </w:tcPr>
          <w:p w14:paraId="50E50AA2"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TOGO CELLULAIRE</w:t>
            </w:r>
          </w:p>
        </w:tc>
      </w:tr>
      <w:tr w:rsidR="00D25770" w:rsidRPr="00D25770" w14:paraId="768F819E"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BF9D938"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706 à 709</w:t>
            </w:r>
          </w:p>
        </w:tc>
        <w:tc>
          <w:tcPr>
            <w:tcW w:w="606" w:type="pct"/>
            <w:tcBorders>
              <w:top w:val="single" w:sz="4" w:space="0" w:color="auto"/>
              <w:left w:val="single" w:sz="4" w:space="0" w:color="auto"/>
              <w:bottom w:val="single" w:sz="4" w:space="0" w:color="auto"/>
              <w:right w:val="single" w:sz="4" w:space="0" w:color="auto"/>
            </w:tcBorders>
          </w:tcPr>
          <w:p w14:paraId="0B0EED1F"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56AB8571"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0D2B2F53"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4CC32C83" w14:textId="77777777" w:rsidR="00D25770" w:rsidRPr="00D25770" w:rsidRDefault="00D25770" w:rsidP="00D25770">
            <w:pPr>
              <w:keepNext/>
              <w:keepLines/>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78992602"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A6C770B"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71</w:t>
            </w:r>
          </w:p>
        </w:tc>
        <w:tc>
          <w:tcPr>
            <w:tcW w:w="606" w:type="pct"/>
            <w:tcBorders>
              <w:top w:val="single" w:sz="4" w:space="0" w:color="auto"/>
              <w:left w:val="single" w:sz="4" w:space="0" w:color="auto"/>
              <w:bottom w:val="single" w:sz="4" w:space="0" w:color="auto"/>
              <w:right w:val="single" w:sz="4" w:space="0" w:color="auto"/>
            </w:tcBorders>
          </w:tcPr>
          <w:p w14:paraId="2E1FC986"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1482DC25"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B442F56"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01D8E36B" w14:textId="77777777" w:rsidR="00D25770" w:rsidRPr="00D25770" w:rsidRDefault="00D25770" w:rsidP="00D25770">
            <w:pPr>
              <w:keepNext/>
              <w:keepLines/>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6C8D1A34"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6540607"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72</w:t>
            </w:r>
          </w:p>
        </w:tc>
        <w:tc>
          <w:tcPr>
            <w:tcW w:w="606" w:type="pct"/>
            <w:tcBorders>
              <w:top w:val="single" w:sz="4" w:space="0" w:color="auto"/>
              <w:left w:val="single" w:sz="4" w:space="0" w:color="auto"/>
              <w:bottom w:val="single" w:sz="4" w:space="0" w:color="auto"/>
              <w:right w:val="single" w:sz="4" w:space="0" w:color="auto"/>
            </w:tcBorders>
          </w:tcPr>
          <w:p w14:paraId="0078094C"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1809586B"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991B001"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519DF02" w14:textId="77777777" w:rsidR="00D25770" w:rsidRPr="00D25770" w:rsidRDefault="00D25770" w:rsidP="00D25770">
            <w:pPr>
              <w:keepNext/>
              <w:keepLines/>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16062F51"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C332BDB"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73</w:t>
            </w:r>
          </w:p>
        </w:tc>
        <w:tc>
          <w:tcPr>
            <w:tcW w:w="606" w:type="pct"/>
            <w:tcBorders>
              <w:top w:val="single" w:sz="4" w:space="0" w:color="auto"/>
              <w:left w:val="single" w:sz="4" w:space="0" w:color="auto"/>
              <w:bottom w:val="single" w:sz="4" w:space="0" w:color="auto"/>
              <w:right w:val="single" w:sz="4" w:space="0" w:color="auto"/>
            </w:tcBorders>
          </w:tcPr>
          <w:p w14:paraId="52267136"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27D1F9D0"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D696832"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0FCF1285" w14:textId="77777777" w:rsidR="00D25770" w:rsidRPr="00D25770" w:rsidRDefault="00D25770" w:rsidP="00D25770">
            <w:pPr>
              <w:keepNext/>
              <w:keepLines/>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73488654"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651F658"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74</w:t>
            </w:r>
          </w:p>
        </w:tc>
        <w:tc>
          <w:tcPr>
            <w:tcW w:w="606" w:type="pct"/>
            <w:tcBorders>
              <w:top w:val="single" w:sz="4" w:space="0" w:color="auto"/>
              <w:left w:val="single" w:sz="4" w:space="0" w:color="auto"/>
              <w:bottom w:val="single" w:sz="4" w:space="0" w:color="auto"/>
              <w:right w:val="single" w:sz="4" w:space="0" w:color="auto"/>
            </w:tcBorders>
          </w:tcPr>
          <w:p w14:paraId="11643F20"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4DD66818"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356446C6"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62FBDC8A" w14:textId="77777777" w:rsidR="00D25770" w:rsidRPr="00D25770" w:rsidRDefault="00D25770" w:rsidP="00D25770">
            <w:pPr>
              <w:keepNext/>
              <w:keepLines/>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49FA68C6"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40562972"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75</w:t>
            </w:r>
          </w:p>
        </w:tc>
        <w:tc>
          <w:tcPr>
            <w:tcW w:w="606" w:type="pct"/>
            <w:tcBorders>
              <w:top w:val="single" w:sz="4" w:space="0" w:color="auto"/>
              <w:left w:val="single" w:sz="4" w:space="0" w:color="auto"/>
              <w:bottom w:val="single" w:sz="4" w:space="0" w:color="auto"/>
              <w:right w:val="single" w:sz="4" w:space="0" w:color="auto"/>
            </w:tcBorders>
          </w:tcPr>
          <w:p w14:paraId="4480C7AA"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1B78A904"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7EF8B346"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260286CF" w14:textId="77777777" w:rsidR="00D25770" w:rsidRPr="00D25770" w:rsidRDefault="00D25770" w:rsidP="00D25770">
            <w:pPr>
              <w:keepNext/>
              <w:keepLines/>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02D9AEEF"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269248E6"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76</w:t>
            </w:r>
          </w:p>
        </w:tc>
        <w:tc>
          <w:tcPr>
            <w:tcW w:w="606" w:type="pct"/>
            <w:tcBorders>
              <w:top w:val="single" w:sz="4" w:space="0" w:color="auto"/>
              <w:left w:val="single" w:sz="4" w:space="0" w:color="auto"/>
              <w:bottom w:val="single" w:sz="4" w:space="0" w:color="auto"/>
              <w:right w:val="single" w:sz="4" w:space="0" w:color="auto"/>
            </w:tcBorders>
          </w:tcPr>
          <w:p w14:paraId="550378A5"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1382AA9"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62C94B44"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5F59608B" w14:textId="77777777" w:rsidR="00D25770" w:rsidRPr="00D25770" w:rsidRDefault="00D25770" w:rsidP="00D25770">
            <w:pPr>
              <w:keepNext/>
              <w:keepLines/>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3BBF3A2D"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7418B2A8"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77</w:t>
            </w:r>
          </w:p>
        </w:tc>
        <w:tc>
          <w:tcPr>
            <w:tcW w:w="606" w:type="pct"/>
            <w:tcBorders>
              <w:top w:val="single" w:sz="4" w:space="0" w:color="auto"/>
              <w:left w:val="single" w:sz="4" w:space="0" w:color="auto"/>
              <w:bottom w:val="single" w:sz="4" w:space="0" w:color="auto"/>
              <w:right w:val="single" w:sz="4" w:space="0" w:color="auto"/>
            </w:tcBorders>
          </w:tcPr>
          <w:p w14:paraId="728ABAD6" w14:textId="77777777" w:rsidR="00D25770" w:rsidRPr="00D25770" w:rsidRDefault="00D25770" w:rsidP="00D25770">
            <w:pPr>
              <w:keepNext/>
              <w:keepLines/>
              <w:spacing w:before="20"/>
              <w:jc w:val="center"/>
              <w:rPr>
                <w:rFonts w:asciiTheme="minorHAnsi" w:hAnsiTheme="minorHAnsi" w:cs="Arial"/>
              </w:rPr>
            </w:pPr>
            <w:bookmarkStart w:id="491" w:name="_GoBack"/>
            <w:bookmarkEnd w:id="491"/>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4F2E928F"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48B96AAA"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0C3DD91F" w14:textId="77777777" w:rsidR="00D25770" w:rsidRPr="00D25770" w:rsidRDefault="00D25770" w:rsidP="00D25770">
            <w:pPr>
              <w:keepNext/>
              <w:keepLines/>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054DA959"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3227A7DD"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78</w:t>
            </w:r>
          </w:p>
        </w:tc>
        <w:tc>
          <w:tcPr>
            <w:tcW w:w="606" w:type="pct"/>
            <w:tcBorders>
              <w:top w:val="single" w:sz="4" w:space="0" w:color="auto"/>
              <w:left w:val="single" w:sz="4" w:space="0" w:color="auto"/>
              <w:bottom w:val="single" w:sz="4" w:space="0" w:color="auto"/>
              <w:right w:val="single" w:sz="4" w:space="0" w:color="auto"/>
            </w:tcBorders>
          </w:tcPr>
          <w:p w14:paraId="365FA91F"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0EE7C9F4"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6D3B5840"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18B57B73" w14:textId="77777777" w:rsidR="00D25770" w:rsidRPr="00D25770" w:rsidRDefault="00D25770" w:rsidP="00D25770">
            <w:pPr>
              <w:keepNext/>
              <w:keepLines/>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6CC34352"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0F666226" w14:textId="77777777" w:rsidR="00D25770" w:rsidRPr="00D25770" w:rsidRDefault="00D25770" w:rsidP="00D25770">
            <w:pPr>
              <w:keepNext/>
              <w:keepLines/>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790 à 792</w:t>
            </w:r>
          </w:p>
        </w:tc>
        <w:tc>
          <w:tcPr>
            <w:tcW w:w="606" w:type="pct"/>
            <w:tcBorders>
              <w:top w:val="single" w:sz="4" w:space="0" w:color="auto"/>
              <w:left w:val="single" w:sz="4" w:space="0" w:color="auto"/>
              <w:bottom w:val="single" w:sz="4" w:space="0" w:color="auto"/>
              <w:right w:val="single" w:sz="4" w:space="0" w:color="auto"/>
            </w:tcBorders>
          </w:tcPr>
          <w:p w14:paraId="65D002BA"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780578E0" w14:textId="77777777" w:rsidR="00D25770" w:rsidRPr="00D25770" w:rsidRDefault="00D25770" w:rsidP="00D25770">
            <w:pPr>
              <w:keepNext/>
              <w:keepLines/>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right w:val="single" w:sz="4" w:space="0" w:color="auto"/>
            </w:tcBorders>
          </w:tcPr>
          <w:p w14:paraId="04FB2B61" w14:textId="77777777" w:rsidR="00D25770" w:rsidRPr="00D25770" w:rsidRDefault="00D25770" w:rsidP="00D25770">
            <w:pPr>
              <w:keepNext/>
              <w:keepLines/>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32BBE169" w14:textId="77777777" w:rsidR="00D25770" w:rsidRPr="00D25770" w:rsidRDefault="00D25770" w:rsidP="00D25770">
            <w:pPr>
              <w:keepNext/>
              <w:keepLines/>
              <w:overflowPunct/>
              <w:autoSpaceDE/>
              <w:autoSpaceDN/>
              <w:adjustRightInd/>
              <w:spacing w:before="20"/>
              <w:jc w:val="center"/>
              <w:textAlignment w:val="auto"/>
              <w:rPr>
                <w:rFonts w:asciiTheme="minorHAnsi" w:hAnsiTheme="minorHAnsi"/>
              </w:rPr>
            </w:pPr>
            <w:r w:rsidRPr="00D25770">
              <w:rPr>
                <w:rFonts w:asciiTheme="minorHAnsi" w:eastAsia="Calibri" w:hAnsiTheme="minorHAnsi" w:cs="Arial"/>
              </w:rPr>
              <w:t>Non attribué</w:t>
            </w:r>
          </w:p>
        </w:tc>
      </w:tr>
      <w:tr w:rsidR="00D25770" w:rsidRPr="00D25770" w14:paraId="75EED9F0" w14:textId="77777777" w:rsidTr="0045021A">
        <w:trPr>
          <w:cantSplit/>
          <w:trHeight w:val="20"/>
        </w:trPr>
        <w:tc>
          <w:tcPr>
            <w:tcW w:w="1285" w:type="pct"/>
            <w:tcBorders>
              <w:top w:val="single" w:sz="4" w:space="0" w:color="auto"/>
              <w:left w:val="single" w:sz="4" w:space="0" w:color="auto"/>
              <w:bottom w:val="single" w:sz="4" w:space="0" w:color="auto"/>
              <w:right w:val="single" w:sz="4" w:space="0" w:color="auto"/>
            </w:tcBorders>
          </w:tcPr>
          <w:p w14:paraId="19FA9A40" w14:textId="77777777" w:rsidR="00D25770" w:rsidRPr="00D25770" w:rsidRDefault="00D25770" w:rsidP="00D25770">
            <w:pPr>
              <w:widowControl w:val="0"/>
              <w:overflowPunct/>
              <w:autoSpaceDE/>
              <w:autoSpaceDN/>
              <w:adjustRightInd/>
              <w:spacing w:before="20"/>
              <w:jc w:val="center"/>
              <w:textAlignment w:val="auto"/>
              <w:rPr>
                <w:rFonts w:asciiTheme="minorHAnsi" w:eastAsia="Calibri" w:hAnsiTheme="minorHAnsi" w:cs="Arial"/>
                <w:bCs/>
              </w:rPr>
            </w:pPr>
            <w:r w:rsidRPr="00D25770">
              <w:rPr>
                <w:rFonts w:asciiTheme="minorHAnsi" w:eastAsia="Calibri" w:hAnsiTheme="minorHAnsi" w:cs="Arial"/>
                <w:bCs/>
              </w:rPr>
              <w:t>793 à 799</w:t>
            </w:r>
          </w:p>
        </w:tc>
        <w:tc>
          <w:tcPr>
            <w:tcW w:w="606" w:type="pct"/>
            <w:tcBorders>
              <w:top w:val="single" w:sz="4" w:space="0" w:color="auto"/>
              <w:left w:val="single" w:sz="4" w:space="0" w:color="auto"/>
              <w:bottom w:val="single" w:sz="4" w:space="0" w:color="auto"/>
              <w:right w:val="single" w:sz="4" w:space="0" w:color="auto"/>
            </w:tcBorders>
          </w:tcPr>
          <w:p w14:paraId="3DFC4DA9"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607" w:type="pct"/>
            <w:tcBorders>
              <w:top w:val="single" w:sz="4" w:space="0" w:color="auto"/>
              <w:left w:val="single" w:sz="4" w:space="0" w:color="auto"/>
              <w:bottom w:val="single" w:sz="4" w:space="0" w:color="auto"/>
              <w:right w:val="single" w:sz="4" w:space="0" w:color="auto"/>
            </w:tcBorders>
          </w:tcPr>
          <w:p w14:paraId="133C2004" w14:textId="77777777" w:rsidR="00D25770" w:rsidRPr="00D25770" w:rsidRDefault="00D25770" w:rsidP="00D25770">
            <w:pPr>
              <w:spacing w:before="20"/>
              <w:jc w:val="center"/>
              <w:rPr>
                <w:rFonts w:asciiTheme="minorHAnsi" w:hAnsiTheme="minorHAnsi" w:cs="Arial"/>
              </w:rPr>
            </w:pPr>
            <w:r w:rsidRPr="00D25770">
              <w:rPr>
                <w:rFonts w:asciiTheme="minorHAnsi" w:eastAsia="Calibri" w:hAnsiTheme="minorHAnsi" w:cs="Arial"/>
              </w:rPr>
              <w:t>8 chiffres</w:t>
            </w:r>
          </w:p>
        </w:tc>
        <w:tc>
          <w:tcPr>
            <w:tcW w:w="1061" w:type="pct"/>
            <w:vMerge/>
            <w:tcBorders>
              <w:left w:val="single" w:sz="4" w:space="0" w:color="auto"/>
              <w:bottom w:val="single" w:sz="4" w:space="0" w:color="auto"/>
              <w:right w:val="single" w:sz="4" w:space="0" w:color="auto"/>
            </w:tcBorders>
          </w:tcPr>
          <w:p w14:paraId="04A50835" w14:textId="77777777" w:rsidR="00D25770" w:rsidRPr="00D25770" w:rsidRDefault="00D25770" w:rsidP="00D25770">
            <w:pPr>
              <w:overflowPunct/>
              <w:autoSpaceDE/>
              <w:autoSpaceDN/>
              <w:adjustRightInd/>
              <w:spacing w:before="20"/>
              <w:jc w:val="center"/>
              <w:textAlignment w:val="auto"/>
              <w:rPr>
                <w:rFonts w:asciiTheme="minorHAnsi" w:eastAsia="Calibri" w:hAnsiTheme="minorHAnsi" w:cs="Arial"/>
                <w:bCs/>
              </w:rPr>
            </w:pPr>
          </w:p>
        </w:tc>
        <w:tc>
          <w:tcPr>
            <w:tcW w:w="1441" w:type="pct"/>
            <w:tcBorders>
              <w:top w:val="single" w:sz="4" w:space="0" w:color="auto"/>
              <w:left w:val="single" w:sz="4" w:space="0" w:color="auto"/>
              <w:bottom w:val="single" w:sz="4" w:space="0" w:color="auto"/>
              <w:right w:val="single" w:sz="4" w:space="0" w:color="auto"/>
            </w:tcBorders>
          </w:tcPr>
          <w:p w14:paraId="4A38890F" w14:textId="77777777" w:rsidR="00D25770" w:rsidRPr="00D25770" w:rsidRDefault="00D25770" w:rsidP="00D25770">
            <w:pPr>
              <w:spacing w:before="20"/>
              <w:jc w:val="center"/>
              <w:rPr>
                <w:rFonts w:asciiTheme="minorHAnsi" w:hAnsiTheme="minorHAnsi"/>
              </w:rPr>
            </w:pPr>
            <w:r w:rsidRPr="00D25770">
              <w:rPr>
                <w:rFonts w:asciiTheme="minorHAnsi" w:eastAsia="Calibri" w:hAnsiTheme="minorHAnsi" w:cs="Arial"/>
                <w:bCs/>
              </w:rPr>
              <w:t>ATLANTIQUE TELECOM TOGO</w:t>
            </w:r>
          </w:p>
        </w:tc>
      </w:tr>
    </w:tbl>
    <w:p w14:paraId="672BD60E" w14:textId="77777777" w:rsidR="00D25770" w:rsidRPr="00D25770" w:rsidRDefault="00D25770" w:rsidP="00D2577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p>
    <w:p w14:paraId="17BFB952" w14:textId="77777777" w:rsidR="00D25770" w:rsidRPr="00D25770" w:rsidRDefault="00D25770" w:rsidP="00D25770">
      <w:pPr>
        <w:rPr>
          <w:rFonts w:cs="Arial"/>
        </w:rPr>
      </w:pPr>
      <w:r w:rsidRPr="00D25770">
        <w:rPr>
          <w:rFonts w:cs="Arial"/>
        </w:rPr>
        <w:t>Contact:</w:t>
      </w:r>
    </w:p>
    <w:p w14:paraId="5F7DBD03" w14:textId="59FC48B0" w:rsidR="00D25770" w:rsidRPr="00A81EAD" w:rsidRDefault="0045021A" w:rsidP="0045021A">
      <w:pPr>
        <w:ind w:left="567" w:hanging="567"/>
        <w:jc w:val="left"/>
        <w:rPr>
          <w:lang w:val="fr-CH"/>
        </w:rPr>
      </w:pPr>
      <w:r w:rsidRPr="00A81EAD">
        <w:rPr>
          <w:lang w:val="fr-CH"/>
        </w:rPr>
        <w:tab/>
      </w:r>
      <w:r w:rsidR="00D25770" w:rsidRPr="00A81EAD">
        <w:rPr>
          <w:lang w:val="fr-CH"/>
        </w:rPr>
        <w:t>Mme Adzowavi Massan GNOGNO</w:t>
      </w:r>
      <w:r w:rsidRPr="00A81EAD">
        <w:rPr>
          <w:lang w:val="fr-CH"/>
        </w:rPr>
        <w:br/>
      </w:r>
      <w:r w:rsidR="00D25770" w:rsidRPr="00D25770">
        <w:rPr>
          <w:rFonts w:cs="Arial"/>
          <w:lang w:val="fr-CH"/>
        </w:rPr>
        <w:t>Autorité de Régulation des Communications Électroniques et des Postes (ARCEP)</w:t>
      </w:r>
      <w:r>
        <w:rPr>
          <w:rFonts w:cs="Arial"/>
          <w:lang w:val="fr-CH"/>
        </w:rPr>
        <w:br/>
      </w:r>
      <w:r w:rsidR="00D25770" w:rsidRPr="00D25770">
        <w:rPr>
          <w:rFonts w:cs="Arial"/>
          <w:lang w:val="fr-CH"/>
        </w:rPr>
        <w:t>4638, Boulevard Général Gnassingbé Eyadema – Immeuble ARCEP</w:t>
      </w:r>
      <w:r>
        <w:rPr>
          <w:rFonts w:cs="Arial"/>
          <w:lang w:val="fr-CH"/>
        </w:rPr>
        <w:br/>
      </w:r>
      <w:r w:rsidR="00D25770" w:rsidRPr="00D25770">
        <w:rPr>
          <w:rFonts w:cs="Arial"/>
          <w:lang w:val="fr-FR"/>
        </w:rPr>
        <w:t>BP 358 LOMÉ</w:t>
      </w:r>
      <w:r>
        <w:rPr>
          <w:rFonts w:cs="Arial"/>
          <w:lang w:val="fr-FR"/>
        </w:rPr>
        <w:br/>
      </w:r>
      <w:r w:rsidR="00D25770" w:rsidRPr="00D25770">
        <w:rPr>
          <w:rFonts w:cs="Arial"/>
          <w:lang w:val="fr-FR"/>
        </w:rPr>
        <w:t>Togo</w:t>
      </w:r>
      <w:r>
        <w:rPr>
          <w:rFonts w:cs="Arial"/>
          <w:lang w:val="fr-FR"/>
        </w:rPr>
        <w:br/>
      </w:r>
      <w:r w:rsidR="00D25770" w:rsidRPr="00D25770">
        <w:rPr>
          <w:rFonts w:cs="Arial"/>
          <w:lang w:val="fr-FR"/>
        </w:rPr>
        <w:t>Tél.:</w:t>
      </w:r>
      <w:r w:rsidR="00D25770" w:rsidRPr="00D25770">
        <w:rPr>
          <w:rFonts w:cs="Arial"/>
          <w:lang w:val="fr-FR"/>
        </w:rPr>
        <w:tab/>
        <w:t>+228 22 23 63 80</w:t>
      </w:r>
      <w:r>
        <w:rPr>
          <w:rFonts w:cs="Arial"/>
          <w:lang w:val="fr-FR"/>
        </w:rPr>
        <w:br/>
      </w:r>
      <w:r w:rsidR="00D25770" w:rsidRPr="00D25770">
        <w:rPr>
          <w:rFonts w:cs="Arial"/>
          <w:lang w:val="fr-FR"/>
        </w:rPr>
        <w:t>Fax:</w:t>
      </w:r>
      <w:r w:rsidR="00D25770" w:rsidRPr="00D25770">
        <w:rPr>
          <w:rFonts w:cs="Arial"/>
          <w:lang w:val="fr-FR"/>
        </w:rPr>
        <w:tab/>
        <w:t>+228 22 23 63 94/22 61 70 82</w:t>
      </w:r>
      <w:r>
        <w:rPr>
          <w:rFonts w:cs="Arial"/>
          <w:lang w:val="fr-FR"/>
        </w:rPr>
        <w:br/>
      </w:r>
      <w:r w:rsidR="00D25770" w:rsidRPr="00D25770">
        <w:rPr>
          <w:rFonts w:cs="Arial"/>
          <w:lang w:val="fr-FR"/>
        </w:rPr>
        <w:t>E-mail:</w:t>
      </w:r>
      <w:r w:rsidR="00D25770" w:rsidRPr="00D25770">
        <w:rPr>
          <w:rFonts w:cs="Arial"/>
          <w:lang w:val="fr-FR"/>
        </w:rPr>
        <w:tab/>
        <w:t xml:space="preserve">arcep@arcep.tg; jeanne.gnogno@arcep.tg </w:t>
      </w:r>
      <w:r>
        <w:rPr>
          <w:rFonts w:cs="Arial"/>
          <w:lang w:val="fr-FR"/>
        </w:rPr>
        <w:br/>
      </w:r>
      <w:r w:rsidR="00D25770" w:rsidRPr="00A81EAD">
        <w:rPr>
          <w:rFonts w:cs="Arial"/>
          <w:lang w:val="fr-CH"/>
        </w:rPr>
        <w:t>URL:</w:t>
      </w:r>
      <w:r w:rsidR="00D25770" w:rsidRPr="00A81EAD">
        <w:rPr>
          <w:rFonts w:cs="Arial"/>
          <w:lang w:val="fr-CH"/>
        </w:rPr>
        <w:tab/>
        <w:t xml:space="preserve">www.arcep.tg </w:t>
      </w:r>
    </w:p>
    <w:p w14:paraId="31BC9111" w14:textId="22F1CFF2" w:rsidR="003F2226" w:rsidRDefault="003F2226" w:rsidP="00E8399C">
      <w:pPr>
        <w:rPr>
          <w:lang w:val="fr-FR"/>
        </w:rPr>
      </w:pPr>
    </w:p>
    <w:p w14:paraId="31C32FA3" w14:textId="33E7FE64" w:rsidR="00E8399C" w:rsidRDefault="00E8399C" w:rsidP="00E8399C">
      <w:pPr>
        <w:rPr>
          <w:lang w:val="fr-FR"/>
        </w:rPr>
      </w:pPr>
    </w:p>
    <w:p w14:paraId="66171067" w14:textId="6D762E9A" w:rsidR="000137FD" w:rsidRDefault="000137F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BE4895E" w14:textId="77777777" w:rsidR="00E8399C" w:rsidRPr="00E8399C" w:rsidRDefault="00E8399C" w:rsidP="00E8399C">
      <w:pPr>
        <w:pStyle w:val="Heading20"/>
      </w:pPr>
      <w:bookmarkStart w:id="492" w:name="_Toc63688633"/>
      <w:r w:rsidRPr="00E8399C">
        <w:t>Autres communications</w:t>
      </w:r>
      <w:bookmarkEnd w:id="492"/>
    </w:p>
    <w:p w14:paraId="1976A841" w14:textId="4DB2FD3C" w:rsidR="00E8399C" w:rsidRPr="00E8399C" w:rsidRDefault="00E8399C" w:rsidP="00E8399C">
      <w:pPr>
        <w:tabs>
          <w:tab w:val="clear" w:pos="1276"/>
          <w:tab w:val="clear" w:pos="1843"/>
          <w:tab w:val="left" w:pos="1134"/>
          <w:tab w:val="left" w:pos="1560"/>
          <w:tab w:val="left" w:pos="2127"/>
        </w:tabs>
        <w:spacing w:before="360"/>
        <w:jc w:val="left"/>
        <w:outlineLvl w:val="3"/>
        <w:rPr>
          <w:b/>
          <w:bCs/>
          <w:lang w:val="fr-FR"/>
        </w:rPr>
      </w:pPr>
      <w:r w:rsidRPr="00E8399C">
        <w:rPr>
          <w:b/>
          <w:bCs/>
          <w:lang w:val="fr-FR"/>
        </w:rPr>
        <w:t>Autriche</w:t>
      </w:r>
      <w:r>
        <w:rPr>
          <w:b/>
          <w:bCs/>
          <w:lang w:val="fr-FR"/>
        </w:rPr>
        <w:fldChar w:fldCharType="begin"/>
      </w:r>
      <w:r w:rsidRPr="00A81EAD">
        <w:rPr>
          <w:lang w:val="fr-CH"/>
        </w:rPr>
        <w:instrText xml:space="preserve"> TC "</w:instrText>
      </w:r>
      <w:bookmarkStart w:id="493" w:name="_Toc63688634"/>
      <w:r w:rsidRPr="00E8399C">
        <w:rPr>
          <w:b/>
          <w:bCs/>
          <w:lang w:val="fr-FR"/>
        </w:rPr>
        <w:instrText>Autriche</w:instrText>
      </w:r>
      <w:bookmarkEnd w:id="493"/>
      <w:r w:rsidRPr="00A81EAD">
        <w:rPr>
          <w:lang w:val="fr-CH"/>
        </w:rPr>
        <w:instrText xml:space="preserve">" \f C \l "1" </w:instrText>
      </w:r>
      <w:r>
        <w:rPr>
          <w:b/>
          <w:bCs/>
          <w:lang w:val="fr-FR"/>
        </w:rPr>
        <w:fldChar w:fldCharType="end"/>
      </w:r>
    </w:p>
    <w:p w14:paraId="78217590" w14:textId="77777777" w:rsidR="00E8399C" w:rsidRPr="00E8399C" w:rsidRDefault="00E8399C" w:rsidP="00E8399C">
      <w:pPr>
        <w:tabs>
          <w:tab w:val="clear" w:pos="1276"/>
          <w:tab w:val="clear" w:pos="1843"/>
          <w:tab w:val="left" w:pos="1134"/>
          <w:tab w:val="left" w:pos="1560"/>
          <w:tab w:val="left" w:pos="2127"/>
        </w:tabs>
        <w:spacing w:before="40"/>
        <w:jc w:val="left"/>
        <w:outlineLvl w:val="4"/>
        <w:rPr>
          <w:szCs w:val="18"/>
          <w:lang w:val="fr-FR"/>
        </w:rPr>
      </w:pPr>
      <w:r w:rsidRPr="00E8399C">
        <w:rPr>
          <w:szCs w:val="18"/>
          <w:lang w:val="fr-FR"/>
        </w:rPr>
        <w:t xml:space="preserve">Communication du </w:t>
      </w:r>
      <w:r w:rsidRPr="00E8399C">
        <w:rPr>
          <w:szCs w:val="18"/>
          <w:lang w:val="fr-CH"/>
        </w:rPr>
        <w:t>5.I.2021:</w:t>
      </w:r>
    </w:p>
    <w:p w14:paraId="36A81F1B" w14:textId="77777777" w:rsidR="00E8399C" w:rsidRPr="00E8399C" w:rsidRDefault="00E8399C" w:rsidP="00E8399C">
      <w:pPr>
        <w:rPr>
          <w:lang w:val="fr-FR"/>
        </w:rPr>
      </w:pPr>
      <w:r w:rsidRPr="00E8399C">
        <w:rPr>
          <w:lang w:val="fr-CH"/>
        </w:rPr>
        <w:t xml:space="preserve">A l'occasion </w:t>
      </w:r>
      <w:r w:rsidRPr="00E8399C">
        <w:rPr>
          <w:lang w:val="fr-FR"/>
        </w:rPr>
        <w:t>de l'</w:t>
      </w:r>
      <w:r w:rsidRPr="00E8399C">
        <w:rPr>
          <w:lang w:val="fr-CH"/>
        </w:rPr>
        <w:t xml:space="preserve">UEFA EURO 2020 (2021), </w:t>
      </w:r>
      <w:r w:rsidRPr="00E8399C">
        <w:rPr>
          <w:lang w:val="fr-FR"/>
        </w:rPr>
        <w:t xml:space="preserve">l'Administration autrichienne autorise une station d'amateur autrichienne à utiliser </w:t>
      </w:r>
      <w:r w:rsidRPr="00E8399C">
        <w:rPr>
          <w:lang w:val="fr-CH"/>
        </w:rPr>
        <w:t>les indicatifs d’appel spéciaux</w:t>
      </w:r>
      <w:r w:rsidRPr="00E8399C">
        <w:rPr>
          <w:lang w:val="fr-FR"/>
        </w:rPr>
        <w:t xml:space="preserve"> </w:t>
      </w:r>
      <w:r w:rsidRPr="00E8399C">
        <w:rPr>
          <w:b/>
          <w:bCs/>
          <w:lang w:val="fr-CH"/>
        </w:rPr>
        <w:t>OE2021EURO</w:t>
      </w:r>
      <w:r w:rsidRPr="00E8399C">
        <w:rPr>
          <w:lang w:val="fr-CH"/>
        </w:rPr>
        <w:t xml:space="preserve"> et </w:t>
      </w:r>
      <w:r w:rsidRPr="00E8399C">
        <w:rPr>
          <w:b/>
          <w:bCs/>
          <w:lang w:val="fr-CH"/>
        </w:rPr>
        <w:t>OE21EURO</w:t>
      </w:r>
      <w:r w:rsidRPr="00E8399C">
        <w:rPr>
          <w:lang w:val="fr-CH"/>
        </w:rPr>
        <w:t xml:space="preserve"> </w:t>
      </w:r>
      <w:r w:rsidRPr="00E8399C">
        <w:rPr>
          <w:lang w:val="fr-FR"/>
        </w:rPr>
        <w:t>pendant la période comprise entre le 7 juin et le 11 juillet 2021.</w:t>
      </w:r>
    </w:p>
    <w:p w14:paraId="1C63B764" w14:textId="77777777" w:rsidR="00E8399C" w:rsidRPr="00E8399C" w:rsidRDefault="00E8399C" w:rsidP="00E8399C">
      <w:pPr>
        <w:tabs>
          <w:tab w:val="clear" w:pos="1276"/>
          <w:tab w:val="clear" w:pos="1843"/>
          <w:tab w:val="left" w:pos="1134"/>
          <w:tab w:val="left" w:pos="1560"/>
          <w:tab w:val="left" w:pos="2127"/>
        </w:tabs>
        <w:spacing w:before="240"/>
        <w:jc w:val="left"/>
        <w:outlineLvl w:val="4"/>
        <w:rPr>
          <w:szCs w:val="18"/>
          <w:lang w:val="fr-FR"/>
        </w:rPr>
      </w:pPr>
      <w:r w:rsidRPr="00E8399C">
        <w:rPr>
          <w:szCs w:val="18"/>
          <w:lang w:val="fr-FR"/>
        </w:rPr>
        <w:t xml:space="preserve">Communication du </w:t>
      </w:r>
      <w:r w:rsidRPr="00E8399C">
        <w:rPr>
          <w:szCs w:val="18"/>
          <w:lang w:val="fr-CH"/>
        </w:rPr>
        <w:t>7.I.2021:</w:t>
      </w:r>
    </w:p>
    <w:p w14:paraId="387F4B06" w14:textId="77777777" w:rsidR="00E8399C" w:rsidRPr="00E8399C" w:rsidRDefault="00E8399C" w:rsidP="00E8399C">
      <w:pPr>
        <w:rPr>
          <w:lang w:val="fr-FR"/>
        </w:rPr>
      </w:pPr>
      <w:r w:rsidRPr="00E8399C">
        <w:rPr>
          <w:lang w:val="fr-FR"/>
        </w:rPr>
        <w:t xml:space="preserve">A l'occasion du </w:t>
      </w:r>
      <w:r w:rsidRPr="00E8399C">
        <w:rPr>
          <w:lang w:val="fr-CH"/>
        </w:rPr>
        <w:t>18</w:t>
      </w:r>
      <w:r w:rsidRPr="00E8399C">
        <w:rPr>
          <w:position w:val="6"/>
          <w:sz w:val="18"/>
          <w:lang w:val="fr-FR"/>
        </w:rPr>
        <w:t>e</w:t>
      </w:r>
      <w:r w:rsidRPr="00E8399C">
        <w:rPr>
          <w:lang w:val="fr-CH"/>
        </w:rPr>
        <w:t xml:space="preserve"> anniversaire de la </w:t>
      </w:r>
      <w:r w:rsidRPr="00E8399C">
        <w:rPr>
          <w:lang w:val="fr-FR"/>
        </w:rPr>
        <w:t xml:space="preserve">« </w:t>
      </w:r>
      <w:r w:rsidRPr="00E8399C">
        <w:rPr>
          <w:lang w:val="fr-CH"/>
        </w:rPr>
        <w:t xml:space="preserve">Semaine d'activité Antarctique </w:t>
      </w:r>
      <w:r w:rsidRPr="00E8399C">
        <w:rPr>
          <w:lang w:val="fr-FR"/>
        </w:rPr>
        <w:t>»</w:t>
      </w:r>
      <w:r w:rsidRPr="00E8399C">
        <w:rPr>
          <w:lang w:val="fr-CH"/>
        </w:rPr>
        <w:t xml:space="preserve">, </w:t>
      </w:r>
      <w:r w:rsidRPr="00E8399C">
        <w:rPr>
          <w:lang w:val="fr-FR"/>
        </w:rPr>
        <w:t xml:space="preserve">l'Administration autrichienne autorise une station d'amateur autrichienne à utiliser </w:t>
      </w:r>
      <w:r w:rsidRPr="00E8399C">
        <w:rPr>
          <w:lang w:val="fr-CH"/>
        </w:rPr>
        <w:t>les indicatifs d’appel spéciaux</w:t>
      </w:r>
      <w:r w:rsidRPr="00E8399C">
        <w:rPr>
          <w:b/>
          <w:bCs/>
          <w:lang w:val="fr-CH"/>
        </w:rPr>
        <w:t xml:space="preserve"> OE89ANT</w:t>
      </w:r>
      <w:r w:rsidRPr="00E8399C">
        <w:rPr>
          <w:lang w:val="fr-CH"/>
        </w:rPr>
        <w:t xml:space="preserve"> et </w:t>
      </w:r>
      <w:r w:rsidRPr="00E8399C">
        <w:rPr>
          <w:b/>
          <w:bCs/>
          <w:lang w:val="fr-CH"/>
        </w:rPr>
        <w:t>OE90AAW</w:t>
      </w:r>
      <w:r w:rsidRPr="00E8399C">
        <w:rPr>
          <w:lang w:val="fr-FR"/>
        </w:rPr>
        <w:t xml:space="preserve"> pendant la période comprise entre le 20 et le 28 février 2021.</w:t>
      </w:r>
    </w:p>
    <w:p w14:paraId="066DFAE7" w14:textId="77777777" w:rsidR="00E8399C" w:rsidRPr="00E8399C" w:rsidRDefault="00E8399C" w:rsidP="00E8399C">
      <w:pPr>
        <w:rPr>
          <w:lang w:val="fr-FR"/>
        </w:rPr>
      </w:pPr>
      <w:r w:rsidRPr="00E8399C">
        <w:rPr>
          <w:lang w:val="fr-FR"/>
        </w:rPr>
        <w:t xml:space="preserve">A l'occasion des « </w:t>
      </w:r>
      <w:r w:rsidRPr="00E8399C">
        <w:rPr>
          <w:lang w:val="fr-CH"/>
        </w:rPr>
        <w:t xml:space="preserve">100 jahre Burgenland bei Österreich </w:t>
      </w:r>
      <w:r w:rsidRPr="00E8399C">
        <w:rPr>
          <w:lang w:val="fr-FR"/>
        </w:rPr>
        <w:t xml:space="preserve">», l'Administration autrichienne autorise une station d'amateur autrichienne à utiliser </w:t>
      </w:r>
      <w:r w:rsidRPr="00E8399C">
        <w:rPr>
          <w:lang w:val="fr-CH"/>
        </w:rPr>
        <w:t>les indicatifs d’appel spéciaux</w:t>
      </w:r>
      <w:r w:rsidRPr="00E8399C">
        <w:rPr>
          <w:b/>
          <w:bCs/>
          <w:lang w:val="fr-CH"/>
        </w:rPr>
        <w:t xml:space="preserve"> OE100BL</w:t>
      </w:r>
      <w:r w:rsidRPr="00E8399C">
        <w:rPr>
          <w:lang w:val="fr-CH"/>
        </w:rPr>
        <w:t xml:space="preserve"> et </w:t>
      </w:r>
      <w:r w:rsidRPr="00E8399C">
        <w:rPr>
          <w:b/>
          <w:bCs/>
          <w:lang w:val="fr-CH"/>
        </w:rPr>
        <w:t>OE100VSW</w:t>
      </w:r>
      <w:r w:rsidRPr="00E8399C">
        <w:rPr>
          <w:lang w:val="fr-CH"/>
        </w:rPr>
        <w:t xml:space="preserve"> </w:t>
      </w:r>
      <w:r w:rsidRPr="00E8399C">
        <w:rPr>
          <w:lang w:val="fr-FR"/>
        </w:rPr>
        <w:t>pendant la période comprise entre le 1 janvier et le 31 décembre 2021.</w:t>
      </w:r>
    </w:p>
    <w:p w14:paraId="443F1B9A" w14:textId="77777777" w:rsidR="00E8399C" w:rsidRPr="00E8399C" w:rsidRDefault="00E8399C" w:rsidP="00E8399C">
      <w:pPr>
        <w:rPr>
          <w:lang w:val="fr-FR"/>
        </w:rPr>
      </w:pPr>
      <w:r w:rsidRPr="00E8399C">
        <w:rPr>
          <w:lang w:val="fr-FR"/>
        </w:rPr>
        <w:t xml:space="preserve">A l'occasion des « </w:t>
      </w:r>
      <w:r w:rsidRPr="00E8399C">
        <w:rPr>
          <w:lang w:val="fr-CH"/>
        </w:rPr>
        <w:t xml:space="preserve">100 jahre Burgenland bei Österreich </w:t>
      </w:r>
      <w:r w:rsidRPr="00E8399C">
        <w:rPr>
          <w:lang w:val="fr-FR"/>
        </w:rPr>
        <w:t xml:space="preserve">», l'Administration autrichienne autorise une station d'amateur autrichienne à utiliser l’indicatif d’appel spécial </w:t>
      </w:r>
      <w:r w:rsidRPr="00E8399C">
        <w:rPr>
          <w:b/>
          <w:bCs/>
          <w:lang w:val="fr-CH"/>
        </w:rPr>
        <w:t>OE100LHP</w:t>
      </w:r>
      <w:r w:rsidRPr="00E8399C">
        <w:rPr>
          <w:lang w:val="fr-CH"/>
        </w:rPr>
        <w:t xml:space="preserve"> </w:t>
      </w:r>
      <w:r w:rsidRPr="00E8399C">
        <w:rPr>
          <w:lang w:val="fr-FR"/>
        </w:rPr>
        <w:t>pendant la période comprise entre le 4 janvier et le 31 décembre 2021.</w:t>
      </w:r>
    </w:p>
    <w:p w14:paraId="4412B8D0" w14:textId="77777777" w:rsidR="00E8399C" w:rsidRPr="00E8399C" w:rsidRDefault="00E8399C" w:rsidP="00E8399C">
      <w:pPr>
        <w:rPr>
          <w:lang w:val="fr-FR"/>
        </w:rPr>
      </w:pPr>
      <w:r w:rsidRPr="00E8399C">
        <w:rPr>
          <w:lang w:val="fr-FR"/>
        </w:rPr>
        <w:t xml:space="preserve">A l'occasion des « </w:t>
      </w:r>
      <w:r w:rsidRPr="00E8399C">
        <w:rPr>
          <w:lang w:val="fr-CH"/>
        </w:rPr>
        <w:t xml:space="preserve">100 jahre Burgenland bei Österreich </w:t>
      </w:r>
      <w:r w:rsidRPr="00E8399C">
        <w:rPr>
          <w:lang w:val="fr-FR"/>
        </w:rPr>
        <w:t xml:space="preserve">», l'Administration autrichienne autorise une station d'amateur autrichienne à utiliser l’indicatif d’appel spécial </w:t>
      </w:r>
      <w:r w:rsidRPr="00E8399C">
        <w:rPr>
          <w:b/>
          <w:bCs/>
          <w:lang w:val="fr-CH"/>
        </w:rPr>
        <w:t>OE100POP</w:t>
      </w:r>
      <w:r w:rsidRPr="00E8399C">
        <w:rPr>
          <w:lang w:val="fr-CH"/>
        </w:rPr>
        <w:t xml:space="preserve"> </w:t>
      </w:r>
      <w:r w:rsidRPr="00E8399C">
        <w:rPr>
          <w:lang w:val="fr-FR"/>
        </w:rPr>
        <w:t>pendant la période comprise entre le 15 janvier et le 31 décembre 2021.</w:t>
      </w:r>
    </w:p>
    <w:p w14:paraId="1D48E38C" w14:textId="6D537339" w:rsidR="00E8399C" w:rsidRPr="00E8399C" w:rsidRDefault="00E8399C" w:rsidP="00E8399C">
      <w:pPr>
        <w:tabs>
          <w:tab w:val="clear" w:pos="1276"/>
          <w:tab w:val="clear" w:pos="1843"/>
          <w:tab w:val="left" w:pos="1134"/>
          <w:tab w:val="left" w:pos="1560"/>
          <w:tab w:val="left" w:pos="2127"/>
        </w:tabs>
        <w:spacing w:before="360"/>
        <w:jc w:val="left"/>
        <w:outlineLvl w:val="3"/>
        <w:rPr>
          <w:b/>
          <w:bCs/>
          <w:lang w:val="fr-FR"/>
        </w:rPr>
      </w:pPr>
      <w:r w:rsidRPr="00E8399C">
        <w:rPr>
          <w:b/>
          <w:bCs/>
          <w:lang w:val="fr-FR"/>
        </w:rPr>
        <w:t>Serbie</w:t>
      </w:r>
      <w:r>
        <w:rPr>
          <w:b/>
          <w:bCs/>
          <w:lang w:val="fr-FR"/>
        </w:rPr>
        <w:fldChar w:fldCharType="begin"/>
      </w:r>
      <w:r w:rsidRPr="00A81EAD">
        <w:rPr>
          <w:lang w:val="fr-CH"/>
        </w:rPr>
        <w:instrText xml:space="preserve"> TC "</w:instrText>
      </w:r>
      <w:bookmarkStart w:id="494" w:name="_Toc63688635"/>
      <w:r w:rsidRPr="00E8399C">
        <w:rPr>
          <w:b/>
          <w:bCs/>
          <w:lang w:val="fr-FR"/>
        </w:rPr>
        <w:instrText>Serbie</w:instrText>
      </w:r>
      <w:bookmarkEnd w:id="494"/>
      <w:r w:rsidRPr="00A81EAD">
        <w:rPr>
          <w:lang w:val="fr-CH"/>
        </w:rPr>
        <w:instrText xml:space="preserve">" \f C \l "1" </w:instrText>
      </w:r>
      <w:r>
        <w:rPr>
          <w:b/>
          <w:bCs/>
          <w:lang w:val="fr-FR"/>
        </w:rPr>
        <w:fldChar w:fldCharType="end"/>
      </w:r>
    </w:p>
    <w:p w14:paraId="104E3F7D" w14:textId="77777777" w:rsidR="00E8399C" w:rsidRPr="00E8399C" w:rsidRDefault="00E8399C" w:rsidP="00E8399C">
      <w:pPr>
        <w:tabs>
          <w:tab w:val="clear" w:pos="1276"/>
          <w:tab w:val="clear" w:pos="1843"/>
          <w:tab w:val="left" w:pos="1134"/>
          <w:tab w:val="left" w:pos="1560"/>
          <w:tab w:val="left" w:pos="2127"/>
        </w:tabs>
        <w:spacing w:before="40"/>
        <w:jc w:val="left"/>
        <w:outlineLvl w:val="4"/>
        <w:rPr>
          <w:szCs w:val="18"/>
          <w:lang w:val="fr-FR"/>
        </w:rPr>
      </w:pPr>
      <w:r w:rsidRPr="00E8399C">
        <w:rPr>
          <w:szCs w:val="18"/>
          <w:lang w:val="fr-FR"/>
        </w:rPr>
        <w:t xml:space="preserve">Communication du </w:t>
      </w:r>
      <w:r w:rsidRPr="00E8399C">
        <w:rPr>
          <w:szCs w:val="18"/>
          <w:lang w:val="fr-CH"/>
        </w:rPr>
        <w:t>14.I.2021:</w:t>
      </w:r>
    </w:p>
    <w:p w14:paraId="021EC586" w14:textId="24E658C8" w:rsidR="00E8399C" w:rsidRDefault="00E8399C" w:rsidP="00E8399C">
      <w:pPr>
        <w:rPr>
          <w:lang w:val="fr-FR"/>
        </w:rPr>
      </w:pPr>
      <w:r w:rsidRPr="00E8399C">
        <w:rPr>
          <w:lang w:val="fr-CH"/>
        </w:rPr>
        <w:t xml:space="preserve">A l'occasion des 165 ans de la naissance de Nikola Tesla, l'Administration serbe autorise </w:t>
      </w:r>
      <w:r w:rsidRPr="00E8399C">
        <w:rPr>
          <w:lang w:val="fr-FR"/>
        </w:rPr>
        <w:t xml:space="preserve">les stations d’amateur de l’Union des radioamateurs « </w:t>
      </w:r>
      <w:r w:rsidRPr="00E8399C">
        <w:rPr>
          <w:lang w:val="fr-CH"/>
        </w:rPr>
        <w:t xml:space="preserve">ScwC - Serbian CW Club </w:t>
      </w:r>
      <w:r w:rsidRPr="00E8399C">
        <w:rPr>
          <w:lang w:val="fr-FR"/>
        </w:rPr>
        <w:t xml:space="preserve">», </w:t>
      </w:r>
      <w:r w:rsidRPr="00E8399C">
        <w:rPr>
          <w:lang w:val="fr-CH"/>
        </w:rPr>
        <w:t xml:space="preserve">à utiliser l'indicatif d’appel spécial </w:t>
      </w:r>
      <w:r w:rsidRPr="00E8399C">
        <w:rPr>
          <w:b/>
          <w:bCs/>
          <w:lang w:val="fr-CH"/>
        </w:rPr>
        <w:t>YT165TESLA</w:t>
      </w:r>
      <w:r w:rsidRPr="00E8399C">
        <w:rPr>
          <w:lang w:val="fr-CH"/>
        </w:rPr>
        <w:t xml:space="preserve"> pendant la période comprise</w:t>
      </w:r>
      <w:r w:rsidRPr="00E8399C">
        <w:rPr>
          <w:lang w:val="fr-FR"/>
        </w:rPr>
        <w:t xml:space="preserve"> entre le 1</w:t>
      </w:r>
      <w:r w:rsidRPr="00E8399C">
        <w:rPr>
          <w:lang w:val="fr-CH"/>
        </w:rPr>
        <w:t xml:space="preserve"> janvier </w:t>
      </w:r>
      <w:r w:rsidRPr="00E8399C">
        <w:rPr>
          <w:lang w:val="fr-FR"/>
        </w:rPr>
        <w:t>et le 31</w:t>
      </w:r>
      <w:r w:rsidRPr="00E8399C">
        <w:rPr>
          <w:lang w:val="fr-CH"/>
        </w:rPr>
        <w:t> </w:t>
      </w:r>
      <w:r w:rsidRPr="00E8399C">
        <w:rPr>
          <w:lang w:val="fr-FR"/>
        </w:rPr>
        <w:t>décembre</w:t>
      </w:r>
      <w:r w:rsidRPr="00E8399C">
        <w:rPr>
          <w:lang w:val="fr-CH"/>
        </w:rPr>
        <w:t> </w:t>
      </w:r>
      <w:r w:rsidRPr="00E8399C">
        <w:rPr>
          <w:lang w:val="fr-FR"/>
        </w:rPr>
        <w:t>2021.</w:t>
      </w:r>
    </w:p>
    <w:p w14:paraId="0A0F5852" w14:textId="77777777" w:rsidR="00E8399C" w:rsidRPr="003E1785" w:rsidRDefault="00E8399C" w:rsidP="003F2226">
      <w:pPr>
        <w:rPr>
          <w:lang w:val="fr-FR"/>
        </w:rPr>
      </w:pPr>
    </w:p>
    <w:bookmarkEnd w:id="477"/>
    <w:bookmarkEnd w:id="478"/>
    <w:p w14:paraId="682C763F" w14:textId="77777777" w:rsidR="00E9733A" w:rsidRPr="00732284" w:rsidRDefault="00E9733A" w:rsidP="007D610B">
      <w:pPr>
        <w:ind w:left="567" w:hanging="567"/>
        <w:jc w:val="left"/>
        <w:rPr>
          <w:lang w:val="fr-CH"/>
        </w:rPr>
      </w:pPr>
    </w:p>
    <w:p w14:paraId="0CC141AE" w14:textId="77777777" w:rsidR="00E63036" w:rsidRPr="00732284" w:rsidRDefault="00E63036" w:rsidP="007D610B">
      <w:pPr>
        <w:ind w:left="567" w:hanging="567"/>
        <w:jc w:val="left"/>
        <w:rPr>
          <w:lang w:val="fr-CH"/>
        </w:rPr>
        <w:sectPr w:rsidR="00E63036" w:rsidRPr="00732284" w:rsidSect="00B2501F">
          <w:footerReference w:type="even" r:id="rId11"/>
          <w:footerReference w:type="default" r:id="rId12"/>
          <w:footerReference w:type="first" r:id="rId13"/>
          <w:type w:val="continuous"/>
          <w:pgSz w:w="11901" w:h="16840" w:code="9"/>
          <w:pgMar w:top="1134" w:right="1418" w:bottom="1134" w:left="1418"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495" w:name="_Toc417551684"/>
      <w:bookmarkStart w:id="496" w:name="_Toc418172334"/>
      <w:bookmarkStart w:id="497" w:name="_Toc418590416"/>
      <w:bookmarkStart w:id="498" w:name="_Toc421025977"/>
      <w:bookmarkStart w:id="499" w:name="_Toc422401214"/>
      <w:bookmarkStart w:id="500" w:name="_Toc423525459"/>
      <w:bookmarkStart w:id="501" w:name="_Toc424821420"/>
      <w:bookmarkStart w:id="502" w:name="_Toc428366209"/>
      <w:bookmarkStart w:id="503" w:name="_Toc429043969"/>
      <w:bookmarkStart w:id="504" w:name="_Toc430351629"/>
      <w:bookmarkStart w:id="505" w:name="_Toc435101744"/>
      <w:bookmarkStart w:id="506" w:name="_Toc436994431"/>
      <w:bookmarkStart w:id="507" w:name="_Toc437951348"/>
      <w:bookmarkStart w:id="508" w:name="_Toc439770098"/>
      <w:bookmarkStart w:id="509" w:name="_Toc442697183"/>
      <w:bookmarkStart w:id="510" w:name="_Toc443314403"/>
      <w:bookmarkStart w:id="511" w:name="_Toc451159962"/>
      <w:bookmarkStart w:id="512" w:name="_Toc452042297"/>
      <w:bookmarkStart w:id="513" w:name="_Toc453246397"/>
      <w:bookmarkStart w:id="514" w:name="_Toc455568929"/>
      <w:bookmarkStart w:id="515" w:name="_Toc458763347"/>
      <w:bookmarkStart w:id="516" w:name="_Toc461613929"/>
      <w:bookmarkStart w:id="517" w:name="_Toc464028571"/>
      <w:bookmarkStart w:id="518" w:name="_Toc466292736"/>
      <w:bookmarkStart w:id="519" w:name="_Toc467229228"/>
      <w:bookmarkStart w:id="520" w:name="_Toc468199537"/>
      <w:bookmarkStart w:id="521" w:name="_Toc469058093"/>
      <w:bookmarkStart w:id="522" w:name="_Toc472413666"/>
      <w:bookmarkStart w:id="523" w:name="_Toc473107267"/>
      <w:bookmarkStart w:id="524" w:name="_Toc474850439"/>
      <w:bookmarkStart w:id="525" w:name="_Toc476061821"/>
      <w:bookmarkStart w:id="526" w:name="_Toc477355879"/>
      <w:bookmarkStart w:id="527" w:name="_Toc478045212"/>
      <w:bookmarkStart w:id="528" w:name="_Toc479170905"/>
      <w:bookmarkStart w:id="529" w:name="_Toc481736935"/>
      <w:bookmarkStart w:id="530" w:name="_Toc483991774"/>
      <w:bookmarkStart w:id="531" w:name="_Toc484612706"/>
      <w:bookmarkStart w:id="532" w:name="_Toc486861831"/>
      <w:bookmarkStart w:id="533" w:name="_Toc489604268"/>
      <w:bookmarkStart w:id="534" w:name="_Toc490733865"/>
      <w:bookmarkStart w:id="535" w:name="_Toc492473929"/>
      <w:bookmarkStart w:id="536" w:name="_Toc493239117"/>
      <w:bookmarkStart w:id="537" w:name="_Toc494706577"/>
      <w:bookmarkStart w:id="538" w:name="_Toc496867161"/>
      <w:bookmarkStart w:id="539" w:name="_Toc497466152"/>
      <w:bookmarkStart w:id="540" w:name="_Toc498510163"/>
      <w:bookmarkStart w:id="541" w:name="_Toc499892935"/>
      <w:bookmarkStart w:id="542" w:name="_Toc500928331"/>
      <w:bookmarkStart w:id="543" w:name="_Toc503278447"/>
      <w:bookmarkStart w:id="544" w:name="_Toc508115976"/>
      <w:bookmarkStart w:id="545" w:name="_Toc509306707"/>
      <w:bookmarkStart w:id="546" w:name="_Toc510616292"/>
      <w:bookmarkStart w:id="547" w:name="_Toc512954056"/>
      <w:bookmarkStart w:id="548" w:name="_Toc513554846"/>
      <w:bookmarkStart w:id="549" w:name="_Toc514942276"/>
      <w:bookmarkStart w:id="550" w:name="_Toc516152566"/>
      <w:bookmarkStart w:id="551" w:name="_Toc517084132"/>
      <w:bookmarkStart w:id="552" w:name="_Toc517963000"/>
      <w:bookmarkStart w:id="553" w:name="_Toc525139697"/>
      <w:bookmarkStart w:id="554" w:name="_Toc526173614"/>
      <w:bookmarkStart w:id="555" w:name="_Toc527641996"/>
      <w:bookmarkStart w:id="556" w:name="_Toc528154648"/>
      <w:bookmarkStart w:id="557" w:name="_Toc530564043"/>
      <w:bookmarkStart w:id="558" w:name="_Toc535414819"/>
      <w:bookmarkStart w:id="559" w:name="_Toc536450198"/>
      <w:bookmarkStart w:id="560" w:name="_Toc169242"/>
      <w:bookmarkStart w:id="561" w:name="_Toc6472175"/>
      <w:bookmarkStart w:id="562" w:name="_Toc7430885"/>
      <w:bookmarkStart w:id="563" w:name="_Toc11673110"/>
      <w:bookmarkStart w:id="564" w:name="_Toc11942215"/>
      <w:bookmarkStart w:id="565" w:name="_Toc16521662"/>
      <w:bookmarkStart w:id="566" w:name="_Toc17124508"/>
      <w:bookmarkStart w:id="567" w:name="_Toc19268841"/>
      <w:bookmarkStart w:id="568" w:name="_Toc22049226"/>
      <w:bookmarkStart w:id="569" w:name="_Toc23412326"/>
      <w:bookmarkStart w:id="570" w:name="_Toc24538174"/>
      <w:bookmarkStart w:id="571" w:name="_Toc25845782"/>
      <w:bookmarkStart w:id="572" w:name="_Toc26799557"/>
      <w:bookmarkStart w:id="573" w:name="_Toc42092839"/>
      <w:bookmarkStart w:id="574" w:name="_Toc49845638"/>
      <w:bookmarkStart w:id="575" w:name="_Toc51764048"/>
      <w:bookmarkStart w:id="576" w:name="_Toc58332535"/>
      <w:bookmarkStart w:id="577" w:name="_Toc59624751"/>
      <w:bookmarkStart w:id="578" w:name="_Toc62805785"/>
      <w:bookmarkStart w:id="579" w:name="_Toc63688636"/>
      <w:bookmarkEnd w:id="473"/>
      <w:bookmarkEnd w:id="474"/>
      <w:r w:rsidRPr="002A6185">
        <w:t>Restrictions de service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156AAE8"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44E74A3E"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80" w:name="_Toc417551685"/>
      <w:bookmarkStart w:id="581" w:name="_Toc418172335"/>
      <w:bookmarkStart w:id="582" w:name="_Toc418590417"/>
      <w:bookmarkStart w:id="583" w:name="_Toc421025978"/>
      <w:bookmarkStart w:id="584" w:name="_Toc422401215"/>
      <w:bookmarkStart w:id="585" w:name="_Toc423525460"/>
      <w:bookmarkStart w:id="586" w:name="_Toc424821421"/>
      <w:bookmarkStart w:id="587" w:name="_Toc428366210"/>
      <w:bookmarkStart w:id="588" w:name="_Toc429043970"/>
      <w:bookmarkStart w:id="589" w:name="_Toc430351630"/>
      <w:bookmarkStart w:id="590" w:name="_Toc435101745"/>
      <w:bookmarkStart w:id="591" w:name="_Toc436994432"/>
      <w:bookmarkStart w:id="592" w:name="_Toc437951349"/>
      <w:bookmarkStart w:id="593" w:name="_Toc439770099"/>
      <w:bookmarkStart w:id="594" w:name="_Toc442697184"/>
      <w:bookmarkStart w:id="595" w:name="_Toc443314404"/>
      <w:bookmarkStart w:id="596" w:name="_Toc451159963"/>
      <w:bookmarkStart w:id="597" w:name="_Toc452042298"/>
      <w:bookmarkStart w:id="598" w:name="_Toc453246398"/>
      <w:bookmarkStart w:id="599" w:name="_Toc455568930"/>
      <w:bookmarkStart w:id="600" w:name="_Toc458763348"/>
      <w:bookmarkStart w:id="601" w:name="_Toc461613930"/>
      <w:bookmarkStart w:id="602" w:name="_Toc464028572"/>
      <w:bookmarkStart w:id="603" w:name="_Toc466292737"/>
      <w:bookmarkStart w:id="604" w:name="_Toc467229229"/>
      <w:bookmarkStart w:id="605" w:name="_Toc468199538"/>
      <w:bookmarkStart w:id="606" w:name="_Toc469058094"/>
      <w:bookmarkStart w:id="607" w:name="_Toc472413667"/>
      <w:bookmarkStart w:id="608" w:name="_Toc473107268"/>
      <w:bookmarkStart w:id="609" w:name="_Toc474850440"/>
      <w:bookmarkStart w:id="610" w:name="_Toc476061822"/>
      <w:bookmarkStart w:id="611" w:name="_Toc477355880"/>
      <w:bookmarkStart w:id="612" w:name="_Toc478045213"/>
      <w:bookmarkStart w:id="613" w:name="_Toc479170906"/>
      <w:bookmarkStart w:id="614" w:name="_Toc481736936"/>
      <w:bookmarkStart w:id="615" w:name="_Toc483991775"/>
      <w:bookmarkStart w:id="616" w:name="_Toc484612707"/>
      <w:bookmarkStart w:id="617" w:name="_Toc486861832"/>
      <w:bookmarkStart w:id="618" w:name="_Toc489604269"/>
      <w:bookmarkStart w:id="619" w:name="_Toc490733866"/>
      <w:bookmarkStart w:id="620" w:name="_Toc492473930"/>
      <w:bookmarkStart w:id="621" w:name="_Toc493239118"/>
      <w:bookmarkStart w:id="622" w:name="_Toc494706578"/>
      <w:bookmarkStart w:id="623" w:name="_Toc496867162"/>
      <w:bookmarkStart w:id="624" w:name="_Toc497466153"/>
      <w:bookmarkStart w:id="625" w:name="_Toc498510164"/>
      <w:bookmarkStart w:id="626" w:name="_Toc499892936"/>
      <w:bookmarkStart w:id="627" w:name="_Toc500928332"/>
      <w:bookmarkStart w:id="628" w:name="_Toc503278448"/>
      <w:bookmarkStart w:id="629" w:name="_Toc508115977"/>
      <w:bookmarkStart w:id="630" w:name="_Toc509306708"/>
      <w:bookmarkStart w:id="631" w:name="_Toc510616293"/>
      <w:bookmarkStart w:id="632" w:name="_Toc512954057"/>
      <w:bookmarkStart w:id="633" w:name="_Toc513554847"/>
      <w:bookmarkStart w:id="634" w:name="_Toc514942277"/>
      <w:bookmarkStart w:id="635" w:name="_Toc516152567"/>
      <w:bookmarkStart w:id="636" w:name="_Toc517084133"/>
      <w:bookmarkStart w:id="637" w:name="_Toc517963001"/>
      <w:bookmarkStart w:id="638" w:name="_Toc525139698"/>
      <w:bookmarkStart w:id="639" w:name="_Toc526173615"/>
      <w:bookmarkStart w:id="640" w:name="_Toc527641997"/>
      <w:bookmarkStart w:id="641" w:name="_Toc528154649"/>
      <w:bookmarkStart w:id="642" w:name="_Toc530564044"/>
      <w:bookmarkStart w:id="643" w:name="_Toc535414820"/>
      <w:bookmarkStart w:id="644" w:name="_Toc536450199"/>
      <w:bookmarkStart w:id="645" w:name="_Toc169243"/>
      <w:bookmarkStart w:id="646" w:name="_Toc6472176"/>
      <w:bookmarkStart w:id="647" w:name="_Toc7430886"/>
      <w:bookmarkStart w:id="648" w:name="_Toc11673111"/>
      <w:bookmarkStart w:id="649" w:name="_Toc11942216"/>
      <w:bookmarkStart w:id="650" w:name="_Toc16521663"/>
      <w:bookmarkStart w:id="651" w:name="_Toc17124509"/>
      <w:bookmarkStart w:id="652" w:name="_Toc19268842"/>
      <w:bookmarkStart w:id="653" w:name="_Toc22049227"/>
      <w:bookmarkStart w:id="654" w:name="_Toc23412327"/>
      <w:bookmarkStart w:id="655" w:name="_Toc24538175"/>
      <w:bookmarkStart w:id="656" w:name="_Toc25845783"/>
      <w:bookmarkStart w:id="657" w:name="_Toc26799558"/>
      <w:bookmarkStart w:id="658" w:name="_Toc42092840"/>
      <w:bookmarkStart w:id="659" w:name="_Toc49845639"/>
      <w:bookmarkStart w:id="660" w:name="_Toc51764049"/>
      <w:bookmarkStart w:id="661" w:name="_Toc58332536"/>
      <w:bookmarkStart w:id="662" w:name="_Toc59624752"/>
      <w:bookmarkStart w:id="663" w:name="_Toc62805786"/>
      <w:bookmarkStart w:id="664" w:name="_Toc63688637"/>
      <w:r w:rsidRPr="003D52C3">
        <w:t>Systèmes de rappel (Call-Back)</w:t>
      </w:r>
      <w:r w:rsidRPr="003D52C3">
        <w:br/>
        <w:t>et procédures d'appel alternatives (Rés. 21 Rév. PP-2006)</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02FDDE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65" w:name="_Toc40273974"/>
      <w:bookmarkStart w:id="666" w:name="_Toc42092841"/>
      <w:bookmarkStart w:id="667" w:name="_Toc49845640"/>
      <w:bookmarkStart w:id="668" w:name="_Toc51764050"/>
      <w:bookmarkStart w:id="669" w:name="_Toc58332537"/>
      <w:bookmarkStart w:id="670" w:name="_Toc59624753"/>
      <w:bookmarkStart w:id="671" w:name="_Toc62805787"/>
      <w:bookmarkStart w:id="672" w:name="_Toc63688638"/>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65"/>
      <w:bookmarkEnd w:id="666"/>
      <w:bookmarkEnd w:id="667"/>
      <w:bookmarkEnd w:id="668"/>
      <w:bookmarkEnd w:id="669"/>
      <w:bookmarkEnd w:id="670"/>
      <w:bookmarkEnd w:id="671"/>
      <w:bookmarkEnd w:id="672"/>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376387E9" w:rsidR="00B11972" w:rsidRDefault="00B11972" w:rsidP="00E8399C">
      <w:pPr>
        <w:rPr>
          <w:lang w:val="fr-FR"/>
        </w:rPr>
      </w:pPr>
    </w:p>
    <w:p w14:paraId="0061B650" w14:textId="77777777" w:rsidR="00E8399C" w:rsidRDefault="00E8399C" w:rsidP="00E8399C">
      <w:pPr>
        <w:rPr>
          <w:lang w:val="fr-FR"/>
        </w:rPr>
      </w:pPr>
    </w:p>
    <w:p w14:paraId="6D82C825" w14:textId="77777777" w:rsidR="00E8399C" w:rsidRPr="00E8399C" w:rsidRDefault="00E8399C" w:rsidP="00E8399C">
      <w:pPr>
        <w:pStyle w:val="Heading20"/>
      </w:pPr>
      <w:bookmarkStart w:id="673" w:name="_Toc63688639"/>
      <w:r w:rsidRPr="00E8399C">
        <w:t xml:space="preserve">Liste des numéros identificateurs d'entités émettrices pour </w:t>
      </w:r>
      <w:r w:rsidRPr="00E8399C">
        <w:br/>
        <w:t xml:space="preserve">les cartes internationales de facturation des télécommunications </w:t>
      </w:r>
      <w:r w:rsidRPr="00E8399C">
        <w:br/>
        <w:t xml:space="preserve">(selon la Recommandation UIT-T E.118 (05/2006)) </w:t>
      </w:r>
      <w:r w:rsidRPr="00E8399C">
        <w:br/>
        <w:t>(Situation au 1 Décembre 2018)</w:t>
      </w:r>
      <w:bookmarkEnd w:id="673"/>
    </w:p>
    <w:p w14:paraId="4D452482" w14:textId="77777777" w:rsidR="00E8399C" w:rsidRDefault="00E8399C" w:rsidP="00E8399C">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42</w:t>
      </w:r>
      <w:r w:rsidRPr="003B314E">
        <w:rPr>
          <w:rFonts w:cs="Arial"/>
          <w:lang w:val="fr-FR"/>
        </w:rPr>
        <w:t>)</w:t>
      </w:r>
    </w:p>
    <w:p w14:paraId="70966CCF" w14:textId="77777777" w:rsidR="00E8399C" w:rsidRPr="00A16FA9" w:rsidRDefault="00E8399C" w:rsidP="00E8399C">
      <w:pPr>
        <w:tabs>
          <w:tab w:val="left" w:pos="1560"/>
          <w:tab w:val="left" w:pos="2700"/>
        </w:tabs>
        <w:spacing w:before="240" w:after="120"/>
        <w:rPr>
          <w:b/>
          <w:bCs/>
          <w:lang w:val="fr-CH"/>
        </w:rPr>
      </w:pPr>
      <w:r>
        <w:rPr>
          <w:rFonts w:cstheme="minorHAnsi"/>
          <w:b/>
          <w:bCs/>
          <w:color w:val="000000"/>
        </w:rPr>
        <w:t>France</w:t>
      </w:r>
      <w:r>
        <w:rPr>
          <w:rFonts w:cstheme="minorHAnsi"/>
          <w:b/>
          <w:bCs/>
          <w:color w:val="000000"/>
        </w:rPr>
        <w:tab/>
      </w:r>
      <w:r>
        <w:rPr>
          <w:b/>
          <w:bCs/>
          <w:lang w:val="fr-CH"/>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2008"/>
        <w:gridCol w:w="1498"/>
        <w:gridCol w:w="3149"/>
        <w:gridCol w:w="1076"/>
      </w:tblGrid>
      <w:tr w:rsidR="00E8399C" w:rsidRPr="00A81EAD" w14:paraId="0BC3A2A2" w14:textId="77777777" w:rsidTr="00E8399C">
        <w:tc>
          <w:tcPr>
            <w:tcW w:w="1358" w:type="dxa"/>
            <w:tcBorders>
              <w:top w:val="single" w:sz="6" w:space="0" w:color="auto"/>
              <w:left w:val="single" w:sz="6" w:space="0" w:color="auto"/>
              <w:bottom w:val="single" w:sz="6" w:space="0" w:color="auto"/>
              <w:right w:val="single" w:sz="6" w:space="0" w:color="auto"/>
            </w:tcBorders>
            <w:hideMark/>
          </w:tcPr>
          <w:p w14:paraId="55D93C61" w14:textId="77777777" w:rsidR="00E8399C" w:rsidRPr="00A16FA9" w:rsidRDefault="00E8399C" w:rsidP="00E8399C">
            <w:pPr>
              <w:tabs>
                <w:tab w:val="left" w:pos="426"/>
                <w:tab w:val="left" w:pos="4140"/>
                <w:tab w:val="left" w:pos="4230"/>
              </w:tabs>
              <w:ind w:left="-113" w:right="-113"/>
              <w:jc w:val="center"/>
              <w:rPr>
                <w:rFonts w:cs="Arial"/>
                <w:i/>
                <w:iCs/>
                <w:lang w:val="fr-CH"/>
              </w:rPr>
            </w:pPr>
            <w:r w:rsidRPr="00A16FA9">
              <w:rPr>
                <w:rFonts w:cs="Arial"/>
                <w:i/>
                <w:iCs/>
                <w:lang w:val="fr-FR"/>
              </w:rPr>
              <w:t>Pays/zone géographique</w:t>
            </w:r>
          </w:p>
        </w:tc>
        <w:tc>
          <w:tcPr>
            <w:tcW w:w="2008" w:type="dxa"/>
            <w:tcBorders>
              <w:top w:val="single" w:sz="6" w:space="0" w:color="auto"/>
              <w:left w:val="single" w:sz="6" w:space="0" w:color="auto"/>
              <w:bottom w:val="single" w:sz="6" w:space="0" w:color="auto"/>
              <w:right w:val="single" w:sz="6" w:space="0" w:color="auto"/>
            </w:tcBorders>
            <w:hideMark/>
          </w:tcPr>
          <w:p w14:paraId="09EE46C2" w14:textId="77777777" w:rsidR="00E8399C" w:rsidRPr="00A16FA9" w:rsidRDefault="00E8399C" w:rsidP="00E8399C">
            <w:pPr>
              <w:tabs>
                <w:tab w:val="left" w:pos="426"/>
                <w:tab w:val="left" w:pos="4140"/>
                <w:tab w:val="left" w:pos="4230"/>
              </w:tabs>
              <w:ind w:left="-113" w:right="-113"/>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498" w:type="dxa"/>
            <w:tcBorders>
              <w:top w:val="single" w:sz="6" w:space="0" w:color="auto"/>
              <w:left w:val="single" w:sz="6" w:space="0" w:color="auto"/>
              <w:bottom w:val="single" w:sz="6" w:space="0" w:color="auto"/>
              <w:right w:val="single" w:sz="6" w:space="0" w:color="auto"/>
            </w:tcBorders>
            <w:hideMark/>
          </w:tcPr>
          <w:p w14:paraId="151D3B13" w14:textId="77777777" w:rsidR="00E8399C" w:rsidRPr="00A16FA9" w:rsidRDefault="00E8399C" w:rsidP="00E8399C">
            <w:pPr>
              <w:tabs>
                <w:tab w:val="left" w:pos="426"/>
                <w:tab w:val="left" w:pos="4140"/>
                <w:tab w:val="left" w:pos="4230"/>
              </w:tabs>
              <w:ind w:left="-113" w:right="-113"/>
              <w:jc w:val="center"/>
              <w:rPr>
                <w:rFonts w:cs="Arial"/>
                <w:i/>
                <w:iCs/>
                <w:lang w:val="fr-FR"/>
              </w:rPr>
            </w:pPr>
            <w:r w:rsidRPr="00A16FA9">
              <w:rPr>
                <w:rFonts w:cs="Arial"/>
                <w:i/>
                <w:iCs/>
                <w:lang w:val="fr-FR"/>
              </w:rPr>
              <w:t>Identification d’entité émettrice</w:t>
            </w:r>
          </w:p>
        </w:tc>
        <w:tc>
          <w:tcPr>
            <w:tcW w:w="3149" w:type="dxa"/>
            <w:tcBorders>
              <w:top w:val="single" w:sz="6" w:space="0" w:color="auto"/>
              <w:left w:val="single" w:sz="6" w:space="0" w:color="auto"/>
              <w:bottom w:val="single" w:sz="6" w:space="0" w:color="auto"/>
              <w:right w:val="single" w:sz="6" w:space="0" w:color="auto"/>
            </w:tcBorders>
            <w:hideMark/>
          </w:tcPr>
          <w:p w14:paraId="1D6FFD07" w14:textId="77777777" w:rsidR="00E8399C" w:rsidRPr="00A16FA9" w:rsidRDefault="00E8399C" w:rsidP="00E8399C">
            <w:pPr>
              <w:tabs>
                <w:tab w:val="left" w:pos="426"/>
                <w:tab w:val="left" w:pos="4140"/>
                <w:tab w:val="left" w:pos="4230"/>
              </w:tabs>
              <w:ind w:left="-113" w:right="-113"/>
              <w:rPr>
                <w:rFonts w:cs="Arial"/>
                <w:i/>
                <w:iCs/>
                <w:lang w:val="fr-FR"/>
              </w:rPr>
            </w:pPr>
            <w:r w:rsidRPr="00A16FA9">
              <w:rPr>
                <w:rFonts w:cs="Arial"/>
                <w:i/>
                <w:iCs/>
                <w:lang w:val="fr-FR"/>
              </w:rPr>
              <w:t>Contact</w:t>
            </w:r>
          </w:p>
        </w:tc>
        <w:tc>
          <w:tcPr>
            <w:tcW w:w="1076" w:type="dxa"/>
            <w:tcBorders>
              <w:top w:val="single" w:sz="6" w:space="0" w:color="auto"/>
              <w:left w:val="single" w:sz="6" w:space="0" w:color="auto"/>
              <w:bottom w:val="single" w:sz="6" w:space="0" w:color="auto"/>
              <w:right w:val="single" w:sz="6" w:space="0" w:color="auto"/>
            </w:tcBorders>
          </w:tcPr>
          <w:p w14:paraId="6C4AC710" w14:textId="77777777" w:rsidR="00E8399C" w:rsidRPr="00A16FA9" w:rsidRDefault="00E8399C" w:rsidP="00E8399C">
            <w:pPr>
              <w:tabs>
                <w:tab w:val="left" w:pos="426"/>
                <w:tab w:val="left" w:pos="4140"/>
                <w:tab w:val="left" w:pos="4230"/>
              </w:tabs>
              <w:ind w:left="-113" w:right="-113"/>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E8399C" w:rsidRPr="00361BD7" w14:paraId="3BB49E2D" w14:textId="77777777" w:rsidTr="00E8399C">
        <w:trPr>
          <w:trHeight w:val="1065"/>
        </w:trPr>
        <w:tc>
          <w:tcPr>
            <w:tcW w:w="1358" w:type="dxa"/>
            <w:tcBorders>
              <w:top w:val="single" w:sz="6" w:space="0" w:color="auto"/>
              <w:left w:val="single" w:sz="6" w:space="0" w:color="auto"/>
              <w:bottom w:val="single" w:sz="6" w:space="0" w:color="auto"/>
              <w:right w:val="single" w:sz="6" w:space="0" w:color="auto"/>
            </w:tcBorders>
          </w:tcPr>
          <w:p w14:paraId="6B42D107" w14:textId="77777777" w:rsidR="00E8399C" w:rsidRPr="00361BD7" w:rsidRDefault="00E8399C" w:rsidP="00E8399C">
            <w:pPr>
              <w:tabs>
                <w:tab w:val="left" w:pos="720"/>
              </w:tabs>
              <w:ind w:left="-57" w:right="-113"/>
              <w:rPr>
                <w:rFonts w:cstheme="minorHAnsi"/>
                <w:bCs/>
                <w:color w:val="212121"/>
              </w:rPr>
            </w:pPr>
            <w:r>
              <w:rPr>
                <w:rFonts w:cstheme="minorHAnsi"/>
                <w:bCs/>
                <w:color w:val="212121"/>
              </w:rPr>
              <w:t>France</w:t>
            </w:r>
          </w:p>
        </w:tc>
        <w:tc>
          <w:tcPr>
            <w:tcW w:w="2008" w:type="dxa"/>
            <w:tcBorders>
              <w:top w:val="single" w:sz="6" w:space="0" w:color="auto"/>
              <w:left w:val="single" w:sz="6" w:space="0" w:color="auto"/>
              <w:bottom w:val="single" w:sz="6" w:space="0" w:color="auto"/>
              <w:right w:val="single" w:sz="6" w:space="0" w:color="auto"/>
            </w:tcBorders>
          </w:tcPr>
          <w:p w14:paraId="0480F824" w14:textId="5D7187FD" w:rsidR="00E8399C" w:rsidRPr="00A81EAD" w:rsidRDefault="00E8399C" w:rsidP="00E8399C">
            <w:pPr>
              <w:tabs>
                <w:tab w:val="left" w:pos="794"/>
                <w:tab w:val="left" w:pos="1191"/>
                <w:tab w:val="left" w:pos="1588"/>
                <w:tab w:val="left" w:pos="1985"/>
              </w:tabs>
              <w:ind w:left="-57" w:right="-113"/>
              <w:jc w:val="left"/>
              <w:rPr>
                <w:lang w:val="fr-CH"/>
              </w:rPr>
            </w:pPr>
            <w:r w:rsidRPr="005E3432">
              <w:rPr>
                <w:rFonts w:cs="Calibri"/>
                <w:b/>
                <w:lang w:val="fr-CH"/>
              </w:rPr>
              <w:t>Cellhire France SARL</w:t>
            </w:r>
            <w:r>
              <w:rPr>
                <w:rFonts w:cs="Calibri"/>
                <w:b/>
                <w:lang w:val="fr-CH"/>
              </w:rPr>
              <w:br/>
            </w:r>
            <w:r w:rsidRPr="005E3432">
              <w:rPr>
                <w:rFonts w:cs="Calibri"/>
                <w:lang w:val="fr-CH"/>
              </w:rPr>
              <w:t>53 Rue du Capitaine Guynemer</w:t>
            </w:r>
            <w:r>
              <w:rPr>
                <w:rFonts w:cs="Calibri"/>
                <w:lang w:val="fr-CH"/>
              </w:rPr>
              <w:br/>
            </w:r>
            <w:r w:rsidRPr="005E3432">
              <w:rPr>
                <w:rFonts w:cs="Calibri"/>
                <w:lang w:val="fr-CH"/>
              </w:rPr>
              <w:t>92418 COURBEVOIE</w:t>
            </w:r>
          </w:p>
        </w:tc>
        <w:tc>
          <w:tcPr>
            <w:tcW w:w="1498" w:type="dxa"/>
            <w:tcBorders>
              <w:top w:val="single" w:sz="6" w:space="0" w:color="auto"/>
              <w:left w:val="single" w:sz="6" w:space="0" w:color="auto"/>
              <w:bottom w:val="single" w:sz="6" w:space="0" w:color="auto"/>
              <w:right w:val="single" w:sz="6" w:space="0" w:color="auto"/>
            </w:tcBorders>
          </w:tcPr>
          <w:p w14:paraId="62BC22C4" w14:textId="77777777" w:rsidR="00E8399C" w:rsidRPr="005E3432" w:rsidRDefault="00E8399C" w:rsidP="00E8399C">
            <w:pPr>
              <w:tabs>
                <w:tab w:val="left" w:pos="426"/>
                <w:tab w:val="left" w:pos="4140"/>
                <w:tab w:val="left" w:pos="4230"/>
              </w:tabs>
              <w:ind w:left="-57" w:right="-113"/>
              <w:jc w:val="center"/>
              <w:rPr>
                <w:rFonts w:cs="Arial"/>
                <w:b/>
              </w:rPr>
            </w:pPr>
            <w:r w:rsidRPr="005E3432">
              <w:rPr>
                <w:rFonts w:cs="Arial"/>
                <w:b/>
              </w:rPr>
              <w:t>89 33 34</w:t>
            </w:r>
          </w:p>
        </w:tc>
        <w:tc>
          <w:tcPr>
            <w:tcW w:w="3149" w:type="dxa"/>
            <w:tcBorders>
              <w:top w:val="single" w:sz="6" w:space="0" w:color="auto"/>
              <w:left w:val="single" w:sz="6" w:space="0" w:color="auto"/>
              <w:bottom w:val="single" w:sz="6" w:space="0" w:color="auto"/>
              <w:right w:val="single" w:sz="6" w:space="0" w:color="auto"/>
            </w:tcBorders>
          </w:tcPr>
          <w:p w14:paraId="2A9E5627" w14:textId="7CD3C377" w:rsidR="00E8399C" w:rsidRPr="00A81EAD" w:rsidRDefault="00E8399C" w:rsidP="00E8399C">
            <w:pPr>
              <w:tabs>
                <w:tab w:val="clear" w:pos="567"/>
                <w:tab w:val="left" w:pos="549"/>
                <w:tab w:val="left" w:pos="1191"/>
                <w:tab w:val="left" w:pos="1588"/>
                <w:tab w:val="left" w:pos="1985"/>
              </w:tabs>
              <w:ind w:left="-57" w:right="-113"/>
              <w:jc w:val="left"/>
              <w:rPr>
                <w:color w:val="000000" w:themeColor="text1"/>
                <w:lang w:val="fr-CH"/>
              </w:rPr>
            </w:pPr>
            <w:r w:rsidRPr="005E3432">
              <w:rPr>
                <w:rFonts w:cs="Calibri"/>
                <w:lang w:val="fr-CH"/>
              </w:rPr>
              <w:t>Fanny Lozé</w:t>
            </w:r>
            <w:r>
              <w:rPr>
                <w:rFonts w:cs="Calibri"/>
                <w:lang w:val="fr-CH"/>
              </w:rPr>
              <w:br/>
            </w:r>
            <w:r w:rsidRPr="005E3432">
              <w:rPr>
                <w:rFonts w:cs="Calibri"/>
                <w:lang w:val="fr-CH"/>
              </w:rPr>
              <w:t>53 Rue du Capitaine Guynemer</w:t>
            </w:r>
            <w:r>
              <w:rPr>
                <w:rFonts w:cs="Calibri"/>
                <w:lang w:val="fr-CH"/>
              </w:rPr>
              <w:br/>
            </w:r>
            <w:r w:rsidRPr="005E3432">
              <w:rPr>
                <w:rFonts w:cs="Calibri"/>
                <w:lang w:val="fr-CH"/>
              </w:rPr>
              <w:t>92418 COURBEVOIE</w:t>
            </w:r>
            <w:r>
              <w:rPr>
                <w:rFonts w:cs="Calibri"/>
                <w:lang w:val="fr-CH"/>
              </w:rPr>
              <w:br/>
            </w:r>
            <w:r w:rsidRPr="005E3432">
              <w:rPr>
                <w:rFonts w:cs="Calibri"/>
                <w:lang w:val="fr-CH"/>
              </w:rPr>
              <w:t>Tel</w:t>
            </w:r>
            <w:r>
              <w:rPr>
                <w:rFonts w:cs="Calibri"/>
                <w:lang w:val="fr-CH"/>
              </w:rPr>
              <w:t>:</w:t>
            </w:r>
            <w:r w:rsidRPr="005E3432">
              <w:rPr>
                <w:rFonts w:cs="Arial"/>
                <w:color w:val="000000" w:themeColor="text1"/>
                <w:lang w:val="fr-FR"/>
              </w:rPr>
              <w:t xml:space="preserve"> </w:t>
            </w:r>
            <w:r>
              <w:rPr>
                <w:rFonts w:cs="Arial"/>
                <w:color w:val="000000" w:themeColor="text1"/>
                <w:lang w:val="fr-FR"/>
              </w:rPr>
              <w:tab/>
            </w:r>
            <w:r w:rsidRPr="005E3432">
              <w:rPr>
                <w:rFonts w:cs="Arial"/>
                <w:color w:val="000000" w:themeColor="text1"/>
                <w:lang w:val="fr-FR"/>
              </w:rPr>
              <w:t>+33 1 41 43 79 40</w:t>
            </w:r>
            <w:r>
              <w:rPr>
                <w:rFonts w:cs="Calibri"/>
                <w:lang w:val="fr-CH"/>
              </w:rPr>
              <w:br/>
            </w:r>
            <w:r w:rsidRPr="005E3432">
              <w:rPr>
                <w:rFonts w:cs="Calibri"/>
                <w:lang w:val="fr-CH"/>
              </w:rPr>
              <w:t>E-mail:</w:t>
            </w:r>
            <w:r>
              <w:rPr>
                <w:rFonts w:cs="Calibri"/>
                <w:lang w:val="fr-CH"/>
              </w:rPr>
              <w:t xml:space="preserve"> </w:t>
            </w:r>
            <w:r w:rsidRPr="005E3432">
              <w:rPr>
                <w:rFonts w:cs="Calibri"/>
                <w:lang w:val="fr-CH"/>
              </w:rPr>
              <w:t>networksupport@cellhire.com</w:t>
            </w:r>
          </w:p>
        </w:tc>
        <w:tc>
          <w:tcPr>
            <w:tcW w:w="1076" w:type="dxa"/>
            <w:tcBorders>
              <w:top w:val="single" w:sz="6" w:space="0" w:color="auto"/>
              <w:left w:val="single" w:sz="6" w:space="0" w:color="auto"/>
              <w:bottom w:val="single" w:sz="6" w:space="0" w:color="auto"/>
              <w:right w:val="single" w:sz="6" w:space="0" w:color="auto"/>
            </w:tcBorders>
          </w:tcPr>
          <w:p w14:paraId="175BE6DE" w14:textId="77777777" w:rsidR="00E8399C" w:rsidRPr="005E3432" w:rsidRDefault="00E8399C" w:rsidP="00E8399C">
            <w:pPr>
              <w:tabs>
                <w:tab w:val="left" w:pos="794"/>
                <w:tab w:val="left" w:pos="1191"/>
                <w:tab w:val="left" w:pos="1588"/>
                <w:tab w:val="left" w:pos="1985"/>
              </w:tabs>
              <w:ind w:left="-57" w:right="-113"/>
              <w:jc w:val="center"/>
            </w:pPr>
            <w:r w:rsidRPr="005E3432">
              <w:rPr>
                <w:rFonts w:cs="Arial"/>
                <w:bCs/>
              </w:rPr>
              <w:t>1.II.2021</w:t>
            </w:r>
          </w:p>
        </w:tc>
      </w:tr>
    </w:tbl>
    <w:p w14:paraId="1B2501C9" w14:textId="77777777" w:rsidR="00E8399C" w:rsidRPr="00A16FA9" w:rsidRDefault="00E8399C" w:rsidP="00E8399C">
      <w:pPr>
        <w:tabs>
          <w:tab w:val="left" w:pos="1560"/>
          <w:tab w:val="left" w:pos="2700"/>
        </w:tabs>
        <w:spacing w:before="240" w:after="120"/>
        <w:rPr>
          <w:b/>
          <w:bCs/>
          <w:lang w:val="fr-CH"/>
        </w:rPr>
      </w:pPr>
      <w:r>
        <w:rPr>
          <w:rFonts w:cs="Arial"/>
          <w:b/>
          <w:bCs/>
        </w:rPr>
        <w:t>Pays-Bas</w:t>
      </w:r>
      <w:r>
        <w:rPr>
          <w:rFonts w:cstheme="minorHAnsi"/>
          <w:b/>
          <w:bCs/>
          <w:color w:val="000000"/>
        </w:rPr>
        <w:tab/>
      </w:r>
      <w:r>
        <w:rPr>
          <w:b/>
          <w:bCs/>
          <w:lang w:val="fr-CH"/>
        </w:rPr>
        <w:t>SUP</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2697"/>
        <w:gridCol w:w="1442"/>
        <w:gridCol w:w="2306"/>
        <w:gridCol w:w="1286"/>
      </w:tblGrid>
      <w:tr w:rsidR="00E8399C" w:rsidRPr="00A16FA9" w14:paraId="4717328D" w14:textId="77777777" w:rsidTr="00E8399C">
        <w:tc>
          <w:tcPr>
            <w:tcW w:w="1523" w:type="dxa"/>
            <w:tcBorders>
              <w:top w:val="single" w:sz="6" w:space="0" w:color="auto"/>
              <w:left w:val="single" w:sz="6" w:space="0" w:color="auto"/>
              <w:bottom w:val="single" w:sz="6" w:space="0" w:color="auto"/>
              <w:right w:val="single" w:sz="6" w:space="0" w:color="auto"/>
            </w:tcBorders>
            <w:hideMark/>
          </w:tcPr>
          <w:p w14:paraId="75C242E6" w14:textId="77777777" w:rsidR="00E8399C" w:rsidRPr="00A16FA9" w:rsidRDefault="00E8399C" w:rsidP="00E8399C">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3059" w:type="dxa"/>
            <w:tcBorders>
              <w:top w:val="single" w:sz="6" w:space="0" w:color="auto"/>
              <w:left w:val="single" w:sz="6" w:space="0" w:color="auto"/>
              <w:bottom w:val="single" w:sz="6" w:space="0" w:color="auto"/>
              <w:right w:val="single" w:sz="6" w:space="0" w:color="auto"/>
            </w:tcBorders>
            <w:hideMark/>
          </w:tcPr>
          <w:p w14:paraId="388D6B50" w14:textId="77777777" w:rsidR="00E8399C" w:rsidRPr="00A16FA9" w:rsidRDefault="00E8399C" w:rsidP="00E8399C">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620" w:type="dxa"/>
            <w:tcBorders>
              <w:top w:val="single" w:sz="6" w:space="0" w:color="auto"/>
              <w:left w:val="single" w:sz="6" w:space="0" w:color="auto"/>
              <w:bottom w:val="single" w:sz="6" w:space="0" w:color="auto"/>
              <w:right w:val="single" w:sz="6" w:space="0" w:color="auto"/>
            </w:tcBorders>
            <w:hideMark/>
          </w:tcPr>
          <w:p w14:paraId="245ABC59" w14:textId="77777777" w:rsidR="00E8399C" w:rsidRPr="00A16FA9" w:rsidRDefault="00E8399C" w:rsidP="00E8399C">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2611" w:type="dxa"/>
            <w:tcBorders>
              <w:top w:val="single" w:sz="6" w:space="0" w:color="auto"/>
              <w:left w:val="single" w:sz="6" w:space="0" w:color="auto"/>
              <w:bottom w:val="single" w:sz="6" w:space="0" w:color="auto"/>
              <w:right w:val="single" w:sz="6" w:space="0" w:color="auto"/>
            </w:tcBorders>
            <w:hideMark/>
          </w:tcPr>
          <w:p w14:paraId="47F86578" w14:textId="77777777" w:rsidR="00E8399C" w:rsidRPr="00A16FA9" w:rsidRDefault="00E8399C" w:rsidP="00E8399C">
            <w:pPr>
              <w:tabs>
                <w:tab w:val="left" w:pos="426"/>
                <w:tab w:val="left" w:pos="4140"/>
                <w:tab w:val="left" w:pos="4230"/>
              </w:tabs>
              <w:rPr>
                <w:rFonts w:cs="Arial"/>
                <w:i/>
                <w:iCs/>
                <w:lang w:val="fr-FR"/>
              </w:rPr>
            </w:pPr>
            <w:r w:rsidRPr="00A16FA9">
              <w:rPr>
                <w:rFonts w:cs="Arial"/>
                <w:i/>
                <w:iCs/>
                <w:lang w:val="fr-FR"/>
              </w:rPr>
              <w:t>Contact</w:t>
            </w:r>
          </w:p>
        </w:tc>
        <w:tc>
          <w:tcPr>
            <w:tcW w:w="1440" w:type="dxa"/>
            <w:tcBorders>
              <w:top w:val="single" w:sz="6" w:space="0" w:color="auto"/>
              <w:left w:val="single" w:sz="6" w:space="0" w:color="auto"/>
              <w:bottom w:val="single" w:sz="6" w:space="0" w:color="auto"/>
              <w:right w:val="single" w:sz="6" w:space="0" w:color="auto"/>
            </w:tcBorders>
          </w:tcPr>
          <w:p w14:paraId="1F597CD8" w14:textId="77777777" w:rsidR="00E8399C" w:rsidRPr="00A16FA9" w:rsidRDefault="00E8399C" w:rsidP="00E8399C">
            <w:pPr>
              <w:tabs>
                <w:tab w:val="left" w:pos="426"/>
                <w:tab w:val="left" w:pos="4140"/>
                <w:tab w:val="left" w:pos="4230"/>
              </w:tabs>
              <w:jc w:val="center"/>
              <w:rPr>
                <w:rFonts w:cs="Arial"/>
                <w:i/>
                <w:iCs/>
                <w:lang w:val="fr-FR"/>
              </w:rPr>
            </w:pPr>
            <w:r w:rsidRPr="00A16FA9">
              <w:rPr>
                <w:rFonts w:cs="Arial"/>
                <w:i/>
                <w:iCs/>
                <w:lang w:val="fr-FR"/>
              </w:rPr>
              <w:t xml:space="preserve">Date </w:t>
            </w:r>
            <w:r w:rsidRPr="00D50771">
              <w:rPr>
                <w:rFonts w:cs="Arial"/>
                <w:i/>
                <w:iCs/>
                <w:lang w:val="fr-FR"/>
              </w:rPr>
              <w:t>d'annulation</w:t>
            </w:r>
          </w:p>
        </w:tc>
      </w:tr>
      <w:tr w:rsidR="00E8399C" w:rsidRPr="00361BD7" w14:paraId="760C0DE9" w14:textId="77777777" w:rsidTr="00E8399C">
        <w:trPr>
          <w:trHeight w:val="1065"/>
        </w:trPr>
        <w:tc>
          <w:tcPr>
            <w:tcW w:w="1523" w:type="dxa"/>
            <w:tcBorders>
              <w:top w:val="single" w:sz="6" w:space="0" w:color="auto"/>
              <w:left w:val="single" w:sz="6" w:space="0" w:color="auto"/>
              <w:bottom w:val="single" w:sz="6" w:space="0" w:color="auto"/>
              <w:right w:val="single" w:sz="6" w:space="0" w:color="auto"/>
            </w:tcBorders>
          </w:tcPr>
          <w:p w14:paraId="5FFB1B05" w14:textId="77777777" w:rsidR="00E8399C" w:rsidRPr="0083477D" w:rsidRDefault="00E8399C" w:rsidP="00E8399C">
            <w:pPr>
              <w:tabs>
                <w:tab w:val="left" w:pos="720"/>
              </w:tabs>
              <w:rPr>
                <w:rFonts w:cstheme="minorHAnsi"/>
                <w:bCs/>
                <w:color w:val="212121"/>
              </w:rPr>
            </w:pPr>
            <w:r>
              <w:rPr>
                <w:rFonts w:cs="Arial"/>
                <w:bCs/>
              </w:rPr>
              <w:t>Pays-Bas</w:t>
            </w:r>
          </w:p>
        </w:tc>
        <w:tc>
          <w:tcPr>
            <w:tcW w:w="3059" w:type="dxa"/>
            <w:tcBorders>
              <w:top w:val="single" w:sz="6" w:space="0" w:color="auto"/>
              <w:left w:val="single" w:sz="6" w:space="0" w:color="auto"/>
              <w:bottom w:val="single" w:sz="6" w:space="0" w:color="auto"/>
              <w:right w:val="single" w:sz="6" w:space="0" w:color="auto"/>
            </w:tcBorders>
          </w:tcPr>
          <w:p w14:paraId="7D4779BD" w14:textId="460F1FF8" w:rsidR="00E8399C" w:rsidRPr="005E3432" w:rsidRDefault="00E8399C" w:rsidP="00E8399C">
            <w:pPr>
              <w:tabs>
                <w:tab w:val="left" w:pos="794"/>
                <w:tab w:val="left" w:pos="1191"/>
                <w:tab w:val="left" w:pos="1588"/>
                <w:tab w:val="left" w:pos="1985"/>
              </w:tabs>
              <w:jc w:val="left"/>
            </w:pPr>
            <w:r w:rsidRPr="005E3432">
              <w:rPr>
                <w:rFonts w:cs="Arial"/>
                <w:b/>
              </w:rPr>
              <w:t xml:space="preserve">GLOBETOUCH (Netherlands) B.V. [formerly </w:t>
            </w:r>
            <w:r w:rsidRPr="005E3432">
              <w:rPr>
                <w:rFonts w:cs="Arial"/>
                <w:b/>
              </w:rPr>
              <w:br/>
              <w:t>Roamware (Netherlands) B.V.]</w:t>
            </w:r>
            <w:r>
              <w:rPr>
                <w:rFonts w:cs="Arial"/>
                <w:b/>
              </w:rPr>
              <w:br/>
            </w:r>
            <w:r w:rsidRPr="005E3432">
              <w:rPr>
                <w:rFonts w:cs="Arial"/>
              </w:rPr>
              <w:t>Beech Avenue 54-80, 12Campus10</w:t>
            </w:r>
            <w:r>
              <w:rPr>
                <w:rFonts w:cs="Arial"/>
              </w:rPr>
              <w:br/>
            </w:r>
            <w:r w:rsidRPr="005E3432">
              <w:rPr>
                <w:rFonts w:cs="Arial"/>
              </w:rPr>
              <w:t>SCHIPOL-RIJK, 1119PW</w:t>
            </w:r>
          </w:p>
        </w:tc>
        <w:tc>
          <w:tcPr>
            <w:tcW w:w="1620" w:type="dxa"/>
            <w:tcBorders>
              <w:top w:val="single" w:sz="6" w:space="0" w:color="auto"/>
              <w:left w:val="single" w:sz="6" w:space="0" w:color="auto"/>
              <w:bottom w:val="single" w:sz="6" w:space="0" w:color="auto"/>
              <w:right w:val="single" w:sz="6" w:space="0" w:color="auto"/>
            </w:tcBorders>
          </w:tcPr>
          <w:p w14:paraId="3A164551" w14:textId="77777777" w:rsidR="00E8399C" w:rsidRPr="005E3432" w:rsidRDefault="00E8399C" w:rsidP="00E8399C">
            <w:pPr>
              <w:tabs>
                <w:tab w:val="left" w:pos="426"/>
                <w:tab w:val="left" w:pos="4140"/>
                <w:tab w:val="left" w:pos="4230"/>
              </w:tabs>
              <w:jc w:val="center"/>
              <w:rPr>
                <w:rFonts w:cs="Arial"/>
                <w:b/>
              </w:rPr>
            </w:pPr>
            <w:r w:rsidRPr="005E3432">
              <w:rPr>
                <w:rFonts w:cs="Arial"/>
                <w:b/>
              </w:rPr>
              <w:t>89 31 68</w:t>
            </w:r>
          </w:p>
        </w:tc>
        <w:tc>
          <w:tcPr>
            <w:tcW w:w="2611" w:type="dxa"/>
            <w:tcBorders>
              <w:top w:val="single" w:sz="6" w:space="0" w:color="auto"/>
              <w:left w:val="single" w:sz="6" w:space="0" w:color="auto"/>
              <w:bottom w:val="single" w:sz="6" w:space="0" w:color="auto"/>
              <w:right w:val="single" w:sz="6" w:space="0" w:color="auto"/>
            </w:tcBorders>
          </w:tcPr>
          <w:p w14:paraId="036DFF6F" w14:textId="77777777" w:rsidR="00E8399C" w:rsidRPr="005E3432" w:rsidRDefault="00E8399C" w:rsidP="00E8399C">
            <w:pPr>
              <w:tabs>
                <w:tab w:val="left" w:pos="794"/>
                <w:tab w:val="left" w:pos="1191"/>
                <w:tab w:val="left" w:pos="1588"/>
                <w:tab w:val="left" w:pos="1985"/>
              </w:tabs>
              <w:rPr>
                <w:color w:val="000000" w:themeColor="text1"/>
              </w:rPr>
            </w:pPr>
            <w:r w:rsidRPr="005E3432">
              <w:rPr>
                <w:rFonts w:cs="Arial"/>
              </w:rPr>
              <w:t>-</w:t>
            </w:r>
          </w:p>
        </w:tc>
        <w:tc>
          <w:tcPr>
            <w:tcW w:w="1440" w:type="dxa"/>
            <w:tcBorders>
              <w:top w:val="single" w:sz="6" w:space="0" w:color="auto"/>
              <w:left w:val="single" w:sz="6" w:space="0" w:color="auto"/>
              <w:bottom w:val="single" w:sz="6" w:space="0" w:color="auto"/>
              <w:right w:val="single" w:sz="6" w:space="0" w:color="auto"/>
            </w:tcBorders>
          </w:tcPr>
          <w:p w14:paraId="2DECF1FC" w14:textId="77777777" w:rsidR="00E8399C" w:rsidRPr="005E3432" w:rsidRDefault="00E8399C" w:rsidP="00E8399C">
            <w:pPr>
              <w:tabs>
                <w:tab w:val="left" w:pos="794"/>
                <w:tab w:val="left" w:pos="1191"/>
                <w:tab w:val="left" w:pos="1588"/>
                <w:tab w:val="left" w:pos="1985"/>
              </w:tabs>
              <w:jc w:val="center"/>
            </w:pPr>
            <w:r w:rsidRPr="005E3432">
              <w:t>16.II.2018</w:t>
            </w:r>
          </w:p>
        </w:tc>
      </w:tr>
    </w:tbl>
    <w:p w14:paraId="477E9AC8" w14:textId="77777777" w:rsidR="00E8399C" w:rsidRPr="00A16FA9" w:rsidRDefault="00E8399C" w:rsidP="00E8399C">
      <w:pPr>
        <w:tabs>
          <w:tab w:val="left" w:pos="1560"/>
          <w:tab w:val="left" w:pos="2700"/>
        </w:tabs>
        <w:spacing w:before="240" w:after="120"/>
        <w:rPr>
          <w:b/>
          <w:bCs/>
          <w:lang w:val="fr-CH"/>
        </w:rPr>
      </w:pPr>
      <w:r>
        <w:rPr>
          <w:rFonts w:cstheme="minorHAnsi"/>
          <w:b/>
          <w:bCs/>
          <w:color w:val="000000"/>
        </w:rPr>
        <w:t>Pays-Bas</w:t>
      </w:r>
      <w:r>
        <w:rPr>
          <w:rFonts w:cstheme="minorHAnsi"/>
          <w:b/>
          <w:bCs/>
          <w:color w:val="000000"/>
        </w:rPr>
        <w:tab/>
      </w:r>
      <w:r>
        <w:rPr>
          <w:b/>
          <w:bCs/>
          <w:lang w:val="fr-CH"/>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2227"/>
        <w:gridCol w:w="1364"/>
        <w:gridCol w:w="2854"/>
        <w:gridCol w:w="1286"/>
      </w:tblGrid>
      <w:tr w:rsidR="00E8399C" w:rsidRPr="00A81EAD" w14:paraId="7C0C0B8F" w14:textId="77777777" w:rsidTr="00E8399C">
        <w:tc>
          <w:tcPr>
            <w:tcW w:w="1523" w:type="dxa"/>
            <w:tcBorders>
              <w:top w:val="single" w:sz="6" w:space="0" w:color="auto"/>
              <w:left w:val="single" w:sz="6" w:space="0" w:color="auto"/>
              <w:bottom w:val="single" w:sz="6" w:space="0" w:color="auto"/>
              <w:right w:val="single" w:sz="6" w:space="0" w:color="auto"/>
            </w:tcBorders>
            <w:hideMark/>
          </w:tcPr>
          <w:p w14:paraId="5F04BD4D" w14:textId="77777777" w:rsidR="00E8399C" w:rsidRPr="00A16FA9" w:rsidRDefault="00E8399C" w:rsidP="00E8399C">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520" w:type="dxa"/>
            <w:tcBorders>
              <w:top w:val="single" w:sz="6" w:space="0" w:color="auto"/>
              <w:left w:val="single" w:sz="6" w:space="0" w:color="auto"/>
              <w:bottom w:val="single" w:sz="6" w:space="0" w:color="auto"/>
              <w:right w:val="single" w:sz="6" w:space="0" w:color="auto"/>
            </w:tcBorders>
            <w:hideMark/>
          </w:tcPr>
          <w:p w14:paraId="53DF1A39" w14:textId="77777777" w:rsidR="00E8399C" w:rsidRPr="00A16FA9" w:rsidRDefault="00E8399C" w:rsidP="00E8399C">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530" w:type="dxa"/>
            <w:tcBorders>
              <w:top w:val="single" w:sz="6" w:space="0" w:color="auto"/>
              <w:left w:val="single" w:sz="6" w:space="0" w:color="auto"/>
              <w:bottom w:val="single" w:sz="6" w:space="0" w:color="auto"/>
              <w:right w:val="single" w:sz="6" w:space="0" w:color="auto"/>
            </w:tcBorders>
            <w:hideMark/>
          </w:tcPr>
          <w:p w14:paraId="30FDE216" w14:textId="77777777" w:rsidR="00E8399C" w:rsidRPr="00A16FA9" w:rsidRDefault="00E8399C" w:rsidP="00E8399C">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239" w:type="dxa"/>
            <w:tcBorders>
              <w:top w:val="single" w:sz="6" w:space="0" w:color="auto"/>
              <w:left w:val="single" w:sz="6" w:space="0" w:color="auto"/>
              <w:bottom w:val="single" w:sz="6" w:space="0" w:color="auto"/>
              <w:right w:val="single" w:sz="6" w:space="0" w:color="auto"/>
            </w:tcBorders>
            <w:hideMark/>
          </w:tcPr>
          <w:p w14:paraId="16D7369E" w14:textId="77777777" w:rsidR="00E8399C" w:rsidRPr="00A16FA9" w:rsidRDefault="00E8399C" w:rsidP="00E8399C">
            <w:pPr>
              <w:tabs>
                <w:tab w:val="left" w:pos="426"/>
                <w:tab w:val="left" w:pos="4140"/>
                <w:tab w:val="left" w:pos="4230"/>
              </w:tabs>
              <w:rPr>
                <w:rFonts w:cs="Arial"/>
                <w:i/>
                <w:iCs/>
                <w:lang w:val="fr-FR"/>
              </w:rPr>
            </w:pPr>
            <w:r w:rsidRPr="00A16FA9">
              <w:rPr>
                <w:rFonts w:cs="Arial"/>
                <w:i/>
                <w:iCs/>
                <w:lang w:val="fr-FR"/>
              </w:rPr>
              <w:t>Contact</w:t>
            </w:r>
          </w:p>
        </w:tc>
        <w:tc>
          <w:tcPr>
            <w:tcW w:w="1441" w:type="dxa"/>
            <w:tcBorders>
              <w:top w:val="single" w:sz="6" w:space="0" w:color="auto"/>
              <w:left w:val="single" w:sz="6" w:space="0" w:color="auto"/>
              <w:bottom w:val="single" w:sz="6" w:space="0" w:color="auto"/>
              <w:right w:val="single" w:sz="6" w:space="0" w:color="auto"/>
            </w:tcBorders>
          </w:tcPr>
          <w:p w14:paraId="59570FF5" w14:textId="77777777" w:rsidR="00E8399C" w:rsidRPr="00A16FA9" w:rsidRDefault="00E8399C" w:rsidP="00E8399C">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E8399C" w:rsidRPr="00361BD7" w14:paraId="78FB80C4" w14:textId="77777777" w:rsidTr="00E8399C">
        <w:trPr>
          <w:trHeight w:val="1065"/>
        </w:trPr>
        <w:tc>
          <w:tcPr>
            <w:tcW w:w="1523" w:type="dxa"/>
            <w:tcBorders>
              <w:top w:val="single" w:sz="6" w:space="0" w:color="auto"/>
              <w:left w:val="single" w:sz="6" w:space="0" w:color="auto"/>
              <w:bottom w:val="single" w:sz="6" w:space="0" w:color="auto"/>
              <w:right w:val="single" w:sz="6" w:space="0" w:color="auto"/>
            </w:tcBorders>
          </w:tcPr>
          <w:p w14:paraId="752459D1" w14:textId="77777777" w:rsidR="00E8399C" w:rsidRPr="005E3432" w:rsidRDefault="00E8399C" w:rsidP="00E8399C">
            <w:pPr>
              <w:tabs>
                <w:tab w:val="left" w:pos="720"/>
              </w:tabs>
              <w:rPr>
                <w:rFonts w:cstheme="minorHAnsi"/>
                <w:bCs/>
                <w:color w:val="212121"/>
              </w:rPr>
            </w:pPr>
            <w:r w:rsidRPr="005E3432">
              <w:rPr>
                <w:rFonts w:cstheme="minorHAnsi"/>
                <w:bCs/>
                <w:color w:val="000000"/>
              </w:rPr>
              <w:t>Pays-Bas</w:t>
            </w:r>
          </w:p>
        </w:tc>
        <w:tc>
          <w:tcPr>
            <w:tcW w:w="2520" w:type="dxa"/>
            <w:tcBorders>
              <w:top w:val="single" w:sz="6" w:space="0" w:color="auto"/>
              <w:left w:val="single" w:sz="6" w:space="0" w:color="auto"/>
              <w:bottom w:val="single" w:sz="6" w:space="0" w:color="auto"/>
              <w:right w:val="single" w:sz="6" w:space="0" w:color="auto"/>
            </w:tcBorders>
          </w:tcPr>
          <w:p w14:paraId="7BAF4ACE" w14:textId="4B34B126" w:rsidR="00E8399C" w:rsidRPr="005E3432" w:rsidRDefault="00E8399C" w:rsidP="00E8399C">
            <w:pPr>
              <w:tabs>
                <w:tab w:val="left" w:pos="709"/>
              </w:tabs>
              <w:jc w:val="left"/>
            </w:pPr>
            <w:r w:rsidRPr="005E3432">
              <w:rPr>
                <w:rFonts w:cstheme="minorHAnsi"/>
                <w:b/>
                <w:bCs/>
                <w:color w:val="000000" w:themeColor="text1"/>
              </w:rPr>
              <w:t>iBasis Netherlands BV</w:t>
            </w:r>
            <w:r>
              <w:rPr>
                <w:rFonts w:cstheme="minorHAnsi"/>
                <w:b/>
                <w:bCs/>
                <w:color w:val="000000" w:themeColor="text1"/>
              </w:rPr>
              <w:br/>
            </w:r>
            <w:r w:rsidRPr="005E3432">
              <w:rPr>
                <w:rFonts w:cstheme="minorHAnsi"/>
                <w:bCs/>
                <w:color w:val="000000" w:themeColor="text1"/>
              </w:rPr>
              <w:t>Maanplein 1</w:t>
            </w:r>
            <w:r>
              <w:rPr>
                <w:rFonts w:cstheme="minorHAnsi"/>
                <w:bCs/>
                <w:color w:val="000000" w:themeColor="text1"/>
              </w:rPr>
              <w:br/>
            </w:r>
            <w:r w:rsidRPr="005E3432">
              <w:rPr>
                <w:rFonts w:cstheme="minorHAnsi"/>
                <w:bCs/>
                <w:color w:val="000000" w:themeColor="text1"/>
              </w:rPr>
              <w:t>2516 CK The Hague</w:t>
            </w:r>
          </w:p>
        </w:tc>
        <w:tc>
          <w:tcPr>
            <w:tcW w:w="1530" w:type="dxa"/>
            <w:tcBorders>
              <w:top w:val="single" w:sz="6" w:space="0" w:color="auto"/>
              <w:left w:val="single" w:sz="6" w:space="0" w:color="auto"/>
              <w:bottom w:val="single" w:sz="6" w:space="0" w:color="auto"/>
              <w:right w:val="single" w:sz="6" w:space="0" w:color="auto"/>
            </w:tcBorders>
          </w:tcPr>
          <w:p w14:paraId="0ED5C96F" w14:textId="77777777" w:rsidR="00E8399C" w:rsidRPr="005E3432" w:rsidRDefault="00E8399C" w:rsidP="00E8399C">
            <w:pPr>
              <w:tabs>
                <w:tab w:val="left" w:pos="426"/>
                <w:tab w:val="left" w:pos="4140"/>
                <w:tab w:val="left" w:pos="4230"/>
              </w:tabs>
              <w:jc w:val="center"/>
              <w:rPr>
                <w:rFonts w:cs="Arial"/>
                <w:b/>
              </w:rPr>
            </w:pPr>
            <w:r w:rsidRPr="005E3432">
              <w:rPr>
                <w:rFonts w:cstheme="minorHAnsi"/>
                <w:b/>
                <w:color w:val="000000" w:themeColor="text1"/>
              </w:rPr>
              <w:t>89 31 68</w:t>
            </w:r>
          </w:p>
        </w:tc>
        <w:tc>
          <w:tcPr>
            <w:tcW w:w="3239" w:type="dxa"/>
            <w:tcBorders>
              <w:top w:val="single" w:sz="6" w:space="0" w:color="auto"/>
              <w:left w:val="single" w:sz="6" w:space="0" w:color="auto"/>
              <w:bottom w:val="single" w:sz="6" w:space="0" w:color="auto"/>
              <w:right w:val="single" w:sz="6" w:space="0" w:color="auto"/>
            </w:tcBorders>
          </w:tcPr>
          <w:p w14:paraId="052D2028" w14:textId="14AD0CD3" w:rsidR="00E8399C" w:rsidRPr="005E3432" w:rsidRDefault="00E8399C" w:rsidP="00E8399C">
            <w:pPr>
              <w:jc w:val="left"/>
              <w:rPr>
                <w:color w:val="000000" w:themeColor="text1"/>
              </w:rPr>
            </w:pPr>
            <w:r w:rsidRPr="005E3432">
              <w:rPr>
                <w:rFonts w:cstheme="minorHAnsi"/>
                <w:color w:val="000000" w:themeColor="text1"/>
              </w:rPr>
              <w:t>P. Tommassen</w:t>
            </w:r>
            <w:r>
              <w:rPr>
                <w:rFonts w:cstheme="minorHAnsi"/>
                <w:color w:val="000000" w:themeColor="text1"/>
              </w:rPr>
              <w:br/>
            </w:r>
            <w:r w:rsidRPr="005E3432">
              <w:rPr>
                <w:rFonts w:cstheme="minorHAnsi"/>
                <w:color w:val="000000" w:themeColor="text1"/>
              </w:rPr>
              <w:t>Maanplein 1</w:t>
            </w:r>
            <w:r>
              <w:rPr>
                <w:rFonts w:cstheme="minorHAnsi"/>
                <w:color w:val="000000" w:themeColor="text1"/>
              </w:rPr>
              <w:br/>
            </w:r>
            <w:r w:rsidRPr="005E3432">
              <w:rPr>
                <w:rFonts w:cstheme="minorHAnsi"/>
                <w:color w:val="000000" w:themeColor="text1"/>
              </w:rPr>
              <w:t>2516 CK The Hague</w:t>
            </w:r>
            <w:r>
              <w:rPr>
                <w:rFonts w:cstheme="minorHAnsi"/>
                <w:color w:val="000000" w:themeColor="text1"/>
              </w:rPr>
              <w:br/>
            </w:r>
            <w:r w:rsidRPr="005E3432">
              <w:rPr>
                <w:rFonts w:cstheme="minorHAnsi"/>
                <w:color w:val="000000" w:themeColor="text1"/>
              </w:rPr>
              <w:t>Tel:</w:t>
            </w:r>
            <w:r w:rsidRPr="005E3432">
              <w:rPr>
                <w:rFonts w:cstheme="minorHAnsi"/>
                <w:color w:val="000000" w:themeColor="text1"/>
              </w:rPr>
              <w:tab/>
              <w:t>+31 653172386</w:t>
            </w:r>
            <w:r>
              <w:rPr>
                <w:rFonts w:cstheme="minorHAnsi"/>
                <w:color w:val="000000" w:themeColor="text1"/>
              </w:rPr>
              <w:br/>
            </w:r>
            <w:r w:rsidRPr="005E3432">
              <w:rPr>
                <w:rFonts w:cstheme="minorHAnsi"/>
                <w:color w:val="000000" w:themeColor="text1"/>
              </w:rPr>
              <w:t>E-mail:</w:t>
            </w:r>
            <w:r w:rsidRPr="005E3432">
              <w:rPr>
                <w:rFonts w:cstheme="minorHAnsi"/>
                <w:color w:val="000000" w:themeColor="text1"/>
              </w:rPr>
              <w:tab/>
              <w:t>ptommassen@ibasis.net</w:t>
            </w:r>
          </w:p>
        </w:tc>
        <w:tc>
          <w:tcPr>
            <w:tcW w:w="1441" w:type="dxa"/>
            <w:tcBorders>
              <w:top w:val="single" w:sz="6" w:space="0" w:color="auto"/>
              <w:left w:val="single" w:sz="6" w:space="0" w:color="auto"/>
              <w:bottom w:val="single" w:sz="6" w:space="0" w:color="auto"/>
              <w:right w:val="single" w:sz="6" w:space="0" w:color="auto"/>
            </w:tcBorders>
          </w:tcPr>
          <w:p w14:paraId="2F37566E" w14:textId="77777777" w:rsidR="00E8399C" w:rsidRPr="005E3432" w:rsidRDefault="00E8399C" w:rsidP="00E8399C">
            <w:pPr>
              <w:tabs>
                <w:tab w:val="left" w:pos="794"/>
                <w:tab w:val="left" w:pos="1191"/>
                <w:tab w:val="left" w:pos="1588"/>
                <w:tab w:val="left" w:pos="1985"/>
              </w:tabs>
              <w:jc w:val="center"/>
            </w:pPr>
            <w:r w:rsidRPr="005E3432">
              <w:rPr>
                <w:rFonts w:cstheme="minorHAnsi"/>
                <w:color w:val="000000" w:themeColor="text1"/>
              </w:rPr>
              <w:t>11.I.2021</w:t>
            </w:r>
          </w:p>
        </w:tc>
      </w:tr>
    </w:tbl>
    <w:p w14:paraId="6387D1FE" w14:textId="12A8F74E" w:rsidR="00E8399C" w:rsidRDefault="00E8399C" w:rsidP="00E8399C">
      <w:pPr>
        <w:tabs>
          <w:tab w:val="left" w:pos="1560"/>
          <w:tab w:val="left" w:pos="2700"/>
        </w:tabs>
        <w:spacing w:before="240" w:after="120"/>
        <w:rPr>
          <w:rFonts w:cs="Arial"/>
          <w:b/>
          <w:bCs/>
          <w:lang w:val="es-ES"/>
        </w:rPr>
      </w:pPr>
    </w:p>
    <w:tbl>
      <w:tblPr>
        <w:tblW w:w="9900" w:type="dxa"/>
        <w:tblCellMar>
          <w:left w:w="0" w:type="dxa"/>
          <w:right w:w="0" w:type="dxa"/>
        </w:tblCellMar>
        <w:tblLook w:val="0000" w:firstRow="0" w:lastRow="0" w:firstColumn="0" w:lastColumn="0" w:noHBand="0" w:noVBand="0"/>
      </w:tblPr>
      <w:tblGrid>
        <w:gridCol w:w="8877"/>
        <w:gridCol w:w="1023"/>
      </w:tblGrid>
      <w:tr w:rsidR="00816813" w:rsidRPr="00A81EAD" w14:paraId="3DF44CFA" w14:textId="77777777" w:rsidTr="000137FD">
        <w:trPr>
          <w:trHeight w:val="1076"/>
        </w:trPr>
        <w:tc>
          <w:tcPr>
            <w:tcW w:w="8274" w:type="dxa"/>
          </w:tcPr>
          <w:tbl>
            <w:tblPr>
              <w:tblW w:w="0" w:type="auto"/>
              <w:tblCellMar>
                <w:left w:w="0" w:type="dxa"/>
                <w:right w:w="0" w:type="dxa"/>
              </w:tblCellMar>
              <w:tblLook w:val="0000" w:firstRow="0" w:lastRow="0" w:firstColumn="0" w:lastColumn="0" w:noHBand="0" w:noVBand="0"/>
            </w:tblPr>
            <w:tblGrid>
              <w:gridCol w:w="8274"/>
            </w:tblGrid>
            <w:tr w:rsidR="00816813" w:rsidRPr="00A81EAD" w14:paraId="56F9E5F0" w14:textId="77777777" w:rsidTr="000137FD">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62AE6231" w14:textId="1D0A221B" w:rsidR="00816813" w:rsidRPr="00A81EAD" w:rsidRDefault="00816813" w:rsidP="00816813">
                  <w:pPr>
                    <w:pStyle w:val="Heading20"/>
                    <w:rPr>
                      <w:rFonts w:ascii="Times New Roman" w:hAnsi="Times New Roman"/>
                      <w:lang w:val="fr-CH"/>
                    </w:rPr>
                  </w:pPr>
                  <w:bookmarkStart w:id="674" w:name="_Toc63688640"/>
                  <w:r w:rsidRPr="00816813">
                    <w:t>Codes de réseau mobile (MNC) pour le plan d'identification international</w:t>
                  </w:r>
                  <w:r>
                    <w:t xml:space="preserve"> </w:t>
                  </w:r>
                  <w:r w:rsidRPr="00816813">
                    <w:t>pour les réseaux publics et les abonnements</w:t>
                  </w:r>
                  <w:r w:rsidRPr="00816813">
                    <w:br/>
                    <w:t>(Selon la Recommandation UIT-T E.212 (09/2016))</w:t>
                  </w:r>
                  <w:r w:rsidRPr="00816813">
                    <w:br/>
                    <w:t>(Situation au 15 décembre 2018 )</w:t>
                  </w:r>
                  <w:bookmarkEnd w:id="674"/>
                </w:p>
              </w:tc>
            </w:tr>
          </w:tbl>
          <w:p w14:paraId="4BF716DB"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516" w:type="dxa"/>
          </w:tcPr>
          <w:p w14:paraId="6134B443"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16813" w:rsidRPr="00A81EAD" w14:paraId="5D54A179" w14:textId="77777777" w:rsidTr="000137FD">
        <w:trPr>
          <w:trHeight w:val="172"/>
        </w:trPr>
        <w:tc>
          <w:tcPr>
            <w:tcW w:w="8274" w:type="dxa"/>
          </w:tcPr>
          <w:p w14:paraId="6039D61B"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1516" w:type="dxa"/>
          </w:tcPr>
          <w:p w14:paraId="25D7A7FF"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16813" w:rsidRPr="00816813" w14:paraId="58F46B74" w14:textId="77777777" w:rsidTr="000137FD">
        <w:trPr>
          <w:trHeight w:val="434"/>
        </w:trPr>
        <w:tc>
          <w:tcPr>
            <w:tcW w:w="8274" w:type="dxa"/>
          </w:tcPr>
          <w:tbl>
            <w:tblPr>
              <w:tblW w:w="0" w:type="auto"/>
              <w:tblCellMar>
                <w:left w:w="0" w:type="dxa"/>
                <w:right w:w="0" w:type="dxa"/>
              </w:tblCellMar>
              <w:tblLook w:val="0000" w:firstRow="0" w:lastRow="0" w:firstColumn="0" w:lastColumn="0" w:noHBand="0" w:noVBand="0"/>
            </w:tblPr>
            <w:tblGrid>
              <w:gridCol w:w="8274"/>
            </w:tblGrid>
            <w:tr w:rsidR="00816813" w:rsidRPr="00816813" w14:paraId="20697EA0" w14:textId="77777777" w:rsidTr="000137FD">
              <w:trPr>
                <w:trHeight w:val="356"/>
              </w:trPr>
              <w:tc>
                <w:tcPr>
                  <w:tcW w:w="8274" w:type="dxa"/>
                  <w:tcBorders>
                    <w:top w:val="nil"/>
                    <w:left w:val="nil"/>
                    <w:bottom w:val="nil"/>
                    <w:right w:val="nil"/>
                  </w:tcBorders>
                  <w:tcMar>
                    <w:top w:w="39" w:type="dxa"/>
                    <w:left w:w="39" w:type="dxa"/>
                    <w:bottom w:w="39" w:type="dxa"/>
                    <w:right w:w="39" w:type="dxa"/>
                  </w:tcMar>
                </w:tcPr>
                <w:p w14:paraId="12C395DF" w14:textId="77777777" w:rsidR="00816813" w:rsidRPr="00A81EAD" w:rsidRDefault="00816813" w:rsidP="00816813">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A81EAD">
                    <w:rPr>
                      <w:rFonts w:eastAsia="Arial"/>
                      <w:color w:val="000000"/>
                      <w:lang w:val="fr-CH"/>
                    </w:rPr>
                    <w:t xml:space="preserve">(Annexe au Bulletin d'exploitation de l'UIT </w:t>
                  </w:r>
                  <w:r w:rsidRPr="00A81EAD">
                    <w:rPr>
                      <w:rFonts w:eastAsia="Calibri"/>
                      <w:color w:val="000000"/>
                      <w:sz w:val="22"/>
                      <w:lang w:val="fr-CH"/>
                    </w:rPr>
                    <w:t>N°</w:t>
                  </w:r>
                  <w:r w:rsidRPr="00A81EAD">
                    <w:rPr>
                      <w:rFonts w:eastAsia="Arial"/>
                      <w:color w:val="000000"/>
                      <w:lang w:val="fr-CH"/>
                    </w:rPr>
                    <w:t xml:space="preserve"> 1162 - 15.XII.2018)</w:t>
                  </w:r>
                </w:p>
                <w:p w14:paraId="7459499A"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6813">
                    <w:rPr>
                      <w:rFonts w:eastAsia="Arial"/>
                      <w:color w:val="000000"/>
                      <w:lang w:val="en-US"/>
                    </w:rPr>
                    <w:t xml:space="preserve">(Amendement </w:t>
                  </w:r>
                  <w:r w:rsidRPr="00816813">
                    <w:rPr>
                      <w:rFonts w:eastAsia="Calibri"/>
                      <w:color w:val="000000"/>
                      <w:sz w:val="22"/>
                      <w:lang w:val="en-US"/>
                    </w:rPr>
                    <w:t xml:space="preserve">N° </w:t>
                  </w:r>
                  <w:r w:rsidRPr="00816813">
                    <w:rPr>
                      <w:rFonts w:eastAsia="Arial"/>
                      <w:color w:val="000000"/>
                      <w:lang w:val="en-US"/>
                    </w:rPr>
                    <w:t>47)</w:t>
                  </w:r>
                </w:p>
              </w:tc>
            </w:tr>
          </w:tbl>
          <w:p w14:paraId="0A2B8656"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516" w:type="dxa"/>
          </w:tcPr>
          <w:p w14:paraId="42CD4C49"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16813" w:rsidRPr="00816813" w14:paraId="11046930" w14:textId="77777777" w:rsidTr="000137FD">
        <w:trPr>
          <w:trHeight w:val="239"/>
        </w:trPr>
        <w:tc>
          <w:tcPr>
            <w:tcW w:w="8274" w:type="dxa"/>
          </w:tcPr>
          <w:p w14:paraId="33CB204D"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516" w:type="dxa"/>
          </w:tcPr>
          <w:p w14:paraId="12A2F7AD"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16813" w:rsidRPr="00816813" w14:paraId="1065761F" w14:textId="77777777" w:rsidTr="000137FD">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851"/>
              <w:gridCol w:w="14"/>
              <w:gridCol w:w="6"/>
            </w:tblGrid>
            <w:tr w:rsidR="00816813" w:rsidRPr="00816813" w14:paraId="2552A252" w14:textId="77777777" w:rsidTr="000137FD">
              <w:trPr>
                <w:trHeight w:val="120"/>
              </w:trPr>
              <w:tc>
                <w:tcPr>
                  <w:tcW w:w="211" w:type="dxa"/>
                </w:tcPr>
                <w:p w14:paraId="714418E5"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5C7C0DD0"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1E2AD1E3"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6BC2A576"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16813" w:rsidRPr="00816813" w14:paraId="26DC3BC2" w14:textId="77777777" w:rsidTr="000137FD">
              <w:tc>
                <w:tcPr>
                  <w:tcW w:w="211" w:type="dxa"/>
                </w:tcPr>
                <w:p w14:paraId="6E29E067"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816813" w:rsidRPr="00816813" w14:paraId="79400C3A" w14:textId="77777777" w:rsidTr="000137FD">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92CD99"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6813">
                          <w:rPr>
                            <w:rFonts w:eastAsia="Calibri"/>
                            <w:b/>
                            <w:i/>
                            <w:color w:val="000000"/>
                            <w:lang w:val="en-US"/>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E63BED"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6813">
                          <w:rPr>
                            <w:rFonts w:eastAsia="Calibri"/>
                            <w:b/>
                            <w:i/>
                            <w:color w:val="000000"/>
                            <w:lang w:val="en-US"/>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95C8AA"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6813">
                          <w:rPr>
                            <w:rFonts w:eastAsia="Calibri"/>
                            <w:b/>
                            <w:i/>
                            <w:color w:val="000000"/>
                            <w:lang w:val="en-US"/>
                          </w:rPr>
                          <w:t>Nom de Réseau/Opérateur</w:t>
                        </w:r>
                      </w:p>
                    </w:tc>
                  </w:tr>
                  <w:tr w:rsidR="00816813" w:rsidRPr="00816813" w14:paraId="32E60987" w14:textId="77777777" w:rsidTr="000137F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922118C"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6813">
                          <w:rPr>
                            <w:rFonts w:eastAsia="Calibri"/>
                            <w:b/>
                            <w:color w:val="000000"/>
                            <w:lang w:val="en-US"/>
                          </w:rPr>
                          <w:t>Suisse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07E0BC"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453A9B"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816813" w:rsidRPr="00816813" w14:paraId="4B515EC4" w14:textId="77777777" w:rsidTr="000137F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E0842E1"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FA8C7A"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6813">
                          <w:rPr>
                            <w:rFonts w:eastAsia="Calibri"/>
                            <w:color w:val="000000"/>
                            <w:lang w:val="en-US"/>
                          </w:rPr>
                          <w:t>228 66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EBFCE2"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6813">
                          <w:rPr>
                            <w:rFonts w:eastAsia="Calibri"/>
                            <w:color w:val="000000"/>
                            <w:lang w:val="en-US"/>
                          </w:rPr>
                          <w:t>Inovia Services SA</w:t>
                        </w:r>
                      </w:p>
                    </w:tc>
                  </w:tr>
                </w:tbl>
                <w:p w14:paraId="0BAD5801"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14:paraId="1415C6D4"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227969CA"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16813" w:rsidRPr="00816813" w14:paraId="7BFB7158" w14:textId="77777777" w:rsidTr="000137FD">
              <w:trPr>
                <w:trHeight w:val="323"/>
              </w:trPr>
              <w:tc>
                <w:tcPr>
                  <w:tcW w:w="211" w:type="dxa"/>
                </w:tcPr>
                <w:p w14:paraId="69ED3EFE"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4D9674FB"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2012B1CE"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083BDF8A"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16813" w:rsidRPr="00816813" w14:paraId="585B8712" w14:textId="77777777" w:rsidTr="000137FD">
              <w:trPr>
                <w:trHeight w:val="688"/>
              </w:trPr>
              <w:tc>
                <w:tcPr>
                  <w:tcW w:w="211" w:type="dxa"/>
                </w:tcPr>
                <w:p w14:paraId="7838305B"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gridSpan w:val="2"/>
                </w:tcPr>
                <w:tbl>
                  <w:tblPr>
                    <w:tblW w:w="8865" w:type="dxa"/>
                    <w:tblCellMar>
                      <w:left w:w="0" w:type="dxa"/>
                      <w:right w:w="0" w:type="dxa"/>
                    </w:tblCellMar>
                    <w:tblLook w:val="0000" w:firstRow="0" w:lastRow="0" w:firstColumn="0" w:lastColumn="0" w:noHBand="0" w:noVBand="0"/>
                  </w:tblPr>
                  <w:tblGrid>
                    <w:gridCol w:w="8865"/>
                  </w:tblGrid>
                  <w:tr w:rsidR="00816813" w:rsidRPr="00816813" w14:paraId="4331816A" w14:textId="77777777" w:rsidTr="000137FD">
                    <w:trPr>
                      <w:trHeight w:val="610"/>
                    </w:trPr>
                    <w:tc>
                      <w:tcPr>
                        <w:tcW w:w="8865" w:type="dxa"/>
                        <w:tcBorders>
                          <w:top w:val="nil"/>
                          <w:left w:val="nil"/>
                          <w:bottom w:val="nil"/>
                          <w:right w:val="nil"/>
                        </w:tcBorders>
                        <w:tcMar>
                          <w:top w:w="39" w:type="dxa"/>
                          <w:left w:w="39" w:type="dxa"/>
                          <w:bottom w:w="39" w:type="dxa"/>
                          <w:right w:w="39" w:type="dxa"/>
                        </w:tcMar>
                      </w:tcPr>
                      <w:p w14:paraId="1EA408C6"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6813">
                          <w:rPr>
                            <w:rFonts w:ascii="Arial" w:eastAsia="Arial" w:hAnsi="Arial"/>
                            <w:color w:val="000000"/>
                            <w:sz w:val="16"/>
                            <w:lang w:val="en-US"/>
                          </w:rPr>
                          <w:t>____________</w:t>
                        </w:r>
                      </w:p>
                      <w:p w14:paraId="15F15532"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6813">
                          <w:rPr>
                            <w:rFonts w:eastAsia="Calibri"/>
                            <w:color w:val="000000"/>
                            <w:sz w:val="16"/>
                            <w:lang w:val="en-US"/>
                          </w:rPr>
                          <w:t>*</w:t>
                        </w:r>
                        <w:r w:rsidRPr="00816813">
                          <w:rPr>
                            <w:rFonts w:eastAsia="Calibri"/>
                            <w:color w:val="000000"/>
                            <w:sz w:val="18"/>
                            <w:lang w:val="en-US"/>
                          </w:rPr>
                          <w:t>                  MCC:  Mobile Country Code / Indicatif de pays du mobile / Indicativo de país para el servicio móvil</w:t>
                        </w:r>
                      </w:p>
                      <w:p w14:paraId="665E1AA8"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6813">
                          <w:rPr>
                            <w:rFonts w:eastAsia="Calibri"/>
                            <w:color w:val="000000"/>
                            <w:sz w:val="18"/>
                            <w:lang w:val="en-US"/>
                          </w:rPr>
                          <w:t>                    MNC:  Mobile Network Code / Code de réseau mobile / Indicativo de red para el servicio móvil</w:t>
                        </w:r>
                      </w:p>
                    </w:tc>
                  </w:tr>
                </w:tbl>
                <w:p w14:paraId="5D3E85F0"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61" w:type="dxa"/>
                </w:tcPr>
                <w:p w14:paraId="42A53E80"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816813" w:rsidRPr="00816813" w14:paraId="4E0C257E" w14:textId="77777777" w:rsidTr="000137FD">
              <w:trPr>
                <w:trHeight w:val="48"/>
              </w:trPr>
              <w:tc>
                <w:tcPr>
                  <w:tcW w:w="211" w:type="dxa"/>
                </w:tcPr>
                <w:p w14:paraId="4A599DD2"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6B086AC9"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3CF597A2"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34C6EA02"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14:paraId="430739A6"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516" w:type="dxa"/>
          </w:tcPr>
          <w:p w14:paraId="073B7E35"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14:paraId="772433F0" w14:textId="59C7FC75" w:rsidR="00816813" w:rsidRPr="00A81EAD" w:rsidRDefault="00816813" w:rsidP="00E8399C">
      <w:pPr>
        <w:tabs>
          <w:tab w:val="left" w:pos="1560"/>
          <w:tab w:val="left" w:pos="2700"/>
        </w:tabs>
        <w:spacing w:before="240" w:after="120"/>
        <w:rPr>
          <w:rFonts w:cs="Arial"/>
          <w:b/>
          <w:bCs/>
          <w:lang w:val="en-US"/>
        </w:rPr>
      </w:pPr>
    </w:p>
    <w:p w14:paraId="6400363E" w14:textId="77777777" w:rsidR="00816813" w:rsidRPr="00816813" w:rsidRDefault="00816813" w:rsidP="00816813">
      <w:pPr>
        <w:pStyle w:val="Heading20"/>
      </w:pPr>
      <w:bookmarkStart w:id="675" w:name="_Toc402878819"/>
      <w:bookmarkStart w:id="676" w:name="_Toc436994436"/>
      <w:bookmarkStart w:id="677" w:name="_Toc458670027"/>
      <w:bookmarkStart w:id="678" w:name="_Toc458670620"/>
      <w:bookmarkStart w:id="679" w:name="_Toc63688641"/>
      <w:r w:rsidRPr="00816813">
        <w:t>Liste des codes de transporteur de l'UIT</w:t>
      </w:r>
      <w:r w:rsidRPr="00816813">
        <w:br/>
        <w:t>(Selon la Recommandation UIT-T M.1400 ((03/2013))</w:t>
      </w:r>
      <w:r w:rsidRPr="00816813">
        <w:br/>
        <w:t>(Situation au 15 septembre 2014)</w:t>
      </w:r>
      <w:bookmarkEnd w:id="675"/>
      <w:bookmarkEnd w:id="676"/>
      <w:bookmarkEnd w:id="677"/>
      <w:bookmarkEnd w:id="678"/>
      <w:bookmarkEnd w:id="679"/>
    </w:p>
    <w:p w14:paraId="772DDF0F" w14:textId="77777777" w:rsidR="00816813" w:rsidRPr="00816813" w:rsidRDefault="00816813" w:rsidP="0081681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816813">
        <w:rPr>
          <w:rFonts w:eastAsia="SimSun" w:cs="Arial"/>
          <w:lang w:val="fr-CH" w:eastAsia="zh-CN"/>
        </w:rPr>
        <w:t>(Annexe au Bulletin d'exploitation de l'UIT N° 1060 – 15.IX.2014)</w:t>
      </w:r>
      <w:r w:rsidRPr="00816813">
        <w:rPr>
          <w:rFonts w:eastAsia="SimSun" w:cs="Arial"/>
          <w:lang w:val="fr-CH" w:eastAsia="zh-CN"/>
        </w:rPr>
        <w:br/>
        <w:t>(Amendement N° 108)</w:t>
      </w:r>
    </w:p>
    <w:p w14:paraId="35D329ED" w14:textId="77777777" w:rsidR="00816813" w:rsidRPr="00816813" w:rsidRDefault="00816813" w:rsidP="0081681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420"/>
        <w:gridCol w:w="2250"/>
        <w:gridCol w:w="3828"/>
      </w:tblGrid>
      <w:tr w:rsidR="00816813" w:rsidRPr="00816813" w14:paraId="59F5A5EF" w14:textId="77777777" w:rsidTr="000137FD">
        <w:trPr>
          <w:cantSplit/>
          <w:tblHeader/>
        </w:trPr>
        <w:tc>
          <w:tcPr>
            <w:tcW w:w="3420" w:type="dxa"/>
            <w:hideMark/>
          </w:tcPr>
          <w:p w14:paraId="00FC3D19"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816813">
              <w:rPr>
                <w:rFonts w:eastAsia="SimSun" w:cs="Arial"/>
                <w:b/>
                <w:bCs/>
                <w:i/>
                <w:iCs/>
                <w:lang w:val="fr-FR" w:eastAsia="zh-CN"/>
              </w:rPr>
              <w:t>Pays ou zone/code ISO</w:t>
            </w:r>
          </w:p>
        </w:tc>
        <w:tc>
          <w:tcPr>
            <w:tcW w:w="2250" w:type="dxa"/>
            <w:hideMark/>
          </w:tcPr>
          <w:p w14:paraId="67C08CF2"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816813">
              <w:rPr>
                <w:rFonts w:eastAsia="SimSun" w:cs="Arial"/>
                <w:b/>
                <w:bCs/>
                <w:i/>
                <w:iCs/>
                <w:lang w:val="fr-FR" w:eastAsia="zh-CN"/>
              </w:rPr>
              <w:t>Code de la Société</w:t>
            </w:r>
          </w:p>
        </w:tc>
        <w:tc>
          <w:tcPr>
            <w:tcW w:w="3828" w:type="dxa"/>
            <w:hideMark/>
          </w:tcPr>
          <w:p w14:paraId="60EC07D7"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816813">
              <w:rPr>
                <w:rFonts w:eastAsia="SimSun" w:cs="Arial"/>
                <w:b/>
                <w:bCs/>
                <w:i/>
                <w:iCs/>
              </w:rPr>
              <w:t>Contact</w:t>
            </w:r>
          </w:p>
        </w:tc>
      </w:tr>
      <w:tr w:rsidR="00816813" w:rsidRPr="00816813" w14:paraId="46A3C28C" w14:textId="77777777" w:rsidTr="000137FD">
        <w:trPr>
          <w:cantSplit/>
          <w:tblHeader/>
        </w:trPr>
        <w:tc>
          <w:tcPr>
            <w:tcW w:w="3420" w:type="dxa"/>
            <w:tcBorders>
              <w:top w:val="nil"/>
              <w:left w:val="nil"/>
              <w:bottom w:val="single" w:sz="4" w:space="0" w:color="auto"/>
              <w:right w:val="nil"/>
            </w:tcBorders>
            <w:hideMark/>
          </w:tcPr>
          <w:p w14:paraId="3FEBB211"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816813">
              <w:rPr>
                <w:rFonts w:eastAsia="SimSun" w:cs="Arial"/>
                <w:b/>
                <w:bCs/>
                <w:i/>
                <w:iCs/>
                <w:lang w:val="fr-FR" w:eastAsia="zh-CN"/>
              </w:rPr>
              <w:t>Nom de la société/Adresse</w:t>
            </w:r>
          </w:p>
        </w:tc>
        <w:tc>
          <w:tcPr>
            <w:tcW w:w="2250" w:type="dxa"/>
            <w:tcBorders>
              <w:top w:val="nil"/>
              <w:left w:val="nil"/>
              <w:bottom w:val="single" w:sz="4" w:space="0" w:color="auto"/>
              <w:right w:val="nil"/>
            </w:tcBorders>
            <w:hideMark/>
          </w:tcPr>
          <w:p w14:paraId="501B13C3"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816813">
              <w:rPr>
                <w:rFonts w:eastAsia="SimSun" w:cs="Arial"/>
                <w:b/>
                <w:bCs/>
                <w:i/>
                <w:iCs/>
              </w:rPr>
              <w:t>(code de l'exploitant)</w:t>
            </w:r>
          </w:p>
        </w:tc>
        <w:tc>
          <w:tcPr>
            <w:tcW w:w="3828" w:type="dxa"/>
            <w:tcBorders>
              <w:top w:val="nil"/>
              <w:left w:val="nil"/>
              <w:bottom w:val="single" w:sz="4" w:space="0" w:color="auto"/>
              <w:right w:val="nil"/>
            </w:tcBorders>
          </w:tcPr>
          <w:p w14:paraId="39D1F4A9"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14:paraId="136B55D2"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17C80E6A"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b/>
          <w:bCs/>
          <w:color w:val="000000"/>
          <w:lang w:val="fr-FR" w:eastAsia="zh-CN"/>
        </w:rPr>
      </w:pPr>
      <w:bookmarkStart w:id="680" w:name="OLE_LINK4"/>
      <w:bookmarkStart w:id="681" w:name="OLE_LINK5"/>
      <w:r w:rsidRPr="00816813">
        <w:rPr>
          <w:rFonts w:eastAsia="SimSun" w:cs="Arial"/>
          <w:b/>
          <w:bCs/>
          <w:i/>
          <w:iCs/>
          <w:color w:val="000000"/>
          <w:lang w:val="fr-FR" w:eastAsia="zh-CN"/>
        </w:rPr>
        <w:t>Allemagne (République fédérale d')/DEU</w:t>
      </w:r>
      <w:r w:rsidRPr="00816813">
        <w:rPr>
          <w:rFonts w:eastAsia="SimSun" w:cs="Arial"/>
          <w:b/>
          <w:bCs/>
          <w:i/>
          <w:iCs/>
          <w:color w:val="000000"/>
          <w:lang w:val="fr-FR" w:eastAsia="zh-CN"/>
        </w:rPr>
        <w:tab/>
      </w:r>
      <w:r w:rsidRPr="00816813">
        <w:rPr>
          <w:rFonts w:eastAsia="SimSun" w:cs="Arial"/>
          <w:b/>
          <w:bCs/>
          <w:color w:val="000000"/>
          <w:lang w:val="fr-FR" w:eastAsia="zh-CN"/>
        </w:rPr>
        <w:t>ADD</w:t>
      </w:r>
    </w:p>
    <w:p w14:paraId="70DDCA07" w14:textId="77777777" w:rsidR="00816813" w:rsidRPr="00816813" w:rsidRDefault="00816813" w:rsidP="0081681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544"/>
        <w:gridCol w:w="2216"/>
        <w:gridCol w:w="3596"/>
      </w:tblGrid>
      <w:tr w:rsidR="00816813" w:rsidRPr="00816813" w14:paraId="6248BDA7" w14:textId="77777777" w:rsidTr="000137FD">
        <w:trPr>
          <w:trHeight w:val="1014"/>
        </w:trPr>
        <w:tc>
          <w:tcPr>
            <w:tcW w:w="3544" w:type="dxa"/>
          </w:tcPr>
          <w:p w14:paraId="079C605D" w14:textId="77777777" w:rsidR="00816813" w:rsidRPr="00816813" w:rsidRDefault="00816813" w:rsidP="00816813">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816813">
              <w:rPr>
                <w:rFonts w:cs="Arial"/>
                <w:noProof/>
                <w:lang w:val="de-CH"/>
              </w:rPr>
              <w:t>Alnitak GmbH</w:t>
            </w:r>
          </w:p>
          <w:p w14:paraId="15297FF8"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Friedrichstrasse 78</w:t>
            </w:r>
          </w:p>
          <w:p w14:paraId="741EF8B3"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16813">
              <w:rPr>
                <w:rFonts w:cs="Arial"/>
                <w:noProof/>
                <w:lang w:val="de-CH"/>
              </w:rPr>
              <w:t>D-10117 BERLIN</w:t>
            </w:r>
          </w:p>
        </w:tc>
        <w:tc>
          <w:tcPr>
            <w:tcW w:w="2216" w:type="dxa"/>
          </w:tcPr>
          <w:p w14:paraId="6337E04A" w14:textId="77777777" w:rsidR="00816813" w:rsidRPr="00816813" w:rsidRDefault="00816813" w:rsidP="00816813">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816813">
              <w:rPr>
                <w:rFonts w:eastAsia="SimSun" w:cs="Arial"/>
                <w:b/>
                <w:bCs/>
                <w:color w:val="000000"/>
                <w:lang w:val="en-US"/>
              </w:rPr>
              <w:t>ALNITA</w:t>
            </w:r>
          </w:p>
        </w:tc>
        <w:tc>
          <w:tcPr>
            <w:tcW w:w="3596" w:type="dxa"/>
          </w:tcPr>
          <w:p w14:paraId="71A45B0F"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Mr Robert Gruettner</w:t>
            </w:r>
          </w:p>
          <w:p w14:paraId="49464908" w14:textId="74167046" w:rsidR="00816813" w:rsidRPr="00816813" w:rsidRDefault="00816813" w:rsidP="00816813">
            <w:pPr>
              <w:tabs>
                <w:tab w:val="clear" w:pos="567"/>
                <w:tab w:val="clear" w:pos="1276"/>
                <w:tab w:val="clear" w:pos="1843"/>
                <w:tab w:val="clear" w:pos="5387"/>
                <w:tab w:val="clear" w:pos="5954"/>
                <w:tab w:val="left" w:pos="4140"/>
                <w:tab w:val="left" w:pos="4230"/>
              </w:tabs>
              <w:spacing w:before="0"/>
              <w:jc w:val="left"/>
              <w:rPr>
                <w:rFonts w:cs="Arial"/>
                <w:noProof/>
                <w:lang w:val="de-CH"/>
              </w:rPr>
            </w:pPr>
            <w:r w:rsidRPr="00816813">
              <w:rPr>
                <w:rFonts w:cs="Arial"/>
                <w:noProof/>
                <w:lang w:val="de-CH"/>
              </w:rPr>
              <w:t>Tél.:</w:t>
            </w:r>
            <w:r>
              <w:rPr>
                <w:rFonts w:cs="Arial"/>
                <w:noProof/>
                <w:lang w:val="de-CH"/>
              </w:rPr>
              <w:t xml:space="preserve"> </w:t>
            </w:r>
            <w:r w:rsidRPr="00816813">
              <w:rPr>
                <w:rFonts w:cs="Arial"/>
                <w:noProof/>
                <w:lang w:val="de-CH"/>
              </w:rPr>
              <w:t>+49 30 22385050</w:t>
            </w:r>
          </w:p>
          <w:p w14:paraId="286C980A" w14:textId="7EF85A08" w:rsidR="00816813" w:rsidRPr="00816813" w:rsidRDefault="00816813" w:rsidP="00816813">
            <w:pPr>
              <w:tabs>
                <w:tab w:val="clear" w:pos="567"/>
                <w:tab w:val="clear" w:pos="1276"/>
                <w:tab w:val="clear" w:pos="1843"/>
                <w:tab w:val="clear" w:pos="5387"/>
                <w:tab w:val="clear" w:pos="5954"/>
                <w:tab w:val="left" w:pos="4140"/>
                <w:tab w:val="left" w:pos="4230"/>
              </w:tabs>
              <w:spacing w:before="0"/>
              <w:jc w:val="left"/>
              <w:rPr>
                <w:rFonts w:cs="Arial"/>
                <w:noProof/>
                <w:lang w:val="de-CH"/>
              </w:rPr>
            </w:pPr>
            <w:r w:rsidRPr="00816813">
              <w:rPr>
                <w:rFonts w:cs="Arial"/>
                <w:noProof/>
                <w:lang w:val="de-CH"/>
              </w:rPr>
              <w:t>Fax:</w:t>
            </w:r>
            <w:r>
              <w:rPr>
                <w:rFonts w:cs="Arial"/>
                <w:noProof/>
                <w:lang w:val="de-CH"/>
              </w:rPr>
              <w:t xml:space="preserve"> </w:t>
            </w:r>
            <w:r w:rsidRPr="00816813">
              <w:rPr>
                <w:rFonts w:cs="Arial"/>
                <w:noProof/>
                <w:lang w:val="de-CH"/>
              </w:rPr>
              <w:t xml:space="preserve"> +49 30 22385051</w:t>
            </w:r>
          </w:p>
          <w:p w14:paraId="69119331" w14:textId="77777777" w:rsidR="00816813" w:rsidRPr="00816813" w:rsidRDefault="00816813" w:rsidP="00816813">
            <w:pPr>
              <w:tabs>
                <w:tab w:val="clear" w:pos="567"/>
                <w:tab w:val="clear" w:pos="1276"/>
                <w:tab w:val="clear" w:pos="1843"/>
                <w:tab w:val="clear" w:pos="5387"/>
                <w:tab w:val="clear" w:pos="5954"/>
                <w:tab w:val="left" w:pos="4140"/>
                <w:tab w:val="left" w:pos="4230"/>
              </w:tabs>
              <w:spacing w:before="0"/>
              <w:jc w:val="left"/>
              <w:rPr>
                <w:rFonts w:cs="Arial"/>
                <w:noProof/>
                <w:lang w:val="de-CH"/>
              </w:rPr>
            </w:pPr>
            <w:r w:rsidRPr="00816813">
              <w:rPr>
                <w:rFonts w:cs="Arial"/>
                <w:noProof/>
                <w:lang w:val="de-CH"/>
              </w:rPr>
              <w:t>Email: de.support@dialogagroup.com</w:t>
            </w:r>
          </w:p>
        </w:tc>
      </w:tr>
    </w:tbl>
    <w:p w14:paraId="1BA09D5E" w14:textId="77777777" w:rsidR="00816813" w:rsidRPr="00816813" w:rsidRDefault="00816813" w:rsidP="00816813">
      <w:pPr>
        <w:tabs>
          <w:tab w:val="clear" w:pos="567"/>
          <w:tab w:val="clear" w:pos="1276"/>
          <w:tab w:val="clear" w:pos="1843"/>
          <w:tab w:val="clear" w:pos="5387"/>
          <w:tab w:val="clear" w:pos="5954"/>
        </w:tabs>
        <w:spacing w:before="0"/>
        <w:jc w:val="left"/>
        <w:rPr>
          <w:sz w:val="22"/>
          <w:lang w:val="de-CH"/>
        </w:rPr>
      </w:pPr>
    </w:p>
    <w:tbl>
      <w:tblPr>
        <w:tblW w:w="9356" w:type="dxa"/>
        <w:tblLayout w:type="fixed"/>
        <w:tblLook w:val="04A0" w:firstRow="1" w:lastRow="0" w:firstColumn="1" w:lastColumn="0" w:noHBand="0" w:noVBand="1"/>
      </w:tblPr>
      <w:tblGrid>
        <w:gridCol w:w="3544"/>
        <w:gridCol w:w="2216"/>
        <w:gridCol w:w="3596"/>
      </w:tblGrid>
      <w:tr w:rsidR="00816813" w:rsidRPr="00816813" w14:paraId="517E535F" w14:textId="77777777" w:rsidTr="000137FD">
        <w:trPr>
          <w:trHeight w:val="1014"/>
        </w:trPr>
        <w:tc>
          <w:tcPr>
            <w:tcW w:w="3544" w:type="dxa"/>
          </w:tcPr>
          <w:p w14:paraId="7BC1CFA0" w14:textId="77777777" w:rsidR="00816813" w:rsidRPr="00816813" w:rsidRDefault="00816813" w:rsidP="00816813">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816813">
              <w:rPr>
                <w:rFonts w:cs="Arial"/>
                <w:noProof/>
                <w:lang w:val="de-CH"/>
              </w:rPr>
              <w:t>Elatel GmbH</w:t>
            </w:r>
          </w:p>
          <w:p w14:paraId="55471AF8" w14:textId="77777777" w:rsidR="00816813" w:rsidRPr="00816813" w:rsidRDefault="00816813" w:rsidP="00816813">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816813">
              <w:rPr>
                <w:rFonts w:cs="Arial"/>
                <w:noProof/>
                <w:lang w:val="de-CH"/>
              </w:rPr>
              <w:t>Evinger Berg 9 a</w:t>
            </w:r>
          </w:p>
          <w:p w14:paraId="23E28106" w14:textId="77777777" w:rsidR="00816813" w:rsidRPr="00816813" w:rsidRDefault="00816813" w:rsidP="00816813">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816813">
              <w:rPr>
                <w:rFonts w:cs="Arial"/>
                <w:noProof/>
                <w:lang w:val="de-CH"/>
              </w:rPr>
              <w:t>D-44339 DORTMUND</w:t>
            </w:r>
          </w:p>
          <w:p w14:paraId="437C905B" w14:textId="77777777" w:rsidR="00816813" w:rsidRPr="00816813" w:rsidRDefault="00816813" w:rsidP="00816813">
            <w:pPr>
              <w:tabs>
                <w:tab w:val="clear" w:pos="567"/>
                <w:tab w:val="clear" w:pos="1276"/>
                <w:tab w:val="clear" w:pos="1843"/>
                <w:tab w:val="clear" w:pos="5387"/>
                <w:tab w:val="clear" w:pos="5954"/>
                <w:tab w:val="left" w:pos="426"/>
                <w:tab w:val="center" w:pos="2480"/>
              </w:tabs>
              <w:spacing w:before="0"/>
              <w:jc w:val="left"/>
              <w:rPr>
                <w:rFonts w:cs="Arial"/>
                <w:noProof/>
                <w:lang w:val="de-CH"/>
              </w:rPr>
            </w:pPr>
          </w:p>
        </w:tc>
        <w:tc>
          <w:tcPr>
            <w:tcW w:w="2216" w:type="dxa"/>
          </w:tcPr>
          <w:p w14:paraId="1CBAD059" w14:textId="77777777" w:rsidR="00816813" w:rsidRPr="00816813" w:rsidRDefault="00816813" w:rsidP="00816813">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816813">
              <w:rPr>
                <w:rFonts w:eastAsia="SimSun" w:cs="Arial"/>
                <w:b/>
                <w:bCs/>
                <w:color w:val="000000"/>
                <w:lang w:val="en-US"/>
              </w:rPr>
              <w:t>ELATEL</w:t>
            </w:r>
          </w:p>
        </w:tc>
        <w:tc>
          <w:tcPr>
            <w:tcW w:w="3596" w:type="dxa"/>
          </w:tcPr>
          <w:p w14:paraId="45D79F47"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Mr Levent Kus</w:t>
            </w:r>
          </w:p>
          <w:p w14:paraId="7C06426D"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Tél.: +49 231 997 887 0</w:t>
            </w:r>
          </w:p>
          <w:p w14:paraId="172F556C"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Fax: +49 231 997 887 997</w:t>
            </w:r>
          </w:p>
          <w:p w14:paraId="0DECD399"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Email: d@ela.tel</w:t>
            </w:r>
          </w:p>
        </w:tc>
      </w:tr>
    </w:tbl>
    <w:p w14:paraId="76514597" w14:textId="77777777" w:rsidR="00816813" w:rsidRPr="00816813" w:rsidRDefault="00816813" w:rsidP="00816813">
      <w:pPr>
        <w:tabs>
          <w:tab w:val="clear" w:pos="567"/>
          <w:tab w:val="clear" w:pos="1276"/>
          <w:tab w:val="clear" w:pos="1843"/>
          <w:tab w:val="clear" w:pos="5387"/>
          <w:tab w:val="clear" w:pos="5954"/>
        </w:tabs>
        <w:spacing w:before="0"/>
        <w:jc w:val="left"/>
        <w:rPr>
          <w:sz w:val="22"/>
          <w:lang w:val="de-CH"/>
        </w:rPr>
      </w:pPr>
    </w:p>
    <w:tbl>
      <w:tblPr>
        <w:tblW w:w="9639" w:type="dxa"/>
        <w:tblLayout w:type="fixed"/>
        <w:tblLook w:val="04A0" w:firstRow="1" w:lastRow="0" w:firstColumn="1" w:lastColumn="0" w:noHBand="0" w:noVBand="1"/>
      </w:tblPr>
      <w:tblGrid>
        <w:gridCol w:w="3544"/>
        <w:gridCol w:w="2216"/>
        <w:gridCol w:w="3879"/>
      </w:tblGrid>
      <w:tr w:rsidR="00816813" w:rsidRPr="00816813" w14:paraId="490695FE" w14:textId="77777777" w:rsidTr="00816813">
        <w:trPr>
          <w:trHeight w:val="1014"/>
        </w:trPr>
        <w:tc>
          <w:tcPr>
            <w:tcW w:w="3544" w:type="dxa"/>
          </w:tcPr>
          <w:p w14:paraId="26E7A925" w14:textId="77777777" w:rsidR="00816813" w:rsidRPr="00816813" w:rsidRDefault="00816813" w:rsidP="00816813">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816813">
              <w:rPr>
                <w:rFonts w:cs="Arial"/>
                <w:noProof/>
                <w:lang w:val="de-CH"/>
              </w:rPr>
              <w:t>Stadtwerke Speyer GmbH</w:t>
            </w:r>
          </w:p>
          <w:p w14:paraId="2050AA83"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Georg-Peter-Süß-Strasse 2</w:t>
            </w:r>
          </w:p>
          <w:p w14:paraId="51AA34A9"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816813">
              <w:rPr>
                <w:rFonts w:cs="Arial"/>
                <w:noProof/>
                <w:lang w:val="de-CH"/>
              </w:rPr>
              <w:t>D-67346 SPEYER</w:t>
            </w:r>
          </w:p>
        </w:tc>
        <w:tc>
          <w:tcPr>
            <w:tcW w:w="2216" w:type="dxa"/>
          </w:tcPr>
          <w:p w14:paraId="09B325C4" w14:textId="77777777" w:rsidR="00816813" w:rsidRPr="00816813" w:rsidRDefault="00816813" w:rsidP="00816813">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816813">
              <w:rPr>
                <w:rFonts w:eastAsia="SimSun" w:cs="Arial"/>
                <w:b/>
                <w:bCs/>
                <w:color w:val="000000"/>
                <w:lang w:val="en-US"/>
              </w:rPr>
              <w:t>SWSP</w:t>
            </w:r>
          </w:p>
        </w:tc>
        <w:tc>
          <w:tcPr>
            <w:tcW w:w="3879" w:type="dxa"/>
          </w:tcPr>
          <w:p w14:paraId="38BC9909"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Mr Fabian Lorenz</w:t>
            </w:r>
          </w:p>
          <w:p w14:paraId="3647B707"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Tél.: +49 6232 625 2070</w:t>
            </w:r>
          </w:p>
          <w:p w14:paraId="78454954"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Fax: +49 6232 625 482070</w:t>
            </w:r>
          </w:p>
          <w:p w14:paraId="151B07CA"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Email: fabian.lorenz@stadtwerke-speyer.de</w:t>
            </w:r>
          </w:p>
        </w:tc>
      </w:tr>
    </w:tbl>
    <w:p w14:paraId="1CB5014D" w14:textId="77777777" w:rsidR="00816813" w:rsidRPr="00816813" w:rsidRDefault="00816813" w:rsidP="00816813">
      <w:pPr>
        <w:tabs>
          <w:tab w:val="clear" w:pos="567"/>
          <w:tab w:val="clear" w:pos="1276"/>
          <w:tab w:val="clear" w:pos="1843"/>
          <w:tab w:val="clear" w:pos="5387"/>
          <w:tab w:val="clear" w:pos="5954"/>
        </w:tabs>
        <w:spacing w:before="0"/>
        <w:jc w:val="left"/>
        <w:rPr>
          <w:sz w:val="22"/>
          <w:lang w:val="de-CH"/>
        </w:rPr>
      </w:pPr>
    </w:p>
    <w:tbl>
      <w:tblPr>
        <w:tblW w:w="9356" w:type="dxa"/>
        <w:tblLayout w:type="fixed"/>
        <w:tblLook w:val="04A0" w:firstRow="1" w:lastRow="0" w:firstColumn="1" w:lastColumn="0" w:noHBand="0" w:noVBand="1"/>
      </w:tblPr>
      <w:tblGrid>
        <w:gridCol w:w="3544"/>
        <w:gridCol w:w="2216"/>
        <w:gridCol w:w="3596"/>
      </w:tblGrid>
      <w:tr w:rsidR="00816813" w:rsidRPr="00816813" w14:paraId="3C779515" w14:textId="77777777" w:rsidTr="000137FD">
        <w:trPr>
          <w:trHeight w:val="1014"/>
        </w:trPr>
        <w:tc>
          <w:tcPr>
            <w:tcW w:w="3544" w:type="dxa"/>
          </w:tcPr>
          <w:p w14:paraId="66FF9A26" w14:textId="77777777" w:rsidR="00816813" w:rsidRPr="00816813" w:rsidRDefault="00816813" w:rsidP="00816813">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816813">
              <w:rPr>
                <w:rFonts w:cs="Arial"/>
                <w:noProof/>
                <w:lang w:val="de-CH"/>
              </w:rPr>
              <w:t>VoIPSun GmbH</w:t>
            </w:r>
          </w:p>
          <w:p w14:paraId="76C97FF7"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Yorckstrasse 22</w:t>
            </w:r>
          </w:p>
          <w:p w14:paraId="2B3F109B"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D-93049 REGENSBURG</w:t>
            </w:r>
          </w:p>
          <w:p w14:paraId="2D6CD71D"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2216" w:type="dxa"/>
          </w:tcPr>
          <w:p w14:paraId="43852DFB" w14:textId="77777777" w:rsidR="00816813" w:rsidRPr="00816813" w:rsidRDefault="00816813" w:rsidP="00816813">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816813">
              <w:rPr>
                <w:rFonts w:eastAsia="SimSun" w:cs="Arial"/>
                <w:b/>
                <w:bCs/>
                <w:color w:val="000000"/>
                <w:lang w:val="en-US"/>
              </w:rPr>
              <w:t>VPSN</w:t>
            </w:r>
          </w:p>
        </w:tc>
        <w:tc>
          <w:tcPr>
            <w:tcW w:w="3596" w:type="dxa"/>
          </w:tcPr>
          <w:p w14:paraId="6741C3BB"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Mr Daniel Hoeppler</w:t>
            </w:r>
          </w:p>
          <w:p w14:paraId="60FEDD0F"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Tél.: +49 941 9000 994 0</w:t>
            </w:r>
          </w:p>
          <w:p w14:paraId="2C737984"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Fax: +49 941 9000 994 9</w:t>
            </w:r>
          </w:p>
          <w:p w14:paraId="65099A76" w14:textId="77777777" w:rsidR="00816813" w:rsidRPr="00816813" w:rsidRDefault="00816813" w:rsidP="00816813">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816813">
              <w:rPr>
                <w:rFonts w:cs="Arial"/>
                <w:noProof/>
                <w:lang w:val="de-CH"/>
              </w:rPr>
              <w:t>Email: info@voipsun.com</w:t>
            </w:r>
          </w:p>
        </w:tc>
      </w:tr>
    </w:tbl>
    <w:p w14:paraId="529F15E7"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b/>
          <w:bCs/>
          <w:color w:val="000000"/>
          <w:lang w:val="fr-FR" w:eastAsia="zh-CN"/>
        </w:rPr>
      </w:pPr>
    </w:p>
    <w:p w14:paraId="17C7C777" w14:textId="77777777" w:rsidR="00816813" w:rsidRPr="00816813" w:rsidRDefault="00816813" w:rsidP="00816813">
      <w:pPr>
        <w:pStyle w:val="Heading20"/>
      </w:pPr>
      <w:bookmarkStart w:id="682" w:name="_Toc36874412"/>
      <w:bookmarkStart w:id="683" w:name="_Toc63688642"/>
      <w:bookmarkEnd w:id="680"/>
      <w:bookmarkEnd w:id="681"/>
      <w:r w:rsidRPr="00816813">
        <w:t>Plan de numérotage national</w:t>
      </w:r>
      <w:r w:rsidRPr="00816813">
        <w:br/>
        <w:t>(Selon la Recommandation UIT-T E.129 (01/2013))</w:t>
      </w:r>
      <w:bookmarkEnd w:id="682"/>
      <w:bookmarkEnd w:id="683"/>
    </w:p>
    <w:p w14:paraId="663BE1B7"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84" w:name="_Toc36875244"/>
      <w:r w:rsidRPr="00816813">
        <w:rPr>
          <w:rFonts w:eastAsia="SimSun"/>
        </w:rPr>
        <w:t>Web: www.itu.int/itu-t/inr/nnp/index.html</w:t>
      </w:r>
    </w:p>
    <w:bookmarkEnd w:id="684"/>
    <w:p w14:paraId="224F203E"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14:paraId="5094C08A" w14:textId="77777777" w:rsidR="00816813" w:rsidRPr="00816813" w:rsidRDefault="00816813" w:rsidP="00816813">
      <w:pPr>
        <w:rPr>
          <w:rFonts w:eastAsia="SimSun"/>
          <w:lang w:val="fr-FR"/>
        </w:rPr>
      </w:pPr>
      <w:r w:rsidRPr="00816813">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9F74A78" w14:textId="77777777" w:rsidR="00816813" w:rsidRPr="00816813" w:rsidRDefault="00816813" w:rsidP="00816813">
      <w:pPr>
        <w:rPr>
          <w:rFonts w:eastAsia="SimSun"/>
          <w:lang w:val="fr-FR"/>
        </w:rPr>
      </w:pPr>
      <w:r w:rsidRPr="00816813">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64E4E18B" w14:textId="77777777" w:rsidR="00816813" w:rsidRPr="00816813" w:rsidRDefault="00816813" w:rsidP="00816813">
      <w:pPr>
        <w:rPr>
          <w:rFonts w:eastAsia="SimSun"/>
          <w:lang w:val="fr-FR"/>
        </w:rPr>
      </w:pPr>
      <w:r w:rsidRPr="00816813">
        <w:rPr>
          <w:rFonts w:eastAsia="SimSun"/>
          <w:lang w:val="fr-FR"/>
        </w:rPr>
        <w:t>Le 1.I.2021, les pays/z</w:t>
      </w:r>
      <w:r w:rsidRPr="00816813">
        <w:rPr>
          <w:rFonts w:eastAsia="Calibri"/>
          <w:color w:val="000000"/>
          <w:lang w:val="fr-FR"/>
        </w:rPr>
        <w:t>ones géographiques</w:t>
      </w:r>
      <w:r w:rsidRPr="00816813">
        <w:rPr>
          <w:rFonts w:eastAsia="SimSun"/>
          <w:lang w:val="fr-FR"/>
        </w:rPr>
        <w:t xml:space="preserve"> suivants ont actualisé leur plan de numérotage national sur le site:</w:t>
      </w:r>
    </w:p>
    <w:p w14:paraId="3BAD8AA8"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816813" w:rsidRPr="00816813" w14:paraId="5EE87909" w14:textId="77777777" w:rsidTr="00816813">
        <w:trPr>
          <w:jc w:val="center"/>
        </w:trPr>
        <w:tc>
          <w:tcPr>
            <w:tcW w:w="4815" w:type="dxa"/>
            <w:tcBorders>
              <w:top w:val="single" w:sz="4" w:space="0" w:color="auto"/>
              <w:bottom w:val="single" w:sz="4" w:space="0" w:color="auto"/>
              <w:right w:val="single" w:sz="4" w:space="0" w:color="auto"/>
            </w:tcBorders>
            <w:hideMark/>
          </w:tcPr>
          <w:p w14:paraId="0BAD1DDC" w14:textId="77777777" w:rsidR="00816813" w:rsidRPr="00816813" w:rsidRDefault="00816813" w:rsidP="00816813">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816813">
              <w:rPr>
                <w:rFonts w:eastAsia="SimSun" w:cs="Calibri"/>
                <w:i/>
                <w:iCs/>
                <w:color w:val="000000"/>
                <w:lang w:val="fr-FR" w:eastAsia="zh-CN"/>
              </w:rPr>
              <w:t xml:space="preserve">Pays / </w:t>
            </w:r>
            <w:r w:rsidRPr="00816813">
              <w:rPr>
                <w:rFonts w:eastAsia="Calibri" w:cs="Calibri"/>
                <w:i/>
                <w:color w:val="000000"/>
                <w:lang w:val="fr-FR" w:eastAsia="zh-CN"/>
              </w:rPr>
              <w:t>Zone géographique</w:t>
            </w:r>
          </w:p>
        </w:tc>
        <w:tc>
          <w:tcPr>
            <w:tcW w:w="4257" w:type="dxa"/>
            <w:tcBorders>
              <w:top w:val="single" w:sz="4" w:space="0" w:color="auto"/>
              <w:left w:val="single" w:sz="4" w:space="0" w:color="auto"/>
              <w:bottom w:val="single" w:sz="4" w:space="0" w:color="auto"/>
            </w:tcBorders>
            <w:hideMark/>
          </w:tcPr>
          <w:p w14:paraId="0B5F37B3" w14:textId="77777777" w:rsidR="00816813" w:rsidRPr="00816813" w:rsidRDefault="00816813" w:rsidP="00816813">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816813">
              <w:rPr>
                <w:rFonts w:eastAsia="SimSun" w:cs="Calibri"/>
                <w:i/>
                <w:iCs/>
                <w:color w:val="000000"/>
                <w:lang w:val="fr-FR" w:eastAsia="zh-CN"/>
              </w:rPr>
              <w:t xml:space="preserve">Indicatif de pays (CC) </w:t>
            </w:r>
          </w:p>
        </w:tc>
      </w:tr>
      <w:tr w:rsidR="00816813" w:rsidRPr="00816813" w14:paraId="2A882435" w14:textId="77777777" w:rsidTr="00816813">
        <w:trPr>
          <w:jc w:val="center"/>
        </w:trPr>
        <w:tc>
          <w:tcPr>
            <w:tcW w:w="4815" w:type="dxa"/>
            <w:tcBorders>
              <w:top w:val="single" w:sz="4" w:space="0" w:color="auto"/>
              <w:left w:val="single" w:sz="4" w:space="0" w:color="auto"/>
              <w:bottom w:val="single" w:sz="4" w:space="0" w:color="auto"/>
              <w:right w:val="single" w:sz="4" w:space="0" w:color="auto"/>
            </w:tcBorders>
          </w:tcPr>
          <w:p w14:paraId="17783227"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816813">
              <w:rPr>
                <w:rFonts w:eastAsia="SimSun" w:cs="Arial"/>
                <w:lang w:val="fr-FR"/>
              </w:rPr>
              <w:t>Malte</w:t>
            </w:r>
          </w:p>
        </w:tc>
        <w:tc>
          <w:tcPr>
            <w:tcW w:w="4257" w:type="dxa"/>
            <w:tcBorders>
              <w:top w:val="single" w:sz="4" w:space="0" w:color="auto"/>
              <w:left w:val="single" w:sz="4" w:space="0" w:color="auto"/>
              <w:bottom w:val="single" w:sz="4" w:space="0" w:color="auto"/>
              <w:right w:val="single" w:sz="4" w:space="0" w:color="auto"/>
            </w:tcBorders>
          </w:tcPr>
          <w:p w14:paraId="7928BA83" w14:textId="77777777" w:rsidR="00816813" w:rsidRPr="00816813" w:rsidRDefault="00816813" w:rsidP="00816813">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16813">
              <w:rPr>
                <w:rFonts w:eastAsia="SimSun"/>
                <w:lang w:val="en-US"/>
              </w:rPr>
              <w:t>+356</w:t>
            </w:r>
          </w:p>
        </w:tc>
      </w:tr>
      <w:tr w:rsidR="00816813" w:rsidRPr="00816813" w14:paraId="07E31649" w14:textId="77777777" w:rsidTr="00816813">
        <w:trPr>
          <w:jc w:val="center"/>
        </w:trPr>
        <w:tc>
          <w:tcPr>
            <w:tcW w:w="4815" w:type="dxa"/>
            <w:tcBorders>
              <w:top w:val="single" w:sz="4" w:space="0" w:color="auto"/>
              <w:left w:val="single" w:sz="4" w:space="0" w:color="auto"/>
              <w:bottom w:val="single" w:sz="4" w:space="0" w:color="auto"/>
              <w:right w:val="single" w:sz="4" w:space="0" w:color="auto"/>
            </w:tcBorders>
          </w:tcPr>
          <w:p w14:paraId="43E1DF65" w14:textId="77777777" w:rsidR="00816813" w:rsidRPr="00816813" w:rsidRDefault="00816813" w:rsidP="0081681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816813">
              <w:rPr>
                <w:rFonts w:eastAsia="SimSun" w:cs="Arial"/>
                <w:lang w:val="fr-FR"/>
              </w:rPr>
              <w:t>Trinité-et-Tobago</w:t>
            </w:r>
          </w:p>
        </w:tc>
        <w:tc>
          <w:tcPr>
            <w:tcW w:w="4257" w:type="dxa"/>
            <w:tcBorders>
              <w:top w:val="single" w:sz="4" w:space="0" w:color="auto"/>
              <w:left w:val="single" w:sz="4" w:space="0" w:color="auto"/>
              <w:bottom w:val="single" w:sz="4" w:space="0" w:color="auto"/>
              <w:right w:val="single" w:sz="4" w:space="0" w:color="auto"/>
            </w:tcBorders>
          </w:tcPr>
          <w:p w14:paraId="4B43ECDF" w14:textId="77777777" w:rsidR="00816813" w:rsidRPr="00816813" w:rsidRDefault="00816813" w:rsidP="00816813">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16813">
              <w:rPr>
                <w:rFonts w:eastAsia="SimSun"/>
                <w:lang w:val="en-US"/>
              </w:rPr>
              <w:t>+1 868</w:t>
            </w:r>
          </w:p>
        </w:tc>
      </w:tr>
    </w:tbl>
    <w:p w14:paraId="2DDA97E2" w14:textId="77777777" w:rsidR="00816813" w:rsidRPr="00816813" w:rsidRDefault="00816813" w:rsidP="00816813">
      <w:pPr>
        <w:spacing w:before="0"/>
        <w:rPr>
          <w:rFonts w:eastAsia="SimSun"/>
          <w:noProof/>
          <w:lang w:val="en-US"/>
        </w:rPr>
      </w:pPr>
    </w:p>
    <w:p w14:paraId="682CED71" w14:textId="77777777" w:rsidR="00816813" w:rsidRPr="00A16FA9" w:rsidRDefault="00816813" w:rsidP="00E8399C">
      <w:pPr>
        <w:tabs>
          <w:tab w:val="left" w:pos="1560"/>
          <w:tab w:val="left" w:pos="2700"/>
        </w:tabs>
        <w:spacing w:before="240" w:after="120"/>
        <w:rPr>
          <w:rFonts w:cs="Arial"/>
          <w:b/>
          <w:bCs/>
          <w:lang w:val="es-ES"/>
        </w:rPr>
      </w:pPr>
    </w:p>
    <w:sectPr w:rsidR="00816813" w:rsidRPr="00A16FA9" w:rsidSect="00B2501F">
      <w:footerReference w:type="even" r:id="rId14"/>
      <w:footerReference w:type="default" r:id="rId15"/>
      <w:footerReference w:type="first" r:id="rId16"/>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65D1" w14:textId="77777777" w:rsidR="000137FD" w:rsidRPr="00346A28" w:rsidRDefault="000137FD" w:rsidP="00346A28">
      <w:pPr>
        <w:pStyle w:val="Footer"/>
      </w:pPr>
    </w:p>
  </w:endnote>
  <w:endnote w:type="continuationSeparator" w:id="0">
    <w:p w14:paraId="32ED0FA2" w14:textId="77777777" w:rsidR="000137FD" w:rsidRPr="00346A28" w:rsidRDefault="000137FD" w:rsidP="00346A28">
      <w:pPr>
        <w:pStyle w:val="Footer"/>
      </w:pPr>
    </w:p>
  </w:endnote>
  <w:endnote w:type="continuationNotice" w:id="1">
    <w:p w14:paraId="298F7662" w14:textId="77777777" w:rsidR="000137FD" w:rsidRDefault="000137F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137FD"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0137FD" w:rsidRDefault="000137F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77777777" w:rsidR="000137FD" w:rsidRPr="007F091C" w:rsidRDefault="000137FD" w:rsidP="00520156">
          <w:pPr>
            <w:pStyle w:val="Firstfooter"/>
            <w:spacing w:before="0"/>
            <w:ind w:left="142"/>
            <w:jc w:val="right"/>
            <w:rPr>
              <w:rFonts w:ascii="Calibri" w:hAnsi="Calibri"/>
              <w:sz w:val="22"/>
              <w:szCs w:val="22"/>
              <w:lang w:val="fr-FR"/>
            </w:rPr>
          </w:pPr>
          <w:r>
            <w:rPr>
              <w:noProof/>
              <w:lang w:val="en-US"/>
            </w:rPr>
            <w:drawing>
              <wp:inline distT="0" distB="0" distL="0" distR="0" wp14:anchorId="5FA8E4A5" wp14:editId="6D58662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2A5D29D" w14:textId="77777777" w:rsidR="000137FD" w:rsidRDefault="000137FD"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37FD" w:rsidRPr="00D33DDA" w14:paraId="0F794217" w14:textId="77777777" w:rsidTr="001912C6">
      <w:trPr>
        <w:cantSplit/>
      </w:trPr>
      <w:tc>
        <w:tcPr>
          <w:tcW w:w="1761" w:type="dxa"/>
          <w:shd w:val="clear" w:color="auto" w:fill="4C4C4C"/>
        </w:tcPr>
        <w:p w14:paraId="4DAA307C" w14:textId="65A61FB2" w:rsidR="000137FD" w:rsidRPr="00D33DDA" w:rsidRDefault="000137FD"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E146A">
            <w:rPr>
              <w:noProof/>
              <w:color w:val="FFFFFF" w:themeColor="background1"/>
              <w:lang w:val="es-ES_tradnl"/>
            </w:rPr>
            <w:t>1213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0137FD" w:rsidRPr="00D33DDA" w:rsidRDefault="000137FD"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0137FD" w:rsidRDefault="00013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37FD" w:rsidRPr="00D33DDA" w14:paraId="21F7B550" w14:textId="77777777" w:rsidTr="00233549">
      <w:trPr>
        <w:cantSplit/>
      </w:trPr>
      <w:tc>
        <w:tcPr>
          <w:tcW w:w="7378" w:type="dxa"/>
          <w:shd w:val="clear" w:color="auto" w:fill="A6A6A6"/>
        </w:tcPr>
        <w:p w14:paraId="5162E80C" w14:textId="77777777" w:rsidR="000137FD" w:rsidRPr="00D33DDA" w:rsidRDefault="000137FD"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42915134" w:rsidR="000137FD" w:rsidRPr="00D33DDA" w:rsidRDefault="000137FD"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E146A">
            <w:rPr>
              <w:noProof/>
              <w:color w:val="FFFFFF" w:themeColor="background1"/>
              <w:lang w:val="es-ES_tradnl"/>
            </w:rPr>
            <w:t>1213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0137FD" w:rsidRDefault="000137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37FD" w:rsidRPr="007F091C" w14:paraId="7FD79690" w14:textId="77777777" w:rsidTr="00C8229B">
      <w:trPr>
        <w:cantSplit/>
        <w:jc w:val="center"/>
      </w:trPr>
      <w:tc>
        <w:tcPr>
          <w:tcW w:w="1761" w:type="dxa"/>
          <w:shd w:val="clear" w:color="auto" w:fill="4C4C4C"/>
        </w:tcPr>
        <w:p w14:paraId="042E33A7" w14:textId="70C6DD60" w:rsidR="000137FD" w:rsidRPr="007F091C" w:rsidRDefault="000137FD"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146A">
            <w:rPr>
              <w:noProof/>
              <w:color w:val="FFFFFF"/>
              <w:lang w:val="es-ES_tradnl"/>
            </w:rPr>
            <w:t>1213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0137FD" w:rsidRPr="007F091C" w:rsidRDefault="000137FD"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0137FD" w:rsidRPr="00940694" w:rsidRDefault="000137FD"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137FD" w:rsidRPr="00D33DDA" w14:paraId="0F3951D3" w14:textId="77777777" w:rsidTr="001912C6">
      <w:trPr>
        <w:cantSplit/>
      </w:trPr>
      <w:tc>
        <w:tcPr>
          <w:tcW w:w="1761" w:type="dxa"/>
          <w:shd w:val="clear" w:color="auto" w:fill="4C4C4C"/>
        </w:tcPr>
        <w:p w14:paraId="67B5FF60" w14:textId="5EEB8ECF" w:rsidR="000137FD" w:rsidRPr="00D33DDA" w:rsidRDefault="000137FD"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E146A">
            <w:rPr>
              <w:noProof/>
              <w:color w:val="FFFFFF" w:themeColor="background1"/>
              <w:lang w:val="es-ES_tradnl"/>
            </w:rPr>
            <w:t>1213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0137FD" w:rsidRPr="00D33DDA" w:rsidRDefault="000137FD"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0137FD" w:rsidRDefault="000137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37FD" w:rsidRPr="00D33DDA" w14:paraId="752D49A5" w14:textId="77777777" w:rsidTr="001912C6">
      <w:trPr>
        <w:cantSplit/>
        <w:jc w:val="right"/>
      </w:trPr>
      <w:tc>
        <w:tcPr>
          <w:tcW w:w="7378" w:type="dxa"/>
          <w:shd w:val="clear" w:color="auto" w:fill="A6A6A6"/>
        </w:tcPr>
        <w:p w14:paraId="48137D27" w14:textId="77777777" w:rsidR="000137FD" w:rsidRPr="00D33DDA" w:rsidRDefault="000137FD"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3D219620" w:rsidR="000137FD" w:rsidRPr="00D33DDA" w:rsidRDefault="000137FD"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E146A">
            <w:rPr>
              <w:noProof/>
              <w:color w:val="FFFFFF" w:themeColor="background1"/>
              <w:lang w:val="es-ES_tradnl"/>
            </w:rPr>
            <w:t>1213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0137FD" w:rsidRDefault="000137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137FD" w:rsidRPr="00D33DDA" w14:paraId="79767024" w14:textId="77777777" w:rsidTr="001912C6">
      <w:trPr>
        <w:cantSplit/>
        <w:jc w:val="right"/>
      </w:trPr>
      <w:tc>
        <w:tcPr>
          <w:tcW w:w="7378" w:type="dxa"/>
          <w:shd w:val="clear" w:color="auto" w:fill="A6A6A6"/>
        </w:tcPr>
        <w:p w14:paraId="718B4EC5" w14:textId="77777777" w:rsidR="000137FD" w:rsidRPr="00D33DDA" w:rsidRDefault="000137FD"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0859D614" w14:textId="7DFA2059" w:rsidR="000137FD" w:rsidRPr="00D33DDA" w:rsidRDefault="000137FD"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E146A">
            <w:rPr>
              <w:noProof/>
              <w:color w:val="FFFFFF" w:themeColor="background1"/>
              <w:lang w:val="es-ES_tradnl"/>
            </w:rPr>
            <w:t>1213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4FB8FBBB" w14:textId="77777777" w:rsidR="000137FD" w:rsidRPr="00FB32DC" w:rsidRDefault="000137FD"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B3E7" w14:textId="77777777" w:rsidR="000137FD" w:rsidRPr="00097BDE" w:rsidRDefault="000137FD" w:rsidP="00097BDE">
      <w:pPr>
        <w:pStyle w:val="Footer"/>
      </w:pPr>
      <w:r>
        <w:separator/>
      </w:r>
    </w:p>
  </w:footnote>
  <w:footnote w:type="continuationSeparator" w:id="0">
    <w:p w14:paraId="18CE63BE" w14:textId="77777777" w:rsidR="000137FD" w:rsidRPr="006D67B6" w:rsidRDefault="000137FD" w:rsidP="006D67B6">
      <w:pPr>
        <w:pStyle w:val="Footer"/>
      </w:pPr>
    </w:p>
  </w:footnote>
  <w:footnote w:type="continuationNotice" w:id="1">
    <w:p w14:paraId="4C3B519C" w14:textId="77777777" w:rsidR="000137FD" w:rsidRDefault="000137F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3"/>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B3F"/>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87D"/>
    <w:rsid w:val="00456A1A"/>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B8"/>
    <w:rsid w:val="008C4937"/>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86A"/>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www.itu.int/itu-t/inr/nn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7D05-8173-4CF1-B6A3-BC80B47C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14</Pages>
  <Words>3220</Words>
  <Characters>21227</Characters>
  <Application>Microsoft Office Word</Application>
  <DocSecurity>0</DocSecurity>
  <Lines>372</Lines>
  <Paragraphs>140</Paragraphs>
  <ScaleCrop>false</ScaleCrop>
  <HeadingPairs>
    <vt:vector size="2" baseType="variant">
      <vt:variant>
        <vt:lpstr>Title</vt:lpstr>
      </vt:variant>
      <vt:variant>
        <vt:i4>1</vt:i4>
      </vt:variant>
    </vt:vector>
  </HeadingPairs>
  <TitlesOfParts>
    <vt:vector size="1" baseType="lpstr">
      <vt:lpstr>OB 1213</vt:lpstr>
    </vt:vector>
  </TitlesOfParts>
  <Company>ITU</Company>
  <LinksUpToDate>false</LinksUpToDate>
  <CharactersWithSpaces>24307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1213</dc:title>
  <dc:subject/>
  <dc:creator>ITU-T</dc:creator>
  <cp:keywords/>
  <dc:description>Yammouni, 23/09/2020, ITU51013804</dc:description>
  <cp:lastModifiedBy>Gachet, Christelle</cp:lastModifiedBy>
  <cp:revision>53</cp:revision>
  <cp:lastPrinted>2021-02-22T15:22:00Z</cp:lastPrinted>
  <dcterms:created xsi:type="dcterms:W3CDTF">2020-12-22T10:20:00Z</dcterms:created>
  <dcterms:modified xsi:type="dcterms:W3CDTF">2021-02-22T15:22:00Z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