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top"/>
      <w:bookmarkStart w:id="1" w:name="OLE_LINK3"/>
      <w:bookmarkStart w:id="2" w:name="_GoBack"/>
      <w:bookmarkEnd w:id="0"/>
      <w:bookmarkEnd w:id="2"/>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rsidTr="002D4CF6">
        <w:tc>
          <w:tcPr>
            <w:tcW w:w="1507" w:type="dxa"/>
            <w:tcBorders>
              <w:top w:val="nil"/>
              <w:left w:val="single" w:sz="8" w:space="0" w:color="333333"/>
              <w:bottom w:val="nil"/>
            </w:tcBorders>
            <w:shd w:val="clear" w:color="auto" w:fill="4C4C4C"/>
            <w:vAlign w:val="center"/>
          </w:tcPr>
          <w:p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1175</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05278" w:rsidRDefault="00125568" w:rsidP="00C34FA0">
            <w:pPr>
              <w:framePr w:hSpace="181" w:wrap="around" w:vAnchor="text" w:hAnchor="margin" w:xAlign="center" w:y="1"/>
              <w:jc w:val="left"/>
              <w:rPr>
                <w:color w:val="FFFFFF" w:themeColor="background1"/>
                <w:lang w:val="en-US"/>
              </w:rPr>
            </w:pPr>
            <w:r w:rsidRPr="002D141B">
              <w:rPr>
                <w:color w:val="FFFFFF" w:themeColor="background1"/>
              </w:rPr>
              <w:t>1.VII.2019</w:t>
            </w:r>
          </w:p>
        </w:tc>
        <w:tc>
          <w:tcPr>
            <w:tcW w:w="6196" w:type="dxa"/>
            <w:gridSpan w:val="2"/>
            <w:tcBorders>
              <w:top w:val="nil"/>
              <w:bottom w:val="nil"/>
              <w:right w:val="single" w:sz="8" w:space="0" w:color="333333"/>
            </w:tcBorders>
            <w:shd w:val="clear" w:color="auto" w:fill="A6A6A6"/>
            <w:vAlign w:val="center"/>
          </w:tcPr>
          <w:p w:rsidR="008149B6" w:rsidRPr="00905278"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363642">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年</w:t>
            </w:r>
            <w:r w:rsidR="00125568">
              <w:rPr>
                <w:rFonts w:asciiTheme="minorHAnsi" w:eastAsiaTheme="minorEastAsia" w:hAnsiTheme="minorHAnsi"/>
                <w:color w:val="FFFFFF" w:themeColor="background1"/>
                <w:lang w:val="en-US" w:eastAsia="zh-CN"/>
              </w:rPr>
              <w:t>6</w:t>
            </w:r>
            <w:r w:rsidRPr="00905278">
              <w:rPr>
                <w:rFonts w:asciiTheme="minorHAnsi" w:eastAsiaTheme="minorEastAsia" w:hAnsiTheme="minorHAnsi"/>
                <w:color w:val="FFFFFF" w:themeColor="background1"/>
                <w:lang w:val="en-US" w:eastAsia="zh-CN"/>
              </w:rPr>
              <w:t>月</w:t>
            </w:r>
            <w:r w:rsidR="00125568">
              <w:rPr>
                <w:rFonts w:asciiTheme="minorHAnsi" w:eastAsiaTheme="minorEastAsia" w:hAnsiTheme="minorHAnsi"/>
                <w:color w:val="FFFFFF" w:themeColor="background1"/>
                <w:lang w:val="en-US" w:eastAsia="zh-CN"/>
              </w:rPr>
              <w:t>17</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2312</w:t>
            </w:r>
            <w:r w:rsidR="00125568" w:rsidRPr="002D141B">
              <w:rPr>
                <w:color w:val="FFFFFF" w:themeColor="background1"/>
                <w:spacing w:val="-4"/>
              </w:rPr>
              <w:t>-</w:t>
            </w:r>
            <w:r w:rsidR="00D21C1E">
              <w:rPr>
                <w:color w:val="FFFFFF" w:themeColor="background1"/>
                <w:spacing w:val="-4"/>
              </w:rPr>
              <w:t>8259</w:t>
            </w:r>
            <w:r w:rsidR="00372B2E" w:rsidRPr="00905278">
              <w:rPr>
                <w:rFonts w:asciiTheme="minorHAnsi" w:eastAsiaTheme="minorEastAsia" w:hAnsiTheme="minorHAnsi"/>
                <w:color w:val="FFFFFF" w:themeColor="background1"/>
                <w:lang w:val="fr-FR" w:eastAsia="zh-CN"/>
              </w:rPr>
              <w:t>（在线）</w:t>
            </w:r>
          </w:p>
        </w:tc>
      </w:tr>
      <w:tr w:rsidR="002258E7" w:rsidRPr="00905278" w:rsidTr="002D4CF6">
        <w:tc>
          <w:tcPr>
            <w:tcW w:w="2984" w:type="dxa"/>
            <w:gridSpan w:val="2"/>
            <w:tcBorders>
              <w:top w:val="nil"/>
              <w:left w:val="single" w:sz="8" w:space="0" w:color="333333"/>
              <w:bottom w:val="single" w:sz="8" w:space="0" w:color="333333"/>
            </w:tcBorders>
            <w:shd w:val="clear" w:color="auto" w:fill="auto"/>
          </w:tcPr>
          <w:p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F5474F" w:rsidRPr="00905278" w:rsidRDefault="00F5474F">
      <w:pPr>
        <w:rPr>
          <w:lang w:val="fr-FR" w:eastAsia="zh-CN"/>
        </w:rPr>
      </w:pPr>
    </w:p>
    <w:p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rsidR="001A7335" w:rsidRPr="002E31DC" w:rsidRDefault="001A7335" w:rsidP="001A7335">
      <w:pPr>
        <w:pStyle w:val="Heading1"/>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End w:id="1"/>
      <w:r w:rsidRPr="002E31DC">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rsidR="001A7335" w:rsidRDefault="001A7335" w:rsidP="001A7335">
      <w:pPr>
        <w:pStyle w:val="TOC1"/>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rsidR="001A7335" w:rsidRDefault="00E46602" w:rsidP="00214CC2">
      <w:pPr>
        <w:pStyle w:val="TOC1"/>
        <w:rPr>
          <w:rFonts w:asciiTheme="minorHAnsi" w:eastAsiaTheme="minorEastAsia" w:hAnsiTheme="minorHAnsi" w:cstheme="minorBidi"/>
          <w:sz w:val="22"/>
          <w:szCs w:val="22"/>
          <w:lang w:val="en-US" w:eastAsia="zh-CN"/>
        </w:rPr>
      </w:pPr>
      <w:hyperlink w:anchor="_Toc471812001" w:history="1">
        <w:r w:rsidR="001A7335" w:rsidRPr="00637B83">
          <w:rPr>
            <w:rStyle w:val="Hyperlink"/>
            <w:rFonts w:cs="Arial" w:hint="eastAsia"/>
            <w:lang w:eastAsia="zh-CN"/>
          </w:rPr>
          <w:t>国际电联《操作公报》后附的清单</w:t>
        </w:r>
        <w:r w:rsidR="001A7335">
          <w:rPr>
            <w:rStyle w:val="Hyperlink"/>
            <w:rFonts w:cs="Arial" w:hint="eastAsia"/>
            <w:lang w:eastAsia="zh-CN"/>
          </w:rPr>
          <w:t>：</w:t>
        </w:r>
        <w:r w:rsidR="001A7335" w:rsidRPr="002D5C2C">
          <w:rPr>
            <w:rStyle w:val="Hyperlink"/>
            <w:rFonts w:eastAsia="STKaiti" w:cs="Arial" w:hint="eastAsia"/>
            <w:lang w:eastAsia="zh-CN"/>
          </w:rPr>
          <w:t>电信标准化局的说明</w:t>
        </w:r>
        <w:r w:rsidR="001A7335">
          <w:rPr>
            <w:webHidden/>
          </w:rPr>
          <w:tab/>
        </w:r>
        <w:r w:rsidR="001A7335">
          <w:rPr>
            <w:webHidden/>
          </w:rPr>
          <w:tab/>
        </w:r>
      </w:hyperlink>
      <w:r w:rsidR="00CF2AC7">
        <w:t>3</w:t>
      </w:r>
    </w:p>
    <w:p w:rsidR="001A7335" w:rsidRDefault="00E46602" w:rsidP="001A7335">
      <w:pPr>
        <w:pStyle w:val="TOC1"/>
        <w:rPr>
          <w:rFonts w:asciiTheme="minorHAnsi" w:eastAsiaTheme="minorEastAsia" w:hAnsiTheme="minorHAnsi" w:cstheme="minorBidi"/>
          <w:sz w:val="22"/>
          <w:szCs w:val="22"/>
          <w:lang w:val="en-US" w:eastAsia="zh-CN"/>
        </w:rPr>
      </w:pPr>
      <w:hyperlink w:anchor="_Toc471812002" w:history="1">
        <w:r w:rsidR="001A7335" w:rsidRPr="00637B83">
          <w:rPr>
            <w:rStyle w:val="Hyperlink"/>
            <w:rFonts w:cs="Arial" w:hint="eastAsia"/>
            <w:lang w:eastAsia="zh-CN"/>
          </w:rPr>
          <w:t>批准</w:t>
        </w:r>
        <w:r w:rsidR="001A7335" w:rsidRPr="00637B83">
          <w:rPr>
            <w:rStyle w:val="Hyperlink"/>
            <w:rFonts w:cs="Arial"/>
            <w:lang w:val="en-US" w:eastAsia="zh-CN"/>
          </w:rPr>
          <w:t>ITU-T</w:t>
        </w:r>
        <w:r w:rsidR="001A7335" w:rsidRPr="00637B83">
          <w:rPr>
            <w:rStyle w:val="Hyperlink"/>
            <w:rFonts w:cs="Arial" w:hint="eastAsia"/>
            <w:lang w:eastAsia="zh-CN"/>
          </w:rPr>
          <w:t>建议书</w:t>
        </w:r>
        <w:r w:rsidR="001A7335">
          <w:rPr>
            <w:webHidden/>
          </w:rPr>
          <w:tab/>
        </w:r>
        <w:r w:rsidR="001A7335">
          <w:rPr>
            <w:webHidden/>
          </w:rPr>
          <w:tab/>
        </w:r>
        <w:r w:rsidR="001A7335">
          <w:rPr>
            <w:webHidden/>
          </w:rPr>
          <w:fldChar w:fldCharType="begin"/>
        </w:r>
        <w:r w:rsidR="001A7335">
          <w:rPr>
            <w:webHidden/>
          </w:rPr>
          <w:instrText xml:space="preserve"> PAGEREF _Toc471812002 \h </w:instrText>
        </w:r>
        <w:r w:rsidR="001A7335">
          <w:rPr>
            <w:webHidden/>
          </w:rPr>
        </w:r>
        <w:r w:rsidR="001A7335">
          <w:rPr>
            <w:webHidden/>
          </w:rPr>
          <w:fldChar w:fldCharType="separate"/>
        </w:r>
        <w:r>
          <w:rPr>
            <w:webHidden/>
          </w:rPr>
          <w:t>4</w:t>
        </w:r>
        <w:r w:rsidR="001A7335">
          <w:rPr>
            <w:webHidden/>
          </w:rPr>
          <w:fldChar w:fldCharType="end"/>
        </w:r>
      </w:hyperlink>
    </w:p>
    <w:p w:rsidR="002D5C2C" w:rsidRDefault="002D5C2C" w:rsidP="00C24478">
      <w:pPr>
        <w:pStyle w:val="TOC1"/>
        <w:rPr>
          <w:rStyle w:val="Hyperlink"/>
          <w:rFonts w:eastAsia="STKaiti"/>
          <w:color w:val="auto"/>
          <w:u w:val="none"/>
          <w:lang w:eastAsia="zh-CN"/>
        </w:rPr>
      </w:pPr>
      <w:r w:rsidRPr="002D5C2C">
        <w:rPr>
          <w:rStyle w:val="Hyperlink"/>
          <w:rFonts w:hint="eastAsia"/>
          <w:color w:val="auto"/>
          <w:u w:val="none"/>
          <w:lang w:eastAsia="zh-CN"/>
        </w:rPr>
        <w:t>国际公众电信编号方案（</w:t>
      </w:r>
      <w:r w:rsidRPr="002D5C2C">
        <w:rPr>
          <w:rStyle w:val="Hyperlink"/>
          <w:color w:val="auto"/>
          <w:u w:val="none"/>
          <w:lang w:eastAsia="zh-CN"/>
        </w:rPr>
        <w:t>ITU-T E.164</w:t>
      </w:r>
      <w:r w:rsidRPr="002D5C2C">
        <w:rPr>
          <w:rStyle w:val="Hyperlink"/>
          <w:rFonts w:hint="eastAsia"/>
          <w:color w:val="auto"/>
          <w:u w:val="none"/>
          <w:lang w:eastAsia="zh-CN"/>
        </w:rPr>
        <w:t>建议书（</w:t>
      </w:r>
      <w:r w:rsidRPr="002D5C2C">
        <w:rPr>
          <w:rStyle w:val="Hyperlink"/>
          <w:color w:val="auto"/>
          <w:u w:val="none"/>
          <w:lang w:eastAsia="zh-CN"/>
        </w:rPr>
        <w:t>11/2010</w:t>
      </w:r>
      <w:r w:rsidRPr="002D5C2C">
        <w:rPr>
          <w:rStyle w:val="Hyperlink"/>
          <w:rFonts w:hint="eastAsia"/>
          <w:color w:val="auto"/>
          <w:u w:val="none"/>
          <w:lang w:eastAsia="zh-CN"/>
        </w:rPr>
        <w:t>））</w:t>
      </w:r>
      <w:r>
        <w:rPr>
          <w:rStyle w:val="Hyperlink"/>
          <w:rFonts w:hint="eastAsia"/>
          <w:color w:val="auto"/>
          <w:u w:val="none"/>
          <w:lang w:eastAsia="zh-CN"/>
        </w:rPr>
        <w:t>：</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r>
      <w:r w:rsidR="007C670E">
        <w:rPr>
          <w:rStyle w:val="Hyperlink"/>
          <w:rFonts w:eastAsia="STKaiti"/>
          <w:color w:val="auto"/>
          <w:u w:val="none"/>
          <w:lang w:eastAsia="zh-CN"/>
        </w:rPr>
        <w:t>5</w:t>
      </w:r>
    </w:p>
    <w:p w:rsidR="002D5C2C" w:rsidRPr="002D5C2C" w:rsidRDefault="002D5C2C" w:rsidP="00C24478">
      <w:pPr>
        <w:tabs>
          <w:tab w:val="clear" w:pos="5387"/>
          <w:tab w:val="clear" w:pos="5954"/>
          <w:tab w:val="right" w:leader="dot" w:pos="8789"/>
          <w:tab w:val="right" w:pos="9072"/>
        </w:tabs>
        <w:rPr>
          <w:rFonts w:eastAsia="SimSun" w:cs="Calibri"/>
          <w:lang w:val="fr-FR" w:eastAsia="zh-CN"/>
        </w:rPr>
      </w:pPr>
      <w:r w:rsidRPr="002D5C2C">
        <w:rPr>
          <w:rFonts w:eastAsia="SimSun" w:cs="Calibri" w:hint="eastAsia"/>
          <w:lang w:val="fr-FR" w:eastAsia="zh-CN"/>
        </w:rPr>
        <w:t>公共网络和订户的国际识别规划（</w:t>
      </w:r>
      <w:r w:rsidRPr="002D5C2C">
        <w:rPr>
          <w:rFonts w:eastAsia="SimSun" w:cs="Calibri"/>
          <w:lang w:val="fr-FR" w:eastAsia="zh-CN"/>
        </w:rPr>
        <w:t>ITU-T E.212</w:t>
      </w:r>
      <w:r w:rsidRPr="002D5C2C">
        <w:rPr>
          <w:rFonts w:eastAsia="SimSun" w:cs="Calibri" w:hint="eastAsia"/>
          <w:lang w:val="fr-FR" w:eastAsia="zh-CN"/>
        </w:rPr>
        <w:t>（</w:t>
      </w:r>
      <w:r w:rsidRPr="002D5C2C">
        <w:rPr>
          <w:rFonts w:eastAsia="SimSun" w:cs="Calibri"/>
          <w:lang w:val="fr-FR" w:eastAsia="zh-CN"/>
        </w:rPr>
        <w:t>09/2016</w:t>
      </w:r>
      <w:r w:rsidRPr="002D5C2C">
        <w:rPr>
          <w:rFonts w:eastAsia="SimSun" w:cs="Calibri" w:hint="eastAsia"/>
          <w:lang w:val="fr-FR" w:eastAsia="zh-CN"/>
        </w:rPr>
        <w:t>）建议书）：</w:t>
      </w:r>
      <w:r w:rsidRPr="002D5C2C">
        <w:rPr>
          <w:rStyle w:val="Hyperlink"/>
          <w:rFonts w:eastAsia="STKaiti" w:hint="eastAsia"/>
          <w:color w:val="auto"/>
          <w:u w:val="none"/>
          <w:lang w:eastAsia="zh-CN"/>
        </w:rPr>
        <w:t>电信标准化局的说明</w:t>
      </w:r>
      <w:r w:rsidR="00C24478">
        <w:rPr>
          <w:rStyle w:val="Hyperlink"/>
          <w:rFonts w:eastAsia="STKaiti"/>
          <w:color w:val="auto"/>
          <w:u w:val="none"/>
          <w:lang w:eastAsia="zh-CN"/>
        </w:rPr>
        <w:tab/>
      </w:r>
      <w:r w:rsidR="00C24478">
        <w:rPr>
          <w:rStyle w:val="Hyperlink"/>
          <w:rFonts w:eastAsia="STKaiti"/>
          <w:color w:val="auto"/>
          <w:u w:val="none"/>
          <w:lang w:eastAsia="zh-CN"/>
        </w:rPr>
        <w:tab/>
      </w:r>
      <w:r w:rsidR="007C670E">
        <w:rPr>
          <w:rStyle w:val="Hyperlink"/>
          <w:rFonts w:eastAsia="STKaiti"/>
          <w:color w:val="auto"/>
          <w:u w:val="none"/>
          <w:lang w:eastAsia="zh-CN"/>
        </w:rPr>
        <w:t>5</w:t>
      </w:r>
    </w:p>
    <w:p w:rsidR="001A7335" w:rsidRPr="00015EF0" w:rsidRDefault="001A7335" w:rsidP="001A7335">
      <w:pPr>
        <w:pStyle w:val="TOC1"/>
        <w:rPr>
          <w:rStyle w:val="Hyperlink"/>
          <w:color w:val="auto"/>
          <w:u w:val="none"/>
          <w:lang w:eastAsia="zh-CN"/>
        </w:rPr>
      </w:pPr>
      <w:r w:rsidRPr="00015EF0">
        <w:rPr>
          <w:rStyle w:val="Hyperlink"/>
          <w:rFonts w:hint="eastAsia"/>
          <w:color w:val="auto"/>
          <w:u w:val="none"/>
          <w:lang w:eastAsia="zh-CN"/>
        </w:rPr>
        <w:t>电话业务：</w:t>
      </w:r>
    </w:p>
    <w:p w:rsidR="001A7335" w:rsidRPr="00572AFF" w:rsidRDefault="001A7335" w:rsidP="001A7335">
      <w:pPr>
        <w:pStyle w:val="TOC1"/>
        <w:ind w:firstLine="142"/>
        <w:rPr>
          <w:rFonts w:eastAsia="STKaiti" w:cs="Calibri"/>
          <w:bCs/>
          <w:lang w:eastAsia="zh-CN"/>
        </w:rPr>
      </w:pPr>
      <w:r w:rsidRPr="00572AFF">
        <w:rPr>
          <w:rFonts w:eastAsia="STKaiti" w:cs="Calibri" w:hint="eastAsia"/>
          <w:bCs/>
          <w:lang w:eastAsia="zh-CN"/>
        </w:rPr>
        <w:t>特立尼达和多巴哥（特立尼达和多巴哥电信管理局（</w:t>
      </w:r>
      <w:r w:rsidRPr="00572AFF">
        <w:rPr>
          <w:rFonts w:eastAsia="STKaiti" w:cs="Calibri"/>
          <w:bCs/>
          <w:lang w:eastAsia="zh-CN"/>
        </w:rPr>
        <w:t>TATT</w:t>
      </w:r>
      <w:r w:rsidRPr="00572AFF">
        <w:rPr>
          <w:rFonts w:eastAsia="STKaiti" w:cs="Calibri" w:hint="eastAsia"/>
          <w:bCs/>
          <w:lang w:eastAsia="zh-CN"/>
        </w:rPr>
        <w:t>），巴拉塔里亚）</w:t>
      </w:r>
      <w:r w:rsidRPr="00572AFF">
        <w:rPr>
          <w:rFonts w:eastAsia="STKaiti" w:cs="Calibri"/>
          <w:bCs/>
          <w:webHidden/>
          <w:lang w:eastAsia="zh-CN"/>
        </w:rPr>
        <w:t>................................</w:t>
      </w:r>
      <w:r w:rsidRPr="00572AFF">
        <w:rPr>
          <w:rFonts w:eastAsia="STKaiti" w:cs="Calibri"/>
          <w:bCs/>
          <w:webHidden/>
          <w:lang w:eastAsia="zh-CN"/>
        </w:rPr>
        <w:tab/>
      </w:r>
      <w:r>
        <w:rPr>
          <w:rFonts w:eastAsia="STKaiti" w:cs="Calibri"/>
          <w:bCs/>
          <w:webHidden/>
          <w:lang w:eastAsia="zh-CN"/>
        </w:rPr>
        <w:tab/>
      </w:r>
      <w:r w:rsidRPr="00572AFF">
        <w:rPr>
          <w:rFonts w:eastAsia="STKaiti" w:cs="Calibri"/>
          <w:bCs/>
          <w:webHidden/>
          <w:lang w:eastAsia="zh-CN"/>
        </w:rPr>
        <w:t>6</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04" w:history="1">
        <w:r w:rsidR="001A7335" w:rsidRPr="00637B83">
          <w:rPr>
            <w:rStyle w:val="Hyperlink"/>
            <w:rFonts w:cs="Arial" w:hint="eastAsia"/>
            <w:lang w:eastAsia="zh-CN"/>
          </w:rPr>
          <w:t>业务限制</w:t>
        </w:r>
        <w:r w:rsidR="001A7335">
          <w:rPr>
            <w:webHidden/>
          </w:rPr>
          <w:tab/>
        </w:r>
        <w:r w:rsidR="001A7335">
          <w:rPr>
            <w:webHidden/>
          </w:rPr>
          <w:tab/>
        </w:r>
      </w:hyperlink>
      <w:r w:rsidR="00CF2AC7">
        <w:t>7</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05" w:history="1">
        <w:r w:rsidR="001A7335" w:rsidRPr="00637B83">
          <w:rPr>
            <w:rStyle w:val="Hyperlink"/>
            <w:rFonts w:cs="Arial" w:hint="eastAsia"/>
            <w:lang w:eastAsia="zh-CN"/>
          </w:rPr>
          <w:t>回叫和迂回呼叫程序（</w:t>
        </w:r>
        <w:r w:rsidR="001A7335" w:rsidRPr="00637B83">
          <w:rPr>
            <w:rStyle w:val="Hyperlink"/>
            <w:rFonts w:cs="Arial"/>
            <w:lang w:eastAsia="zh-CN"/>
          </w:rPr>
          <w:t>2006</w:t>
        </w:r>
        <w:r w:rsidR="001A7335" w:rsidRPr="00637B83">
          <w:rPr>
            <w:rStyle w:val="Hyperlink"/>
            <w:rFonts w:cs="Arial" w:hint="eastAsia"/>
            <w:lang w:eastAsia="zh-CN"/>
          </w:rPr>
          <w:t>年全权代表大会修订的第</w:t>
        </w:r>
        <w:r w:rsidR="001A7335" w:rsidRPr="00637B83">
          <w:rPr>
            <w:rStyle w:val="Hyperlink"/>
            <w:rFonts w:cs="Arial"/>
            <w:lang w:eastAsia="zh-CN"/>
          </w:rPr>
          <w:t>21</w:t>
        </w:r>
        <w:r w:rsidR="001A7335" w:rsidRPr="00637B83">
          <w:rPr>
            <w:rStyle w:val="Hyperlink"/>
            <w:rFonts w:cs="Arial" w:hint="eastAsia"/>
            <w:lang w:eastAsia="zh-CN"/>
          </w:rPr>
          <w:t>号决议）</w:t>
        </w:r>
        <w:r w:rsidR="001A7335">
          <w:rPr>
            <w:webHidden/>
          </w:rPr>
          <w:tab/>
        </w:r>
        <w:r w:rsidR="001A7335">
          <w:rPr>
            <w:webHidden/>
          </w:rPr>
          <w:tab/>
        </w:r>
      </w:hyperlink>
      <w:r w:rsidR="00CF2AC7">
        <w:t>7</w:t>
      </w:r>
    </w:p>
    <w:p w:rsidR="001A7335" w:rsidRPr="00015EF0" w:rsidRDefault="001A7335" w:rsidP="001A7335">
      <w:pPr>
        <w:pStyle w:val="TOC1"/>
        <w:rPr>
          <w:rStyle w:val="Hyperlink"/>
          <w:b/>
          <w:bCs/>
          <w:color w:val="auto"/>
          <w:u w:val="none"/>
        </w:rPr>
      </w:pPr>
      <w:r w:rsidRPr="00015EF0">
        <w:rPr>
          <w:rStyle w:val="Hyperlink"/>
          <w:rFonts w:hint="eastAsia"/>
          <w:b/>
          <w:bCs/>
          <w:color w:val="auto"/>
          <w:u w:val="none"/>
        </w:rPr>
        <w:t>对业务出版物的修正</w:t>
      </w:r>
    </w:p>
    <w:p w:rsidR="00C24478" w:rsidRPr="00D21C1E" w:rsidRDefault="00E46602" w:rsidP="007C670E">
      <w:pPr>
        <w:pStyle w:val="TOC1"/>
        <w:rPr>
          <w:u w:val="single"/>
          <w:lang w:eastAsia="zh-CN"/>
        </w:rPr>
      </w:pPr>
      <w:hyperlink w:anchor="_Toc471812008" w:history="1">
        <w:r w:rsidR="00C24478" w:rsidRPr="00C24478">
          <w:rPr>
            <w:rStyle w:val="Hyperlink"/>
            <w:rFonts w:hint="eastAsia"/>
            <w:lang w:eastAsia="zh-CN"/>
          </w:rPr>
          <w:t>船舶电台和水上移动业务识别码分配表（名录</w:t>
        </w:r>
        <w:r w:rsidR="00C24478" w:rsidRPr="00C24478">
          <w:rPr>
            <w:rStyle w:val="Hyperlink"/>
            <w:lang w:eastAsia="zh-CN"/>
          </w:rPr>
          <w:t>V</w:t>
        </w:r>
        <w:r w:rsidR="00C24478" w:rsidRPr="00C24478">
          <w:rPr>
            <w:rStyle w:val="Hyperlink"/>
            <w:rFonts w:hint="eastAsia"/>
            <w:lang w:eastAsia="zh-CN"/>
          </w:rPr>
          <w:t>）</w:t>
        </w:r>
        <w:r w:rsidR="00C24478">
          <w:rPr>
            <w:webHidden/>
          </w:rPr>
          <w:tab/>
        </w:r>
        <w:r w:rsidR="00C24478">
          <w:rPr>
            <w:webHidden/>
          </w:rPr>
          <w:tab/>
        </w:r>
        <w:r w:rsidR="007C670E" w:rsidRPr="007C670E">
          <w:rPr>
            <w:webHidden/>
          </w:rPr>
          <w:t>8</w:t>
        </w:r>
      </w:hyperlink>
    </w:p>
    <w:p w:rsidR="001A7335" w:rsidRPr="00D21C1E" w:rsidRDefault="00E46602" w:rsidP="00214CC2">
      <w:pPr>
        <w:pStyle w:val="TOC1"/>
        <w:rPr>
          <w:rFonts w:asciiTheme="minorHAnsi" w:eastAsiaTheme="minorEastAsia" w:hAnsiTheme="minorHAnsi" w:cstheme="minorBidi"/>
          <w:sz w:val="22"/>
          <w:szCs w:val="22"/>
          <w:lang w:val="en-US" w:eastAsia="zh-CN"/>
        </w:rPr>
      </w:pPr>
      <w:hyperlink w:anchor="_Toc471812007" w:history="1">
        <w:r w:rsidR="001A7335" w:rsidRPr="00D21C1E">
          <w:rPr>
            <w:rStyle w:val="Hyperlink"/>
            <w:rFonts w:cs="Arial" w:hint="eastAsia"/>
            <w:color w:val="auto"/>
            <w:lang w:eastAsia="zh-CN"/>
          </w:rPr>
          <w:t>国际电信收费卡颁发者标识号码表</w:t>
        </w:r>
        <w:r w:rsidR="001A7335" w:rsidRPr="00D21C1E">
          <w:rPr>
            <w:webHidden/>
          </w:rPr>
          <w:tab/>
        </w:r>
        <w:r w:rsidR="001A7335" w:rsidRPr="00D21C1E">
          <w:rPr>
            <w:webHidden/>
          </w:rPr>
          <w:tab/>
        </w:r>
      </w:hyperlink>
      <w:r w:rsidR="00CF2AC7" w:rsidRPr="00D21C1E">
        <w:t>8</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08" w:history="1">
        <w:r w:rsidR="00C24478" w:rsidRPr="00C24478">
          <w:rPr>
            <w:rStyle w:val="Hyperlink"/>
            <w:lang w:eastAsia="zh-CN"/>
          </w:rPr>
          <w:t>ITU-T E.164</w:t>
        </w:r>
        <w:r w:rsidR="00C24478" w:rsidRPr="00C24478">
          <w:rPr>
            <w:rStyle w:val="Hyperlink"/>
            <w:rFonts w:hint="eastAsia"/>
            <w:lang w:eastAsia="zh-CN"/>
          </w:rPr>
          <w:t>建议书指配国家代码列表</w:t>
        </w:r>
        <w:r w:rsidR="001A7335">
          <w:rPr>
            <w:webHidden/>
          </w:rPr>
          <w:tab/>
        </w:r>
        <w:r w:rsidR="001A7335">
          <w:rPr>
            <w:webHidden/>
          </w:rPr>
          <w:tab/>
        </w:r>
      </w:hyperlink>
      <w:r w:rsidR="00CF2AC7">
        <w:t>9</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09" w:history="1">
        <w:r w:rsidR="00C24478" w:rsidRPr="00C24478">
          <w:rPr>
            <w:rStyle w:val="Hyperlink"/>
            <w:rFonts w:cs="Arial" w:hint="eastAsia"/>
            <w:lang w:eastAsia="zh-CN"/>
          </w:rPr>
          <w:t>用于公共网络和订户的国际识别规划的移动网络代码（</w:t>
        </w:r>
        <w:r w:rsidR="00C24478" w:rsidRPr="00C24478">
          <w:rPr>
            <w:rStyle w:val="Hyperlink"/>
            <w:rFonts w:cs="Arial"/>
            <w:lang w:eastAsia="zh-CN"/>
          </w:rPr>
          <w:t>MNC</w:t>
        </w:r>
        <w:r w:rsidR="00C24478" w:rsidRPr="00C24478">
          <w:rPr>
            <w:rStyle w:val="Hyperlink"/>
            <w:rFonts w:cs="Arial" w:hint="eastAsia"/>
            <w:lang w:eastAsia="zh-CN"/>
          </w:rPr>
          <w:t>）</w:t>
        </w:r>
        <w:r w:rsidR="001A7335">
          <w:rPr>
            <w:webHidden/>
          </w:rPr>
          <w:tab/>
        </w:r>
        <w:r w:rsidR="001A7335">
          <w:rPr>
            <w:webHidden/>
          </w:rPr>
          <w:tab/>
        </w:r>
      </w:hyperlink>
      <w:r w:rsidR="00CF2AC7">
        <w:t>10</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10" w:history="1">
        <w:r w:rsidR="001A7335" w:rsidRPr="00637B83">
          <w:rPr>
            <w:rStyle w:val="Hyperlink"/>
            <w:rFonts w:hint="eastAsia"/>
            <w:lang w:eastAsia="zh-CN"/>
          </w:rPr>
          <w:t>国际信令点代码（</w:t>
        </w:r>
        <w:r w:rsidR="001A7335" w:rsidRPr="00637B83">
          <w:rPr>
            <w:rStyle w:val="Hyperlink"/>
            <w:lang w:eastAsia="zh-CN"/>
          </w:rPr>
          <w:t>ISPC</w:t>
        </w:r>
        <w:r w:rsidR="001A7335" w:rsidRPr="00637B83">
          <w:rPr>
            <w:rStyle w:val="Hyperlink"/>
            <w:rFonts w:hint="eastAsia"/>
            <w:lang w:eastAsia="zh-CN"/>
          </w:rPr>
          <w:t>）列表</w:t>
        </w:r>
        <w:r w:rsidR="001A7335">
          <w:rPr>
            <w:webHidden/>
          </w:rPr>
          <w:tab/>
        </w:r>
        <w:r w:rsidR="001A7335">
          <w:rPr>
            <w:webHidden/>
          </w:rPr>
          <w:tab/>
        </w:r>
      </w:hyperlink>
      <w:r w:rsidR="00CF2AC7">
        <w:t>11</w:t>
      </w:r>
    </w:p>
    <w:p w:rsidR="001A7335" w:rsidRDefault="00E46602" w:rsidP="00214CC2">
      <w:pPr>
        <w:pStyle w:val="TOC1"/>
        <w:rPr>
          <w:rFonts w:asciiTheme="minorHAnsi" w:eastAsiaTheme="minorEastAsia" w:hAnsiTheme="minorHAnsi" w:cstheme="minorBidi"/>
          <w:sz w:val="22"/>
          <w:szCs w:val="22"/>
          <w:lang w:val="en-US" w:eastAsia="zh-CN"/>
        </w:rPr>
      </w:pPr>
      <w:hyperlink w:anchor="_Toc471812011" w:history="1">
        <w:r w:rsidR="001A7335" w:rsidRPr="00637B83">
          <w:rPr>
            <w:rStyle w:val="Hyperlink"/>
            <w:rFonts w:cs="Arial" w:hint="eastAsia"/>
            <w:lang w:eastAsia="zh-CN"/>
          </w:rPr>
          <w:t>国内编号方案</w:t>
        </w:r>
        <w:r w:rsidR="001A7335">
          <w:rPr>
            <w:webHidden/>
          </w:rPr>
          <w:tab/>
        </w:r>
        <w:r w:rsidR="001A7335">
          <w:rPr>
            <w:webHidden/>
          </w:rPr>
          <w:tab/>
        </w:r>
      </w:hyperlink>
      <w:r w:rsidR="00CF2AC7">
        <w:t>11</w:t>
      </w:r>
    </w:p>
    <w:p w:rsidR="00363642" w:rsidRDefault="001A7335" w:rsidP="001A7335">
      <w:pPr>
        <w:pStyle w:val="TOC1"/>
        <w:rPr>
          <w:rFonts w:eastAsiaTheme="minorEastAsia"/>
        </w:rPr>
      </w:pPr>
      <w:r>
        <w:rPr>
          <w:b/>
          <w:bCs/>
          <w:lang w:eastAsia="zh-CN"/>
        </w:rPr>
        <w:fldChar w:fldCharType="end"/>
      </w:r>
      <w:r w:rsidR="00363642">
        <w:rPr>
          <w:rFonts w:eastAsiaTheme="minorEastAsia"/>
        </w:rPr>
        <w:br w:type="page"/>
      </w:r>
    </w:p>
    <w:p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A7335" w:rsidRPr="001A7335" w:rsidTr="00F22EE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A7335" w:rsidRPr="00905278" w:rsidRDefault="001A7335" w:rsidP="001A733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1A7335" w:rsidRPr="00905278" w:rsidRDefault="001A7335" w:rsidP="001A733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28.VI.2019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15.VII.2019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31.VII.2019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16.VIII.2019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30.VIII.2019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16.IX.2019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1.X.2019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15.X.2019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1.XI.2019</w:t>
            </w:r>
          </w:p>
        </w:tc>
      </w:tr>
      <w:tr w:rsidR="001A7335" w:rsidRP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15.XI.2019</w:t>
            </w:r>
          </w:p>
        </w:tc>
      </w:tr>
      <w:tr w:rsidR="001A7335" w:rsidTr="00F22EE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rsidR="001A7335" w:rsidRPr="001A7335" w:rsidRDefault="001A7335" w:rsidP="00F22EE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1A7335">
              <w:rPr>
                <w:rFonts w:eastAsia="SimSun"/>
                <w:sz w:val="18"/>
                <w:lang w:eastAsia="zh-CN"/>
              </w:rPr>
              <w:t>2.XII.2019</w:t>
            </w:r>
          </w:p>
        </w:tc>
      </w:tr>
    </w:tbl>
    <w:p w:rsidR="001A7335" w:rsidRPr="00905278" w:rsidRDefault="001A7335" w:rsidP="00384440">
      <w:pPr>
        <w:textAlignment w:val="auto"/>
      </w:pPr>
    </w:p>
    <w:p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43" w:name="_Toc253407141"/>
      <w:bookmarkStart w:id="244" w:name="_Toc259783104"/>
      <w:bookmarkStart w:id="245" w:name="_Toc266181233"/>
      <w:bookmarkStart w:id="246" w:name="_Toc268773999"/>
      <w:bookmarkStart w:id="247" w:name="_Toc271700476"/>
      <w:bookmarkStart w:id="248" w:name="_Toc273023320"/>
      <w:bookmarkStart w:id="249" w:name="_Toc274223814"/>
      <w:bookmarkStart w:id="250" w:name="_Toc276717162"/>
      <w:bookmarkStart w:id="251" w:name="_Toc279669135"/>
      <w:bookmarkStart w:id="252" w:name="_Toc280349205"/>
      <w:bookmarkStart w:id="253" w:name="_Toc282526037"/>
      <w:bookmarkStart w:id="254" w:name="_Toc283737194"/>
      <w:bookmarkStart w:id="255" w:name="_Toc286218711"/>
      <w:bookmarkStart w:id="256" w:name="_Toc288660268"/>
      <w:bookmarkStart w:id="257" w:name="_Toc291005378"/>
      <w:bookmarkStart w:id="258" w:name="_Toc292704950"/>
      <w:bookmarkStart w:id="259" w:name="_Toc295387895"/>
      <w:bookmarkStart w:id="260" w:name="_Toc296675478"/>
      <w:bookmarkStart w:id="261" w:name="_Toc297804717"/>
      <w:bookmarkStart w:id="262" w:name="_Toc301945289"/>
      <w:bookmarkStart w:id="263" w:name="_Toc303344248"/>
      <w:bookmarkStart w:id="264" w:name="_Toc304892154"/>
      <w:bookmarkStart w:id="265" w:name="_Toc308530336"/>
      <w:bookmarkStart w:id="266" w:name="_Toc311103642"/>
      <w:bookmarkStart w:id="267" w:name="_Toc313973312"/>
      <w:bookmarkStart w:id="268" w:name="_Toc316479952"/>
      <w:bookmarkStart w:id="269" w:name="_Toc318964998"/>
      <w:bookmarkStart w:id="270" w:name="_Toc320536954"/>
      <w:bookmarkStart w:id="271" w:name="_Toc321233389"/>
      <w:bookmarkStart w:id="272" w:name="_Toc321311660"/>
      <w:bookmarkStart w:id="273" w:name="_Toc321820540"/>
      <w:bookmarkStart w:id="274" w:name="_Toc323035706"/>
      <w:bookmarkStart w:id="275" w:name="_Toc323904374"/>
      <w:bookmarkStart w:id="276" w:name="_Toc332272646"/>
      <w:bookmarkStart w:id="277" w:name="_Toc334776192"/>
      <w:bookmarkStart w:id="278" w:name="_Toc335901499"/>
      <w:bookmarkStart w:id="279" w:name="_Toc337110333"/>
      <w:bookmarkStart w:id="280" w:name="_Toc338779373"/>
      <w:bookmarkStart w:id="281" w:name="_Toc340225513"/>
      <w:bookmarkStart w:id="282" w:name="_Toc341451212"/>
      <w:bookmarkStart w:id="283" w:name="_Toc342912839"/>
      <w:bookmarkStart w:id="284" w:name="_Toc343262676"/>
      <w:bookmarkStart w:id="285" w:name="_Toc345579827"/>
      <w:bookmarkStart w:id="286" w:name="_Toc346885932"/>
      <w:bookmarkStart w:id="287" w:name="_Toc347929580"/>
      <w:bookmarkStart w:id="288" w:name="_Toc349288248"/>
      <w:bookmarkStart w:id="289" w:name="_Toc350415578"/>
      <w:bookmarkStart w:id="290" w:name="_Toc351549876"/>
      <w:bookmarkStart w:id="291" w:name="_Toc352940476"/>
      <w:bookmarkStart w:id="292" w:name="_Toc354053821"/>
      <w:bookmarkStart w:id="293" w:name="_Toc355708836"/>
      <w:bookmarkStart w:id="294" w:name="_Toc458506451"/>
      <w:bookmarkStart w:id="295" w:name="_Toc474745984"/>
      <w:bookmarkStart w:id="296" w:name="_Toc481421099"/>
      <w:bookmarkStart w:id="297" w:name="_Toc495330568"/>
      <w:bookmarkStart w:id="298" w:name="_Toc504136563"/>
      <w:bookmarkStart w:id="299" w:name="_Toc262631799"/>
      <w:bookmarkStart w:id="300"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258E7" w:rsidRPr="00A06601" w:rsidRDefault="002258E7" w:rsidP="007C0863">
      <w:pPr>
        <w:pStyle w:val="Heading20"/>
        <w:spacing w:before="360"/>
        <w:rPr>
          <w:rFonts w:asciiTheme="minorEastAsia" w:eastAsiaTheme="minorEastAsia" w:hAnsiTheme="minorEastAsia"/>
          <w:sz w:val="28"/>
          <w:lang w:eastAsia="zh-CN"/>
        </w:rPr>
      </w:pPr>
      <w:bookmarkStart w:id="301" w:name="_Toc253407142"/>
      <w:bookmarkStart w:id="302" w:name="_Toc259783105"/>
      <w:bookmarkStart w:id="303" w:name="_Toc262631768"/>
      <w:bookmarkStart w:id="304" w:name="_Toc265056484"/>
      <w:bookmarkStart w:id="305" w:name="_Toc266181234"/>
      <w:bookmarkStart w:id="306" w:name="_Toc268774000"/>
      <w:bookmarkStart w:id="307" w:name="_Toc271700477"/>
      <w:bookmarkStart w:id="308" w:name="_Toc273023321"/>
      <w:bookmarkStart w:id="309" w:name="_Toc274223815"/>
      <w:bookmarkStart w:id="310" w:name="_Toc276717163"/>
      <w:bookmarkStart w:id="311" w:name="_Toc279669136"/>
      <w:bookmarkStart w:id="312" w:name="_Toc280349206"/>
      <w:bookmarkStart w:id="313" w:name="_Toc282526038"/>
      <w:bookmarkStart w:id="314" w:name="_Toc283737195"/>
      <w:bookmarkStart w:id="315" w:name="_Toc286218712"/>
      <w:bookmarkStart w:id="316" w:name="_Toc288660269"/>
      <w:bookmarkStart w:id="317" w:name="_Toc291005379"/>
      <w:bookmarkStart w:id="318" w:name="_Toc292704951"/>
      <w:bookmarkStart w:id="319" w:name="_Toc295387896"/>
      <w:bookmarkStart w:id="320" w:name="_Toc296675479"/>
      <w:bookmarkStart w:id="321" w:name="_Toc297804718"/>
      <w:bookmarkStart w:id="322" w:name="_Toc301945290"/>
      <w:bookmarkStart w:id="323" w:name="_Toc303344249"/>
      <w:bookmarkStart w:id="324" w:name="_Toc304892155"/>
      <w:bookmarkStart w:id="325" w:name="_Toc308530337"/>
      <w:bookmarkStart w:id="326" w:name="_Toc311103643"/>
      <w:bookmarkStart w:id="327" w:name="_Toc313973313"/>
      <w:bookmarkStart w:id="328" w:name="_Toc316479953"/>
      <w:bookmarkStart w:id="329" w:name="_Toc318964999"/>
      <w:bookmarkStart w:id="330" w:name="_Toc320536955"/>
      <w:bookmarkStart w:id="331" w:name="_Toc321233390"/>
      <w:bookmarkStart w:id="332" w:name="_Toc321311661"/>
      <w:bookmarkStart w:id="333" w:name="_Toc321820541"/>
      <w:bookmarkStart w:id="334" w:name="_Toc323035707"/>
      <w:bookmarkStart w:id="335" w:name="_Toc323904375"/>
      <w:bookmarkStart w:id="336" w:name="_Toc332272647"/>
      <w:bookmarkStart w:id="337" w:name="_Toc334776193"/>
      <w:bookmarkStart w:id="338" w:name="_Toc335901500"/>
      <w:bookmarkStart w:id="339" w:name="_Toc337110334"/>
      <w:bookmarkStart w:id="340" w:name="_Toc338779374"/>
      <w:bookmarkStart w:id="341" w:name="_Toc340225514"/>
      <w:bookmarkStart w:id="342" w:name="_Toc341451213"/>
      <w:bookmarkStart w:id="343" w:name="_Toc342912840"/>
      <w:bookmarkStart w:id="344" w:name="_Toc343262677"/>
      <w:bookmarkStart w:id="345" w:name="_Toc345579828"/>
      <w:bookmarkStart w:id="346" w:name="_Toc346885933"/>
      <w:bookmarkStart w:id="347" w:name="_Toc347929581"/>
      <w:bookmarkStart w:id="348" w:name="_Toc349288249"/>
      <w:bookmarkStart w:id="349" w:name="_Toc350415579"/>
      <w:bookmarkStart w:id="350" w:name="_Toc351549877"/>
      <w:bookmarkStart w:id="351" w:name="_Toc352940477"/>
      <w:bookmarkStart w:id="352" w:name="_Toc354053822"/>
      <w:bookmarkStart w:id="353" w:name="_Toc355708837"/>
      <w:bookmarkStart w:id="354" w:name="_Toc458506452"/>
      <w:bookmarkStart w:id="355" w:name="_Toc474745985"/>
      <w:bookmarkStart w:id="356" w:name="_Toc481421100"/>
      <w:bookmarkStart w:id="357" w:name="_Toc504136564"/>
      <w:r w:rsidRPr="00A06601">
        <w:rPr>
          <w:rFonts w:asciiTheme="minorHAnsi" w:hAnsiTheme="minorHAnsi" w:cs="Arial"/>
          <w:sz w:val="28"/>
          <w:lang w:eastAsia="zh-CN"/>
        </w:rPr>
        <w:t>国际电联《操作公报》后附的清单</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2258E7" w:rsidRPr="00905278" w:rsidRDefault="002258E7" w:rsidP="002258E7">
      <w:pPr>
        <w:spacing w:before="200"/>
        <w:rPr>
          <w:rFonts w:asciiTheme="minorHAnsi" w:hAnsiTheme="minorHAnsi"/>
          <w:b/>
          <w:bCs/>
          <w:lang w:eastAsia="zh-CN"/>
        </w:rPr>
      </w:pPr>
      <w:bookmarkStart w:id="358" w:name="_Toc105302119"/>
      <w:bookmarkStart w:id="359" w:name="_Toc106504837"/>
      <w:bookmarkStart w:id="360" w:name="_Toc107798484"/>
      <w:bookmarkStart w:id="361" w:name="_Toc109028728"/>
      <w:bookmarkStart w:id="362" w:name="_Toc109631795"/>
      <w:bookmarkStart w:id="363" w:name="_Toc109631890"/>
      <w:bookmarkStart w:id="364" w:name="_Toc110233107"/>
      <w:bookmarkStart w:id="365" w:name="_Toc110233322"/>
      <w:bookmarkStart w:id="366" w:name="_Toc111607471"/>
      <w:bookmarkStart w:id="367" w:name="_Toc113250000"/>
      <w:bookmarkStart w:id="368" w:name="_Toc114285869"/>
      <w:bookmarkStart w:id="369" w:name="_Toc116117066"/>
      <w:bookmarkStart w:id="370" w:name="_Toc117389514"/>
      <w:bookmarkStart w:id="371" w:name="_Toc119749612"/>
      <w:bookmarkStart w:id="372" w:name="_Toc121281070"/>
      <w:bookmarkStart w:id="373" w:name="_Toc122238432"/>
      <w:bookmarkStart w:id="374" w:name="_Toc122940721"/>
      <w:bookmarkStart w:id="375" w:name="_Toc126481926"/>
      <w:bookmarkStart w:id="376" w:name="_Toc127606592"/>
      <w:bookmarkStart w:id="377" w:name="_Toc128886943"/>
      <w:bookmarkStart w:id="378" w:name="_Toc131917082"/>
      <w:bookmarkStart w:id="379" w:name="_Toc131917356"/>
      <w:bookmarkStart w:id="380" w:name="_Toc135453245"/>
      <w:bookmarkStart w:id="381" w:name="_Toc136762578"/>
      <w:bookmarkStart w:id="382" w:name="_Toc138153363"/>
      <w:bookmarkStart w:id="383" w:name="_Toc139444662"/>
      <w:bookmarkStart w:id="384" w:name="_Toc140656512"/>
      <w:bookmarkStart w:id="385" w:name="_Toc141774304"/>
      <w:bookmarkStart w:id="386" w:name="_Toc143331177"/>
      <w:bookmarkStart w:id="387" w:name="_Toc144780335"/>
      <w:bookmarkStart w:id="388" w:name="_Toc146011631"/>
      <w:bookmarkStart w:id="389" w:name="_Toc147313830"/>
      <w:bookmarkStart w:id="390" w:name="_Toc148518933"/>
      <w:bookmarkStart w:id="391" w:name="_Toc148519277"/>
      <w:bookmarkStart w:id="392" w:name="_Toc150078542"/>
      <w:bookmarkStart w:id="393" w:name="_Toc151281224"/>
      <w:bookmarkStart w:id="394" w:name="_Toc152663483"/>
      <w:bookmarkStart w:id="395" w:name="_Toc153877708"/>
      <w:bookmarkStart w:id="396" w:name="_Toc156378795"/>
      <w:bookmarkStart w:id="397" w:name="_Toc158019338"/>
      <w:bookmarkStart w:id="398" w:name="_Toc159212689"/>
      <w:bookmarkStart w:id="399" w:name="_Toc160456136"/>
      <w:bookmarkStart w:id="400" w:name="_Toc161638205"/>
      <w:bookmarkStart w:id="401" w:name="_Toc162942676"/>
      <w:bookmarkStart w:id="402" w:name="_Toc164586120"/>
      <w:bookmarkStart w:id="403" w:name="_Toc165690490"/>
      <w:bookmarkStart w:id="404" w:name="_Toc166647544"/>
      <w:bookmarkStart w:id="405" w:name="_Toc168388002"/>
      <w:bookmarkStart w:id="406" w:name="_Toc169584443"/>
      <w:bookmarkStart w:id="407" w:name="_Toc170815249"/>
      <w:bookmarkStart w:id="408" w:name="_Toc171936761"/>
      <w:bookmarkStart w:id="409" w:name="_Toc173647010"/>
      <w:bookmarkStart w:id="410" w:name="_Toc174436269"/>
      <w:bookmarkStart w:id="411" w:name="_Toc176340203"/>
      <w:bookmarkStart w:id="412" w:name="_Toc177526404"/>
      <w:bookmarkStart w:id="413" w:name="_Toc178733525"/>
      <w:bookmarkStart w:id="414" w:name="_Toc181591757"/>
      <w:bookmarkStart w:id="415" w:name="_Toc182996109"/>
      <w:bookmarkStart w:id="416" w:name="_Toc184099119"/>
      <w:bookmarkStart w:id="417" w:name="_Toc187491733"/>
      <w:bookmarkStart w:id="418" w:name="_Toc188073917"/>
      <w:bookmarkStart w:id="419" w:name="_Toc191803606"/>
      <w:bookmarkStart w:id="420" w:name="_Toc192925234"/>
      <w:bookmarkStart w:id="421" w:name="_Toc193013099"/>
      <w:bookmarkStart w:id="422" w:name="_Toc196019478"/>
      <w:bookmarkStart w:id="423" w:name="_Toc197223434"/>
      <w:bookmarkStart w:id="424" w:name="_Toc198519367"/>
      <w:bookmarkStart w:id="425" w:name="_Toc200872012"/>
      <w:bookmarkStart w:id="426" w:name="_Toc202750807"/>
      <w:bookmarkStart w:id="427" w:name="_Toc202750917"/>
      <w:bookmarkStart w:id="428" w:name="_Toc202751280"/>
      <w:bookmarkStart w:id="429" w:name="_Toc203553649"/>
      <w:bookmarkStart w:id="430" w:name="_Toc204666529"/>
      <w:bookmarkStart w:id="431" w:name="_Toc205106594"/>
      <w:bookmarkStart w:id="432" w:name="_Toc206389934"/>
      <w:bookmarkStart w:id="433" w:name="_Toc208205449"/>
      <w:bookmarkStart w:id="434" w:name="_Toc211848177"/>
      <w:bookmarkStart w:id="435" w:name="_Toc212964587"/>
      <w:bookmarkStart w:id="436" w:name="_Toc214162711"/>
      <w:bookmarkStart w:id="437" w:name="_Toc215907199"/>
      <w:bookmarkStart w:id="438" w:name="_Toc219001148"/>
      <w:bookmarkStart w:id="439" w:name="_Toc219610057"/>
      <w:bookmarkStart w:id="440" w:name="_Toc222028812"/>
      <w:bookmarkStart w:id="441" w:name="_Toc223252037"/>
      <w:bookmarkStart w:id="442" w:name="_Toc224533682"/>
      <w:bookmarkStart w:id="443" w:name="_Toc226791560"/>
      <w:bookmarkStart w:id="444" w:name="_Toc228766354"/>
      <w:bookmarkStart w:id="445" w:name="_Toc229971353"/>
      <w:bookmarkStart w:id="446" w:name="_Toc232323931"/>
      <w:bookmarkStart w:id="447" w:name="_Toc233609592"/>
      <w:bookmarkStart w:id="448" w:name="_Toc235352384"/>
      <w:bookmarkStart w:id="449" w:name="_Toc236573557"/>
      <w:bookmarkStart w:id="450" w:name="_Toc240790085"/>
      <w:bookmarkStart w:id="451" w:name="_Toc242001425"/>
      <w:bookmarkStart w:id="452" w:name="_Toc243300311"/>
      <w:bookmarkStart w:id="453" w:name="_Toc244506936"/>
      <w:bookmarkStart w:id="454" w:name="_Toc248829258"/>
      <w:r w:rsidRPr="00905278">
        <w:rPr>
          <w:rFonts w:asciiTheme="minorHAnsi" w:eastAsiaTheme="minorEastAsia" w:hAnsiTheme="minorHAnsi"/>
          <w:b/>
          <w:bCs/>
          <w:lang w:eastAsia="zh-CN"/>
        </w:rPr>
        <w:t>电信标准化局的说明</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rsidR="001A7335" w:rsidRPr="00981BEF" w:rsidRDefault="001A7335" w:rsidP="001A7335">
      <w:pPr>
        <w:spacing w:before="0"/>
        <w:ind w:left="567" w:hanging="567"/>
        <w:rPr>
          <w:rFonts w:asciiTheme="minorHAnsi" w:hAnsiTheme="minorHAnsi"/>
          <w:sz w:val="8"/>
          <w:szCs w:val="8"/>
          <w:highlight w:val="yellow"/>
          <w:lang w:eastAsia="zh-CN"/>
        </w:rPr>
      </w:pPr>
    </w:p>
    <w:p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 xml:space="preserve">ITU-T </w:t>
      </w:r>
      <w:proofErr w:type="gramStart"/>
      <w:r w:rsidRPr="00905278">
        <w:rPr>
          <w:rFonts w:asciiTheme="minorHAnsi" w:eastAsiaTheme="minorEastAsia" w:hAnsiTheme="minorHAnsi"/>
          <w:lang w:eastAsia="zh-CN"/>
        </w:rPr>
        <w:t>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rsidR="00C87FDC" w:rsidRPr="00905278" w:rsidRDefault="00C87FDC" w:rsidP="009910F5">
      <w:pPr>
        <w:tabs>
          <w:tab w:val="clear" w:pos="5954"/>
        </w:tabs>
        <w:spacing w:before="0"/>
        <w:jc w:val="left"/>
        <w:rPr>
          <w:rFonts w:eastAsia="SimSun"/>
          <w:lang w:val="en-US" w:eastAsia="zh-CN"/>
        </w:rPr>
      </w:pPr>
      <w:bookmarkStart w:id="455" w:name="_Toc215907216"/>
      <w:r w:rsidRPr="00905278">
        <w:rPr>
          <w:rFonts w:eastAsia="SimSun"/>
          <w:lang w:val="en-US" w:eastAsia="zh-CN"/>
        </w:rPr>
        <w:br w:type="page"/>
      </w:r>
    </w:p>
    <w:p w:rsidR="00F22EEB" w:rsidRPr="00D21C1E" w:rsidRDefault="00F22EEB" w:rsidP="00F22EEB">
      <w:pPr>
        <w:pStyle w:val="Heading20"/>
        <w:spacing w:before="360"/>
        <w:rPr>
          <w:sz w:val="28"/>
          <w:lang w:val="en-US" w:eastAsia="zh-CN"/>
        </w:rPr>
      </w:pPr>
      <w:bookmarkStart w:id="456" w:name="_Toc471812002"/>
      <w:bookmarkEnd w:id="299"/>
      <w:bookmarkEnd w:id="300"/>
      <w:bookmarkEnd w:id="455"/>
      <w:r w:rsidRPr="00D21C1E">
        <w:rPr>
          <w:rFonts w:asciiTheme="minorHAnsi" w:hAnsiTheme="minorHAnsi" w:cs="Arial" w:hint="eastAsia"/>
          <w:sz w:val="28"/>
          <w:lang w:eastAsia="zh-CN"/>
        </w:rPr>
        <w:lastRenderedPageBreak/>
        <w:t>批准</w:t>
      </w:r>
      <w:r w:rsidRPr="00D21C1E">
        <w:rPr>
          <w:rFonts w:asciiTheme="minorHAnsi" w:hAnsiTheme="minorHAnsi" w:cs="Arial"/>
          <w:sz w:val="28"/>
          <w:lang w:val="en-US" w:eastAsia="zh-CN"/>
        </w:rPr>
        <w:t>ITU-T</w:t>
      </w:r>
      <w:r w:rsidRPr="00D21C1E">
        <w:rPr>
          <w:rFonts w:asciiTheme="minorHAnsi" w:hAnsiTheme="minorHAnsi" w:cs="Arial" w:hint="eastAsia"/>
          <w:sz w:val="28"/>
          <w:lang w:eastAsia="zh-CN"/>
        </w:rPr>
        <w:t>建议书</w:t>
      </w:r>
      <w:bookmarkEnd w:id="456"/>
    </w:p>
    <w:p w:rsidR="00FD2AC4" w:rsidRPr="00F22EEB" w:rsidRDefault="00F22EEB" w:rsidP="00F22EEB">
      <w:pPr>
        <w:tabs>
          <w:tab w:val="clear" w:pos="567"/>
          <w:tab w:val="clear" w:pos="1276"/>
          <w:tab w:val="clear" w:pos="1843"/>
          <w:tab w:val="clear" w:pos="5387"/>
          <w:tab w:val="clear" w:pos="5954"/>
        </w:tabs>
        <w:overflowPunct/>
        <w:autoSpaceDE/>
        <w:autoSpaceDN/>
        <w:adjustRightInd/>
        <w:spacing w:before="100" w:beforeAutospacing="1"/>
        <w:ind w:firstLineChars="200" w:firstLine="400"/>
        <w:jc w:val="left"/>
        <w:textAlignment w:val="auto"/>
        <w:rPr>
          <w:rFonts w:eastAsia="SimSun" w:cs="Arial"/>
          <w:lang w:eastAsia="zh-CN"/>
        </w:rPr>
      </w:pPr>
      <w:r w:rsidRPr="002258E7">
        <w:rPr>
          <w:rFonts w:eastAsia="SimSun" w:cs="Arial" w:hint="eastAsia"/>
          <w:lang w:eastAsia="zh-CN"/>
        </w:rPr>
        <w:t>通过</w:t>
      </w:r>
      <w:r w:rsidRPr="002258E7">
        <w:rPr>
          <w:rFonts w:eastAsia="SimSun" w:cs="Arial"/>
          <w:lang w:eastAsia="zh-CN"/>
        </w:rPr>
        <w:t>AAP-</w:t>
      </w:r>
      <w:r w:rsidR="00E859C2">
        <w:rPr>
          <w:rFonts w:eastAsia="SimSun" w:cs="Arial"/>
          <w:lang w:eastAsia="zh-CN"/>
        </w:rPr>
        <w:t>60</w:t>
      </w:r>
      <w:r w:rsidRPr="002258E7">
        <w:rPr>
          <w:rFonts w:eastAsia="SimSun" w:cs="Arial" w:hint="eastAsia"/>
          <w:lang w:eastAsia="zh-CN"/>
        </w:rPr>
        <w:t>通函宣布，根据</w:t>
      </w:r>
      <w:r w:rsidRPr="002258E7">
        <w:rPr>
          <w:rFonts w:eastAsia="SimSun" w:cs="Arial"/>
          <w:lang w:eastAsia="zh-CN"/>
        </w:rPr>
        <w:t>ITU-T A.8</w:t>
      </w:r>
      <w:r w:rsidRPr="002258E7">
        <w:rPr>
          <w:rFonts w:eastAsia="SimSun" w:cs="Arial" w:hint="eastAsia"/>
          <w:lang w:eastAsia="zh-CN"/>
        </w:rPr>
        <w:t>建议书规定的程序批准了以下</w:t>
      </w:r>
      <w:r w:rsidRPr="002258E7">
        <w:rPr>
          <w:rFonts w:eastAsia="SimSun" w:cs="Arial"/>
          <w:lang w:eastAsia="zh-CN"/>
        </w:rPr>
        <w:t>ITU-T</w:t>
      </w:r>
      <w:r w:rsidRPr="002258E7">
        <w:rPr>
          <w:rFonts w:eastAsia="SimSun" w:cs="Arial" w:hint="eastAsia"/>
          <w:lang w:eastAsia="zh-CN"/>
        </w:rPr>
        <w:t>建议书：</w:t>
      </w:r>
    </w:p>
    <w:p w:rsidR="00FD2AC4" w:rsidRPr="00552901" w:rsidRDefault="00FD2AC4" w:rsidP="00E60C05">
      <w:pPr>
        <w:rPr>
          <w:rFonts w:cs="Arial"/>
          <w:lang w:eastAsia="zh-CN"/>
        </w:rPr>
      </w:pPr>
      <w:r w:rsidRPr="00552901">
        <w:rPr>
          <w:rFonts w:cs="Arial"/>
          <w:lang w:eastAsia="zh-CN"/>
        </w:rPr>
        <w:t>–</w:t>
      </w:r>
      <w:r>
        <w:rPr>
          <w:rFonts w:cs="Arial"/>
          <w:lang w:eastAsia="zh-CN"/>
        </w:rPr>
        <w:tab/>
      </w:r>
      <w:r w:rsidRPr="00552901">
        <w:rPr>
          <w:rFonts w:cs="Arial"/>
          <w:lang w:eastAsia="zh-CN"/>
        </w:rPr>
        <w:t>ITU-T H.264 (V13) (06/2019</w:t>
      </w:r>
      <w:proofErr w:type="gramStart"/>
      <w:r w:rsidRPr="00552901">
        <w:rPr>
          <w:rFonts w:cs="Arial"/>
          <w:lang w:eastAsia="zh-CN"/>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Arial" w:hint="eastAsia"/>
          <w:lang w:eastAsia="zh-CN"/>
        </w:rPr>
        <w:t>用于一般音像业务的先进视频编码</w:t>
      </w:r>
    </w:p>
    <w:p w:rsidR="00FD2AC4" w:rsidRPr="00552901" w:rsidRDefault="00FD2AC4" w:rsidP="00E60C05">
      <w:pPr>
        <w:rPr>
          <w:rFonts w:cs="Arial"/>
          <w:lang w:eastAsia="zh-CN"/>
        </w:rPr>
      </w:pPr>
      <w:r w:rsidRPr="00552901">
        <w:rPr>
          <w:rFonts w:cs="Arial"/>
          <w:lang w:eastAsia="zh-CN"/>
        </w:rPr>
        <w:t>–</w:t>
      </w:r>
      <w:r>
        <w:rPr>
          <w:rFonts w:cs="Arial"/>
          <w:lang w:eastAsia="zh-CN"/>
        </w:rPr>
        <w:tab/>
      </w:r>
      <w:r w:rsidRPr="00552901">
        <w:rPr>
          <w:rFonts w:cs="Arial"/>
          <w:lang w:eastAsia="zh-CN"/>
        </w:rPr>
        <w:t>ITU-T T.800 (V3) (06/2019</w:t>
      </w:r>
      <w:proofErr w:type="gramStart"/>
      <w:r w:rsidRPr="00552901">
        <w:rPr>
          <w:rFonts w:cs="Arial"/>
          <w:lang w:eastAsia="zh-CN"/>
        </w:rPr>
        <w:t>)</w:t>
      </w:r>
      <w:r w:rsidR="00E60C05" w:rsidRPr="00E60C05">
        <w:rPr>
          <w:rFonts w:eastAsiaTheme="minorEastAsia" w:hint="eastAsia"/>
          <w:lang w:eastAsia="zh-CN"/>
        </w:rPr>
        <w:t>：</w:t>
      </w:r>
      <w:proofErr w:type="gramEnd"/>
      <w:r w:rsidR="007A052C">
        <w:rPr>
          <w:rFonts w:asciiTheme="minorEastAsia" w:eastAsiaTheme="minorEastAsia" w:hAnsiTheme="minorEastAsia" w:cs="Arial" w:hint="eastAsia"/>
          <w:lang w:eastAsia="zh-CN"/>
        </w:rPr>
        <w:t>信息技术</w:t>
      </w:r>
      <w:r w:rsidRPr="00552901">
        <w:rPr>
          <w:rFonts w:cs="Arial"/>
          <w:lang w:eastAsia="zh-CN"/>
        </w:rPr>
        <w:t xml:space="preserve"> – JPEG 2000</w:t>
      </w:r>
      <w:r w:rsidR="007A052C">
        <w:rPr>
          <w:rFonts w:asciiTheme="minorEastAsia" w:eastAsiaTheme="minorEastAsia" w:hAnsiTheme="minorEastAsia" w:cs="Arial" w:hint="eastAsia"/>
          <w:lang w:eastAsia="zh-CN"/>
        </w:rPr>
        <w:t>图像编码系统</w:t>
      </w:r>
      <w:r w:rsidR="00E60C05">
        <w:rPr>
          <w:rFonts w:asciiTheme="minorEastAsia" w:eastAsiaTheme="minorEastAsia" w:hAnsiTheme="minorEastAsia" w:cs="Arial" w:hint="eastAsia"/>
          <w:lang w:eastAsia="zh-CN"/>
        </w:rPr>
        <w:t>：</w:t>
      </w:r>
      <w:r w:rsidR="007A052C">
        <w:rPr>
          <w:rFonts w:asciiTheme="minorEastAsia" w:eastAsiaTheme="minorEastAsia" w:hAnsiTheme="minorEastAsia" w:cs="Arial" w:hint="eastAsia"/>
          <w:lang w:eastAsia="zh-CN"/>
        </w:rPr>
        <w:t>核心编码系统</w:t>
      </w:r>
    </w:p>
    <w:p w:rsidR="00FD2AC4" w:rsidRPr="00552901" w:rsidRDefault="00FD2AC4" w:rsidP="00E60C05">
      <w:pPr>
        <w:ind w:left="567" w:hanging="567"/>
        <w:rPr>
          <w:rFonts w:cs="Arial"/>
          <w:lang w:eastAsia="zh-CN"/>
        </w:rPr>
      </w:pPr>
      <w:r w:rsidRPr="00552901">
        <w:rPr>
          <w:rFonts w:cs="Arial"/>
          <w:lang w:eastAsia="zh-CN"/>
        </w:rPr>
        <w:t>–</w:t>
      </w:r>
      <w:r>
        <w:rPr>
          <w:rFonts w:cs="Arial"/>
          <w:lang w:eastAsia="zh-CN"/>
        </w:rPr>
        <w:tab/>
      </w:r>
      <w:r w:rsidRPr="00552901">
        <w:rPr>
          <w:rFonts w:cs="Arial"/>
          <w:lang w:eastAsia="zh-CN"/>
        </w:rPr>
        <w:t>ITU-T T.814 (06/2019</w:t>
      </w:r>
      <w:proofErr w:type="gramStart"/>
      <w:r w:rsidRPr="00552901">
        <w:rPr>
          <w:rFonts w:cs="Arial"/>
          <w:lang w:eastAsia="zh-CN"/>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Arial" w:hint="eastAsia"/>
          <w:lang w:eastAsia="zh-CN"/>
        </w:rPr>
        <w:t>信息技术</w:t>
      </w:r>
      <w:r w:rsidR="007A052C" w:rsidRPr="00552901">
        <w:rPr>
          <w:rFonts w:cs="Arial"/>
          <w:lang w:eastAsia="zh-CN"/>
        </w:rPr>
        <w:t xml:space="preserve"> – JPEG 2000</w:t>
      </w:r>
      <w:r w:rsidR="007A052C">
        <w:rPr>
          <w:rFonts w:asciiTheme="minorEastAsia" w:eastAsiaTheme="minorEastAsia" w:hAnsiTheme="minorEastAsia" w:cs="Arial" w:hint="eastAsia"/>
          <w:lang w:eastAsia="zh-CN"/>
        </w:rPr>
        <w:t>图像编码系统</w:t>
      </w:r>
      <w:r w:rsidR="00E60C05">
        <w:rPr>
          <w:rFonts w:asciiTheme="minorEastAsia" w:eastAsiaTheme="minorEastAsia" w:hAnsiTheme="minorEastAsia" w:cs="Arial" w:hint="eastAsia"/>
          <w:lang w:eastAsia="zh-CN"/>
        </w:rPr>
        <w:t>：</w:t>
      </w:r>
      <w:r w:rsidR="007A052C">
        <w:rPr>
          <w:rFonts w:asciiTheme="minorEastAsia" w:eastAsiaTheme="minorEastAsia" w:hAnsiTheme="minorEastAsia" w:cs="Arial" w:hint="eastAsia"/>
          <w:lang w:eastAsia="zh-CN"/>
        </w:rPr>
        <w:t>将</w:t>
      </w:r>
      <w:r w:rsidR="007A052C">
        <w:rPr>
          <w:rFonts w:cs="Arial"/>
          <w:lang w:eastAsia="zh-CN"/>
        </w:rPr>
        <w:t>JPEG 2000</w:t>
      </w:r>
      <w:r w:rsidR="007A052C">
        <w:rPr>
          <w:rFonts w:asciiTheme="minorEastAsia" w:eastAsiaTheme="minorEastAsia" w:hAnsiTheme="minorEastAsia" w:cs="Arial" w:hint="eastAsia"/>
          <w:lang w:eastAsia="zh-CN"/>
        </w:rPr>
        <w:t>图像纳入</w:t>
      </w:r>
      <w:r w:rsidRPr="00552901">
        <w:rPr>
          <w:rFonts w:cs="Arial"/>
          <w:lang w:eastAsia="zh-CN"/>
        </w:rPr>
        <w:t>ISO/IEC 23008-12</w:t>
      </w:r>
    </w:p>
    <w:p w:rsidR="00FD2AC4" w:rsidRPr="00552901" w:rsidRDefault="00FD2AC4" w:rsidP="00E60C05">
      <w:pPr>
        <w:ind w:left="567" w:hanging="567"/>
        <w:rPr>
          <w:rFonts w:cs="Arial"/>
          <w:lang w:eastAsia="zh-CN"/>
        </w:rPr>
      </w:pPr>
      <w:r w:rsidRPr="00552901">
        <w:rPr>
          <w:rFonts w:cs="Arial"/>
          <w:lang w:eastAsia="zh-CN"/>
        </w:rPr>
        <w:t>–</w:t>
      </w:r>
      <w:r>
        <w:rPr>
          <w:rFonts w:cs="Arial"/>
          <w:lang w:eastAsia="zh-CN"/>
        </w:rPr>
        <w:tab/>
      </w:r>
      <w:r w:rsidRPr="00552901">
        <w:rPr>
          <w:rFonts w:cs="Arial"/>
          <w:lang w:eastAsia="zh-CN"/>
        </w:rPr>
        <w:t>ITU-T T.815 (06/2019</w:t>
      </w:r>
      <w:proofErr w:type="gramStart"/>
      <w:r w:rsidRPr="00552901">
        <w:rPr>
          <w:rFonts w:cs="Arial"/>
          <w:lang w:eastAsia="zh-CN"/>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Arial" w:hint="eastAsia"/>
          <w:lang w:eastAsia="zh-CN"/>
        </w:rPr>
        <w:t>信息技术</w:t>
      </w:r>
      <w:r w:rsidR="007A052C" w:rsidRPr="00552901">
        <w:rPr>
          <w:rFonts w:cs="Arial"/>
          <w:lang w:eastAsia="zh-CN"/>
        </w:rPr>
        <w:t xml:space="preserve"> – JPEG 2000</w:t>
      </w:r>
      <w:r w:rsidR="007A052C">
        <w:rPr>
          <w:rFonts w:asciiTheme="minorEastAsia" w:eastAsiaTheme="minorEastAsia" w:hAnsiTheme="minorEastAsia" w:cs="Arial" w:hint="eastAsia"/>
          <w:lang w:eastAsia="zh-CN"/>
        </w:rPr>
        <w:t>图像编码系统</w:t>
      </w:r>
      <w:r w:rsidR="00E60C05">
        <w:rPr>
          <w:rFonts w:asciiTheme="minorEastAsia" w:eastAsiaTheme="minorEastAsia" w:hAnsiTheme="minorEastAsia" w:cs="Arial" w:hint="eastAsia"/>
          <w:lang w:eastAsia="zh-CN"/>
        </w:rPr>
        <w:t>：</w:t>
      </w:r>
      <w:r w:rsidR="007A052C">
        <w:rPr>
          <w:rFonts w:asciiTheme="minorEastAsia" w:eastAsiaTheme="minorEastAsia" w:hAnsiTheme="minorEastAsia" w:cs="Arial" w:hint="eastAsia"/>
          <w:lang w:eastAsia="zh-CN"/>
        </w:rPr>
        <w:t>将</w:t>
      </w:r>
      <w:r w:rsidR="007A052C">
        <w:rPr>
          <w:rFonts w:cs="Arial"/>
          <w:lang w:eastAsia="zh-CN"/>
        </w:rPr>
        <w:t>JPEG 2000</w:t>
      </w:r>
      <w:r w:rsidR="007A052C">
        <w:rPr>
          <w:rFonts w:asciiTheme="minorEastAsia" w:eastAsiaTheme="minorEastAsia" w:hAnsiTheme="minorEastAsia" w:cs="Arial" w:hint="eastAsia"/>
          <w:lang w:eastAsia="zh-CN"/>
        </w:rPr>
        <w:t>图像纳入</w:t>
      </w:r>
      <w:r w:rsidR="007A052C" w:rsidRPr="00552901">
        <w:rPr>
          <w:rFonts w:cs="Arial"/>
          <w:lang w:eastAsia="zh-CN"/>
        </w:rPr>
        <w:t>ISO/IEC 23008-12</w:t>
      </w:r>
    </w:p>
    <w:p w:rsidR="00FD2AC4" w:rsidRPr="00552901" w:rsidRDefault="00FD2AC4" w:rsidP="007A052C">
      <w:pPr>
        <w:rPr>
          <w:rFonts w:cs="Arial"/>
        </w:rPr>
      </w:pPr>
      <w:r w:rsidRPr="00552901">
        <w:rPr>
          <w:rFonts w:cs="Arial"/>
        </w:rPr>
        <w:t>–</w:t>
      </w:r>
      <w:r>
        <w:rPr>
          <w:rFonts w:cs="Arial"/>
        </w:rPr>
        <w:tab/>
      </w:r>
      <w:r w:rsidRPr="00552901">
        <w:rPr>
          <w:rFonts w:cs="Arial"/>
        </w:rPr>
        <w:t>ITU-T Y.4206 (06/2019</w:t>
      </w:r>
      <w:proofErr w:type="gramStart"/>
      <w:r w:rsidRPr="00552901">
        <w:rPr>
          <w:rFonts w:cs="Arial"/>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Arial" w:hint="eastAsia"/>
          <w:lang w:eastAsia="zh-CN"/>
        </w:rPr>
        <w:t>以用户为中心的工作空间业务的要求和能力</w:t>
      </w:r>
    </w:p>
    <w:p w:rsidR="00FD2AC4" w:rsidRPr="00552901" w:rsidRDefault="00FD2AC4" w:rsidP="007A052C">
      <w:pPr>
        <w:rPr>
          <w:rFonts w:cs="Arial"/>
        </w:rPr>
      </w:pPr>
      <w:r w:rsidRPr="00552901">
        <w:rPr>
          <w:rFonts w:cs="Arial"/>
        </w:rPr>
        <w:t>–</w:t>
      </w:r>
      <w:r>
        <w:rPr>
          <w:rFonts w:cs="Arial"/>
        </w:rPr>
        <w:tab/>
      </w:r>
      <w:r w:rsidRPr="00552901">
        <w:rPr>
          <w:rFonts w:cs="Arial"/>
        </w:rPr>
        <w:t>ITU-T Y.4207 (06/2019</w:t>
      </w:r>
      <w:proofErr w:type="gramStart"/>
      <w:r w:rsidRPr="00552901">
        <w:rPr>
          <w:rFonts w:cs="Arial"/>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Arial" w:hint="eastAsia"/>
          <w:lang w:eastAsia="zh-CN"/>
        </w:rPr>
        <w:t>智能环境监测框架的要求和能力</w:t>
      </w:r>
    </w:p>
    <w:p w:rsidR="00FD2AC4" w:rsidRPr="00552901" w:rsidRDefault="00FD2AC4" w:rsidP="007A052C">
      <w:pPr>
        <w:rPr>
          <w:rFonts w:cs="Arial"/>
        </w:rPr>
      </w:pPr>
      <w:r w:rsidRPr="00552901">
        <w:rPr>
          <w:rFonts w:cs="Calibri"/>
        </w:rPr>
        <w:t>–</w:t>
      </w:r>
      <w:r>
        <w:rPr>
          <w:rFonts w:cs="Calibri"/>
        </w:rPr>
        <w:tab/>
      </w:r>
      <w:r w:rsidRPr="00552901">
        <w:rPr>
          <w:rFonts w:cs="Calibri"/>
        </w:rPr>
        <w:t>ITU-T Y.4458 (06/2019</w:t>
      </w:r>
      <w:proofErr w:type="gramStart"/>
      <w:r w:rsidRPr="00552901">
        <w:rPr>
          <w:rFonts w:cs="Calibri"/>
        </w:rPr>
        <w:t>)</w:t>
      </w:r>
      <w:r w:rsidR="00E60C05">
        <w:rPr>
          <w:rFonts w:asciiTheme="minorEastAsia" w:eastAsiaTheme="minorEastAsia" w:hAnsiTheme="minorEastAsia" w:cs="Arial" w:hint="eastAsia"/>
          <w:lang w:eastAsia="zh-CN"/>
        </w:rPr>
        <w:t>：</w:t>
      </w:r>
      <w:proofErr w:type="gramEnd"/>
      <w:r w:rsidR="007A052C">
        <w:rPr>
          <w:rFonts w:asciiTheme="minorEastAsia" w:eastAsiaTheme="minorEastAsia" w:hAnsiTheme="minorEastAsia" w:cs="Calibri" w:hint="eastAsia"/>
          <w:lang w:eastAsia="zh-CN"/>
        </w:rPr>
        <w:t>智能路灯业务的要求和功能架构</w:t>
      </w:r>
    </w:p>
    <w:p w:rsidR="00FD2AC4" w:rsidRPr="00552901" w:rsidRDefault="00FD2AC4" w:rsidP="00084503">
      <w:pPr>
        <w:rPr>
          <w:rFonts w:cs="Arial"/>
        </w:rPr>
      </w:pPr>
      <w:r w:rsidRPr="00552901">
        <w:rPr>
          <w:rFonts w:cs="Arial"/>
        </w:rPr>
        <w:t>–</w:t>
      </w:r>
      <w:r>
        <w:rPr>
          <w:rFonts w:cs="Arial"/>
        </w:rPr>
        <w:tab/>
      </w:r>
      <w:r w:rsidRPr="00552901">
        <w:rPr>
          <w:rFonts w:cs="Arial"/>
        </w:rPr>
        <w:t>ITU-T Y.4460 (06/2019</w:t>
      </w:r>
      <w:proofErr w:type="gramStart"/>
      <w:r w:rsidRPr="00552901">
        <w:rPr>
          <w:rFonts w:cs="Arial"/>
        </w:rPr>
        <w:t>)</w:t>
      </w:r>
      <w:r w:rsidR="00E60C05">
        <w:rPr>
          <w:rFonts w:asciiTheme="minorEastAsia" w:eastAsiaTheme="minorEastAsia" w:hAnsiTheme="minorEastAsia" w:cs="Arial" w:hint="eastAsia"/>
          <w:lang w:eastAsia="zh-CN"/>
        </w:rPr>
        <w:t>：</w:t>
      </w:r>
      <w:proofErr w:type="spellStart"/>
      <w:proofErr w:type="gramEnd"/>
      <w:r w:rsidR="007A052C" w:rsidRPr="00552901">
        <w:rPr>
          <w:rFonts w:cs="Arial"/>
        </w:rPr>
        <w:t>IoT</w:t>
      </w:r>
      <w:proofErr w:type="spellEnd"/>
      <w:r w:rsidR="007A052C">
        <w:rPr>
          <w:rFonts w:asciiTheme="minorEastAsia" w:eastAsiaTheme="minorEastAsia" w:hAnsiTheme="minorEastAsia" w:cs="Arial" w:hint="eastAsia"/>
          <w:lang w:eastAsia="zh-CN"/>
        </w:rPr>
        <w:t>应用</w:t>
      </w:r>
      <w:r w:rsidR="00084503">
        <w:rPr>
          <w:rFonts w:asciiTheme="minorEastAsia" w:eastAsiaTheme="minorEastAsia" w:hAnsiTheme="minorEastAsia" w:cs="Arial" w:hint="eastAsia"/>
          <w:lang w:eastAsia="zh-CN"/>
        </w:rPr>
        <w:t>设备的架构参考模型</w:t>
      </w:r>
    </w:p>
    <w:p w:rsidR="00F22EEB" w:rsidRDefault="00F22EE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rsidR="00F22EEB" w:rsidRPr="00595332" w:rsidRDefault="00F22EEB" w:rsidP="00F22EEB">
      <w:pPr>
        <w:pStyle w:val="Heading20"/>
        <w:rPr>
          <w:sz w:val="28"/>
          <w:lang w:val="es-ES_tradnl" w:eastAsia="zh-CN"/>
        </w:rPr>
      </w:pPr>
      <w:bookmarkStart w:id="457" w:name="_Toc358192563"/>
      <w:r w:rsidRPr="00595332">
        <w:rPr>
          <w:rFonts w:ascii="SimHei" w:hAnsi="SimHei" w:cs="SimSun" w:hint="eastAsia"/>
          <w:sz w:val="28"/>
          <w:lang w:val="en-GB" w:eastAsia="zh-CN"/>
        </w:rPr>
        <w:lastRenderedPageBreak/>
        <w:t>国际公众电信编号</w:t>
      </w:r>
      <w:bookmarkStart w:id="458" w:name="_Toc296675481"/>
      <w:bookmarkStart w:id="459"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457"/>
      <w:bookmarkEnd w:id="458"/>
      <w:bookmarkEnd w:id="459"/>
    </w:p>
    <w:p w:rsidR="00F22EEB" w:rsidRPr="00EA36FA" w:rsidRDefault="00F22EEB" w:rsidP="00F22EEB">
      <w:pPr>
        <w:spacing w:before="240"/>
        <w:rPr>
          <w:b/>
          <w:bCs/>
          <w:lang w:val="es-ES_tradnl" w:eastAsia="zh-CN"/>
        </w:rPr>
      </w:pPr>
      <w:r>
        <w:rPr>
          <w:rFonts w:eastAsiaTheme="minorEastAsia" w:hint="eastAsia"/>
          <w:b/>
          <w:bCs/>
          <w:lang w:eastAsia="zh-CN"/>
        </w:rPr>
        <w:t>电信标准化局的说明</w:t>
      </w:r>
    </w:p>
    <w:p w:rsidR="00FD2AC4" w:rsidRPr="00F22EEB" w:rsidRDefault="00F22EEB" w:rsidP="00610751">
      <w:pPr>
        <w:spacing w:before="240"/>
        <w:jc w:val="center"/>
        <w:rPr>
          <w:highlight w:val="green"/>
          <w:lang w:val="es-ES_tradnl"/>
        </w:rPr>
      </w:pPr>
      <w:r>
        <w:rPr>
          <w:rFonts w:ascii="STKaiti" w:eastAsia="STKaiti" w:hAnsi="STKaiti" w:hint="eastAsia"/>
          <w:lang w:eastAsia="zh-CN"/>
        </w:rPr>
        <w:t>国际网络的标识码</w:t>
      </w:r>
      <w:r w:rsidR="00610751" w:rsidRPr="00413CB5">
        <w:rPr>
          <w:i/>
        </w:rPr>
        <w:fldChar w:fldCharType="begin"/>
      </w:r>
      <w:r w:rsidR="00610751" w:rsidRPr="001435F8">
        <w:rPr>
          <w:lang w:val="es-ES_tradnl"/>
        </w:rPr>
        <w:instrText xml:space="preserve"> TC "</w:instrText>
      </w:r>
      <w:proofErr w:type="spellStart"/>
      <w:r w:rsidR="00610751" w:rsidRPr="001435F8">
        <w:rPr>
          <w:i/>
          <w:lang w:val="es-ES_tradnl"/>
        </w:rPr>
        <w:instrText>Identification</w:instrText>
      </w:r>
      <w:proofErr w:type="spellEnd"/>
      <w:r w:rsidR="00610751" w:rsidRPr="001435F8">
        <w:rPr>
          <w:i/>
          <w:lang w:val="es-ES_tradnl"/>
        </w:rPr>
        <w:instrText xml:space="preserve"> </w:instrText>
      </w:r>
      <w:proofErr w:type="spellStart"/>
      <w:r w:rsidR="00610751" w:rsidRPr="001435F8">
        <w:rPr>
          <w:i/>
          <w:lang w:val="es-ES_tradnl"/>
        </w:rPr>
        <w:instrText>codes</w:instrText>
      </w:r>
      <w:proofErr w:type="spellEnd"/>
      <w:r w:rsidR="00610751" w:rsidRPr="001435F8">
        <w:rPr>
          <w:i/>
          <w:lang w:val="es-ES_tradnl"/>
        </w:rPr>
        <w:instrText xml:space="preserve"> </w:instrText>
      </w:r>
      <w:proofErr w:type="spellStart"/>
      <w:r w:rsidR="00610751" w:rsidRPr="001435F8">
        <w:rPr>
          <w:i/>
          <w:lang w:val="es-ES_tradnl"/>
        </w:rPr>
        <w:instrText>for</w:instrText>
      </w:r>
      <w:proofErr w:type="spellEnd"/>
      <w:r w:rsidR="00610751" w:rsidRPr="001435F8">
        <w:rPr>
          <w:i/>
          <w:lang w:val="es-ES_tradnl"/>
        </w:rPr>
        <w:instrText xml:space="preserve"> </w:instrText>
      </w:r>
      <w:proofErr w:type="spellStart"/>
      <w:r w:rsidR="00610751" w:rsidRPr="001435F8">
        <w:rPr>
          <w:i/>
          <w:lang w:val="es-ES_tradnl"/>
        </w:rPr>
        <w:instrText>international</w:instrText>
      </w:r>
      <w:proofErr w:type="spellEnd"/>
      <w:r w:rsidR="00610751" w:rsidRPr="001435F8">
        <w:rPr>
          <w:i/>
          <w:lang w:val="es-ES_tradnl"/>
        </w:rPr>
        <w:instrText xml:space="preserve"> </w:instrText>
      </w:r>
      <w:proofErr w:type="spellStart"/>
      <w:r w:rsidR="00610751" w:rsidRPr="001435F8">
        <w:rPr>
          <w:i/>
          <w:lang w:val="es-ES_tradnl"/>
        </w:rPr>
        <w:instrText>networks</w:instrText>
      </w:r>
      <w:proofErr w:type="spellEnd"/>
      <w:r w:rsidR="00610751" w:rsidRPr="001435F8">
        <w:rPr>
          <w:lang w:val="es-ES_tradnl"/>
        </w:rPr>
        <w:instrText xml:space="preserve">" \f C \l "1" </w:instrText>
      </w:r>
      <w:r w:rsidR="00610751" w:rsidRPr="00413CB5">
        <w:rPr>
          <w:i/>
        </w:rPr>
        <w:fldChar w:fldCharType="end"/>
      </w:r>
    </w:p>
    <w:p w:rsidR="00F22EEB" w:rsidRPr="00F22EEB" w:rsidRDefault="00F22EEB" w:rsidP="00F22EEB">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Pr="00EA36FA">
        <w:rPr>
          <w:rFonts w:eastAsiaTheme="minorEastAsia"/>
          <w:lang w:val="es-ES_tradnl" w:eastAsia="zh-CN"/>
        </w:rPr>
        <w:t>3</w:t>
      </w:r>
      <w:r>
        <w:rPr>
          <w:rFonts w:eastAsiaTheme="minorEastAsia" w:hint="eastAsia"/>
          <w:lang w:eastAsia="zh-CN"/>
        </w:rPr>
        <w:t>位数的标识码</w:t>
      </w:r>
      <w:r w:rsidRPr="00EA36FA">
        <w:rPr>
          <w:rFonts w:eastAsiaTheme="minorEastAsia" w:hint="eastAsia"/>
          <w:lang w:val="es-ES_tradnl" w:eastAsia="zh-CN"/>
        </w:rPr>
        <w:t>：</w:t>
      </w:r>
    </w:p>
    <w:p w:rsidR="00FD2AC4" w:rsidRPr="00F22EEB" w:rsidRDefault="00FD2AC4" w:rsidP="00FD2AC4">
      <w:pPr>
        <w:rPr>
          <w:highlight w:val="yellow"/>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F22EEB" w:rsidRPr="00571C56" w:rsidTr="00F22EEB">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rsidR="00F22EEB" w:rsidRPr="00571C56" w:rsidRDefault="00F22EEB" w:rsidP="00F22EEB">
            <w:pPr>
              <w:pStyle w:val="TableHead1"/>
              <w:rPr>
                <w:rFonts w:ascii="STKaiti" w:eastAsia="STKaiti" w:hAnsi="STKaiti"/>
                <w:i w:val="0"/>
                <w:iCs/>
                <w:sz w:val="20"/>
                <w:lang w:eastAsia="zh-CN"/>
              </w:rPr>
            </w:pPr>
            <w:r w:rsidRPr="00571C56">
              <w:rPr>
                <w:rFonts w:ascii="STKaiti" w:eastAsia="STKaiti" w:hAnsi="STKaiti" w:hint="eastAsia"/>
                <w:i w:val="0"/>
                <w:iCs/>
                <w:sz w:val="20"/>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国家代码和</w:t>
            </w:r>
            <w:r w:rsidRPr="00571C56">
              <w:rPr>
                <w:rFonts w:ascii="STKaiti" w:eastAsia="STKaiti" w:hAnsi="STKaiti"/>
                <w:i w:val="0"/>
                <w:iCs/>
                <w:sz w:val="20"/>
                <w:lang w:eastAsia="zh-CN"/>
              </w:rPr>
              <w:br/>
            </w:r>
            <w:r w:rsidRPr="00571C56">
              <w:rPr>
                <w:rFonts w:ascii="STKaiti" w:eastAsia="STKaiti" w:hAnsi="STKaiti" w:hint="eastAsia"/>
                <w:i w:val="0"/>
                <w:iCs/>
                <w:sz w:val="20"/>
                <w:lang w:eastAsia="zh-CN"/>
              </w:rPr>
              <w:t>识别码</w:t>
            </w:r>
          </w:p>
        </w:tc>
        <w:tc>
          <w:tcPr>
            <w:tcW w:w="1657" w:type="dxa"/>
            <w:tcBorders>
              <w:top w:val="single" w:sz="4" w:space="0" w:color="auto"/>
              <w:left w:val="single" w:sz="4" w:space="0" w:color="auto"/>
              <w:bottom w:val="single" w:sz="4" w:space="0" w:color="auto"/>
              <w:right w:val="single" w:sz="4" w:space="0" w:color="auto"/>
            </w:tcBorders>
          </w:tcPr>
          <w:p w:rsidR="00F22EEB" w:rsidRPr="00571C56" w:rsidRDefault="00F22EEB" w:rsidP="00F22EEB">
            <w:pPr>
              <w:pStyle w:val="TableHead1"/>
              <w:rPr>
                <w:rFonts w:ascii="STKaiti" w:eastAsiaTheme="minorEastAsia" w:hAnsi="STKaiti"/>
                <w:i w:val="0"/>
                <w:iCs/>
                <w:sz w:val="20"/>
                <w:lang w:eastAsia="zh-CN"/>
              </w:rPr>
            </w:pPr>
            <w:r w:rsidRPr="00571C56">
              <w:rPr>
                <w:rFonts w:ascii="STKaiti" w:eastAsia="STKaiti" w:hAnsi="STKaiti" w:hint="eastAsia"/>
                <w:i w:val="0"/>
                <w:iCs/>
                <w:sz w:val="20"/>
                <w:lang w:eastAsia="zh-CN"/>
              </w:rPr>
              <w:t>指配日期</w:t>
            </w:r>
          </w:p>
        </w:tc>
      </w:tr>
      <w:tr w:rsidR="00FD2AC4" w:rsidRPr="00552901" w:rsidTr="00F22EEB">
        <w:trPr>
          <w:jc w:val="center"/>
        </w:trPr>
        <w:tc>
          <w:tcPr>
            <w:tcW w:w="2642" w:type="dxa"/>
            <w:tcBorders>
              <w:top w:val="single" w:sz="4" w:space="0" w:color="auto"/>
              <w:left w:val="single" w:sz="4" w:space="0" w:color="auto"/>
              <w:bottom w:val="single" w:sz="4" w:space="0" w:color="auto"/>
              <w:right w:val="single" w:sz="4" w:space="0" w:color="auto"/>
            </w:tcBorders>
            <w:hideMark/>
          </w:tcPr>
          <w:p w:rsidR="00FD2AC4" w:rsidRPr="00552901" w:rsidRDefault="00FD2AC4" w:rsidP="00F22EEB">
            <w:pPr>
              <w:tabs>
                <w:tab w:val="clear" w:pos="567"/>
              </w:tabs>
              <w:spacing w:before="40" w:after="40" w:line="276" w:lineRule="auto"/>
              <w:jc w:val="left"/>
              <w:rPr>
                <w:bCs/>
                <w:sz w:val="18"/>
                <w:szCs w:val="18"/>
              </w:rPr>
            </w:pPr>
            <w:r w:rsidRPr="00552901">
              <w:t>1NCE GmbH</w:t>
            </w:r>
          </w:p>
        </w:tc>
        <w:tc>
          <w:tcPr>
            <w:tcW w:w="2478" w:type="dxa"/>
            <w:tcBorders>
              <w:top w:val="single" w:sz="4" w:space="0" w:color="auto"/>
              <w:left w:val="single" w:sz="4" w:space="0" w:color="auto"/>
              <w:bottom w:val="single" w:sz="4" w:space="0" w:color="auto"/>
              <w:right w:val="single" w:sz="4" w:space="0" w:color="auto"/>
            </w:tcBorders>
            <w:hideMark/>
          </w:tcPr>
          <w:p w:rsidR="00FD2AC4" w:rsidRPr="00552901" w:rsidRDefault="00FD2AC4" w:rsidP="00F22EEB">
            <w:pPr>
              <w:tabs>
                <w:tab w:val="clear" w:pos="567"/>
              </w:tabs>
              <w:spacing w:before="40" w:after="40" w:line="276" w:lineRule="auto"/>
              <w:jc w:val="left"/>
              <w:rPr>
                <w:bCs/>
                <w:sz w:val="18"/>
                <w:szCs w:val="18"/>
              </w:rPr>
            </w:pPr>
            <w:r w:rsidRPr="00552901">
              <w:t>1NCE GmbH</w:t>
            </w:r>
          </w:p>
        </w:tc>
        <w:tc>
          <w:tcPr>
            <w:tcW w:w="2278" w:type="dxa"/>
            <w:tcBorders>
              <w:top w:val="single" w:sz="4" w:space="0" w:color="auto"/>
              <w:left w:val="single" w:sz="4" w:space="0" w:color="auto"/>
              <w:bottom w:val="single" w:sz="4" w:space="0" w:color="auto"/>
              <w:right w:val="single" w:sz="4" w:space="0" w:color="auto"/>
            </w:tcBorders>
            <w:hideMark/>
          </w:tcPr>
          <w:p w:rsidR="00FD2AC4" w:rsidRPr="00552901" w:rsidRDefault="00FD2AC4" w:rsidP="00F22EEB">
            <w:pPr>
              <w:tabs>
                <w:tab w:val="clear" w:pos="567"/>
              </w:tabs>
              <w:spacing w:before="40" w:after="40" w:line="276" w:lineRule="auto"/>
              <w:jc w:val="center"/>
              <w:rPr>
                <w:bCs/>
                <w:sz w:val="18"/>
                <w:szCs w:val="22"/>
                <w:lang w:val="fr-FR"/>
              </w:rPr>
            </w:pPr>
            <w:r w:rsidRPr="00552901">
              <w:rPr>
                <w:bCs/>
                <w:sz w:val="18"/>
                <w:szCs w:val="22"/>
                <w:lang w:val="fr-FR"/>
              </w:rPr>
              <w:t>+</w:t>
            </w:r>
            <w:r w:rsidRPr="00552901">
              <w:rPr>
                <w:bCs/>
                <w:sz w:val="18"/>
                <w:szCs w:val="22"/>
              </w:rPr>
              <w:t>883 300</w:t>
            </w:r>
          </w:p>
        </w:tc>
        <w:tc>
          <w:tcPr>
            <w:tcW w:w="1657" w:type="dxa"/>
            <w:tcBorders>
              <w:top w:val="single" w:sz="4" w:space="0" w:color="auto"/>
              <w:left w:val="single" w:sz="4" w:space="0" w:color="auto"/>
              <w:bottom w:val="single" w:sz="4" w:space="0" w:color="auto"/>
              <w:right w:val="single" w:sz="4" w:space="0" w:color="auto"/>
            </w:tcBorders>
          </w:tcPr>
          <w:p w:rsidR="00FD2AC4" w:rsidRPr="00552901" w:rsidRDefault="00FD2AC4" w:rsidP="00F22EEB">
            <w:pPr>
              <w:tabs>
                <w:tab w:val="clear" w:pos="567"/>
              </w:tabs>
              <w:spacing w:before="40" w:after="40" w:line="276" w:lineRule="auto"/>
              <w:jc w:val="center"/>
              <w:rPr>
                <w:bCs/>
                <w:sz w:val="18"/>
                <w:szCs w:val="22"/>
                <w:lang w:val="fr-FR"/>
              </w:rPr>
            </w:pPr>
            <w:r w:rsidRPr="00552901">
              <w:rPr>
                <w:bCs/>
                <w:sz w:val="18"/>
                <w:szCs w:val="22"/>
                <w:lang w:val="fr-FR"/>
              </w:rPr>
              <w:t>12</w:t>
            </w:r>
            <w:proofErr w:type="gramStart"/>
            <w:r w:rsidRPr="00552901">
              <w:rPr>
                <w:bCs/>
                <w:sz w:val="18"/>
                <w:szCs w:val="22"/>
                <w:lang w:val="fr-FR"/>
              </w:rPr>
              <w:t>.VI.2019</w:t>
            </w:r>
            <w:proofErr w:type="gramEnd"/>
          </w:p>
        </w:tc>
      </w:tr>
    </w:tbl>
    <w:p w:rsidR="00FD2AC4" w:rsidRPr="00552901" w:rsidRDefault="00FD2AC4" w:rsidP="00FD2AC4"/>
    <w:p w:rsidR="00F22EEB" w:rsidRDefault="00F22EEB" w:rsidP="00F22EEB">
      <w:pPr>
        <w:pStyle w:val="TableText2"/>
        <w:spacing w:before="120" w:after="0"/>
        <w:rPr>
          <w:sz w:val="20"/>
          <w:lang w:val="en-US"/>
        </w:rPr>
      </w:pPr>
    </w:p>
    <w:p w:rsidR="00EA313A" w:rsidRPr="004D610D" w:rsidRDefault="00EA313A" w:rsidP="00F22EEB">
      <w:pPr>
        <w:pStyle w:val="TableText2"/>
        <w:spacing w:before="120" w:after="0"/>
        <w:rPr>
          <w:sz w:val="20"/>
          <w:lang w:val="en-US"/>
        </w:rPr>
      </w:pPr>
    </w:p>
    <w:p w:rsidR="00F22EEB" w:rsidRPr="00595332" w:rsidRDefault="00F22EEB" w:rsidP="00F22EEB">
      <w:pPr>
        <w:pStyle w:val="Heading20"/>
        <w:spacing w:before="0"/>
        <w:rPr>
          <w:sz w:val="28"/>
          <w:lang w:val="en-US" w:eastAsia="zh-CN"/>
        </w:rPr>
      </w:pPr>
      <w:bookmarkStart w:id="460" w:name="_Toc304892160"/>
      <w:bookmarkStart w:id="461" w:name="_Toc465345251"/>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460"/>
      <w:bookmarkEnd w:id="461"/>
      <w:r w:rsidRPr="00595332">
        <w:rPr>
          <w:rFonts w:asciiTheme="minorBidi" w:hAnsiTheme="minorBidi" w:cstheme="minorBidi" w:hint="eastAsia"/>
          <w:sz w:val="28"/>
          <w:lang w:eastAsia="zh-CN"/>
        </w:rPr>
        <w:t>）</w:t>
      </w:r>
    </w:p>
    <w:p w:rsidR="00F22EEB" w:rsidRPr="00384440" w:rsidRDefault="00F22EEB" w:rsidP="00F22EEB">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rsidR="00FD2AC4" w:rsidRPr="00413CB5" w:rsidRDefault="00F22EEB" w:rsidP="00413CB5">
      <w:pPr>
        <w:jc w:val="center"/>
        <w:rPr>
          <w:i/>
          <w:iCs/>
          <w:lang w:eastAsia="zh-CN"/>
        </w:rPr>
      </w:pPr>
      <w:r w:rsidRPr="00413CB5">
        <w:rPr>
          <w:rFonts w:ascii="KaiTi" w:eastAsia="STKaiti" w:hAnsi="KaiTi" w:cs="Microsoft YaHei" w:hint="eastAsia"/>
          <w:lang w:eastAsia="zh-CN"/>
        </w:rPr>
        <w:t>国际移动网络的识别码</w:t>
      </w:r>
      <w:r w:rsidR="00413CB5" w:rsidRPr="00413CB5">
        <w:rPr>
          <w:i/>
        </w:rPr>
        <w:fldChar w:fldCharType="begin"/>
      </w:r>
      <w:r w:rsidR="00413CB5" w:rsidRPr="00413CB5">
        <w:instrText xml:space="preserve"> TC "</w:instrText>
      </w:r>
      <w:bookmarkStart w:id="462" w:name="_Toc12354362"/>
      <w:r w:rsidR="00413CB5" w:rsidRPr="00413CB5">
        <w:rPr>
          <w:i/>
        </w:rPr>
        <w:instrText>Identification codes for international networks</w:instrText>
      </w:r>
      <w:bookmarkEnd w:id="462"/>
      <w:r w:rsidR="00413CB5" w:rsidRPr="00413CB5">
        <w:instrText xml:space="preserve">" \f C \l "1" </w:instrText>
      </w:r>
      <w:r w:rsidR="00413CB5" w:rsidRPr="00413CB5">
        <w:rPr>
          <w:i/>
        </w:rPr>
        <w:fldChar w:fldCharType="end"/>
      </w:r>
    </w:p>
    <w:p w:rsidR="00FD2AC4" w:rsidRPr="00413CB5" w:rsidRDefault="00F22EEB" w:rsidP="00716A91">
      <w:pPr>
        <w:ind w:firstLineChars="200" w:firstLine="400"/>
        <w:rPr>
          <w:lang w:eastAsia="zh-CN"/>
        </w:rPr>
      </w:pPr>
      <w:r w:rsidRPr="00413CB5">
        <w:rPr>
          <w:rFonts w:eastAsia="SimSun" w:cs="Arial"/>
          <w:lang w:eastAsia="zh-CN"/>
        </w:rPr>
        <w:t>已</w:t>
      </w:r>
      <w:r w:rsidR="005A180E" w:rsidRPr="00413CB5">
        <w:rPr>
          <w:rFonts w:eastAsia="SimSun" w:cs="Arial" w:hint="eastAsia"/>
          <w:lang w:eastAsia="zh-CN"/>
        </w:rPr>
        <w:t>分配</w:t>
      </w:r>
      <w:r w:rsidRPr="00413CB5">
        <w:rPr>
          <w:rFonts w:eastAsia="SimSun" w:cs="Arial"/>
          <w:lang w:eastAsia="zh-CN"/>
        </w:rPr>
        <w:t>与共用移动国家代码</w:t>
      </w:r>
      <w:r w:rsidRPr="00413CB5">
        <w:rPr>
          <w:rFonts w:eastAsia="SimSun" w:cs="Arial"/>
          <w:lang w:eastAsia="zh-CN"/>
        </w:rPr>
        <w:t>901</w:t>
      </w:r>
      <w:r w:rsidRPr="00413CB5">
        <w:rPr>
          <w:rFonts w:eastAsia="SimSun" w:cs="Arial"/>
          <w:lang w:eastAsia="zh-CN"/>
        </w:rPr>
        <w:t>（</w:t>
      </w:r>
      <w:r w:rsidRPr="00413CB5">
        <w:rPr>
          <w:rFonts w:eastAsia="SimSun" w:cs="Arial"/>
          <w:lang w:eastAsia="zh-CN"/>
        </w:rPr>
        <w:t>MCC</w:t>
      </w:r>
      <w:r w:rsidRPr="00413CB5">
        <w:rPr>
          <w:rFonts w:eastAsia="SimSun" w:cs="Arial"/>
          <w:lang w:eastAsia="zh-CN"/>
        </w:rPr>
        <w:t>）相关的下述</w:t>
      </w:r>
      <w:r w:rsidRPr="00413CB5">
        <w:rPr>
          <w:rFonts w:eastAsia="SimSun" w:cs="Arial" w:hint="eastAsia"/>
          <w:lang w:eastAsia="zh-CN"/>
        </w:rPr>
        <w:t>两</w:t>
      </w:r>
      <w:r w:rsidRPr="00413CB5">
        <w:rPr>
          <w:rFonts w:eastAsia="SimSun" w:cs="Arial"/>
          <w:lang w:eastAsia="zh-CN"/>
        </w:rPr>
        <w:t>位移动网络代码（</w:t>
      </w:r>
      <w:r w:rsidRPr="00413CB5">
        <w:rPr>
          <w:rFonts w:eastAsia="SimSun" w:cs="Arial"/>
          <w:lang w:eastAsia="zh-CN"/>
        </w:rPr>
        <w:t>MNC</w:t>
      </w:r>
      <w:r w:rsidRPr="00413CB5">
        <w:rPr>
          <w:rFonts w:eastAsia="SimSun" w:cs="Arial"/>
          <w:lang w:eastAsia="zh-CN"/>
        </w:rPr>
        <w:t>）：</w:t>
      </w:r>
    </w:p>
    <w:p w:rsidR="00FD2AC4" w:rsidRPr="00981BEF" w:rsidRDefault="00FD2AC4" w:rsidP="00FD2AC4">
      <w:pPr>
        <w:rPr>
          <w:sz w:val="4"/>
          <w:highlight w:val="green"/>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FD2AC4" w:rsidRPr="00981BEF" w:rsidTr="00F22EEB">
        <w:trPr>
          <w:tblHeader/>
          <w:jc w:val="center"/>
        </w:trPr>
        <w:tc>
          <w:tcPr>
            <w:tcW w:w="2547" w:type="dxa"/>
            <w:vAlign w:val="center"/>
          </w:tcPr>
          <w:p w:rsidR="00FD2AC4" w:rsidRPr="00981BEF" w:rsidRDefault="00F22EEB" w:rsidP="00F22EEB">
            <w:pPr>
              <w:keepNext/>
              <w:tabs>
                <w:tab w:val="clear" w:pos="567"/>
                <w:tab w:val="clear" w:pos="5387"/>
                <w:tab w:val="clear" w:pos="5954"/>
              </w:tabs>
              <w:spacing w:before="60" w:after="60"/>
              <w:jc w:val="center"/>
              <w:rPr>
                <w:i/>
                <w:highlight w:val="green"/>
                <w:lang w:val="fr-FR"/>
              </w:rPr>
            </w:pPr>
            <w:r w:rsidRPr="00D25A37">
              <w:rPr>
                <w:rFonts w:eastAsia="STKaiti" w:cs="Microsoft YaHei"/>
                <w:lang w:eastAsia="zh-CN"/>
              </w:rPr>
              <w:t>网络</w:t>
            </w:r>
          </w:p>
        </w:tc>
        <w:tc>
          <w:tcPr>
            <w:tcW w:w="4252" w:type="dxa"/>
            <w:vAlign w:val="center"/>
          </w:tcPr>
          <w:p w:rsidR="00FD2AC4" w:rsidRPr="00F22EEB" w:rsidRDefault="00F22EEB" w:rsidP="00F22EEB">
            <w:pPr>
              <w:keepNext/>
              <w:tabs>
                <w:tab w:val="clear" w:pos="567"/>
                <w:tab w:val="clear" w:pos="5387"/>
                <w:tab w:val="clear" w:pos="5954"/>
              </w:tabs>
              <w:spacing w:before="60" w:after="60"/>
              <w:jc w:val="center"/>
              <w:rPr>
                <w:i/>
                <w:highlight w:val="green"/>
                <w:lang w:val="fr-FR" w:eastAsia="zh-CN"/>
              </w:rPr>
            </w:pPr>
            <w:r w:rsidRPr="00D25A37">
              <w:rPr>
                <w:rFonts w:eastAsia="STKaiti" w:cs="Microsoft YaHei"/>
                <w:lang w:eastAsia="zh-CN"/>
              </w:rPr>
              <w:t>移动国家代码</w:t>
            </w:r>
            <w:r w:rsidRPr="00F22EEB">
              <w:rPr>
                <w:rFonts w:eastAsia="STKaiti" w:cs="Microsoft YaHei"/>
                <w:lang w:val="fr-FR" w:eastAsia="zh-CN"/>
              </w:rPr>
              <w:t>（</w:t>
            </w:r>
            <w:r w:rsidRPr="00F22EEB">
              <w:rPr>
                <w:rFonts w:eastAsia="STKaiti" w:cs="Microsoft YaHei"/>
                <w:lang w:val="fr-FR" w:eastAsia="zh-CN"/>
              </w:rPr>
              <w:t>MCC</w:t>
            </w:r>
            <w:r w:rsidRPr="00F22EEB">
              <w:rPr>
                <w:rFonts w:eastAsia="STKaiti" w:cs="Microsoft YaHei"/>
                <w:lang w:val="fr-FR" w:eastAsia="zh-CN"/>
              </w:rPr>
              <w:t>）</w:t>
            </w:r>
            <w:r w:rsidRPr="00F22EEB">
              <w:rPr>
                <w:rFonts w:eastAsia="STKaiti" w:cs="Microsoft YaHei"/>
                <w:lang w:val="fr-FR" w:eastAsia="zh-CN"/>
              </w:rPr>
              <w:t>*</w:t>
            </w:r>
            <w:r w:rsidRPr="00D25A37">
              <w:rPr>
                <w:rFonts w:eastAsia="STKaiti" w:cs="Microsoft YaHei"/>
                <w:lang w:eastAsia="zh-CN"/>
              </w:rPr>
              <w:t>和</w:t>
            </w:r>
            <w:r w:rsidRPr="00F22EEB">
              <w:rPr>
                <w:rFonts w:eastAsia="STKaiti" w:cs="Microsoft YaHei"/>
                <w:lang w:val="fr-FR" w:eastAsia="zh-CN"/>
              </w:rPr>
              <w:br/>
            </w:r>
            <w:r w:rsidRPr="00D25A37">
              <w:rPr>
                <w:rFonts w:eastAsia="STKaiti" w:cs="Microsoft YaHei"/>
                <w:lang w:eastAsia="zh-CN"/>
              </w:rPr>
              <w:t>移动网络代码</w:t>
            </w:r>
            <w:r w:rsidRPr="00F22EEB">
              <w:rPr>
                <w:rFonts w:eastAsia="STKaiti" w:cs="Microsoft YaHei"/>
                <w:lang w:val="fr-FR" w:eastAsia="zh-CN"/>
              </w:rPr>
              <w:t>（</w:t>
            </w:r>
            <w:r w:rsidRPr="00F22EEB">
              <w:rPr>
                <w:rFonts w:eastAsia="STKaiti" w:cs="Microsoft YaHei"/>
                <w:lang w:val="fr-FR" w:eastAsia="zh-CN"/>
              </w:rPr>
              <w:t>MNC</w:t>
            </w:r>
            <w:r w:rsidRPr="00F22EEB">
              <w:rPr>
                <w:rFonts w:eastAsia="STKaiti" w:cs="Microsoft YaHei"/>
                <w:lang w:val="fr-FR" w:eastAsia="zh-CN"/>
              </w:rPr>
              <w:t>）</w:t>
            </w:r>
            <w:r w:rsidRPr="00F22EEB">
              <w:rPr>
                <w:rFonts w:eastAsia="STKaiti" w:cs="Microsoft YaHei"/>
                <w:lang w:val="fr-FR" w:eastAsia="zh-CN"/>
              </w:rPr>
              <w:t>**</w:t>
            </w:r>
          </w:p>
        </w:tc>
        <w:tc>
          <w:tcPr>
            <w:tcW w:w="2410" w:type="dxa"/>
          </w:tcPr>
          <w:p w:rsidR="00FD2AC4" w:rsidRPr="005A180E" w:rsidRDefault="002309C1" w:rsidP="00F22EEB">
            <w:pPr>
              <w:keepNext/>
              <w:tabs>
                <w:tab w:val="clear" w:pos="567"/>
                <w:tab w:val="clear" w:pos="5387"/>
                <w:tab w:val="clear" w:pos="5954"/>
              </w:tabs>
              <w:spacing w:before="60" w:after="60"/>
              <w:jc w:val="center"/>
              <w:rPr>
                <w:rFonts w:ascii="STKaiti" w:eastAsia="STKaiti" w:hAnsi="STKaiti"/>
                <w:highlight w:val="green"/>
              </w:rPr>
            </w:pPr>
            <w:r>
              <w:rPr>
                <w:rFonts w:ascii="STKaiti" w:eastAsia="STKaiti" w:hAnsi="STKaiti" w:cs="Arial" w:hint="eastAsia"/>
                <w:lang w:eastAsia="zh-CN"/>
              </w:rPr>
              <w:t>指配</w:t>
            </w:r>
            <w:r w:rsidR="005A180E" w:rsidRPr="005A180E">
              <w:rPr>
                <w:rFonts w:ascii="STKaiti" w:eastAsia="STKaiti" w:hAnsi="STKaiti" w:cs="Arial" w:hint="eastAsia"/>
                <w:lang w:eastAsia="zh-CN"/>
              </w:rPr>
              <w:t>日期</w:t>
            </w:r>
          </w:p>
        </w:tc>
      </w:tr>
      <w:tr w:rsidR="00FD2AC4" w:rsidRPr="00552901" w:rsidTr="00F22EEB">
        <w:trPr>
          <w:jc w:val="center"/>
        </w:trPr>
        <w:tc>
          <w:tcPr>
            <w:tcW w:w="2547" w:type="dxa"/>
            <w:textDirection w:val="lrTbV"/>
          </w:tcPr>
          <w:p w:rsidR="00FD2AC4" w:rsidRPr="00552901" w:rsidRDefault="00FD2AC4" w:rsidP="00F22EEB">
            <w:pPr>
              <w:tabs>
                <w:tab w:val="clear" w:pos="567"/>
                <w:tab w:val="clear" w:pos="5387"/>
                <w:tab w:val="clear" w:pos="5954"/>
              </w:tabs>
              <w:spacing w:before="40" w:after="40"/>
              <w:jc w:val="left"/>
              <w:rPr>
                <w:bCs/>
                <w:lang w:val="fr-CH"/>
              </w:rPr>
            </w:pPr>
            <w:r w:rsidRPr="00552901">
              <w:rPr>
                <w:bCs/>
                <w:lang w:val="fr-CH"/>
              </w:rPr>
              <w:t xml:space="preserve">1NCE </w:t>
            </w:r>
            <w:proofErr w:type="spellStart"/>
            <w:r w:rsidRPr="00552901">
              <w:rPr>
                <w:bCs/>
                <w:lang w:val="fr-CH"/>
              </w:rPr>
              <w:t>GmbH</w:t>
            </w:r>
            <w:proofErr w:type="spellEnd"/>
          </w:p>
        </w:tc>
        <w:tc>
          <w:tcPr>
            <w:tcW w:w="4252" w:type="dxa"/>
            <w:textDirection w:val="lrTbV"/>
          </w:tcPr>
          <w:p w:rsidR="00FD2AC4" w:rsidRPr="00552901" w:rsidRDefault="00FD2AC4" w:rsidP="00F22EEB">
            <w:pPr>
              <w:tabs>
                <w:tab w:val="clear" w:pos="567"/>
                <w:tab w:val="clear" w:pos="5387"/>
                <w:tab w:val="clear" w:pos="5954"/>
              </w:tabs>
              <w:spacing w:before="40" w:after="40"/>
              <w:jc w:val="center"/>
              <w:rPr>
                <w:bCs/>
                <w:lang w:val="fr-FR"/>
              </w:rPr>
            </w:pPr>
            <w:r w:rsidRPr="00552901">
              <w:rPr>
                <w:bCs/>
                <w:lang w:val="fr-FR"/>
              </w:rPr>
              <w:t>901 67</w:t>
            </w:r>
          </w:p>
        </w:tc>
        <w:tc>
          <w:tcPr>
            <w:tcW w:w="2410" w:type="dxa"/>
            <w:textDirection w:val="lrTbV"/>
          </w:tcPr>
          <w:p w:rsidR="00FD2AC4" w:rsidRPr="00552901" w:rsidRDefault="00FD2AC4" w:rsidP="00F22EEB">
            <w:pPr>
              <w:tabs>
                <w:tab w:val="clear" w:pos="567"/>
                <w:tab w:val="clear" w:pos="5387"/>
                <w:tab w:val="clear" w:pos="5954"/>
              </w:tabs>
              <w:spacing w:before="40" w:after="40"/>
              <w:jc w:val="center"/>
              <w:rPr>
                <w:bCs/>
                <w:lang w:val="fr-FR"/>
              </w:rPr>
            </w:pPr>
            <w:r w:rsidRPr="00552901">
              <w:rPr>
                <w:bCs/>
                <w:lang w:val="fr-FR"/>
              </w:rPr>
              <w:t>12</w:t>
            </w:r>
            <w:proofErr w:type="gramStart"/>
            <w:r w:rsidRPr="00552901">
              <w:rPr>
                <w:bCs/>
                <w:lang w:val="fr-FR"/>
              </w:rPr>
              <w:t>.VI.2019</w:t>
            </w:r>
            <w:proofErr w:type="gramEnd"/>
          </w:p>
        </w:tc>
      </w:tr>
      <w:tr w:rsidR="00FD2AC4" w:rsidRPr="00552901" w:rsidTr="00F22EEB">
        <w:trPr>
          <w:jc w:val="center"/>
        </w:trPr>
        <w:tc>
          <w:tcPr>
            <w:tcW w:w="2547" w:type="dxa"/>
            <w:textDirection w:val="lrTbV"/>
          </w:tcPr>
          <w:p w:rsidR="00FD2AC4" w:rsidRPr="00552901" w:rsidRDefault="00FD2AC4" w:rsidP="00F22EEB">
            <w:pPr>
              <w:tabs>
                <w:tab w:val="clear" w:pos="567"/>
                <w:tab w:val="clear" w:pos="5387"/>
                <w:tab w:val="clear" w:pos="5954"/>
              </w:tabs>
              <w:spacing w:before="40" w:after="40"/>
              <w:jc w:val="left"/>
              <w:rPr>
                <w:bCs/>
                <w:lang w:val="fr-CH"/>
              </w:rPr>
            </w:pPr>
            <w:r w:rsidRPr="00552901">
              <w:rPr>
                <w:bCs/>
                <w:lang w:val="fr-CH"/>
              </w:rPr>
              <w:t>Maersk Line A/S</w:t>
            </w:r>
          </w:p>
        </w:tc>
        <w:tc>
          <w:tcPr>
            <w:tcW w:w="4252" w:type="dxa"/>
            <w:textDirection w:val="lrTbV"/>
          </w:tcPr>
          <w:p w:rsidR="00FD2AC4" w:rsidRPr="00552901" w:rsidRDefault="00FD2AC4" w:rsidP="00F22EEB">
            <w:pPr>
              <w:tabs>
                <w:tab w:val="clear" w:pos="567"/>
                <w:tab w:val="clear" w:pos="5387"/>
                <w:tab w:val="clear" w:pos="5954"/>
              </w:tabs>
              <w:spacing w:before="40" w:after="40"/>
              <w:jc w:val="center"/>
              <w:rPr>
                <w:bCs/>
                <w:lang w:val="fr-FR"/>
              </w:rPr>
            </w:pPr>
            <w:r w:rsidRPr="00552901">
              <w:rPr>
                <w:bCs/>
                <w:lang w:val="fr-FR"/>
              </w:rPr>
              <w:t>901 68</w:t>
            </w:r>
          </w:p>
        </w:tc>
        <w:tc>
          <w:tcPr>
            <w:tcW w:w="2410" w:type="dxa"/>
            <w:textDirection w:val="lrTbV"/>
          </w:tcPr>
          <w:p w:rsidR="00FD2AC4" w:rsidRPr="00552901" w:rsidRDefault="00FD2AC4" w:rsidP="00F22EEB">
            <w:pPr>
              <w:tabs>
                <w:tab w:val="clear" w:pos="567"/>
                <w:tab w:val="clear" w:pos="5387"/>
                <w:tab w:val="clear" w:pos="5954"/>
              </w:tabs>
              <w:spacing w:before="40" w:after="40"/>
              <w:jc w:val="center"/>
              <w:rPr>
                <w:bCs/>
                <w:lang w:val="fr-FR"/>
              </w:rPr>
            </w:pPr>
            <w:r w:rsidRPr="00552901">
              <w:rPr>
                <w:bCs/>
                <w:lang w:val="fr-FR"/>
              </w:rPr>
              <w:t>12</w:t>
            </w:r>
            <w:proofErr w:type="gramStart"/>
            <w:r w:rsidRPr="00552901">
              <w:rPr>
                <w:bCs/>
                <w:lang w:val="fr-FR"/>
              </w:rPr>
              <w:t>.VI.2019</w:t>
            </w:r>
            <w:proofErr w:type="gramEnd"/>
          </w:p>
        </w:tc>
      </w:tr>
    </w:tbl>
    <w:p w:rsidR="00FD2AC4" w:rsidRPr="00552901" w:rsidRDefault="00FD2AC4" w:rsidP="00FD2AC4"/>
    <w:p w:rsidR="00571C56" w:rsidRDefault="00571C56">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F22EEB" w:rsidRPr="00595332" w:rsidRDefault="00F22EEB" w:rsidP="00F22EEB">
      <w:pPr>
        <w:pStyle w:val="Heading20"/>
        <w:spacing w:before="0"/>
        <w:rPr>
          <w:noProof/>
          <w:sz w:val="28"/>
          <w:lang w:val="fr-CH" w:eastAsia="zh-CN"/>
        </w:rPr>
      </w:pPr>
      <w:bookmarkStart w:id="463" w:name="_Toc469324977"/>
      <w:bookmarkStart w:id="464" w:name="_Toc504136567"/>
      <w:bookmarkStart w:id="465"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r w:rsidRPr="00E10E32">
        <w:rPr>
          <w:rFonts w:cs="Calibri"/>
          <w:lang w:val="fr-CH"/>
        </w:rPr>
        <w:t>www.itu.int/itu-t/inr/nnp</w:t>
      </w:r>
    </w:p>
    <w:bookmarkEnd w:id="463"/>
    <w:bookmarkEnd w:id="464"/>
    <w:p w:rsidR="00FD2AC4" w:rsidRPr="00F22EEB" w:rsidRDefault="00F22EEB" w:rsidP="00365061">
      <w:pPr>
        <w:tabs>
          <w:tab w:val="left" w:pos="1560"/>
          <w:tab w:val="left" w:pos="2127"/>
        </w:tabs>
        <w:spacing w:before="240"/>
        <w:jc w:val="left"/>
        <w:outlineLvl w:val="3"/>
        <w:rPr>
          <w:rFonts w:cs="Arial"/>
          <w:b/>
          <w:lang w:val="fr-CH"/>
        </w:rPr>
      </w:pPr>
      <w:r w:rsidRPr="003A4FED">
        <w:rPr>
          <w:rFonts w:eastAsiaTheme="minorEastAsia" w:cs="Arial" w:hint="eastAsia"/>
          <w:b/>
          <w:lang w:eastAsia="zh-CN"/>
        </w:rPr>
        <w:t>特立尼达和多巴哥</w:t>
      </w:r>
      <w:r w:rsidR="00365061">
        <w:rPr>
          <w:rFonts w:cs="Arial"/>
          <w:b/>
        </w:rPr>
        <w:fldChar w:fldCharType="begin"/>
      </w:r>
      <w:r w:rsidR="00365061">
        <w:instrText xml:space="preserve"> TC "</w:instrText>
      </w:r>
      <w:bookmarkStart w:id="466" w:name="_Toc12354366"/>
      <w:r w:rsidR="00365061" w:rsidRPr="001A39DC">
        <w:rPr>
          <w:rFonts w:cs="Arial"/>
          <w:b/>
        </w:rPr>
        <w:instrText>Trinidad and Tobago</w:instrText>
      </w:r>
      <w:bookmarkEnd w:id="466"/>
      <w:r w:rsidR="00365061">
        <w:instrText xml:space="preserve">" \f C \l "1" </w:instrText>
      </w:r>
      <w:r w:rsidR="00365061">
        <w:rPr>
          <w:rFonts w:cs="Arial"/>
          <w:b/>
        </w:rPr>
        <w:fldChar w:fldCharType="end"/>
      </w:r>
      <w:r w:rsidR="00365061">
        <w:rPr>
          <w:rFonts w:eastAsia="SimSun" w:cs="Calibri"/>
          <w:b/>
          <w:lang w:val="fr-CH" w:eastAsia="zh-CN"/>
        </w:rPr>
        <w:t>（</w:t>
      </w:r>
      <w:r w:rsidR="00365061">
        <w:rPr>
          <w:rFonts w:eastAsia="SimSun" w:cs="Calibri" w:hint="eastAsia"/>
          <w:b/>
          <w:lang w:val="fr-CH" w:eastAsia="zh-CN"/>
        </w:rPr>
        <w:t>国</w:t>
      </w:r>
      <w:r w:rsidR="00413CB5" w:rsidRPr="00365061">
        <w:rPr>
          <w:rFonts w:eastAsia="SimSun" w:cs="Calibri"/>
          <w:b/>
          <w:lang w:val="fr-CH" w:eastAsia="zh-CN"/>
        </w:rPr>
        <w:t>家代码</w:t>
      </w:r>
      <w:r w:rsidR="00EA313A" w:rsidRPr="00365061">
        <w:rPr>
          <w:rFonts w:eastAsia="SimSun" w:cs="Calibri"/>
          <w:b/>
          <w:lang w:val="fr-CH"/>
        </w:rPr>
        <w:t>+1 868</w:t>
      </w:r>
      <w:r w:rsidR="00EA313A" w:rsidRPr="00365061">
        <w:rPr>
          <w:rFonts w:eastAsia="SimSun" w:cs="Calibri"/>
          <w:b/>
          <w:lang w:val="fr-CH"/>
        </w:rPr>
        <w:t>）</w:t>
      </w:r>
    </w:p>
    <w:p w:rsidR="00FD2AC4" w:rsidRPr="00F22EEB" w:rsidRDefault="00FD2AC4" w:rsidP="00F22EEB">
      <w:pPr>
        <w:tabs>
          <w:tab w:val="left" w:pos="1560"/>
          <w:tab w:val="left" w:pos="2127"/>
        </w:tabs>
        <w:spacing w:after="120"/>
        <w:jc w:val="left"/>
        <w:outlineLvl w:val="4"/>
        <w:rPr>
          <w:rFonts w:cs="Arial"/>
          <w:highlight w:val="green"/>
          <w:lang w:val="fr-CH"/>
        </w:rPr>
      </w:pPr>
      <w:proofErr w:type="gramStart"/>
      <w:r w:rsidRPr="00F22EEB">
        <w:rPr>
          <w:rFonts w:cs="Arial"/>
          <w:lang w:val="fr-CH"/>
        </w:rPr>
        <w:t>3.VI.2019</w:t>
      </w:r>
      <w:r w:rsidR="00F22EEB" w:rsidRPr="00CD2061">
        <w:rPr>
          <w:rFonts w:eastAsia="SimSun" w:cs="Arial"/>
          <w:lang w:eastAsia="zh-CN"/>
        </w:rPr>
        <w:t>来函</w:t>
      </w:r>
      <w:proofErr w:type="gramEnd"/>
      <w:r w:rsidR="00F22EEB" w:rsidRPr="00F22EEB">
        <w:rPr>
          <w:rFonts w:eastAsia="SimSun" w:cs="Arial" w:hint="eastAsia"/>
          <w:lang w:val="fr-CH" w:eastAsia="zh-CN"/>
        </w:rPr>
        <w:t>：</w:t>
      </w:r>
    </w:p>
    <w:p w:rsidR="00FD2AC4" w:rsidRDefault="00F22EEB" w:rsidP="00716A91">
      <w:pPr>
        <w:spacing w:before="0"/>
        <w:ind w:firstLineChars="200" w:firstLine="400"/>
        <w:rPr>
          <w:rFonts w:eastAsia="SimSun" w:cs="Microsoft YaHei"/>
          <w:lang w:eastAsia="zh-CN"/>
        </w:rPr>
      </w:pPr>
      <w:r w:rsidRPr="00CD2061">
        <w:rPr>
          <w:rFonts w:eastAsia="SimSun" w:cs="Microsoft YaHei"/>
          <w:lang w:eastAsia="zh-CN"/>
        </w:rPr>
        <w:t>位于巴拉塔里亚的</w:t>
      </w:r>
      <w:r w:rsidRPr="007C0863">
        <w:rPr>
          <w:rFonts w:ascii="STKaiti" w:eastAsia="STKaiti" w:hAnsi="STKaiti" w:cs="Microsoft YaHei"/>
          <w:lang w:eastAsia="zh-CN"/>
        </w:rPr>
        <w:t>特立尼达和多巴哥电信管理局</w:t>
      </w:r>
      <w:r w:rsidRPr="00F22EEB">
        <w:rPr>
          <w:rFonts w:eastAsia="SimSun" w:cs="Microsoft YaHei"/>
          <w:lang w:val="fr-CH" w:eastAsia="zh-CN"/>
        </w:rPr>
        <w:t>（</w:t>
      </w:r>
      <w:r w:rsidRPr="00F22EEB">
        <w:rPr>
          <w:rFonts w:eastAsia="SimSun" w:cs="Arial"/>
          <w:lang w:val="fr-CH" w:eastAsia="zh-CN"/>
        </w:rPr>
        <w:t>TATT</w:t>
      </w:r>
      <w:r w:rsidRPr="00F22EEB">
        <w:rPr>
          <w:rFonts w:eastAsia="SimSun" w:cs="Microsoft YaHei"/>
          <w:lang w:val="fr-CH" w:eastAsia="zh-CN"/>
        </w:rPr>
        <w:t>）</w:t>
      </w:r>
      <w:r>
        <w:rPr>
          <w:rFonts w:cs="Arial"/>
        </w:rPr>
        <w:fldChar w:fldCharType="begin"/>
      </w:r>
      <w:r w:rsidRPr="00F22EEB">
        <w:rPr>
          <w:lang w:val="fr-CH"/>
        </w:rPr>
        <w:instrText xml:space="preserve"> TC "</w:instrText>
      </w:r>
      <w:bookmarkStart w:id="467" w:name="_Toc465345254"/>
      <w:proofErr w:type="spellStart"/>
      <w:r w:rsidRPr="00F22EEB">
        <w:rPr>
          <w:rFonts w:cs="Arial"/>
          <w:i/>
          <w:lang w:val="fr-CH"/>
        </w:rPr>
        <w:instrText>Telecommunications</w:instrText>
      </w:r>
      <w:proofErr w:type="spellEnd"/>
      <w:r w:rsidRPr="00F22EEB">
        <w:rPr>
          <w:rFonts w:cs="Arial"/>
          <w:i/>
          <w:lang w:val="fr-CH"/>
        </w:rPr>
        <w:instrText xml:space="preserve"> </w:instrText>
      </w:r>
      <w:proofErr w:type="spellStart"/>
      <w:r w:rsidRPr="00F22EEB">
        <w:rPr>
          <w:rFonts w:cs="Arial"/>
          <w:i/>
          <w:lang w:val="fr-CH"/>
        </w:rPr>
        <w:instrText>Authority</w:instrText>
      </w:r>
      <w:proofErr w:type="spellEnd"/>
      <w:r w:rsidRPr="00F22EEB">
        <w:rPr>
          <w:rFonts w:cs="Arial"/>
          <w:i/>
          <w:lang w:val="fr-CH"/>
        </w:rPr>
        <w:instrText xml:space="preserve"> of Trinidad and Tobago (TATT), </w:instrText>
      </w:r>
      <w:proofErr w:type="spellStart"/>
      <w:r w:rsidRPr="00F22EEB">
        <w:rPr>
          <w:rFonts w:cs="Arial"/>
          <w:lang w:val="fr-CH"/>
        </w:rPr>
        <w:instrText>Barataria</w:instrText>
      </w:r>
      <w:bookmarkEnd w:id="467"/>
      <w:proofErr w:type="spellEnd"/>
      <w:r w:rsidRPr="00F22EEB">
        <w:rPr>
          <w:lang w:val="fr-CH"/>
        </w:rPr>
        <w:instrText xml:space="preserve">" \f C \l "1" </w:instrText>
      </w:r>
      <w:r>
        <w:rPr>
          <w:rFonts w:cs="Arial"/>
        </w:rPr>
        <w:fldChar w:fldCharType="end"/>
      </w:r>
      <w:r w:rsidRPr="00CD2061">
        <w:rPr>
          <w:rFonts w:eastAsia="SimSun" w:cs="Microsoft YaHei"/>
          <w:lang w:eastAsia="zh-CN"/>
        </w:rPr>
        <w:t>宣布</w:t>
      </w:r>
      <w:r w:rsidRPr="00F22EEB">
        <w:rPr>
          <w:rFonts w:eastAsia="SimSun" w:cs="Microsoft YaHei"/>
          <w:lang w:val="fr-CH" w:eastAsia="zh-CN"/>
        </w:rPr>
        <w:t>，</w:t>
      </w:r>
      <w:r w:rsidRPr="00CD2061">
        <w:rPr>
          <w:rFonts w:eastAsia="SimSun" w:cs="Microsoft YaHei"/>
          <w:lang w:eastAsia="zh-CN"/>
        </w:rPr>
        <w:t>以下中心局代码</w:t>
      </w:r>
      <w:r w:rsidRPr="00F22EEB">
        <w:rPr>
          <w:rFonts w:eastAsia="SimSun" w:cs="Microsoft YaHei"/>
          <w:lang w:val="fr-CH" w:eastAsia="zh-CN"/>
        </w:rPr>
        <w:t>（</w:t>
      </w:r>
      <w:r w:rsidR="00756949">
        <w:rPr>
          <w:rFonts w:eastAsia="SimSun" w:cs="Arial" w:hint="eastAsia"/>
          <w:lang w:val="fr-CH" w:eastAsia="zh-CN"/>
        </w:rPr>
        <w:t>CO</w:t>
      </w:r>
      <w:r w:rsidRPr="00F22EEB">
        <w:rPr>
          <w:rFonts w:eastAsia="SimSun" w:cs="Microsoft YaHei"/>
          <w:lang w:val="fr-CH" w:eastAsia="zh-CN"/>
        </w:rPr>
        <w:t>）</w:t>
      </w:r>
      <w:r w:rsidRPr="00CD2061">
        <w:rPr>
          <w:rFonts w:eastAsia="SimSun" w:cs="Microsoft YaHei"/>
          <w:lang w:eastAsia="zh-CN"/>
        </w:rPr>
        <w:t>目前分配给特立尼达和多巴哥的</w:t>
      </w:r>
      <w:r w:rsidR="00756949">
        <w:rPr>
          <w:rFonts w:eastAsia="SimSun" w:cs="Microsoft YaHei" w:hint="eastAsia"/>
          <w:lang w:eastAsia="zh-CN"/>
        </w:rPr>
        <w:t>一家</w:t>
      </w:r>
      <w:r w:rsidRPr="00CD2061">
        <w:rPr>
          <w:rFonts w:eastAsia="SimSun" w:cs="Microsoft YaHei"/>
          <w:lang w:eastAsia="zh-CN"/>
        </w:rPr>
        <w:t>运营商。</w:t>
      </w:r>
    </w:p>
    <w:p w:rsidR="00065926" w:rsidRPr="00F22EEB" w:rsidRDefault="00065926" w:rsidP="00716A91">
      <w:pPr>
        <w:spacing w:before="0"/>
        <w:ind w:firstLineChars="200" w:firstLine="400"/>
        <w:rPr>
          <w:rFonts w:cs="Arial" w:hint="eastAsia"/>
          <w:highlight w:val="green"/>
          <w:lang w:val="fr-CH"/>
        </w:rPr>
      </w:pPr>
    </w:p>
    <w:p w:rsidR="00F22EEB" w:rsidRPr="00F22EEB" w:rsidRDefault="00F22EEB" w:rsidP="00F22EEB">
      <w:pPr>
        <w:rPr>
          <w:rFonts w:eastAsiaTheme="minorEastAsia"/>
          <w:lang w:eastAsia="zh-CN"/>
        </w:rPr>
      </w:pPr>
      <w:r>
        <w:t>•</w:t>
      </w:r>
      <w:r>
        <w:tab/>
      </w:r>
      <w:r w:rsidRPr="00F22EEB">
        <w:rPr>
          <w:rFonts w:eastAsiaTheme="minorEastAsia" w:hint="eastAsia"/>
          <w:lang w:eastAsia="zh-CN"/>
        </w:rPr>
        <w:t>固定</w:t>
      </w:r>
      <w:r w:rsidRPr="00F22EEB">
        <w:rPr>
          <w:rFonts w:eastAsiaTheme="minorEastAsia"/>
          <w:lang w:eastAsia="zh-CN"/>
        </w:rPr>
        <w:t>网</w:t>
      </w:r>
    </w:p>
    <w:p w:rsidR="00FD2AC4" w:rsidRPr="00B03E4A" w:rsidRDefault="00FD2AC4" w:rsidP="00FD2AC4">
      <w:pPr>
        <w:overflowPunct/>
        <w:autoSpaceDE/>
        <w:autoSpaceDN/>
        <w:adjustRightInd/>
        <w:spacing w:before="0"/>
        <w:textAlignment w:val="auto"/>
        <w:rPr>
          <w:rFonts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FD2AC4" w:rsidRPr="00B03E4A" w:rsidTr="001E439D">
        <w:trPr>
          <w:trHeight w:val="265"/>
          <w:jc w:val="center"/>
        </w:trPr>
        <w:tc>
          <w:tcPr>
            <w:tcW w:w="3964" w:type="dxa"/>
          </w:tcPr>
          <w:p w:rsidR="00FD2AC4" w:rsidRPr="00B03E4A" w:rsidRDefault="00F22EEB" w:rsidP="00F22EEB">
            <w:pPr>
              <w:overflowPunct/>
              <w:spacing w:before="40" w:after="40"/>
              <w:jc w:val="center"/>
              <w:textAlignment w:val="auto"/>
              <w:rPr>
                <w:rFonts w:eastAsia="SimSun"/>
                <w:color w:val="000000"/>
                <w:highlight w:val="yellow"/>
                <w:lang w:eastAsia="zh-CN"/>
              </w:rPr>
            </w:pPr>
            <w:r w:rsidRPr="00E936A9">
              <w:rPr>
                <w:rFonts w:ascii="STKaiti" w:eastAsia="STKaiti" w:hAnsi="STKaiti" w:cs="Arial" w:hint="eastAsia"/>
                <w:iCs/>
                <w:lang w:eastAsia="zh-CN"/>
              </w:rPr>
              <w:t>运营</w:t>
            </w:r>
            <w:r w:rsidRPr="00E936A9">
              <w:rPr>
                <w:rFonts w:ascii="STKaiti" w:eastAsia="STKaiti" w:hAnsi="STKaiti" w:cs="Arial"/>
                <w:iCs/>
                <w:lang w:eastAsia="zh-CN"/>
              </w:rPr>
              <w:t>商名称</w:t>
            </w:r>
          </w:p>
        </w:tc>
        <w:tc>
          <w:tcPr>
            <w:tcW w:w="2552" w:type="dxa"/>
          </w:tcPr>
          <w:p w:rsidR="00FD2AC4" w:rsidRPr="00B03E4A" w:rsidRDefault="00F22EEB" w:rsidP="00F22EEB">
            <w:pPr>
              <w:overflowPunct/>
              <w:spacing w:before="40" w:after="40"/>
              <w:jc w:val="center"/>
              <w:textAlignment w:val="auto"/>
              <w:rPr>
                <w:rFonts w:eastAsia="SimSun"/>
                <w:color w:val="000000"/>
                <w:highlight w:val="yellow"/>
                <w:lang w:eastAsia="zh-CN"/>
              </w:rPr>
            </w:pPr>
            <w:r w:rsidRPr="00E936A9">
              <w:rPr>
                <w:rFonts w:ascii="STKaiti" w:eastAsia="STKaiti" w:hAnsi="STKaiti" w:cs="Arial" w:hint="eastAsia"/>
                <w:iCs/>
                <w:lang w:eastAsia="zh-CN"/>
              </w:rPr>
              <w:t>中</w:t>
            </w:r>
            <w:r w:rsidRPr="00E936A9">
              <w:rPr>
                <w:rFonts w:ascii="STKaiti" w:eastAsia="STKaiti" w:hAnsi="STKaiti" w:cs="Arial"/>
                <w:iCs/>
                <w:lang w:eastAsia="zh-CN"/>
              </w:rPr>
              <w:t>心</w:t>
            </w:r>
            <w:r w:rsidRPr="00E936A9">
              <w:rPr>
                <w:rFonts w:ascii="STKaiti" w:eastAsia="STKaiti" w:hAnsi="STKaiti" w:cs="Arial" w:hint="eastAsia"/>
                <w:iCs/>
                <w:lang w:eastAsia="zh-CN"/>
              </w:rPr>
              <w:t>局</w:t>
            </w:r>
            <w:r w:rsidRPr="00E936A9">
              <w:rPr>
                <w:rFonts w:ascii="STKaiti" w:eastAsia="STKaiti" w:hAnsi="STKaiti" w:cs="Arial"/>
                <w:iCs/>
                <w:lang w:eastAsia="zh-CN"/>
              </w:rPr>
              <w:t>代码</w:t>
            </w:r>
          </w:p>
        </w:tc>
        <w:tc>
          <w:tcPr>
            <w:tcW w:w="2126" w:type="dxa"/>
          </w:tcPr>
          <w:p w:rsidR="00FD2AC4" w:rsidRPr="00B03E4A" w:rsidRDefault="00F22EEB" w:rsidP="00F22EEB">
            <w:pPr>
              <w:overflowPunct/>
              <w:spacing w:before="40" w:after="40"/>
              <w:jc w:val="center"/>
              <w:textAlignment w:val="auto"/>
              <w:rPr>
                <w:rFonts w:eastAsia="SimSun"/>
                <w:color w:val="000000"/>
                <w:highlight w:val="yellow"/>
                <w:lang w:eastAsia="zh-CN"/>
              </w:rPr>
            </w:pPr>
            <w:r w:rsidRPr="00CE28B4">
              <w:rPr>
                <w:rFonts w:ascii="STKaiti" w:eastAsia="STKaiti" w:cs="STKaiti" w:hint="eastAsia"/>
              </w:rPr>
              <w:t>业务</w:t>
            </w:r>
          </w:p>
        </w:tc>
      </w:tr>
      <w:tr w:rsidR="00FD2AC4" w:rsidRPr="00CD6E95" w:rsidTr="001E439D">
        <w:trPr>
          <w:trHeight w:val="110"/>
          <w:jc w:val="center"/>
        </w:trPr>
        <w:tc>
          <w:tcPr>
            <w:tcW w:w="3964" w:type="dxa"/>
          </w:tcPr>
          <w:p w:rsidR="00FD2AC4" w:rsidRPr="00CD6E95" w:rsidRDefault="00FD2AC4" w:rsidP="00F22EEB">
            <w:pPr>
              <w:overflowPunct/>
              <w:spacing w:before="40" w:after="40"/>
              <w:jc w:val="left"/>
              <w:textAlignment w:val="auto"/>
              <w:rPr>
                <w:rFonts w:eastAsia="SimSun"/>
                <w:color w:val="000000"/>
                <w:lang w:eastAsia="zh-CN"/>
              </w:rPr>
            </w:pPr>
            <w:r>
              <w:rPr>
                <w:rFonts w:cs="Arial"/>
              </w:rPr>
              <w:t>Digicel (</w:t>
            </w:r>
            <w:r w:rsidRPr="00CD6E95">
              <w:rPr>
                <w:rFonts w:cs="Arial"/>
                <w:bCs/>
                <w:lang w:val="es-ES_tradnl"/>
              </w:rPr>
              <w:t>Trinidad and Tobago</w:t>
            </w:r>
            <w:r>
              <w:rPr>
                <w:rFonts w:cs="Arial"/>
                <w:bCs/>
                <w:lang w:val="es-ES_tradnl"/>
              </w:rPr>
              <w:t xml:space="preserve">) </w:t>
            </w:r>
            <w:proofErr w:type="spellStart"/>
            <w:r>
              <w:rPr>
                <w:rFonts w:cs="Arial"/>
                <w:bCs/>
                <w:lang w:val="es-ES_tradnl"/>
              </w:rPr>
              <w:t>Limited</w:t>
            </w:r>
            <w:proofErr w:type="spellEnd"/>
          </w:p>
        </w:tc>
        <w:tc>
          <w:tcPr>
            <w:tcW w:w="2552" w:type="dxa"/>
          </w:tcPr>
          <w:p w:rsidR="00FD2AC4" w:rsidRDefault="00FD2AC4" w:rsidP="00F22EEB">
            <w:pPr>
              <w:overflowPunct/>
              <w:spacing w:before="40" w:after="40"/>
              <w:jc w:val="center"/>
              <w:textAlignment w:val="auto"/>
              <w:rPr>
                <w:rFonts w:cs="Arial"/>
              </w:rPr>
            </w:pPr>
            <w:r>
              <w:rPr>
                <w:rFonts w:cs="Arial"/>
              </w:rPr>
              <w:t xml:space="preserve">240 </w:t>
            </w:r>
          </w:p>
          <w:p w:rsidR="00FD2AC4" w:rsidRDefault="00FD2AC4" w:rsidP="00F22EEB">
            <w:pPr>
              <w:overflowPunct/>
              <w:spacing w:before="40" w:after="40"/>
              <w:jc w:val="center"/>
              <w:textAlignment w:val="auto"/>
              <w:rPr>
                <w:rFonts w:cs="Arial"/>
              </w:rPr>
            </w:pPr>
            <w:r>
              <w:rPr>
                <w:rFonts w:cs="Arial"/>
              </w:rPr>
              <w:t>241</w:t>
            </w:r>
          </w:p>
          <w:p w:rsidR="00FD2AC4" w:rsidRPr="00CD6E95" w:rsidRDefault="00FD2AC4" w:rsidP="00F22EEB">
            <w:pPr>
              <w:overflowPunct/>
              <w:spacing w:before="40" w:after="40"/>
              <w:jc w:val="center"/>
              <w:textAlignment w:val="auto"/>
              <w:rPr>
                <w:rFonts w:cs="Arial"/>
              </w:rPr>
            </w:pPr>
            <w:r>
              <w:rPr>
                <w:rFonts w:cs="Arial"/>
              </w:rPr>
              <w:t>242</w:t>
            </w:r>
          </w:p>
        </w:tc>
        <w:tc>
          <w:tcPr>
            <w:tcW w:w="2126" w:type="dxa"/>
          </w:tcPr>
          <w:p w:rsidR="00FD2AC4" w:rsidRPr="00CD6E95" w:rsidRDefault="00F22EEB" w:rsidP="00F22EEB">
            <w:pPr>
              <w:overflowPunct/>
              <w:spacing w:before="40" w:after="40"/>
              <w:jc w:val="center"/>
              <w:textAlignment w:val="auto"/>
              <w:rPr>
                <w:rFonts w:eastAsia="SimSun"/>
                <w:color w:val="000000"/>
                <w:lang w:eastAsia="zh-CN"/>
              </w:rPr>
            </w:pPr>
            <w:r w:rsidRPr="00CD2061">
              <w:rPr>
                <w:rFonts w:asciiTheme="minorEastAsia" w:eastAsiaTheme="minorEastAsia" w:hAnsiTheme="minorEastAsia" w:cs="Arial" w:hint="eastAsia"/>
                <w:lang w:eastAsia="zh-CN"/>
              </w:rPr>
              <w:t>固定</w:t>
            </w:r>
          </w:p>
        </w:tc>
      </w:tr>
    </w:tbl>
    <w:p w:rsidR="00FD2AC4" w:rsidRDefault="00FD2AC4" w:rsidP="00FD2AC4">
      <w:pPr>
        <w:spacing w:before="0"/>
        <w:rPr>
          <w:rFonts w:cs="Arial"/>
          <w:bCs/>
        </w:rPr>
      </w:pPr>
    </w:p>
    <w:bookmarkEnd w:id="465"/>
    <w:p w:rsidR="00136AEA" w:rsidRPr="003A4FED" w:rsidRDefault="00136AEA" w:rsidP="00136AEA">
      <w:r w:rsidRPr="003A4FED">
        <w:rPr>
          <w:rFonts w:eastAsia="SimSun" w:cs="Microsoft YaHei"/>
        </w:rPr>
        <w:t>联系方式：</w:t>
      </w:r>
    </w:p>
    <w:p w:rsidR="00136AEA" w:rsidRPr="00CD6E95" w:rsidRDefault="00136AEA" w:rsidP="00136AEA">
      <w:pPr>
        <w:jc w:val="left"/>
        <w:rPr>
          <w:rFonts w:cs="Arial"/>
          <w:bCs/>
        </w:rPr>
      </w:pPr>
      <w:r w:rsidRPr="003A4FED">
        <w:tab/>
        <w:t xml:space="preserve">Ms Cynthia </w:t>
      </w:r>
      <w:proofErr w:type="spellStart"/>
      <w:r w:rsidRPr="003A4FED">
        <w:t>Reddock-Downes</w:t>
      </w:r>
      <w:proofErr w:type="spellEnd"/>
      <w:r w:rsidRPr="003A4FED">
        <w:br/>
      </w:r>
      <w:r w:rsidRPr="003A4FED">
        <w:tab/>
        <w:t>Chief Executive Officer (Ag.)</w:t>
      </w:r>
      <w:r w:rsidRPr="003A4FED">
        <w:br/>
      </w:r>
      <w:r w:rsidRPr="003A4FED">
        <w:rPr>
          <w:rFonts w:cs="Arial"/>
          <w:bCs/>
        </w:rPr>
        <w:tab/>
        <w:t>Telecommunications Authority of Trinidad and Tobago (TATT)</w:t>
      </w:r>
      <w:r w:rsidRPr="003A4FED">
        <w:rPr>
          <w:rFonts w:cs="Arial"/>
          <w:bCs/>
        </w:rPr>
        <w:br/>
      </w:r>
      <w:r w:rsidRPr="003A4FED">
        <w:rPr>
          <w:rFonts w:cs="Arial"/>
          <w:bCs/>
        </w:rPr>
        <w:tab/>
        <w:t>5, Eight Avenue Extension, off Twelfth Street</w:t>
      </w:r>
      <w:r w:rsidRPr="003A4FED">
        <w:rPr>
          <w:rFonts w:cs="Arial"/>
          <w:bCs/>
        </w:rPr>
        <w:br/>
      </w:r>
      <w:r w:rsidRPr="003A4FED">
        <w:rPr>
          <w:rFonts w:cs="Arial"/>
          <w:bCs/>
        </w:rPr>
        <w:tab/>
      </w:r>
      <w:r w:rsidRPr="003A4FED">
        <w:rPr>
          <w:rFonts w:cs="Arial"/>
          <w:bCs/>
          <w:lang w:val="en-US"/>
        </w:rPr>
        <w:t xml:space="preserve">BARATARIA </w:t>
      </w:r>
      <w:r w:rsidRPr="003A4FED">
        <w:rPr>
          <w:rFonts w:cs="Arial"/>
          <w:bCs/>
          <w:lang w:val="en-US"/>
        </w:rPr>
        <w:br/>
      </w:r>
      <w:r w:rsidRPr="003A4FED">
        <w:rPr>
          <w:rFonts w:cs="Arial"/>
          <w:bCs/>
          <w:lang w:val="en-US"/>
        </w:rPr>
        <w:tab/>
        <w:t>Trinidad and Tobago</w:t>
      </w:r>
      <w:r w:rsidRPr="003A4FED">
        <w:rPr>
          <w:rFonts w:cs="Arial"/>
          <w:bCs/>
          <w:lang w:val="en-US"/>
        </w:rPr>
        <w:br/>
      </w:r>
      <w:r w:rsidRPr="003A4FED">
        <w:rPr>
          <w:rFonts w:cs="Arial"/>
          <w:bCs/>
          <w:lang w:val="en-US"/>
        </w:rPr>
        <w:tab/>
      </w:r>
      <w:proofErr w:type="spellStart"/>
      <w:r w:rsidRPr="003A4FED">
        <w:rPr>
          <w:rFonts w:eastAsia="SimSun" w:cs="Microsoft YaHei"/>
          <w:bCs/>
          <w:lang w:val="en-US"/>
        </w:rPr>
        <w:t>电话</w:t>
      </w:r>
      <w:proofErr w:type="spellEnd"/>
      <w:r w:rsidRPr="003A4FED">
        <w:rPr>
          <w:rFonts w:eastAsia="SimSun" w:cs="Microsoft YaHei"/>
          <w:bCs/>
          <w:lang w:val="en-US"/>
        </w:rPr>
        <w:t>：</w:t>
      </w:r>
      <w:r w:rsidRPr="003A4FED">
        <w:rPr>
          <w:rFonts w:cs="Arial"/>
          <w:bCs/>
          <w:lang w:val="en-US"/>
        </w:rPr>
        <w:tab/>
        <w:t xml:space="preserve">+1 868 675 8288 </w:t>
      </w:r>
      <w:r w:rsidRPr="003A4FED">
        <w:rPr>
          <w:rFonts w:cs="Arial"/>
          <w:bCs/>
          <w:lang w:val="en-US"/>
        </w:rPr>
        <w:br/>
      </w:r>
      <w:r w:rsidRPr="003A4FED">
        <w:rPr>
          <w:rFonts w:cs="Arial"/>
          <w:bCs/>
          <w:lang w:val="en-US"/>
        </w:rPr>
        <w:tab/>
      </w:r>
      <w:proofErr w:type="spellStart"/>
      <w:r w:rsidRPr="003A4FED">
        <w:rPr>
          <w:rFonts w:eastAsia="SimSun" w:cs="Microsoft YaHei"/>
          <w:bCs/>
          <w:lang w:val="en-US"/>
        </w:rPr>
        <w:t>传真</w:t>
      </w:r>
      <w:proofErr w:type="spellEnd"/>
      <w:r w:rsidRPr="003A4FED">
        <w:rPr>
          <w:rFonts w:eastAsia="SimSun" w:cs="Microsoft YaHei"/>
          <w:bCs/>
          <w:lang w:val="en-US"/>
        </w:rPr>
        <w:t>：</w:t>
      </w:r>
      <w:r w:rsidRPr="003A4FED">
        <w:rPr>
          <w:rFonts w:cs="Arial"/>
          <w:bCs/>
          <w:lang w:val="en-US"/>
        </w:rPr>
        <w:tab/>
        <w:t xml:space="preserve">+1 868 674 1055 </w:t>
      </w:r>
      <w:r w:rsidRPr="003A4FED">
        <w:rPr>
          <w:rFonts w:cs="Arial"/>
          <w:bCs/>
          <w:lang w:val="en-US"/>
        </w:rPr>
        <w:br/>
      </w:r>
      <w:r w:rsidRPr="003A4FED">
        <w:rPr>
          <w:rFonts w:cs="Arial"/>
          <w:bCs/>
          <w:lang w:val="en-US"/>
        </w:rPr>
        <w:tab/>
      </w:r>
      <w:proofErr w:type="spellStart"/>
      <w:r w:rsidRPr="003A4FED">
        <w:rPr>
          <w:rFonts w:eastAsia="SimSun" w:cs="Microsoft YaHei"/>
          <w:bCs/>
          <w:lang w:val="en-US"/>
        </w:rPr>
        <w:t>电子邮件</w:t>
      </w:r>
      <w:proofErr w:type="spellEnd"/>
      <w:r w:rsidRPr="003A4FED">
        <w:rPr>
          <w:rFonts w:eastAsia="SimSun" w:cs="Microsoft YaHei"/>
          <w:bCs/>
          <w:lang w:val="en-US"/>
        </w:rPr>
        <w:t>：</w:t>
      </w:r>
      <w:r w:rsidRPr="003A4FED">
        <w:rPr>
          <w:rFonts w:cs="Arial"/>
          <w:bCs/>
          <w:lang w:val="en-US"/>
        </w:rPr>
        <w:tab/>
      </w:r>
      <w:hyperlink r:id="rId11" w:history="1">
        <w:r w:rsidRPr="003A4FED">
          <w:t>info@tatt.org.tt</w:t>
        </w:r>
      </w:hyperlink>
      <w:r w:rsidRPr="003A4FED">
        <w:br/>
      </w:r>
      <w:r w:rsidRPr="003A4FED">
        <w:rPr>
          <w:rFonts w:cs="Arial"/>
          <w:bCs/>
          <w:lang w:val="en-US"/>
        </w:rPr>
        <w:tab/>
      </w:r>
      <w:r w:rsidRPr="003A4FED">
        <w:rPr>
          <w:rFonts w:eastAsia="SimSun" w:cs="Microsoft YaHei"/>
          <w:bCs/>
        </w:rPr>
        <w:t>网址：</w:t>
      </w:r>
      <w:r w:rsidRPr="003A4FED">
        <w:rPr>
          <w:rFonts w:cs="Arial"/>
          <w:bCs/>
        </w:rPr>
        <w:tab/>
        <w:t>www.tatt.org.tt</w:t>
      </w:r>
    </w:p>
    <w:p w:rsidR="00FD2AC4" w:rsidRDefault="00FD2AC4" w:rsidP="00FD2AC4">
      <w:pPr>
        <w:tabs>
          <w:tab w:val="clear" w:pos="567"/>
          <w:tab w:val="clear" w:pos="1276"/>
          <w:tab w:val="clear" w:pos="1843"/>
          <w:tab w:val="clear" w:pos="5387"/>
          <w:tab w:val="clear" w:pos="5954"/>
        </w:tabs>
        <w:overflowPunct/>
        <w:autoSpaceDE/>
        <w:autoSpaceDN/>
        <w:adjustRightInd/>
        <w:spacing w:before="0"/>
        <w:jc w:val="left"/>
      </w:pPr>
    </w:p>
    <w:p w:rsidR="00FD2AC4" w:rsidRPr="00C75A13" w:rsidRDefault="00FD2AC4" w:rsidP="00FD2AC4">
      <w:pPr>
        <w:tabs>
          <w:tab w:val="clear" w:pos="567"/>
          <w:tab w:val="clear" w:pos="1276"/>
          <w:tab w:val="clear" w:pos="1843"/>
          <w:tab w:val="clear" w:pos="5387"/>
          <w:tab w:val="clear" w:pos="5954"/>
        </w:tabs>
        <w:overflowPunct/>
        <w:autoSpaceDE/>
        <w:autoSpaceDN/>
        <w:adjustRightInd/>
        <w:spacing w:before="0"/>
        <w:jc w:val="left"/>
        <w:sectPr w:rsidR="00FD2AC4" w:rsidRPr="00C75A13" w:rsidSect="00F22EEB">
          <w:type w:val="continuous"/>
          <w:pgSz w:w="11901" w:h="16840"/>
          <w:pgMar w:top="1361" w:right="1418" w:bottom="1361" w:left="1418" w:header="720" w:footer="720" w:gutter="0"/>
          <w:paperSrc w:first="15" w:other="15"/>
          <w:cols w:space="720"/>
        </w:sectPr>
      </w:pPr>
    </w:p>
    <w:p w:rsidR="00571C56" w:rsidRPr="00E859C2" w:rsidRDefault="00571C5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8"/>
          <w:szCs w:val="28"/>
          <w:lang w:eastAsia="zh-CN"/>
        </w:rPr>
      </w:pPr>
      <w:bookmarkStart w:id="468" w:name="_Toc508270481"/>
      <w:bookmarkStart w:id="469" w:name="_Toc251059440"/>
      <w:bookmarkStart w:id="470" w:name="_Toc248829287"/>
      <w:r>
        <w:rPr>
          <w:rFonts w:asciiTheme="minorHAnsi" w:hAnsiTheme="minorHAnsi" w:cs="Arial"/>
          <w:sz w:val="28"/>
          <w:lang w:eastAsia="zh-CN"/>
        </w:rPr>
        <w:br w:type="page"/>
      </w:r>
    </w:p>
    <w:p w:rsidR="00136AEA" w:rsidRPr="00D415F7" w:rsidRDefault="00136AEA" w:rsidP="00136AEA">
      <w:pPr>
        <w:pStyle w:val="Heading20"/>
        <w:spacing w:before="360"/>
        <w:rPr>
          <w:rFonts w:asciiTheme="minorEastAsia" w:eastAsiaTheme="minorEastAsia" w:hAnsiTheme="minorEastAsia"/>
          <w:sz w:val="28"/>
          <w:lang w:val="en-GB" w:eastAsia="zh-CN"/>
        </w:rPr>
      </w:pPr>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468"/>
    </w:p>
    <w:p w:rsidR="00136AEA" w:rsidRPr="00D415F7" w:rsidRDefault="00136AEA" w:rsidP="00136AEA">
      <w:pPr>
        <w:jc w:val="center"/>
        <w:rPr>
          <w:lang w:eastAsia="zh-CN"/>
        </w:rPr>
      </w:pPr>
      <w:r w:rsidRPr="006549AD">
        <w:rPr>
          <w:rFonts w:ascii="Microsoft YaHei" w:eastAsiaTheme="minorEastAsia" w:hAnsi="Microsoft YaHei" w:cs="Microsoft YaHei" w:hint="eastAsia"/>
          <w:lang w:val="en-US" w:eastAsia="zh-CN"/>
        </w:rPr>
        <w:t>见网址</w:t>
      </w:r>
      <w:r w:rsidRPr="00D415F7">
        <w:rPr>
          <w:rFonts w:ascii="Microsoft YaHei" w:eastAsiaTheme="minorEastAsia" w:hAnsi="Microsoft YaHei" w:cs="Microsoft YaHei" w:hint="eastAsia"/>
          <w:lang w:eastAsia="zh-CN"/>
        </w:rPr>
        <w:t>：</w:t>
      </w:r>
      <w:r w:rsidRPr="00D415F7">
        <w:rPr>
          <w:lang w:eastAsia="zh-CN"/>
        </w:rPr>
        <w:t>www.itu.int/pub/T-SP-SR.1-2012</w:t>
      </w:r>
    </w:p>
    <w:p w:rsidR="00136AEA" w:rsidRPr="00D415F7" w:rsidRDefault="00136AEA" w:rsidP="00136AEA">
      <w:pPr>
        <w:rPr>
          <w:lang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rsidTr="002D5C2C">
        <w:tc>
          <w:tcPr>
            <w:tcW w:w="2410" w:type="dxa"/>
            <w:vAlign w:val="center"/>
          </w:tcPr>
          <w:p w:rsidR="00136AEA" w:rsidRPr="006549AD" w:rsidRDefault="00136AEA" w:rsidP="002D5C2C">
            <w:pPr>
              <w:pStyle w:val="Tablehead"/>
              <w:jc w:val="left"/>
              <w:rPr>
                <w:b/>
                <w:bCs w:val="0"/>
                <w:lang w:val="en-US"/>
              </w:rPr>
            </w:pPr>
            <w:r w:rsidRPr="006549AD">
              <w:rPr>
                <w:rFonts w:hint="eastAsia"/>
                <w:b/>
                <w:bCs w:val="0"/>
              </w:rPr>
              <w:t>国家</w:t>
            </w:r>
            <w:r w:rsidRPr="006549AD">
              <w:rPr>
                <w:b/>
                <w:bCs w:val="0"/>
              </w:rPr>
              <w:t>/</w:t>
            </w:r>
            <w:r w:rsidRPr="006549AD">
              <w:rPr>
                <w:rFonts w:hint="eastAsia"/>
                <w:b/>
                <w:bCs w:val="0"/>
              </w:rPr>
              <w:t>地理区域</w:t>
            </w:r>
          </w:p>
        </w:tc>
        <w:tc>
          <w:tcPr>
            <w:tcW w:w="2053" w:type="dxa"/>
            <w:vAlign w:val="center"/>
          </w:tcPr>
          <w:p w:rsidR="00136AEA" w:rsidRPr="00065926" w:rsidRDefault="00716A91" w:rsidP="00716A91">
            <w:pPr>
              <w:pStyle w:val="Tablehead"/>
              <w:jc w:val="left"/>
              <w:rPr>
                <w:b/>
                <w:bCs w:val="0"/>
                <w:i/>
                <w:iCs/>
              </w:rPr>
            </w:pPr>
            <w:r w:rsidRPr="00065926">
              <w:rPr>
                <w:b/>
                <w:bCs w:val="0"/>
                <w:i/>
                <w:iCs/>
                <w:szCs w:val="20"/>
                <w:lang w:val="en-GB"/>
              </w:rPr>
              <w:t>OB</w:t>
            </w:r>
          </w:p>
        </w:tc>
      </w:tr>
    </w:tbl>
    <w:p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塞舌尔</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斯洛伐克</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泰国</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圣多美和普林西比</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乌拉圭</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中国香港</w:t>
            </w:r>
          </w:p>
        </w:tc>
        <w:tc>
          <w:tcPr>
            <w:tcW w:w="1985" w:type="dxa"/>
          </w:tcPr>
          <w:p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rsidTr="002D5C2C">
        <w:tc>
          <w:tcPr>
            <w:tcW w:w="2160" w:type="dxa"/>
          </w:tcPr>
          <w:p w:rsidR="00136AEA" w:rsidRPr="00675422" w:rsidRDefault="00136AEA" w:rsidP="002D5C2C">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471"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471"/>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rsidR="00136AEA" w:rsidRPr="006549AD" w:rsidRDefault="00136AEA" w:rsidP="002D5C2C">
            <w:pPr>
              <w:pStyle w:val="Tabletext"/>
              <w:rPr>
                <w:rFonts w:asciiTheme="majorBidi" w:eastAsiaTheme="minorEastAsia" w:hAnsiTheme="majorBidi" w:cstheme="majorBidi"/>
                <w:sz w:val="20"/>
                <w:szCs w:val="20"/>
                <w:lang w:val="en-US"/>
              </w:rPr>
            </w:pPr>
          </w:p>
        </w:tc>
      </w:tr>
    </w:tbl>
    <w:p w:rsidR="00136AEA" w:rsidRPr="006549AD" w:rsidRDefault="00136AEA" w:rsidP="00136AEA">
      <w:pPr>
        <w:rPr>
          <w:rFonts w:asciiTheme="majorBidi" w:eastAsiaTheme="minorEastAsia" w:hAnsiTheme="majorBidi" w:cstheme="majorBidi"/>
          <w:lang w:val="pt-BR"/>
        </w:rPr>
      </w:pPr>
    </w:p>
    <w:bookmarkEnd w:id="469"/>
    <w:bookmarkEnd w:id="470"/>
    <w:p w:rsidR="00136AEA" w:rsidRPr="006549AD" w:rsidRDefault="00136AEA" w:rsidP="00136AEA">
      <w:pPr>
        <w:rPr>
          <w:rFonts w:asciiTheme="minorHAnsi" w:hAnsiTheme="minorHAnsi"/>
          <w:lang w:val="pt-BR"/>
        </w:rPr>
      </w:pPr>
    </w:p>
    <w:p w:rsidR="00136AEA" w:rsidRPr="0097608F" w:rsidRDefault="00136AEA" w:rsidP="00136AEA">
      <w:pPr>
        <w:pStyle w:val="Heading20"/>
        <w:spacing w:before="360"/>
        <w:rPr>
          <w:rFonts w:asciiTheme="minorHAnsi" w:hAnsiTheme="minorHAnsi" w:cs="Arial"/>
          <w:sz w:val="28"/>
          <w:lang w:eastAsia="zh-CN"/>
        </w:rPr>
      </w:pPr>
      <w:bookmarkStart w:id="472"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472"/>
    </w:p>
    <w:p w:rsidR="00136AEA" w:rsidRPr="00BA6D81" w:rsidRDefault="00136AEA" w:rsidP="00136AEA">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Pr="00BA6D81">
        <w:rPr>
          <w:rFonts w:eastAsia="SimSun"/>
          <w:lang w:val="fr-FR" w:eastAsia="zh-CN"/>
        </w:rPr>
        <w:t>www.itu.int/pub/T-SP-PP.RES.21-2011/</w:t>
      </w:r>
    </w:p>
    <w:p w:rsidR="00136AEA" w:rsidRPr="00871EB1" w:rsidRDefault="00136AEA" w:rsidP="00136AEA">
      <w:pPr>
        <w:rPr>
          <w:rFonts w:asciiTheme="minorHAnsi" w:hAnsiTheme="minorHAnsi"/>
          <w:lang w:val="fr-FR"/>
        </w:rPr>
      </w:pPr>
    </w:p>
    <w:p w:rsidR="00FD2AC4" w:rsidRPr="00136AEA" w:rsidRDefault="00FD2AC4" w:rsidP="00FD2AC4">
      <w:pPr>
        <w:rPr>
          <w:rFonts w:asciiTheme="minorHAnsi" w:hAnsiTheme="minorHAnsi"/>
          <w:lang w:val="fr-FR"/>
        </w:rPr>
      </w:pPr>
    </w:p>
    <w:p w:rsidR="00FD2AC4" w:rsidRPr="00136AEA" w:rsidRDefault="00FD2AC4" w:rsidP="00FD2AC4">
      <w:pPr>
        <w:rPr>
          <w:rFonts w:asciiTheme="minorHAnsi" w:hAnsiTheme="minorHAnsi"/>
          <w:lang w:val="fr-FR"/>
        </w:rPr>
      </w:pPr>
      <w:r w:rsidRPr="00136AEA">
        <w:rPr>
          <w:rFonts w:asciiTheme="minorHAnsi" w:hAnsiTheme="minorHAnsi"/>
          <w:lang w:val="fr-FR"/>
        </w:rPr>
        <w:br w:type="page"/>
      </w:r>
    </w:p>
    <w:p w:rsidR="00136AEA" w:rsidRPr="003E3533" w:rsidRDefault="00136AEA" w:rsidP="00136AEA">
      <w:pPr>
        <w:pStyle w:val="Heading1"/>
        <w:rPr>
          <w:lang w:val="en-US" w:eastAsia="zh-CN"/>
        </w:rPr>
      </w:pPr>
      <w:r w:rsidRPr="003E3533">
        <w:rPr>
          <w:rFonts w:hint="eastAsia"/>
          <w:lang w:val="en-US" w:eastAsia="zh-CN"/>
        </w:rPr>
        <w:lastRenderedPageBreak/>
        <w:t>对业务出版物的修正</w:t>
      </w:r>
    </w:p>
    <w:p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36AEA" w:rsidRPr="00BB4F7A" w:rsidTr="002D5C2C">
        <w:tc>
          <w:tcPr>
            <w:tcW w:w="590"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rsidTr="002D5C2C">
        <w:tc>
          <w:tcPr>
            <w:tcW w:w="590"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rsidTr="002D5C2C">
        <w:tc>
          <w:tcPr>
            <w:tcW w:w="590"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rsidTr="002D5C2C">
        <w:tc>
          <w:tcPr>
            <w:tcW w:w="590" w:type="dxa"/>
          </w:tcPr>
          <w:p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rsidR="00136AEA" w:rsidRDefault="00136AEA" w:rsidP="00136AEA">
      <w:pPr>
        <w:rPr>
          <w:rFonts w:asciiTheme="minorHAnsi" w:hAnsiTheme="minorHAnsi"/>
        </w:rPr>
      </w:pPr>
    </w:p>
    <w:p w:rsidR="00136AEA" w:rsidRDefault="00136AEA" w:rsidP="00136AEA">
      <w:pPr>
        <w:rPr>
          <w:rFonts w:asciiTheme="minorHAnsi" w:hAnsiTheme="minorHAnsi"/>
        </w:rPr>
      </w:pPr>
    </w:p>
    <w:p w:rsidR="00136AEA" w:rsidRDefault="00136AEA" w:rsidP="00136AEA">
      <w:pPr>
        <w:rPr>
          <w:rFonts w:asciiTheme="minorHAnsi" w:hAnsiTheme="minorHAnsi"/>
        </w:rPr>
      </w:pPr>
    </w:p>
    <w:p w:rsidR="00136AEA" w:rsidRPr="008D6C85" w:rsidRDefault="00136AEA" w:rsidP="00136AEA">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Pr>
          <w:sz w:val="28"/>
          <w:lang w:eastAsia="zh-CN"/>
        </w:rPr>
        <w:br/>
        <w:t>2019</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rsidR="00FD2AC4" w:rsidRPr="00A10699" w:rsidRDefault="00FD2AC4" w:rsidP="00FD2AC4">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color w:val="000000"/>
        </w:rPr>
      </w:pPr>
      <w:r w:rsidRPr="00A10699">
        <w:rPr>
          <w:rFonts w:asciiTheme="minorHAnsi" w:hAnsiTheme="minorHAnsi" w:cstheme="minorHAnsi"/>
          <w:b/>
          <w:bCs/>
          <w:color w:val="000000"/>
        </w:rPr>
        <w:t>REP</w:t>
      </w:r>
    </w:p>
    <w:p w:rsidR="00FD2AC4" w:rsidRPr="004F572F" w:rsidRDefault="00FD2AC4" w:rsidP="001B0A56">
      <w:pPr>
        <w:widowControl w:val="0"/>
        <w:tabs>
          <w:tab w:val="clear" w:pos="1276"/>
          <w:tab w:val="clear" w:pos="1843"/>
          <w:tab w:val="left" w:pos="199"/>
          <w:tab w:val="left" w:pos="1021"/>
          <w:tab w:val="left" w:pos="1134"/>
          <w:tab w:val="left" w:pos="1560"/>
          <w:tab w:val="left" w:pos="2127"/>
        </w:tabs>
        <w:spacing w:before="0"/>
        <w:ind w:firstLine="567"/>
        <w:jc w:val="left"/>
        <w:rPr>
          <w:rFonts w:asciiTheme="minorHAnsi" w:hAnsiTheme="minorHAnsi" w:cstheme="minorHAnsi"/>
          <w:color w:val="000000"/>
          <w:sz w:val="25"/>
          <w:szCs w:val="25"/>
          <w:lang w:eastAsia="zh-CN"/>
        </w:rPr>
      </w:pPr>
      <w:r w:rsidRPr="004F572F">
        <w:rPr>
          <w:rFonts w:asciiTheme="minorHAnsi" w:hAnsiTheme="minorHAnsi" w:cstheme="minorHAnsi"/>
          <w:b/>
          <w:bCs/>
          <w:color w:val="000000"/>
        </w:rPr>
        <w:t>JP01</w:t>
      </w:r>
      <w:r w:rsidRPr="004F572F">
        <w:rPr>
          <w:rFonts w:asciiTheme="minorHAnsi" w:hAnsiTheme="minorHAnsi" w:cstheme="minorHAnsi"/>
          <w:b/>
          <w:bCs/>
          <w:color w:val="000000"/>
        </w:rPr>
        <w:tab/>
      </w:r>
      <w:r w:rsidRPr="004F572F">
        <w:rPr>
          <w:rFonts w:asciiTheme="minorHAnsi" w:hAnsiTheme="minorHAnsi" w:cstheme="minorHAnsi"/>
          <w:sz w:val="24"/>
          <w:szCs w:val="24"/>
        </w:rPr>
        <w:tab/>
      </w:r>
      <w:r w:rsidRPr="004F572F">
        <w:rPr>
          <w:rFonts w:asciiTheme="minorHAnsi" w:hAnsiTheme="minorHAnsi" w:cstheme="minorHAnsi"/>
          <w:color w:val="000000"/>
        </w:rPr>
        <w:t xml:space="preserve">Kokusai </w:t>
      </w:r>
      <w:proofErr w:type="spellStart"/>
      <w:r w:rsidRPr="004F572F">
        <w:rPr>
          <w:rFonts w:asciiTheme="minorHAnsi" w:hAnsiTheme="minorHAnsi" w:cstheme="minorHAnsi"/>
          <w:color w:val="000000"/>
        </w:rPr>
        <w:t>Denshin</w:t>
      </w:r>
      <w:proofErr w:type="spellEnd"/>
      <w:r w:rsidRPr="004F572F">
        <w:rPr>
          <w:rFonts w:asciiTheme="minorHAnsi" w:hAnsiTheme="minorHAnsi" w:cstheme="minorHAnsi"/>
          <w:color w:val="000000"/>
        </w:rPr>
        <w:t xml:space="preserve"> </w:t>
      </w:r>
      <w:proofErr w:type="spellStart"/>
      <w:r w:rsidRPr="004F572F">
        <w:rPr>
          <w:rFonts w:asciiTheme="minorHAnsi" w:hAnsiTheme="minorHAnsi" w:cstheme="minorHAnsi"/>
          <w:color w:val="000000"/>
        </w:rPr>
        <w:t>Denwa</w:t>
      </w:r>
      <w:proofErr w:type="spellEnd"/>
      <w:r w:rsidRPr="004F572F">
        <w:rPr>
          <w:rFonts w:asciiTheme="minorHAnsi" w:hAnsiTheme="minorHAnsi" w:cstheme="minorHAnsi"/>
          <w:color w:val="000000"/>
        </w:rPr>
        <w:t xml:space="preserve"> Co. Ltd., 3-2, Nishi-Shinjuku 2-Chome,</w:t>
      </w:r>
      <w:r w:rsidRPr="004F572F">
        <w:rPr>
          <w:rFonts w:asciiTheme="minorHAnsi" w:hAnsiTheme="minorHAnsi" w:cstheme="minorHAnsi"/>
          <w:color w:val="000000"/>
        </w:rPr>
        <w:br/>
      </w:r>
      <w:r w:rsidRPr="004F572F">
        <w:rPr>
          <w:rFonts w:asciiTheme="minorHAnsi" w:hAnsiTheme="minorHAnsi" w:cstheme="minorHAnsi"/>
          <w:color w:val="000000"/>
        </w:rPr>
        <w:tab/>
      </w:r>
      <w:r w:rsidRPr="004F572F">
        <w:rPr>
          <w:rFonts w:asciiTheme="minorHAnsi" w:hAnsiTheme="minorHAnsi" w:cstheme="minorHAnsi"/>
          <w:color w:val="000000"/>
        </w:rPr>
        <w:tab/>
      </w:r>
      <w:r w:rsidRPr="004F572F">
        <w:rPr>
          <w:rFonts w:asciiTheme="minorHAnsi" w:hAnsiTheme="minorHAnsi" w:cstheme="minorHAnsi"/>
          <w:color w:val="000000"/>
        </w:rPr>
        <w:tab/>
      </w:r>
      <w:r>
        <w:rPr>
          <w:rFonts w:asciiTheme="minorHAnsi" w:hAnsiTheme="minorHAnsi" w:cstheme="minorHAnsi"/>
          <w:color w:val="000000"/>
        </w:rPr>
        <w:tab/>
      </w:r>
      <w:r w:rsidRPr="00A10699">
        <w:rPr>
          <w:rFonts w:asciiTheme="minorHAnsi" w:hAnsiTheme="minorHAnsi" w:cstheme="minorHAnsi"/>
          <w:color w:val="000000"/>
        </w:rPr>
        <w:t>Shinjuku-Ku, Tokyo 163, Japan.</w:t>
      </w:r>
      <w:r w:rsidRPr="00A10699">
        <w:rPr>
          <w:rFonts w:asciiTheme="minorHAnsi" w:hAnsiTheme="minorHAnsi" w:cstheme="minorHAnsi"/>
          <w:color w:val="000000"/>
        </w:rPr>
        <w:br/>
      </w:r>
      <w:r w:rsidRPr="00A10699">
        <w:rPr>
          <w:rFonts w:asciiTheme="minorHAnsi" w:hAnsiTheme="minorHAnsi" w:cstheme="minorHAnsi"/>
          <w:sz w:val="24"/>
          <w:szCs w:val="24"/>
        </w:rPr>
        <w:tab/>
      </w:r>
      <w:r w:rsidRPr="00A10699">
        <w:rPr>
          <w:rFonts w:asciiTheme="minorHAnsi" w:hAnsiTheme="minorHAnsi" w:cstheme="minorHAnsi"/>
          <w:sz w:val="24"/>
          <w:szCs w:val="24"/>
        </w:rPr>
        <w:tab/>
      </w:r>
      <w:r w:rsidRPr="00A10699">
        <w:rPr>
          <w:rFonts w:asciiTheme="minorHAnsi" w:hAnsiTheme="minorHAnsi" w:cstheme="minorHAnsi"/>
          <w:sz w:val="24"/>
          <w:szCs w:val="24"/>
        </w:rPr>
        <w:tab/>
      </w:r>
      <w:r w:rsidRPr="00A10699">
        <w:rPr>
          <w:rFonts w:asciiTheme="minorHAnsi" w:hAnsiTheme="minorHAnsi" w:cstheme="minorHAnsi"/>
          <w:sz w:val="24"/>
          <w:szCs w:val="24"/>
        </w:rPr>
        <w:tab/>
      </w:r>
      <w:r w:rsidR="00756949">
        <w:rPr>
          <w:rFonts w:asciiTheme="minorEastAsia" w:eastAsiaTheme="minorEastAsia" w:hAnsiTheme="minorEastAsia" w:cstheme="minorHAnsi" w:hint="eastAsia"/>
          <w:color w:val="000000"/>
          <w:lang w:eastAsia="zh-CN"/>
        </w:rPr>
        <w:t>电话</w:t>
      </w:r>
      <w:r w:rsidR="005A4743">
        <w:rPr>
          <w:rFonts w:asciiTheme="minorEastAsia" w:eastAsiaTheme="minorEastAsia" w:hAnsiTheme="minorEastAsia" w:cstheme="minorHAnsi" w:hint="eastAsia"/>
          <w:color w:val="000000"/>
          <w:lang w:eastAsia="zh-CN"/>
        </w:rPr>
        <w:t>：</w:t>
      </w:r>
      <w:r w:rsidRPr="004F572F">
        <w:rPr>
          <w:rFonts w:asciiTheme="minorHAnsi" w:hAnsiTheme="minorHAnsi" w:cstheme="minorHAnsi"/>
          <w:color w:val="000000"/>
          <w:lang w:eastAsia="zh-CN"/>
        </w:rPr>
        <w:t>+81 3 3347-6061</w:t>
      </w:r>
      <w:r w:rsidR="005A4743" w:rsidRPr="005A4743">
        <w:rPr>
          <w:rFonts w:asciiTheme="majorEastAsia" w:eastAsiaTheme="majorEastAsia" w:hAnsiTheme="majorEastAsia" w:cstheme="minorHAnsi"/>
          <w:color w:val="000000"/>
          <w:lang w:eastAsia="zh-CN"/>
        </w:rPr>
        <w:t>，</w:t>
      </w:r>
      <w:r w:rsidR="00756949">
        <w:rPr>
          <w:rFonts w:asciiTheme="minorEastAsia" w:eastAsiaTheme="minorEastAsia" w:hAnsiTheme="minorEastAsia" w:cstheme="minorHAnsi" w:hint="eastAsia"/>
          <w:color w:val="000000"/>
          <w:lang w:eastAsia="zh-CN"/>
        </w:rPr>
        <w:t>传真</w:t>
      </w:r>
      <w:r w:rsidR="005A4743">
        <w:rPr>
          <w:rFonts w:asciiTheme="minorEastAsia" w:eastAsiaTheme="minorEastAsia" w:hAnsiTheme="minorEastAsia" w:cstheme="minorHAnsi" w:hint="eastAsia"/>
          <w:color w:val="000000"/>
          <w:lang w:eastAsia="zh-CN"/>
        </w:rPr>
        <w:t>：</w:t>
      </w:r>
      <w:r w:rsidRPr="004F572F">
        <w:rPr>
          <w:rFonts w:asciiTheme="minorHAnsi" w:hAnsiTheme="minorHAnsi" w:cstheme="minorHAnsi"/>
          <w:color w:val="000000"/>
          <w:lang w:eastAsia="zh-CN"/>
        </w:rPr>
        <w:t>+81 3 3347-6430</w:t>
      </w:r>
      <w:r w:rsidR="005A4743" w:rsidRPr="005A4743">
        <w:rPr>
          <w:rFonts w:asciiTheme="majorEastAsia" w:eastAsiaTheme="majorEastAsia" w:hAnsiTheme="majorEastAsia" w:cstheme="minorHAnsi"/>
          <w:color w:val="000000"/>
          <w:lang w:eastAsia="zh-CN"/>
        </w:rPr>
        <w:t>，</w:t>
      </w:r>
      <w:r w:rsidRPr="004F572F">
        <w:rPr>
          <w:rFonts w:asciiTheme="minorHAnsi" w:hAnsiTheme="minorHAnsi" w:cstheme="minorHAnsi"/>
          <w:color w:val="000000"/>
          <w:lang w:eastAsia="zh-CN"/>
        </w:rPr>
        <w:t>Telex: j22500</w:t>
      </w:r>
      <w:r w:rsidR="001B0A56" w:rsidRPr="004F572F">
        <w:rPr>
          <w:rFonts w:asciiTheme="minorHAnsi" w:hAnsiTheme="minorHAnsi" w:cstheme="minorHAnsi"/>
          <w:color w:val="000000"/>
          <w:sz w:val="25"/>
          <w:szCs w:val="25"/>
          <w:lang w:eastAsia="zh-CN"/>
        </w:rPr>
        <w:t>.</w:t>
      </w:r>
    </w:p>
    <w:p w:rsidR="00FD2AC4" w:rsidRDefault="00FD2AC4" w:rsidP="00FD2AC4">
      <w:pPr>
        <w:rPr>
          <w:rFonts w:asciiTheme="minorHAnsi" w:hAnsiTheme="minorHAnsi" w:cstheme="minorHAnsi"/>
          <w:lang w:eastAsia="zh-CN"/>
        </w:rPr>
      </w:pPr>
    </w:p>
    <w:p w:rsidR="001E439D" w:rsidRPr="00A10699" w:rsidRDefault="001E439D" w:rsidP="00FD2AC4">
      <w:pPr>
        <w:rPr>
          <w:rFonts w:asciiTheme="minorHAnsi" w:hAnsiTheme="minorHAnsi" w:cstheme="minorHAnsi"/>
          <w:lang w:eastAsia="zh-CN"/>
        </w:rPr>
      </w:pPr>
    </w:p>
    <w:p w:rsidR="00F242A8" w:rsidRPr="000E222A" w:rsidRDefault="00F242A8" w:rsidP="00F242A8">
      <w:pPr>
        <w:pStyle w:val="Heading20"/>
        <w:spacing w:before="360"/>
        <w:rPr>
          <w:rFonts w:ascii="Calibri" w:hAnsi="Calibri"/>
          <w:sz w:val="28"/>
          <w:lang w:val="fr-CH" w:eastAsia="zh-CN"/>
        </w:rPr>
      </w:pPr>
      <w:r w:rsidRPr="000E222A">
        <w:rPr>
          <w:rFonts w:hint="eastAsia"/>
          <w:sz w:val="28"/>
          <w:lang w:val="en-GB" w:eastAsia="zh-CN"/>
        </w:rPr>
        <w:t>国际电信收费卡号码发行方列表</w:t>
      </w:r>
      <w:r w:rsidRPr="000E222A">
        <w:rPr>
          <w:sz w:val="28"/>
          <w:lang w:val="fr-CH" w:eastAsia="zh-CN"/>
        </w:rPr>
        <w:br/>
      </w:r>
      <w:r w:rsidRPr="000E222A">
        <w:rPr>
          <w:rFonts w:hint="eastAsia"/>
          <w:sz w:val="28"/>
          <w:lang w:val="fr-CH" w:eastAsia="zh-CN"/>
        </w:rPr>
        <w:t>（</w:t>
      </w:r>
      <w:r w:rsidRPr="000E222A">
        <w:rPr>
          <w:rFonts w:hint="eastAsia"/>
          <w:sz w:val="28"/>
          <w:lang w:val="en-GB" w:eastAsia="zh-CN"/>
        </w:rPr>
        <w:t>符合</w:t>
      </w:r>
      <w:r w:rsidRPr="000E222A">
        <w:rPr>
          <w:sz w:val="28"/>
          <w:lang w:val="fr-CH" w:eastAsia="zh-CN"/>
        </w:rPr>
        <w:t>ITU-T E.118</w:t>
      </w:r>
      <w:r w:rsidRPr="000E222A">
        <w:rPr>
          <w:rFonts w:hint="eastAsia"/>
          <w:sz w:val="28"/>
          <w:lang w:val="en-GB" w:eastAsia="zh-CN"/>
        </w:rPr>
        <w:t>建议书</w:t>
      </w:r>
      <w:r w:rsidRPr="000E222A">
        <w:rPr>
          <w:rFonts w:hint="eastAsia"/>
          <w:sz w:val="28"/>
          <w:lang w:val="fr-CH" w:eastAsia="zh-CN"/>
        </w:rPr>
        <w:t>（</w:t>
      </w:r>
      <w:r w:rsidRPr="000E222A">
        <w:rPr>
          <w:sz w:val="28"/>
          <w:lang w:val="fr-CH" w:eastAsia="zh-CN"/>
        </w:rPr>
        <w:t>05/2006</w:t>
      </w:r>
      <w:r w:rsidRPr="000E222A">
        <w:rPr>
          <w:rFonts w:hint="eastAsia"/>
          <w:sz w:val="28"/>
          <w:lang w:val="fr-CH" w:eastAsia="zh-CN"/>
        </w:rPr>
        <w:t>））</w:t>
      </w:r>
      <w:r w:rsidRPr="000E222A">
        <w:rPr>
          <w:sz w:val="28"/>
          <w:lang w:val="fr-CH" w:eastAsia="zh-CN"/>
        </w:rPr>
        <w:br/>
      </w:r>
      <w:r w:rsidRPr="000E222A">
        <w:rPr>
          <w:rFonts w:hint="eastAsia"/>
          <w:sz w:val="28"/>
          <w:lang w:val="fr-CH" w:eastAsia="zh-CN"/>
        </w:rPr>
        <w:t>（</w:t>
      </w:r>
      <w:r w:rsidRPr="000E222A">
        <w:rPr>
          <w:rFonts w:hint="eastAsia"/>
          <w:sz w:val="28"/>
          <w:lang w:val="en-GB" w:eastAsia="zh-CN"/>
        </w:rPr>
        <w:t>截至</w:t>
      </w:r>
      <w:r w:rsidRPr="000E222A">
        <w:rPr>
          <w:sz w:val="28"/>
          <w:lang w:val="fr-CH" w:eastAsia="zh-CN"/>
        </w:rPr>
        <w:t>2018</w:t>
      </w:r>
      <w:r w:rsidRPr="000E222A">
        <w:rPr>
          <w:rFonts w:hint="eastAsia"/>
          <w:sz w:val="28"/>
          <w:lang w:val="en-GB" w:eastAsia="zh-CN"/>
        </w:rPr>
        <w:t>年</w:t>
      </w:r>
      <w:r w:rsidRPr="000E222A">
        <w:rPr>
          <w:sz w:val="28"/>
          <w:lang w:val="fr-CH" w:eastAsia="zh-CN"/>
        </w:rPr>
        <w:t>12</w:t>
      </w:r>
      <w:r w:rsidRPr="000E222A">
        <w:rPr>
          <w:rFonts w:hint="eastAsia"/>
          <w:sz w:val="28"/>
          <w:lang w:val="en-GB" w:eastAsia="zh-CN"/>
        </w:rPr>
        <w:t>月</w:t>
      </w:r>
      <w:r w:rsidRPr="000E222A">
        <w:rPr>
          <w:sz w:val="28"/>
          <w:lang w:val="fr-CH" w:eastAsia="zh-CN"/>
        </w:rPr>
        <w:t>1</w:t>
      </w:r>
      <w:r w:rsidRPr="000E222A">
        <w:rPr>
          <w:rFonts w:hint="eastAsia"/>
          <w:sz w:val="28"/>
          <w:lang w:val="en-GB" w:eastAsia="zh-CN"/>
        </w:rPr>
        <w:t>日</w:t>
      </w:r>
      <w:r w:rsidRPr="000E222A">
        <w:rPr>
          <w:rFonts w:hint="eastAsia"/>
          <w:sz w:val="28"/>
          <w:lang w:val="fr-CH" w:eastAsia="zh-CN"/>
        </w:rPr>
        <w:t>）</w:t>
      </w:r>
    </w:p>
    <w:p w:rsidR="00F242A8" w:rsidRPr="00905278" w:rsidRDefault="00F242A8" w:rsidP="00F242A8">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rsidR="00FD2AC4" w:rsidRPr="004F572F" w:rsidRDefault="000E1A67" w:rsidP="00F242A8">
      <w:pPr>
        <w:tabs>
          <w:tab w:val="clear" w:pos="567"/>
          <w:tab w:val="clear" w:pos="1276"/>
          <w:tab w:val="clear" w:pos="1843"/>
          <w:tab w:val="clear" w:pos="5387"/>
          <w:tab w:val="clear" w:pos="5954"/>
          <w:tab w:val="left" w:pos="720"/>
        </w:tabs>
        <w:spacing w:before="0"/>
        <w:jc w:val="center"/>
      </w:pPr>
      <w:r>
        <w:rPr>
          <w:rFonts w:ascii="SimSun" w:eastAsia="SimSun" w:hAnsi="SimSun" w:cs="Microsoft YaHei" w:hint="eastAsia"/>
        </w:rPr>
        <w:t>（</w:t>
      </w:r>
      <w:r w:rsidR="00756949">
        <w:rPr>
          <w:rFonts w:asciiTheme="minorEastAsia" w:eastAsiaTheme="minorEastAsia" w:hAnsiTheme="minorEastAsia" w:hint="eastAsia"/>
          <w:lang w:eastAsia="zh-CN"/>
        </w:rPr>
        <w:t>第</w:t>
      </w:r>
      <w:r w:rsidR="00FD2AC4" w:rsidRPr="004F572F">
        <w:t>12</w:t>
      </w:r>
      <w:r w:rsidR="00756949">
        <w:rPr>
          <w:rFonts w:asciiTheme="minorEastAsia" w:eastAsiaTheme="minorEastAsia" w:hAnsiTheme="minorEastAsia" w:hint="eastAsia"/>
          <w:lang w:eastAsia="zh-CN"/>
        </w:rPr>
        <w:t>号修正案</w:t>
      </w:r>
      <w:r w:rsidRPr="000E1A67">
        <w:rPr>
          <w:rFonts w:ascii="SimSun" w:eastAsia="SimSun" w:hAnsi="SimSun"/>
        </w:rPr>
        <w:t>）</w:t>
      </w:r>
    </w:p>
    <w:p w:rsidR="00FD2AC4" w:rsidRPr="004F572F" w:rsidRDefault="00FD2AC4" w:rsidP="00FD2AC4">
      <w:pPr>
        <w:tabs>
          <w:tab w:val="clear" w:pos="567"/>
          <w:tab w:val="clear" w:pos="1276"/>
          <w:tab w:val="clear" w:pos="1843"/>
          <w:tab w:val="clear" w:pos="5387"/>
          <w:tab w:val="clear" w:pos="5954"/>
        </w:tabs>
        <w:spacing w:before="0"/>
        <w:jc w:val="left"/>
      </w:pPr>
    </w:p>
    <w:p w:rsidR="00FD2AC4" w:rsidRPr="004F572F" w:rsidRDefault="00756949" w:rsidP="00FD2AC4">
      <w:pPr>
        <w:tabs>
          <w:tab w:val="clear" w:pos="1276"/>
          <w:tab w:val="clear" w:pos="1843"/>
          <w:tab w:val="clear" w:pos="5387"/>
          <w:tab w:val="clear" w:pos="5954"/>
          <w:tab w:val="left" w:pos="1560"/>
          <w:tab w:val="left" w:pos="4140"/>
          <w:tab w:val="left" w:pos="4230"/>
        </w:tabs>
        <w:spacing w:before="0" w:after="120"/>
        <w:jc w:val="left"/>
        <w:rPr>
          <w:rFonts w:cs="Arial"/>
          <w:b/>
          <w:bCs/>
        </w:rPr>
      </w:pPr>
      <w:r>
        <w:rPr>
          <w:rFonts w:asciiTheme="minorEastAsia" w:eastAsiaTheme="minorEastAsia" w:hAnsiTheme="minorEastAsia" w:cs="Arial" w:hint="eastAsia"/>
          <w:b/>
          <w:bCs/>
          <w:lang w:eastAsia="zh-CN"/>
        </w:rPr>
        <w:t>巴西</w:t>
      </w:r>
      <w:r w:rsidR="00FD2AC4" w:rsidRPr="004F572F">
        <w:rPr>
          <w:rFonts w:cs="Arial"/>
          <w:b/>
          <w:bCs/>
        </w:rPr>
        <w:tab/>
      </w:r>
      <w:r w:rsidR="00FD2AC4" w:rsidRPr="004F572F">
        <w:rPr>
          <w:rFonts w:cs="Arial"/>
          <w:b/>
          <w:bCs/>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2997"/>
        <w:gridCol w:w="1423"/>
        <w:gridCol w:w="3221"/>
      </w:tblGrid>
      <w:tr w:rsidR="00FD2AC4" w:rsidRPr="004F572F" w:rsidTr="00F22EEB">
        <w:tc>
          <w:tcPr>
            <w:tcW w:w="1403" w:type="dxa"/>
            <w:tcBorders>
              <w:top w:val="single" w:sz="6" w:space="0" w:color="auto"/>
              <w:left w:val="single" w:sz="6" w:space="0" w:color="auto"/>
              <w:bottom w:val="single" w:sz="6" w:space="0" w:color="auto"/>
              <w:right w:val="single" w:sz="6" w:space="0" w:color="auto"/>
            </w:tcBorders>
          </w:tcPr>
          <w:p w:rsidR="00FD2AC4" w:rsidRPr="00756949" w:rsidRDefault="00756949" w:rsidP="00F22EEB">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756949">
              <w:rPr>
                <w:rFonts w:ascii="STKaiti" w:eastAsia="STKaiti" w:hAnsi="STKaiti" w:cs="Arial" w:hint="eastAsia"/>
                <w:lang w:eastAsia="zh-CN"/>
              </w:rPr>
              <w:t>国家</w:t>
            </w:r>
            <w:r w:rsidR="00FD2AC4" w:rsidRPr="00756949">
              <w:rPr>
                <w:rFonts w:ascii="STKaiti" w:eastAsia="STKaiti" w:hAnsi="STKaiti" w:cs="Arial"/>
              </w:rPr>
              <w:t>/</w:t>
            </w:r>
          </w:p>
          <w:p w:rsidR="00FD2AC4" w:rsidRPr="00756949" w:rsidRDefault="00756949" w:rsidP="00F22EEB">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756949">
              <w:rPr>
                <w:rFonts w:ascii="STKaiti" w:eastAsia="STKaiti" w:hAnsi="STKaiti" w:cs="Arial" w:hint="eastAsia"/>
                <w:lang w:eastAsia="zh-CN"/>
              </w:rPr>
              <w:t>地理区域</w:t>
            </w:r>
          </w:p>
        </w:tc>
        <w:tc>
          <w:tcPr>
            <w:tcW w:w="2984" w:type="dxa"/>
            <w:tcBorders>
              <w:top w:val="single" w:sz="6" w:space="0" w:color="auto"/>
              <w:left w:val="single" w:sz="6" w:space="0" w:color="auto"/>
              <w:bottom w:val="single" w:sz="6" w:space="0" w:color="auto"/>
              <w:right w:val="single" w:sz="6" w:space="0" w:color="auto"/>
            </w:tcBorders>
          </w:tcPr>
          <w:p w:rsidR="00FD2AC4" w:rsidRPr="00756949" w:rsidRDefault="00756949" w:rsidP="00F22EEB">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rPr>
            </w:pPr>
            <w:r w:rsidRPr="00756949">
              <w:rPr>
                <w:rFonts w:ascii="STKaiti" w:eastAsia="STKaiti" w:hAnsi="STKaiti" w:cs="Arial" w:hint="eastAsia"/>
                <w:lang w:eastAsia="zh-CN"/>
              </w:rPr>
              <w:t>公司名称</w:t>
            </w:r>
            <w:r w:rsidR="00FD2AC4" w:rsidRPr="00756949">
              <w:rPr>
                <w:rFonts w:ascii="STKaiti" w:eastAsia="STKaiti" w:hAnsi="STKaiti" w:cs="Arial"/>
              </w:rPr>
              <w:t>/</w:t>
            </w:r>
            <w:r w:rsidRPr="00756949">
              <w:rPr>
                <w:rFonts w:ascii="STKaiti" w:eastAsia="STKaiti" w:hAnsi="STKaiti" w:cs="Arial" w:hint="eastAsia"/>
                <w:lang w:eastAsia="zh-CN"/>
              </w:rPr>
              <w:t>地址</w:t>
            </w:r>
          </w:p>
        </w:tc>
        <w:tc>
          <w:tcPr>
            <w:tcW w:w="1417" w:type="dxa"/>
            <w:tcBorders>
              <w:top w:val="single" w:sz="6" w:space="0" w:color="auto"/>
              <w:left w:val="single" w:sz="6" w:space="0" w:color="auto"/>
              <w:bottom w:val="single" w:sz="6" w:space="0" w:color="auto"/>
              <w:right w:val="single" w:sz="6" w:space="0" w:color="auto"/>
            </w:tcBorders>
          </w:tcPr>
          <w:p w:rsidR="00FD2AC4" w:rsidRPr="00756949" w:rsidRDefault="00756949" w:rsidP="00F22EEB">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756949">
              <w:rPr>
                <w:rFonts w:ascii="STKaiti" w:eastAsia="STKaiti" w:hAnsi="STKaiti" w:cs="Arial" w:hint="eastAsia"/>
                <w:lang w:eastAsia="zh-CN"/>
              </w:rPr>
              <w:t>发行方</w:t>
            </w:r>
            <w:r w:rsidR="00650D62">
              <w:rPr>
                <w:rFonts w:ascii="STKaiti" w:eastAsia="STKaiti" w:hAnsi="STKaiti" w:cs="Arial"/>
                <w:lang w:eastAsia="zh-CN"/>
              </w:rPr>
              <w:br/>
            </w:r>
            <w:r w:rsidRPr="00756949">
              <w:rPr>
                <w:rFonts w:ascii="STKaiti" w:eastAsia="STKaiti" w:hAnsi="STKaiti" w:cs="Arial" w:hint="eastAsia"/>
                <w:lang w:eastAsia="zh-CN"/>
              </w:rPr>
              <w:t>标识号</w:t>
            </w:r>
          </w:p>
        </w:tc>
        <w:tc>
          <w:tcPr>
            <w:tcW w:w="3207" w:type="dxa"/>
            <w:tcBorders>
              <w:top w:val="single" w:sz="6" w:space="0" w:color="auto"/>
              <w:left w:val="single" w:sz="6" w:space="0" w:color="auto"/>
              <w:bottom w:val="single" w:sz="6" w:space="0" w:color="auto"/>
              <w:right w:val="single" w:sz="6" w:space="0" w:color="auto"/>
            </w:tcBorders>
          </w:tcPr>
          <w:p w:rsidR="00FD2AC4" w:rsidRPr="00756949" w:rsidRDefault="00756949" w:rsidP="00F22EEB">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rPr>
            </w:pPr>
            <w:r w:rsidRPr="00756949">
              <w:rPr>
                <w:rFonts w:ascii="STKaiti" w:eastAsia="STKaiti" w:hAnsi="STKaiti" w:cs="Arial" w:hint="eastAsia"/>
                <w:lang w:eastAsia="zh-CN"/>
              </w:rPr>
              <w:t>联系方式</w:t>
            </w:r>
          </w:p>
        </w:tc>
      </w:tr>
      <w:tr w:rsidR="00FD2AC4" w:rsidRPr="004F572F" w:rsidTr="00F22EEB">
        <w:tc>
          <w:tcPr>
            <w:tcW w:w="1403" w:type="dxa"/>
            <w:tcBorders>
              <w:top w:val="single" w:sz="6" w:space="0" w:color="auto"/>
              <w:left w:val="single" w:sz="6" w:space="0" w:color="auto"/>
              <w:bottom w:val="single" w:sz="6" w:space="0" w:color="auto"/>
              <w:right w:val="single" w:sz="6" w:space="0" w:color="auto"/>
            </w:tcBorders>
          </w:tcPr>
          <w:p w:rsidR="00FD2AC4" w:rsidRPr="004F572F" w:rsidRDefault="00F32BF8" w:rsidP="00F22EEB">
            <w:pPr>
              <w:tabs>
                <w:tab w:val="clear" w:pos="567"/>
                <w:tab w:val="clear" w:pos="1276"/>
                <w:tab w:val="clear" w:pos="1843"/>
                <w:tab w:val="clear" w:pos="5387"/>
                <w:tab w:val="clear" w:pos="5954"/>
                <w:tab w:val="left" w:pos="426"/>
                <w:tab w:val="left" w:pos="4140"/>
                <w:tab w:val="left" w:pos="4230"/>
              </w:tabs>
              <w:spacing w:before="0"/>
              <w:jc w:val="left"/>
              <w:rPr>
                <w:rFonts w:cs="Arial"/>
                <w:sz w:val="19"/>
                <w:szCs w:val="19"/>
              </w:rPr>
            </w:pPr>
            <w:r w:rsidRPr="004F572F">
              <w:rPr>
                <w:rFonts w:cs="Arial"/>
                <w:sz w:val="19"/>
                <w:szCs w:val="19"/>
              </w:rPr>
              <w:t>Brazil</w:t>
            </w:r>
          </w:p>
        </w:tc>
        <w:tc>
          <w:tcPr>
            <w:tcW w:w="2984" w:type="dxa"/>
            <w:tcBorders>
              <w:top w:val="single" w:sz="6" w:space="0" w:color="auto"/>
              <w:left w:val="single" w:sz="6" w:space="0" w:color="auto"/>
              <w:bottom w:val="single" w:sz="6" w:space="0" w:color="auto"/>
              <w:right w:val="single" w:sz="6" w:space="0" w:color="auto"/>
            </w:tcBorders>
          </w:tcPr>
          <w:p w:rsidR="00FD2AC4" w:rsidRPr="00A10699" w:rsidRDefault="00FD2AC4" w:rsidP="00F22EEB">
            <w:pPr>
              <w:tabs>
                <w:tab w:val="clear" w:pos="567"/>
                <w:tab w:val="clear" w:pos="1276"/>
                <w:tab w:val="clear" w:pos="1843"/>
                <w:tab w:val="clear" w:pos="5387"/>
                <w:tab w:val="clear" w:pos="5954"/>
                <w:tab w:val="left" w:pos="794"/>
                <w:tab w:val="left" w:pos="1191"/>
                <w:tab w:val="left" w:pos="1588"/>
                <w:tab w:val="left" w:pos="1985"/>
              </w:tabs>
              <w:spacing w:before="0"/>
              <w:jc w:val="left"/>
              <w:rPr>
                <w:b/>
                <w:bCs/>
                <w:lang w:val="es-ES"/>
              </w:rPr>
            </w:pPr>
            <w:r w:rsidRPr="00A10699">
              <w:rPr>
                <w:b/>
                <w:bCs/>
                <w:lang w:val="es-ES"/>
              </w:rPr>
              <w:t>Claro S/A</w:t>
            </w:r>
          </w:p>
          <w:p w:rsidR="00FD2AC4" w:rsidRPr="00A10699" w:rsidRDefault="00FD2AC4" w:rsidP="00F22EEB">
            <w:pPr>
              <w:tabs>
                <w:tab w:val="clear" w:pos="567"/>
                <w:tab w:val="clear" w:pos="1276"/>
                <w:tab w:val="clear" w:pos="1843"/>
                <w:tab w:val="clear" w:pos="5387"/>
                <w:tab w:val="clear" w:pos="5954"/>
                <w:tab w:val="left" w:pos="794"/>
                <w:tab w:val="left" w:pos="1191"/>
                <w:tab w:val="left" w:pos="1588"/>
                <w:tab w:val="left" w:pos="1985"/>
              </w:tabs>
              <w:spacing w:before="0"/>
              <w:jc w:val="left"/>
              <w:rPr>
                <w:bCs/>
                <w:lang w:val="es-ES"/>
              </w:rPr>
            </w:pPr>
            <w:proofErr w:type="spellStart"/>
            <w:r w:rsidRPr="00A10699">
              <w:rPr>
                <w:bCs/>
                <w:lang w:val="es-ES"/>
              </w:rPr>
              <w:t>Rua</w:t>
            </w:r>
            <w:proofErr w:type="spellEnd"/>
            <w:r w:rsidRPr="00A10699">
              <w:rPr>
                <w:bCs/>
                <w:lang w:val="es-ES"/>
              </w:rPr>
              <w:t xml:space="preserve"> Henri </w:t>
            </w:r>
            <w:proofErr w:type="spellStart"/>
            <w:r w:rsidRPr="00A10699">
              <w:rPr>
                <w:bCs/>
                <w:lang w:val="es-ES"/>
              </w:rPr>
              <w:t>Dunant</w:t>
            </w:r>
            <w:proofErr w:type="spellEnd"/>
            <w:r w:rsidRPr="00A10699">
              <w:rPr>
                <w:bCs/>
                <w:lang w:val="es-ES"/>
              </w:rPr>
              <w:t>, 780</w:t>
            </w:r>
          </w:p>
          <w:p w:rsidR="00FD2AC4" w:rsidRPr="004F572F" w:rsidRDefault="00FD2AC4" w:rsidP="00F22EEB">
            <w:pPr>
              <w:tabs>
                <w:tab w:val="clear" w:pos="567"/>
                <w:tab w:val="clear" w:pos="1276"/>
                <w:tab w:val="clear" w:pos="1843"/>
                <w:tab w:val="clear" w:pos="5387"/>
                <w:tab w:val="clear" w:pos="5954"/>
                <w:tab w:val="left" w:pos="794"/>
                <w:tab w:val="left" w:pos="1191"/>
                <w:tab w:val="left" w:pos="1588"/>
                <w:tab w:val="left" w:pos="1985"/>
              </w:tabs>
              <w:spacing w:before="0"/>
              <w:jc w:val="left"/>
              <w:rPr>
                <w:sz w:val="19"/>
                <w:szCs w:val="19"/>
              </w:rPr>
            </w:pPr>
            <w:r w:rsidRPr="004F572F">
              <w:rPr>
                <w:bCs/>
              </w:rPr>
              <w:t>SÃO PAULO, SP / CEP: 04709-110</w:t>
            </w:r>
          </w:p>
        </w:tc>
        <w:tc>
          <w:tcPr>
            <w:tcW w:w="1417" w:type="dxa"/>
            <w:tcBorders>
              <w:top w:val="single" w:sz="6" w:space="0" w:color="auto"/>
              <w:left w:val="single" w:sz="6" w:space="0" w:color="auto"/>
              <w:bottom w:val="single" w:sz="6" w:space="0" w:color="auto"/>
              <w:right w:val="single" w:sz="6" w:space="0" w:color="auto"/>
            </w:tcBorders>
          </w:tcPr>
          <w:p w:rsidR="00FD2AC4" w:rsidRPr="004F572F" w:rsidRDefault="00FD2AC4" w:rsidP="00F22EEB">
            <w:pPr>
              <w:tabs>
                <w:tab w:val="clear" w:pos="567"/>
                <w:tab w:val="clear" w:pos="1276"/>
                <w:tab w:val="clear" w:pos="1843"/>
                <w:tab w:val="clear" w:pos="5387"/>
                <w:tab w:val="clear" w:pos="5954"/>
                <w:tab w:val="left" w:pos="426"/>
                <w:tab w:val="left" w:pos="4140"/>
                <w:tab w:val="left" w:pos="4230"/>
              </w:tabs>
              <w:spacing w:before="0"/>
              <w:jc w:val="center"/>
              <w:rPr>
                <w:rFonts w:cs="Arial"/>
                <w:b/>
                <w:sz w:val="19"/>
                <w:szCs w:val="19"/>
              </w:rPr>
            </w:pPr>
            <w:r w:rsidRPr="004F572F">
              <w:rPr>
                <w:b/>
                <w:sz w:val="19"/>
                <w:szCs w:val="19"/>
              </w:rPr>
              <w:t>89 55 05</w:t>
            </w:r>
          </w:p>
        </w:tc>
        <w:tc>
          <w:tcPr>
            <w:tcW w:w="3207" w:type="dxa"/>
            <w:tcBorders>
              <w:top w:val="single" w:sz="6" w:space="0" w:color="auto"/>
              <w:left w:val="single" w:sz="6" w:space="0" w:color="auto"/>
              <w:bottom w:val="single" w:sz="6" w:space="0" w:color="auto"/>
              <w:right w:val="single" w:sz="6" w:space="0" w:color="auto"/>
            </w:tcBorders>
          </w:tcPr>
          <w:p w:rsidR="00FD2AC4" w:rsidRPr="004F572F" w:rsidRDefault="00FD2AC4" w:rsidP="00F22EEB">
            <w:pPr>
              <w:tabs>
                <w:tab w:val="clear" w:pos="567"/>
                <w:tab w:val="clear" w:pos="1276"/>
                <w:tab w:val="clear" w:pos="1843"/>
                <w:tab w:val="clear" w:pos="5387"/>
                <w:tab w:val="clear" w:pos="5954"/>
                <w:tab w:val="left" w:pos="719"/>
                <w:tab w:val="left" w:pos="1191"/>
                <w:tab w:val="left" w:pos="1588"/>
                <w:tab w:val="left" w:pos="1985"/>
              </w:tabs>
              <w:spacing w:before="0"/>
              <w:jc w:val="left"/>
            </w:pPr>
            <w:r w:rsidRPr="004F572F">
              <w:t xml:space="preserve">Luiz </w:t>
            </w:r>
            <w:proofErr w:type="spellStart"/>
            <w:r w:rsidRPr="004F572F">
              <w:t>Otavio</w:t>
            </w:r>
            <w:proofErr w:type="spellEnd"/>
            <w:r w:rsidRPr="004F572F">
              <w:t xml:space="preserve"> V. Prates</w:t>
            </w:r>
          </w:p>
          <w:p w:rsidR="00FD2AC4" w:rsidRPr="004F572F" w:rsidRDefault="00FD2AC4" w:rsidP="00F22EEB">
            <w:pPr>
              <w:tabs>
                <w:tab w:val="clear" w:pos="567"/>
                <w:tab w:val="clear" w:pos="1276"/>
                <w:tab w:val="clear" w:pos="1843"/>
                <w:tab w:val="clear" w:pos="5387"/>
                <w:tab w:val="clear" w:pos="5954"/>
                <w:tab w:val="left" w:pos="719"/>
                <w:tab w:val="left" w:pos="1191"/>
                <w:tab w:val="left" w:pos="1588"/>
                <w:tab w:val="left" w:pos="1985"/>
              </w:tabs>
              <w:spacing w:before="0"/>
              <w:jc w:val="left"/>
            </w:pPr>
            <w:r w:rsidRPr="004F572F">
              <w:t>Av. Pres. Vargas 1012 – 6th floor</w:t>
            </w:r>
          </w:p>
          <w:p w:rsidR="00FD2AC4" w:rsidRPr="00A10699" w:rsidRDefault="00FD2AC4" w:rsidP="00F22EEB">
            <w:pPr>
              <w:tabs>
                <w:tab w:val="clear" w:pos="567"/>
                <w:tab w:val="clear" w:pos="1276"/>
                <w:tab w:val="clear" w:pos="1843"/>
                <w:tab w:val="clear" w:pos="5387"/>
                <w:tab w:val="clear" w:pos="5954"/>
                <w:tab w:val="left" w:pos="719"/>
                <w:tab w:val="left" w:pos="1191"/>
                <w:tab w:val="left" w:pos="1588"/>
                <w:tab w:val="left" w:pos="1985"/>
              </w:tabs>
              <w:spacing w:before="0"/>
              <w:jc w:val="left"/>
              <w:rPr>
                <w:lang w:val="es-ES"/>
              </w:rPr>
            </w:pPr>
            <w:r w:rsidRPr="00A10699">
              <w:rPr>
                <w:lang w:val="es-ES"/>
              </w:rPr>
              <w:t>Rio de Janeiro – RJ – CEP 20071-910</w:t>
            </w:r>
          </w:p>
          <w:p w:rsidR="00FD2AC4" w:rsidRPr="004F572F" w:rsidRDefault="00756949" w:rsidP="00BA27CB">
            <w:pPr>
              <w:tabs>
                <w:tab w:val="clear" w:pos="567"/>
                <w:tab w:val="clear" w:pos="1276"/>
                <w:tab w:val="clear" w:pos="1843"/>
                <w:tab w:val="clear" w:pos="5387"/>
                <w:tab w:val="clear" w:pos="5954"/>
                <w:tab w:val="left" w:pos="719"/>
                <w:tab w:val="left" w:pos="1191"/>
                <w:tab w:val="left" w:pos="1588"/>
                <w:tab w:val="left" w:pos="1985"/>
              </w:tabs>
              <w:spacing w:before="0"/>
              <w:jc w:val="left"/>
              <w:rPr>
                <w:lang w:eastAsia="zh-CN"/>
              </w:rPr>
            </w:pPr>
            <w:r>
              <w:rPr>
                <w:rFonts w:asciiTheme="minorEastAsia" w:eastAsiaTheme="minorEastAsia" w:hAnsiTheme="minorEastAsia" w:hint="eastAsia"/>
                <w:lang w:eastAsia="zh-CN"/>
              </w:rPr>
              <w:t>电话</w:t>
            </w:r>
            <w:r w:rsidR="00BA27CB">
              <w:rPr>
                <w:rFonts w:asciiTheme="minorEastAsia" w:eastAsiaTheme="minorEastAsia" w:hAnsiTheme="minorEastAsia" w:hint="eastAsia"/>
                <w:lang w:eastAsia="zh-CN"/>
              </w:rPr>
              <w:t>：</w:t>
            </w:r>
            <w:r w:rsidR="00FD2AC4" w:rsidRPr="004F572F">
              <w:rPr>
                <w:lang w:eastAsia="zh-CN"/>
              </w:rPr>
              <w:t>+55 21 21219300</w:t>
            </w:r>
          </w:p>
          <w:p w:rsidR="00FD2AC4" w:rsidRPr="004F572F" w:rsidRDefault="00756949" w:rsidP="00BA27CB">
            <w:pPr>
              <w:tabs>
                <w:tab w:val="clear" w:pos="567"/>
                <w:tab w:val="clear" w:pos="1276"/>
                <w:tab w:val="clear" w:pos="1843"/>
                <w:tab w:val="clear" w:pos="5387"/>
                <w:tab w:val="clear" w:pos="5954"/>
                <w:tab w:val="left" w:pos="719"/>
                <w:tab w:val="left" w:pos="1191"/>
                <w:tab w:val="left" w:pos="1588"/>
                <w:tab w:val="left" w:pos="1985"/>
              </w:tabs>
              <w:spacing w:before="0"/>
              <w:jc w:val="left"/>
              <w:rPr>
                <w:lang w:eastAsia="zh-CN"/>
              </w:rPr>
            </w:pPr>
            <w:r>
              <w:rPr>
                <w:rFonts w:asciiTheme="minorEastAsia" w:eastAsiaTheme="minorEastAsia" w:hAnsiTheme="minorEastAsia" w:hint="eastAsia"/>
                <w:lang w:eastAsia="zh-CN"/>
              </w:rPr>
              <w:t>传真</w:t>
            </w:r>
            <w:r w:rsidR="00BA27CB">
              <w:rPr>
                <w:rFonts w:asciiTheme="minorEastAsia" w:eastAsiaTheme="minorEastAsia" w:hAnsiTheme="minorEastAsia" w:hint="eastAsia"/>
                <w:lang w:eastAsia="zh-CN"/>
              </w:rPr>
              <w:t>：</w:t>
            </w:r>
            <w:r w:rsidR="00FD2AC4" w:rsidRPr="004F572F">
              <w:rPr>
                <w:lang w:eastAsia="zh-CN"/>
              </w:rPr>
              <w:t>+55 21 21219321</w:t>
            </w:r>
          </w:p>
          <w:p w:rsidR="00FD2AC4" w:rsidRPr="004F572F" w:rsidRDefault="00756949" w:rsidP="00BA27CB">
            <w:pPr>
              <w:tabs>
                <w:tab w:val="clear" w:pos="567"/>
                <w:tab w:val="clear" w:pos="1276"/>
                <w:tab w:val="clear" w:pos="1843"/>
                <w:tab w:val="clear" w:pos="5387"/>
                <w:tab w:val="clear" w:pos="5954"/>
                <w:tab w:val="left" w:pos="719"/>
                <w:tab w:val="left" w:pos="1191"/>
                <w:tab w:val="left" w:pos="1588"/>
                <w:tab w:val="left" w:pos="1985"/>
              </w:tabs>
              <w:spacing w:before="0"/>
              <w:jc w:val="left"/>
              <w:rPr>
                <w:color w:val="000000"/>
                <w:sz w:val="19"/>
                <w:szCs w:val="19"/>
                <w:lang w:eastAsia="zh-CN"/>
              </w:rPr>
            </w:pPr>
            <w:r>
              <w:rPr>
                <w:rFonts w:asciiTheme="minorEastAsia" w:eastAsiaTheme="minorEastAsia" w:hAnsiTheme="minorEastAsia" w:hint="eastAsia"/>
                <w:lang w:eastAsia="zh-CN"/>
              </w:rPr>
              <w:t>电子邮件</w:t>
            </w:r>
            <w:r w:rsidR="00BA27CB">
              <w:rPr>
                <w:rFonts w:asciiTheme="minorEastAsia" w:eastAsiaTheme="minorEastAsia" w:hAnsiTheme="minorEastAsia" w:hint="eastAsia"/>
                <w:lang w:eastAsia="zh-CN"/>
              </w:rPr>
              <w:t>：</w:t>
            </w:r>
            <w:r w:rsidR="00FD2AC4" w:rsidRPr="004F572F">
              <w:rPr>
                <w:lang w:eastAsia="zh-CN"/>
              </w:rPr>
              <w:t>lprates@starone.com.br</w:t>
            </w:r>
          </w:p>
        </w:tc>
      </w:tr>
    </w:tbl>
    <w:p w:rsidR="00FD2AC4" w:rsidRPr="004F572F" w:rsidRDefault="00FD2AC4" w:rsidP="00FD2AC4">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eastAsia="zh-CN"/>
        </w:rPr>
      </w:pPr>
    </w:p>
    <w:p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rsidR="00F242A8" w:rsidRPr="00161B51" w:rsidRDefault="00F242A8" w:rsidP="00F242A8">
      <w:pPr>
        <w:pStyle w:val="Heading20"/>
        <w:rPr>
          <w:sz w:val="28"/>
          <w:lang w:val="de-CH" w:eastAsia="zh-CN"/>
        </w:rPr>
      </w:pPr>
      <w:bookmarkStart w:id="473" w:name="_Toc358192593"/>
      <w:r w:rsidRPr="00161B51">
        <w:rPr>
          <w:sz w:val="28"/>
          <w:lang w:val="de-CH" w:eastAsia="zh-CN"/>
        </w:rPr>
        <w:lastRenderedPageBreak/>
        <w:t>ITU-T E.164</w:t>
      </w:r>
      <w:r w:rsidRPr="00161B51">
        <w:rPr>
          <w:sz w:val="28"/>
          <w:lang w:eastAsia="zh-CN"/>
        </w:rPr>
        <w:t>建议书指配国家代码列表</w:t>
      </w:r>
      <w:r w:rsidRPr="00161B51">
        <w:rPr>
          <w:sz w:val="28"/>
          <w:lang w:val="de-CH" w:eastAsia="zh-CN"/>
        </w:rPr>
        <w:br/>
      </w:r>
      <w:r w:rsidR="000E1A67">
        <w:rPr>
          <w:sz w:val="28"/>
          <w:lang w:val="de-CH" w:eastAsia="zh-CN"/>
        </w:rPr>
        <w:t>（</w:t>
      </w:r>
      <w:r w:rsidRPr="00161B51">
        <w:rPr>
          <w:sz w:val="28"/>
          <w:lang w:val="de-CH" w:eastAsia="zh-CN"/>
        </w:rPr>
        <w:t>ITU-T E.164</w:t>
      </w:r>
      <w:r w:rsidRPr="00161B51">
        <w:rPr>
          <w:sz w:val="28"/>
          <w:lang w:eastAsia="zh-CN"/>
        </w:rPr>
        <w:t>建议书</w:t>
      </w:r>
      <w:r w:rsidR="000E1A67">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000E1A67">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473"/>
    </w:p>
    <w:p w:rsidR="00FD2AC4" w:rsidRPr="00F242A8" w:rsidRDefault="000E1A67" w:rsidP="00B478AA">
      <w:pPr>
        <w:jc w:val="center"/>
        <w:textAlignment w:val="auto"/>
        <w:rPr>
          <w:lang w:val="de-CH" w:eastAsia="zh-CN"/>
        </w:rPr>
      </w:pPr>
      <w:r>
        <w:rPr>
          <w:rFonts w:eastAsia="SimSun" w:hint="eastAsia"/>
          <w:lang w:val="de-CH" w:eastAsia="zh-CN"/>
        </w:rPr>
        <w:t>（</w:t>
      </w:r>
      <w:r w:rsidR="00F242A8" w:rsidRPr="00554EC1">
        <w:rPr>
          <w:rFonts w:eastAsia="SimSun" w:hint="eastAsia"/>
          <w:lang w:eastAsia="zh-CN"/>
        </w:rPr>
        <w:t>国际电联</w:t>
      </w:r>
      <w:r w:rsidR="00F242A8" w:rsidRPr="00F242A8">
        <w:rPr>
          <w:rFonts w:eastAsia="SimSun" w:hint="eastAsia"/>
          <w:lang w:val="de-CH" w:eastAsia="zh-CN"/>
        </w:rPr>
        <w:t>1114</w:t>
      </w:r>
      <w:r w:rsidR="00F242A8" w:rsidRPr="00F242A8">
        <w:rPr>
          <w:rFonts w:eastAsia="SimSun"/>
          <w:lang w:val="de-CH" w:eastAsia="zh-CN"/>
        </w:rPr>
        <w:t xml:space="preserve"> – 15.XIl.2016</w:t>
      </w:r>
      <w:r w:rsidR="00F242A8" w:rsidRPr="00554EC1">
        <w:rPr>
          <w:rFonts w:eastAsia="SimSun" w:hint="eastAsia"/>
          <w:lang w:eastAsia="zh-CN"/>
        </w:rPr>
        <w:t>期《操作公报》附件</w:t>
      </w:r>
      <w:r w:rsidR="00F242A8" w:rsidRPr="00F242A8">
        <w:rPr>
          <w:rFonts w:eastAsia="SimSun" w:hint="eastAsia"/>
          <w:lang w:val="de-CH" w:eastAsia="zh-CN"/>
        </w:rPr>
        <w:t>）</w:t>
      </w:r>
      <w:r w:rsidR="00FD2AC4" w:rsidRPr="00F242A8">
        <w:rPr>
          <w:highlight w:val="yellow"/>
          <w:lang w:val="de-CH" w:eastAsia="zh-CN"/>
        </w:rPr>
        <w:br/>
      </w:r>
      <w:r>
        <w:rPr>
          <w:rFonts w:eastAsiaTheme="minorEastAsia" w:hint="eastAsia"/>
          <w:lang w:val="fr-CH" w:eastAsia="zh-CN"/>
        </w:rPr>
        <w:t>（</w:t>
      </w:r>
      <w:r w:rsidR="00756949">
        <w:rPr>
          <w:rFonts w:asciiTheme="minorEastAsia" w:eastAsiaTheme="minorEastAsia" w:hAnsiTheme="minorEastAsia" w:hint="eastAsia"/>
          <w:lang w:val="de-CH" w:eastAsia="zh-CN"/>
        </w:rPr>
        <w:t>第</w:t>
      </w:r>
      <w:r w:rsidR="00FD2AC4" w:rsidRPr="00F242A8">
        <w:rPr>
          <w:lang w:val="de-CH" w:eastAsia="zh-CN"/>
        </w:rPr>
        <w:t>10</w:t>
      </w:r>
      <w:r w:rsidR="00756949">
        <w:rPr>
          <w:rFonts w:asciiTheme="minorEastAsia" w:eastAsiaTheme="minorEastAsia" w:hAnsiTheme="minorEastAsia" w:hint="eastAsia"/>
          <w:lang w:val="de-CH" w:eastAsia="zh-CN"/>
        </w:rPr>
        <w:t>号修正案</w:t>
      </w:r>
      <w:r w:rsidR="00B478AA">
        <w:rPr>
          <w:rFonts w:asciiTheme="minorEastAsia" w:eastAsiaTheme="minorEastAsia" w:hAnsiTheme="minorEastAsia" w:hint="eastAsia"/>
          <w:lang w:val="de-CH" w:eastAsia="zh-CN"/>
        </w:rPr>
        <w:t>）</w:t>
      </w:r>
    </w:p>
    <w:p w:rsidR="00F242A8" w:rsidRPr="00F242A8" w:rsidRDefault="00F242A8" w:rsidP="00F242A8">
      <w:pPr>
        <w:spacing w:before="240"/>
        <w:rPr>
          <w:b/>
          <w:bCs/>
          <w:lang w:val="de-CH" w:eastAsia="zh-CN"/>
        </w:rPr>
      </w:pPr>
      <w:r w:rsidRPr="00F242A8">
        <w:rPr>
          <w:rFonts w:eastAsia="SimSun"/>
          <w:b/>
          <w:bCs/>
          <w:lang w:val="de-CH" w:eastAsia="zh-CN"/>
        </w:rPr>
        <w:t>ITU-T E.164</w:t>
      </w:r>
      <w:r w:rsidRPr="006D7CE6">
        <w:rPr>
          <w:rFonts w:eastAsia="SimSun" w:hint="eastAsia"/>
          <w:b/>
          <w:bCs/>
          <w:lang w:val="en-US" w:eastAsia="zh-CN"/>
        </w:rPr>
        <w:t>建议书指配国家代码的数字和字母列表的通用说明</w:t>
      </w:r>
    </w:p>
    <w:p w:rsidR="00F242A8" w:rsidRPr="0010553A" w:rsidRDefault="00F242A8" w:rsidP="00F242A8">
      <w:pPr>
        <w:spacing w:before="240"/>
        <w:ind w:left="567" w:hanging="567"/>
        <w:rPr>
          <w:lang w:eastAsia="zh-CN"/>
        </w:rPr>
      </w:pPr>
      <w:bookmarkStart w:id="474" w:name="lt_pId489"/>
      <w:proofErr w:type="gramStart"/>
      <w:r w:rsidRPr="00C36DF6">
        <w:rPr>
          <w:color w:val="000000"/>
          <w:lang w:eastAsia="zh-CN"/>
        </w:rPr>
        <w:t>p</w:t>
      </w:r>
      <w:bookmarkEnd w:id="474"/>
      <w:proofErr w:type="gramEnd"/>
      <w:r w:rsidRPr="00320601">
        <w:rPr>
          <w:color w:val="000000"/>
          <w:lang w:eastAsia="zh-CN"/>
        </w:rPr>
        <w:tab/>
      </w:r>
      <w:r w:rsidRPr="008E250A">
        <w:rPr>
          <w:rFonts w:eastAsia="SimSun" w:hint="eastAsia"/>
          <w:color w:val="000000"/>
          <w:lang w:eastAsia="zh-CN"/>
        </w:rPr>
        <w:t>有关共用国家代码</w:t>
      </w:r>
      <w:r w:rsidRPr="00D3115B">
        <w:rPr>
          <w:lang w:eastAsia="zh-CN"/>
        </w:rPr>
        <w:t>88</w:t>
      </w:r>
      <w:r>
        <w:rPr>
          <w:lang w:eastAsia="zh-CN"/>
        </w:rPr>
        <w:t>3</w:t>
      </w:r>
      <w:r w:rsidRPr="008E250A">
        <w:rPr>
          <w:rFonts w:eastAsia="SimSun" w:hint="eastAsia"/>
          <w:color w:val="000000"/>
          <w:lang w:eastAsia="zh-CN"/>
        </w:rPr>
        <w:t>，</w:t>
      </w:r>
      <w:r>
        <w:rPr>
          <w:rFonts w:eastAsia="SimSun" w:hint="eastAsia"/>
          <w:color w:val="000000"/>
          <w:lang w:eastAsia="zh-CN"/>
        </w:rPr>
        <w:t>为</w:t>
      </w:r>
      <w:r w:rsidRPr="008E250A">
        <w:rPr>
          <w:rFonts w:eastAsia="SimSun" w:hint="eastAsia"/>
          <w:color w:val="000000"/>
          <w:lang w:eastAsia="zh-CN"/>
        </w:rPr>
        <w:t>下述国际网络</w:t>
      </w:r>
      <w:r>
        <w:rPr>
          <w:rFonts w:eastAsia="SimSun"/>
          <w:color w:val="000000"/>
          <w:lang w:eastAsia="zh-CN"/>
        </w:rPr>
        <w:t>指配或预留了如下</w:t>
      </w:r>
      <w:r>
        <w:rPr>
          <w:rFonts w:eastAsia="SimSun" w:hint="eastAsia"/>
          <w:color w:val="000000"/>
          <w:lang w:eastAsia="zh-CN"/>
        </w:rPr>
        <w:t>3</w:t>
      </w:r>
      <w:r w:rsidRPr="008E250A">
        <w:rPr>
          <w:rFonts w:eastAsia="SimSun" w:hint="eastAsia"/>
          <w:color w:val="000000"/>
          <w:lang w:eastAsia="zh-CN"/>
        </w:rPr>
        <w:t>位数的识别代码：</w:t>
      </w:r>
    </w:p>
    <w:p w:rsidR="00FD2AC4" w:rsidRPr="00892B05" w:rsidRDefault="00756949" w:rsidP="00FD2AC4">
      <w:pPr>
        <w:widowControl w:val="0"/>
        <w:tabs>
          <w:tab w:val="left" w:pos="0"/>
          <w:tab w:val="left" w:pos="340"/>
        </w:tabs>
        <w:ind w:left="340" w:hanging="340"/>
        <w:textAlignment w:val="auto"/>
        <w:rPr>
          <w:b/>
          <w:color w:val="000000"/>
        </w:rPr>
      </w:pPr>
      <w:r w:rsidRPr="00756949">
        <w:rPr>
          <w:rFonts w:ascii="STKaiti" w:eastAsia="STKaiti" w:hAnsi="STKaiti" w:hint="eastAsia"/>
          <w:b/>
          <w:bCs/>
          <w:iCs/>
          <w:color w:val="000000"/>
          <w:lang w:eastAsia="zh-CN"/>
        </w:rPr>
        <w:t>注：</w:t>
      </w:r>
      <w:r w:rsidR="00FD2AC4" w:rsidRPr="00892B05">
        <w:rPr>
          <w:b/>
          <w:bCs/>
          <w:i/>
          <w:color w:val="000000"/>
        </w:rPr>
        <w:t>p)</w:t>
      </w:r>
      <w:r w:rsidR="00FD2AC4" w:rsidRPr="00892B05">
        <w:rPr>
          <w:b/>
          <w:color w:val="000000"/>
        </w:rPr>
        <w:t xml:space="preserve">   </w:t>
      </w:r>
      <w:r w:rsidR="00FD2AC4" w:rsidRPr="00892B05">
        <w:rPr>
          <w:b/>
        </w:rPr>
        <w:t xml:space="preserve">  </w:t>
      </w:r>
      <w:r w:rsidR="00FD2AC4" w:rsidRPr="00892B05">
        <w:rPr>
          <w:b/>
          <w:lang w:val="es-ES"/>
        </w:rPr>
        <w:t>+883 300</w:t>
      </w:r>
      <w:r w:rsidR="00FD2AC4" w:rsidRPr="00892B05">
        <w:rPr>
          <w:b/>
          <w:lang w:val="es-ES"/>
        </w:rPr>
        <w:tab/>
        <w:t xml:space="preserve">      </w:t>
      </w:r>
      <w:r w:rsidR="00FD2AC4" w:rsidRPr="00892B05">
        <w:rPr>
          <w:b/>
          <w:color w:val="000000"/>
        </w:rPr>
        <w:t>ADD*</w:t>
      </w:r>
    </w:p>
    <w:p w:rsidR="00FD2AC4" w:rsidRPr="00892B05" w:rsidRDefault="00FD2AC4" w:rsidP="00FD2AC4">
      <w:pPr>
        <w:spacing w:before="0"/>
        <w:textAlignment w:val="auto"/>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F242A8" w:rsidRPr="00892B05" w:rsidTr="00F22EEB">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F242A8" w:rsidRPr="00161B51" w:rsidRDefault="00F242A8" w:rsidP="00F242A8">
            <w:pPr>
              <w:pStyle w:val="Tablehead0"/>
              <w:rPr>
                <w:rFonts w:ascii="STKaiti" w:hAnsi="STKaiti"/>
                <w:b w:val="0"/>
                <w:bCs/>
                <w:iCs/>
              </w:rPr>
            </w:pPr>
            <w:r w:rsidRPr="00161B51">
              <w:rPr>
                <w:rFonts w:ascii="STKaiti" w:hAnsi="STKaiti" w:hint="eastAsia"/>
                <w:b w:val="0"/>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F242A8" w:rsidRPr="00161B51" w:rsidRDefault="00F242A8" w:rsidP="00F242A8">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状态</w:t>
            </w:r>
          </w:p>
        </w:tc>
      </w:tr>
      <w:tr w:rsidR="00FD2AC4" w:rsidRPr="00892B05" w:rsidTr="00F22EEB">
        <w:trPr>
          <w:jc w:val="center"/>
        </w:trPr>
        <w:tc>
          <w:tcPr>
            <w:tcW w:w="2686" w:type="dxa"/>
            <w:tcBorders>
              <w:top w:val="single" w:sz="6" w:space="0" w:color="000000"/>
              <w:left w:val="single" w:sz="6" w:space="0" w:color="000000"/>
              <w:bottom w:val="single" w:sz="6" w:space="0" w:color="000000"/>
              <w:right w:val="single" w:sz="6" w:space="0" w:color="000000"/>
            </w:tcBorders>
            <w:hideMark/>
          </w:tcPr>
          <w:p w:rsidR="00FD2AC4" w:rsidRPr="00892B05" w:rsidRDefault="00FD2AC4" w:rsidP="00F22EEB">
            <w:pPr>
              <w:tabs>
                <w:tab w:val="clear" w:pos="567"/>
                <w:tab w:val="clear" w:pos="5387"/>
                <w:tab w:val="clear" w:pos="5954"/>
              </w:tabs>
              <w:spacing w:before="40" w:after="40"/>
              <w:jc w:val="left"/>
              <w:textAlignment w:val="auto"/>
              <w:rPr>
                <w:bCs/>
              </w:rPr>
            </w:pPr>
            <w:r w:rsidRPr="00892B05">
              <w:rPr>
                <w:rFonts w:eastAsia="Calibri"/>
                <w:color w:val="000000"/>
              </w:rPr>
              <w:t>1NCE GmbH</w:t>
            </w:r>
          </w:p>
        </w:tc>
        <w:tc>
          <w:tcPr>
            <w:tcW w:w="2409" w:type="dxa"/>
            <w:tcBorders>
              <w:top w:val="single" w:sz="6" w:space="0" w:color="000000"/>
              <w:left w:val="single" w:sz="6" w:space="0" w:color="000000"/>
              <w:bottom w:val="single" w:sz="6" w:space="0" w:color="000000"/>
              <w:right w:val="single" w:sz="6" w:space="0" w:color="000000"/>
            </w:tcBorders>
            <w:hideMark/>
          </w:tcPr>
          <w:p w:rsidR="00FD2AC4" w:rsidRPr="00892B05" w:rsidRDefault="00FD2AC4" w:rsidP="00F22EEB">
            <w:pPr>
              <w:tabs>
                <w:tab w:val="clear" w:pos="567"/>
                <w:tab w:val="clear" w:pos="5387"/>
                <w:tab w:val="clear" w:pos="5954"/>
              </w:tabs>
              <w:spacing w:before="40" w:after="40"/>
              <w:jc w:val="left"/>
              <w:textAlignment w:val="auto"/>
              <w:rPr>
                <w:bCs/>
              </w:rPr>
            </w:pPr>
            <w:r w:rsidRPr="00892B05">
              <w:rPr>
                <w:rFonts w:eastAsia="Calibri"/>
                <w:color w:val="000000"/>
              </w:rPr>
              <w:t>1NCE GmbH</w:t>
            </w:r>
          </w:p>
        </w:tc>
        <w:tc>
          <w:tcPr>
            <w:tcW w:w="1985" w:type="dxa"/>
            <w:tcBorders>
              <w:top w:val="single" w:sz="6" w:space="0" w:color="000000"/>
              <w:left w:val="single" w:sz="6" w:space="0" w:color="000000"/>
              <w:bottom w:val="single" w:sz="6" w:space="0" w:color="000000"/>
              <w:right w:val="single" w:sz="6" w:space="0" w:color="000000"/>
            </w:tcBorders>
            <w:hideMark/>
          </w:tcPr>
          <w:p w:rsidR="00FD2AC4" w:rsidRPr="00892B05" w:rsidRDefault="00FD2AC4" w:rsidP="00F22EEB">
            <w:pPr>
              <w:tabs>
                <w:tab w:val="clear" w:pos="567"/>
                <w:tab w:val="clear" w:pos="5387"/>
                <w:tab w:val="clear" w:pos="5954"/>
              </w:tabs>
              <w:spacing w:before="40" w:after="40"/>
              <w:jc w:val="center"/>
              <w:textAlignment w:val="auto"/>
              <w:rPr>
                <w:bCs/>
              </w:rPr>
            </w:pPr>
            <w:r w:rsidRPr="00892B05">
              <w:rPr>
                <w:bCs/>
              </w:rPr>
              <w:t>+</w:t>
            </w:r>
            <w:r w:rsidRPr="00892B05">
              <w:rPr>
                <w:rFonts w:eastAsia="Calibri"/>
                <w:color w:val="000000"/>
              </w:rPr>
              <w:t>883</w:t>
            </w:r>
            <w:r w:rsidRPr="00892B05">
              <w:rPr>
                <w:bCs/>
              </w:rPr>
              <w:t xml:space="preserve"> 300</w:t>
            </w:r>
          </w:p>
        </w:tc>
        <w:tc>
          <w:tcPr>
            <w:tcW w:w="1995" w:type="dxa"/>
            <w:tcBorders>
              <w:top w:val="single" w:sz="6" w:space="0" w:color="000000"/>
              <w:left w:val="single" w:sz="6" w:space="0" w:color="000000"/>
              <w:bottom w:val="single" w:sz="6" w:space="0" w:color="000000"/>
              <w:right w:val="single" w:sz="6" w:space="0" w:color="000000"/>
            </w:tcBorders>
            <w:hideMark/>
          </w:tcPr>
          <w:p w:rsidR="00FD2AC4" w:rsidRPr="00756949" w:rsidRDefault="00756949" w:rsidP="00F22EEB">
            <w:pPr>
              <w:tabs>
                <w:tab w:val="clear" w:pos="567"/>
              </w:tabs>
              <w:spacing w:before="40" w:after="40"/>
              <w:jc w:val="center"/>
              <w:textAlignment w:val="auto"/>
              <w:rPr>
                <w:rFonts w:ascii="STKaiti" w:eastAsia="STKaiti" w:hAnsi="STKaiti"/>
                <w:bCs/>
              </w:rPr>
            </w:pPr>
            <w:r w:rsidRPr="00756949">
              <w:rPr>
                <w:rFonts w:ascii="STKaiti" w:eastAsia="STKaiti" w:hAnsi="STKaiti" w:hint="eastAsia"/>
                <w:bCs/>
                <w:lang w:eastAsia="zh-CN"/>
              </w:rPr>
              <w:t>已指配</w:t>
            </w:r>
          </w:p>
        </w:tc>
      </w:tr>
    </w:tbl>
    <w:p w:rsidR="00FD2AC4" w:rsidRPr="00892B05" w:rsidRDefault="00FD2AC4" w:rsidP="00FD2AC4">
      <w:pPr>
        <w:textAlignment w:val="auto"/>
      </w:pPr>
      <w:r w:rsidRPr="00892B05">
        <w:rPr>
          <w:b/>
          <w:color w:val="000000"/>
        </w:rPr>
        <w:t>*</w:t>
      </w:r>
      <w:r w:rsidRPr="00892B05">
        <w:t xml:space="preserve"> 12.VI.2019</w:t>
      </w:r>
    </w:p>
    <w:p w:rsidR="00FD2AC4" w:rsidRPr="00892B05" w:rsidRDefault="00FD2AC4" w:rsidP="00FD2AC4">
      <w:pPr>
        <w:textAlignment w:val="auto"/>
      </w:pPr>
    </w:p>
    <w:p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892B05">
        <w:rPr>
          <w:rFonts w:eastAsia="SimSun" w:cs="Arial"/>
          <w:sz w:val="16"/>
          <w:szCs w:val="16"/>
          <w:lang w:eastAsia="zh-CN"/>
        </w:rPr>
        <w:t>__________</w:t>
      </w:r>
    </w:p>
    <w:p w:rsidR="00FD2AC4" w:rsidRPr="00892B05" w:rsidRDefault="00756949" w:rsidP="0075694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r>
        <w:rPr>
          <w:rFonts w:eastAsia="SimSun" w:cs="Arial" w:hint="eastAsia"/>
          <w:sz w:val="16"/>
          <w:szCs w:val="16"/>
          <w:lang w:eastAsia="zh-CN"/>
        </w:rPr>
        <w:t>见本期，即</w:t>
      </w:r>
      <w:r w:rsidRPr="00892B05">
        <w:rPr>
          <w:rFonts w:eastAsia="SimSun" w:cs="Arial"/>
          <w:sz w:val="16"/>
          <w:szCs w:val="16"/>
          <w:lang w:eastAsia="zh-CN"/>
        </w:rPr>
        <w:t>2019</w:t>
      </w:r>
      <w:r>
        <w:rPr>
          <w:rFonts w:eastAsia="SimSun" w:cs="Arial" w:hint="eastAsia"/>
          <w:sz w:val="16"/>
          <w:szCs w:val="16"/>
          <w:lang w:eastAsia="zh-CN"/>
        </w:rPr>
        <w:t>年</w:t>
      </w:r>
      <w:r>
        <w:rPr>
          <w:rFonts w:eastAsia="SimSun" w:cs="Arial" w:hint="eastAsia"/>
          <w:sz w:val="16"/>
          <w:szCs w:val="16"/>
          <w:lang w:eastAsia="zh-CN"/>
        </w:rPr>
        <w:t>7</w:t>
      </w:r>
      <w:r>
        <w:rPr>
          <w:rFonts w:eastAsia="SimSun" w:cs="Arial" w:hint="eastAsia"/>
          <w:sz w:val="16"/>
          <w:szCs w:val="16"/>
          <w:lang w:eastAsia="zh-CN"/>
        </w:rPr>
        <w:t>月</w:t>
      </w:r>
      <w:r>
        <w:rPr>
          <w:rFonts w:eastAsia="SimSun" w:cs="Arial" w:hint="eastAsia"/>
          <w:sz w:val="16"/>
          <w:szCs w:val="16"/>
          <w:lang w:eastAsia="zh-CN"/>
        </w:rPr>
        <w:t>1</w:t>
      </w:r>
      <w:r>
        <w:rPr>
          <w:rFonts w:eastAsia="SimSun" w:cs="Arial" w:hint="eastAsia"/>
          <w:sz w:val="16"/>
          <w:szCs w:val="16"/>
          <w:lang w:eastAsia="zh-CN"/>
        </w:rPr>
        <w:t>日第</w:t>
      </w:r>
      <w:r>
        <w:rPr>
          <w:rFonts w:eastAsia="SimSun" w:cs="Arial" w:hint="eastAsia"/>
          <w:sz w:val="16"/>
          <w:szCs w:val="16"/>
          <w:lang w:eastAsia="zh-CN"/>
        </w:rPr>
        <w:t>1175</w:t>
      </w:r>
      <w:r>
        <w:rPr>
          <w:rFonts w:eastAsia="SimSun" w:cs="Arial" w:hint="eastAsia"/>
          <w:sz w:val="16"/>
          <w:szCs w:val="16"/>
          <w:lang w:eastAsia="zh-CN"/>
        </w:rPr>
        <w:t>期《操作公报》第</w:t>
      </w:r>
      <w:r>
        <w:rPr>
          <w:rFonts w:eastAsia="SimSun" w:cs="Arial" w:hint="eastAsia"/>
          <w:sz w:val="16"/>
          <w:szCs w:val="16"/>
          <w:lang w:eastAsia="zh-CN"/>
        </w:rPr>
        <w:t>4</w:t>
      </w:r>
      <w:r>
        <w:rPr>
          <w:rFonts w:eastAsia="SimSun" w:cs="Arial" w:hint="eastAsia"/>
          <w:sz w:val="16"/>
          <w:szCs w:val="16"/>
          <w:lang w:eastAsia="zh-CN"/>
        </w:rPr>
        <w:t>页。</w:t>
      </w:r>
    </w:p>
    <w:p w:rsidR="00FD2AC4" w:rsidRPr="00892B05" w:rsidRDefault="00FD2AC4" w:rsidP="00FD2AC4">
      <w:pPr>
        <w:textAlignment w:val="auto"/>
        <w:rPr>
          <w:lang w:eastAsia="zh-CN"/>
        </w:rPr>
      </w:pPr>
    </w:p>
    <w:p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tbl>
      <w:tblPr>
        <w:tblW w:w="0" w:type="auto"/>
        <w:tblCellMar>
          <w:left w:w="0" w:type="dxa"/>
          <w:right w:w="0" w:type="dxa"/>
        </w:tblCellMar>
        <w:tblLook w:val="04A0" w:firstRow="1" w:lastRow="0" w:firstColumn="1" w:lastColumn="0" w:noHBand="0" w:noVBand="1"/>
      </w:tblPr>
      <w:tblGrid>
        <w:gridCol w:w="47"/>
        <w:gridCol w:w="8853"/>
        <w:gridCol w:w="165"/>
      </w:tblGrid>
      <w:tr w:rsidR="00FD2AC4" w:rsidRPr="00892B05" w:rsidTr="00F22EEB">
        <w:trPr>
          <w:trHeight w:val="339"/>
        </w:trPr>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rsidTr="00F22EEB">
        <w:trPr>
          <w:trHeight w:val="1064"/>
        </w:trPr>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rsidTr="00F22EEB">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FD2AC4" w:rsidRPr="00F242A8" w:rsidRDefault="00F242A8" w:rsidP="00F242A8">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000E1A67">
                    <w:rPr>
                      <w:rFonts w:hint="eastAsia"/>
                      <w:sz w:val="28"/>
                      <w:lang w:eastAsia="zh-CN"/>
                    </w:rPr>
                    <w:t>（</w:t>
                  </w:r>
                  <w:r w:rsidRPr="002068F0">
                    <w:rPr>
                      <w:sz w:val="28"/>
                      <w:lang w:eastAsia="zh-CN"/>
                    </w:rPr>
                    <w:t>MNC</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000E1A67">
                    <w:rPr>
                      <w:rFonts w:hint="eastAsia"/>
                      <w:sz w:val="28"/>
                      <w:lang w:eastAsia="zh-CN"/>
                    </w:rPr>
                    <w:t>（</w:t>
                  </w:r>
                  <w:r w:rsidRPr="002068F0">
                    <w:rPr>
                      <w:sz w:val="28"/>
                      <w:lang w:eastAsia="zh-CN"/>
                    </w:rPr>
                    <w:t>09/2016</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tc>
            </w:tr>
          </w:tbl>
          <w:p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rsidTr="00F22EEB">
        <w:trPr>
          <w:trHeight w:val="116"/>
        </w:trPr>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highlight w:val="yellow"/>
                <w:lang w:eastAsia="zh-CN"/>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rsidTr="00F22EEB">
        <w:trPr>
          <w:trHeight w:val="394"/>
        </w:trPr>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rsidTr="00F22EEB">
              <w:trPr>
                <w:trHeight w:val="316"/>
              </w:trPr>
              <w:tc>
                <w:tcPr>
                  <w:tcW w:w="8274" w:type="dxa"/>
                  <w:tcBorders>
                    <w:top w:val="nil"/>
                    <w:left w:val="nil"/>
                    <w:bottom w:val="nil"/>
                    <w:right w:val="nil"/>
                  </w:tcBorders>
                  <w:tcMar>
                    <w:top w:w="39" w:type="dxa"/>
                    <w:left w:w="39" w:type="dxa"/>
                    <w:bottom w:w="39" w:type="dxa"/>
                    <w:right w:w="39" w:type="dxa"/>
                  </w:tcMar>
                </w:tcPr>
                <w:p w:rsidR="00F242A8" w:rsidRPr="00905278" w:rsidRDefault="000E1A67" w:rsidP="00F242A8">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Pr>
                      <w:rFonts w:eastAsia="SimSun" w:cs="Arial" w:hint="eastAsia"/>
                      <w:lang w:val="en-US" w:eastAsia="zh-CN"/>
                    </w:rPr>
                    <w:t>（</w:t>
                  </w:r>
                  <w:r w:rsidR="00F242A8" w:rsidRPr="00905278">
                    <w:rPr>
                      <w:rFonts w:eastAsia="SimSun" w:cs="Arial" w:hint="eastAsia"/>
                      <w:lang w:val="en-US" w:eastAsia="zh-CN"/>
                    </w:rPr>
                    <w:t>国际电联《操作公报》</w:t>
                  </w:r>
                  <w:r w:rsidR="00F242A8" w:rsidRPr="00905278">
                    <w:rPr>
                      <w:rFonts w:eastAsia="Calibri"/>
                      <w:color w:val="000000"/>
                      <w:lang w:eastAsia="zh-CN"/>
                    </w:rPr>
                    <w:t xml:space="preserve">1162 </w:t>
                  </w:r>
                  <w:r w:rsidR="00F242A8" w:rsidRPr="00905278">
                    <w:rPr>
                      <w:rFonts w:eastAsia="SimSun" w:cs="Calibri"/>
                      <w:lang w:val="en-US" w:eastAsia="zh-CN"/>
                    </w:rPr>
                    <w:t>–</w:t>
                  </w:r>
                  <w:r w:rsidR="00F242A8" w:rsidRPr="00905278">
                    <w:rPr>
                      <w:rFonts w:eastAsia="Calibri"/>
                      <w:color w:val="000000"/>
                      <w:lang w:eastAsia="zh-CN"/>
                    </w:rPr>
                    <w:t xml:space="preserve"> 15.XII.2018</w:t>
                  </w:r>
                  <w:r w:rsidR="00F242A8" w:rsidRPr="00905278">
                    <w:rPr>
                      <w:rFonts w:ascii="Microsoft YaHei" w:eastAsiaTheme="minorEastAsia" w:hAnsi="Microsoft YaHei" w:cs="Microsoft YaHei" w:hint="eastAsia"/>
                      <w:color w:val="000000"/>
                      <w:lang w:eastAsia="zh-CN"/>
                    </w:rPr>
                    <w:t>期的附件</w:t>
                  </w:r>
                  <w:r w:rsidR="00F242A8" w:rsidRPr="00905278">
                    <w:rPr>
                      <w:rFonts w:eastAsia="SimSun" w:cs="Arial" w:hint="eastAsia"/>
                      <w:lang w:val="en-US" w:eastAsia="zh-CN"/>
                    </w:rPr>
                    <w:t>）</w:t>
                  </w:r>
                </w:p>
                <w:p w:rsidR="00FD2AC4" w:rsidRPr="00F242A8"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Pr>
                      <w:rFonts w:eastAsia="SimSun" w:cs="Arial" w:hint="eastAsia"/>
                      <w:lang w:val="en-US" w:eastAsia="zh-CN"/>
                    </w:rPr>
                    <w:t>（</w:t>
                  </w:r>
                  <w:r w:rsidR="00F242A8" w:rsidRPr="00905278">
                    <w:rPr>
                      <w:rFonts w:eastAsia="SimSun" w:cs="Arial" w:hint="eastAsia"/>
                      <w:lang w:val="en-US" w:eastAsia="zh-CN"/>
                    </w:rPr>
                    <w:t>第</w:t>
                  </w:r>
                  <w:r w:rsidR="00F242A8">
                    <w:rPr>
                      <w:rFonts w:eastAsia="SimSun" w:cs="Arial"/>
                      <w:lang w:val="en-US" w:eastAsia="zh-CN"/>
                    </w:rPr>
                    <w:t>11</w:t>
                  </w:r>
                  <w:r w:rsidR="00F242A8" w:rsidRPr="00905278">
                    <w:rPr>
                      <w:rFonts w:eastAsia="SimSun" w:cs="Arial" w:hint="eastAsia"/>
                      <w:lang w:val="en-US" w:eastAsia="zh-CN"/>
                    </w:rPr>
                    <w:t>号修正）</w:t>
                  </w:r>
                </w:p>
              </w:tc>
            </w:tr>
          </w:tbl>
          <w:p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rsidTr="00F22EEB">
        <w:trPr>
          <w:trHeight w:val="103"/>
        </w:trPr>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rsidTr="00F22EEB">
        <w:tc>
          <w:tcPr>
            <w:tcW w:w="1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06"/>
              <w:gridCol w:w="8726"/>
              <w:gridCol w:w="9"/>
              <w:gridCol w:w="6"/>
            </w:tblGrid>
            <w:tr w:rsidR="00FD2AC4" w:rsidRPr="00892B05" w:rsidTr="00F22EEB">
              <w:trPr>
                <w:trHeight w:val="91"/>
              </w:trPr>
              <w:tc>
                <w:tcPr>
                  <w:tcW w:w="99"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rsidTr="00F22EEB">
              <w:tc>
                <w:tcPr>
                  <w:tcW w:w="99"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8562" w:type="dxa"/>
                    <w:tblBorders>
                      <w:top w:val="nil"/>
                      <w:left w:val="nil"/>
                      <w:bottom w:val="nil"/>
                      <w:right w:val="nil"/>
                    </w:tblBorders>
                    <w:tblCellMar>
                      <w:left w:w="0" w:type="dxa"/>
                      <w:right w:w="0" w:type="dxa"/>
                    </w:tblCellMar>
                    <w:tblLook w:val="04A0" w:firstRow="1" w:lastRow="0" w:firstColumn="1" w:lastColumn="0" w:noHBand="0" w:noVBand="1"/>
                  </w:tblPr>
                  <w:tblGrid>
                    <w:gridCol w:w="3385"/>
                    <w:gridCol w:w="1701"/>
                    <w:gridCol w:w="3476"/>
                  </w:tblGrid>
                  <w:tr w:rsidR="00FD2AC4" w:rsidRPr="00892B05" w:rsidTr="00F22EEB">
                    <w:trPr>
                      <w:trHeight w:val="299"/>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D2AC4" w:rsidRPr="00B03E4A" w:rsidRDefault="00F242A8"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F242A8">
                          <w:rPr>
                            <w:rFonts w:eastAsia="Calibri"/>
                            <w:b/>
                            <w:i/>
                            <w:color w:val="000000"/>
                            <w:lang w:eastAsia="en-GB"/>
                          </w:rPr>
                          <w:t>MCC+MNC *</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D2AC4" w:rsidRPr="00B03E4A" w:rsidRDefault="00F242A8"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Brazil 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4F1057" w:rsidRPr="00892B05" w:rsidTr="00F22EEB">
                    <w:trPr>
                      <w:trHeight w:val="262"/>
                    </w:trPr>
                    <w:tc>
                      <w:tcPr>
                        <w:tcW w:w="3385" w:type="dxa"/>
                        <w:vMerge/>
                        <w:tcBorders>
                          <w:top w:val="nil"/>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724 06</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892B05">
                          <w:rPr>
                            <w:rFonts w:eastAsia="Calibri"/>
                            <w:color w:val="000000"/>
                            <w:lang w:eastAsia="en-GB"/>
                          </w:rPr>
                          <w:t>Telefônica</w:t>
                        </w:r>
                        <w:proofErr w:type="spellEnd"/>
                        <w:r w:rsidRPr="00892B05">
                          <w:rPr>
                            <w:rFonts w:eastAsia="Calibri"/>
                            <w:color w:val="000000"/>
                            <w:lang w:eastAsia="en-GB"/>
                          </w:rPr>
                          <w:t xml:space="preserve"> </w:t>
                        </w:r>
                        <w:proofErr w:type="spellStart"/>
                        <w:r w:rsidRPr="00892B05">
                          <w:rPr>
                            <w:rFonts w:eastAsia="Calibri"/>
                            <w:color w:val="000000"/>
                            <w:lang w:eastAsia="en-GB"/>
                          </w:rPr>
                          <w:t>Brasil</w:t>
                        </w:r>
                        <w:proofErr w:type="spellEnd"/>
                        <w:r w:rsidRPr="00892B05">
                          <w:rPr>
                            <w:rFonts w:eastAsia="Calibri"/>
                            <w:color w:val="000000"/>
                            <w:lang w:eastAsia="en-GB"/>
                          </w:rPr>
                          <w:t xml:space="preserve"> S.A.</w:t>
                        </w:r>
                      </w:p>
                    </w:tc>
                  </w:tr>
                  <w:tr w:rsidR="004F1057" w:rsidRPr="00892B05" w:rsidTr="00F22EEB">
                    <w:trPr>
                      <w:trHeight w:val="262"/>
                    </w:trPr>
                    <w:tc>
                      <w:tcPr>
                        <w:tcW w:w="3385" w:type="dxa"/>
                        <w:vMerge/>
                        <w:tcBorders>
                          <w:top w:val="nil"/>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724 10</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892B05">
                          <w:rPr>
                            <w:rFonts w:eastAsia="Calibri"/>
                            <w:color w:val="000000"/>
                            <w:lang w:eastAsia="en-GB"/>
                          </w:rPr>
                          <w:t>Telefônica</w:t>
                        </w:r>
                        <w:proofErr w:type="spellEnd"/>
                        <w:r w:rsidRPr="00892B05">
                          <w:rPr>
                            <w:rFonts w:eastAsia="Calibri"/>
                            <w:color w:val="000000"/>
                            <w:lang w:eastAsia="en-GB"/>
                          </w:rPr>
                          <w:t xml:space="preserve"> </w:t>
                        </w:r>
                        <w:proofErr w:type="spellStart"/>
                        <w:r w:rsidRPr="00892B05">
                          <w:rPr>
                            <w:rFonts w:eastAsia="Calibri"/>
                            <w:color w:val="000000"/>
                            <w:lang w:eastAsia="en-GB"/>
                          </w:rPr>
                          <w:t>Brasil</w:t>
                        </w:r>
                        <w:proofErr w:type="spellEnd"/>
                        <w:r w:rsidRPr="00892B05">
                          <w:rPr>
                            <w:rFonts w:eastAsia="Calibri"/>
                            <w:color w:val="000000"/>
                            <w:lang w:eastAsia="en-GB"/>
                          </w:rPr>
                          <w:t xml:space="preserve"> S.A.</w:t>
                        </w:r>
                      </w:p>
                    </w:tc>
                  </w:tr>
                  <w:tr w:rsidR="004F1057" w:rsidRPr="00892B05" w:rsidTr="00F22EEB">
                    <w:trPr>
                      <w:trHeight w:val="262"/>
                    </w:trPr>
                    <w:tc>
                      <w:tcPr>
                        <w:tcW w:w="3385" w:type="dxa"/>
                        <w:vMerge/>
                        <w:tcBorders>
                          <w:top w:val="nil"/>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724 11</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892B05">
                          <w:rPr>
                            <w:rFonts w:eastAsia="Calibri"/>
                            <w:color w:val="000000"/>
                            <w:lang w:eastAsia="en-GB"/>
                          </w:rPr>
                          <w:t>Telefônica</w:t>
                        </w:r>
                        <w:proofErr w:type="spellEnd"/>
                        <w:r w:rsidRPr="00892B05">
                          <w:rPr>
                            <w:rFonts w:eastAsia="Calibri"/>
                            <w:color w:val="000000"/>
                            <w:lang w:eastAsia="en-GB"/>
                          </w:rPr>
                          <w:t xml:space="preserve"> </w:t>
                        </w:r>
                        <w:proofErr w:type="spellStart"/>
                        <w:r w:rsidRPr="00892B05">
                          <w:rPr>
                            <w:rFonts w:eastAsia="Calibri"/>
                            <w:color w:val="000000"/>
                            <w:lang w:eastAsia="en-GB"/>
                          </w:rPr>
                          <w:t>Brasil</w:t>
                        </w:r>
                        <w:proofErr w:type="spellEnd"/>
                        <w:r w:rsidRPr="00892B05">
                          <w:rPr>
                            <w:rFonts w:eastAsia="Calibri"/>
                            <w:color w:val="000000"/>
                            <w:lang w:eastAsia="en-GB"/>
                          </w:rPr>
                          <w:t xml:space="preserve"> S.A.</w:t>
                        </w:r>
                      </w:p>
                    </w:tc>
                  </w:tr>
                  <w:tr w:rsidR="004F1057" w:rsidRPr="00892B05"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724 23</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892B05">
                          <w:rPr>
                            <w:rFonts w:eastAsia="Calibri"/>
                            <w:color w:val="000000"/>
                            <w:lang w:eastAsia="en-GB"/>
                          </w:rPr>
                          <w:t>Telefônica</w:t>
                        </w:r>
                        <w:proofErr w:type="spellEnd"/>
                        <w:r w:rsidRPr="00892B05">
                          <w:rPr>
                            <w:rFonts w:eastAsia="Calibri"/>
                            <w:color w:val="000000"/>
                            <w:lang w:eastAsia="en-GB"/>
                          </w:rPr>
                          <w:t xml:space="preserve"> </w:t>
                        </w:r>
                        <w:proofErr w:type="spellStart"/>
                        <w:r w:rsidRPr="00892B05">
                          <w:rPr>
                            <w:rFonts w:eastAsia="Calibri"/>
                            <w:color w:val="000000"/>
                            <w:lang w:eastAsia="en-GB"/>
                          </w:rPr>
                          <w:t>Brasil</w:t>
                        </w:r>
                        <w:proofErr w:type="spellEnd"/>
                        <w:r w:rsidRPr="00892B05">
                          <w:rPr>
                            <w:rFonts w:eastAsia="Calibri"/>
                            <w:color w:val="000000"/>
                            <w:lang w:eastAsia="en-GB"/>
                          </w:rPr>
                          <w:t xml:space="preserve"> S.A.</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Gibraltar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4F1057" w:rsidRPr="00892B05"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266 03</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892B05">
                          <w:rPr>
                            <w:rFonts w:eastAsia="Calibri"/>
                            <w:color w:val="000000"/>
                            <w:lang w:eastAsia="en-GB"/>
                          </w:rPr>
                          <w:t>GibFibre</w:t>
                        </w:r>
                        <w:proofErr w:type="spellEnd"/>
                        <w:r w:rsidRPr="00892B05">
                          <w:rPr>
                            <w:rFonts w:eastAsia="Calibri"/>
                            <w:color w:val="000000"/>
                            <w:lang w:eastAsia="en-GB"/>
                          </w:rPr>
                          <w:t xml:space="preserve"> Ltd </w:t>
                        </w:r>
                        <w:r w:rsidR="000E1A67">
                          <w:rPr>
                            <w:rFonts w:ascii="Microsoft YaHei" w:eastAsia="Microsoft YaHei" w:hAnsi="Microsoft YaHei" w:cs="Microsoft YaHei" w:hint="eastAsia"/>
                            <w:color w:val="000000"/>
                            <w:lang w:eastAsia="en-GB"/>
                          </w:rPr>
                          <w:t>（</w:t>
                        </w:r>
                        <w:r w:rsidRPr="00892B05">
                          <w:rPr>
                            <w:rFonts w:eastAsia="Calibri"/>
                            <w:color w:val="000000"/>
                            <w:lang w:eastAsia="en-GB"/>
                          </w:rPr>
                          <w:t>trading as “</w:t>
                        </w:r>
                        <w:proofErr w:type="spellStart"/>
                        <w:r w:rsidRPr="00892B05">
                          <w:rPr>
                            <w:rFonts w:eastAsia="Calibri"/>
                            <w:color w:val="000000"/>
                            <w:lang w:eastAsia="en-GB"/>
                          </w:rPr>
                          <w:t>Gibfibrespeed</w:t>
                        </w:r>
                        <w:proofErr w:type="spellEnd"/>
                        <w:r w:rsidRPr="00892B05">
                          <w:rPr>
                            <w:rFonts w:eastAsia="Calibri"/>
                            <w:color w:val="000000"/>
                            <w:lang w:eastAsia="en-GB"/>
                          </w:rPr>
                          <w:t>”)</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Spain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4F1057" w:rsidRPr="00D21C1E"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214 13</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A10699"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 w:eastAsia="en-GB"/>
                          </w:rPr>
                        </w:pPr>
                        <w:r w:rsidRPr="00A10699">
                          <w:rPr>
                            <w:rFonts w:eastAsia="Calibri"/>
                            <w:color w:val="000000"/>
                            <w:lang w:val="es-ES" w:eastAsia="en-GB"/>
                          </w:rPr>
                          <w:t>SYMA MOBILE ESPAÑA, S.L.</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Spain 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4F1057" w:rsidRPr="00D21C1E"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214 24</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A10699"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 w:eastAsia="en-GB"/>
                          </w:rPr>
                        </w:pPr>
                        <w:r w:rsidRPr="00A10699">
                          <w:rPr>
                            <w:rFonts w:eastAsia="Calibri"/>
                            <w:color w:val="000000"/>
                            <w:lang w:val="es-ES" w:eastAsia="en-GB"/>
                          </w:rPr>
                          <w:t>VODAFONE ESPAÑA, S.A.U.</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Switzerland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4F1057" w:rsidRPr="00892B05"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228 64</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color w:val="000000"/>
                            <w:lang w:eastAsia="en-GB"/>
                          </w:rPr>
                          <w:t>NTH AG</w:t>
                        </w:r>
                      </w:p>
                    </w:tc>
                  </w:tr>
                  <w:tr w:rsidR="004F1057" w:rsidRPr="00892B05" w:rsidTr="00F22EEB">
                    <w:trPr>
                      <w:trHeight w:val="262"/>
                    </w:trPr>
                    <w:tc>
                      <w:tcPr>
                        <w:tcW w:w="33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b/>
                            <w:color w:val="000000"/>
                            <w:lang w:eastAsia="en-GB"/>
                          </w:rPr>
                          <w:t>International Mobile, shared code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F1057" w:rsidRPr="00892B05" w:rsidRDefault="004F1057" w:rsidP="004F10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FD2AC4" w:rsidRPr="00892B05" w:rsidTr="00F22EEB">
                    <w:trPr>
                      <w:trHeight w:val="262"/>
                    </w:trPr>
                    <w:tc>
                      <w:tcPr>
                        <w:tcW w:w="3385" w:type="dxa"/>
                        <w:vMerge/>
                        <w:tcBorders>
                          <w:top w:val="nil"/>
                          <w:left w:val="single" w:sz="7" w:space="0" w:color="D3D3D3"/>
                          <w:bottom w:val="nil"/>
                          <w:right w:val="single" w:sz="7" w:space="0" w:color="D3D3D3"/>
                        </w:tcBorders>
                        <w:tcMar>
                          <w:top w:w="39" w:type="dxa"/>
                          <w:left w:w="39" w:type="dxa"/>
                          <w:bottom w:w="39" w:type="dxa"/>
                          <w:right w:w="39" w:type="dxa"/>
                        </w:tcMa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901 67</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color w:val="000000"/>
                            <w:lang w:eastAsia="en-GB"/>
                          </w:rPr>
                          <w:t>1NCE GmbH</w:t>
                        </w:r>
                      </w:p>
                    </w:tc>
                  </w:tr>
                  <w:tr w:rsidR="00FD2AC4" w:rsidRPr="00892B05" w:rsidTr="00F22EEB">
                    <w:trPr>
                      <w:trHeight w:val="262"/>
                    </w:trPr>
                    <w:tc>
                      <w:tcPr>
                        <w:tcW w:w="33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892B05">
                          <w:rPr>
                            <w:rFonts w:eastAsia="Calibri"/>
                            <w:color w:val="000000"/>
                            <w:lang w:eastAsia="en-GB"/>
                          </w:rPr>
                          <w:t>901 68</w:t>
                        </w:r>
                      </w:p>
                    </w:tc>
                    <w:tc>
                      <w:tcPr>
                        <w:tcW w:w="34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892B05">
                          <w:rPr>
                            <w:rFonts w:eastAsia="Calibri"/>
                            <w:color w:val="000000"/>
                            <w:lang w:eastAsia="en-GB"/>
                          </w:rPr>
                          <w:t>Maersk Line A/S</w:t>
                        </w:r>
                      </w:p>
                    </w:tc>
                  </w:tr>
                </w:tbl>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rsidTr="00F22EEB">
              <w:trPr>
                <w:trHeight w:val="322"/>
              </w:trPr>
              <w:tc>
                <w:tcPr>
                  <w:tcW w:w="99"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rsidTr="00F22EEB">
              <w:trPr>
                <w:trHeight w:val="736"/>
              </w:trPr>
              <w:tc>
                <w:tcPr>
                  <w:tcW w:w="99"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892B05" w:rsidTr="00F22EEB">
                    <w:trPr>
                      <w:trHeight w:val="658"/>
                    </w:trPr>
                    <w:tc>
                      <w:tcPr>
                        <w:tcW w:w="8841" w:type="dxa"/>
                        <w:tcBorders>
                          <w:top w:val="nil"/>
                          <w:left w:val="nil"/>
                          <w:bottom w:val="nil"/>
                          <w:right w:val="nil"/>
                        </w:tcBorders>
                        <w:tcMar>
                          <w:top w:w="39" w:type="dxa"/>
                          <w:left w:w="39" w:type="dxa"/>
                          <w:bottom w:w="39" w:type="dxa"/>
                          <w:right w:w="39" w:type="dxa"/>
                        </w:tcMar>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92B05">
                          <w:rPr>
                            <w:rFonts w:ascii="Arial" w:eastAsia="Arial" w:hAnsi="Arial"/>
                            <w:color w:val="000000"/>
                            <w:sz w:val="16"/>
                            <w:lang w:eastAsia="zh-CN"/>
                          </w:rPr>
                          <w:t>____________</w:t>
                        </w:r>
                      </w:p>
                      <w:p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r w:rsidRPr="00892B05">
                          <w:rPr>
                            <w:rFonts w:eastAsia="Calibri"/>
                            <w:color w:val="000000"/>
                            <w:sz w:val="16"/>
                            <w:lang w:eastAsia="zh-CN"/>
                          </w:rPr>
                          <w:t>*</w:t>
                        </w:r>
                        <w:r w:rsidRPr="00892B05">
                          <w:rPr>
                            <w:rFonts w:eastAsia="Calibri"/>
                            <w:color w:val="000000"/>
                            <w:sz w:val="18"/>
                            <w:lang w:eastAsia="zh-CN"/>
                          </w:rPr>
                          <w:t xml:space="preserve">                  </w:t>
                        </w:r>
                        <w:r w:rsidR="00DB7F7E" w:rsidRPr="00905278">
                          <w:rPr>
                            <w:rFonts w:eastAsia="Calibri"/>
                            <w:color w:val="000000"/>
                            <w:sz w:val="18"/>
                            <w:lang w:val="en-US" w:eastAsia="zh-CN"/>
                          </w:rPr>
                          <w:t>MCC</w:t>
                        </w:r>
                        <w:r w:rsidR="00DB7F7E" w:rsidRPr="00905278">
                          <w:rPr>
                            <w:rFonts w:eastAsiaTheme="minorEastAsia" w:hint="eastAsia"/>
                            <w:color w:val="000000"/>
                            <w:sz w:val="18"/>
                            <w:lang w:val="en-US" w:eastAsia="zh-CN"/>
                          </w:rPr>
                          <w:t>：</w:t>
                        </w:r>
                        <w:r w:rsidR="00DB7F7E" w:rsidRPr="00905278">
                          <w:rPr>
                            <w:rFonts w:asciiTheme="minorEastAsia" w:eastAsiaTheme="minorEastAsia" w:hAnsiTheme="minorEastAsia" w:hint="eastAsia"/>
                            <w:color w:val="000000"/>
                            <w:sz w:val="18"/>
                            <w:lang w:val="en-US" w:eastAsia="zh-CN"/>
                          </w:rPr>
                          <w:t>移动</w:t>
                        </w:r>
                        <w:r w:rsidR="00DB7F7E" w:rsidRPr="00905278">
                          <w:rPr>
                            <w:rFonts w:asciiTheme="minorEastAsia" w:eastAsiaTheme="minorEastAsia" w:hAnsiTheme="minorEastAsia" w:cs="Microsoft YaHei" w:hint="eastAsia"/>
                            <w:color w:val="000000"/>
                            <w:sz w:val="18"/>
                            <w:lang w:val="en-US" w:eastAsia="zh-CN"/>
                          </w:rPr>
                          <w:t>国家代码</w:t>
                        </w:r>
                      </w:p>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DB7F7E">
                          <w:rPr>
                            <w:rFonts w:eastAsia="Calibri"/>
                            <w:color w:val="000000"/>
                            <w:sz w:val="18"/>
                            <w:lang w:eastAsia="zh-CN"/>
                          </w:rPr>
                          <w:t>                   </w:t>
                        </w:r>
                        <w:r w:rsidR="00DB7F7E">
                          <w:rPr>
                            <w:rFonts w:eastAsia="Calibri"/>
                            <w:color w:val="000000"/>
                            <w:sz w:val="18"/>
                            <w:lang w:eastAsia="zh-CN"/>
                          </w:rPr>
                          <w:t xml:space="preserve"> </w:t>
                        </w:r>
                        <w:r w:rsidR="00DB7F7E" w:rsidRPr="00905278">
                          <w:rPr>
                            <w:rFonts w:eastAsia="Calibri"/>
                            <w:color w:val="000000"/>
                            <w:sz w:val="18"/>
                            <w:lang w:val="en-US" w:eastAsia="zh-CN"/>
                          </w:rPr>
                          <w:t>MNC</w:t>
                        </w:r>
                        <w:r w:rsidR="00DB7F7E" w:rsidRPr="00905278">
                          <w:rPr>
                            <w:rFonts w:eastAsiaTheme="minorEastAsia" w:hint="eastAsia"/>
                            <w:color w:val="000000"/>
                            <w:sz w:val="18"/>
                            <w:lang w:val="en-US" w:eastAsia="zh-CN"/>
                          </w:rPr>
                          <w:t>：移动</w:t>
                        </w:r>
                        <w:r w:rsidR="00DB7F7E" w:rsidRPr="00905278">
                          <w:rPr>
                            <w:rFonts w:eastAsiaTheme="minorEastAsia"/>
                            <w:color w:val="000000"/>
                            <w:sz w:val="18"/>
                            <w:lang w:val="en-US" w:eastAsia="zh-CN"/>
                          </w:rPr>
                          <w:t>网络代码</w:t>
                        </w:r>
                      </w:p>
                    </w:tc>
                  </w:tr>
                </w:tbl>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p w:rsidR="00875C8D" w:rsidRPr="00646EE2" w:rsidRDefault="00875C8D" w:rsidP="00571C56">
      <w:pPr>
        <w:pStyle w:val="Heading20"/>
        <w:rPr>
          <w:sz w:val="28"/>
          <w:lang w:eastAsia="zh-CN"/>
        </w:rPr>
      </w:pPr>
      <w:r w:rsidRPr="00646EE2">
        <w:rPr>
          <w:rFonts w:hint="eastAsia"/>
          <w:sz w:val="28"/>
          <w:lang w:eastAsia="zh-CN"/>
        </w:rPr>
        <w:lastRenderedPageBreak/>
        <w:t>国际信令点代码</w:t>
      </w:r>
      <w:r w:rsidR="000E1A67">
        <w:rPr>
          <w:rFonts w:hint="eastAsia"/>
          <w:sz w:val="28"/>
          <w:lang w:eastAsia="zh-CN"/>
        </w:rPr>
        <w:t>（</w:t>
      </w:r>
      <w:r w:rsidRPr="00646EE2">
        <w:rPr>
          <w:sz w:val="28"/>
          <w:lang w:eastAsia="zh-CN"/>
        </w:rPr>
        <w:t>ISPC</w:t>
      </w:r>
      <w:r w:rsidRPr="00646EE2">
        <w:rPr>
          <w:rFonts w:hint="eastAsia"/>
          <w:sz w:val="28"/>
          <w:lang w:eastAsia="zh-CN"/>
        </w:rPr>
        <w:t>）列表</w:t>
      </w:r>
      <w:r w:rsidRPr="00646EE2">
        <w:rPr>
          <w:sz w:val="28"/>
          <w:lang w:eastAsia="zh-CN"/>
        </w:rPr>
        <w:br/>
      </w:r>
      <w:r w:rsidR="000E1A67">
        <w:rPr>
          <w:rFonts w:hint="eastAsia"/>
          <w:sz w:val="28"/>
          <w:lang w:eastAsia="zh-CN"/>
        </w:rPr>
        <w:t>（</w:t>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000E1A67">
        <w:rPr>
          <w:rFonts w:hint="eastAsia"/>
          <w:sz w:val="28"/>
          <w:lang w:eastAsia="zh-CN"/>
        </w:rPr>
        <w:t>（</w:t>
      </w:r>
      <w:r w:rsidR="00571C56" w:rsidRPr="00571C56">
        <w:rPr>
          <w:sz w:val="28"/>
          <w:lang w:eastAsia="zh-CN"/>
        </w:rPr>
        <w:t>09/2016</w:t>
      </w:r>
      <w:r w:rsidRPr="00646EE2">
        <w:rPr>
          <w:rFonts w:hint="eastAsia"/>
          <w:sz w:val="28"/>
          <w:lang w:eastAsia="zh-CN"/>
        </w:rPr>
        <w:t>））</w:t>
      </w:r>
      <w:r w:rsidRPr="00646EE2">
        <w:rPr>
          <w:sz w:val="28"/>
          <w:lang w:eastAsia="zh-CN"/>
        </w:rPr>
        <w:br/>
      </w:r>
      <w:r w:rsidR="000E1A67">
        <w:rPr>
          <w:rFonts w:hint="eastAsia"/>
          <w:sz w:val="28"/>
          <w:lang w:eastAsia="zh-CN"/>
        </w:rPr>
        <w:t>（</w:t>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p>
    <w:p w:rsidR="00875C8D" w:rsidRPr="00BC45BC" w:rsidRDefault="000E1A67" w:rsidP="00875C8D">
      <w:pPr>
        <w:keepNext/>
        <w:tabs>
          <w:tab w:val="clear" w:pos="1276"/>
          <w:tab w:val="clear" w:pos="1843"/>
          <w:tab w:val="clear" w:pos="5387"/>
          <w:tab w:val="clear" w:pos="5954"/>
          <w:tab w:val="right" w:pos="1021"/>
          <w:tab w:val="left" w:pos="1701"/>
          <w:tab w:val="left" w:pos="2268"/>
        </w:tabs>
        <w:jc w:val="center"/>
        <w:rPr>
          <w:bCs/>
          <w:lang w:eastAsia="zh-CN"/>
        </w:rPr>
      </w:pPr>
      <w:r>
        <w:rPr>
          <w:rFonts w:eastAsiaTheme="minorEastAsia" w:hint="eastAsia"/>
          <w:lang w:eastAsia="zh-CN"/>
        </w:rPr>
        <w:t>（</w:t>
      </w:r>
      <w:r w:rsidR="00875C8D">
        <w:rPr>
          <w:rFonts w:eastAsiaTheme="minorEastAsia" w:hint="eastAsia"/>
          <w:lang w:eastAsia="zh-CN"/>
        </w:rPr>
        <w:t>国际电联第</w:t>
      </w:r>
      <w:r w:rsidR="00875C8D">
        <w:rPr>
          <w:rFonts w:eastAsiaTheme="minorEastAsia"/>
          <w:lang w:eastAsia="zh-CN"/>
        </w:rPr>
        <w:t>1109</w:t>
      </w:r>
      <w:r w:rsidR="00875C8D">
        <w:rPr>
          <w:rFonts w:eastAsiaTheme="minorEastAsia" w:hint="eastAsia"/>
          <w:lang w:eastAsia="zh-CN"/>
        </w:rPr>
        <w:t xml:space="preserve"> </w:t>
      </w:r>
      <w:r w:rsidR="00875C8D">
        <w:rPr>
          <w:rFonts w:eastAsiaTheme="minorEastAsia"/>
          <w:lang w:eastAsia="zh-CN"/>
        </w:rPr>
        <w:t>– 1.X</w:t>
      </w:r>
      <w:r w:rsidR="00875C8D" w:rsidRPr="007341D4">
        <w:rPr>
          <w:rFonts w:eastAsiaTheme="minorEastAsia"/>
          <w:lang w:eastAsia="zh-CN"/>
        </w:rPr>
        <w:t>.201</w:t>
      </w:r>
      <w:r w:rsidR="00875C8D">
        <w:rPr>
          <w:rFonts w:eastAsiaTheme="minorEastAsia"/>
          <w:lang w:eastAsia="zh-CN"/>
        </w:rPr>
        <w:t>6</w:t>
      </w:r>
      <w:r w:rsidR="00875C8D">
        <w:rPr>
          <w:rFonts w:eastAsiaTheme="minorEastAsia" w:hint="eastAsia"/>
          <w:lang w:eastAsia="zh-CN"/>
        </w:rPr>
        <w:t>期《操作公报》附件）</w:t>
      </w:r>
      <w:r w:rsidR="00875C8D" w:rsidRPr="007341D4">
        <w:rPr>
          <w:rFonts w:eastAsiaTheme="minorEastAsia"/>
          <w:lang w:eastAsia="zh-CN"/>
        </w:rPr>
        <w:br/>
      </w:r>
      <w:r>
        <w:rPr>
          <w:rFonts w:eastAsiaTheme="minorEastAsia" w:hint="eastAsia"/>
          <w:lang w:eastAsia="zh-CN"/>
        </w:rPr>
        <w:t>（</w:t>
      </w:r>
      <w:r w:rsidR="00875C8D">
        <w:rPr>
          <w:rFonts w:eastAsiaTheme="minorEastAsia" w:hint="eastAsia"/>
          <w:lang w:eastAsia="zh-CN"/>
        </w:rPr>
        <w:t>第</w:t>
      </w:r>
      <w:r w:rsidR="00875C8D">
        <w:rPr>
          <w:bCs/>
          <w:lang w:eastAsia="zh-CN"/>
        </w:rPr>
        <w:t>58</w:t>
      </w:r>
      <w:r w:rsidR="00875C8D">
        <w:rPr>
          <w:rFonts w:eastAsiaTheme="minorEastAsia" w:hint="eastAsia"/>
          <w:lang w:eastAsia="zh-CN"/>
        </w:rPr>
        <w:t>号修正）</w:t>
      </w:r>
    </w:p>
    <w:p w:rsidR="00FD2AC4" w:rsidRPr="00DE64F1" w:rsidRDefault="00FD2AC4" w:rsidP="00FD2AC4">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D2AC4" w:rsidRPr="00DE64F1" w:rsidTr="00F22EEB">
        <w:trPr>
          <w:cantSplit/>
          <w:trHeight w:val="227"/>
        </w:trPr>
        <w:tc>
          <w:tcPr>
            <w:tcW w:w="1818" w:type="dxa"/>
            <w:gridSpan w:val="2"/>
          </w:tcPr>
          <w:p w:rsidR="00FD2AC4" w:rsidRPr="00B03E4A" w:rsidRDefault="00875C8D" w:rsidP="00F22EEB">
            <w:pPr>
              <w:keepNext/>
              <w:tabs>
                <w:tab w:val="clear" w:pos="567"/>
                <w:tab w:val="clear" w:pos="5387"/>
                <w:tab w:val="clear" w:pos="5954"/>
              </w:tabs>
              <w:spacing w:before="60" w:after="60"/>
              <w:jc w:val="left"/>
              <w:rPr>
                <w:i/>
                <w:sz w:val="18"/>
                <w:highlight w:val="yellow"/>
                <w:lang w:val="fr-FR"/>
              </w:rPr>
            </w:pPr>
            <w:proofErr w:type="spellStart"/>
            <w:r w:rsidRPr="00E201B8">
              <w:rPr>
                <w:rFonts w:ascii="STKaiti" w:hAnsi="STKaiti" w:hint="eastAsia"/>
                <w:iCs/>
                <w:lang w:eastAsia="zh-CN"/>
              </w:rPr>
              <w:t>国家</w:t>
            </w:r>
            <w:proofErr w:type="spellEnd"/>
            <w:r w:rsidRPr="00E201B8">
              <w:rPr>
                <w:rFonts w:ascii="STKaiti" w:hAnsi="STKaiti" w:hint="eastAsia"/>
                <w:iCs/>
                <w:lang w:eastAsia="zh-CN"/>
              </w:rPr>
              <w:t>/</w:t>
            </w:r>
            <w:r w:rsidRPr="00E201B8">
              <w:rPr>
                <w:rFonts w:ascii="STKaiti" w:hAnsi="STKaiti"/>
                <w:iCs/>
                <w:lang w:eastAsia="zh-CN"/>
              </w:rPr>
              <w:br/>
            </w:r>
            <w:proofErr w:type="spellStart"/>
            <w:r w:rsidRPr="00E201B8">
              <w:rPr>
                <w:rFonts w:ascii="STKaiti" w:hAnsi="STKaiti" w:hint="eastAsia"/>
                <w:iCs/>
                <w:lang w:eastAsia="zh-CN"/>
              </w:rPr>
              <w:t>地理区域</w:t>
            </w:r>
            <w:proofErr w:type="spellEnd"/>
          </w:p>
        </w:tc>
        <w:tc>
          <w:tcPr>
            <w:tcW w:w="3461" w:type="dxa"/>
            <w:vMerge w:val="restart"/>
            <w:shd w:val="clear" w:color="auto" w:fill="auto"/>
          </w:tcPr>
          <w:p w:rsidR="00FD2AC4" w:rsidRPr="00B03E4A" w:rsidRDefault="00875C8D" w:rsidP="00F22EEB">
            <w:pPr>
              <w:keepNext/>
              <w:tabs>
                <w:tab w:val="clear" w:pos="567"/>
                <w:tab w:val="clear" w:pos="5387"/>
                <w:tab w:val="clear" w:pos="5954"/>
              </w:tabs>
              <w:spacing w:before="60" w:after="60"/>
              <w:jc w:val="left"/>
              <w:rPr>
                <w:i/>
                <w:sz w:val="18"/>
                <w:highlight w:val="yellow"/>
              </w:rPr>
            </w:pPr>
            <w:r w:rsidRPr="00B210C4">
              <w:rPr>
                <w:rFonts w:ascii="STKaiti" w:eastAsia="STKaiti" w:hAnsi="STKaiti" w:hint="eastAsia"/>
                <w:lang w:val="en-US" w:eastAsia="zh-CN"/>
              </w:rPr>
              <w:t>该信令点的唯一名称</w:t>
            </w:r>
          </w:p>
        </w:tc>
        <w:tc>
          <w:tcPr>
            <w:tcW w:w="4009" w:type="dxa"/>
            <w:vMerge w:val="restart"/>
            <w:shd w:val="clear" w:color="auto" w:fill="auto"/>
          </w:tcPr>
          <w:p w:rsidR="00FD2AC4" w:rsidRPr="00B03E4A" w:rsidRDefault="00875C8D" w:rsidP="00F22EEB">
            <w:pPr>
              <w:keepNext/>
              <w:tabs>
                <w:tab w:val="clear" w:pos="567"/>
                <w:tab w:val="clear" w:pos="5387"/>
                <w:tab w:val="clear" w:pos="5954"/>
              </w:tabs>
              <w:spacing w:before="60" w:after="60"/>
              <w:jc w:val="left"/>
              <w:rPr>
                <w:i/>
                <w:sz w:val="18"/>
                <w:highlight w:val="yellow"/>
              </w:rPr>
            </w:pPr>
            <w:r w:rsidRPr="00B210C4">
              <w:rPr>
                <w:rFonts w:ascii="STKaiti" w:eastAsia="STKaiti" w:hAnsi="STKaiti" w:hint="eastAsia"/>
                <w:lang w:val="en-US" w:eastAsia="zh-CN"/>
              </w:rPr>
              <w:t>信令点运营商的名称</w:t>
            </w:r>
          </w:p>
        </w:tc>
      </w:tr>
      <w:tr w:rsidR="00FD2AC4" w:rsidRPr="00DE64F1" w:rsidTr="00F22EEB">
        <w:trPr>
          <w:cantSplit/>
          <w:trHeight w:val="227"/>
        </w:trPr>
        <w:tc>
          <w:tcPr>
            <w:tcW w:w="909" w:type="dxa"/>
          </w:tcPr>
          <w:p w:rsidR="00FD2AC4" w:rsidRPr="00875C8D" w:rsidRDefault="00FD2AC4" w:rsidP="00F22EEB">
            <w:pPr>
              <w:keepNext/>
              <w:tabs>
                <w:tab w:val="clear" w:pos="567"/>
                <w:tab w:val="clear" w:pos="5387"/>
                <w:tab w:val="clear" w:pos="5954"/>
              </w:tabs>
              <w:spacing w:before="60" w:after="60"/>
              <w:jc w:val="left"/>
              <w:rPr>
                <w:i/>
                <w:sz w:val="18"/>
                <w:lang w:val="fr-FR"/>
              </w:rPr>
            </w:pPr>
            <w:r w:rsidRPr="00875C8D">
              <w:rPr>
                <w:i/>
                <w:sz w:val="18"/>
                <w:lang w:val="fr-FR"/>
              </w:rPr>
              <w:t>ISPC</w:t>
            </w:r>
          </w:p>
        </w:tc>
        <w:tc>
          <w:tcPr>
            <w:tcW w:w="909" w:type="dxa"/>
            <w:shd w:val="clear" w:color="auto" w:fill="auto"/>
          </w:tcPr>
          <w:p w:rsidR="00FD2AC4" w:rsidRPr="00875C8D" w:rsidRDefault="00FD2AC4" w:rsidP="00F22EEB">
            <w:pPr>
              <w:keepNext/>
              <w:tabs>
                <w:tab w:val="clear" w:pos="567"/>
                <w:tab w:val="clear" w:pos="5387"/>
                <w:tab w:val="clear" w:pos="5954"/>
              </w:tabs>
              <w:spacing w:before="60" w:after="60"/>
              <w:jc w:val="left"/>
              <w:rPr>
                <w:i/>
                <w:sz w:val="18"/>
                <w:lang w:val="fr-FR"/>
              </w:rPr>
            </w:pPr>
            <w:r w:rsidRPr="00875C8D">
              <w:rPr>
                <w:i/>
                <w:sz w:val="18"/>
                <w:lang w:val="fr-FR"/>
              </w:rPr>
              <w:t>DEC</w:t>
            </w:r>
          </w:p>
        </w:tc>
        <w:tc>
          <w:tcPr>
            <w:tcW w:w="3461" w:type="dxa"/>
            <w:vMerge/>
            <w:shd w:val="clear" w:color="auto" w:fill="auto"/>
          </w:tcPr>
          <w:p w:rsidR="00FD2AC4" w:rsidRPr="00DE64F1" w:rsidRDefault="00FD2AC4" w:rsidP="00F22EE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FD2AC4" w:rsidRPr="00DE64F1" w:rsidRDefault="00FD2AC4" w:rsidP="00F22EEB">
            <w:pPr>
              <w:keepNext/>
              <w:tabs>
                <w:tab w:val="clear" w:pos="567"/>
                <w:tab w:val="clear" w:pos="5387"/>
                <w:tab w:val="clear" w:pos="5954"/>
              </w:tabs>
              <w:spacing w:before="60" w:after="60"/>
              <w:jc w:val="left"/>
              <w:rPr>
                <w:i/>
                <w:sz w:val="18"/>
                <w:lang w:val="fr-FR"/>
              </w:rPr>
            </w:pPr>
          </w:p>
        </w:tc>
      </w:tr>
      <w:tr w:rsidR="00FD2AC4" w:rsidRPr="00DE64F1" w:rsidTr="00F22EEB">
        <w:trPr>
          <w:cantSplit/>
          <w:trHeight w:val="240"/>
        </w:trPr>
        <w:tc>
          <w:tcPr>
            <w:tcW w:w="9288" w:type="dxa"/>
            <w:gridSpan w:val="4"/>
            <w:shd w:val="clear" w:color="auto" w:fill="auto"/>
          </w:tcPr>
          <w:p w:rsidR="00FD2AC4" w:rsidRPr="00DE64F1" w:rsidRDefault="000141AA" w:rsidP="000141AA">
            <w:pPr>
              <w:keepNext/>
              <w:tabs>
                <w:tab w:val="clear" w:pos="1276"/>
                <w:tab w:val="clear" w:pos="1843"/>
                <w:tab w:val="clear" w:pos="5387"/>
                <w:tab w:val="clear" w:pos="5954"/>
                <w:tab w:val="right" w:pos="1021"/>
                <w:tab w:val="left" w:pos="1701"/>
                <w:tab w:val="left" w:pos="2268"/>
              </w:tabs>
              <w:spacing w:before="240"/>
              <w:rPr>
                <w:b/>
              </w:rPr>
            </w:pPr>
            <w:r>
              <w:rPr>
                <w:rFonts w:asciiTheme="minorEastAsia" w:eastAsiaTheme="minorEastAsia" w:hAnsiTheme="minorEastAsia" w:hint="eastAsia"/>
                <w:b/>
                <w:lang w:eastAsia="zh-CN"/>
              </w:rPr>
              <w:t>美洲萨摩亚</w:t>
            </w:r>
            <w:r w:rsidR="00FD2AC4" w:rsidRPr="00DE64F1">
              <w:rPr>
                <w:b/>
              </w:rPr>
              <w:t xml:space="preserve">    ADD</w:t>
            </w:r>
          </w:p>
        </w:tc>
      </w:tr>
      <w:tr w:rsidR="00FD2AC4" w:rsidRPr="00DE64F1" w:rsidTr="00F22EEB">
        <w:trPr>
          <w:cantSplit/>
          <w:trHeight w:val="240"/>
        </w:trPr>
        <w:tc>
          <w:tcPr>
            <w:tcW w:w="909" w:type="dxa"/>
            <w:shd w:val="clear" w:color="auto" w:fill="auto"/>
          </w:tcPr>
          <w:p w:rsidR="00FD2AC4" w:rsidRPr="00DE64F1" w:rsidRDefault="00FD2AC4" w:rsidP="00F22EEB">
            <w:pPr>
              <w:tabs>
                <w:tab w:val="clear" w:pos="567"/>
                <w:tab w:val="clear" w:pos="1276"/>
                <w:tab w:val="clear" w:pos="1843"/>
                <w:tab w:val="clear" w:pos="5387"/>
                <w:tab w:val="clear" w:pos="5954"/>
                <w:tab w:val="right" w:pos="454"/>
              </w:tabs>
              <w:spacing w:before="40" w:after="40"/>
              <w:jc w:val="left"/>
              <w:rPr>
                <w:bCs/>
                <w:sz w:val="18"/>
                <w:szCs w:val="22"/>
                <w:lang w:val="fr-FR"/>
              </w:rPr>
            </w:pPr>
            <w:r w:rsidRPr="00DE64F1">
              <w:rPr>
                <w:bCs/>
                <w:sz w:val="18"/>
                <w:szCs w:val="22"/>
                <w:lang w:val="fr-FR"/>
              </w:rPr>
              <w:t>5-088-4</w:t>
            </w:r>
          </w:p>
        </w:tc>
        <w:tc>
          <w:tcPr>
            <w:tcW w:w="909" w:type="dxa"/>
            <w:shd w:val="clear" w:color="auto" w:fill="auto"/>
          </w:tcPr>
          <w:p w:rsidR="00FD2AC4" w:rsidRPr="00DE64F1" w:rsidRDefault="00FD2AC4" w:rsidP="00F22EEB">
            <w:pPr>
              <w:tabs>
                <w:tab w:val="clear" w:pos="567"/>
                <w:tab w:val="clear" w:pos="1276"/>
                <w:tab w:val="clear" w:pos="1843"/>
                <w:tab w:val="clear" w:pos="5387"/>
                <w:tab w:val="clear" w:pos="5954"/>
                <w:tab w:val="right" w:pos="454"/>
              </w:tabs>
              <w:spacing w:before="40" w:after="40"/>
              <w:jc w:val="left"/>
              <w:rPr>
                <w:bCs/>
                <w:sz w:val="18"/>
                <w:szCs w:val="22"/>
                <w:lang w:val="fr-FR"/>
              </w:rPr>
            </w:pPr>
            <w:r w:rsidRPr="00DE64F1">
              <w:rPr>
                <w:bCs/>
                <w:sz w:val="18"/>
                <w:szCs w:val="22"/>
                <w:lang w:val="fr-FR"/>
              </w:rPr>
              <w:t>10948</w:t>
            </w:r>
          </w:p>
        </w:tc>
        <w:tc>
          <w:tcPr>
            <w:tcW w:w="2640" w:type="dxa"/>
            <w:shd w:val="clear" w:color="auto" w:fill="auto"/>
          </w:tcPr>
          <w:p w:rsidR="00FD2AC4" w:rsidRPr="00DE64F1" w:rsidRDefault="00FD2AC4" w:rsidP="00F22EE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E64F1">
              <w:rPr>
                <w:bCs/>
                <w:sz w:val="18"/>
                <w:szCs w:val="22"/>
                <w:lang w:val="fr-FR"/>
              </w:rPr>
              <w:t>Pago</w:t>
            </w:r>
            <w:proofErr w:type="spellEnd"/>
            <w:r w:rsidRPr="00DE64F1">
              <w:rPr>
                <w:bCs/>
                <w:sz w:val="18"/>
                <w:szCs w:val="22"/>
                <w:lang w:val="fr-FR"/>
              </w:rPr>
              <w:t xml:space="preserve"> </w:t>
            </w:r>
            <w:proofErr w:type="spellStart"/>
            <w:r w:rsidRPr="00DE64F1">
              <w:rPr>
                <w:bCs/>
                <w:sz w:val="18"/>
                <w:szCs w:val="22"/>
                <w:lang w:val="fr-FR"/>
              </w:rPr>
              <w:t>Pago</w:t>
            </w:r>
            <w:proofErr w:type="spellEnd"/>
            <w:r w:rsidRPr="00DE64F1">
              <w:rPr>
                <w:bCs/>
                <w:sz w:val="18"/>
                <w:szCs w:val="22"/>
                <w:lang w:val="fr-FR"/>
              </w:rPr>
              <w:t>, AS</w:t>
            </w:r>
          </w:p>
        </w:tc>
        <w:tc>
          <w:tcPr>
            <w:tcW w:w="4009" w:type="dxa"/>
          </w:tcPr>
          <w:p w:rsidR="00FD2AC4" w:rsidRPr="00DE64F1" w:rsidRDefault="00FD2AC4" w:rsidP="00F22EEB">
            <w:pPr>
              <w:tabs>
                <w:tab w:val="clear" w:pos="567"/>
                <w:tab w:val="clear" w:pos="1276"/>
                <w:tab w:val="clear" w:pos="1843"/>
                <w:tab w:val="clear" w:pos="5387"/>
                <w:tab w:val="clear" w:pos="5954"/>
                <w:tab w:val="right" w:pos="454"/>
              </w:tabs>
              <w:spacing w:before="40" w:after="40"/>
              <w:jc w:val="left"/>
              <w:rPr>
                <w:bCs/>
                <w:sz w:val="18"/>
                <w:szCs w:val="22"/>
                <w:lang w:val="fr-FR"/>
              </w:rPr>
            </w:pPr>
            <w:r w:rsidRPr="00DE64F1">
              <w:rPr>
                <w:bCs/>
                <w:sz w:val="18"/>
                <w:szCs w:val="22"/>
                <w:lang w:val="fr-FR"/>
              </w:rPr>
              <w:t>AST Telecom, LLC</w:t>
            </w:r>
          </w:p>
        </w:tc>
      </w:tr>
    </w:tbl>
    <w:p w:rsidR="00FD2AC4" w:rsidRPr="00DE64F1" w:rsidRDefault="00FD2AC4" w:rsidP="00FD2AC4">
      <w:pPr>
        <w:tabs>
          <w:tab w:val="clear" w:pos="567"/>
          <w:tab w:val="clear" w:pos="5387"/>
          <w:tab w:val="clear" w:pos="5954"/>
          <w:tab w:val="left" w:pos="284"/>
        </w:tabs>
        <w:spacing w:before="136"/>
        <w:rPr>
          <w:position w:val="6"/>
          <w:sz w:val="16"/>
          <w:szCs w:val="16"/>
          <w:lang w:val="fr-FR"/>
        </w:rPr>
      </w:pPr>
      <w:r w:rsidRPr="00DE64F1">
        <w:rPr>
          <w:position w:val="6"/>
          <w:sz w:val="16"/>
          <w:szCs w:val="16"/>
          <w:lang w:val="fr-FR"/>
        </w:rPr>
        <w:t>____________</w:t>
      </w:r>
    </w:p>
    <w:p w:rsidR="00FD2AC4" w:rsidRPr="00B03E4A" w:rsidRDefault="00875C8D" w:rsidP="00FD2AC4">
      <w:pPr>
        <w:tabs>
          <w:tab w:val="clear" w:pos="1276"/>
          <w:tab w:val="clear" w:pos="1843"/>
          <w:tab w:val="clear" w:pos="5387"/>
          <w:tab w:val="clear" w:pos="5954"/>
        </w:tabs>
        <w:spacing w:before="0"/>
        <w:jc w:val="left"/>
        <w:rPr>
          <w:b/>
          <w:sz w:val="18"/>
          <w:szCs w:val="22"/>
          <w:highlight w:val="yellow"/>
          <w:lang w:val="es-ES" w:eastAsia="zh-CN"/>
        </w:rPr>
      </w:pPr>
      <w:r w:rsidRPr="00512D50">
        <w:rPr>
          <w:sz w:val="18"/>
          <w:szCs w:val="18"/>
          <w:lang w:val="fr-FR" w:eastAsia="zh-CN"/>
        </w:rPr>
        <w:t>ISPC</w:t>
      </w:r>
      <w:r w:rsidRPr="00512D50">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rsidR="00FD2AC4" w:rsidRPr="00B03E4A" w:rsidRDefault="00FD2AC4" w:rsidP="00FD2AC4">
      <w:pPr>
        <w:rPr>
          <w:highlight w:val="yellow"/>
          <w:lang w:val="es-ES" w:eastAsia="zh-CN"/>
        </w:rPr>
      </w:pPr>
    </w:p>
    <w:p w:rsidR="00FD2AC4" w:rsidRDefault="00FD2AC4" w:rsidP="00FD2AC4">
      <w:pPr>
        <w:rPr>
          <w:lang w:val="es-ES" w:eastAsia="zh-CN"/>
        </w:rPr>
      </w:pPr>
    </w:p>
    <w:p w:rsidR="00FD2AC4" w:rsidRDefault="00FD2AC4" w:rsidP="00FD2AC4">
      <w:pPr>
        <w:rPr>
          <w:lang w:val="es-ES" w:eastAsia="zh-CN"/>
        </w:rPr>
      </w:pPr>
    </w:p>
    <w:p w:rsidR="00FD2AC4" w:rsidRDefault="00FD2AC4" w:rsidP="00FD2AC4">
      <w:pPr>
        <w:rPr>
          <w:lang w:val="es-ES" w:eastAsia="zh-CN"/>
        </w:rPr>
      </w:pPr>
    </w:p>
    <w:p w:rsidR="00875C8D" w:rsidRPr="00CD096F" w:rsidRDefault="00875C8D" w:rsidP="00875C8D">
      <w:pPr>
        <w:pStyle w:val="Heading20"/>
        <w:rPr>
          <w:sz w:val="28"/>
          <w:lang w:eastAsia="zh-CN"/>
        </w:rPr>
      </w:pPr>
      <w:r w:rsidRPr="00CD096F">
        <w:rPr>
          <w:rFonts w:hint="eastAsia"/>
          <w:sz w:val="28"/>
          <w:lang w:eastAsia="zh-CN"/>
        </w:rPr>
        <w:t>国内编号方案</w:t>
      </w:r>
      <w:r w:rsidRPr="00CD096F">
        <w:rPr>
          <w:sz w:val="28"/>
          <w:lang w:eastAsia="zh-CN"/>
        </w:rPr>
        <w:br/>
      </w:r>
      <w:r w:rsidR="000E1A67">
        <w:rPr>
          <w:rFonts w:hint="eastAsia"/>
          <w:sz w:val="28"/>
          <w:lang w:eastAsia="zh-CN"/>
        </w:rPr>
        <w:t>（</w:t>
      </w:r>
      <w:r w:rsidRPr="00CD096F">
        <w:rPr>
          <w:rFonts w:hint="eastAsia"/>
          <w:sz w:val="28"/>
          <w:lang w:eastAsia="zh-CN"/>
        </w:rPr>
        <w:t>依据</w:t>
      </w:r>
      <w:r w:rsidRPr="00CD096F">
        <w:rPr>
          <w:sz w:val="28"/>
          <w:lang w:eastAsia="zh-CN"/>
        </w:rPr>
        <w:t>ITU-T E.129</w:t>
      </w:r>
      <w:r w:rsidRPr="00CD096F">
        <w:rPr>
          <w:rFonts w:hint="eastAsia"/>
          <w:sz w:val="28"/>
          <w:lang w:eastAsia="zh-CN"/>
        </w:rPr>
        <w:t>建议书</w:t>
      </w:r>
      <w:r w:rsidR="000E1A67">
        <w:rPr>
          <w:rFonts w:hint="eastAsia"/>
          <w:sz w:val="28"/>
          <w:lang w:eastAsia="zh-CN"/>
        </w:rPr>
        <w:t>（</w:t>
      </w:r>
      <w:r w:rsidRPr="00CD096F">
        <w:rPr>
          <w:rFonts w:hint="eastAsia"/>
          <w:sz w:val="28"/>
          <w:lang w:eastAsia="zh-CN"/>
        </w:rPr>
        <w:t>0</w:t>
      </w:r>
      <w:r w:rsidRPr="00CD096F">
        <w:rPr>
          <w:sz w:val="28"/>
          <w:lang w:eastAsia="zh-CN"/>
        </w:rPr>
        <w:t>1/20</w:t>
      </w:r>
      <w:r w:rsidRPr="00CD096F">
        <w:rPr>
          <w:rFonts w:hint="eastAsia"/>
          <w:sz w:val="28"/>
          <w:lang w:eastAsia="zh-CN"/>
        </w:rPr>
        <w:t>13</w:t>
      </w:r>
      <w:r w:rsidRPr="00CD096F">
        <w:rPr>
          <w:rFonts w:hint="eastAsia"/>
          <w:sz w:val="28"/>
          <w:lang w:eastAsia="zh-CN"/>
        </w:rPr>
        <w:t>））</w:t>
      </w:r>
    </w:p>
    <w:p w:rsidR="00875C8D" w:rsidRPr="008D4C69" w:rsidRDefault="00875C8D" w:rsidP="00875C8D">
      <w:pPr>
        <w:tabs>
          <w:tab w:val="clear" w:pos="1276"/>
          <w:tab w:val="clear" w:pos="1843"/>
          <w:tab w:val="left" w:pos="1134"/>
          <w:tab w:val="left" w:pos="1560"/>
          <w:tab w:val="left" w:pos="2127"/>
        </w:tabs>
        <w:spacing w:after="80"/>
        <w:jc w:val="center"/>
        <w:outlineLvl w:val="2"/>
        <w:rPr>
          <w:rFonts w:eastAsia="SimSun" w:cs="Arial"/>
          <w:lang w:val="fr-FR"/>
        </w:rPr>
      </w:pPr>
      <w:bookmarkStart w:id="475"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475"/>
    </w:p>
    <w:p w:rsidR="00875C8D" w:rsidRPr="00261E95" w:rsidRDefault="00875C8D" w:rsidP="00875C8D">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rsidR="00875C8D" w:rsidRDefault="00875C8D" w:rsidP="00875C8D">
      <w:pPr>
        <w:ind w:firstLineChars="200" w:firstLine="400"/>
        <w:rPr>
          <w:rFonts w:eastAsia="SimSun"/>
          <w:lang w:eastAsia="zh-CN"/>
        </w:rPr>
      </w:pPr>
      <w:r w:rsidRPr="00683649">
        <w:rPr>
          <w:rFonts w:eastAsiaTheme="minorEastAsia" w:hint="eastAsia"/>
          <w:lang w:eastAsia="zh-CN"/>
        </w:rPr>
        <w:t>对于其编号网站或向国际电联电信标准化局</w:t>
      </w:r>
      <w:r w:rsidR="000E1A67">
        <w:rPr>
          <w:rFonts w:eastAsiaTheme="minorEastAsia" w:hint="eastAsia"/>
          <w:lang w:eastAsia="zh-CN"/>
        </w:rPr>
        <w:t>（</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rsidR="00FD2AC4" w:rsidRPr="00B03E4A" w:rsidRDefault="00875C8D" w:rsidP="000141AA">
      <w:pPr>
        <w:ind w:firstLineChars="200" w:firstLine="400"/>
        <w:rPr>
          <w:rFonts w:eastAsia="SimSun"/>
          <w:highlight w:val="green"/>
          <w:lang w:eastAsia="zh-CN"/>
        </w:rPr>
      </w:pPr>
      <w:r w:rsidRPr="00683649">
        <w:rPr>
          <w:rFonts w:eastAsiaTheme="minorEastAsia" w:hint="eastAsia"/>
          <w:lang w:eastAsia="zh-CN"/>
        </w:rPr>
        <w:t>自</w:t>
      </w:r>
      <w:r>
        <w:rPr>
          <w:rFonts w:eastAsiaTheme="minorEastAsia"/>
          <w:lang w:eastAsia="zh-CN"/>
        </w:rPr>
        <w:t>2019</w:t>
      </w:r>
      <w:r w:rsidRPr="00CA6FDB">
        <w:rPr>
          <w:rFonts w:eastAsiaTheme="minorEastAsia" w:hint="eastAsia"/>
          <w:lang w:eastAsia="zh-CN"/>
        </w:rPr>
        <w:t>年</w:t>
      </w:r>
      <w:r w:rsidR="000141AA">
        <w:rPr>
          <w:rFonts w:eastAsiaTheme="minorEastAsia"/>
          <w:lang w:eastAsia="zh-CN"/>
        </w:rPr>
        <w:t>6</w:t>
      </w:r>
      <w:r w:rsidRPr="00CA6FDB">
        <w:rPr>
          <w:rFonts w:eastAsiaTheme="minorEastAsia" w:hint="eastAsia"/>
          <w:lang w:eastAsia="zh-CN"/>
        </w:rPr>
        <w:t>月</w:t>
      </w:r>
      <w:r w:rsidR="000141AA">
        <w:rPr>
          <w:rFonts w:eastAsiaTheme="minorEastAsia"/>
          <w:lang w:eastAsia="zh-CN"/>
        </w:rPr>
        <w:t>1</w:t>
      </w:r>
      <w:r w:rsidRPr="00CA6FDB">
        <w:rPr>
          <w:rFonts w:eastAsiaTheme="minorEastAsia" w:hint="eastAsia"/>
          <w:lang w:eastAsia="zh-CN"/>
        </w:rPr>
        <w:t>日</w:t>
      </w:r>
      <w:r w:rsidRPr="00683649">
        <w:rPr>
          <w:rFonts w:eastAsiaTheme="minorEastAsia" w:hint="eastAsia"/>
          <w:lang w:eastAsia="zh-CN"/>
        </w:rPr>
        <w:t>起，以下国家</w:t>
      </w:r>
      <w:r w:rsidR="000141AA">
        <w:rPr>
          <w:rFonts w:eastAsiaTheme="minorEastAsia" w:hint="eastAsia"/>
          <w:lang w:eastAsia="zh-CN"/>
        </w:rPr>
        <w:t>/</w:t>
      </w:r>
      <w:r w:rsidR="000141AA">
        <w:rPr>
          <w:rFonts w:eastAsiaTheme="minorEastAsia" w:hint="eastAsia"/>
          <w:lang w:eastAsia="zh-CN"/>
        </w:rPr>
        <w:t>地理区域</w:t>
      </w:r>
      <w:r w:rsidRPr="00683649">
        <w:rPr>
          <w:rFonts w:eastAsiaTheme="minorEastAsia" w:hint="eastAsia"/>
          <w:lang w:eastAsia="zh-CN"/>
        </w:rPr>
        <w:t>在我们的网站上更新了其国内编号方案：</w:t>
      </w:r>
    </w:p>
    <w:p w:rsidR="00FD2AC4" w:rsidRPr="00B03E4A" w:rsidRDefault="00FD2AC4" w:rsidP="00FD2AC4">
      <w:pPr>
        <w:spacing w:before="0"/>
        <w:rPr>
          <w:rFonts w:eastAsia="SimSun"/>
          <w:highlight w:val="yellow"/>
          <w:lang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7"/>
        <w:gridCol w:w="4185"/>
      </w:tblGrid>
      <w:tr w:rsidR="00875C8D" w:rsidRPr="00DE64F1" w:rsidTr="00875C8D">
        <w:trPr>
          <w:jc w:val="center"/>
        </w:trPr>
        <w:tc>
          <w:tcPr>
            <w:tcW w:w="4887" w:type="dxa"/>
            <w:tcBorders>
              <w:top w:val="single" w:sz="4" w:space="0" w:color="auto"/>
              <w:bottom w:val="single" w:sz="4" w:space="0" w:color="auto"/>
              <w:right w:val="single" w:sz="4" w:space="0" w:color="auto"/>
            </w:tcBorders>
            <w:hideMark/>
          </w:tcPr>
          <w:p w:rsidR="00875C8D" w:rsidRPr="00683649" w:rsidRDefault="00875C8D" w:rsidP="00875C8D">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4185" w:type="dxa"/>
            <w:tcBorders>
              <w:top w:val="single" w:sz="4" w:space="0" w:color="auto"/>
              <w:left w:val="single" w:sz="4" w:space="0" w:color="auto"/>
              <w:bottom w:val="single" w:sz="4" w:space="0" w:color="auto"/>
            </w:tcBorders>
            <w:hideMark/>
          </w:tcPr>
          <w:p w:rsidR="00875C8D" w:rsidRPr="00683649" w:rsidRDefault="00875C8D" w:rsidP="00875C8D">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000E1A67">
              <w:rPr>
                <w:rFonts w:ascii="STKaiti" w:eastAsia="STKaiti" w:hAnsi="STKaiti" w:hint="eastAsia"/>
                <w:iCs/>
                <w:sz w:val="18"/>
                <w:szCs w:val="18"/>
                <w:lang w:val="fr-CH" w:eastAsia="zh-CN"/>
              </w:rPr>
              <w:t>（</w:t>
            </w:r>
            <w:r w:rsidRPr="00683649">
              <w:rPr>
                <w:rFonts w:eastAsia="STKaiti"/>
                <w:iCs/>
                <w:sz w:val="18"/>
                <w:szCs w:val="18"/>
                <w:lang w:val="fr-CH"/>
              </w:rPr>
              <w:t>CC</w:t>
            </w:r>
            <w:r w:rsidRPr="00683649">
              <w:rPr>
                <w:rFonts w:ascii="STKaiti" w:eastAsia="STKaiti" w:hAnsi="STKaiti"/>
                <w:iCs/>
                <w:sz w:val="18"/>
                <w:szCs w:val="18"/>
                <w:lang w:val="fr-CH"/>
              </w:rPr>
              <w:t>）</w:t>
            </w:r>
          </w:p>
        </w:tc>
      </w:tr>
      <w:tr w:rsidR="00FD2AC4" w:rsidRPr="00DE64F1" w:rsidTr="00875C8D">
        <w:trPr>
          <w:jc w:val="center"/>
        </w:trPr>
        <w:tc>
          <w:tcPr>
            <w:tcW w:w="4887" w:type="dxa"/>
            <w:tcBorders>
              <w:top w:val="single" w:sz="4" w:space="0" w:color="auto"/>
              <w:left w:val="single" w:sz="4" w:space="0" w:color="auto"/>
              <w:bottom w:val="single" w:sz="4" w:space="0" w:color="auto"/>
              <w:right w:val="single" w:sz="4" w:space="0" w:color="auto"/>
            </w:tcBorders>
          </w:tcPr>
          <w:p w:rsidR="00FD2AC4" w:rsidRPr="00DE64F1" w:rsidRDefault="00875C8D" w:rsidP="00F22EEB">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eastAsia="SimSun"/>
                <w:lang w:eastAsia="zh-CN"/>
              </w:rPr>
              <w:t>伊朗</w:t>
            </w:r>
            <w:r w:rsidR="000E1A67">
              <w:rPr>
                <w:rFonts w:eastAsia="SimSun"/>
                <w:lang w:eastAsia="zh-CN"/>
              </w:rPr>
              <w:t>（</w:t>
            </w:r>
            <w:r>
              <w:rPr>
                <w:rFonts w:eastAsia="SimSun"/>
                <w:lang w:eastAsia="zh-CN"/>
              </w:rPr>
              <w:t>伊斯兰共和国）</w:t>
            </w:r>
          </w:p>
        </w:tc>
        <w:tc>
          <w:tcPr>
            <w:tcW w:w="4185" w:type="dxa"/>
            <w:tcBorders>
              <w:top w:val="single" w:sz="4" w:space="0" w:color="auto"/>
              <w:left w:val="single" w:sz="4" w:space="0" w:color="auto"/>
              <w:bottom w:val="single" w:sz="4" w:space="0" w:color="auto"/>
              <w:right w:val="single" w:sz="4" w:space="0" w:color="auto"/>
            </w:tcBorders>
          </w:tcPr>
          <w:p w:rsidR="00FD2AC4" w:rsidRPr="00DE64F1" w:rsidRDefault="00FD2AC4" w:rsidP="00F22EEB">
            <w:pPr>
              <w:tabs>
                <w:tab w:val="clear" w:pos="567"/>
                <w:tab w:val="clear" w:pos="1276"/>
                <w:tab w:val="clear" w:pos="1843"/>
                <w:tab w:val="clear" w:pos="5387"/>
                <w:tab w:val="clear" w:pos="5954"/>
              </w:tabs>
              <w:overflowPunct/>
              <w:spacing w:before="40" w:after="40"/>
              <w:jc w:val="center"/>
              <w:textAlignment w:val="auto"/>
              <w:rPr>
                <w:rFonts w:eastAsia="SimSun"/>
              </w:rPr>
            </w:pPr>
            <w:r w:rsidRPr="00DE64F1">
              <w:rPr>
                <w:rFonts w:eastAsia="SimSun"/>
              </w:rPr>
              <w:t>+98</w:t>
            </w:r>
          </w:p>
        </w:tc>
      </w:tr>
      <w:tr w:rsidR="00FD2AC4" w:rsidRPr="00DE64F1" w:rsidTr="00875C8D">
        <w:trPr>
          <w:jc w:val="center"/>
        </w:trPr>
        <w:tc>
          <w:tcPr>
            <w:tcW w:w="4887" w:type="dxa"/>
            <w:tcBorders>
              <w:top w:val="single" w:sz="4" w:space="0" w:color="auto"/>
              <w:left w:val="single" w:sz="4" w:space="0" w:color="auto"/>
              <w:bottom w:val="single" w:sz="4" w:space="0" w:color="auto"/>
              <w:right w:val="single" w:sz="4" w:space="0" w:color="auto"/>
            </w:tcBorders>
          </w:tcPr>
          <w:p w:rsidR="00FD2AC4" w:rsidRPr="00DE64F1" w:rsidRDefault="00875C8D" w:rsidP="00F22EEB">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r>
              <w:rPr>
                <w:rFonts w:eastAsia="SimSun"/>
              </w:rPr>
              <w:t>塞拉利昂</w:t>
            </w:r>
          </w:p>
        </w:tc>
        <w:tc>
          <w:tcPr>
            <w:tcW w:w="4185" w:type="dxa"/>
            <w:tcBorders>
              <w:top w:val="single" w:sz="4" w:space="0" w:color="auto"/>
              <w:left w:val="single" w:sz="4" w:space="0" w:color="auto"/>
              <w:bottom w:val="single" w:sz="4" w:space="0" w:color="auto"/>
              <w:right w:val="single" w:sz="4" w:space="0" w:color="auto"/>
            </w:tcBorders>
          </w:tcPr>
          <w:p w:rsidR="00FD2AC4" w:rsidRPr="00DE64F1" w:rsidRDefault="00FD2AC4" w:rsidP="00F22EEB">
            <w:pPr>
              <w:tabs>
                <w:tab w:val="clear" w:pos="567"/>
                <w:tab w:val="clear" w:pos="1276"/>
                <w:tab w:val="clear" w:pos="1843"/>
                <w:tab w:val="clear" w:pos="5387"/>
                <w:tab w:val="clear" w:pos="5954"/>
              </w:tabs>
              <w:overflowPunct/>
              <w:spacing w:before="40" w:after="40"/>
              <w:jc w:val="center"/>
              <w:textAlignment w:val="auto"/>
              <w:rPr>
                <w:rFonts w:eastAsia="SimSun"/>
              </w:rPr>
            </w:pPr>
            <w:r w:rsidRPr="00DE64F1">
              <w:rPr>
                <w:rFonts w:eastAsia="SimSun"/>
              </w:rPr>
              <w:t>+232</w:t>
            </w:r>
          </w:p>
        </w:tc>
      </w:tr>
    </w:tbl>
    <w:p w:rsidR="00FD2AC4" w:rsidRPr="00DE64F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rsidR="00FD2AC4" w:rsidRDefault="00FD2AC4" w:rsidP="00FD2AC4">
      <w:pPr>
        <w:rPr>
          <w:lang w:val="fr-CH"/>
        </w:rPr>
      </w:pPr>
    </w:p>
    <w:sectPr w:rsidR="00FD2AC4" w:rsidSect="00FD2AC4">
      <w:footerReference w:type="first" r:id="rId12"/>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C1" w:rsidRDefault="002309C1">
      <w:r>
        <w:separator/>
      </w:r>
    </w:p>
  </w:endnote>
  <w:endnote w:type="continuationSeparator" w:id="0">
    <w:p w:rsidR="002309C1" w:rsidRDefault="002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KaiTi">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309C1" w:rsidRPr="007F091C" w:rsidTr="002309C1">
      <w:trPr>
        <w:cantSplit/>
        <w:jc w:val="center"/>
      </w:trPr>
      <w:tc>
        <w:tcPr>
          <w:tcW w:w="1761" w:type="dxa"/>
          <w:shd w:val="clear" w:color="auto" w:fill="4C4C4C"/>
        </w:tcPr>
        <w:p w:rsidR="002309C1" w:rsidRPr="007F091C" w:rsidRDefault="002309C1" w:rsidP="00571C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602">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46602">
            <w:rPr>
              <w:noProof/>
              <w:color w:val="FFFFFF"/>
              <w:lang w:val="en-US"/>
            </w:rPr>
            <w:t>10</w:t>
          </w:r>
          <w:r w:rsidRPr="007F091C">
            <w:rPr>
              <w:color w:val="FFFFFF"/>
              <w:lang w:val="en-US"/>
            </w:rPr>
            <w:fldChar w:fldCharType="end"/>
          </w:r>
        </w:p>
      </w:tc>
      <w:tc>
        <w:tcPr>
          <w:tcW w:w="7292" w:type="dxa"/>
          <w:shd w:val="clear" w:color="auto" w:fill="A6A6A6"/>
        </w:tcPr>
        <w:p w:rsidR="002309C1" w:rsidRPr="00911AE9" w:rsidRDefault="002309C1"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2309C1" w:rsidRDefault="002309C1" w:rsidP="00571C56">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D2C4F" w:rsidRPr="007F091C" w:rsidTr="009D2C4F">
      <w:trPr>
        <w:cantSplit/>
        <w:jc w:val="right"/>
      </w:trPr>
      <w:tc>
        <w:tcPr>
          <w:tcW w:w="7378" w:type="dxa"/>
          <w:shd w:val="clear" w:color="auto" w:fill="A6A6A6"/>
        </w:tcPr>
        <w:p w:rsidR="009D2C4F" w:rsidRPr="00911AE9" w:rsidRDefault="009D2C4F"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9D2C4F" w:rsidRPr="007F091C" w:rsidRDefault="009D2C4F" w:rsidP="009D2C4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602">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46602">
            <w:rPr>
              <w:noProof/>
              <w:color w:val="FFFFFF"/>
              <w:lang w:val="en-US"/>
            </w:rPr>
            <w:t>11</w:t>
          </w:r>
          <w:r w:rsidRPr="007F091C">
            <w:rPr>
              <w:color w:val="FFFFFF"/>
              <w:lang w:val="en-US"/>
            </w:rPr>
            <w:fldChar w:fldCharType="end"/>
          </w:r>
          <w:r w:rsidRPr="007F091C">
            <w:rPr>
              <w:color w:val="FFFFFF"/>
              <w:lang w:val="es-ES_tradnl"/>
            </w:rPr>
            <w:t>  </w:t>
          </w:r>
        </w:p>
      </w:tc>
    </w:tr>
  </w:tbl>
  <w:p w:rsidR="002309C1" w:rsidRDefault="002309C1">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309C1" w:rsidRPr="007F091C" w:rsidTr="008149B6">
      <w:trPr>
        <w:cantSplit/>
        <w:trHeight w:val="900"/>
      </w:trPr>
      <w:tc>
        <w:tcPr>
          <w:tcW w:w="8147" w:type="dxa"/>
          <w:tcBorders>
            <w:top w:val="nil"/>
            <w:bottom w:val="nil"/>
          </w:tcBorders>
          <w:shd w:val="clear" w:color="auto" w:fill="FFFFFF"/>
          <w:vAlign w:val="center"/>
        </w:tcPr>
        <w:p w:rsidR="002309C1" w:rsidRDefault="002309C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309C1" w:rsidRPr="007F091C" w:rsidRDefault="002309C1"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7B80D1F" wp14:editId="4ADC4BF5">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309C1" w:rsidRDefault="002309C1"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309C1" w:rsidRPr="007F091C" w:rsidTr="002712E3">
      <w:trPr>
        <w:cantSplit/>
        <w:jc w:val="center"/>
      </w:trPr>
      <w:tc>
        <w:tcPr>
          <w:tcW w:w="1761" w:type="dxa"/>
          <w:shd w:val="clear" w:color="auto" w:fill="4C4C4C"/>
        </w:tcPr>
        <w:p w:rsidR="002309C1" w:rsidRPr="007F091C" w:rsidRDefault="002309C1"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6602">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rsidR="002309C1" w:rsidRPr="00911AE9" w:rsidRDefault="002309C1"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2309C1" w:rsidRPr="006B4A80" w:rsidRDefault="002309C1"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C1" w:rsidRDefault="002309C1">
      <w:r>
        <w:separator/>
      </w:r>
    </w:p>
  </w:footnote>
  <w:footnote w:type="continuationSeparator" w:id="0">
    <w:p w:rsidR="002309C1" w:rsidRDefault="0023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5E8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2E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6D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054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5C5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8214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4A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CF1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6AC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att.org.tt"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985E-3C11-4277-96C9-EE243841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3136</Words>
  <Characters>4370</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7492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第1140期</dc:title>
  <dc:creator>ITU-T</dc:creator>
  <cp:lastModifiedBy>Liu, Sanping</cp:lastModifiedBy>
  <cp:revision>33</cp:revision>
  <cp:lastPrinted>2019-07-03T13:32:00Z</cp:lastPrinted>
  <dcterms:created xsi:type="dcterms:W3CDTF">2019-07-02T08:09:00Z</dcterms:created>
  <dcterms:modified xsi:type="dcterms:W3CDTF">2019-07-03T13:39:00Z</dcterms:modified>
</cp:coreProperties>
</file>