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E173F"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E173F" w:rsidTr="00215F63">
        <w:tc>
          <w:tcPr>
            <w:tcW w:w="1507" w:type="dxa"/>
            <w:tcBorders>
              <w:top w:val="nil"/>
              <w:left w:val="single" w:sz="8" w:space="0" w:color="333333"/>
              <w:bottom w:val="nil"/>
            </w:tcBorders>
            <w:shd w:val="clear" w:color="auto" w:fill="4C4C4C"/>
            <w:vAlign w:val="center"/>
          </w:tcPr>
          <w:p w:rsidR="00BF6D6B" w:rsidRPr="00F462DE" w:rsidRDefault="00BF6D6B" w:rsidP="008C2E4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6A1CAE">
              <w:rPr>
                <w:rStyle w:val="Foot"/>
                <w:rFonts w:ascii="Arial" w:hAnsi="Arial" w:cs="Arial"/>
                <w:b/>
                <w:bCs/>
                <w:color w:val="FFFFFF"/>
                <w:sz w:val="28"/>
                <w:szCs w:val="28"/>
                <w:lang w:val="fr-FR"/>
              </w:rPr>
              <w:t>1</w:t>
            </w:r>
            <w:r w:rsidR="008C2E4B">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943E6E">
            <w:pPr>
              <w:framePr w:hSpace="181" w:wrap="around" w:vAnchor="text" w:hAnchor="margin" w:xAlign="center" w:y="1"/>
              <w:jc w:val="left"/>
              <w:rPr>
                <w:rFonts w:ascii="Arial" w:hAnsi="Arial" w:cs="Arial"/>
                <w:color w:val="FFFFFF"/>
                <w:lang w:val="fr-FR"/>
              </w:rPr>
            </w:pPr>
            <w:r>
              <w:rPr>
                <w:color w:val="FFFFFF"/>
                <w:lang w:val="fr-FR"/>
              </w:rPr>
              <w:t>1</w:t>
            </w:r>
            <w:r w:rsidR="003E173F">
              <w:rPr>
                <w:color w:val="FFFFFF"/>
                <w:lang w:val="fr-FR"/>
              </w:rPr>
              <w:t>5</w:t>
            </w:r>
            <w:proofErr w:type="gramStart"/>
            <w:r>
              <w:rPr>
                <w:color w:val="FFFFFF"/>
                <w:lang w:val="fr-FR"/>
              </w:rPr>
              <w:t>.</w:t>
            </w:r>
            <w:r w:rsidR="00575828">
              <w:rPr>
                <w:color w:val="FFFFFF"/>
                <w:lang w:val="fr-FR"/>
              </w:rPr>
              <w:t>X</w:t>
            </w:r>
            <w:r w:rsidR="00943E6E">
              <w:rPr>
                <w:color w:val="FFFFFF"/>
                <w:lang w:val="fr-FR"/>
              </w:rPr>
              <w:t>I</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8C2E4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943E6E">
              <w:rPr>
                <w:color w:val="FFFFFF"/>
                <w:lang w:val="fr-FR"/>
              </w:rPr>
              <w:t>1</w:t>
            </w:r>
            <w:r w:rsidR="00CE3D7C">
              <w:rPr>
                <w:color w:val="FFFFFF"/>
                <w:lang w:val="fr-FR"/>
              </w:rPr>
              <w:t xml:space="preserve"> </w:t>
            </w:r>
            <w:r w:rsidR="008C2E4B">
              <w:rPr>
                <w:color w:val="FFFFFF"/>
                <w:lang w:val="fr-FR"/>
              </w:rPr>
              <w:t>novembre</w:t>
            </w:r>
            <w:r w:rsidR="00D576A1">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3E173F"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21" w:name="_Toc419901106"/>
            <w:bookmarkStart w:id="22" w:name="_Toc423525450"/>
            <w:bookmarkStart w:id="23" w:name="_Toc424821405"/>
            <w:bookmarkStart w:id="24" w:name="_Toc429043948"/>
            <w:bookmarkStart w:id="25" w:name="_Toc430351610"/>
            <w:bookmarkStart w:id="26" w:name="_Toc435101736"/>
            <w:bookmarkStart w:id="27" w:name="_Toc436994414"/>
            <w:bookmarkStart w:id="28" w:name="_Toc437951326"/>
            <w:bookmarkStart w:id="29" w:name="_Toc439770081"/>
            <w:bookmarkStart w:id="30" w:name="_Toc442697165"/>
            <w:bookmarkStart w:id="31" w:name="_Toc443314395"/>
            <w:bookmarkStart w:id="32" w:name="_Toc451159940"/>
            <w:bookmarkStart w:id="33" w:name="_Toc452042282"/>
            <w:bookmarkStart w:id="34" w:name="_Toc453246382"/>
            <w:bookmarkStart w:id="35" w:name="_Toc455568905"/>
            <w:bookmarkStart w:id="36" w:name="_Toc458763331"/>
            <w:bookmarkStart w:id="37" w:name="_Toc461613919"/>
            <w:bookmarkStart w:id="38" w:name="_Toc464028552"/>
            <w:bookmarkStart w:id="39" w:name="_Toc466292711"/>
            <w:bookmarkStart w:id="40" w:name="_Toc467229208"/>
            <w:bookmarkStart w:id="41" w:name="_Toc468199508"/>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42" w:name="_Toc419901107"/>
            <w:bookmarkStart w:id="43" w:name="_Toc423525451"/>
            <w:bookmarkStart w:id="44" w:name="_Toc424821406"/>
            <w:bookmarkStart w:id="45" w:name="_Toc429043949"/>
            <w:bookmarkStart w:id="46" w:name="_Toc430351611"/>
            <w:bookmarkStart w:id="47" w:name="_Toc435101737"/>
            <w:bookmarkStart w:id="48" w:name="_Toc436994415"/>
            <w:bookmarkStart w:id="49" w:name="_Toc437951327"/>
            <w:bookmarkStart w:id="50" w:name="_Toc439770082"/>
            <w:bookmarkStart w:id="51" w:name="_Toc442697166"/>
            <w:bookmarkStart w:id="52" w:name="_Toc443314396"/>
            <w:bookmarkStart w:id="53" w:name="_Toc451159941"/>
            <w:bookmarkStart w:id="54" w:name="_Toc452042283"/>
            <w:bookmarkStart w:id="55" w:name="_Toc453246383"/>
            <w:bookmarkStart w:id="56" w:name="_Toc455568906"/>
            <w:bookmarkStart w:id="57" w:name="_Toc458763332"/>
            <w:bookmarkStart w:id="58" w:name="_Toc461613920"/>
            <w:bookmarkStart w:id="59" w:name="_Toc464028553"/>
            <w:bookmarkStart w:id="60" w:name="_Toc466292712"/>
            <w:bookmarkStart w:id="61" w:name="_Toc467229209"/>
            <w:bookmarkStart w:id="62" w:name="_Toc468199509"/>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63" w:name="_Toc419901108"/>
      <w:bookmarkStart w:id="64" w:name="_Toc423525452"/>
      <w:bookmarkStart w:id="65" w:name="_Toc424821407"/>
      <w:bookmarkStart w:id="66" w:name="_Toc428366200"/>
      <w:bookmarkStart w:id="67" w:name="_Toc429043950"/>
      <w:bookmarkStart w:id="68" w:name="_Toc430351612"/>
      <w:bookmarkStart w:id="69" w:name="_Toc435101738"/>
      <w:bookmarkStart w:id="70" w:name="_Toc436994416"/>
      <w:bookmarkStart w:id="71" w:name="_Toc437951328"/>
      <w:bookmarkStart w:id="72" w:name="_Toc439770083"/>
      <w:bookmarkStart w:id="73" w:name="_Toc442697167"/>
      <w:bookmarkStart w:id="74" w:name="_Toc443314397"/>
      <w:bookmarkStart w:id="75" w:name="_Toc451159942"/>
      <w:bookmarkStart w:id="76" w:name="_Toc452042284"/>
      <w:bookmarkStart w:id="77" w:name="_Toc453246384"/>
      <w:bookmarkStart w:id="78" w:name="_Toc455568907"/>
      <w:bookmarkStart w:id="79" w:name="_Toc458763333"/>
      <w:bookmarkStart w:id="80" w:name="_Toc461613921"/>
      <w:bookmarkStart w:id="81" w:name="_Toc464028554"/>
      <w:bookmarkStart w:id="82" w:name="_Toc466292713"/>
      <w:bookmarkStart w:id="83" w:name="_Toc467229210"/>
      <w:bookmarkStart w:id="84" w:name="_Toc468199510"/>
      <w:r w:rsidRPr="00A61AFB">
        <w:rPr>
          <w:lang w:val="fr-FR"/>
        </w:rPr>
        <w:t>Table des matières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F6D6B" w:rsidRPr="00A61AFB" w:rsidRDefault="00BF6D6B" w:rsidP="00AC4A11">
      <w:pPr>
        <w:tabs>
          <w:tab w:val="clear" w:pos="1276"/>
          <w:tab w:val="clear" w:pos="1843"/>
          <w:tab w:val="clear" w:pos="5387"/>
          <w:tab w:val="clear" w:pos="5954"/>
          <w:tab w:val="right" w:leader="dot" w:pos="8505"/>
          <w:tab w:val="right" w:pos="9072"/>
        </w:tabs>
        <w:spacing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6849C9" w:rsidRPr="006849C9" w:rsidRDefault="006849C9" w:rsidP="003E173F">
      <w:pPr>
        <w:pStyle w:val="TOC1"/>
        <w:rPr>
          <w:rFonts w:eastAsiaTheme="minorEastAsia"/>
          <w:lang w:val="fr-CH"/>
        </w:rPr>
      </w:pPr>
      <w:r w:rsidRPr="006849C9">
        <w:rPr>
          <w:lang w:val="fr-CH"/>
        </w:rPr>
        <w:t>Listes annexées au Bulletin d'exploitation de l'UIT</w:t>
      </w:r>
      <w:r w:rsidR="003E173F">
        <w:rPr>
          <w:lang w:val="fr-CH"/>
        </w:rPr>
        <w:t xml:space="preserve">: </w:t>
      </w:r>
      <w:r w:rsidR="003E173F" w:rsidRPr="003E173F">
        <w:rPr>
          <w:i/>
          <w:iCs/>
          <w:lang w:val="fr-CH"/>
        </w:rPr>
        <w:t>Note du TSB</w:t>
      </w:r>
      <w:r w:rsidRPr="006849C9">
        <w:rPr>
          <w:webHidden/>
          <w:lang w:val="fr-CH"/>
        </w:rPr>
        <w:tab/>
      </w:r>
      <w:r>
        <w:rPr>
          <w:webHidden/>
          <w:lang w:val="fr-CH"/>
        </w:rPr>
        <w:tab/>
      </w:r>
      <w:r w:rsidR="003E173F">
        <w:rPr>
          <w:webHidden/>
          <w:lang w:val="fr-CH"/>
        </w:rPr>
        <w:t>3</w:t>
      </w:r>
    </w:p>
    <w:p w:rsidR="006849C9" w:rsidRPr="006849C9" w:rsidRDefault="006849C9" w:rsidP="003E173F">
      <w:pPr>
        <w:pStyle w:val="TOC1"/>
        <w:rPr>
          <w:rFonts w:eastAsiaTheme="minorEastAsia"/>
          <w:lang w:val="fr-CH"/>
        </w:rPr>
      </w:pPr>
      <w:r w:rsidRPr="006849C9">
        <w:rPr>
          <w:lang w:val="fr-CH"/>
        </w:rPr>
        <w:t>Approbation de Recommandations UIT-T</w:t>
      </w:r>
      <w:r w:rsidRPr="006849C9">
        <w:rPr>
          <w:webHidden/>
          <w:lang w:val="fr-CH"/>
        </w:rPr>
        <w:tab/>
      </w:r>
      <w:r>
        <w:rPr>
          <w:webHidden/>
          <w:lang w:val="fr-CH"/>
        </w:rPr>
        <w:tab/>
      </w:r>
      <w:r w:rsidR="003E173F">
        <w:rPr>
          <w:webHidden/>
          <w:lang w:val="fr-CH"/>
        </w:rPr>
        <w:t>4</w:t>
      </w:r>
    </w:p>
    <w:p w:rsidR="006849C9" w:rsidRPr="006849C9" w:rsidRDefault="003E173F" w:rsidP="003E173F">
      <w:pPr>
        <w:pStyle w:val="TOC1"/>
        <w:rPr>
          <w:rFonts w:eastAsiaTheme="minorEastAsia"/>
          <w:lang w:val="fr-CH"/>
        </w:rPr>
      </w:pPr>
      <w:r w:rsidRPr="004A0542">
        <w:rPr>
          <w:lang w:val="fr-CH"/>
        </w:rPr>
        <w:t>Liste des codes de zone/réseau sémaphore (SANC)</w:t>
      </w:r>
      <w:r>
        <w:rPr>
          <w:lang w:val="fr-CH"/>
        </w:rPr>
        <w:t xml:space="preserve"> </w:t>
      </w:r>
      <w:r w:rsidRPr="004A0542">
        <w:rPr>
          <w:lang w:val="fr-CH"/>
        </w:rPr>
        <w:t>(Complément à la Recommandation</w:t>
      </w:r>
      <w:r>
        <w:rPr>
          <w:lang w:val="fr-CH"/>
        </w:rPr>
        <w:br/>
      </w:r>
      <w:r w:rsidRPr="004A0542">
        <w:rPr>
          <w:lang w:val="fr-CH"/>
        </w:rPr>
        <w:t>UIT-T Q.708 (03/1999))</w:t>
      </w:r>
      <w:r w:rsidR="006849C9" w:rsidRPr="006849C9">
        <w:rPr>
          <w:webHidden/>
          <w:lang w:val="fr-CH"/>
        </w:rPr>
        <w:tab/>
      </w:r>
      <w:r w:rsidR="006849C9">
        <w:rPr>
          <w:webHidden/>
          <w:lang w:val="fr-CH"/>
        </w:rPr>
        <w:tab/>
      </w:r>
      <w:r>
        <w:rPr>
          <w:webHidden/>
          <w:lang w:val="fr-CH"/>
        </w:rPr>
        <w:t>4</w:t>
      </w:r>
    </w:p>
    <w:p w:rsidR="006849C9" w:rsidRPr="003E173F" w:rsidRDefault="006849C9" w:rsidP="006849C9">
      <w:pPr>
        <w:pStyle w:val="TOC1"/>
        <w:rPr>
          <w:rFonts w:eastAsiaTheme="minorEastAsia"/>
          <w:lang w:val="en-US"/>
        </w:rPr>
      </w:pPr>
      <w:r w:rsidRPr="003E173F">
        <w:rPr>
          <w:lang w:val="en-US"/>
        </w:rPr>
        <w:t>Service téléphonique</w:t>
      </w:r>
      <w:r w:rsidR="003E173F">
        <w:rPr>
          <w:lang w:val="en-US"/>
        </w:rPr>
        <w:t>:</w:t>
      </w:r>
    </w:p>
    <w:p w:rsidR="006849C9" w:rsidRPr="003E173F" w:rsidRDefault="006849C9" w:rsidP="003E173F">
      <w:pPr>
        <w:pStyle w:val="TOC2"/>
        <w:rPr>
          <w:rFonts w:eastAsiaTheme="minorEastAsia"/>
          <w:lang w:val="en-US"/>
        </w:rPr>
      </w:pPr>
      <w:proofErr w:type="spellStart"/>
      <w:r w:rsidRPr="003E173F">
        <w:rPr>
          <w:i/>
          <w:iCs/>
          <w:lang w:val="en-US"/>
        </w:rPr>
        <w:t>D</w:t>
      </w:r>
      <w:r w:rsidR="003E173F">
        <w:rPr>
          <w:i/>
          <w:iCs/>
          <w:lang w:val="en-US"/>
        </w:rPr>
        <w:t>a</w:t>
      </w:r>
      <w:r w:rsidRPr="003E173F">
        <w:rPr>
          <w:i/>
          <w:iCs/>
          <w:lang w:val="en-US"/>
        </w:rPr>
        <w:t>n</w:t>
      </w:r>
      <w:r w:rsidR="003E173F">
        <w:rPr>
          <w:i/>
          <w:iCs/>
          <w:lang w:val="en-US"/>
        </w:rPr>
        <w:t>e</w:t>
      </w:r>
      <w:r w:rsidRPr="003E173F">
        <w:rPr>
          <w:i/>
          <w:iCs/>
          <w:lang w:val="en-US"/>
        </w:rPr>
        <w:t>mark</w:t>
      </w:r>
      <w:proofErr w:type="spellEnd"/>
      <w:r w:rsidRPr="003E173F">
        <w:rPr>
          <w:i/>
          <w:iCs/>
          <w:lang w:val="en-US"/>
        </w:rPr>
        <w:t xml:space="preserve"> (Danish Energy Agency, Copenhagen)</w:t>
      </w:r>
      <w:r w:rsidRPr="003E173F">
        <w:rPr>
          <w:webHidden/>
          <w:lang w:val="en-US"/>
        </w:rPr>
        <w:tab/>
      </w:r>
      <w:r w:rsidRPr="003E173F">
        <w:rPr>
          <w:webHidden/>
          <w:lang w:val="en-US"/>
        </w:rPr>
        <w:tab/>
      </w:r>
      <w:r w:rsidR="003E173F">
        <w:rPr>
          <w:webHidden/>
          <w:lang w:val="en-US"/>
        </w:rPr>
        <w:t>5</w:t>
      </w:r>
    </w:p>
    <w:p w:rsidR="006849C9" w:rsidRPr="006849C9" w:rsidRDefault="006849C9" w:rsidP="003E173F">
      <w:pPr>
        <w:pStyle w:val="TOC2"/>
        <w:rPr>
          <w:rFonts w:eastAsiaTheme="minorEastAsia"/>
          <w:lang w:val="fr-CH"/>
        </w:rPr>
      </w:pPr>
      <w:r w:rsidRPr="006849C9">
        <w:rPr>
          <w:i/>
          <w:iCs/>
          <w:lang w:val="fr-CH"/>
        </w:rPr>
        <w:t>Luxembourg (Institut Luxembourgeois de Régulation (ILR), Luxembourg)</w:t>
      </w:r>
      <w:r w:rsidRPr="006849C9">
        <w:rPr>
          <w:webHidden/>
          <w:lang w:val="fr-CH"/>
        </w:rPr>
        <w:tab/>
      </w:r>
      <w:r>
        <w:rPr>
          <w:webHidden/>
          <w:lang w:val="fr-CH"/>
        </w:rPr>
        <w:tab/>
      </w:r>
      <w:r w:rsidR="003E173F">
        <w:rPr>
          <w:webHidden/>
          <w:lang w:val="fr-CH"/>
        </w:rPr>
        <w:t>5</w:t>
      </w:r>
    </w:p>
    <w:p w:rsidR="006849C9" w:rsidRPr="006849C9" w:rsidRDefault="006849C9" w:rsidP="003E173F">
      <w:pPr>
        <w:pStyle w:val="TOC2"/>
        <w:rPr>
          <w:rFonts w:eastAsiaTheme="minorEastAsia"/>
          <w:lang w:val="en-US"/>
        </w:rPr>
      </w:pPr>
      <w:proofErr w:type="spellStart"/>
      <w:r w:rsidRPr="006849C9">
        <w:rPr>
          <w:i/>
          <w:iCs/>
          <w:lang w:val="en-US"/>
        </w:rPr>
        <w:t>Som</w:t>
      </w:r>
      <w:r w:rsidR="003E173F">
        <w:rPr>
          <w:i/>
          <w:iCs/>
          <w:lang w:val="en-US"/>
        </w:rPr>
        <w:t>o</w:t>
      </w:r>
      <w:r w:rsidRPr="006849C9">
        <w:rPr>
          <w:i/>
          <w:iCs/>
          <w:lang w:val="en-US"/>
        </w:rPr>
        <w:t>li</w:t>
      </w:r>
      <w:r w:rsidR="003E173F">
        <w:rPr>
          <w:i/>
          <w:iCs/>
          <w:lang w:val="en-US"/>
        </w:rPr>
        <w:t>e</w:t>
      </w:r>
      <w:proofErr w:type="spellEnd"/>
      <w:r w:rsidRPr="006849C9">
        <w:rPr>
          <w:i/>
          <w:iCs/>
          <w:lang w:val="en-US"/>
        </w:rPr>
        <w:t xml:space="preserve"> (Ministry of Post, ICT and Telecommunications, Mogadishu)</w:t>
      </w:r>
      <w:r w:rsidRPr="006849C9">
        <w:rPr>
          <w:webHidden/>
          <w:lang w:val="en-US"/>
        </w:rPr>
        <w:tab/>
      </w:r>
      <w:r>
        <w:rPr>
          <w:webHidden/>
          <w:lang w:val="en-US"/>
        </w:rPr>
        <w:tab/>
      </w:r>
      <w:r w:rsidR="003E173F">
        <w:rPr>
          <w:webHidden/>
          <w:lang w:val="en-US"/>
        </w:rPr>
        <w:t>6</w:t>
      </w:r>
    </w:p>
    <w:p w:rsidR="006849C9" w:rsidRPr="006849C9" w:rsidRDefault="006849C9" w:rsidP="006849C9">
      <w:pPr>
        <w:pStyle w:val="TOC1"/>
        <w:rPr>
          <w:rFonts w:eastAsiaTheme="minorEastAsia"/>
          <w:lang w:val="fr-CH"/>
        </w:rPr>
      </w:pPr>
      <w:r w:rsidRPr="006849C9">
        <w:rPr>
          <w:lang w:val="fr-CH"/>
        </w:rPr>
        <w:t>Changements dans les Administrations/ER et autres entités ou Organisations</w:t>
      </w:r>
      <w:r>
        <w:rPr>
          <w:webHidden/>
          <w:lang w:val="fr-CH"/>
        </w:rPr>
        <w:t>:</w:t>
      </w:r>
    </w:p>
    <w:p w:rsidR="006849C9" w:rsidRPr="006849C9" w:rsidRDefault="006849C9" w:rsidP="003E173F">
      <w:pPr>
        <w:pStyle w:val="TOC2"/>
        <w:rPr>
          <w:rFonts w:eastAsiaTheme="minorEastAsia"/>
          <w:lang w:val="es-ES_tradnl"/>
        </w:rPr>
      </w:pPr>
      <w:r w:rsidRPr="006849C9">
        <w:rPr>
          <w:i/>
          <w:iCs/>
          <w:lang w:val="es-ES_tradnl"/>
        </w:rPr>
        <w:t>Cabo Verde (</w:t>
      </w:r>
      <w:proofErr w:type="spellStart"/>
      <w:r w:rsidRPr="006849C9">
        <w:rPr>
          <w:i/>
          <w:iCs/>
          <w:lang w:val="es-ES_tradnl"/>
        </w:rPr>
        <w:t>Ministério</w:t>
      </w:r>
      <w:proofErr w:type="spellEnd"/>
      <w:r w:rsidRPr="006849C9">
        <w:rPr>
          <w:i/>
          <w:iCs/>
          <w:lang w:val="es-ES_tradnl"/>
        </w:rPr>
        <w:t xml:space="preserve"> das Infra-</w:t>
      </w:r>
      <w:proofErr w:type="spellStart"/>
      <w:r w:rsidRPr="006849C9">
        <w:rPr>
          <w:i/>
          <w:iCs/>
          <w:lang w:val="es-ES_tradnl"/>
        </w:rPr>
        <w:t>estruturas</w:t>
      </w:r>
      <w:proofErr w:type="spellEnd"/>
      <w:r w:rsidRPr="006849C9">
        <w:rPr>
          <w:i/>
          <w:iCs/>
          <w:lang w:val="es-ES_tradnl"/>
        </w:rPr>
        <w:t xml:space="preserve"> e </w:t>
      </w:r>
      <w:proofErr w:type="spellStart"/>
      <w:r w:rsidRPr="006849C9">
        <w:rPr>
          <w:i/>
          <w:iCs/>
          <w:lang w:val="es-ES_tradnl"/>
        </w:rPr>
        <w:t>Economia</w:t>
      </w:r>
      <w:proofErr w:type="spellEnd"/>
      <w:r w:rsidRPr="006849C9">
        <w:rPr>
          <w:i/>
          <w:iCs/>
          <w:lang w:val="es-ES_tradnl"/>
        </w:rPr>
        <w:t xml:space="preserve"> Marítima, Praia): </w:t>
      </w:r>
      <w:proofErr w:type="spellStart"/>
      <w:r w:rsidRPr="006849C9">
        <w:rPr>
          <w:i/>
          <w:iCs/>
          <w:lang w:val="es-ES_tradnl"/>
        </w:rPr>
        <w:t>Changement</w:t>
      </w:r>
      <w:proofErr w:type="spellEnd"/>
      <w:r w:rsidRPr="006849C9">
        <w:rPr>
          <w:i/>
          <w:iCs/>
          <w:lang w:val="es-ES_tradnl"/>
        </w:rPr>
        <w:t xml:space="preserve"> de </w:t>
      </w:r>
      <w:proofErr w:type="spellStart"/>
      <w:r w:rsidRPr="006849C9">
        <w:rPr>
          <w:i/>
          <w:iCs/>
          <w:lang w:val="es-ES_tradnl"/>
        </w:rPr>
        <w:t>nom</w:t>
      </w:r>
      <w:proofErr w:type="spellEnd"/>
      <w:r w:rsidRPr="006849C9">
        <w:rPr>
          <w:webHidden/>
          <w:lang w:val="es-ES_tradnl"/>
        </w:rPr>
        <w:tab/>
      </w:r>
      <w:r w:rsidRPr="006849C9">
        <w:rPr>
          <w:webHidden/>
          <w:lang w:val="es-ES_tradnl"/>
        </w:rPr>
        <w:tab/>
      </w:r>
      <w:r w:rsidR="003E173F">
        <w:rPr>
          <w:webHidden/>
          <w:lang w:val="es-ES_tradnl"/>
        </w:rPr>
        <w:t>8</w:t>
      </w:r>
    </w:p>
    <w:p w:rsidR="006849C9" w:rsidRPr="006849C9" w:rsidRDefault="006849C9" w:rsidP="003E173F">
      <w:pPr>
        <w:pStyle w:val="TOC2"/>
        <w:rPr>
          <w:rFonts w:eastAsiaTheme="minorEastAsia"/>
          <w:lang w:val="fr-CH"/>
        </w:rPr>
      </w:pPr>
      <w:r w:rsidRPr="006849C9">
        <w:rPr>
          <w:i/>
          <w:iCs/>
          <w:lang w:val="fr-CH"/>
        </w:rPr>
        <w:t xml:space="preserve">Soudan du Sud (Ministry of </w:t>
      </w:r>
      <w:proofErr w:type="spellStart"/>
      <w:r w:rsidRPr="006849C9">
        <w:rPr>
          <w:i/>
          <w:iCs/>
          <w:lang w:val="fr-CH"/>
        </w:rPr>
        <w:t>Telecommunications</w:t>
      </w:r>
      <w:proofErr w:type="spellEnd"/>
      <w:r w:rsidRPr="006849C9">
        <w:rPr>
          <w:i/>
          <w:iCs/>
          <w:lang w:val="fr-CH"/>
        </w:rPr>
        <w:t xml:space="preserve"> and Postal Services, Juba): Changement</w:t>
      </w:r>
      <w:r w:rsidRPr="006849C9">
        <w:rPr>
          <w:i/>
          <w:iCs/>
          <w:lang w:val="fr-FR"/>
        </w:rPr>
        <w:t xml:space="preserve"> de nom</w:t>
      </w:r>
      <w:r w:rsidRPr="006849C9">
        <w:rPr>
          <w:webHidden/>
          <w:lang w:val="fr-CH"/>
        </w:rPr>
        <w:tab/>
      </w:r>
      <w:r>
        <w:rPr>
          <w:webHidden/>
          <w:lang w:val="fr-CH"/>
        </w:rPr>
        <w:tab/>
      </w:r>
      <w:r w:rsidR="003E173F">
        <w:rPr>
          <w:webHidden/>
          <w:lang w:val="fr-CH"/>
        </w:rPr>
        <w:t>8</w:t>
      </w:r>
    </w:p>
    <w:p w:rsidR="006849C9" w:rsidRPr="003E173F" w:rsidRDefault="006849C9" w:rsidP="003E173F">
      <w:pPr>
        <w:pStyle w:val="TOC2"/>
        <w:rPr>
          <w:rFonts w:eastAsiaTheme="minorEastAsia"/>
          <w:lang w:val="fr-CH"/>
        </w:rPr>
      </w:pPr>
      <w:r w:rsidRPr="003E173F">
        <w:rPr>
          <w:i/>
          <w:iCs/>
          <w:lang w:val="fr-CH"/>
        </w:rPr>
        <w:t xml:space="preserve">Croatie (Ministry of Maritime </w:t>
      </w:r>
      <w:proofErr w:type="spellStart"/>
      <w:r w:rsidRPr="003E173F">
        <w:rPr>
          <w:i/>
          <w:iCs/>
          <w:lang w:val="fr-CH"/>
        </w:rPr>
        <w:t>Affairs</w:t>
      </w:r>
      <w:proofErr w:type="spellEnd"/>
      <w:r w:rsidRPr="003E173F">
        <w:rPr>
          <w:i/>
          <w:iCs/>
          <w:lang w:val="fr-CH"/>
        </w:rPr>
        <w:t xml:space="preserve">, Transport and Infrastructure, Zagreb): </w:t>
      </w:r>
      <w:r w:rsidRPr="006849C9">
        <w:rPr>
          <w:i/>
          <w:iCs/>
          <w:lang w:val="fr-CH"/>
        </w:rPr>
        <w:t>Changement</w:t>
      </w:r>
      <w:r w:rsidRPr="006849C9">
        <w:rPr>
          <w:i/>
          <w:iCs/>
          <w:lang w:val="fr-FR"/>
        </w:rPr>
        <w:t xml:space="preserve"> de nom</w:t>
      </w:r>
      <w:r w:rsidRPr="003E173F">
        <w:rPr>
          <w:webHidden/>
          <w:lang w:val="fr-CH"/>
        </w:rPr>
        <w:tab/>
      </w:r>
      <w:r w:rsidRPr="003E173F">
        <w:rPr>
          <w:webHidden/>
          <w:lang w:val="fr-CH"/>
        </w:rPr>
        <w:tab/>
      </w:r>
      <w:r w:rsidR="003E173F">
        <w:rPr>
          <w:webHidden/>
          <w:lang w:val="fr-CH"/>
        </w:rPr>
        <w:t>8</w:t>
      </w:r>
    </w:p>
    <w:p w:rsidR="006849C9" w:rsidRPr="006849C9" w:rsidRDefault="006849C9" w:rsidP="003E173F">
      <w:pPr>
        <w:pStyle w:val="TOC1"/>
        <w:rPr>
          <w:rFonts w:eastAsiaTheme="minorEastAsia"/>
          <w:lang w:val="fr-CH"/>
        </w:rPr>
      </w:pPr>
      <w:r w:rsidRPr="006849C9">
        <w:rPr>
          <w:lang w:val="fr-CH"/>
        </w:rPr>
        <w:t>Restrictions de service</w:t>
      </w:r>
      <w:r w:rsidRPr="006849C9">
        <w:rPr>
          <w:webHidden/>
          <w:lang w:val="fr-CH"/>
        </w:rPr>
        <w:tab/>
      </w:r>
      <w:r>
        <w:rPr>
          <w:webHidden/>
          <w:lang w:val="fr-CH"/>
        </w:rPr>
        <w:tab/>
      </w:r>
      <w:r w:rsidR="003E173F">
        <w:rPr>
          <w:webHidden/>
          <w:lang w:val="fr-CH"/>
        </w:rPr>
        <w:t>9</w:t>
      </w:r>
    </w:p>
    <w:p w:rsidR="006849C9" w:rsidRPr="006849C9" w:rsidRDefault="006849C9" w:rsidP="003E173F">
      <w:pPr>
        <w:pStyle w:val="TOC1"/>
        <w:rPr>
          <w:rFonts w:eastAsiaTheme="minorEastAsia"/>
          <w:lang w:val="fr-CH"/>
        </w:rPr>
      </w:pPr>
      <w:r w:rsidRPr="006849C9">
        <w:rPr>
          <w:lang w:val="fr-CH"/>
        </w:rPr>
        <w:t>Systèmes de rappel (Call-Back) et procédures d'appel alternatives (Rés. 21 Rév. PP-2006)</w:t>
      </w:r>
      <w:r w:rsidRPr="006849C9">
        <w:rPr>
          <w:webHidden/>
          <w:lang w:val="fr-CH"/>
        </w:rPr>
        <w:tab/>
      </w:r>
      <w:r>
        <w:rPr>
          <w:webHidden/>
          <w:lang w:val="fr-CH"/>
        </w:rPr>
        <w:tab/>
      </w:r>
      <w:r w:rsidR="003E173F">
        <w:rPr>
          <w:webHidden/>
          <w:lang w:val="fr-CH"/>
        </w:rPr>
        <w:t>9</w:t>
      </w:r>
    </w:p>
    <w:p w:rsidR="006849C9" w:rsidRPr="006849C9" w:rsidRDefault="006849C9" w:rsidP="006849C9">
      <w:pPr>
        <w:pStyle w:val="TOC1"/>
        <w:rPr>
          <w:rFonts w:eastAsiaTheme="minorEastAsia"/>
        </w:rPr>
      </w:pPr>
      <w:r w:rsidRPr="006849C9">
        <w:rPr>
          <w:b/>
          <w:bCs/>
        </w:rPr>
        <w:t>Amendements aux publications de service</w:t>
      </w:r>
    </w:p>
    <w:p w:rsidR="006849C9" w:rsidRPr="006849C9" w:rsidRDefault="006849C9" w:rsidP="003E173F">
      <w:pPr>
        <w:pStyle w:val="TOC1"/>
        <w:rPr>
          <w:lang w:val="fr-CH"/>
        </w:rPr>
      </w:pPr>
      <w:r w:rsidRPr="006849C9">
        <w:rPr>
          <w:lang w:val="fr-CH"/>
        </w:rPr>
        <w:t>Nomenclature des stations de navire et des identités du service mobile maritime assignées  (Liste V)</w:t>
      </w:r>
      <w:r w:rsidRPr="006849C9">
        <w:rPr>
          <w:lang w:val="fr-CH"/>
        </w:rPr>
        <w:tab/>
      </w:r>
      <w:r>
        <w:rPr>
          <w:lang w:val="fr-CH"/>
        </w:rPr>
        <w:tab/>
      </w:r>
      <w:r w:rsidRPr="006849C9">
        <w:rPr>
          <w:webHidden/>
          <w:lang w:val="fr-CH"/>
        </w:rPr>
        <w:t>1</w:t>
      </w:r>
      <w:r w:rsidR="003E173F">
        <w:rPr>
          <w:webHidden/>
          <w:lang w:val="fr-CH"/>
        </w:rPr>
        <w:t>0</w:t>
      </w:r>
    </w:p>
    <w:p w:rsidR="006849C9" w:rsidRPr="006849C9" w:rsidRDefault="006849C9" w:rsidP="003E173F">
      <w:pPr>
        <w:pStyle w:val="TOC1"/>
        <w:rPr>
          <w:lang w:val="fr-CH"/>
        </w:rPr>
      </w:pPr>
      <w:r w:rsidRPr="006849C9">
        <w:rPr>
          <w:lang w:val="fr-CH"/>
        </w:rPr>
        <w:t>Nomenclature des stations de contrôle international des émissions (Liste VIII)</w:t>
      </w:r>
      <w:r w:rsidRPr="006849C9">
        <w:rPr>
          <w:webHidden/>
          <w:lang w:val="fr-CH"/>
        </w:rPr>
        <w:tab/>
      </w:r>
      <w:r w:rsidRPr="006849C9">
        <w:rPr>
          <w:webHidden/>
          <w:lang w:val="fr-CH"/>
        </w:rPr>
        <w:tab/>
        <w:t>1</w:t>
      </w:r>
      <w:r w:rsidR="003E173F">
        <w:rPr>
          <w:webHidden/>
          <w:lang w:val="fr-CH"/>
        </w:rPr>
        <w:t>1</w:t>
      </w:r>
    </w:p>
    <w:p w:rsidR="006849C9" w:rsidRPr="006849C9" w:rsidRDefault="006849C9" w:rsidP="003E173F">
      <w:pPr>
        <w:pStyle w:val="TOC1"/>
        <w:rPr>
          <w:lang w:val="fr-CH"/>
        </w:rPr>
      </w:pPr>
      <w:r w:rsidRPr="006849C9">
        <w:rPr>
          <w:lang w:val="fr-CH"/>
        </w:rPr>
        <w:t>Codes de réseau mobile (MNC) pour le plan d'identification international pour les réseaux publics et les abonnements</w:t>
      </w:r>
      <w:r w:rsidRPr="006849C9">
        <w:rPr>
          <w:webHidden/>
          <w:lang w:val="fr-CH"/>
        </w:rPr>
        <w:tab/>
      </w:r>
      <w:r w:rsidRPr="006849C9">
        <w:rPr>
          <w:webHidden/>
          <w:lang w:val="fr-CH"/>
        </w:rPr>
        <w:tab/>
        <w:t>1</w:t>
      </w:r>
      <w:r w:rsidR="003E173F">
        <w:rPr>
          <w:webHidden/>
          <w:lang w:val="fr-CH"/>
        </w:rPr>
        <w:t>2</w:t>
      </w:r>
    </w:p>
    <w:p w:rsidR="006849C9" w:rsidRPr="006849C9" w:rsidRDefault="006849C9" w:rsidP="003E173F">
      <w:pPr>
        <w:pStyle w:val="TOC1"/>
        <w:rPr>
          <w:lang w:val="fr-CH"/>
        </w:rPr>
      </w:pPr>
      <w:r w:rsidRPr="006849C9">
        <w:rPr>
          <w:lang w:val="fr-CH"/>
        </w:rPr>
        <w:t>Liste des codes de transporteur de l'UIT</w:t>
      </w:r>
      <w:r w:rsidRPr="006849C9">
        <w:rPr>
          <w:webHidden/>
          <w:lang w:val="fr-CH"/>
        </w:rPr>
        <w:tab/>
      </w:r>
      <w:r w:rsidRPr="006849C9">
        <w:rPr>
          <w:webHidden/>
          <w:lang w:val="fr-CH"/>
        </w:rPr>
        <w:tab/>
        <w:t>1</w:t>
      </w:r>
      <w:r w:rsidR="003E173F">
        <w:rPr>
          <w:webHidden/>
          <w:lang w:val="fr-CH"/>
        </w:rPr>
        <w:t>7</w:t>
      </w:r>
    </w:p>
    <w:p w:rsidR="006849C9" w:rsidRPr="006849C9" w:rsidRDefault="006849C9" w:rsidP="003E173F">
      <w:pPr>
        <w:pStyle w:val="TOC1"/>
        <w:rPr>
          <w:lang w:val="fr-CH"/>
        </w:rPr>
      </w:pPr>
      <w:r w:rsidRPr="006849C9">
        <w:rPr>
          <w:lang w:val="fr-CH"/>
        </w:rPr>
        <w:t>Liste des codes de zone/réseau sémaphore (SANC)</w:t>
      </w:r>
      <w:r w:rsidRPr="006849C9">
        <w:rPr>
          <w:webHidden/>
          <w:lang w:val="fr-CH"/>
        </w:rPr>
        <w:tab/>
      </w:r>
      <w:r w:rsidRPr="006849C9">
        <w:rPr>
          <w:webHidden/>
          <w:lang w:val="fr-CH"/>
        </w:rPr>
        <w:tab/>
        <w:t>1</w:t>
      </w:r>
      <w:r w:rsidR="003E173F">
        <w:rPr>
          <w:webHidden/>
          <w:lang w:val="fr-CH"/>
        </w:rPr>
        <w:t>8</w:t>
      </w:r>
    </w:p>
    <w:p w:rsidR="006849C9" w:rsidRPr="006849C9" w:rsidRDefault="006849C9" w:rsidP="003E173F">
      <w:pPr>
        <w:pStyle w:val="TOC1"/>
        <w:rPr>
          <w:lang w:val="es-ES_tradnl"/>
        </w:rPr>
      </w:pPr>
      <w:r w:rsidRPr="006849C9">
        <w:rPr>
          <w:lang w:val="es-ES_tradnl"/>
        </w:rPr>
        <w:t>Lista de códigos de puntos de señalización internacional (ISPC)</w:t>
      </w:r>
      <w:r w:rsidRPr="006849C9">
        <w:rPr>
          <w:webHidden/>
          <w:lang w:val="es-ES_tradnl"/>
        </w:rPr>
        <w:tab/>
      </w:r>
      <w:r w:rsidRPr="006849C9">
        <w:rPr>
          <w:webHidden/>
          <w:lang w:val="es-ES_tradnl"/>
        </w:rPr>
        <w:tab/>
      </w:r>
      <w:r w:rsidR="003E173F">
        <w:rPr>
          <w:webHidden/>
          <w:lang w:val="es-ES_tradnl"/>
        </w:rPr>
        <w:t>19</w:t>
      </w:r>
    </w:p>
    <w:p w:rsidR="006849C9" w:rsidRPr="006849C9" w:rsidRDefault="006849C9" w:rsidP="003E173F">
      <w:pPr>
        <w:pStyle w:val="TOC1"/>
        <w:rPr>
          <w:rFonts w:eastAsiaTheme="minorEastAsia"/>
          <w:lang w:val="fr-CH"/>
        </w:rPr>
      </w:pPr>
      <w:r w:rsidRPr="006849C9">
        <w:rPr>
          <w:lang w:val="en-US"/>
        </w:rPr>
        <w:t>Plan de</w:t>
      </w:r>
      <w:r w:rsidRPr="006849C9">
        <w:rPr>
          <w:lang w:val="fr-CH"/>
        </w:rPr>
        <w:t xml:space="preserve"> numérotage national</w:t>
      </w:r>
      <w:r w:rsidRPr="006849C9">
        <w:rPr>
          <w:webHidden/>
          <w:lang w:val="fr-CH"/>
        </w:rPr>
        <w:tab/>
      </w:r>
      <w:r>
        <w:rPr>
          <w:webHidden/>
          <w:lang w:val="fr-CH"/>
        </w:rPr>
        <w:tab/>
      </w:r>
      <w:r w:rsidRPr="006849C9">
        <w:rPr>
          <w:webHidden/>
          <w:lang w:val="fr-CH"/>
        </w:rPr>
        <w:t>2</w:t>
      </w:r>
      <w:r w:rsidR="003E173F">
        <w:rPr>
          <w:webHidden/>
          <w:lang w:val="fr-CH"/>
        </w:rPr>
        <w:t>0</w:t>
      </w:r>
    </w:p>
    <w:p w:rsidR="008C2E4B" w:rsidRPr="00DC3FEE" w:rsidRDefault="008C2E4B" w:rsidP="004607CE">
      <w:pPr>
        <w:rPr>
          <w:rFonts w:eastAsiaTheme="minorEastAsia"/>
          <w:lang w:val="fr-CH"/>
        </w:rPr>
      </w:pPr>
    </w:p>
    <w:p w:rsidR="00A03389" w:rsidRPr="00AC4A11" w:rsidRDefault="00A03389" w:rsidP="00E747F3">
      <w:pPr>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943E6E" w:rsidRPr="00943E6E" w:rsidRDefault="00943E6E" w:rsidP="00943E6E">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3E173F"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Comprenant les renseignements reçus au:</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16.XI.2016</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943E6E">
              <w:rPr>
                <w:rFonts w:eastAsia="SimSun"/>
                <w:sz w:val="18"/>
                <w:lang w:eastAsia="zh-CN"/>
              </w:rPr>
              <w:t>1.XII.2016</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12.XII.2016</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1119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14.IV.2017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30.VI.2017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1129</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17.VII.2017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1130</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15.VIII.2017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1131</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16.VIII.2017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P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09625E" w:rsidRDefault="0009625E" w:rsidP="00B830E3">
      <w:pPr>
        <w:rPr>
          <w:rFonts w:cs="Calibri"/>
          <w:kern w:val="32"/>
          <w:sz w:val="32"/>
          <w:szCs w:val="32"/>
          <w:lang w:val="fr-FR"/>
        </w:rPr>
      </w:pPr>
      <w:bookmarkStart w:id="85" w:name="_Toc417551655"/>
      <w:bookmarkStart w:id="86" w:name="_Toc418172323"/>
      <w:bookmarkStart w:id="87" w:name="_Toc418590386"/>
      <w:bookmarkStart w:id="88" w:name="_Toc421025955"/>
      <w:bookmarkStart w:id="89" w:name="_Toc422401203"/>
      <w:bookmarkStart w:id="90" w:name="_Toc423525453"/>
      <w:bookmarkStart w:id="91" w:name="_Toc424821408"/>
      <w:bookmarkStart w:id="92" w:name="_Toc428366201"/>
      <w:bookmarkStart w:id="93" w:name="_Toc429043951"/>
      <w:bookmarkStart w:id="94" w:name="_Toc430351613"/>
      <w:bookmarkStart w:id="95" w:name="_Toc435101739"/>
      <w:bookmarkStart w:id="96" w:name="_Toc436994417"/>
      <w:bookmarkStart w:id="97" w:name="_Toc437951329"/>
      <w:bookmarkStart w:id="98" w:name="_Toc439770084"/>
      <w:bookmarkStart w:id="99" w:name="_Toc442697168"/>
      <w:bookmarkStart w:id="100" w:name="_Toc443314398"/>
      <w:bookmarkStart w:id="101" w:name="_Toc451159943"/>
      <w:bookmarkStart w:id="102" w:name="_Toc452042285"/>
      <w:r>
        <w:rPr>
          <w:lang w:val="fr-FR"/>
        </w:rPr>
        <w:br w:type="page"/>
      </w:r>
    </w:p>
    <w:p w:rsidR="00A61AFB" w:rsidRPr="00A61AFB" w:rsidRDefault="00A61AFB" w:rsidP="004715C8">
      <w:pPr>
        <w:pStyle w:val="Heading1"/>
        <w:rPr>
          <w:lang w:val="fr-FR"/>
        </w:rPr>
      </w:pPr>
      <w:bookmarkStart w:id="103" w:name="_Toc453246385"/>
      <w:bookmarkStart w:id="104" w:name="_Toc455568908"/>
      <w:bookmarkStart w:id="105" w:name="_Toc458763334"/>
      <w:bookmarkStart w:id="106" w:name="_Toc461613922"/>
      <w:bookmarkStart w:id="107" w:name="_Toc464028555"/>
      <w:bookmarkStart w:id="108" w:name="_Toc466292714"/>
      <w:bookmarkStart w:id="109" w:name="_Toc467229211"/>
      <w:bookmarkStart w:id="110" w:name="_Toc468199511"/>
      <w:r w:rsidRPr="00A61AFB">
        <w:rPr>
          <w:lang w:val="fr-FR"/>
        </w:rPr>
        <w:lastRenderedPageBreak/>
        <w:t>INFORMATION GÉNÉRALE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A61AFB" w:rsidRPr="003D52C3" w:rsidRDefault="00A61AFB" w:rsidP="004715C8">
      <w:pPr>
        <w:pStyle w:val="Heading2"/>
        <w:rPr>
          <w:lang w:val="fr-CH"/>
        </w:rPr>
      </w:pPr>
      <w:bookmarkStart w:id="111" w:name="_Toc417551656"/>
      <w:bookmarkStart w:id="112" w:name="_Toc418172324"/>
      <w:bookmarkStart w:id="113" w:name="_Toc418590387"/>
      <w:bookmarkStart w:id="114" w:name="_Toc421025956"/>
      <w:bookmarkStart w:id="115" w:name="_Toc422401204"/>
      <w:bookmarkStart w:id="116" w:name="_Toc423525454"/>
      <w:bookmarkStart w:id="117" w:name="_Toc424821409"/>
      <w:bookmarkStart w:id="118" w:name="_Toc428366202"/>
      <w:bookmarkStart w:id="119" w:name="_Toc429043952"/>
      <w:bookmarkStart w:id="120" w:name="_Toc430351614"/>
      <w:bookmarkStart w:id="121" w:name="_Toc435101740"/>
      <w:bookmarkStart w:id="122" w:name="_Toc436994418"/>
      <w:bookmarkStart w:id="123" w:name="_Toc437951330"/>
      <w:bookmarkStart w:id="124" w:name="_Toc439770085"/>
      <w:bookmarkStart w:id="125" w:name="_Toc442697169"/>
      <w:bookmarkStart w:id="126" w:name="_Toc443314399"/>
      <w:bookmarkStart w:id="127" w:name="_Toc451159944"/>
      <w:bookmarkStart w:id="128" w:name="_Toc452042286"/>
      <w:bookmarkStart w:id="129" w:name="_Toc453246386"/>
      <w:bookmarkStart w:id="130" w:name="_Toc455568909"/>
      <w:bookmarkStart w:id="131" w:name="_Toc458763335"/>
      <w:bookmarkStart w:id="132" w:name="_Toc461613923"/>
      <w:bookmarkStart w:id="133" w:name="_Toc464028556"/>
      <w:bookmarkStart w:id="134" w:name="_Toc466292715"/>
      <w:bookmarkStart w:id="135" w:name="_Toc467229212"/>
      <w:bookmarkStart w:id="136" w:name="_Toc468199512"/>
      <w:r w:rsidRPr="003D52C3">
        <w:rPr>
          <w:lang w:val="fr-CH"/>
        </w:rPr>
        <w:t>Listes annexées au Bulletin d'exploitation de l'UIT</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8C2E4B" w:rsidRPr="008C2E4B" w:rsidRDefault="008C2E4B" w:rsidP="008C2E4B">
      <w:pPr>
        <w:pStyle w:val="Heading2"/>
        <w:rPr>
          <w:lang w:val="fr-CH"/>
        </w:rPr>
      </w:pPr>
      <w:bookmarkStart w:id="137" w:name="_Toc468199513"/>
      <w:r w:rsidRPr="008C2E4B">
        <w:rPr>
          <w:lang w:val="fr-CH"/>
        </w:rPr>
        <w:lastRenderedPageBreak/>
        <w:t>Approbation de Recommandations UIT-T</w:t>
      </w:r>
      <w:bookmarkEnd w:id="137"/>
    </w:p>
    <w:p w:rsidR="008C2E4B" w:rsidRPr="008C2E4B" w:rsidRDefault="008C2E4B" w:rsidP="008C2E4B">
      <w:pPr>
        <w:rPr>
          <w:lang w:val="fr-CH"/>
        </w:rPr>
      </w:pPr>
      <w:r>
        <w:rPr>
          <w:lang w:val="fr-CH"/>
        </w:rPr>
        <w:t>A</w:t>
      </w:r>
      <w:r>
        <w:rPr>
          <w:lang w:val="fr-CH"/>
        </w:rPr>
        <w:tab/>
      </w:r>
      <w:r w:rsidRPr="008C2E4B">
        <w:rPr>
          <w:lang w:val="fr-CH"/>
        </w:rPr>
        <w:t>Par AAP-91, il a été annoncé l’approbation des Recommandations UIT-T suivantes, conformément à la procédure définie dans la Recommandation UIT-T A.8:</w:t>
      </w:r>
    </w:p>
    <w:p w:rsidR="008C2E4B" w:rsidRPr="008C2E4B" w:rsidRDefault="008C2E4B" w:rsidP="008C2E4B">
      <w:pPr>
        <w:rPr>
          <w:lang w:val="fr-CH"/>
        </w:rPr>
      </w:pPr>
      <w:r w:rsidRPr="008C2E4B">
        <w:rPr>
          <w:lang w:val="fr-CH"/>
        </w:rPr>
        <w:t>–</w:t>
      </w:r>
      <w:r>
        <w:rPr>
          <w:lang w:val="fr-CH"/>
        </w:rPr>
        <w:tab/>
      </w:r>
      <w:r w:rsidRPr="008C2E4B">
        <w:rPr>
          <w:lang w:val="fr-CH"/>
        </w:rPr>
        <w:t>ITU-T G.994.1 (2012) Cor. 1 (10/2016)</w:t>
      </w:r>
    </w:p>
    <w:p w:rsidR="008C2E4B" w:rsidRPr="008C2E4B" w:rsidRDefault="008C2E4B" w:rsidP="008C2E4B">
      <w:pPr>
        <w:rPr>
          <w:lang w:val="fr-CH"/>
        </w:rPr>
      </w:pPr>
      <w:r w:rsidRPr="008C2E4B">
        <w:rPr>
          <w:lang w:val="fr-CH"/>
        </w:rPr>
        <w:t>–</w:t>
      </w:r>
      <w:r>
        <w:rPr>
          <w:lang w:val="fr-CH"/>
        </w:rPr>
        <w:tab/>
      </w:r>
      <w:r w:rsidRPr="008C2E4B">
        <w:rPr>
          <w:lang w:val="fr-CH"/>
        </w:rPr>
        <w:t xml:space="preserve">ITU-T H.265.1 (10/2016): Spécification de conformité pour le codage vidéo à haute efficacité UIT-T H.265 </w:t>
      </w:r>
    </w:p>
    <w:p w:rsidR="008C2E4B" w:rsidRPr="008C2E4B" w:rsidRDefault="008C2E4B" w:rsidP="008C2E4B">
      <w:pPr>
        <w:ind w:left="567" w:hanging="567"/>
        <w:rPr>
          <w:lang w:val="fr-CH"/>
        </w:rPr>
      </w:pPr>
      <w:r w:rsidRPr="008C2E4B">
        <w:rPr>
          <w:lang w:val="fr-CH"/>
        </w:rPr>
        <w:t>–</w:t>
      </w:r>
      <w:r>
        <w:rPr>
          <w:lang w:val="fr-CH"/>
        </w:rPr>
        <w:tab/>
      </w:r>
      <w:r w:rsidRPr="008C2E4B">
        <w:rPr>
          <w:lang w:val="fr-CH"/>
        </w:rPr>
        <w:t xml:space="preserve">ITU-T Z.100 </w:t>
      </w:r>
      <w:proofErr w:type="spellStart"/>
      <w:r w:rsidRPr="008C2E4B">
        <w:rPr>
          <w:lang w:val="fr-CH"/>
        </w:rPr>
        <w:t>Annex</w:t>
      </w:r>
      <w:proofErr w:type="spellEnd"/>
      <w:r w:rsidRPr="008C2E4B">
        <w:rPr>
          <w:lang w:val="fr-CH"/>
        </w:rPr>
        <w:t xml:space="preserve"> F3 (10/2016): Langage de description et de spécification - Présentation générale de SDL-2010</w:t>
      </w:r>
    </w:p>
    <w:p w:rsidR="008C2E4B" w:rsidRPr="008C2E4B" w:rsidRDefault="008C2E4B" w:rsidP="008C2E4B">
      <w:pPr>
        <w:ind w:left="567" w:hanging="567"/>
        <w:rPr>
          <w:lang w:val="fr-CH"/>
        </w:rPr>
      </w:pPr>
      <w:r w:rsidRPr="008C2E4B">
        <w:rPr>
          <w:lang w:val="fr-CH"/>
        </w:rPr>
        <w:t>–</w:t>
      </w:r>
      <w:r>
        <w:rPr>
          <w:lang w:val="fr-CH"/>
        </w:rPr>
        <w:tab/>
      </w:r>
      <w:r w:rsidRPr="008C2E4B">
        <w:rPr>
          <w:lang w:val="fr-CH"/>
        </w:rPr>
        <w:t xml:space="preserve">ITU-T Z.100 </w:t>
      </w:r>
      <w:proofErr w:type="spellStart"/>
      <w:r w:rsidRPr="008C2E4B">
        <w:rPr>
          <w:lang w:val="fr-CH"/>
        </w:rPr>
        <w:t>Annex</w:t>
      </w:r>
      <w:proofErr w:type="spellEnd"/>
      <w:r w:rsidRPr="008C2E4B">
        <w:rPr>
          <w:lang w:val="fr-CH"/>
        </w:rPr>
        <w:t xml:space="preserve"> F2 (10/2016): Langage de description et de spécification - Présentation générale de SDL-2010</w:t>
      </w:r>
    </w:p>
    <w:p w:rsidR="008C2E4B" w:rsidRPr="008C2E4B" w:rsidRDefault="008C2E4B" w:rsidP="008C2E4B">
      <w:pPr>
        <w:ind w:left="567" w:hanging="567"/>
        <w:rPr>
          <w:lang w:val="fr-CH"/>
        </w:rPr>
      </w:pPr>
      <w:r w:rsidRPr="008C2E4B">
        <w:rPr>
          <w:lang w:val="fr-CH"/>
        </w:rPr>
        <w:t>–</w:t>
      </w:r>
      <w:r>
        <w:rPr>
          <w:lang w:val="fr-CH"/>
        </w:rPr>
        <w:tab/>
      </w:r>
      <w:r w:rsidRPr="008C2E4B">
        <w:rPr>
          <w:lang w:val="fr-CH"/>
        </w:rPr>
        <w:t xml:space="preserve">ITU-T Z.100 </w:t>
      </w:r>
      <w:proofErr w:type="spellStart"/>
      <w:r w:rsidRPr="008C2E4B">
        <w:rPr>
          <w:lang w:val="fr-CH"/>
        </w:rPr>
        <w:t>Annex</w:t>
      </w:r>
      <w:proofErr w:type="spellEnd"/>
      <w:r w:rsidRPr="008C2E4B">
        <w:rPr>
          <w:lang w:val="fr-CH"/>
        </w:rPr>
        <w:t xml:space="preserve"> F1 (10/2016): Langage de description et de spécification - Présentation générale de SDL-2010</w:t>
      </w:r>
    </w:p>
    <w:p w:rsidR="008C2E4B" w:rsidRPr="008C2E4B" w:rsidRDefault="008C2E4B" w:rsidP="008C2E4B">
      <w:pPr>
        <w:rPr>
          <w:lang w:val="fr-FR"/>
        </w:rPr>
      </w:pPr>
      <w:r>
        <w:rPr>
          <w:lang w:val="fr-FR"/>
        </w:rPr>
        <w:t>B</w:t>
      </w:r>
      <w:r>
        <w:rPr>
          <w:lang w:val="fr-FR"/>
        </w:rPr>
        <w:tab/>
      </w:r>
      <w:r w:rsidRPr="008C2E4B">
        <w:rPr>
          <w:lang w:val="fr-FR"/>
        </w:rPr>
        <w:t>Par la Circulaire TSB 254 du 17 octobre 2016, il a été annoncé l’approbation des Recommandations UIT-T suivantes, conformément à la procédure définie dans la Résolution 1:</w:t>
      </w:r>
    </w:p>
    <w:p w:rsidR="008C2E4B" w:rsidRPr="008C2E4B" w:rsidRDefault="008C2E4B" w:rsidP="008C2E4B">
      <w:pPr>
        <w:rPr>
          <w:lang w:val="fr-FR"/>
        </w:rPr>
      </w:pPr>
      <w:r w:rsidRPr="008C2E4B">
        <w:rPr>
          <w:lang w:val="fr-FR"/>
        </w:rPr>
        <w:t>–</w:t>
      </w:r>
      <w:r>
        <w:rPr>
          <w:lang w:val="fr-FR"/>
        </w:rPr>
        <w:tab/>
      </w:r>
      <w:r w:rsidRPr="008C2E4B">
        <w:rPr>
          <w:lang w:val="fr-FR"/>
        </w:rPr>
        <w:t xml:space="preserve">ITU-T G.9700 (2014) </w:t>
      </w:r>
      <w:proofErr w:type="spellStart"/>
      <w:r w:rsidRPr="008C2E4B">
        <w:rPr>
          <w:lang w:val="fr-FR"/>
        </w:rPr>
        <w:t>Amd</w:t>
      </w:r>
      <w:proofErr w:type="spellEnd"/>
      <w:r w:rsidRPr="008C2E4B">
        <w:rPr>
          <w:lang w:val="fr-FR"/>
        </w:rPr>
        <w:t>. 1 (09/2016)</w:t>
      </w:r>
    </w:p>
    <w:p w:rsidR="008C2E4B" w:rsidRPr="008C2E4B" w:rsidRDefault="008C2E4B" w:rsidP="008C2E4B">
      <w:pPr>
        <w:rPr>
          <w:lang w:val="fr-FR"/>
        </w:rPr>
      </w:pPr>
      <w:r w:rsidRPr="008C2E4B">
        <w:rPr>
          <w:lang w:val="fr-FR"/>
        </w:rPr>
        <w:t>–</w:t>
      </w:r>
      <w:r>
        <w:rPr>
          <w:lang w:val="fr-FR"/>
        </w:rPr>
        <w:tab/>
      </w:r>
      <w:r w:rsidRPr="008C2E4B">
        <w:rPr>
          <w:lang w:val="fr-FR"/>
        </w:rPr>
        <w:t xml:space="preserve">ITU-T G.9964 (2011) </w:t>
      </w:r>
      <w:proofErr w:type="spellStart"/>
      <w:r w:rsidRPr="008C2E4B">
        <w:rPr>
          <w:lang w:val="fr-FR"/>
        </w:rPr>
        <w:t>Amd</w:t>
      </w:r>
      <w:proofErr w:type="spellEnd"/>
      <w:r w:rsidRPr="008C2E4B">
        <w:rPr>
          <w:lang w:val="fr-FR"/>
        </w:rPr>
        <w:t>. 2 (09/2016)</w:t>
      </w:r>
    </w:p>
    <w:p w:rsidR="008C2E4B" w:rsidRPr="008C2E4B" w:rsidRDefault="008C2E4B" w:rsidP="008C2E4B">
      <w:pPr>
        <w:rPr>
          <w:lang w:val="fr-FR"/>
        </w:rPr>
      </w:pPr>
      <w:r w:rsidRPr="008C2E4B">
        <w:rPr>
          <w:lang w:val="fr-FR"/>
        </w:rPr>
        <w:t>Par la Circulaire TSB 255 du 24 octobre 2016, il a été annoncé l'approbation de la Recommandation UIT-T suivante, conformément à la procédure définie dans la Résolution 1:</w:t>
      </w:r>
    </w:p>
    <w:p w:rsidR="008C2E4B" w:rsidRPr="008C2E4B" w:rsidRDefault="008C2E4B" w:rsidP="008C2E4B">
      <w:pPr>
        <w:rPr>
          <w:rFonts w:cs="Arial"/>
          <w:lang w:val="fr-CH"/>
        </w:rPr>
      </w:pPr>
      <w:r w:rsidRPr="008C2E4B">
        <w:rPr>
          <w:lang w:val="fr-FR"/>
        </w:rPr>
        <w:t>–</w:t>
      </w:r>
      <w:r>
        <w:rPr>
          <w:lang w:val="fr-FR"/>
        </w:rPr>
        <w:tab/>
      </w:r>
      <w:r w:rsidRPr="008C2E4B">
        <w:rPr>
          <w:lang w:val="fr-FR"/>
        </w:rPr>
        <w:t>ITU-T E.212 (09/2016): Plan d'identification international pour les réseaux publics et les abonnements</w:t>
      </w:r>
    </w:p>
    <w:p w:rsidR="00943E6E" w:rsidRDefault="00943E6E" w:rsidP="00943E6E">
      <w:pPr>
        <w:ind w:left="567" w:hanging="567"/>
        <w:rPr>
          <w:rFonts w:cs="Arial"/>
          <w:lang w:val="fr-CH"/>
        </w:rPr>
      </w:pPr>
    </w:p>
    <w:p w:rsidR="008C2E4B" w:rsidRDefault="008C2E4B" w:rsidP="00943E6E">
      <w:pPr>
        <w:ind w:left="567" w:hanging="567"/>
        <w:rPr>
          <w:rFonts w:cs="Arial"/>
          <w:lang w:val="fr-CH"/>
        </w:rPr>
      </w:pPr>
    </w:p>
    <w:p w:rsidR="003E173F" w:rsidRDefault="003E173F" w:rsidP="00943E6E">
      <w:pPr>
        <w:ind w:left="567" w:hanging="567"/>
        <w:rPr>
          <w:rFonts w:cs="Arial"/>
          <w:lang w:val="fr-CH"/>
        </w:rPr>
      </w:pPr>
    </w:p>
    <w:p w:rsidR="003E173F" w:rsidRPr="004A0542" w:rsidRDefault="003E173F" w:rsidP="003E173F">
      <w:pPr>
        <w:pStyle w:val="Heading2"/>
        <w:rPr>
          <w:lang w:val="fr-CH"/>
        </w:rPr>
      </w:pPr>
      <w:r w:rsidRPr="004A0542">
        <w:rPr>
          <w:lang w:val="fr-CH"/>
        </w:rPr>
        <w:t>Liste des codes de zone/réseau sémaphore (SANC</w:t>
      </w:r>
      <w:proofErr w:type="gramStart"/>
      <w:r w:rsidRPr="004A0542">
        <w:rPr>
          <w:lang w:val="fr-CH"/>
        </w:rPr>
        <w:t>)</w:t>
      </w:r>
      <w:proofErr w:type="gramEnd"/>
      <w:r w:rsidRPr="004A0542">
        <w:rPr>
          <w:lang w:val="fr-CH"/>
        </w:rPr>
        <w:br/>
        <w:t>(Complément à la Recommandation UIT-T Q.708 (03/1999))</w:t>
      </w:r>
      <w:r w:rsidRPr="004A0542">
        <w:rPr>
          <w:lang w:val="fr-CH"/>
        </w:rPr>
        <w:br/>
        <w:t>(Situation au 15 décembre 2014)</w:t>
      </w:r>
    </w:p>
    <w:p w:rsidR="003E173F" w:rsidRPr="004A0542" w:rsidRDefault="003E173F" w:rsidP="003E173F">
      <w:pPr>
        <w:keepNext/>
        <w:tabs>
          <w:tab w:val="clear" w:pos="1276"/>
          <w:tab w:val="clear" w:pos="1843"/>
          <w:tab w:val="clear" w:pos="5387"/>
          <w:tab w:val="clear" w:pos="5954"/>
          <w:tab w:val="right" w:pos="1021"/>
          <w:tab w:val="left" w:pos="1701"/>
          <w:tab w:val="left" w:pos="2268"/>
        </w:tabs>
        <w:spacing w:before="240"/>
        <w:jc w:val="center"/>
        <w:rPr>
          <w:bCs/>
          <w:lang w:val="fr-CH"/>
        </w:rPr>
      </w:pPr>
      <w:r w:rsidRPr="004A0542">
        <w:rPr>
          <w:bCs/>
          <w:lang w:val="fr-CH"/>
        </w:rPr>
        <w:t>(Annexe au Bulletin d'exploitation de l'UIT No. 1066 - 15.XII.2014)</w:t>
      </w:r>
      <w:r w:rsidRPr="004A0542">
        <w:rPr>
          <w:bCs/>
          <w:lang w:val="fr-CH"/>
        </w:rPr>
        <w:br/>
        <w:t>(Amendement No. 19)</w:t>
      </w:r>
    </w:p>
    <w:p w:rsidR="003E173F" w:rsidRPr="004A0542" w:rsidRDefault="003E173F" w:rsidP="003E173F">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E173F" w:rsidRPr="004A0542" w:rsidTr="0072144D">
        <w:trPr>
          <w:trHeight w:val="240"/>
        </w:trPr>
        <w:tc>
          <w:tcPr>
            <w:tcW w:w="9288" w:type="dxa"/>
            <w:gridSpan w:val="3"/>
            <w:shd w:val="clear" w:color="auto" w:fill="auto"/>
          </w:tcPr>
          <w:p w:rsidR="003E173F" w:rsidRPr="004A0542" w:rsidRDefault="003E173F" w:rsidP="0072144D">
            <w:pPr>
              <w:keepNext/>
              <w:tabs>
                <w:tab w:val="clear" w:pos="1276"/>
                <w:tab w:val="clear" w:pos="1843"/>
                <w:tab w:val="clear" w:pos="5387"/>
                <w:tab w:val="clear" w:pos="5954"/>
                <w:tab w:val="right" w:pos="1021"/>
                <w:tab w:val="left" w:pos="1701"/>
                <w:tab w:val="left" w:pos="2268"/>
              </w:tabs>
              <w:spacing w:before="240"/>
              <w:rPr>
                <w:b/>
              </w:rPr>
            </w:pPr>
            <w:proofErr w:type="spellStart"/>
            <w:r w:rsidRPr="004A0542">
              <w:rPr>
                <w:b/>
              </w:rPr>
              <w:t>Ordre</w:t>
            </w:r>
            <w:proofErr w:type="spellEnd"/>
            <w:r w:rsidRPr="004A0542">
              <w:rPr>
                <w:b/>
              </w:rPr>
              <w:t xml:space="preserve"> </w:t>
            </w:r>
            <w:proofErr w:type="spellStart"/>
            <w:r w:rsidRPr="004A0542">
              <w:rPr>
                <w:b/>
              </w:rPr>
              <w:t>numérique</w:t>
            </w:r>
            <w:proofErr w:type="spellEnd"/>
            <w:r w:rsidRPr="004A0542">
              <w:rPr>
                <w:b/>
              </w:rPr>
              <w:t xml:space="preserve">    ADD</w:t>
            </w:r>
          </w:p>
        </w:tc>
      </w:tr>
      <w:tr w:rsidR="003E173F" w:rsidRPr="003E173F" w:rsidTr="0072144D">
        <w:trPr>
          <w:trHeight w:val="240"/>
        </w:trPr>
        <w:tc>
          <w:tcPr>
            <w:tcW w:w="909"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4-217</w:t>
            </w:r>
          </w:p>
        </w:tc>
        <w:tc>
          <w:tcPr>
            <w:tcW w:w="7470"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Népal (République fédérale démocratique du)</w:t>
            </w:r>
          </w:p>
        </w:tc>
      </w:tr>
    </w:tbl>
    <w:p w:rsidR="003E173F" w:rsidRPr="004A0542" w:rsidRDefault="003E173F" w:rsidP="003E17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E173F" w:rsidRPr="004A0542" w:rsidTr="0072144D">
        <w:trPr>
          <w:trHeight w:val="240"/>
        </w:trPr>
        <w:tc>
          <w:tcPr>
            <w:tcW w:w="9288" w:type="dxa"/>
            <w:gridSpan w:val="3"/>
            <w:shd w:val="clear" w:color="auto" w:fill="auto"/>
          </w:tcPr>
          <w:p w:rsidR="003E173F" w:rsidRPr="004A0542" w:rsidRDefault="003E173F" w:rsidP="0072144D">
            <w:pPr>
              <w:keepNext/>
              <w:tabs>
                <w:tab w:val="clear" w:pos="1276"/>
                <w:tab w:val="clear" w:pos="1843"/>
                <w:tab w:val="clear" w:pos="5387"/>
                <w:tab w:val="clear" w:pos="5954"/>
                <w:tab w:val="right" w:pos="1021"/>
                <w:tab w:val="left" w:pos="1701"/>
                <w:tab w:val="left" w:pos="2268"/>
              </w:tabs>
              <w:spacing w:before="240"/>
              <w:rPr>
                <w:b/>
              </w:rPr>
            </w:pPr>
            <w:proofErr w:type="spellStart"/>
            <w:r w:rsidRPr="004A0542">
              <w:rPr>
                <w:b/>
              </w:rPr>
              <w:t>Ordre</w:t>
            </w:r>
            <w:proofErr w:type="spellEnd"/>
            <w:r w:rsidRPr="004A0542">
              <w:rPr>
                <w:b/>
              </w:rPr>
              <w:t xml:space="preserve"> </w:t>
            </w:r>
            <w:proofErr w:type="spellStart"/>
            <w:r w:rsidRPr="004A0542">
              <w:rPr>
                <w:b/>
              </w:rPr>
              <w:t>alphabétique</w:t>
            </w:r>
            <w:proofErr w:type="spellEnd"/>
            <w:r w:rsidRPr="004A0542">
              <w:rPr>
                <w:b/>
              </w:rPr>
              <w:t xml:space="preserve">    ADD</w:t>
            </w:r>
          </w:p>
        </w:tc>
      </w:tr>
      <w:tr w:rsidR="003E173F" w:rsidRPr="003E173F" w:rsidTr="0072144D">
        <w:trPr>
          <w:trHeight w:val="240"/>
        </w:trPr>
        <w:tc>
          <w:tcPr>
            <w:tcW w:w="909"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4-217</w:t>
            </w:r>
          </w:p>
        </w:tc>
        <w:tc>
          <w:tcPr>
            <w:tcW w:w="7470" w:type="dxa"/>
            <w:shd w:val="clear" w:color="auto" w:fill="auto"/>
          </w:tcPr>
          <w:p w:rsidR="003E173F" w:rsidRPr="004A0542"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Népal (République fédérale démocratique du)</w:t>
            </w:r>
          </w:p>
        </w:tc>
      </w:tr>
    </w:tbl>
    <w:p w:rsidR="003E173F" w:rsidRPr="004A0542" w:rsidRDefault="003E173F" w:rsidP="003E173F">
      <w:pPr>
        <w:tabs>
          <w:tab w:val="clear" w:pos="567"/>
          <w:tab w:val="clear" w:pos="5387"/>
          <w:tab w:val="clear" w:pos="5954"/>
          <w:tab w:val="left" w:pos="284"/>
        </w:tabs>
        <w:spacing w:before="136"/>
        <w:rPr>
          <w:position w:val="6"/>
          <w:sz w:val="16"/>
          <w:szCs w:val="16"/>
        </w:rPr>
      </w:pPr>
      <w:r w:rsidRPr="004A0542">
        <w:rPr>
          <w:position w:val="6"/>
          <w:sz w:val="16"/>
          <w:szCs w:val="16"/>
        </w:rPr>
        <w:t>____________</w:t>
      </w:r>
    </w:p>
    <w:p w:rsidR="003E173F" w:rsidRPr="004A0542" w:rsidRDefault="003E173F" w:rsidP="003E173F">
      <w:pPr>
        <w:tabs>
          <w:tab w:val="clear" w:pos="1276"/>
          <w:tab w:val="clear" w:pos="1843"/>
          <w:tab w:val="clear" w:pos="5387"/>
          <w:tab w:val="clear" w:pos="5954"/>
        </w:tabs>
        <w:spacing w:before="40"/>
        <w:jc w:val="left"/>
        <w:rPr>
          <w:sz w:val="16"/>
          <w:szCs w:val="16"/>
        </w:rPr>
      </w:pPr>
      <w:r w:rsidRPr="004A0542">
        <w:rPr>
          <w:sz w:val="16"/>
          <w:szCs w:val="16"/>
        </w:rPr>
        <w:t>SANC:</w:t>
      </w:r>
      <w:r w:rsidRPr="004A0542">
        <w:rPr>
          <w:sz w:val="16"/>
          <w:szCs w:val="16"/>
        </w:rPr>
        <w:tab/>
        <w:t>Signalling Area/Network Code.</w:t>
      </w:r>
    </w:p>
    <w:p w:rsidR="003E173F" w:rsidRPr="004A0542" w:rsidRDefault="003E173F" w:rsidP="003E173F">
      <w:pPr>
        <w:tabs>
          <w:tab w:val="clear" w:pos="1276"/>
          <w:tab w:val="clear" w:pos="1843"/>
          <w:tab w:val="clear" w:pos="5387"/>
          <w:tab w:val="clear" w:pos="5954"/>
        </w:tabs>
        <w:spacing w:before="0"/>
        <w:jc w:val="left"/>
        <w:rPr>
          <w:sz w:val="16"/>
          <w:szCs w:val="16"/>
          <w:lang w:val="fr-FR"/>
        </w:rPr>
      </w:pPr>
      <w:r w:rsidRPr="004A0542">
        <w:rPr>
          <w:sz w:val="16"/>
          <w:szCs w:val="16"/>
        </w:rPr>
        <w:tab/>
      </w:r>
      <w:r w:rsidRPr="004A0542">
        <w:rPr>
          <w:sz w:val="16"/>
          <w:szCs w:val="16"/>
          <w:lang w:val="fr-FR"/>
        </w:rPr>
        <w:t>Code de zone/réseau sémaphore (CZRS).</w:t>
      </w:r>
    </w:p>
    <w:p w:rsidR="003E173F" w:rsidRPr="004A0542" w:rsidRDefault="003E173F" w:rsidP="003E173F">
      <w:pPr>
        <w:tabs>
          <w:tab w:val="clear" w:pos="1276"/>
          <w:tab w:val="clear" w:pos="1843"/>
          <w:tab w:val="clear" w:pos="5387"/>
          <w:tab w:val="clear" w:pos="5954"/>
        </w:tabs>
        <w:spacing w:before="0"/>
        <w:jc w:val="left"/>
        <w:rPr>
          <w:b/>
          <w:sz w:val="18"/>
          <w:szCs w:val="22"/>
          <w:lang w:val="es-ES"/>
        </w:rPr>
      </w:pPr>
      <w:r w:rsidRPr="004A0542">
        <w:rPr>
          <w:sz w:val="16"/>
          <w:szCs w:val="16"/>
          <w:lang w:val="fr-FR"/>
        </w:rPr>
        <w:tab/>
      </w:r>
      <w:r w:rsidRPr="004A0542">
        <w:rPr>
          <w:sz w:val="16"/>
          <w:szCs w:val="16"/>
          <w:lang w:val="es-ES"/>
        </w:rPr>
        <w:t>Código de zona/red de señalización (CZRS).</w:t>
      </w:r>
    </w:p>
    <w:p w:rsidR="009A060A" w:rsidRPr="008C2E4B" w:rsidRDefault="009A060A" w:rsidP="009A060A">
      <w:pPr>
        <w:tabs>
          <w:tab w:val="clear" w:pos="567"/>
          <w:tab w:val="clear" w:pos="5387"/>
          <w:tab w:val="clear" w:pos="5954"/>
          <w:tab w:val="left" w:pos="426"/>
          <w:tab w:val="left" w:pos="992"/>
          <w:tab w:val="left" w:pos="1418"/>
          <w:tab w:val="left" w:pos="2268"/>
        </w:tabs>
        <w:spacing w:before="0"/>
        <w:ind w:left="992" w:hanging="992"/>
        <w:rPr>
          <w:rFonts w:asciiTheme="minorHAnsi" w:hAnsiTheme="minorHAnsi"/>
          <w:sz w:val="16"/>
          <w:szCs w:val="16"/>
          <w:lang w:val="es-ES_tradnl"/>
        </w:rPr>
      </w:pPr>
    </w:p>
    <w:p w:rsidR="001F6574" w:rsidRPr="008C2E4B" w:rsidRDefault="001F657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8C2E4B">
        <w:rPr>
          <w:lang w:val="es-ES_tradnl"/>
        </w:rPr>
        <w:br w:type="page"/>
      </w:r>
    </w:p>
    <w:p w:rsidR="001F6574" w:rsidRPr="00D658C2" w:rsidRDefault="001F6574" w:rsidP="001F6574">
      <w:pPr>
        <w:pStyle w:val="Heading20"/>
        <w:spacing w:before="0"/>
      </w:pPr>
      <w:bookmarkStart w:id="138" w:name="_Toc333227438"/>
      <w:bookmarkStart w:id="139" w:name="_Toc337038735"/>
      <w:bookmarkStart w:id="140" w:name="_Toc367709181"/>
      <w:bookmarkStart w:id="141" w:name="_Toc413746909"/>
      <w:bookmarkStart w:id="142" w:name="_Toc413747700"/>
      <w:bookmarkStart w:id="143" w:name="_Toc421025961"/>
      <w:bookmarkStart w:id="144" w:name="_Toc424821412"/>
      <w:bookmarkStart w:id="145" w:name="_Toc467229216"/>
      <w:bookmarkStart w:id="146" w:name="_Toc468199515"/>
      <w:r w:rsidRPr="00D658C2">
        <w:lastRenderedPageBreak/>
        <w:t xml:space="preserve">Service </w:t>
      </w:r>
      <w:proofErr w:type="gramStart"/>
      <w:r w:rsidRPr="00D658C2">
        <w:t>téléphonique</w:t>
      </w:r>
      <w:bookmarkEnd w:id="138"/>
      <w:proofErr w:type="gramEnd"/>
      <w:r w:rsidRPr="00D658C2">
        <w:br/>
        <w:t>(Recommandation UIT-T E.164)</w:t>
      </w:r>
      <w:bookmarkEnd w:id="139"/>
      <w:bookmarkEnd w:id="140"/>
      <w:bookmarkEnd w:id="141"/>
      <w:bookmarkEnd w:id="142"/>
      <w:bookmarkEnd w:id="143"/>
      <w:bookmarkEnd w:id="144"/>
      <w:bookmarkEnd w:id="145"/>
      <w:bookmarkEnd w:id="146"/>
    </w:p>
    <w:p w:rsidR="001F6574" w:rsidRPr="00BA5E1C" w:rsidRDefault="001F6574" w:rsidP="001F6574">
      <w:pPr>
        <w:jc w:val="center"/>
        <w:rPr>
          <w:lang w:val="en-US"/>
        </w:rPr>
      </w:pPr>
      <w:proofErr w:type="gramStart"/>
      <w:r w:rsidRPr="00BA5E1C">
        <w:rPr>
          <w:lang w:val="en-US"/>
        </w:rPr>
        <w:t>url</w:t>
      </w:r>
      <w:proofErr w:type="gramEnd"/>
      <w:r w:rsidRPr="00BA5E1C">
        <w:rPr>
          <w:lang w:val="en-US"/>
        </w:rPr>
        <w:t>: www.itu.int/itu-t/inr/nnp</w:t>
      </w:r>
    </w:p>
    <w:p w:rsidR="008C2E4B" w:rsidRPr="008C2E4B" w:rsidRDefault="008C2E4B" w:rsidP="008C2E4B">
      <w:pPr>
        <w:tabs>
          <w:tab w:val="left" w:pos="1560"/>
          <w:tab w:val="left" w:pos="2127"/>
        </w:tabs>
        <w:outlineLvl w:val="3"/>
        <w:rPr>
          <w:rFonts w:cs="Arial"/>
          <w:b/>
          <w:lang w:val="fr-CH"/>
        </w:rPr>
      </w:pPr>
      <w:bookmarkStart w:id="147" w:name="_Toc215907216"/>
      <w:bookmarkStart w:id="148" w:name="_Toc262631799"/>
      <w:bookmarkStart w:id="149" w:name="_Toc253407143"/>
      <w:bookmarkStart w:id="150" w:name="_Toc262052116"/>
      <w:r w:rsidRPr="008C2E4B">
        <w:rPr>
          <w:rFonts w:cs="Arial"/>
          <w:b/>
          <w:lang w:val="fr-CH"/>
        </w:rPr>
        <w:t>Danemark</w:t>
      </w:r>
      <w:r w:rsidRPr="008C2E4B">
        <w:rPr>
          <w:rFonts w:cs="Arial"/>
          <w:b/>
        </w:rPr>
        <w:fldChar w:fldCharType="begin"/>
      </w:r>
      <w:r w:rsidRPr="008C2E4B">
        <w:rPr>
          <w:lang w:val="fr-CH"/>
        </w:rPr>
        <w:instrText xml:space="preserve"> TC "</w:instrText>
      </w:r>
      <w:bookmarkStart w:id="151" w:name="_Toc468199516"/>
      <w:proofErr w:type="spellStart"/>
      <w:r w:rsidRPr="008C2E4B">
        <w:rPr>
          <w:rFonts w:cs="Arial"/>
          <w:b/>
          <w:lang w:val="fr-CH"/>
        </w:rPr>
        <w:instrText>Denmark</w:instrText>
      </w:r>
      <w:bookmarkEnd w:id="151"/>
      <w:proofErr w:type="spellEnd"/>
      <w:r w:rsidRPr="008C2E4B">
        <w:rPr>
          <w:lang w:val="fr-CH"/>
        </w:rPr>
        <w:instrText xml:space="preserve">" \f C \l "1" </w:instrText>
      </w:r>
      <w:r w:rsidRPr="008C2E4B">
        <w:rPr>
          <w:rFonts w:cs="Arial"/>
          <w:b/>
        </w:rPr>
        <w:fldChar w:fldCharType="end"/>
      </w:r>
      <w:r w:rsidRPr="008C2E4B">
        <w:rPr>
          <w:rFonts w:cs="Arial"/>
          <w:b/>
          <w:lang w:val="fr-CH"/>
        </w:rPr>
        <w:t xml:space="preserve"> (indicatif de pays +45)</w:t>
      </w:r>
      <w:r w:rsidRPr="008C2E4B">
        <w:rPr>
          <w:rFonts w:cs="Arial"/>
          <w:b/>
          <w:i/>
          <w:noProof/>
          <w:lang w:val="fr-CH"/>
        </w:rPr>
        <w:t xml:space="preserve"> </w:t>
      </w:r>
    </w:p>
    <w:p w:rsidR="008C2E4B" w:rsidRPr="008C2E4B" w:rsidRDefault="008C2E4B" w:rsidP="003E173F">
      <w:pPr>
        <w:spacing w:before="240"/>
        <w:rPr>
          <w:lang w:val="fr-CH"/>
        </w:rPr>
      </w:pPr>
      <w:r w:rsidRPr="008C2E4B">
        <w:rPr>
          <w:lang w:val="fr-CH"/>
        </w:rPr>
        <w:t>Communication du 26.X.2016:</w:t>
      </w:r>
    </w:p>
    <w:p w:rsidR="008C2E4B" w:rsidRPr="008C2E4B" w:rsidRDefault="008C2E4B" w:rsidP="008C2E4B">
      <w:pPr>
        <w:rPr>
          <w:rFonts w:cs="Arial"/>
          <w:lang w:val="fr-CH"/>
        </w:rPr>
      </w:pPr>
      <w:r w:rsidRPr="008C2E4B">
        <w:rPr>
          <w:rFonts w:cs="Arial"/>
          <w:lang w:val="fr-CH"/>
        </w:rPr>
        <w:t xml:space="preserve">La </w:t>
      </w:r>
      <w:proofErr w:type="spellStart"/>
      <w:r w:rsidRPr="008C2E4B">
        <w:rPr>
          <w:rFonts w:cs="Arial"/>
          <w:i/>
          <w:lang w:val="fr-CH"/>
        </w:rPr>
        <w:t>Danish</w:t>
      </w:r>
      <w:proofErr w:type="spellEnd"/>
      <w:r w:rsidRPr="008C2E4B">
        <w:rPr>
          <w:rFonts w:cs="Arial"/>
          <w:i/>
          <w:lang w:val="fr-CH"/>
        </w:rPr>
        <w:t xml:space="preserve"> </w:t>
      </w:r>
      <w:proofErr w:type="spellStart"/>
      <w:r w:rsidRPr="008C2E4B">
        <w:rPr>
          <w:rFonts w:cs="Arial"/>
          <w:i/>
          <w:lang w:val="fr-CH"/>
        </w:rPr>
        <w:t>Energy</w:t>
      </w:r>
      <w:proofErr w:type="spellEnd"/>
      <w:r w:rsidRPr="008C2E4B">
        <w:rPr>
          <w:rFonts w:cs="Arial"/>
          <w:i/>
          <w:lang w:val="fr-CH"/>
        </w:rPr>
        <w:t xml:space="preserve"> Agency</w:t>
      </w:r>
      <w:r w:rsidRPr="008C2E4B">
        <w:rPr>
          <w:rFonts w:cs="Arial"/>
          <w:lang w:val="fr-CH"/>
        </w:rPr>
        <w:t xml:space="preserve">, </w:t>
      </w:r>
      <w:bookmarkStart w:id="152" w:name="dtmis_Start"/>
      <w:bookmarkStart w:id="153" w:name="dtmis_Underskriver"/>
      <w:bookmarkEnd w:id="152"/>
      <w:bookmarkEnd w:id="153"/>
      <w:r w:rsidRPr="008C2E4B">
        <w:rPr>
          <w:rFonts w:cs="Arial"/>
          <w:lang w:val="fr-CH"/>
        </w:rPr>
        <w:t>Copenhague</w:t>
      </w:r>
      <w:r w:rsidRPr="008C2E4B">
        <w:rPr>
          <w:rFonts w:cs="Arial"/>
        </w:rPr>
        <w:fldChar w:fldCharType="begin"/>
      </w:r>
      <w:r w:rsidRPr="008C2E4B">
        <w:rPr>
          <w:lang w:val="fr-CH"/>
        </w:rPr>
        <w:instrText xml:space="preserve"> TC "</w:instrText>
      </w:r>
      <w:bookmarkStart w:id="154" w:name="_Toc468199517"/>
      <w:proofErr w:type="spellStart"/>
      <w:r w:rsidRPr="008C2E4B">
        <w:rPr>
          <w:rFonts w:cs="Arial"/>
          <w:i/>
          <w:lang w:val="fr-CH"/>
        </w:rPr>
        <w:instrText>Danish</w:instrText>
      </w:r>
      <w:proofErr w:type="spellEnd"/>
      <w:r w:rsidRPr="008C2E4B">
        <w:rPr>
          <w:rFonts w:cs="Arial"/>
          <w:i/>
          <w:lang w:val="fr-CH"/>
        </w:rPr>
        <w:instrText xml:space="preserve"> </w:instrText>
      </w:r>
      <w:proofErr w:type="spellStart"/>
      <w:r w:rsidRPr="008C2E4B">
        <w:rPr>
          <w:rFonts w:cs="Arial"/>
          <w:i/>
          <w:lang w:val="fr-CH"/>
        </w:rPr>
        <w:instrText>Energy</w:instrText>
      </w:r>
      <w:proofErr w:type="spellEnd"/>
      <w:r w:rsidRPr="008C2E4B">
        <w:rPr>
          <w:rFonts w:cs="Arial"/>
          <w:i/>
          <w:lang w:val="fr-CH"/>
        </w:rPr>
        <w:instrText xml:space="preserve"> Agency</w:instrText>
      </w:r>
      <w:r w:rsidRPr="008C2E4B">
        <w:rPr>
          <w:rFonts w:cs="Arial"/>
          <w:lang w:val="fr-CH"/>
        </w:rPr>
        <w:instrText xml:space="preserve">, </w:instrText>
      </w:r>
      <w:proofErr w:type="spellStart"/>
      <w:r w:rsidRPr="008C2E4B">
        <w:rPr>
          <w:rFonts w:cs="Arial"/>
          <w:lang w:val="fr-CH"/>
        </w:rPr>
        <w:instrText>Copenhagen</w:instrText>
      </w:r>
      <w:bookmarkEnd w:id="154"/>
      <w:proofErr w:type="spellEnd"/>
      <w:r w:rsidRPr="008C2E4B">
        <w:rPr>
          <w:lang w:val="fr-CH"/>
        </w:rPr>
        <w:instrText>" \f C \l "1</w:instrText>
      </w:r>
      <w:proofErr w:type="gramStart"/>
      <w:r w:rsidRPr="008C2E4B">
        <w:rPr>
          <w:lang w:val="fr-CH"/>
        </w:rPr>
        <w:instrText xml:space="preserve">" </w:instrText>
      </w:r>
      <w:proofErr w:type="gramEnd"/>
      <w:r w:rsidRPr="008C2E4B">
        <w:rPr>
          <w:rFonts w:cs="Arial"/>
        </w:rPr>
        <w:fldChar w:fldCharType="end"/>
      </w:r>
      <w:r w:rsidRPr="008C2E4B">
        <w:rPr>
          <w:rFonts w:cs="Arial"/>
          <w:lang w:val="fr-CH"/>
        </w:rPr>
        <w:t>, annonce les modifications suivantes dans le plan de numérotage téléphonique du Danemark:</w:t>
      </w:r>
    </w:p>
    <w:p w:rsidR="008C2E4B" w:rsidRDefault="008C2E4B" w:rsidP="008C2E4B">
      <w:pPr>
        <w:rPr>
          <w:lang w:val="fr-CH"/>
        </w:rPr>
      </w:pPr>
      <w:r>
        <w:rPr>
          <w:lang w:val="fr-CH"/>
        </w:rPr>
        <w:t>•</w:t>
      </w:r>
      <w:r>
        <w:rPr>
          <w:lang w:val="fr-CH"/>
        </w:rPr>
        <w:tab/>
      </w:r>
      <w:r w:rsidRPr="008C2E4B">
        <w:rPr>
          <w:lang w:val="fr-CH"/>
        </w:rPr>
        <w:t>Attribution – services de communications mobiles</w:t>
      </w:r>
    </w:p>
    <w:p w:rsidR="008C2E4B" w:rsidRPr="008C2E4B" w:rsidRDefault="008C2E4B" w:rsidP="008C2E4B">
      <w:pPr>
        <w:rPr>
          <w:iCs/>
          <w:sz w:val="8"/>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89"/>
        <w:gridCol w:w="4252"/>
        <w:gridCol w:w="2131"/>
      </w:tblGrid>
      <w:tr w:rsidR="008C2E4B" w:rsidRPr="008C2E4B" w:rsidTr="008C2E4B">
        <w:trPr>
          <w:jc w:val="center"/>
        </w:trPr>
        <w:tc>
          <w:tcPr>
            <w:tcW w:w="2689" w:type="dxa"/>
            <w:hideMark/>
          </w:tcPr>
          <w:p w:rsidR="008C2E4B" w:rsidRPr="008C2E4B" w:rsidRDefault="008C2E4B" w:rsidP="00E523B9">
            <w:pPr>
              <w:jc w:val="center"/>
              <w:rPr>
                <w:rFonts w:cs="Arial"/>
                <w:i/>
                <w:lang w:val="fr-CH"/>
              </w:rPr>
            </w:pPr>
            <w:r w:rsidRPr="008C2E4B">
              <w:rPr>
                <w:rFonts w:cs="Arial"/>
                <w:i/>
                <w:lang w:val="fr-CH"/>
              </w:rPr>
              <w:t>Fournisseur</w:t>
            </w:r>
          </w:p>
        </w:tc>
        <w:tc>
          <w:tcPr>
            <w:tcW w:w="4252" w:type="dxa"/>
            <w:hideMark/>
          </w:tcPr>
          <w:p w:rsidR="008C2E4B" w:rsidRPr="008C2E4B" w:rsidRDefault="008C2E4B" w:rsidP="00E523B9">
            <w:pPr>
              <w:numPr>
                <w:ilvl w:val="12"/>
                <w:numId w:val="0"/>
              </w:numPr>
              <w:jc w:val="center"/>
              <w:rPr>
                <w:rFonts w:cs="Arial"/>
                <w:lang w:val="fr-CH"/>
              </w:rPr>
            </w:pPr>
            <w:r w:rsidRPr="008C2E4B">
              <w:rPr>
                <w:rFonts w:cs="Arial"/>
                <w:bCs/>
                <w:i/>
                <w:lang w:val="fr-CH"/>
              </w:rPr>
              <w:t>Séries de numéros</w:t>
            </w:r>
          </w:p>
        </w:tc>
        <w:tc>
          <w:tcPr>
            <w:tcW w:w="2131" w:type="dxa"/>
            <w:hideMark/>
          </w:tcPr>
          <w:p w:rsidR="008C2E4B" w:rsidRPr="008C2E4B" w:rsidRDefault="008C2E4B" w:rsidP="00E523B9">
            <w:pPr>
              <w:numPr>
                <w:ilvl w:val="12"/>
                <w:numId w:val="0"/>
              </w:numPr>
              <w:jc w:val="center"/>
              <w:rPr>
                <w:rFonts w:cs="Arial"/>
                <w:i/>
                <w:lang w:val="fr-CH"/>
              </w:rPr>
            </w:pPr>
            <w:r w:rsidRPr="008C2E4B">
              <w:rPr>
                <w:rFonts w:cs="Arial"/>
                <w:i/>
                <w:lang w:val="fr-CH"/>
              </w:rPr>
              <w:t>Date d'attribution</w:t>
            </w:r>
          </w:p>
        </w:tc>
      </w:tr>
      <w:tr w:rsidR="008C2E4B" w:rsidRPr="008C2E4B" w:rsidTr="008C2E4B">
        <w:trPr>
          <w:jc w:val="center"/>
        </w:trPr>
        <w:tc>
          <w:tcPr>
            <w:tcW w:w="2689" w:type="dxa"/>
          </w:tcPr>
          <w:p w:rsidR="008C2E4B" w:rsidRPr="008C2E4B" w:rsidRDefault="008C2E4B" w:rsidP="008C2E4B">
            <w:pPr>
              <w:numPr>
                <w:ilvl w:val="12"/>
                <w:numId w:val="0"/>
              </w:numPr>
              <w:rPr>
                <w:rFonts w:cs="Arial"/>
                <w:lang w:val="fr-CH"/>
              </w:rPr>
            </w:pPr>
            <w:r w:rsidRPr="008C2E4B">
              <w:rPr>
                <w:rFonts w:cs="Arial"/>
                <w:lang w:val="fr-CH"/>
              </w:rPr>
              <w:t>Uni-tel A/S</w:t>
            </w:r>
          </w:p>
        </w:tc>
        <w:tc>
          <w:tcPr>
            <w:tcW w:w="4252" w:type="dxa"/>
          </w:tcPr>
          <w:p w:rsidR="008C2E4B" w:rsidRPr="008C2E4B" w:rsidRDefault="008C2E4B" w:rsidP="008C2E4B">
            <w:pPr>
              <w:tabs>
                <w:tab w:val="left" w:pos="1215"/>
              </w:tabs>
              <w:rPr>
                <w:rFonts w:cs="Arial"/>
                <w:lang w:val="fr-CH"/>
              </w:rPr>
            </w:pPr>
            <w:r w:rsidRPr="008C2E4B">
              <w:rPr>
                <w:rFonts w:cs="Arial"/>
                <w:lang w:val="fr-CH"/>
              </w:rPr>
              <w:t>9363efgh</w:t>
            </w:r>
          </w:p>
        </w:tc>
        <w:tc>
          <w:tcPr>
            <w:tcW w:w="2131" w:type="dxa"/>
          </w:tcPr>
          <w:p w:rsidR="008C2E4B" w:rsidRPr="008C2E4B" w:rsidRDefault="008C2E4B" w:rsidP="008C2E4B">
            <w:pPr>
              <w:numPr>
                <w:ilvl w:val="12"/>
                <w:numId w:val="0"/>
              </w:numPr>
              <w:jc w:val="center"/>
              <w:rPr>
                <w:rFonts w:cs="Arial"/>
                <w:lang w:val="fr-CH"/>
              </w:rPr>
            </w:pPr>
            <w:proofErr w:type="gramStart"/>
            <w:r w:rsidRPr="008C2E4B">
              <w:rPr>
                <w:rFonts w:cs="Arial"/>
                <w:lang w:val="fr-CH"/>
              </w:rPr>
              <w:t>4.X.2016</w:t>
            </w:r>
            <w:proofErr w:type="gramEnd"/>
          </w:p>
        </w:tc>
      </w:tr>
      <w:tr w:rsidR="008C2E4B" w:rsidRPr="008C2E4B" w:rsidTr="008C2E4B">
        <w:trPr>
          <w:jc w:val="center"/>
        </w:trPr>
        <w:tc>
          <w:tcPr>
            <w:tcW w:w="2689" w:type="dxa"/>
          </w:tcPr>
          <w:p w:rsidR="008C2E4B" w:rsidRPr="008C2E4B" w:rsidRDefault="008C2E4B" w:rsidP="008C2E4B">
            <w:pPr>
              <w:numPr>
                <w:ilvl w:val="12"/>
                <w:numId w:val="0"/>
              </w:numPr>
              <w:tabs>
                <w:tab w:val="left" w:pos="2310"/>
              </w:tabs>
              <w:rPr>
                <w:rFonts w:cs="Arial"/>
                <w:lang w:val="fr-CH"/>
              </w:rPr>
            </w:pPr>
            <w:proofErr w:type="spellStart"/>
            <w:r w:rsidRPr="008C2E4B">
              <w:rPr>
                <w:rFonts w:cs="Arial"/>
                <w:lang w:val="fr-CH"/>
              </w:rPr>
              <w:t>SimService</w:t>
            </w:r>
            <w:proofErr w:type="spellEnd"/>
            <w:r w:rsidRPr="008C2E4B">
              <w:rPr>
                <w:rFonts w:cs="Arial"/>
                <w:lang w:val="fr-CH"/>
              </w:rPr>
              <w:t xml:space="preserve"> A/S</w:t>
            </w:r>
          </w:p>
        </w:tc>
        <w:tc>
          <w:tcPr>
            <w:tcW w:w="4252" w:type="dxa"/>
          </w:tcPr>
          <w:p w:rsidR="008C2E4B" w:rsidRPr="008C2E4B" w:rsidRDefault="008C2E4B" w:rsidP="008C2E4B">
            <w:pPr>
              <w:tabs>
                <w:tab w:val="left" w:pos="1215"/>
              </w:tabs>
              <w:rPr>
                <w:rFonts w:cs="Arial"/>
                <w:lang w:val="fr-CH"/>
              </w:rPr>
            </w:pPr>
            <w:r w:rsidRPr="008C2E4B">
              <w:rPr>
                <w:rFonts w:cs="Arial"/>
                <w:lang w:val="fr-CH"/>
              </w:rPr>
              <w:t>9334efgh, 9335efgh et 9336efgh</w:t>
            </w:r>
          </w:p>
        </w:tc>
        <w:tc>
          <w:tcPr>
            <w:tcW w:w="2131" w:type="dxa"/>
          </w:tcPr>
          <w:p w:rsidR="008C2E4B" w:rsidRPr="008C2E4B" w:rsidRDefault="008C2E4B" w:rsidP="008C2E4B">
            <w:pPr>
              <w:numPr>
                <w:ilvl w:val="12"/>
                <w:numId w:val="0"/>
              </w:numPr>
              <w:jc w:val="center"/>
              <w:rPr>
                <w:rFonts w:cs="Arial"/>
                <w:lang w:val="fr-CH"/>
              </w:rPr>
            </w:pPr>
            <w:r w:rsidRPr="008C2E4B">
              <w:rPr>
                <w:rFonts w:cs="Arial"/>
                <w:lang w:val="fr-CH"/>
              </w:rPr>
              <w:t>12</w:t>
            </w:r>
            <w:proofErr w:type="gramStart"/>
            <w:r w:rsidRPr="008C2E4B">
              <w:rPr>
                <w:rFonts w:cs="Arial"/>
                <w:lang w:val="fr-CH"/>
              </w:rPr>
              <w:t>.X.2016</w:t>
            </w:r>
            <w:proofErr w:type="gramEnd"/>
          </w:p>
        </w:tc>
      </w:tr>
    </w:tbl>
    <w:p w:rsidR="008C2E4B" w:rsidRPr="008C2E4B" w:rsidRDefault="008C2E4B" w:rsidP="008C2E4B">
      <w:pPr>
        <w:rPr>
          <w:rFonts w:cs="Arial"/>
          <w:lang w:val="fr-CH"/>
        </w:rPr>
      </w:pPr>
    </w:p>
    <w:p w:rsidR="008C2E4B" w:rsidRPr="008C2E4B" w:rsidRDefault="008C2E4B" w:rsidP="008C2E4B">
      <w:pPr>
        <w:numPr>
          <w:ilvl w:val="0"/>
          <w:numId w:val="6"/>
        </w:numPr>
        <w:tabs>
          <w:tab w:val="clear" w:pos="567"/>
          <w:tab w:val="clear" w:pos="1276"/>
          <w:tab w:val="clear" w:pos="1843"/>
          <w:tab w:val="clear" w:pos="5387"/>
          <w:tab w:val="clear" w:pos="5954"/>
        </w:tabs>
        <w:spacing w:after="120"/>
        <w:ind w:left="357" w:hanging="357"/>
        <w:jc w:val="left"/>
        <w:textAlignment w:val="auto"/>
        <w:rPr>
          <w:rFonts w:cs="Arial"/>
          <w:iCs/>
          <w:lang w:val="fr-CH"/>
        </w:rPr>
      </w:pPr>
      <w:r w:rsidRPr="008C2E4B">
        <w:rPr>
          <w:rFonts w:cs="Arial"/>
          <w:bCs/>
          <w:lang w:val="fr-CH"/>
        </w:rPr>
        <w:t>Ret</w:t>
      </w:r>
      <w:r w:rsidRPr="008C2E4B">
        <w:rPr>
          <w:lang w:val="fr-CH"/>
        </w:rPr>
        <w:t>r</w:t>
      </w:r>
      <w:r w:rsidRPr="008C2E4B">
        <w:rPr>
          <w:rFonts w:cs="Arial"/>
          <w:bCs/>
          <w:lang w:val="fr-CH"/>
        </w:rPr>
        <w:t xml:space="preserve">ait </w:t>
      </w:r>
      <w:r w:rsidRPr="008C2E4B">
        <w:rPr>
          <w:rFonts w:cs="Arial"/>
          <w:bCs/>
          <w:iCs/>
          <w:lang w:val="fr-CH"/>
        </w:rPr>
        <w:t>– code de sélection d'un exploitant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34"/>
        <w:gridCol w:w="4007"/>
        <w:gridCol w:w="2131"/>
      </w:tblGrid>
      <w:tr w:rsidR="008C2E4B" w:rsidRPr="008C2E4B" w:rsidTr="008C2E4B">
        <w:trPr>
          <w:jc w:val="center"/>
        </w:trPr>
        <w:tc>
          <w:tcPr>
            <w:tcW w:w="2934" w:type="dxa"/>
            <w:hideMark/>
          </w:tcPr>
          <w:p w:rsidR="008C2E4B" w:rsidRPr="008C2E4B" w:rsidRDefault="008C2E4B" w:rsidP="008C2E4B">
            <w:pPr>
              <w:jc w:val="center"/>
              <w:rPr>
                <w:rFonts w:cs="Arial"/>
                <w:i/>
                <w:lang w:val="fr-CH"/>
              </w:rPr>
            </w:pPr>
            <w:r w:rsidRPr="008C2E4B">
              <w:rPr>
                <w:rFonts w:cs="Arial"/>
                <w:i/>
                <w:lang w:val="fr-CH"/>
              </w:rPr>
              <w:t>Fournisseur</w:t>
            </w:r>
          </w:p>
        </w:tc>
        <w:tc>
          <w:tcPr>
            <w:tcW w:w="4007" w:type="dxa"/>
            <w:hideMark/>
          </w:tcPr>
          <w:p w:rsidR="008C2E4B" w:rsidRPr="008C2E4B" w:rsidRDefault="008C2E4B" w:rsidP="008C2E4B">
            <w:pPr>
              <w:numPr>
                <w:ilvl w:val="12"/>
                <w:numId w:val="0"/>
              </w:numPr>
              <w:jc w:val="center"/>
              <w:rPr>
                <w:rFonts w:cs="Arial"/>
                <w:lang w:val="fr-CH"/>
              </w:rPr>
            </w:pPr>
            <w:r w:rsidRPr="008C2E4B">
              <w:rPr>
                <w:rFonts w:cs="Arial"/>
                <w:bCs/>
                <w:i/>
                <w:lang w:val="fr-CH"/>
              </w:rPr>
              <w:t>Code de sélection d'un exploitant</w:t>
            </w:r>
          </w:p>
        </w:tc>
        <w:tc>
          <w:tcPr>
            <w:tcW w:w="2131" w:type="dxa"/>
            <w:hideMark/>
          </w:tcPr>
          <w:p w:rsidR="008C2E4B" w:rsidRPr="008C2E4B" w:rsidRDefault="008C2E4B" w:rsidP="008C2E4B">
            <w:pPr>
              <w:numPr>
                <w:ilvl w:val="12"/>
                <w:numId w:val="0"/>
              </w:numPr>
              <w:jc w:val="center"/>
              <w:rPr>
                <w:rFonts w:cs="Arial"/>
                <w:i/>
                <w:lang w:val="fr-CH"/>
              </w:rPr>
            </w:pPr>
            <w:r w:rsidRPr="008C2E4B">
              <w:rPr>
                <w:rFonts w:cs="Arial"/>
                <w:i/>
                <w:lang w:val="fr-CH"/>
              </w:rPr>
              <w:t>Date de retrait</w:t>
            </w:r>
          </w:p>
        </w:tc>
      </w:tr>
      <w:tr w:rsidR="008C2E4B" w:rsidRPr="008C2E4B" w:rsidTr="008C2E4B">
        <w:trPr>
          <w:jc w:val="center"/>
        </w:trPr>
        <w:tc>
          <w:tcPr>
            <w:tcW w:w="2934" w:type="dxa"/>
          </w:tcPr>
          <w:p w:rsidR="008C2E4B" w:rsidRPr="008C2E4B" w:rsidRDefault="008C2E4B" w:rsidP="008C2E4B">
            <w:pPr>
              <w:numPr>
                <w:ilvl w:val="12"/>
                <w:numId w:val="0"/>
              </w:numPr>
              <w:tabs>
                <w:tab w:val="center" w:pos="1642"/>
              </w:tabs>
              <w:rPr>
                <w:rFonts w:cs="Arial"/>
                <w:lang w:val="es-ES_tradnl"/>
              </w:rPr>
            </w:pPr>
            <w:r w:rsidRPr="008C2E4B">
              <w:rPr>
                <w:rFonts w:cs="Arial"/>
                <w:lang w:val="es-ES_tradnl"/>
              </w:rPr>
              <w:t>Dialoga Servicios Interactivos, S.A.</w:t>
            </w:r>
          </w:p>
        </w:tc>
        <w:tc>
          <w:tcPr>
            <w:tcW w:w="4007" w:type="dxa"/>
          </w:tcPr>
          <w:p w:rsidR="008C2E4B" w:rsidRPr="008C2E4B" w:rsidRDefault="008C2E4B" w:rsidP="008C2E4B">
            <w:pPr>
              <w:tabs>
                <w:tab w:val="left" w:pos="1215"/>
              </w:tabs>
              <w:rPr>
                <w:rFonts w:cs="Arial"/>
                <w:lang w:val="fr-CH"/>
              </w:rPr>
            </w:pPr>
            <w:r w:rsidRPr="008C2E4B">
              <w:rPr>
                <w:rFonts w:cs="Arial"/>
                <w:lang w:val="fr-CH"/>
              </w:rPr>
              <w:t>1025</w:t>
            </w:r>
          </w:p>
        </w:tc>
        <w:tc>
          <w:tcPr>
            <w:tcW w:w="2131" w:type="dxa"/>
          </w:tcPr>
          <w:p w:rsidR="008C2E4B" w:rsidRPr="008C2E4B" w:rsidRDefault="008C2E4B" w:rsidP="008C2E4B">
            <w:pPr>
              <w:numPr>
                <w:ilvl w:val="12"/>
                <w:numId w:val="0"/>
              </w:numPr>
              <w:jc w:val="center"/>
              <w:rPr>
                <w:rFonts w:cs="Arial"/>
                <w:lang w:val="fr-CH"/>
              </w:rPr>
            </w:pPr>
            <w:r w:rsidRPr="008C2E4B">
              <w:rPr>
                <w:rFonts w:cs="Arial"/>
                <w:lang w:val="fr-CH"/>
              </w:rPr>
              <w:t>31</w:t>
            </w:r>
            <w:proofErr w:type="gramStart"/>
            <w:r w:rsidRPr="008C2E4B">
              <w:rPr>
                <w:rFonts w:cs="Arial"/>
                <w:lang w:val="fr-CH"/>
              </w:rPr>
              <w:t>.XII.2016</w:t>
            </w:r>
            <w:proofErr w:type="gramEnd"/>
          </w:p>
        </w:tc>
      </w:tr>
    </w:tbl>
    <w:p w:rsidR="008C2E4B" w:rsidRPr="008C2E4B" w:rsidRDefault="008C2E4B" w:rsidP="008C2E4B">
      <w:pPr>
        <w:tabs>
          <w:tab w:val="left" w:pos="1800"/>
        </w:tabs>
        <w:rPr>
          <w:rFonts w:cs="Arial"/>
          <w:lang w:val="fr-CH"/>
        </w:rPr>
      </w:pPr>
    </w:p>
    <w:p w:rsidR="008C2E4B" w:rsidRPr="008C2E4B" w:rsidRDefault="008C2E4B" w:rsidP="008C2E4B">
      <w:pPr>
        <w:tabs>
          <w:tab w:val="left" w:pos="1800"/>
        </w:tabs>
        <w:ind w:left="1080" w:hanging="1080"/>
        <w:rPr>
          <w:rFonts w:cs="Arial"/>
          <w:lang w:val="fr-CH"/>
        </w:rPr>
      </w:pPr>
      <w:r w:rsidRPr="008C2E4B">
        <w:rPr>
          <w:rFonts w:cs="Arial"/>
          <w:lang w:val="fr-CH"/>
        </w:rPr>
        <w:t>Contact:</w:t>
      </w:r>
    </w:p>
    <w:p w:rsidR="008C2E4B" w:rsidRPr="00E523B9" w:rsidRDefault="00E523B9" w:rsidP="00E523B9">
      <w:pPr>
        <w:ind w:left="567" w:hanging="567"/>
        <w:jc w:val="left"/>
        <w:rPr>
          <w:rFonts w:cs="Arial"/>
          <w:lang w:val="en-US"/>
        </w:rPr>
      </w:pPr>
      <w:r w:rsidRPr="003E173F">
        <w:rPr>
          <w:lang w:val="en-US"/>
        </w:rPr>
        <w:tab/>
      </w:r>
      <w:r w:rsidR="008C2E4B" w:rsidRPr="00E523B9">
        <w:rPr>
          <w:lang w:val="en-US"/>
        </w:rPr>
        <w:t>Danish Energy Agency</w:t>
      </w:r>
      <w:r w:rsidRPr="00E523B9">
        <w:rPr>
          <w:lang w:val="en-US"/>
        </w:rPr>
        <w:br/>
      </w:r>
      <w:proofErr w:type="spellStart"/>
      <w:r w:rsidR="008C2E4B" w:rsidRPr="00E523B9">
        <w:rPr>
          <w:rFonts w:cs="Arial"/>
          <w:lang w:val="en-US"/>
        </w:rPr>
        <w:t>Amaliegade</w:t>
      </w:r>
      <w:proofErr w:type="spellEnd"/>
      <w:r w:rsidR="008C2E4B" w:rsidRPr="00E523B9">
        <w:rPr>
          <w:rFonts w:cs="Arial"/>
          <w:lang w:val="en-US"/>
        </w:rPr>
        <w:t xml:space="preserve"> 44</w:t>
      </w:r>
      <w:r w:rsidRPr="00E523B9">
        <w:rPr>
          <w:rFonts w:cs="Arial"/>
          <w:lang w:val="en-US"/>
        </w:rPr>
        <w:br/>
      </w:r>
      <w:r w:rsidR="008C2E4B" w:rsidRPr="00E523B9">
        <w:rPr>
          <w:rFonts w:cs="Arial"/>
          <w:lang w:val="en-US"/>
        </w:rPr>
        <w:t>1256 COPENHAGUE</w:t>
      </w:r>
      <w:r w:rsidRPr="00E523B9">
        <w:rPr>
          <w:rFonts w:cs="Arial"/>
          <w:lang w:val="en-US"/>
        </w:rPr>
        <w:br/>
      </w:r>
      <w:proofErr w:type="spellStart"/>
      <w:r w:rsidR="008C2E4B" w:rsidRPr="00E523B9">
        <w:rPr>
          <w:rFonts w:cs="Arial"/>
          <w:lang w:val="en-US"/>
        </w:rPr>
        <w:t>Danemark</w:t>
      </w:r>
      <w:proofErr w:type="spellEnd"/>
      <w:r w:rsidR="008C2E4B" w:rsidRPr="00E523B9">
        <w:rPr>
          <w:rFonts w:cs="Arial"/>
          <w:lang w:val="en-US"/>
        </w:rPr>
        <w:br/>
      </w:r>
      <w:proofErr w:type="spellStart"/>
      <w:r w:rsidR="008C2E4B" w:rsidRPr="00E523B9">
        <w:rPr>
          <w:rFonts w:cs="Arial"/>
          <w:lang w:val="en-US"/>
        </w:rPr>
        <w:t>Tél</w:t>
      </w:r>
      <w:proofErr w:type="spellEnd"/>
      <w:r w:rsidR="008C2E4B" w:rsidRPr="00E523B9">
        <w:rPr>
          <w:rFonts w:cs="Arial"/>
          <w:lang w:val="en-US"/>
        </w:rPr>
        <w:t>.:</w:t>
      </w:r>
      <w:r w:rsidR="008C2E4B" w:rsidRPr="00E523B9">
        <w:rPr>
          <w:rFonts w:cs="Arial"/>
          <w:lang w:val="en-US"/>
        </w:rPr>
        <w:tab/>
        <w:t xml:space="preserve">+45 33 92 67 00 </w:t>
      </w:r>
      <w:r w:rsidR="008C2E4B" w:rsidRPr="00E523B9">
        <w:rPr>
          <w:rFonts w:cs="Arial"/>
          <w:lang w:val="en-US"/>
        </w:rPr>
        <w:br/>
        <w:t>Fax:</w:t>
      </w:r>
      <w:r w:rsidR="008C2E4B" w:rsidRPr="00E523B9">
        <w:rPr>
          <w:rFonts w:cs="Arial"/>
          <w:lang w:val="en-US"/>
        </w:rPr>
        <w:tab/>
        <w:t>+45 33 11 47 43</w:t>
      </w:r>
      <w:r w:rsidR="008C2E4B" w:rsidRPr="00E523B9">
        <w:rPr>
          <w:rFonts w:cs="Arial"/>
          <w:lang w:val="en-US"/>
        </w:rPr>
        <w:br/>
        <w:t>E-mail:</w:t>
      </w:r>
      <w:r w:rsidR="008C2E4B" w:rsidRPr="00E523B9">
        <w:rPr>
          <w:rFonts w:cs="Arial"/>
          <w:lang w:val="en-US"/>
        </w:rPr>
        <w:tab/>
        <w:t xml:space="preserve">ens@ens.dk </w:t>
      </w:r>
      <w:r w:rsidR="008C2E4B" w:rsidRPr="00E523B9">
        <w:rPr>
          <w:rFonts w:cs="Arial"/>
          <w:lang w:val="en-US"/>
        </w:rPr>
        <w:br/>
        <w:t>URL:</w:t>
      </w:r>
      <w:r w:rsidR="008C2E4B" w:rsidRPr="00E523B9">
        <w:rPr>
          <w:rFonts w:cs="Arial"/>
          <w:lang w:val="en-US"/>
        </w:rPr>
        <w:tab/>
        <w:t xml:space="preserve">www.ens.dk </w:t>
      </w:r>
    </w:p>
    <w:p w:rsidR="003E173F" w:rsidRDefault="003E173F" w:rsidP="008C2E4B">
      <w:pPr>
        <w:keepNext/>
        <w:keepLines/>
        <w:outlineLvl w:val="3"/>
        <w:rPr>
          <w:rFonts w:eastAsia="SimSun" w:cs="Arial"/>
          <w:b/>
          <w:bCs/>
          <w:lang w:val="fr-CH"/>
        </w:rPr>
      </w:pPr>
    </w:p>
    <w:p w:rsidR="008C2E4B" w:rsidRPr="008C2E4B" w:rsidRDefault="008C2E4B" w:rsidP="008C2E4B">
      <w:pPr>
        <w:keepNext/>
        <w:keepLines/>
        <w:outlineLvl w:val="3"/>
        <w:rPr>
          <w:rFonts w:eastAsia="SimSun" w:cs="Arial"/>
          <w:b/>
          <w:bCs/>
          <w:lang w:val="fr-CH"/>
        </w:rPr>
      </w:pPr>
      <w:r w:rsidRPr="008C2E4B">
        <w:rPr>
          <w:rFonts w:eastAsia="SimSun" w:cs="Arial"/>
          <w:b/>
          <w:bCs/>
          <w:lang w:val="fr-CH"/>
        </w:rPr>
        <w:t>Luxembourg</w:t>
      </w:r>
      <w:r w:rsidRPr="008C2E4B">
        <w:rPr>
          <w:rFonts w:eastAsia="SimSun" w:cs="Arial"/>
          <w:b/>
          <w:bCs/>
        </w:rPr>
        <w:fldChar w:fldCharType="begin"/>
      </w:r>
      <w:r w:rsidRPr="008C2E4B">
        <w:rPr>
          <w:lang w:val="fr-CH"/>
        </w:rPr>
        <w:instrText xml:space="preserve"> TC "</w:instrText>
      </w:r>
      <w:bookmarkStart w:id="155" w:name="_Toc468199518"/>
      <w:r w:rsidRPr="008C2E4B">
        <w:rPr>
          <w:rFonts w:eastAsia="SimSun" w:cs="Arial"/>
          <w:b/>
          <w:bCs/>
          <w:lang w:val="fr-CH"/>
        </w:rPr>
        <w:instrText>Luxembourg</w:instrText>
      </w:r>
      <w:bookmarkEnd w:id="155"/>
      <w:r w:rsidRPr="008C2E4B">
        <w:rPr>
          <w:lang w:val="fr-CH"/>
        </w:rPr>
        <w:instrText xml:space="preserve">" \f C \l "1" </w:instrText>
      </w:r>
      <w:r w:rsidRPr="008C2E4B">
        <w:rPr>
          <w:rFonts w:eastAsia="SimSun" w:cs="Arial"/>
          <w:b/>
          <w:bCs/>
        </w:rPr>
        <w:fldChar w:fldCharType="end"/>
      </w:r>
      <w:r w:rsidRPr="008C2E4B">
        <w:rPr>
          <w:rFonts w:eastAsia="SimSun" w:cs="Arial"/>
          <w:b/>
          <w:bCs/>
          <w:lang w:val="fr-CH"/>
        </w:rPr>
        <w:t xml:space="preserve"> (indicatif de pays +352)</w:t>
      </w:r>
    </w:p>
    <w:p w:rsidR="008C2E4B" w:rsidRPr="008C2E4B" w:rsidRDefault="008C2E4B" w:rsidP="003E173F">
      <w:pPr>
        <w:spacing w:before="240"/>
        <w:rPr>
          <w:rFonts w:eastAsia="SimSun"/>
          <w:lang w:val="fr-CH"/>
        </w:rPr>
      </w:pPr>
      <w:r w:rsidRPr="008C2E4B">
        <w:rPr>
          <w:rFonts w:eastAsia="SimSun"/>
          <w:lang w:val="fr-CH"/>
        </w:rPr>
        <w:t>Communication du 31.X.2016:</w:t>
      </w:r>
    </w:p>
    <w:p w:rsidR="008C2E4B" w:rsidRPr="008C2E4B" w:rsidRDefault="008C2E4B" w:rsidP="008C2E4B">
      <w:pPr>
        <w:rPr>
          <w:rFonts w:cs="Arial"/>
          <w:color w:val="000000"/>
          <w:lang w:val="fr-CH"/>
        </w:rPr>
      </w:pPr>
      <w:r w:rsidRPr="008C2E4B">
        <w:rPr>
          <w:rFonts w:cs="Arial"/>
          <w:color w:val="000000"/>
          <w:lang w:val="fr-CH"/>
        </w:rPr>
        <w:t>L'</w:t>
      </w:r>
      <w:r w:rsidRPr="008C2E4B">
        <w:rPr>
          <w:rFonts w:cs="Arial"/>
          <w:i/>
          <w:iCs/>
          <w:color w:val="000000"/>
          <w:lang w:val="fr-CH"/>
        </w:rPr>
        <w:t>Institut Luxembourgeois de Régulation (ILR),</w:t>
      </w:r>
      <w:r w:rsidRPr="008C2E4B">
        <w:rPr>
          <w:rFonts w:cs="Arial"/>
          <w:color w:val="000000"/>
          <w:lang w:val="fr-CH"/>
        </w:rPr>
        <w:t xml:space="preserve"> Luxembourg </w:t>
      </w:r>
      <w:r w:rsidRPr="008C2E4B">
        <w:rPr>
          <w:rFonts w:cs="Arial"/>
          <w:color w:val="000000"/>
        </w:rPr>
        <w:fldChar w:fldCharType="begin"/>
      </w:r>
      <w:r w:rsidRPr="008C2E4B">
        <w:rPr>
          <w:lang w:val="fr-CH"/>
        </w:rPr>
        <w:instrText xml:space="preserve"> TC "</w:instrText>
      </w:r>
      <w:bookmarkStart w:id="156" w:name="_Toc468199519"/>
      <w:r w:rsidRPr="008C2E4B">
        <w:rPr>
          <w:rFonts w:cs="Arial"/>
          <w:i/>
          <w:iCs/>
          <w:color w:val="000000"/>
          <w:lang w:val="fr-CH"/>
        </w:rPr>
        <w:instrText>Institut Luxembourgeois de Régulation (ILR),</w:instrText>
      </w:r>
      <w:r w:rsidRPr="008C2E4B">
        <w:rPr>
          <w:rFonts w:cs="Arial"/>
          <w:color w:val="000000"/>
          <w:lang w:val="fr-CH"/>
        </w:rPr>
        <w:instrText xml:space="preserve"> Luxembourg</w:instrText>
      </w:r>
      <w:bookmarkEnd w:id="156"/>
      <w:r w:rsidRPr="008C2E4B">
        <w:rPr>
          <w:lang w:val="fr-CH"/>
        </w:rPr>
        <w:instrText>" \f C \l "1</w:instrText>
      </w:r>
      <w:proofErr w:type="gramStart"/>
      <w:r w:rsidRPr="008C2E4B">
        <w:rPr>
          <w:lang w:val="fr-CH"/>
        </w:rPr>
        <w:instrText xml:space="preserve">" </w:instrText>
      </w:r>
      <w:proofErr w:type="gramEnd"/>
      <w:r w:rsidRPr="008C2E4B">
        <w:rPr>
          <w:rFonts w:cs="Arial"/>
          <w:color w:val="000000"/>
        </w:rPr>
        <w:fldChar w:fldCharType="end"/>
      </w:r>
      <w:r w:rsidRPr="008C2E4B">
        <w:rPr>
          <w:rFonts w:cs="Arial"/>
          <w:i/>
          <w:color w:val="000000"/>
          <w:lang w:val="fr-CH"/>
        </w:rPr>
        <w:t xml:space="preserve">, </w:t>
      </w:r>
      <w:r w:rsidRPr="008C2E4B">
        <w:rPr>
          <w:rFonts w:cs="Arial"/>
          <w:color w:val="000000"/>
          <w:lang w:val="fr-CH"/>
        </w:rPr>
        <w:t xml:space="preserve">annonce qu'à compter du 1er février 2017, les nouvelles séries de numéros mobiles +352 651 XXXXXX et +352 658 XXXXXX, attribuées au nouvel opérateur mobile "ELTRONA </w:t>
      </w:r>
      <w:proofErr w:type="spellStart"/>
      <w:r w:rsidRPr="008C2E4B">
        <w:rPr>
          <w:rFonts w:cs="Arial"/>
          <w:color w:val="000000"/>
          <w:lang w:val="fr-CH"/>
        </w:rPr>
        <w:t>Interdiffusion</w:t>
      </w:r>
      <w:proofErr w:type="spellEnd"/>
      <w:r w:rsidRPr="008C2E4B">
        <w:rPr>
          <w:rFonts w:cs="Arial"/>
          <w:color w:val="000000"/>
          <w:lang w:val="fr-CH"/>
        </w:rPr>
        <w:t xml:space="preserve"> S.A.", seront en service au Luxembourg.</w:t>
      </w:r>
    </w:p>
    <w:p w:rsidR="008C2E4B" w:rsidRPr="008C2E4B" w:rsidRDefault="008C2E4B" w:rsidP="008C2E4B">
      <w:pPr>
        <w:rPr>
          <w:rFonts w:cs="Arial"/>
          <w:lang w:val="fr-CH"/>
        </w:rPr>
      </w:pPr>
      <w:r w:rsidRPr="008C2E4B">
        <w:rPr>
          <w:rFonts w:cs="Arial"/>
          <w:lang w:val="fr-CH"/>
        </w:rPr>
        <w:t>Contact:</w:t>
      </w:r>
    </w:p>
    <w:p w:rsidR="008C2E4B" w:rsidRPr="008C2E4B" w:rsidRDefault="00E523B9" w:rsidP="00E523B9">
      <w:pPr>
        <w:ind w:left="567" w:hanging="567"/>
        <w:jc w:val="left"/>
        <w:rPr>
          <w:rFonts w:cs="Arial"/>
          <w:lang w:val="fr-CH"/>
        </w:rPr>
      </w:pPr>
      <w:r>
        <w:rPr>
          <w:lang w:val="fr-CH"/>
        </w:rPr>
        <w:tab/>
      </w:r>
      <w:r w:rsidR="008C2E4B" w:rsidRPr="008C2E4B">
        <w:rPr>
          <w:lang w:val="fr-CH"/>
        </w:rPr>
        <w:t>Institut Luxembourgeois de Régulation (ILR</w:t>
      </w:r>
      <w:proofErr w:type="gramStart"/>
      <w:r w:rsidR="008C2E4B" w:rsidRPr="008C2E4B">
        <w:rPr>
          <w:lang w:val="fr-CH"/>
        </w:rPr>
        <w:t>)</w:t>
      </w:r>
      <w:proofErr w:type="gramEnd"/>
      <w:r>
        <w:rPr>
          <w:lang w:val="fr-CH"/>
        </w:rPr>
        <w:br/>
      </w:r>
      <w:r w:rsidR="008C2E4B" w:rsidRPr="008C2E4B">
        <w:rPr>
          <w:rFonts w:cs="Arial"/>
          <w:lang w:val="fr-CH"/>
        </w:rPr>
        <w:t>17, rue du Fossé</w:t>
      </w:r>
      <w:r>
        <w:rPr>
          <w:rFonts w:cs="Arial"/>
          <w:lang w:val="fr-CH"/>
        </w:rPr>
        <w:br/>
      </w:r>
      <w:r w:rsidR="008C2E4B" w:rsidRPr="008C2E4B">
        <w:rPr>
          <w:rFonts w:cs="Arial"/>
          <w:lang w:val="fr-CH"/>
        </w:rPr>
        <w:t xml:space="preserve">2922 </w:t>
      </w:r>
      <w:r>
        <w:rPr>
          <w:rFonts w:cs="Arial"/>
          <w:lang w:val="fr-CH"/>
        </w:rPr>
        <w:t>Luxembourg</w:t>
      </w:r>
      <w:r>
        <w:rPr>
          <w:rFonts w:cs="Arial"/>
          <w:lang w:val="fr-CH"/>
        </w:rPr>
        <w:br/>
      </w:r>
      <w:proofErr w:type="spellStart"/>
      <w:r>
        <w:rPr>
          <w:rFonts w:cs="Arial"/>
          <w:lang w:val="fr-CH"/>
        </w:rPr>
        <w:t>Luxembourg</w:t>
      </w:r>
      <w:proofErr w:type="spellEnd"/>
      <w:r>
        <w:rPr>
          <w:rFonts w:cs="Arial"/>
          <w:lang w:val="fr-CH"/>
        </w:rPr>
        <w:br/>
      </w:r>
      <w:r w:rsidR="008C2E4B" w:rsidRPr="008C2E4B">
        <w:rPr>
          <w:rFonts w:cs="Arial"/>
          <w:lang w:val="fr-CH"/>
        </w:rPr>
        <w:t>Tél.:</w:t>
      </w:r>
      <w:r w:rsidR="008C2E4B" w:rsidRPr="008C2E4B">
        <w:rPr>
          <w:rFonts w:cs="Arial"/>
          <w:lang w:val="fr-CH"/>
        </w:rPr>
        <w:tab/>
        <w:t>+352 28 228 228</w:t>
      </w:r>
      <w:r>
        <w:rPr>
          <w:rFonts w:cs="Arial"/>
          <w:lang w:val="fr-CH"/>
        </w:rPr>
        <w:br/>
      </w:r>
      <w:r w:rsidR="008C2E4B" w:rsidRPr="008C2E4B">
        <w:rPr>
          <w:rFonts w:cs="Arial"/>
          <w:lang w:val="fr-CH"/>
        </w:rPr>
        <w:t>Fax:</w:t>
      </w:r>
      <w:r w:rsidR="008C2E4B" w:rsidRPr="008C2E4B">
        <w:rPr>
          <w:rFonts w:cs="Arial"/>
          <w:lang w:val="fr-CH"/>
        </w:rPr>
        <w:tab/>
        <w:t>+352 28 228 229</w:t>
      </w:r>
      <w:r>
        <w:rPr>
          <w:rFonts w:cs="Arial"/>
          <w:lang w:val="fr-CH"/>
        </w:rPr>
        <w:br/>
      </w:r>
      <w:r w:rsidR="008C2E4B" w:rsidRPr="003E173F">
        <w:rPr>
          <w:lang w:val="fr-CH"/>
        </w:rPr>
        <w:t xml:space="preserve">E-mail: </w:t>
      </w:r>
      <w:r w:rsidR="008C2E4B" w:rsidRPr="003E173F">
        <w:rPr>
          <w:lang w:val="fr-CH"/>
        </w:rPr>
        <w:tab/>
      </w:r>
      <w:hyperlink r:id="rId9" w:history="1">
        <w:r w:rsidRPr="00E523B9">
          <w:rPr>
            <w:lang w:val="fr-CH"/>
          </w:rPr>
          <w:t>info@ilr.lu</w:t>
        </w:r>
      </w:hyperlink>
      <w:r w:rsidRPr="003E173F">
        <w:rPr>
          <w:lang w:val="fr-CH"/>
        </w:rPr>
        <w:br/>
      </w:r>
      <w:r w:rsidR="008C2E4B" w:rsidRPr="008C2E4B">
        <w:rPr>
          <w:rFonts w:cs="Arial"/>
          <w:lang w:val="fr-CH"/>
        </w:rPr>
        <w:t>URL:</w:t>
      </w:r>
      <w:r w:rsidR="008C2E4B" w:rsidRPr="008C2E4B">
        <w:rPr>
          <w:rFonts w:cs="Arial"/>
          <w:lang w:val="fr-CH"/>
        </w:rPr>
        <w:tab/>
        <w:t>www.ilr.lu</w:t>
      </w:r>
    </w:p>
    <w:p w:rsidR="008C2E4B" w:rsidRPr="008C2E4B" w:rsidRDefault="008C2E4B" w:rsidP="008C2E4B">
      <w:pPr>
        <w:rPr>
          <w:rFonts w:cs="Arial"/>
          <w:lang w:val="fr-CH"/>
        </w:rPr>
      </w:pPr>
      <w:r w:rsidRPr="008C2E4B">
        <w:rPr>
          <w:rFonts w:cs="Arial"/>
          <w:lang w:val="fr-CH"/>
        </w:rPr>
        <w:br w:type="page"/>
      </w:r>
    </w:p>
    <w:p w:rsidR="008C2E4B" w:rsidRPr="008C2E4B" w:rsidRDefault="008C2E4B" w:rsidP="008C2E4B">
      <w:pPr>
        <w:keepNext/>
        <w:keepLines/>
        <w:outlineLvl w:val="3"/>
        <w:rPr>
          <w:rFonts w:eastAsia="MS Mincho" w:cs="Arial"/>
          <w:b/>
          <w:lang w:val="fr-CH"/>
        </w:rPr>
      </w:pPr>
      <w:bookmarkStart w:id="157" w:name="_Toc428372299"/>
      <w:r w:rsidRPr="008C2E4B">
        <w:rPr>
          <w:rFonts w:eastAsia="SimSun" w:cs="Arial"/>
          <w:b/>
          <w:bCs/>
          <w:lang w:val="fr-CH"/>
        </w:rPr>
        <w:lastRenderedPageBreak/>
        <w:t>Somalie</w:t>
      </w:r>
      <w:r w:rsidRPr="008C2E4B">
        <w:rPr>
          <w:rFonts w:eastAsia="MS Mincho" w:cs="Arial"/>
          <w:b/>
        </w:rPr>
        <w:fldChar w:fldCharType="begin"/>
      </w:r>
      <w:r w:rsidRPr="008C2E4B">
        <w:rPr>
          <w:lang w:val="fr-CH"/>
        </w:rPr>
        <w:instrText xml:space="preserve"> TC "</w:instrText>
      </w:r>
      <w:bookmarkStart w:id="158" w:name="_Toc468199520"/>
      <w:proofErr w:type="spellStart"/>
      <w:r w:rsidRPr="008C2E4B">
        <w:rPr>
          <w:rFonts w:eastAsia="MS Mincho" w:cs="Arial"/>
          <w:b/>
          <w:lang w:val="fr-CH"/>
        </w:rPr>
        <w:instrText>Somalia</w:instrText>
      </w:r>
      <w:bookmarkEnd w:id="158"/>
      <w:proofErr w:type="spellEnd"/>
      <w:r w:rsidRPr="008C2E4B">
        <w:rPr>
          <w:lang w:val="fr-CH"/>
        </w:rPr>
        <w:instrText xml:space="preserve">" \f C \l "1" </w:instrText>
      </w:r>
      <w:r w:rsidRPr="008C2E4B">
        <w:rPr>
          <w:rFonts w:eastAsia="MS Mincho" w:cs="Arial"/>
          <w:b/>
        </w:rPr>
        <w:fldChar w:fldCharType="end"/>
      </w:r>
      <w:r w:rsidRPr="008C2E4B">
        <w:rPr>
          <w:rFonts w:eastAsia="MS Mincho" w:cs="Arial"/>
          <w:b/>
          <w:lang w:val="fr-CH"/>
        </w:rPr>
        <w:t xml:space="preserve"> (indicatif de pays +252)</w:t>
      </w:r>
      <w:bookmarkEnd w:id="157"/>
    </w:p>
    <w:p w:rsidR="008C2E4B" w:rsidRPr="008C2E4B" w:rsidRDefault="008C2E4B" w:rsidP="003E173F">
      <w:pPr>
        <w:spacing w:before="240"/>
        <w:rPr>
          <w:rFonts w:eastAsia="MS Mincho"/>
          <w:lang w:val="fr-CH"/>
        </w:rPr>
      </w:pPr>
      <w:r w:rsidRPr="008C2E4B">
        <w:rPr>
          <w:rFonts w:eastAsia="MS Mincho"/>
          <w:lang w:val="fr-CH"/>
        </w:rPr>
        <w:t>Commun</w:t>
      </w:r>
      <w:bookmarkStart w:id="159" w:name="_GoBack"/>
      <w:bookmarkEnd w:id="159"/>
      <w:r w:rsidRPr="008C2E4B">
        <w:rPr>
          <w:rFonts w:eastAsia="MS Mincho"/>
          <w:lang w:val="fr-CH"/>
        </w:rPr>
        <w:t>ication du 21.X.2016</w:t>
      </w:r>
    </w:p>
    <w:p w:rsidR="008C2E4B" w:rsidRPr="008C2E4B" w:rsidRDefault="008C2E4B" w:rsidP="008C2E4B">
      <w:pPr>
        <w:rPr>
          <w:rFonts w:eastAsia="MS Mincho" w:cs="Arial"/>
          <w:lang w:val="fr-CH"/>
        </w:rPr>
      </w:pPr>
      <w:r w:rsidRPr="008C2E4B">
        <w:rPr>
          <w:rFonts w:eastAsia="MS Mincho" w:cs="Arial"/>
          <w:lang w:val="fr-CH"/>
        </w:rPr>
        <w:t xml:space="preserve">Le </w:t>
      </w:r>
      <w:r w:rsidRPr="008C2E4B">
        <w:rPr>
          <w:rFonts w:eastAsia="MS Mincho" w:cs="Arial"/>
          <w:i/>
          <w:iCs/>
          <w:lang w:val="fr-CH"/>
        </w:rPr>
        <w:t xml:space="preserve">Ministry of Post, ICT and </w:t>
      </w:r>
      <w:proofErr w:type="spellStart"/>
      <w:r w:rsidRPr="008C2E4B">
        <w:rPr>
          <w:rFonts w:eastAsia="MS Mincho" w:cs="Arial"/>
          <w:i/>
          <w:iCs/>
          <w:lang w:val="fr-CH"/>
        </w:rPr>
        <w:t>Telecommunications</w:t>
      </w:r>
      <w:proofErr w:type="spellEnd"/>
      <w:r w:rsidRPr="008C2E4B">
        <w:rPr>
          <w:rFonts w:eastAsia="MS Mincho" w:cs="Arial"/>
          <w:lang w:val="fr-CH"/>
        </w:rPr>
        <w:t>, Mogadiscio</w:t>
      </w:r>
      <w:r w:rsidRPr="008C2E4B">
        <w:rPr>
          <w:rFonts w:eastAsia="MS Mincho" w:cs="Arial"/>
        </w:rPr>
        <w:fldChar w:fldCharType="begin"/>
      </w:r>
      <w:r w:rsidRPr="008C2E4B">
        <w:rPr>
          <w:lang w:val="fr-CH"/>
        </w:rPr>
        <w:instrText xml:space="preserve"> TC "</w:instrText>
      </w:r>
      <w:bookmarkStart w:id="160" w:name="_Toc468199521"/>
      <w:r w:rsidRPr="008C2E4B">
        <w:rPr>
          <w:rFonts w:eastAsia="MS Mincho" w:cs="Arial"/>
          <w:i/>
          <w:iCs/>
          <w:lang w:val="fr-CH"/>
        </w:rPr>
        <w:instrText xml:space="preserve">Ministry of Post, ICT and </w:instrText>
      </w:r>
      <w:proofErr w:type="spellStart"/>
      <w:r w:rsidRPr="008C2E4B">
        <w:rPr>
          <w:rFonts w:eastAsia="MS Mincho" w:cs="Arial"/>
          <w:i/>
          <w:iCs/>
          <w:lang w:val="fr-CH"/>
        </w:rPr>
        <w:instrText>Telecommunications</w:instrText>
      </w:r>
      <w:proofErr w:type="spellEnd"/>
      <w:r w:rsidRPr="008C2E4B">
        <w:rPr>
          <w:rFonts w:eastAsia="MS Mincho" w:cs="Arial"/>
          <w:lang w:val="fr-CH"/>
        </w:rPr>
        <w:instrText>, Mogadishu</w:instrText>
      </w:r>
      <w:bookmarkEnd w:id="160"/>
      <w:r w:rsidRPr="008C2E4B">
        <w:rPr>
          <w:lang w:val="fr-CH"/>
        </w:rPr>
        <w:instrText>" \f C \l "1</w:instrText>
      </w:r>
      <w:proofErr w:type="gramStart"/>
      <w:r w:rsidRPr="008C2E4B">
        <w:rPr>
          <w:lang w:val="fr-CH"/>
        </w:rPr>
        <w:instrText xml:space="preserve">" </w:instrText>
      </w:r>
      <w:proofErr w:type="gramEnd"/>
      <w:r w:rsidRPr="008C2E4B">
        <w:rPr>
          <w:rFonts w:eastAsia="MS Mincho" w:cs="Arial"/>
        </w:rPr>
        <w:fldChar w:fldCharType="end"/>
      </w:r>
      <w:r w:rsidRPr="008C2E4B">
        <w:rPr>
          <w:rFonts w:eastAsia="MS Mincho" w:cs="Arial"/>
          <w:lang w:val="fr-CH"/>
        </w:rPr>
        <w:t>, annonce que les séries de numéros suivantes sont attribuées à "Somali Network Telecom":</w:t>
      </w:r>
    </w:p>
    <w:p w:rsidR="008C2E4B" w:rsidRPr="008C2E4B" w:rsidRDefault="008C2E4B" w:rsidP="008C2E4B">
      <w:pPr>
        <w:spacing w:before="0"/>
        <w:rPr>
          <w:rFonts w:eastAsia="MS Mincho"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72"/>
        <w:gridCol w:w="2835"/>
      </w:tblGrid>
      <w:tr w:rsidR="008C2E4B" w:rsidRPr="008C2E4B" w:rsidTr="008C2E4B">
        <w:trPr>
          <w:tblHeader/>
        </w:trPr>
        <w:tc>
          <w:tcPr>
            <w:tcW w:w="2518"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Service</w:t>
            </w:r>
          </w:p>
        </w:tc>
        <w:tc>
          <w:tcPr>
            <w:tcW w:w="1872"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Indicatif de pays</w:t>
            </w:r>
          </w:p>
        </w:tc>
        <w:tc>
          <w:tcPr>
            <w:tcW w:w="2835"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 xml:space="preserve">Indicatif interurbain/code GSM </w:t>
            </w:r>
          </w:p>
        </w:tc>
      </w:tr>
      <w:tr w:rsidR="008C2E4B" w:rsidRPr="008C2E4B" w:rsidTr="008C2E4B">
        <w:tc>
          <w:tcPr>
            <w:tcW w:w="2518"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Téléphonie fixe</w:t>
            </w:r>
          </w:p>
        </w:tc>
        <w:tc>
          <w:tcPr>
            <w:tcW w:w="1872" w:type="dxa"/>
            <w:shd w:val="clear" w:color="auto" w:fill="auto"/>
          </w:tcPr>
          <w:p w:rsidR="008C2E4B" w:rsidRPr="008C2E4B" w:rsidRDefault="008C2E4B" w:rsidP="008C2E4B">
            <w:pPr>
              <w:spacing w:after="40"/>
              <w:jc w:val="center"/>
              <w:rPr>
                <w:rFonts w:eastAsia="MS Mincho" w:cs="Arial"/>
                <w:lang w:val="fr-CH"/>
              </w:rPr>
            </w:pPr>
            <w:r w:rsidRPr="008C2E4B">
              <w:rPr>
                <w:rFonts w:eastAsia="MS Mincho" w:cs="Arial"/>
                <w:lang w:val="fr-CH"/>
              </w:rPr>
              <w:t>252</w:t>
            </w:r>
          </w:p>
        </w:tc>
        <w:tc>
          <w:tcPr>
            <w:tcW w:w="2835"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85 XXXX</w:t>
            </w:r>
          </w:p>
        </w:tc>
      </w:tr>
      <w:tr w:rsidR="008C2E4B" w:rsidRPr="008C2E4B" w:rsidTr="008C2E4B">
        <w:tc>
          <w:tcPr>
            <w:tcW w:w="2518"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Mobile GSM</w:t>
            </w:r>
          </w:p>
        </w:tc>
        <w:tc>
          <w:tcPr>
            <w:tcW w:w="1872" w:type="dxa"/>
            <w:shd w:val="clear" w:color="auto" w:fill="auto"/>
          </w:tcPr>
          <w:p w:rsidR="008C2E4B" w:rsidRPr="008C2E4B" w:rsidRDefault="008C2E4B" w:rsidP="008C2E4B">
            <w:pPr>
              <w:spacing w:after="40"/>
              <w:jc w:val="center"/>
              <w:rPr>
                <w:rFonts w:eastAsia="MS Mincho" w:cs="Arial"/>
                <w:lang w:val="fr-CH"/>
              </w:rPr>
            </w:pPr>
            <w:r w:rsidRPr="008C2E4B">
              <w:rPr>
                <w:rFonts w:eastAsia="MS Mincho" w:cs="Arial"/>
                <w:lang w:val="fr-CH"/>
              </w:rPr>
              <w:t>252</w:t>
            </w:r>
          </w:p>
        </w:tc>
        <w:tc>
          <w:tcPr>
            <w:tcW w:w="2835"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 xml:space="preserve">64X XXX </w:t>
            </w:r>
            <w:proofErr w:type="spellStart"/>
            <w:r w:rsidRPr="008C2E4B">
              <w:rPr>
                <w:rFonts w:eastAsia="MS Mincho" w:cs="Arial"/>
                <w:lang w:val="fr-CH"/>
              </w:rPr>
              <w:t>XXX</w:t>
            </w:r>
            <w:proofErr w:type="spellEnd"/>
          </w:p>
        </w:tc>
      </w:tr>
      <w:tr w:rsidR="008C2E4B" w:rsidRPr="008C2E4B" w:rsidTr="008C2E4B">
        <w:tc>
          <w:tcPr>
            <w:tcW w:w="2518"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Mobile GSM</w:t>
            </w:r>
          </w:p>
        </w:tc>
        <w:tc>
          <w:tcPr>
            <w:tcW w:w="1872" w:type="dxa"/>
            <w:shd w:val="clear" w:color="auto" w:fill="auto"/>
          </w:tcPr>
          <w:p w:rsidR="008C2E4B" w:rsidRPr="008C2E4B" w:rsidRDefault="008C2E4B" w:rsidP="008C2E4B">
            <w:pPr>
              <w:spacing w:after="40"/>
              <w:jc w:val="center"/>
              <w:rPr>
                <w:rFonts w:eastAsia="MS Mincho" w:cs="Arial"/>
                <w:lang w:val="fr-CH"/>
              </w:rPr>
            </w:pPr>
            <w:r w:rsidRPr="008C2E4B">
              <w:rPr>
                <w:rFonts w:eastAsia="MS Mincho" w:cs="Arial"/>
                <w:lang w:val="fr-CH"/>
              </w:rPr>
              <w:t>252</w:t>
            </w:r>
          </w:p>
        </w:tc>
        <w:tc>
          <w:tcPr>
            <w:tcW w:w="2835"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 xml:space="preserve">80X XXX </w:t>
            </w:r>
            <w:proofErr w:type="spellStart"/>
            <w:r w:rsidRPr="008C2E4B">
              <w:rPr>
                <w:rFonts w:eastAsia="MS Mincho" w:cs="Arial"/>
                <w:lang w:val="fr-CH"/>
              </w:rPr>
              <w:t>XXX</w:t>
            </w:r>
            <w:proofErr w:type="spellEnd"/>
          </w:p>
        </w:tc>
      </w:tr>
      <w:tr w:rsidR="008C2E4B" w:rsidRPr="008C2E4B" w:rsidTr="008C2E4B">
        <w:tc>
          <w:tcPr>
            <w:tcW w:w="2518"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Mobile GSM</w:t>
            </w:r>
          </w:p>
        </w:tc>
        <w:tc>
          <w:tcPr>
            <w:tcW w:w="1872" w:type="dxa"/>
            <w:shd w:val="clear" w:color="auto" w:fill="auto"/>
          </w:tcPr>
          <w:p w:rsidR="008C2E4B" w:rsidRPr="008C2E4B" w:rsidRDefault="008C2E4B" w:rsidP="008C2E4B">
            <w:pPr>
              <w:spacing w:after="40"/>
              <w:jc w:val="center"/>
              <w:rPr>
                <w:rFonts w:eastAsia="MS Mincho" w:cs="Arial"/>
                <w:lang w:val="fr-CH"/>
              </w:rPr>
            </w:pPr>
            <w:r w:rsidRPr="008C2E4B">
              <w:rPr>
                <w:rFonts w:eastAsia="MS Mincho" w:cs="Arial"/>
                <w:lang w:val="fr-CH"/>
              </w:rPr>
              <w:t>252</w:t>
            </w:r>
          </w:p>
        </w:tc>
        <w:tc>
          <w:tcPr>
            <w:tcW w:w="2835" w:type="dxa"/>
            <w:shd w:val="clear" w:color="auto" w:fill="auto"/>
          </w:tcPr>
          <w:p w:rsidR="008C2E4B" w:rsidRPr="008C2E4B" w:rsidRDefault="008C2E4B" w:rsidP="008C2E4B">
            <w:pPr>
              <w:spacing w:after="40"/>
              <w:rPr>
                <w:rFonts w:eastAsia="MS Mincho" w:cs="Arial"/>
                <w:lang w:val="fr-CH"/>
              </w:rPr>
            </w:pPr>
            <w:r w:rsidRPr="008C2E4B">
              <w:rPr>
                <w:rFonts w:eastAsia="MS Mincho" w:cs="Arial"/>
                <w:lang w:val="fr-CH"/>
              </w:rPr>
              <w:t xml:space="preserve">88X XXX </w:t>
            </w:r>
            <w:proofErr w:type="spellStart"/>
            <w:r w:rsidRPr="008C2E4B">
              <w:rPr>
                <w:rFonts w:eastAsia="MS Mincho" w:cs="Arial"/>
                <w:lang w:val="fr-CH"/>
              </w:rPr>
              <w:t>XXX</w:t>
            </w:r>
            <w:proofErr w:type="spellEnd"/>
          </w:p>
        </w:tc>
      </w:tr>
    </w:tbl>
    <w:p w:rsidR="008C2E4B" w:rsidRPr="008C2E4B" w:rsidRDefault="008C2E4B" w:rsidP="00E523B9">
      <w:pPr>
        <w:rPr>
          <w:rFonts w:eastAsia="MS Mincho"/>
          <w:lang w:val="fr-CH"/>
        </w:rPr>
      </w:pPr>
      <w:r w:rsidRPr="008C2E4B">
        <w:rPr>
          <w:rFonts w:eastAsia="MS Mincho"/>
          <w:lang w:val="fr-CH"/>
        </w:rPr>
        <w:t>Toutes les Administrations et les exploitations reconnues (ER) sont priées de programmer leurs centraux de manière à assurer l'accès à ces séries de numéros.</w:t>
      </w:r>
    </w:p>
    <w:p w:rsidR="008C2E4B" w:rsidRPr="008C2E4B" w:rsidRDefault="008C2E4B" w:rsidP="00E523B9">
      <w:pPr>
        <w:rPr>
          <w:rFonts w:eastAsia="MS Mincho"/>
          <w:lang w:val="fr-CH"/>
        </w:rPr>
      </w:pPr>
      <w:r w:rsidRPr="008C2E4B">
        <w:rPr>
          <w:rFonts w:eastAsia="MS Mincho"/>
          <w:lang w:val="fr-CH"/>
        </w:rPr>
        <w:t>Contacts: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4924"/>
      </w:tblGrid>
      <w:tr w:rsidR="008C2E4B" w:rsidRPr="003E173F" w:rsidTr="008C2E4B">
        <w:trPr>
          <w:jc w:val="center"/>
        </w:trPr>
        <w:tc>
          <w:tcPr>
            <w:tcW w:w="3402" w:type="dxa"/>
          </w:tcPr>
          <w:p w:rsidR="008C2E4B" w:rsidRPr="008C2E4B" w:rsidRDefault="008C2E4B" w:rsidP="008C2E4B">
            <w:pPr>
              <w:rPr>
                <w:rFonts w:eastAsia="MS Mincho" w:cs="Arial"/>
                <w:lang w:val="en-US"/>
              </w:rPr>
            </w:pPr>
            <w:r w:rsidRPr="008C2E4B">
              <w:rPr>
                <w:rFonts w:eastAsia="MS Mincho" w:cs="Arial"/>
                <w:lang w:val="en-US"/>
              </w:rPr>
              <w:t xml:space="preserve">M. </w:t>
            </w:r>
            <w:proofErr w:type="spellStart"/>
            <w:r w:rsidRPr="008C2E4B">
              <w:rPr>
                <w:rFonts w:eastAsia="MS Mincho" w:cs="Arial"/>
                <w:lang w:val="en-US"/>
              </w:rPr>
              <w:t>Shukri</w:t>
            </w:r>
            <w:proofErr w:type="spellEnd"/>
            <w:r w:rsidRPr="008C2E4B">
              <w:rPr>
                <w:rFonts w:eastAsia="MS Mincho" w:cs="Arial"/>
                <w:lang w:val="en-US"/>
              </w:rPr>
              <w:t xml:space="preserve"> Mohamed Jama</w:t>
            </w:r>
          </w:p>
          <w:p w:rsidR="008C2E4B" w:rsidRPr="008C2E4B" w:rsidRDefault="008C2E4B" w:rsidP="008C2E4B">
            <w:pPr>
              <w:spacing w:before="0"/>
              <w:rPr>
                <w:rFonts w:eastAsia="MS Mincho" w:cs="Arial"/>
                <w:lang w:val="en-US"/>
              </w:rPr>
            </w:pPr>
            <w:r w:rsidRPr="008C2E4B">
              <w:rPr>
                <w:rFonts w:eastAsia="MS Mincho" w:cs="Arial"/>
                <w:lang w:val="en-US"/>
              </w:rPr>
              <w:t>CEO and Founder</w:t>
            </w:r>
          </w:p>
          <w:p w:rsidR="008C2E4B" w:rsidRPr="008C2E4B" w:rsidRDefault="008C2E4B" w:rsidP="008C2E4B">
            <w:pPr>
              <w:spacing w:before="0"/>
              <w:rPr>
                <w:rFonts w:eastAsia="MS Mincho" w:cs="Arial"/>
                <w:lang w:val="en-US"/>
              </w:rPr>
            </w:pPr>
            <w:r w:rsidRPr="008C2E4B">
              <w:rPr>
                <w:rFonts w:eastAsia="MS Mincho" w:cs="Arial"/>
                <w:lang w:val="en-US"/>
              </w:rPr>
              <w:t>Somali Networks Telecom</w:t>
            </w:r>
          </w:p>
          <w:p w:rsidR="008C2E4B" w:rsidRPr="008C2E4B" w:rsidRDefault="008C2E4B" w:rsidP="008C2E4B">
            <w:pPr>
              <w:spacing w:before="0"/>
              <w:rPr>
                <w:rFonts w:eastAsia="MS Mincho" w:cs="Arial"/>
                <w:lang w:val="en-US"/>
              </w:rPr>
            </w:pPr>
            <w:r w:rsidRPr="008C2E4B">
              <w:rPr>
                <w:rFonts w:eastAsia="MS Mincho" w:cs="Arial"/>
                <w:lang w:val="en-US"/>
              </w:rPr>
              <w:t>MOGADISCIO</w:t>
            </w:r>
          </w:p>
          <w:p w:rsidR="008C2E4B" w:rsidRPr="008C2E4B" w:rsidRDefault="008C2E4B" w:rsidP="008C2E4B">
            <w:pPr>
              <w:spacing w:before="0"/>
              <w:rPr>
                <w:rFonts w:eastAsia="MS Mincho" w:cs="Arial"/>
                <w:lang w:val="en-US"/>
              </w:rPr>
            </w:pPr>
            <w:proofErr w:type="spellStart"/>
            <w:r w:rsidRPr="008C2E4B">
              <w:rPr>
                <w:rFonts w:eastAsia="MS Mincho" w:cs="Arial"/>
                <w:lang w:val="en-US"/>
              </w:rPr>
              <w:t>Somalie</w:t>
            </w:r>
            <w:proofErr w:type="spellEnd"/>
          </w:p>
          <w:p w:rsidR="008C2E4B" w:rsidRPr="008C2E4B" w:rsidRDefault="008C2E4B" w:rsidP="008C2E4B">
            <w:pPr>
              <w:spacing w:before="0"/>
              <w:rPr>
                <w:rFonts w:eastAsia="MS Mincho" w:cs="Arial"/>
                <w:lang w:val="en-US"/>
              </w:rPr>
            </w:pPr>
            <w:r w:rsidRPr="008C2E4B">
              <w:rPr>
                <w:rFonts w:eastAsia="MS Mincho" w:cs="Arial"/>
                <w:lang w:val="en-US"/>
              </w:rPr>
              <w:t>Email: shukriwalker20@yahoo.co.uk</w:t>
            </w:r>
          </w:p>
        </w:tc>
        <w:tc>
          <w:tcPr>
            <w:tcW w:w="4678" w:type="dxa"/>
          </w:tcPr>
          <w:p w:rsidR="008C2E4B" w:rsidRPr="008C2E4B" w:rsidRDefault="008C2E4B" w:rsidP="008C2E4B">
            <w:pPr>
              <w:rPr>
                <w:rFonts w:eastAsia="MS Mincho" w:cs="Arial"/>
                <w:lang w:val="en-US"/>
              </w:rPr>
            </w:pPr>
            <w:r w:rsidRPr="008C2E4B">
              <w:rPr>
                <w:rFonts w:eastAsia="MS Mincho" w:cs="Arial"/>
                <w:lang w:val="en-US"/>
              </w:rPr>
              <w:t>M. Ahmed Abdi</w:t>
            </w:r>
          </w:p>
          <w:p w:rsidR="008C2E4B" w:rsidRPr="008C2E4B" w:rsidRDefault="008C2E4B" w:rsidP="008C2E4B">
            <w:pPr>
              <w:spacing w:before="0"/>
              <w:rPr>
                <w:rFonts w:eastAsia="MS Mincho" w:cs="Arial"/>
                <w:lang w:val="en-US"/>
              </w:rPr>
            </w:pPr>
            <w:r w:rsidRPr="008C2E4B">
              <w:rPr>
                <w:rFonts w:eastAsia="MS Mincho" w:cs="Arial"/>
                <w:lang w:val="en-US"/>
              </w:rPr>
              <w:t>Director General</w:t>
            </w:r>
          </w:p>
          <w:p w:rsidR="008C2E4B" w:rsidRPr="008C2E4B" w:rsidRDefault="008C2E4B" w:rsidP="008C2E4B">
            <w:pPr>
              <w:spacing w:before="0"/>
              <w:rPr>
                <w:rFonts w:eastAsia="MS Mincho" w:cs="Arial"/>
                <w:lang w:val="en-US"/>
              </w:rPr>
            </w:pPr>
            <w:r w:rsidRPr="008C2E4B">
              <w:rPr>
                <w:rFonts w:eastAsia="MS Mincho" w:cs="Arial"/>
                <w:lang w:val="en-US"/>
              </w:rPr>
              <w:t>Ministry of Post, ICT and Telecommunications</w:t>
            </w:r>
          </w:p>
          <w:p w:rsidR="008C2E4B" w:rsidRPr="008C2E4B" w:rsidRDefault="008C2E4B" w:rsidP="008C2E4B">
            <w:pPr>
              <w:spacing w:before="0"/>
              <w:rPr>
                <w:rFonts w:eastAsia="MS Mincho" w:cs="Arial"/>
                <w:lang w:val="es-ES_tradnl"/>
              </w:rPr>
            </w:pPr>
            <w:proofErr w:type="spellStart"/>
            <w:r w:rsidRPr="008C2E4B">
              <w:rPr>
                <w:rFonts w:eastAsia="MS Mincho" w:cs="Arial"/>
                <w:lang w:val="es-ES_tradnl"/>
              </w:rPr>
              <w:t>Jamhuria</w:t>
            </w:r>
            <w:proofErr w:type="spellEnd"/>
            <w:r w:rsidRPr="008C2E4B">
              <w:rPr>
                <w:rFonts w:eastAsia="MS Mincho" w:cs="Arial"/>
                <w:lang w:val="es-ES_tradnl"/>
              </w:rPr>
              <w:t xml:space="preserve"> Road</w:t>
            </w:r>
          </w:p>
          <w:p w:rsidR="008C2E4B" w:rsidRPr="008C2E4B" w:rsidRDefault="008C2E4B" w:rsidP="008C2E4B">
            <w:pPr>
              <w:spacing w:before="0"/>
              <w:rPr>
                <w:rFonts w:eastAsia="MS Mincho" w:cs="Arial"/>
                <w:lang w:val="es-ES_tradnl"/>
              </w:rPr>
            </w:pPr>
            <w:r w:rsidRPr="008C2E4B">
              <w:rPr>
                <w:rFonts w:eastAsia="MS Mincho" w:cs="Arial"/>
                <w:lang w:val="es-ES_tradnl"/>
              </w:rPr>
              <w:t>MOGADISCIO</w:t>
            </w:r>
          </w:p>
          <w:p w:rsidR="008C2E4B" w:rsidRPr="008C2E4B" w:rsidRDefault="008C2E4B" w:rsidP="008C2E4B">
            <w:pPr>
              <w:spacing w:before="0"/>
              <w:rPr>
                <w:rFonts w:eastAsia="MS Mincho" w:cs="Arial"/>
                <w:lang w:val="es-ES_tradnl"/>
              </w:rPr>
            </w:pPr>
            <w:proofErr w:type="spellStart"/>
            <w:r w:rsidRPr="008C2E4B">
              <w:rPr>
                <w:rFonts w:eastAsia="MS Mincho" w:cs="Arial"/>
                <w:lang w:val="es-ES_tradnl"/>
              </w:rPr>
              <w:t>Somalie</w:t>
            </w:r>
            <w:proofErr w:type="spellEnd"/>
          </w:p>
          <w:p w:rsidR="008C2E4B" w:rsidRPr="003E173F" w:rsidRDefault="008C2E4B" w:rsidP="00E523B9">
            <w:pPr>
              <w:spacing w:before="0"/>
              <w:jc w:val="left"/>
              <w:rPr>
                <w:rFonts w:eastAsia="MS Mincho" w:cs="Arial"/>
                <w:lang w:val="es-ES_tradnl"/>
              </w:rPr>
            </w:pPr>
            <w:proofErr w:type="spellStart"/>
            <w:r w:rsidRPr="003E173F">
              <w:rPr>
                <w:rFonts w:eastAsia="MS Mincho" w:cs="Arial"/>
                <w:lang w:val="es-ES_tradnl"/>
              </w:rPr>
              <w:t>Tél</w:t>
            </w:r>
            <w:proofErr w:type="spellEnd"/>
            <w:r w:rsidRPr="003E173F">
              <w:rPr>
                <w:rFonts w:eastAsia="MS Mincho" w:cs="Arial"/>
                <w:lang w:val="es-ES_tradnl"/>
              </w:rPr>
              <w:t xml:space="preserve">.: </w:t>
            </w:r>
            <w:r w:rsidRPr="003E173F">
              <w:rPr>
                <w:rFonts w:eastAsia="MS Mincho" w:cs="Arial"/>
                <w:lang w:val="es-ES_tradnl"/>
              </w:rPr>
              <w:tab/>
              <w:t>+252 616342657</w:t>
            </w:r>
            <w:r w:rsidR="00E523B9" w:rsidRPr="003E173F">
              <w:rPr>
                <w:rFonts w:eastAsia="MS Mincho" w:cs="Arial"/>
                <w:lang w:val="es-ES_tradnl"/>
              </w:rPr>
              <w:br/>
            </w:r>
            <w:r w:rsidRPr="003E173F">
              <w:rPr>
                <w:rFonts w:eastAsia="MS Mincho" w:cs="Arial"/>
                <w:lang w:val="es-ES_tradnl"/>
              </w:rPr>
              <w:t>Email:</w:t>
            </w:r>
            <w:r w:rsidR="00E523B9" w:rsidRPr="003E173F">
              <w:rPr>
                <w:rFonts w:eastAsia="MS Mincho" w:cs="Arial"/>
                <w:lang w:val="es-ES_tradnl"/>
              </w:rPr>
              <w:tab/>
            </w:r>
            <w:r w:rsidRPr="003E173F">
              <w:rPr>
                <w:rFonts w:eastAsia="MS Mincho" w:cs="Arial"/>
                <w:lang w:val="es-ES_tradnl"/>
              </w:rPr>
              <w:t>dg.ahabdi@gmail.com</w:t>
            </w:r>
          </w:p>
        </w:tc>
      </w:tr>
    </w:tbl>
    <w:p w:rsidR="008C2E4B" w:rsidRPr="008C2E4B" w:rsidRDefault="008C2E4B" w:rsidP="00E523B9">
      <w:pPr>
        <w:rPr>
          <w:lang w:val="fr-CH"/>
        </w:rPr>
      </w:pPr>
      <w:r w:rsidRPr="008C2E4B">
        <w:rPr>
          <w:lang w:val="fr-CH"/>
        </w:rPr>
        <w:t xml:space="preserve">Communication du </w:t>
      </w:r>
      <w:r w:rsidRPr="008C2E4B">
        <w:rPr>
          <w:rFonts w:eastAsia="MS Mincho"/>
          <w:lang w:val="fr-CH"/>
        </w:rPr>
        <w:t>21.X.2016</w:t>
      </w:r>
    </w:p>
    <w:p w:rsidR="008C2E4B" w:rsidRPr="008C2E4B" w:rsidRDefault="008C2E4B" w:rsidP="008C2E4B">
      <w:pPr>
        <w:rPr>
          <w:rFonts w:cs="Arial"/>
          <w:lang w:val="fr-CH"/>
        </w:rPr>
      </w:pPr>
      <w:r w:rsidRPr="008C2E4B">
        <w:rPr>
          <w:rFonts w:eastAsia="MS Mincho" w:cs="Arial"/>
          <w:lang w:val="fr-CH"/>
        </w:rPr>
        <w:t xml:space="preserve">Le </w:t>
      </w:r>
      <w:r w:rsidRPr="008C2E4B">
        <w:rPr>
          <w:rFonts w:eastAsia="MS Mincho" w:cs="Arial"/>
          <w:i/>
          <w:iCs/>
          <w:lang w:val="fr-CH"/>
        </w:rPr>
        <w:t xml:space="preserve">Ministry of Post, ICT and </w:t>
      </w:r>
      <w:proofErr w:type="spellStart"/>
      <w:r w:rsidRPr="008C2E4B">
        <w:rPr>
          <w:rFonts w:eastAsia="MS Mincho" w:cs="Arial"/>
          <w:i/>
          <w:iCs/>
          <w:lang w:val="fr-CH"/>
        </w:rPr>
        <w:t>Telecommunications</w:t>
      </w:r>
      <w:proofErr w:type="spellEnd"/>
      <w:r w:rsidRPr="008C2E4B">
        <w:rPr>
          <w:rFonts w:eastAsia="MS Mincho" w:cs="Arial"/>
          <w:lang w:val="fr-CH"/>
        </w:rPr>
        <w:t>, Mogadiscio</w:t>
      </w:r>
      <w:r w:rsidR="00E523B9">
        <w:rPr>
          <w:rFonts w:eastAsia="MS Mincho" w:cs="Arial"/>
          <w:lang w:val="fr-CH"/>
        </w:rPr>
        <w:fldChar w:fldCharType="begin"/>
      </w:r>
      <w:r w:rsidR="00E523B9" w:rsidRPr="00E523B9">
        <w:rPr>
          <w:lang w:val="fr-CH"/>
        </w:rPr>
        <w:instrText xml:space="preserve"> TC "</w:instrText>
      </w:r>
      <w:bookmarkStart w:id="161" w:name="_Toc468199522"/>
      <w:r w:rsidR="00E523B9" w:rsidRPr="002D6263">
        <w:rPr>
          <w:rFonts w:eastAsia="MS Mincho" w:cs="Arial"/>
          <w:i/>
          <w:iCs/>
          <w:lang w:val="fr-CH"/>
        </w:rPr>
        <w:instrText xml:space="preserve">Ministry of Post, ICT and </w:instrText>
      </w:r>
      <w:proofErr w:type="spellStart"/>
      <w:r w:rsidR="00E523B9" w:rsidRPr="002D6263">
        <w:rPr>
          <w:rFonts w:eastAsia="MS Mincho" w:cs="Arial"/>
          <w:i/>
          <w:iCs/>
          <w:lang w:val="fr-CH"/>
        </w:rPr>
        <w:instrText>Telecommunications</w:instrText>
      </w:r>
      <w:proofErr w:type="spellEnd"/>
      <w:r w:rsidR="00E523B9" w:rsidRPr="002D6263">
        <w:rPr>
          <w:rFonts w:eastAsia="MS Mincho" w:cs="Arial"/>
          <w:lang w:val="fr-CH"/>
        </w:rPr>
        <w:instrText>, Mogadiscio</w:instrText>
      </w:r>
      <w:bookmarkEnd w:id="161"/>
      <w:r w:rsidR="00E523B9" w:rsidRPr="00E523B9">
        <w:rPr>
          <w:lang w:val="fr-CH"/>
        </w:rPr>
        <w:instrText>" \f C \l "1</w:instrText>
      </w:r>
      <w:proofErr w:type="gramStart"/>
      <w:r w:rsidR="00E523B9" w:rsidRPr="00E523B9">
        <w:rPr>
          <w:lang w:val="fr-CH"/>
        </w:rPr>
        <w:instrText xml:space="preserve">" </w:instrText>
      </w:r>
      <w:proofErr w:type="gramEnd"/>
      <w:r w:rsidR="00E523B9">
        <w:rPr>
          <w:rFonts w:eastAsia="MS Mincho" w:cs="Arial"/>
          <w:lang w:val="fr-CH"/>
        </w:rPr>
        <w:fldChar w:fldCharType="end"/>
      </w:r>
      <w:r w:rsidRPr="008C2E4B">
        <w:rPr>
          <w:rFonts w:eastAsia="MS Mincho" w:cs="Arial"/>
          <w:lang w:val="fr-CH"/>
        </w:rPr>
        <w:t xml:space="preserve">, annonce que les séries de numéros suivantes sont attribuées à </w:t>
      </w:r>
      <w:r w:rsidRPr="008C2E4B">
        <w:rPr>
          <w:rFonts w:cs="Arial"/>
          <w:lang w:val="fr-CH"/>
        </w:rPr>
        <w:t>"</w:t>
      </w:r>
      <w:proofErr w:type="spellStart"/>
      <w:r w:rsidRPr="008C2E4B">
        <w:rPr>
          <w:rFonts w:cs="Arial"/>
          <w:lang w:val="fr-CH"/>
        </w:rPr>
        <w:t>Somtel</w:t>
      </w:r>
      <w:proofErr w:type="spellEnd"/>
      <w:r w:rsidRPr="008C2E4B">
        <w:rPr>
          <w:rFonts w:cs="Arial"/>
          <w:lang w:val="fr-CH"/>
        </w:rPr>
        <w:t xml:space="preserve"> International </w:t>
      </w:r>
      <w:proofErr w:type="spellStart"/>
      <w:r w:rsidRPr="008C2E4B">
        <w:rPr>
          <w:rFonts w:cs="Arial"/>
          <w:lang w:val="fr-CH"/>
        </w:rPr>
        <w:t>Telecommunications</w:t>
      </w:r>
      <w:proofErr w:type="spellEnd"/>
      <w:r w:rsidRPr="008C2E4B">
        <w:rPr>
          <w:rFonts w:cs="Arial"/>
          <w:lang w:val="fr-CH"/>
        </w:rPr>
        <w:t>":</w:t>
      </w:r>
    </w:p>
    <w:p w:rsidR="008C2E4B" w:rsidRPr="008C2E4B" w:rsidRDefault="008C2E4B" w:rsidP="00E523B9">
      <w:pPr>
        <w:rPr>
          <w:lang w:val="fr-CH"/>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928"/>
        <w:gridCol w:w="2747"/>
        <w:gridCol w:w="2074"/>
      </w:tblGrid>
      <w:tr w:rsidR="008C2E4B" w:rsidRPr="008C2E4B" w:rsidTr="008C2E4B">
        <w:tc>
          <w:tcPr>
            <w:tcW w:w="2323" w:type="dxa"/>
            <w:hideMark/>
          </w:tcPr>
          <w:p w:rsidR="008C2E4B" w:rsidRPr="008C2E4B" w:rsidRDefault="008C2E4B" w:rsidP="008C2E4B">
            <w:pPr>
              <w:spacing w:before="40" w:after="40" w:line="276" w:lineRule="auto"/>
              <w:jc w:val="center"/>
              <w:rPr>
                <w:rFonts w:cs="Arial"/>
                <w:i/>
                <w:lang w:val="fr-CH"/>
              </w:rPr>
            </w:pPr>
            <w:r w:rsidRPr="008C2E4B">
              <w:rPr>
                <w:rFonts w:cs="Arial"/>
                <w:i/>
                <w:lang w:val="fr-CH"/>
              </w:rPr>
              <w:t>Service</w:t>
            </w:r>
          </w:p>
        </w:tc>
        <w:tc>
          <w:tcPr>
            <w:tcW w:w="1928" w:type="dxa"/>
          </w:tcPr>
          <w:p w:rsidR="008C2E4B" w:rsidRPr="008C2E4B" w:rsidRDefault="008C2E4B" w:rsidP="008C2E4B">
            <w:pPr>
              <w:spacing w:before="40" w:after="40" w:line="276" w:lineRule="auto"/>
              <w:jc w:val="center"/>
              <w:rPr>
                <w:rFonts w:cs="Arial"/>
                <w:i/>
                <w:lang w:val="fr-CH"/>
              </w:rPr>
            </w:pPr>
            <w:r w:rsidRPr="008C2E4B">
              <w:rPr>
                <w:rFonts w:cs="Arial"/>
                <w:i/>
                <w:lang w:val="fr-CH"/>
              </w:rPr>
              <w:t>Indicatif de pays</w:t>
            </w:r>
          </w:p>
        </w:tc>
        <w:tc>
          <w:tcPr>
            <w:tcW w:w="2747" w:type="dxa"/>
            <w:hideMark/>
          </w:tcPr>
          <w:p w:rsidR="008C2E4B" w:rsidRPr="008C2E4B" w:rsidRDefault="008C2E4B" w:rsidP="008C2E4B">
            <w:pPr>
              <w:spacing w:before="40" w:after="40" w:line="276" w:lineRule="auto"/>
              <w:jc w:val="center"/>
              <w:rPr>
                <w:rFonts w:cs="Arial"/>
                <w:i/>
                <w:lang w:val="fr-CH"/>
              </w:rPr>
            </w:pPr>
            <w:r w:rsidRPr="008C2E4B">
              <w:rPr>
                <w:rFonts w:cs="Arial"/>
                <w:i/>
                <w:lang w:val="fr-CH"/>
              </w:rPr>
              <w:t xml:space="preserve">Indicatif interurbain/code GSM </w:t>
            </w:r>
          </w:p>
        </w:tc>
        <w:tc>
          <w:tcPr>
            <w:tcW w:w="2074" w:type="dxa"/>
            <w:hideMark/>
          </w:tcPr>
          <w:p w:rsidR="008C2E4B" w:rsidRPr="008C2E4B" w:rsidRDefault="008C2E4B" w:rsidP="008C2E4B">
            <w:pPr>
              <w:spacing w:before="40" w:after="40" w:line="276" w:lineRule="auto"/>
              <w:jc w:val="center"/>
              <w:rPr>
                <w:rFonts w:cs="Arial"/>
                <w:i/>
                <w:lang w:val="fr-CH"/>
              </w:rPr>
            </w:pPr>
            <w:r w:rsidRPr="008C2E4B">
              <w:rPr>
                <w:rFonts w:cs="Arial"/>
                <w:i/>
                <w:lang w:val="fr-CH"/>
              </w:rPr>
              <w:t>Zone</w:t>
            </w:r>
          </w:p>
        </w:tc>
      </w:tr>
      <w:tr w:rsidR="008C2E4B" w:rsidRPr="008C2E4B" w:rsidTr="008C2E4B">
        <w:trPr>
          <w:trHeight w:val="174"/>
        </w:trPr>
        <w:tc>
          <w:tcPr>
            <w:tcW w:w="2323" w:type="dxa"/>
            <w:vAlign w:val="center"/>
            <w:hideMark/>
          </w:tcPr>
          <w:p w:rsidR="008C2E4B" w:rsidRPr="008C2E4B" w:rsidRDefault="008C2E4B" w:rsidP="008C2E4B">
            <w:pPr>
              <w:spacing w:before="40" w:line="276" w:lineRule="auto"/>
              <w:rPr>
                <w:rFonts w:cs="Arial"/>
                <w:lang w:val="fr-CH"/>
              </w:rPr>
            </w:pPr>
            <w:r w:rsidRPr="008C2E4B">
              <w:rPr>
                <w:rFonts w:eastAsia="MS Mincho" w:cs="Arial"/>
                <w:lang w:val="fr-CH"/>
              </w:rPr>
              <w:t>Téléphonie fixe</w:t>
            </w:r>
          </w:p>
        </w:tc>
        <w:tc>
          <w:tcPr>
            <w:tcW w:w="1928"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252</w:t>
            </w:r>
          </w:p>
        </w:tc>
        <w:tc>
          <w:tcPr>
            <w:tcW w:w="2747" w:type="dxa"/>
            <w:vAlign w:val="center"/>
          </w:tcPr>
          <w:p w:rsidR="008C2E4B" w:rsidRPr="008C2E4B" w:rsidRDefault="008C2E4B" w:rsidP="008C2E4B">
            <w:pPr>
              <w:spacing w:before="40" w:line="276" w:lineRule="auto"/>
              <w:rPr>
                <w:rFonts w:cs="Arial"/>
                <w:lang w:val="fr-CH"/>
              </w:rPr>
            </w:pPr>
            <w:r w:rsidRPr="008C2E4B">
              <w:rPr>
                <w:rFonts w:cs="Arial"/>
                <w:lang w:val="fr-CH"/>
              </w:rPr>
              <w:t>1XXXXX</w:t>
            </w:r>
          </w:p>
        </w:tc>
        <w:tc>
          <w:tcPr>
            <w:tcW w:w="2074"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Mogadiscio</w:t>
            </w:r>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eastAsia="MS Mincho" w:cs="Arial"/>
                <w:lang w:val="fr-CH"/>
              </w:rPr>
              <w:t>Téléphonie fixe</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line="276" w:lineRule="auto"/>
              <w:rPr>
                <w:rFonts w:cs="Arial"/>
                <w:lang w:val="fr-CH"/>
              </w:rPr>
            </w:pPr>
            <w:r w:rsidRPr="008C2E4B">
              <w:rPr>
                <w:rFonts w:cs="Arial"/>
                <w:lang w:val="fr-CH"/>
              </w:rPr>
              <w:t>3XXXXX</w:t>
            </w:r>
          </w:p>
        </w:tc>
        <w:tc>
          <w:tcPr>
            <w:tcW w:w="2074"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Hargeisa</w:t>
            </w:r>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eastAsia="MS Mincho" w:cs="Arial"/>
                <w:lang w:val="fr-CH"/>
              </w:rPr>
              <w:t>Téléphonie fixe</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line="276" w:lineRule="auto"/>
              <w:rPr>
                <w:rFonts w:cs="Arial"/>
                <w:lang w:val="fr-CH"/>
              </w:rPr>
            </w:pPr>
            <w:r w:rsidRPr="008C2E4B">
              <w:rPr>
                <w:rFonts w:cs="Arial"/>
                <w:lang w:val="fr-CH"/>
              </w:rPr>
              <w:t>4XXXXX</w:t>
            </w:r>
          </w:p>
        </w:tc>
        <w:tc>
          <w:tcPr>
            <w:tcW w:w="2074" w:type="dxa"/>
            <w:vAlign w:val="center"/>
          </w:tcPr>
          <w:p w:rsidR="008C2E4B" w:rsidRPr="008C2E4B" w:rsidRDefault="008C2E4B" w:rsidP="008C2E4B">
            <w:pPr>
              <w:spacing w:before="40" w:line="276" w:lineRule="auto"/>
              <w:jc w:val="center"/>
              <w:rPr>
                <w:rFonts w:cs="Arial"/>
                <w:lang w:val="fr-CH"/>
              </w:rPr>
            </w:pPr>
            <w:proofErr w:type="spellStart"/>
            <w:r w:rsidRPr="008C2E4B">
              <w:rPr>
                <w:rFonts w:cs="Arial"/>
                <w:lang w:val="fr-CH"/>
              </w:rPr>
              <w:t>Garowe</w:t>
            </w:r>
            <w:proofErr w:type="spellEnd"/>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cs="Arial"/>
                <w:lang w:val="fr-CH"/>
              </w:rPr>
              <w:t>Mobile GSM</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line="276" w:lineRule="auto"/>
              <w:rPr>
                <w:rFonts w:cs="Arial"/>
                <w:lang w:val="fr-CH"/>
              </w:rPr>
            </w:pPr>
            <w:r w:rsidRPr="008C2E4B">
              <w:rPr>
                <w:rFonts w:cs="Arial"/>
                <w:lang w:val="fr-CH"/>
              </w:rPr>
              <w:t xml:space="preserve">79X XXX </w:t>
            </w:r>
            <w:proofErr w:type="spellStart"/>
            <w:r w:rsidRPr="008C2E4B">
              <w:rPr>
                <w:rFonts w:cs="Arial"/>
                <w:lang w:val="fr-CH"/>
              </w:rPr>
              <w:t>XXX</w:t>
            </w:r>
            <w:proofErr w:type="spellEnd"/>
          </w:p>
        </w:tc>
        <w:tc>
          <w:tcPr>
            <w:tcW w:w="2074"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Hargeisa</w:t>
            </w:r>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cs="Arial"/>
                <w:lang w:val="fr-CH"/>
              </w:rPr>
              <w:t>Mobile GSM</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rPr>
                <w:lang w:val="fr-CH"/>
              </w:rPr>
            </w:pPr>
            <w:r w:rsidRPr="008C2E4B">
              <w:rPr>
                <w:rFonts w:cs="Arial"/>
                <w:lang w:val="fr-CH"/>
              </w:rPr>
              <w:t xml:space="preserve">62X XXX </w:t>
            </w:r>
            <w:proofErr w:type="spellStart"/>
            <w:r w:rsidRPr="008C2E4B">
              <w:rPr>
                <w:rFonts w:cs="Arial"/>
                <w:lang w:val="fr-CH"/>
              </w:rPr>
              <w:t>XXX</w:t>
            </w:r>
            <w:proofErr w:type="spellEnd"/>
          </w:p>
        </w:tc>
        <w:tc>
          <w:tcPr>
            <w:tcW w:w="2074"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Mogadiscio</w:t>
            </w:r>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cs="Arial"/>
                <w:lang w:val="fr-CH"/>
              </w:rPr>
              <w:t>Mobile GSM</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rPr>
                <w:lang w:val="fr-CH"/>
              </w:rPr>
            </w:pPr>
            <w:r w:rsidRPr="008C2E4B">
              <w:rPr>
                <w:rFonts w:cs="Arial"/>
                <w:lang w:val="fr-CH"/>
              </w:rPr>
              <w:t xml:space="preserve">65X XXX </w:t>
            </w:r>
            <w:proofErr w:type="spellStart"/>
            <w:r w:rsidRPr="008C2E4B">
              <w:rPr>
                <w:rFonts w:cs="Arial"/>
                <w:lang w:val="fr-CH"/>
              </w:rPr>
              <w:t>XXX</w:t>
            </w:r>
            <w:proofErr w:type="spellEnd"/>
          </w:p>
        </w:tc>
        <w:tc>
          <w:tcPr>
            <w:tcW w:w="2074" w:type="dxa"/>
            <w:vAlign w:val="center"/>
          </w:tcPr>
          <w:p w:rsidR="008C2E4B" w:rsidRPr="008C2E4B" w:rsidRDefault="008C2E4B" w:rsidP="008C2E4B">
            <w:pPr>
              <w:spacing w:before="40" w:line="276" w:lineRule="auto"/>
              <w:jc w:val="center"/>
              <w:rPr>
                <w:rFonts w:cs="Arial"/>
                <w:lang w:val="fr-CH"/>
              </w:rPr>
            </w:pPr>
            <w:r w:rsidRPr="008C2E4B">
              <w:rPr>
                <w:rFonts w:cs="Arial"/>
                <w:lang w:val="fr-CH"/>
              </w:rPr>
              <w:t>Hargeisa</w:t>
            </w:r>
          </w:p>
        </w:tc>
      </w:tr>
      <w:tr w:rsidR="008C2E4B" w:rsidRPr="008C2E4B" w:rsidTr="008C2E4B">
        <w:tc>
          <w:tcPr>
            <w:tcW w:w="2323" w:type="dxa"/>
            <w:vAlign w:val="center"/>
            <w:hideMark/>
          </w:tcPr>
          <w:p w:rsidR="008C2E4B" w:rsidRPr="008C2E4B" w:rsidRDefault="008C2E4B" w:rsidP="008C2E4B">
            <w:pPr>
              <w:spacing w:before="40" w:line="276" w:lineRule="auto"/>
              <w:rPr>
                <w:rFonts w:cs="Arial"/>
                <w:lang w:val="fr-CH"/>
              </w:rPr>
            </w:pPr>
            <w:r w:rsidRPr="008C2E4B">
              <w:rPr>
                <w:rFonts w:cs="Arial"/>
                <w:lang w:val="fr-CH"/>
              </w:rPr>
              <w:t>Mobile GSM</w:t>
            </w:r>
          </w:p>
        </w:tc>
        <w:tc>
          <w:tcPr>
            <w:tcW w:w="1928" w:type="dxa"/>
            <w:vAlign w:val="center"/>
          </w:tcPr>
          <w:p w:rsidR="008C2E4B" w:rsidRPr="008C2E4B" w:rsidRDefault="008C2E4B" w:rsidP="008C2E4B">
            <w:pPr>
              <w:spacing w:before="40"/>
              <w:jc w:val="center"/>
              <w:rPr>
                <w:lang w:val="fr-CH"/>
              </w:rPr>
            </w:pPr>
            <w:r w:rsidRPr="008C2E4B">
              <w:rPr>
                <w:rFonts w:cs="Arial"/>
                <w:lang w:val="fr-CH"/>
              </w:rPr>
              <w:t>252</w:t>
            </w:r>
          </w:p>
        </w:tc>
        <w:tc>
          <w:tcPr>
            <w:tcW w:w="2747" w:type="dxa"/>
            <w:vAlign w:val="center"/>
          </w:tcPr>
          <w:p w:rsidR="008C2E4B" w:rsidRPr="008C2E4B" w:rsidRDefault="008C2E4B" w:rsidP="008C2E4B">
            <w:pPr>
              <w:spacing w:before="40"/>
              <w:rPr>
                <w:lang w:val="fr-CH"/>
              </w:rPr>
            </w:pPr>
            <w:r w:rsidRPr="008C2E4B">
              <w:rPr>
                <w:rFonts w:cs="Arial"/>
                <w:lang w:val="fr-CH"/>
              </w:rPr>
              <w:t xml:space="preserve">66X XXX </w:t>
            </w:r>
            <w:proofErr w:type="spellStart"/>
            <w:r w:rsidRPr="008C2E4B">
              <w:rPr>
                <w:rFonts w:cs="Arial"/>
                <w:lang w:val="fr-CH"/>
              </w:rPr>
              <w:t>XXX</w:t>
            </w:r>
            <w:proofErr w:type="spellEnd"/>
          </w:p>
        </w:tc>
        <w:tc>
          <w:tcPr>
            <w:tcW w:w="2074" w:type="dxa"/>
            <w:vAlign w:val="center"/>
          </w:tcPr>
          <w:p w:rsidR="008C2E4B" w:rsidRPr="008C2E4B" w:rsidRDefault="008C2E4B" w:rsidP="008C2E4B">
            <w:pPr>
              <w:spacing w:before="40" w:line="276" w:lineRule="auto"/>
              <w:jc w:val="center"/>
              <w:rPr>
                <w:rFonts w:cs="Arial"/>
                <w:lang w:val="fr-CH"/>
              </w:rPr>
            </w:pPr>
            <w:proofErr w:type="spellStart"/>
            <w:r w:rsidRPr="008C2E4B">
              <w:rPr>
                <w:rFonts w:cs="Arial"/>
                <w:lang w:val="fr-CH"/>
              </w:rPr>
              <w:t>Garowe</w:t>
            </w:r>
            <w:proofErr w:type="spellEnd"/>
          </w:p>
        </w:tc>
      </w:tr>
    </w:tbl>
    <w:p w:rsidR="008C2E4B" w:rsidRPr="008C2E4B" w:rsidRDefault="008C2E4B" w:rsidP="00E523B9">
      <w:pPr>
        <w:rPr>
          <w:rFonts w:eastAsia="MS Mincho"/>
          <w:lang w:val="fr-CH"/>
        </w:rPr>
      </w:pPr>
      <w:r w:rsidRPr="008C2E4B">
        <w:rPr>
          <w:rFonts w:eastAsia="MS Mincho"/>
          <w:lang w:val="fr-CH"/>
        </w:rPr>
        <w:t>Toutes les Administrations et les exploitations reconnues (ER) sont priées de programmer leurs centraux de manière à assurer l'accès à ces séries de numéros.</w:t>
      </w:r>
    </w:p>
    <w:p w:rsidR="008C2E4B" w:rsidRPr="008C2E4B" w:rsidRDefault="008C2E4B" w:rsidP="008C2E4B">
      <w:pPr>
        <w:spacing w:after="120"/>
        <w:rPr>
          <w:rFonts w:cs="Arial"/>
          <w:lang w:val="fr-CH"/>
        </w:rPr>
      </w:pPr>
      <w:r w:rsidRPr="008C2E4B">
        <w:rPr>
          <w:rFonts w:cs="Arial"/>
          <w:lang w:val="fr-CH"/>
        </w:rPr>
        <w:t>Contacts: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4986"/>
      </w:tblGrid>
      <w:tr w:rsidR="008C2E4B" w:rsidRPr="008C2E4B" w:rsidTr="008C2E4B">
        <w:trPr>
          <w:jc w:val="center"/>
        </w:trPr>
        <w:tc>
          <w:tcPr>
            <w:tcW w:w="3402" w:type="dxa"/>
          </w:tcPr>
          <w:p w:rsidR="008C2E4B" w:rsidRPr="008C2E4B" w:rsidRDefault="008C2E4B" w:rsidP="008C2E4B">
            <w:pPr>
              <w:spacing w:before="0"/>
              <w:rPr>
                <w:rFonts w:cs="Arial"/>
                <w:lang w:val="en-US"/>
              </w:rPr>
            </w:pPr>
            <w:r w:rsidRPr="008C2E4B">
              <w:rPr>
                <w:rFonts w:cs="Arial"/>
                <w:lang w:val="en-US"/>
              </w:rPr>
              <w:t xml:space="preserve">M. </w:t>
            </w:r>
            <w:proofErr w:type="spellStart"/>
            <w:r w:rsidRPr="008C2E4B">
              <w:rPr>
                <w:rFonts w:cs="Arial"/>
                <w:lang w:val="en-US"/>
              </w:rPr>
              <w:t>Nuh</w:t>
            </w:r>
            <w:proofErr w:type="spellEnd"/>
            <w:r w:rsidRPr="008C2E4B">
              <w:rPr>
                <w:rFonts w:cs="Arial"/>
                <w:lang w:val="en-US"/>
              </w:rPr>
              <w:t xml:space="preserve"> Saeed </w:t>
            </w:r>
            <w:proofErr w:type="spellStart"/>
            <w:r w:rsidRPr="008C2E4B">
              <w:rPr>
                <w:rFonts w:cs="Arial"/>
                <w:lang w:val="en-US"/>
              </w:rPr>
              <w:t>Dualeh</w:t>
            </w:r>
            <w:proofErr w:type="spellEnd"/>
          </w:p>
          <w:p w:rsidR="008C2E4B" w:rsidRPr="008C2E4B" w:rsidRDefault="008C2E4B" w:rsidP="008C2E4B">
            <w:pPr>
              <w:spacing w:before="0"/>
              <w:rPr>
                <w:rFonts w:cs="Arial"/>
                <w:lang w:val="en-US"/>
              </w:rPr>
            </w:pPr>
            <w:r w:rsidRPr="008C2E4B">
              <w:rPr>
                <w:rFonts w:cs="Arial"/>
                <w:lang w:val="en-US"/>
              </w:rPr>
              <w:t xml:space="preserve">CEO of </w:t>
            </w:r>
            <w:proofErr w:type="spellStart"/>
            <w:r w:rsidRPr="008C2E4B">
              <w:rPr>
                <w:rFonts w:cs="Arial"/>
                <w:lang w:val="en-US"/>
              </w:rPr>
              <w:t>Somtel</w:t>
            </w:r>
            <w:proofErr w:type="spellEnd"/>
            <w:r w:rsidRPr="008C2E4B">
              <w:rPr>
                <w:rFonts w:cs="Arial"/>
                <w:lang w:val="en-US"/>
              </w:rPr>
              <w:t xml:space="preserve"> Somali</w:t>
            </w:r>
          </w:p>
          <w:p w:rsidR="008C2E4B" w:rsidRPr="008C2E4B" w:rsidRDefault="008C2E4B" w:rsidP="008C2E4B">
            <w:pPr>
              <w:spacing w:before="0"/>
              <w:rPr>
                <w:rFonts w:cs="Arial"/>
                <w:lang w:val="es-ES_tradnl"/>
              </w:rPr>
            </w:pPr>
            <w:r w:rsidRPr="008C2E4B">
              <w:rPr>
                <w:rFonts w:cs="Arial"/>
                <w:lang w:val="es-ES_tradnl"/>
              </w:rPr>
              <w:t>MOGADISCIO</w:t>
            </w:r>
          </w:p>
          <w:p w:rsidR="008C2E4B" w:rsidRPr="008C2E4B" w:rsidRDefault="008C2E4B" w:rsidP="008C2E4B">
            <w:pPr>
              <w:spacing w:before="0"/>
              <w:rPr>
                <w:rFonts w:cs="Arial"/>
                <w:lang w:val="es-ES_tradnl"/>
              </w:rPr>
            </w:pPr>
            <w:proofErr w:type="spellStart"/>
            <w:r w:rsidRPr="008C2E4B">
              <w:rPr>
                <w:rFonts w:cs="Arial"/>
                <w:lang w:val="es-ES_tradnl"/>
              </w:rPr>
              <w:t>Somalie</w:t>
            </w:r>
            <w:proofErr w:type="spellEnd"/>
          </w:p>
          <w:p w:rsidR="008C2E4B" w:rsidRPr="008C2E4B" w:rsidRDefault="008C2E4B" w:rsidP="008C2E4B">
            <w:pPr>
              <w:tabs>
                <w:tab w:val="clear" w:pos="567"/>
                <w:tab w:val="left" w:pos="743"/>
              </w:tabs>
              <w:spacing w:before="0"/>
              <w:rPr>
                <w:rFonts w:cs="Arial"/>
                <w:lang w:val="es-ES_tradnl"/>
              </w:rPr>
            </w:pPr>
            <w:proofErr w:type="spellStart"/>
            <w:r w:rsidRPr="008C2E4B">
              <w:rPr>
                <w:rFonts w:cs="Arial"/>
                <w:lang w:val="es-ES_tradnl"/>
              </w:rPr>
              <w:t>Tél</w:t>
            </w:r>
            <w:proofErr w:type="spellEnd"/>
            <w:r w:rsidRPr="008C2E4B">
              <w:rPr>
                <w:rFonts w:cs="Arial"/>
                <w:lang w:val="es-ES_tradnl"/>
              </w:rPr>
              <w:t>.:</w:t>
            </w:r>
            <w:r w:rsidRPr="008C2E4B">
              <w:rPr>
                <w:rFonts w:cs="Arial"/>
                <w:lang w:val="es-ES_tradnl"/>
              </w:rPr>
              <w:tab/>
              <w:t>+252 628877003</w:t>
            </w:r>
          </w:p>
          <w:p w:rsidR="008C2E4B" w:rsidRPr="008C2E4B" w:rsidRDefault="008C2E4B" w:rsidP="008C2E4B">
            <w:pPr>
              <w:tabs>
                <w:tab w:val="clear" w:pos="567"/>
                <w:tab w:val="left" w:pos="743"/>
              </w:tabs>
              <w:spacing w:before="0"/>
              <w:rPr>
                <w:rFonts w:eastAsia="MS Mincho" w:cs="Arial"/>
                <w:lang w:val="es-ES_tradnl"/>
              </w:rPr>
            </w:pPr>
            <w:r w:rsidRPr="008C2E4B">
              <w:rPr>
                <w:rFonts w:cs="Arial"/>
                <w:lang w:val="es-ES_tradnl"/>
              </w:rPr>
              <w:t>E-mail:</w:t>
            </w:r>
            <w:r w:rsidRPr="008C2E4B">
              <w:rPr>
                <w:rFonts w:cs="Arial"/>
                <w:lang w:val="es-ES_tradnl"/>
              </w:rPr>
              <w:tab/>
              <w:t>nsdualeh@somtelnetwork.net</w:t>
            </w:r>
          </w:p>
        </w:tc>
        <w:tc>
          <w:tcPr>
            <w:tcW w:w="4820" w:type="dxa"/>
          </w:tcPr>
          <w:p w:rsidR="008C2E4B" w:rsidRPr="00E523B9" w:rsidRDefault="008C2E4B" w:rsidP="008C2E4B">
            <w:pPr>
              <w:spacing w:before="0"/>
              <w:rPr>
                <w:rFonts w:eastAsia="MS Mincho"/>
              </w:rPr>
            </w:pPr>
            <w:r w:rsidRPr="00E523B9">
              <w:rPr>
                <w:rFonts w:eastAsia="MS Mincho"/>
              </w:rPr>
              <w:t>Ministry of Post, ICT and Telecommunications</w:t>
            </w:r>
          </w:p>
          <w:p w:rsidR="008C2E4B" w:rsidRPr="00E523B9" w:rsidRDefault="008C2E4B" w:rsidP="008C2E4B">
            <w:pPr>
              <w:spacing w:before="0"/>
              <w:rPr>
                <w:rFonts w:eastAsia="MS Mincho"/>
              </w:rPr>
            </w:pPr>
            <w:r w:rsidRPr="00E523B9">
              <w:t>Office of the Minister</w:t>
            </w:r>
          </w:p>
          <w:p w:rsidR="008C2E4B" w:rsidRPr="00E523B9" w:rsidRDefault="008C2E4B" w:rsidP="008C2E4B">
            <w:pPr>
              <w:spacing w:before="0"/>
              <w:rPr>
                <w:rFonts w:eastAsia="MS Mincho"/>
              </w:rPr>
            </w:pPr>
            <w:proofErr w:type="spellStart"/>
            <w:r w:rsidRPr="00E523B9">
              <w:rPr>
                <w:rFonts w:eastAsia="MS Mincho"/>
              </w:rPr>
              <w:t>Jamhuria</w:t>
            </w:r>
            <w:proofErr w:type="spellEnd"/>
            <w:r w:rsidRPr="00E523B9">
              <w:rPr>
                <w:rFonts w:eastAsia="MS Mincho"/>
              </w:rPr>
              <w:t xml:space="preserve"> Road</w:t>
            </w:r>
          </w:p>
          <w:p w:rsidR="008C2E4B" w:rsidRPr="00E523B9" w:rsidRDefault="008C2E4B" w:rsidP="008C2E4B">
            <w:pPr>
              <w:spacing w:before="0"/>
              <w:rPr>
                <w:rFonts w:eastAsia="MS Mincho"/>
              </w:rPr>
            </w:pPr>
            <w:r w:rsidRPr="00E523B9">
              <w:rPr>
                <w:rFonts w:eastAsia="MS Mincho"/>
              </w:rPr>
              <w:t>MOGADISCIO</w:t>
            </w:r>
          </w:p>
          <w:p w:rsidR="008C2E4B" w:rsidRPr="00E523B9" w:rsidRDefault="008C2E4B" w:rsidP="008C2E4B">
            <w:pPr>
              <w:spacing w:before="0"/>
              <w:rPr>
                <w:rFonts w:eastAsia="MS Mincho"/>
              </w:rPr>
            </w:pPr>
            <w:proofErr w:type="spellStart"/>
            <w:r w:rsidRPr="00E523B9">
              <w:rPr>
                <w:rFonts w:eastAsia="MS Mincho"/>
              </w:rPr>
              <w:t>Somalie</w:t>
            </w:r>
            <w:proofErr w:type="spellEnd"/>
          </w:p>
          <w:p w:rsidR="008C2E4B" w:rsidRPr="00E523B9" w:rsidRDefault="008C2E4B" w:rsidP="008C2E4B">
            <w:pPr>
              <w:tabs>
                <w:tab w:val="clear" w:pos="567"/>
                <w:tab w:val="left" w:pos="626"/>
              </w:tabs>
              <w:spacing w:before="0"/>
              <w:rPr>
                <w:rFonts w:eastAsia="MS Mincho"/>
              </w:rPr>
            </w:pPr>
            <w:proofErr w:type="spellStart"/>
            <w:r w:rsidRPr="00E523B9">
              <w:rPr>
                <w:rFonts w:eastAsia="MS Mincho"/>
              </w:rPr>
              <w:t>Tél</w:t>
            </w:r>
            <w:proofErr w:type="spellEnd"/>
            <w:r w:rsidRPr="00E523B9">
              <w:rPr>
                <w:rFonts w:eastAsia="MS Mincho"/>
              </w:rPr>
              <w:t xml:space="preserve">.: </w:t>
            </w:r>
            <w:r w:rsidRPr="00E523B9">
              <w:rPr>
                <w:rFonts w:eastAsia="MS Mincho"/>
              </w:rPr>
              <w:tab/>
            </w:r>
            <w:r w:rsidRPr="00E523B9">
              <w:t>+252 612710000</w:t>
            </w:r>
          </w:p>
          <w:p w:rsidR="008C2E4B" w:rsidRPr="00E523B9" w:rsidRDefault="008C2E4B" w:rsidP="008C2E4B">
            <w:pPr>
              <w:tabs>
                <w:tab w:val="clear" w:pos="567"/>
                <w:tab w:val="left" w:pos="626"/>
              </w:tabs>
              <w:spacing w:before="0"/>
              <w:rPr>
                <w:rFonts w:eastAsia="MS Mincho"/>
              </w:rPr>
            </w:pPr>
            <w:r w:rsidRPr="00E523B9">
              <w:rPr>
                <w:rFonts w:eastAsia="MS Mincho"/>
              </w:rPr>
              <w:t>Email:</w:t>
            </w:r>
            <w:r w:rsidRPr="00E523B9">
              <w:t xml:space="preserve"> </w:t>
            </w:r>
            <w:r w:rsidRPr="00E523B9">
              <w:tab/>
              <w:t>gelleh.mursal@gmail.com;</w:t>
            </w:r>
            <w:r w:rsidRPr="00E523B9">
              <w:rPr>
                <w:rFonts w:eastAsia="MS Mincho"/>
              </w:rPr>
              <w:t xml:space="preserve"> </w:t>
            </w:r>
            <w:hyperlink r:id="rId10" w:history="1">
              <w:r w:rsidRPr="00E523B9">
                <w:rPr>
                  <w:rFonts w:eastAsia="MS Mincho"/>
                </w:rPr>
                <w:t>dg.ahabdi@gmail.com</w:t>
              </w:r>
            </w:hyperlink>
          </w:p>
        </w:tc>
      </w:tr>
    </w:tbl>
    <w:p w:rsidR="008C2E4B" w:rsidRPr="008C2E4B" w:rsidRDefault="008C2E4B" w:rsidP="008C2E4B">
      <w:pPr>
        <w:keepNext/>
        <w:keepLines/>
        <w:rPr>
          <w:rFonts w:eastAsia="MS Mincho"/>
          <w:lang w:val="fr-CH"/>
        </w:rPr>
      </w:pPr>
      <w:r w:rsidRPr="008C2E4B">
        <w:rPr>
          <w:rFonts w:eastAsia="MS Mincho"/>
          <w:lang w:val="fr-CH"/>
        </w:rPr>
        <w:lastRenderedPageBreak/>
        <w:t>Communication du 21.X.2016</w:t>
      </w:r>
    </w:p>
    <w:p w:rsidR="008C2E4B" w:rsidRPr="008C2E4B" w:rsidRDefault="008C2E4B" w:rsidP="008C2E4B">
      <w:pPr>
        <w:keepNext/>
        <w:keepLines/>
        <w:spacing w:after="120"/>
        <w:rPr>
          <w:rFonts w:eastAsia="MS Mincho" w:cs="Arial"/>
          <w:lang w:val="fr-CH"/>
        </w:rPr>
      </w:pPr>
      <w:r w:rsidRPr="008C2E4B">
        <w:rPr>
          <w:rFonts w:eastAsia="MS Mincho" w:cs="Arial"/>
          <w:lang w:val="fr-CH"/>
        </w:rPr>
        <w:t xml:space="preserve">Le </w:t>
      </w:r>
      <w:r w:rsidRPr="008C2E4B">
        <w:rPr>
          <w:rFonts w:eastAsia="MS Mincho" w:cs="Arial"/>
          <w:i/>
          <w:iCs/>
          <w:lang w:val="fr-CH"/>
        </w:rPr>
        <w:t xml:space="preserve">Ministry of Post, ICT and </w:t>
      </w:r>
      <w:proofErr w:type="spellStart"/>
      <w:r w:rsidRPr="008C2E4B">
        <w:rPr>
          <w:rFonts w:eastAsia="MS Mincho" w:cs="Arial"/>
          <w:i/>
          <w:iCs/>
          <w:lang w:val="fr-CH"/>
        </w:rPr>
        <w:t>Telecommunications</w:t>
      </w:r>
      <w:proofErr w:type="spellEnd"/>
      <w:r w:rsidRPr="008C2E4B">
        <w:rPr>
          <w:rFonts w:eastAsia="MS Mincho" w:cs="Arial"/>
          <w:lang w:val="fr-CH"/>
        </w:rPr>
        <w:t>, Mogadiscio</w:t>
      </w:r>
      <w:r w:rsidR="00E523B9">
        <w:rPr>
          <w:rFonts w:eastAsia="MS Mincho" w:cs="Arial"/>
          <w:lang w:val="fr-CH"/>
        </w:rPr>
        <w:fldChar w:fldCharType="begin"/>
      </w:r>
      <w:r w:rsidR="00E523B9" w:rsidRPr="00E523B9">
        <w:rPr>
          <w:lang w:val="fr-CH"/>
        </w:rPr>
        <w:instrText xml:space="preserve"> TC "</w:instrText>
      </w:r>
      <w:bookmarkStart w:id="162" w:name="_Toc468199523"/>
      <w:r w:rsidR="00E523B9" w:rsidRPr="00FB7E3C">
        <w:rPr>
          <w:rFonts w:eastAsia="MS Mincho" w:cs="Arial"/>
          <w:i/>
          <w:iCs/>
          <w:lang w:val="fr-CH"/>
        </w:rPr>
        <w:instrText xml:space="preserve">Ministry of Post, ICT and </w:instrText>
      </w:r>
      <w:proofErr w:type="spellStart"/>
      <w:r w:rsidR="00E523B9" w:rsidRPr="00FB7E3C">
        <w:rPr>
          <w:rFonts w:eastAsia="MS Mincho" w:cs="Arial"/>
          <w:i/>
          <w:iCs/>
          <w:lang w:val="fr-CH"/>
        </w:rPr>
        <w:instrText>Telecommunications</w:instrText>
      </w:r>
      <w:proofErr w:type="spellEnd"/>
      <w:r w:rsidR="00E523B9" w:rsidRPr="00FB7E3C">
        <w:rPr>
          <w:rFonts w:eastAsia="MS Mincho" w:cs="Arial"/>
          <w:lang w:val="fr-CH"/>
        </w:rPr>
        <w:instrText>, Mogadiscio</w:instrText>
      </w:r>
      <w:bookmarkEnd w:id="162"/>
      <w:r w:rsidR="00E523B9" w:rsidRPr="00E523B9">
        <w:rPr>
          <w:lang w:val="fr-CH"/>
        </w:rPr>
        <w:instrText>" \f C \l "1</w:instrText>
      </w:r>
      <w:proofErr w:type="gramStart"/>
      <w:r w:rsidR="00E523B9" w:rsidRPr="00E523B9">
        <w:rPr>
          <w:lang w:val="fr-CH"/>
        </w:rPr>
        <w:instrText xml:space="preserve">" </w:instrText>
      </w:r>
      <w:proofErr w:type="gramEnd"/>
      <w:r w:rsidR="00E523B9">
        <w:rPr>
          <w:rFonts w:eastAsia="MS Mincho" w:cs="Arial"/>
          <w:lang w:val="fr-CH"/>
        </w:rPr>
        <w:fldChar w:fldCharType="end"/>
      </w:r>
      <w:r w:rsidRPr="008C2E4B">
        <w:rPr>
          <w:rFonts w:eastAsia="MS Mincho" w:cs="Arial"/>
          <w:lang w:val="fr-CH"/>
        </w:rPr>
        <w:t>, annonce que les séries de numéros suivantes sont attribuées à "</w:t>
      </w:r>
      <w:proofErr w:type="spellStart"/>
      <w:r w:rsidRPr="008C2E4B">
        <w:rPr>
          <w:rFonts w:eastAsia="MS Mincho" w:cs="Arial"/>
          <w:lang w:val="fr-CH"/>
        </w:rPr>
        <w:t>AirSom</w:t>
      </w:r>
      <w:proofErr w:type="spellEnd"/>
      <w:r w:rsidRPr="008C2E4B">
        <w:rPr>
          <w:rFonts w:eastAsia="MS Mincho" w:cs="Arial"/>
          <w:lang w:val="fr-CH"/>
        </w:rPr>
        <w:t xml:space="preserve"> Communications":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97"/>
        <w:gridCol w:w="3260"/>
      </w:tblGrid>
      <w:tr w:rsidR="008C2E4B" w:rsidRPr="008C2E4B" w:rsidTr="008C2E4B">
        <w:trPr>
          <w:tblHeader/>
        </w:trPr>
        <w:tc>
          <w:tcPr>
            <w:tcW w:w="2518"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Service</w:t>
            </w:r>
          </w:p>
        </w:tc>
        <w:tc>
          <w:tcPr>
            <w:tcW w:w="2297"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Indicatif de pays</w:t>
            </w:r>
          </w:p>
        </w:tc>
        <w:tc>
          <w:tcPr>
            <w:tcW w:w="3260" w:type="dxa"/>
            <w:shd w:val="clear" w:color="auto" w:fill="auto"/>
          </w:tcPr>
          <w:p w:rsidR="008C2E4B" w:rsidRPr="008C2E4B" w:rsidRDefault="008C2E4B" w:rsidP="008C2E4B">
            <w:pPr>
              <w:jc w:val="center"/>
              <w:rPr>
                <w:rFonts w:eastAsia="MS Mincho" w:cs="Arial"/>
                <w:i/>
                <w:lang w:val="fr-CH"/>
              </w:rPr>
            </w:pPr>
            <w:r w:rsidRPr="008C2E4B">
              <w:rPr>
                <w:rFonts w:eastAsia="MS Mincho" w:cs="Arial"/>
                <w:i/>
                <w:lang w:val="fr-CH"/>
              </w:rPr>
              <w:t xml:space="preserve">Indicatif interurbain/code GSM </w:t>
            </w:r>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Téléphonie fixe</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81 XXXX</w:t>
            </w:r>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Téléphonie fixe</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82 XXXX</w:t>
            </w:r>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Mobile GSM</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 xml:space="preserve">35X XXX </w:t>
            </w:r>
            <w:proofErr w:type="spellStart"/>
            <w:r w:rsidRPr="008C2E4B">
              <w:rPr>
                <w:rFonts w:eastAsia="MS Mincho" w:cs="Arial"/>
                <w:lang w:val="fr-CH"/>
              </w:rPr>
              <w:t>XXX</w:t>
            </w:r>
            <w:proofErr w:type="spellEnd"/>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Mobile GSM</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 xml:space="preserve">39X XXX </w:t>
            </w:r>
            <w:proofErr w:type="spellStart"/>
            <w:r w:rsidRPr="008C2E4B">
              <w:rPr>
                <w:rFonts w:eastAsia="MS Mincho" w:cs="Arial"/>
                <w:lang w:val="fr-CH"/>
              </w:rPr>
              <w:t>XXX</w:t>
            </w:r>
            <w:proofErr w:type="spellEnd"/>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Mobile GSM</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 xml:space="preserve">48X XXX </w:t>
            </w:r>
            <w:proofErr w:type="spellStart"/>
            <w:r w:rsidRPr="008C2E4B">
              <w:rPr>
                <w:rFonts w:eastAsia="MS Mincho" w:cs="Arial"/>
                <w:lang w:val="fr-CH"/>
              </w:rPr>
              <w:t>XXX</w:t>
            </w:r>
            <w:proofErr w:type="spellEnd"/>
          </w:p>
        </w:tc>
      </w:tr>
      <w:tr w:rsidR="008C2E4B" w:rsidRPr="008C2E4B" w:rsidTr="008C2E4B">
        <w:tc>
          <w:tcPr>
            <w:tcW w:w="2518"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Mobile GSM</w:t>
            </w:r>
          </w:p>
        </w:tc>
        <w:tc>
          <w:tcPr>
            <w:tcW w:w="2297" w:type="dxa"/>
            <w:shd w:val="clear" w:color="auto" w:fill="auto"/>
          </w:tcPr>
          <w:p w:rsidR="008C2E4B" w:rsidRPr="008C2E4B" w:rsidRDefault="008C2E4B" w:rsidP="008C2E4B">
            <w:pPr>
              <w:spacing w:after="120"/>
              <w:jc w:val="center"/>
              <w:rPr>
                <w:rFonts w:eastAsia="MS Mincho" w:cs="Arial"/>
                <w:lang w:val="fr-CH"/>
              </w:rPr>
            </w:pPr>
            <w:r w:rsidRPr="008C2E4B">
              <w:rPr>
                <w:rFonts w:eastAsia="MS Mincho" w:cs="Arial"/>
                <w:lang w:val="fr-CH"/>
              </w:rPr>
              <w:t>252</w:t>
            </w:r>
          </w:p>
        </w:tc>
        <w:tc>
          <w:tcPr>
            <w:tcW w:w="3260" w:type="dxa"/>
            <w:shd w:val="clear" w:color="auto" w:fill="auto"/>
          </w:tcPr>
          <w:p w:rsidR="008C2E4B" w:rsidRPr="008C2E4B" w:rsidRDefault="008C2E4B" w:rsidP="008C2E4B">
            <w:pPr>
              <w:spacing w:after="120"/>
              <w:rPr>
                <w:rFonts w:eastAsia="MS Mincho" w:cs="Arial"/>
                <w:lang w:val="fr-CH"/>
              </w:rPr>
            </w:pPr>
            <w:r w:rsidRPr="008C2E4B">
              <w:rPr>
                <w:rFonts w:eastAsia="MS Mincho" w:cs="Arial"/>
                <w:lang w:val="fr-CH"/>
              </w:rPr>
              <w:t xml:space="preserve">49X XXX </w:t>
            </w:r>
            <w:proofErr w:type="spellStart"/>
            <w:r w:rsidRPr="008C2E4B">
              <w:rPr>
                <w:rFonts w:eastAsia="MS Mincho" w:cs="Arial"/>
                <w:lang w:val="fr-CH"/>
              </w:rPr>
              <w:t>XXX</w:t>
            </w:r>
            <w:proofErr w:type="spellEnd"/>
          </w:p>
        </w:tc>
      </w:tr>
    </w:tbl>
    <w:p w:rsidR="008C2E4B" w:rsidRPr="008C2E4B" w:rsidRDefault="008C2E4B" w:rsidP="00E523B9">
      <w:pPr>
        <w:rPr>
          <w:rFonts w:eastAsia="MS Mincho"/>
          <w:lang w:val="fr-CH"/>
        </w:rPr>
      </w:pPr>
      <w:r w:rsidRPr="008C2E4B">
        <w:rPr>
          <w:rFonts w:eastAsia="MS Mincho"/>
          <w:lang w:val="fr-CH"/>
        </w:rPr>
        <w:t>Toutes les Administrations et les exploitations reconnues (ER) sont priées de programmer leurs centraux de manière à assurer l'accès à ces séries de numéros.</w:t>
      </w:r>
    </w:p>
    <w:p w:rsidR="008C2E4B" w:rsidRPr="008C2E4B" w:rsidRDefault="008C2E4B" w:rsidP="00E523B9">
      <w:pPr>
        <w:rPr>
          <w:rFonts w:eastAsia="MS Mincho"/>
          <w:lang w:val="fr-CH"/>
        </w:rPr>
      </w:pPr>
      <w:r w:rsidRPr="008C2E4B">
        <w:rPr>
          <w:rFonts w:eastAsia="MS Mincho"/>
          <w:lang w:val="fr-CH"/>
        </w:rPr>
        <w:t>Contacts:</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4924"/>
      </w:tblGrid>
      <w:tr w:rsidR="008C2E4B" w:rsidRPr="008C2E4B" w:rsidTr="008C2E4B">
        <w:trPr>
          <w:jc w:val="center"/>
        </w:trPr>
        <w:tc>
          <w:tcPr>
            <w:tcW w:w="3402" w:type="dxa"/>
          </w:tcPr>
          <w:p w:rsidR="008C2E4B" w:rsidRPr="008C2E4B" w:rsidRDefault="008C2E4B" w:rsidP="008C2E4B">
            <w:pPr>
              <w:rPr>
                <w:rFonts w:eastAsia="MS Mincho" w:cs="Arial"/>
                <w:lang w:val="en-US"/>
              </w:rPr>
            </w:pPr>
            <w:r w:rsidRPr="008C2E4B">
              <w:rPr>
                <w:rFonts w:eastAsia="MS Mincho" w:cs="Arial"/>
                <w:lang w:val="en-US"/>
              </w:rPr>
              <w:t xml:space="preserve">M. Ibrahim Mohamed </w:t>
            </w:r>
          </w:p>
          <w:p w:rsidR="008C2E4B" w:rsidRPr="008C2E4B" w:rsidRDefault="008C2E4B" w:rsidP="008C2E4B">
            <w:pPr>
              <w:spacing w:before="0"/>
              <w:rPr>
                <w:rFonts w:eastAsia="MS Mincho" w:cs="Arial"/>
                <w:lang w:val="en-US"/>
              </w:rPr>
            </w:pPr>
            <w:r w:rsidRPr="008C2E4B">
              <w:rPr>
                <w:rFonts w:eastAsia="MS Mincho" w:cs="Arial"/>
                <w:lang w:val="en-US"/>
              </w:rPr>
              <w:t xml:space="preserve">Managing Director </w:t>
            </w:r>
          </w:p>
          <w:p w:rsidR="008C2E4B" w:rsidRPr="008C2E4B" w:rsidRDefault="008C2E4B" w:rsidP="008C2E4B">
            <w:pPr>
              <w:spacing w:before="0"/>
              <w:rPr>
                <w:rFonts w:eastAsia="MS Mincho" w:cs="Arial"/>
                <w:lang w:val="en-US"/>
              </w:rPr>
            </w:pPr>
            <w:proofErr w:type="spellStart"/>
            <w:r w:rsidRPr="008C2E4B">
              <w:rPr>
                <w:rFonts w:eastAsia="MS Mincho" w:cs="Arial"/>
                <w:lang w:val="en-US"/>
              </w:rPr>
              <w:t>AirSom</w:t>
            </w:r>
            <w:proofErr w:type="spellEnd"/>
            <w:r w:rsidRPr="008C2E4B">
              <w:rPr>
                <w:rFonts w:eastAsia="MS Mincho" w:cs="Arial"/>
                <w:lang w:val="en-US"/>
              </w:rPr>
              <w:t xml:space="preserve"> Communications </w:t>
            </w:r>
          </w:p>
          <w:p w:rsidR="008C2E4B" w:rsidRPr="008C2E4B" w:rsidRDefault="008C2E4B" w:rsidP="008C2E4B">
            <w:pPr>
              <w:spacing w:before="0"/>
              <w:rPr>
                <w:rFonts w:eastAsia="MS Mincho" w:cs="Arial"/>
                <w:lang w:val="fr-CH"/>
              </w:rPr>
            </w:pPr>
            <w:r w:rsidRPr="008C2E4B">
              <w:rPr>
                <w:rFonts w:eastAsia="MS Mincho" w:cs="Arial"/>
                <w:lang w:val="fr-CH"/>
              </w:rPr>
              <w:t xml:space="preserve">Tél.: </w:t>
            </w:r>
            <w:r w:rsidRPr="008C2E4B">
              <w:rPr>
                <w:rFonts w:eastAsia="MS Mincho" w:cs="Arial"/>
                <w:lang w:val="fr-CH"/>
              </w:rPr>
              <w:tab/>
              <w:t>+252 618121097</w:t>
            </w:r>
          </w:p>
          <w:p w:rsidR="008C2E4B" w:rsidRPr="008C2E4B" w:rsidRDefault="008C2E4B" w:rsidP="008C2E4B">
            <w:pPr>
              <w:spacing w:before="0"/>
              <w:rPr>
                <w:rFonts w:eastAsia="MS Mincho" w:cs="Arial"/>
                <w:lang w:val="fr-CH"/>
              </w:rPr>
            </w:pPr>
            <w:r w:rsidRPr="008C2E4B">
              <w:rPr>
                <w:rFonts w:eastAsia="MS Mincho" w:cs="Arial"/>
                <w:lang w:val="fr-CH"/>
              </w:rPr>
              <w:t xml:space="preserve">Fax: </w:t>
            </w:r>
            <w:r w:rsidRPr="008C2E4B">
              <w:rPr>
                <w:rFonts w:eastAsia="MS Mincho" w:cs="Arial"/>
                <w:lang w:val="fr-CH"/>
              </w:rPr>
              <w:tab/>
              <w:t>+252 690000908</w:t>
            </w:r>
          </w:p>
          <w:p w:rsidR="008C2E4B" w:rsidRPr="008C2E4B" w:rsidRDefault="008C2E4B" w:rsidP="008C2E4B">
            <w:pPr>
              <w:spacing w:before="0"/>
              <w:rPr>
                <w:rFonts w:eastAsia="MS Mincho" w:cs="Arial"/>
                <w:lang w:val="fr-CH"/>
              </w:rPr>
            </w:pPr>
            <w:r w:rsidRPr="008C2E4B">
              <w:rPr>
                <w:rFonts w:eastAsia="MS Mincho" w:cs="Arial"/>
                <w:lang w:val="fr-CH"/>
              </w:rPr>
              <w:t xml:space="preserve">Email: </w:t>
            </w:r>
            <w:r w:rsidRPr="008C2E4B">
              <w:rPr>
                <w:rFonts w:eastAsia="MS Mincho" w:cs="Arial"/>
                <w:lang w:val="fr-CH"/>
              </w:rPr>
              <w:tab/>
              <w:t>info@airsom.com</w:t>
            </w:r>
          </w:p>
        </w:tc>
        <w:tc>
          <w:tcPr>
            <w:tcW w:w="4678" w:type="dxa"/>
          </w:tcPr>
          <w:p w:rsidR="008C2E4B" w:rsidRPr="008C2E4B" w:rsidRDefault="008C2E4B" w:rsidP="008C2E4B">
            <w:pPr>
              <w:rPr>
                <w:rFonts w:eastAsia="MS Mincho" w:cs="Arial"/>
                <w:lang w:val="en-US"/>
              </w:rPr>
            </w:pPr>
            <w:r w:rsidRPr="008C2E4B">
              <w:rPr>
                <w:rFonts w:eastAsia="MS Mincho" w:cs="Arial"/>
                <w:lang w:val="en-US"/>
              </w:rPr>
              <w:t>M. Ahmed Abdi</w:t>
            </w:r>
          </w:p>
          <w:p w:rsidR="008C2E4B" w:rsidRPr="008C2E4B" w:rsidRDefault="008C2E4B" w:rsidP="008C2E4B">
            <w:pPr>
              <w:spacing w:before="0"/>
              <w:rPr>
                <w:rFonts w:eastAsia="MS Mincho" w:cs="Arial"/>
                <w:lang w:val="en-US"/>
              </w:rPr>
            </w:pPr>
            <w:r w:rsidRPr="008C2E4B">
              <w:rPr>
                <w:rFonts w:eastAsia="MS Mincho" w:cs="Arial"/>
                <w:lang w:val="en-US"/>
              </w:rPr>
              <w:t>Director General</w:t>
            </w:r>
          </w:p>
          <w:p w:rsidR="008C2E4B" w:rsidRPr="008C2E4B" w:rsidRDefault="008C2E4B" w:rsidP="008C2E4B">
            <w:pPr>
              <w:spacing w:before="0"/>
              <w:rPr>
                <w:rFonts w:eastAsia="MS Mincho" w:cs="Arial"/>
                <w:lang w:val="en-US"/>
              </w:rPr>
            </w:pPr>
            <w:r w:rsidRPr="008C2E4B">
              <w:rPr>
                <w:rFonts w:eastAsia="MS Mincho" w:cs="Arial"/>
                <w:lang w:val="en-US"/>
              </w:rPr>
              <w:t>Ministry of Post, ICT and Telecommunications</w:t>
            </w:r>
          </w:p>
          <w:p w:rsidR="008C2E4B" w:rsidRPr="008C2E4B" w:rsidRDefault="008C2E4B" w:rsidP="008C2E4B">
            <w:pPr>
              <w:spacing w:before="0"/>
              <w:rPr>
                <w:rFonts w:eastAsia="MS Mincho" w:cs="Arial"/>
                <w:lang w:val="es-ES_tradnl"/>
              </w:rPr>
            </w:pPr>
            <w:proofErr w:type="spellStart"/>
            <w:r w:rsidRPr="008C2E4B">
              <w:rPr>
                <w:rFonts w:eastAsia="MS Mincho" w:cs="Arial"/>
                <w:lang w:val="es-ES_tradnl"/>
              </w:rPr>
              <w:t>Jamhuria</w:t>
            </w:r>
            <w:proofErr w:type="spellEnd"/>
            <w:r w:rsidRPr="008C2E4B">
              <w:rPr>
                <w:rFonts w:eastAsia="MS Mincho" w:cs="Arial"/>
                <w:lang w:val="es-ES_tradnl"/>
              </w:rPr>
              <w:t xml:space="preserve"> Road</w:t>
            </w:r>
          </w:p>
          <w:p w:rsidR="008C2E4B" w:rsidRPr="008C2E4B" w:rsidRDefault="008C2E4B" w:rsidP="008C2E4B">
            <w:pPr>
              <w:spacing w:before="0"/>
              <w:rPr>
                <w:rFonts w:eastAsia="MS Mincho" w:cs="Arial"/>
                <w:lang w:val="es-ES_tradnl"/>
              </w:rPr>
            </w:pPr>
            <w:r w:rsidRPr="008C2E4B">
              <w:rPr>
                <w:rFonts w:eastAsia="MS Mincho" w:cs="Arial"/>
                <w:lang w:val="es-ES_tradnl"/>
              </w:rPr>
              <w:t>MOGADISCIO</w:t>
            </w:r>
          </w:p>
          <w:p w:rsidR="008C2E4B" w:rsidRPr="008C2E4B" w:rsidRDefault="008C2E4B" w:rsidP="008C2E4B">
            <w:pPr>
              <w:spacing w:before="0"/>
              <w:rPr>
                <w:rFonts w:eastAsia="MS Mincho" w:cs="Arial"/>
                <w:lang w:val="es-ES_tradnl"/>
              </w:rPr>
            </w:pPr>
            <w:proofErr w:type="spellStart"/>
            <w:r w:rsidRPr="008C2E4B">
              <w:rPr>
                <w:rFonts w:eastAsia="MS Mincho" w:cs="Arial"/>
                <w:lang w:val="es-ES_tradnl"/>
              </w:rPr>
              <w:t>Somalie</w:t>
            </w:r>
            <w:proofErr w:type="spellEnd"/>
          </w:p>
          <w:p w:rsidR="008C2E4B" w:rsidRPr="008C2E4B" w:rsidRDefault="008C2E4B" w:rsidP="00E523B9">
            <w:pPr>
              <w:tabs>
                <w:tab w:val="clear" w:pos="567"/>
                <w:tab w:val="left" w:pos="609"/>
              </w:tabs>
              <w:spacing w:before="0"/>
              <w:rPr>
                <w:rFonts w:eastAsia="MS Mincho" w:cs="Arial"/>
                <w:lang w:val="es-ES_tradnl"/>
              </w:rPr>
            </w:pPr>
            <w:proofErr w:type="spellStart"/>
            <w:r w:rsidRPr="008C2E4B">
              <w:rPr>
                <w:rFonts w:eastAsia="MS Mincho" w:cs="Arial"/>
                <w:lang w:val="es-ES_tradnl"/>
              </w:rPr>
              <w:t>Tél</w:t>
            </w:r>
            <w:proofErr w:type="spellEnd"/>
            <w:r w:rsidRPr="008C2E4B">
              <w:rPr>
                <w:rFonts w:eastAsia="MS Mincho" w:cs="Arial"/>
                <w:lang w:val="es-ES_tradnl"/>
              </w:rPr>
              <w:t xml:space="preserve">: </w:t>
            </w:r>
            <w:r w:rsidRPr="008C2E4B">
              <w:rPr>
                <w:rFonts w:eastAsia="MS Mincho" w:cs="Arial"/>
                <w:lang w:val="es-ES_tradnl"/>
              </w:rPr>
              <w:tab/>
              <w:t>+252 612244484</w:t>
            </w:r>
          </w:p>
          <w:p w:rsidR="008C2E4B" w:rsidRPr="008C2E4B" w:rsidRDefault="008C2E4B" w:rsidP="00E523B9">
            <w:pPr>
              <w:tabs>
                <w:tab w:val="clear" w:pos="567"/>
                <w:tab w:val="left" w:pos="609"/>
              </w:tabs>
              <w:spacing w:before="0"/>
              <w:rPr>
                <w:rFonts w:eastAsia="MS Mincho" w:cs="Arial"/>
                <w:lang w:val="fr-CH"/>
              </w:rPr>
            </w:pPr>
            <w:r w:rsidRPr="008C2E4B">
              <w:rPr>
                <w:rFonts w:eastAsia="MS Mincho" w:cs="Arial"/>
                <w:lang w:val="fr-CH"/>
              </w:rPr>
              <w:t>Email:</w:t>
            </w:r>
            <w:r w:rsidRPr="008C2E4B">
              <w:rPr>
                <w:lang w:val="fr-CH"/>
              </w:rPr>
              <w:t xml:space="preserve"> </w:t>
            </w:r>
            <w:r w:rsidRPr="008C2E4B">
              <w:rPr>
                <w:lang w:val="fr-CH"/>
              </w:rPr>
              <w:tab/>
            </w:r>
            <w:r w:rsidRPr="008C2E4B">
              <w:rPr>
                <w:rFonts w:eastAsia="MS Mincho" w:cs="Arial"/>
                <w:lang w:val="fr-CH"/>
              </w:rPr>
              <w:t>dg.ahabdi@gmail.com</w:t>
            </w:r>
          </w:p>
        </w:tc>
      </w:tr>
      <w:bookmarkEnd w:id="147"/>
      <w:bookmarkEnd w:id="148"/>
      <w:bookmarkEnd w:id="149"/>
      <w:bookmarkEnd w:id="150"/>
    </w:tbl>
    <w:p w:rsidR="008C2E4B" w:rsidRPr="001F6574" w:rsidRDefault="008C2E4B" w:rsidP="001F6574">
      <w:pPr>
        <w:ind w:left="567" w:hanging="567"/>
        <w:jc w:val="left"/>
        <w:rPr>
          <w:lang w:val="en-US"/>
        </w:rPr>
      </w:pPr>
    </w:p>
    <w:p w:rsidR="001F6574" w:rsidRPr="001F6574" w:rsidRDefault="001F6574" w:rsidP="001F6574">
      <w:pPr>
        <w:rPr>
          <w:lang w:val="en-US"/>
        </w:rPr>
      </w:pPr>
    </w:p>
    <w:p w:rsidR="001F6574" w:rsidRDefault="001F657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F6574" w:rsidRPr="001F6574" w:rsidRDefault="001F6574" w:rsidP="001F6574">
      <w:pPr>
        <w:pStyle w:val="Heading20"/>
        <w:spacing w:before="0"/>
      </w:pPr>
      <w:bookmarkStart w:id="163" w:name="_Toc262756275"/>
      <w:bookmarkStart w:id="164" w:name="_Toc467229219"/>
      <w:bookmarkStart w:id="165" w:name="_Toc468199524"/>
      <w:r w:rsidRPr="001F6574">
        <w:lastRenderedPageBreak/>
        <w:t>Changements dans les Administrations/ER et autres entités</w:t>
      </w:r>
      <w:r w:rsidRPr="001F6574">
        <w:br/>
        <w:t>ou Organisations</w:t>
      </w:r>
      <w:bookmarkEnd w:id="163"/>
      <w:bookmarkEnd w:id="164"/>
      <w:bookmarkEnd w:id="165"/>
    </w:p>
    <w:p w:rsidR="00037243" w:rsidRPr="003E173F" w:rsidRDefault="00037243" w:rsidP="0003724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es-ES_tradnl"/>
        </w:rPr>
      </w:pPr>
      <w:r w:rsidRPr="003E173F">
        <w:rPr>
          <w:rFonts w:asciiTheme="minorHAnsi" w:hAnsiTheme="minorHAnsi" w:cs="Arial"/>
          <w:b/>
          <w:bCs/>
          <w:lang w:val="es-ES_tradnl"/>
        </w:rPr>
        <w:t>Cabo Verde</w:t>
      </w:r>
      <w:r>
        <w:rPr>
          <w:rFonts w:asciiTheme="minorHAnsi" w:hAnsiTheme="minorHAnsi" w:cs="Arial"/>
          <w:b/>
          <w:bCs/>
          <w:lang w:val="fr-CH"/>
        </w:rPr>
        <w:fldChar w:fldCharType="begin"/>
      </w:r>
      <w:r w:rsidRPr="003E173F">
        <w:rPr>
          <w:lang w:val="es-ES_tradnl"/>
        </w:rPr>
        <w:instrText xml:space="preserve"> TC "</w:instrText>
      </w:r>
      <w:bookmarkStart w:id="166" w:name="_Toc468199525"/>
      <w:r w:rsidRPr="003E173F">
        <w:rPr>
          <w:rFonts w:asciiTheme="minorHAnsi" w:hAnsiTheme="minorHAnsi" w:cs="Arial"/>
          <w:b/>
          <w:bCs/>
          <w:lang w:val="es-ES_tradnl"/>
        </w:rPr>
        <w:instrText>Cabo Verde</w:instrText>
      </w:r>
      <w:bookmarkEnd w:id="166"/>
      <w:r w:rsidRPr="003E173F">
        <w:rPr>
          <w:lang w:val="es-ES_tradnl"/>
        </w:rPr>
        <w:instrText xml:space="preserve">" \f C \l "1" </w:instrText>
      </w:r>
      <w:r>
        <w:rPr>
          <w:rFonts w:asciiTheme="minorHAnsi" w:hAnsiTheme="minorHAnsi" w:cs="Arial"/>
          <w:b/>
          <w:bCs/>
          <w:lang w:val="fr-CH"/>
        </w:rPr>
        <w:fldChar w:fldCharType="end"/>
      </w:r>
    </w:p>
    <w:p w:rsidR="00037243" w:rsidRPr="003E173F" w:rsidRDefault="00037243" w:rsidP="0003724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s-ES_tradnl"/>
        </w:rPr>
      </w:pPr>
      <w:proofErr w:type="spellStart"/>
      <w:r w:rsidRPr="003E173F">
        <w:rPr>
          <w:rFonts w:asciiTheme="minorHAnsi" w:hAnsiTheme="minorHAnsi" w:cs="Arial"/>
          <w:lang w:val="es-ES_tradnl"/>
        </w:rPr>
        <w:t>Communication</w:t>
      </w:r>
      <w:proofErr w:type="spellEnd"/>
      <w:r w:rsidRPr="003E173F">
        <w:rPr>
          <w:rFonts w:asciiTheme="minorHAnsi" w:hAnsiTheme="minorHAnsi" w:cs="Arial"/>
          <w:lang w:val="es-ES_tradnl"/>
        </w:rPr>
        <w:t xml:space="preserve"> du 28.X.2016:</w:t>
      </w:r>
    </w:p>
    <w:p w:rsidR="00037243" w:rsidRPr="00037243" w:rsidRDefault="00037243" w:rsidP="0003724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67" w:name="_Toc468199526"/>
      <w:r w:rsidRPr="00037243">
        <w:rPr>
          <w:rFonts w:asciiTheme="minorHAnsi" w:hAnsiTheme="minorHAnsi" w:cs="Arial"/>
          <w:i/>
          <w:iCs/>
          <w:lang w:val="fr-FR"/>
        </w:rPr>
        <w:t>Changement de nom</w:t>
      </w:r>
      <w:bookmarkEnd w:id="167"/>
      <w:r>
        <w:rPr>
          <w:rFonts w:asciiTheme="minorHAnsi" w:hAnsiTheme="minorHAnsi" w:cs="Arial"/>
          <w:i/>
          <w:iCs/>
          <w:lang w:val="fr-FR"/>
        </w:rPr>
        <w:fldChar w:fldCharType="begin"/>
      </w:r>
      <w:r>
        <w:instrText xml:space="preserve"> TC "</w:instrText>
      </w:r>
      <w:bookmarkStart w:id="168" w:name="_Toc468199527"/>
      <w:r w:rsidRPr="00037243">
        <w:rPr>
          <w:rFonts w:asciiTheme="minorHAnsi" w:hAnsiTheme="minorHAnsi" w:cs="Arial"/>
          <w:i/>
          <w:iCs/>
          <w:lang w:val="fr-FR"/>
        </w:rPr>
        <w:instrText>Changement de nom</w:instrText>
      </w:r>
      <w:bookmarkEnd w:id="168"/>
      <w:r>
        <w:instrText xml:space="preserve">" \f C \l "1" </w:instrText>
      </w:r>
      <w:r>
        <w:rPr>
          <w:rFonts w:asciiTheme="minorHAnsi" w:hAnsiTheme="minorHAnsi" w:cs="Arial"/>
          <w:i/>
          <w:iCs/>
          <w:lang w:val="fr-FR"/>
        </w:rPr>
        <w:fldChar w:fldCharType="end"/>
      </w:r>
    </w:p>
    <w:p w:rsidR="00037243" w:rsidRPr="003E173F" w:rsidRDefault="00037243" w:rsidP="00037243">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s-ES_tradnl"/>
        </w:rPr>
      </w:pPr>
      <w:r w:rsidRPr="003E173F">
        <w:rPr>
          <w:rFonts w:asciiTheme="minorHAnsi" w:hAnsiTheme="minorHAnsi" w:cs="Arial"/>
          <w:lang w:val="es-ES_tradnl"/>
        </w:rPr>
        <w:t xml:space="preserve">Le </w:t>
      </w:r>
      <w:proofErr w:type="spellStart"/>
      <w:r w:rsidRPr="003E173F">
        <w:rPr>
          <w:rFonts w:asciiTheme="minorHAnsi" w:hAnsiTheme="minorHAnsi" w:cs="Arial"/>
          <w:i/>
          <w:iCs/>
          <w:lang w:val="es-ES_tradnl"/>
        </w:rPr>
        <w:t>Ministério</w:t>
      </w:r>
      <w:proofErr w:type="spellEnd"/>
      <w:r w:rsidRPr="003E173F">
        <w:rPr>
          <w:rFonts w:asciiTheme="minorHAnsi" w:hAnsiTheme="minorHAnsi" w:cs="Arial"/>
          <w:i/>
          <w:iCs/>
          <w:lang w:val="es-ES_tradnl"/>
        </w:rPr>
        <w:t xml:space="preserve"> das Infra-</w:t>
      </w:r>
      <w:proofErr w:type="spellStart"/>
      <w:r w:rsidRPr="003E173F">
        <w:rPr>
          <w:rFonts w:asciiTheme="minorHAnsi" w:hAnsiTheme="minorHAnsi" w:cs="Arial"/>
          <w:i/>
          <w:iCs/>
          <w:lang w:val="es-ES_tradnl"/>
        </w:rPr>
        <w:t>estruturas</w:t>
      </w:r>
      <w:proofErr w:type="spellEnd"/>
      <w:r w:rsidRPr="003E173F">
        <w:rPr>
          <w:rFonts w:asciiTheme="minorHAnsi" w:hAnsiTheme="minorHAnsi" w:cs="Arial"/>
          <w:i/>
          <w:iCs/>
          <w:lang w:val="es-ES_tradnl"/>
        </w:rPr>
        <w:t xml:space="preserve"> e </w:t>
      </w:r>
      <w:proofErr w:type="spellStart"/>
      <w:r w:rsidRPr="003E173F">
        <w:rPr>
          <w:rFonts w:asciiTheme="minorHAnsi" w:hAnsiTheme="minorHAnsi" w:cs="Arial"/>
          <w:i/>
          <w:iCs/>
          <w:lang w:val="es-ES_tradnl"/>
        </w:rPr>
        <w:t>Economia</w:t>
      </w:r>
      <w:proofErr w:type="spellEnd"/>
      <w:r w:rsidRPr="003E173F">
        <w:rPr>
          <w:rFonts w:asciiTheme="minorHAnsi" w:hAnsiTheme="minorHAnsi" w:cs="Arial"/>
          <w:i/>
          <w:iCs/>
          <w:lang w:val="es-ES_tradnl"/>
        </w:rPr>
        <w:t xml:space="preserve"> Marítima</w:t>
      </w:r>
      <w:r w:rsidRPr="003E173F">
        <w:rPr>
          <w:rFonts w:asciiTheme="minorHAnsi" w:hAnsiTheme="minorHAnsi" w:cs="Arial"/>
          <w:lang w:val="es-ES_tradnl"/>
        </w:rPr>
        <w:t>, Praia</w:t>
      </w:r>
      <w:r>
        <w:rPr>
          <w:rFonts w:asciiTheme="minorHAnsi" w:hAnsiTheme="minorHAnsi" w:cs="Arial"/>
          <w:lang w:val="fr-FR"/>
        </w:rPr>
        <w:fldChar w:fldCharType="begin"/>
      </w:r>
      <w:r w:rsidRPr="003E173F">
        <w:rPr>
          <w:lang w:val="es-ES_tradnl"/>
        </w:rPr>
        <w:instrText xml:space="preserve"> TC "</w:instrText>
      </w:r>
      <w:bookmarkStart w:id="169" w:name="_Toc468199528"/>
      <w:proofErr w:type="spellStart"/>
      <w:r w:rsidRPr="003E173F">
        <w:rPr>
          <w:rFonts w:asciiTheme="minorHAnsi" w:hAnsiTheme="minorHAnsi" w:cs="Arial"/>
          <w:i/>
          <w:iCs/>
          <w:lang w:val="es-ES_tradnl"/>
        </w:rPr>
        <w:instrText>Ministério</w:instrText>
      </w:r>
      <w:proofErr w:type="spellEnd"/>
      <w:r w:rsidRPr="003E173F">
        <w:rPr>
          <w:rFonts w:asciiTheme="minorHAnsi" w:hAnsiTheme="minorHAnsi" w:cs="Arial"/>
          <w:i/>
          <w:iCs/>
          <w:lang w:val="es-ES_tradnl"/>
        </w:rPr>
        <w:instrText xml:space="preserve"> das Infra-</w:instrText>
      </w:r>
      <w:proofErr w:type="spellStart"/>
      <w:r w:rsidRPr="003E173F">
        <w:rPr>
          <w:rFonts w:asciiTheme="minorHAnsi" w:hAnsiTheme="minorHAnsi" w:cs="Arial"/>
          <w:i/>
          <w:iCs/>
          <w:lang w:val="es-ES_tradnl"/>
        </w:rPr>
        <w:instrText>estruturas</w:instrText>
      </w:r>
      <w:proofErr w:type="spellEnd"/>
      <w:r w:rsidRPr="003E173F">
        <w:rPr>
          <w:rFonts w:asciiTheme="minorHAnsi" w:hAnsiTheme="minorHAnsi" w:cs="Arial"/>
          <w:i/>
          <w:iCs/>
          <w:lang w:val="es-ES_tradnl"/>
        </w:rPr>
        <w:instrText xml:space="preserve"> e </w:instrText>
      </w:r>
      <w:proofErr w:type="spellStart"/>
      <w:r w:rsidRPr="003E173F">
        <w:rPr>
          <w:rFonts w:asciiTheme="minorHAnsi" w:hAnsiTheme="minorHAnsi" w:cs="Arial"/>
          <w:i/>
          <w:iCs/>
          <w:lang w:val="es-ES_tradnl"/>
        </w:rPr>
        <w:instrText>Economia</w:instrText>
      </w:r>
      <w:proofErr w:type="spellEnd"/>
      <w:r w:rsidRPr="003E173F">
        <w:rPr>
          <w:rFonts w:asciiTheme="minorHAnsi" w:hAnsiTheme="minorHAnsi" w:cs="Arial"/>
          <w:i/>
          <w:iCs/>
          <w:lang w:val="es-ES_tradnl"/>
        </w:rPr>
        <w:instrText xml:space="preserve"> Marítima</w:instrText>
      </w:r>
      <w:r w:rsidRPr="003E173F">
        <w:rPr>
          <w:rFonts w:asciiTheme="minorHAnsi" w:hAnsiTheme="minorHAnsi" w:cs="Arial"/>
          <w:lang w:val="es-ES_tradnl"/>
        </w:rPr>
        <w:instrText>, Praia</w:instrText>
      </w:r>
      <w:bookmarkEnd w:id="169"/>
      <w:r w:rsidRPr="003E173F">
        <w:rPr>
          <w:lang w:val="es-ES_tradnl"/>
        </w:rPr>
        <w:instrText>" \f C \l "1</w:instrText>
      </w:r>
      <w:proofErr w:type="gramStart"/>
      <w:r w:rsidRPr="003E173F">
        <w:rPr>
          <w:lang w:val="es-ES_tradnl"/>
        </w:rPr>
        <w:instrText xml:space="preserve">" </w:instrText>
      </w:r>
      <w:proofErr w:type="gramEnd"/>
      <w:r>
        <w:rPr>
          <w:rFonts w:asciiTheme="minorHAnsi" w:hAnsiTheme="minorHAnsi" w:cs="Arial"/>
          <w:lang w:val="fr-FR"/>
        </w:rPr>
        <w:fldChar w:fldCharType="end"/>
      </w:r>
      <w:r w:rsidRPr="003E173F">
        <w:rPr>
          <w:rFonts w:asciiTheme="minorHAnsi" w:hAnsiTheme="minorHAnsi" w:cs="Arial"/>
          <w:i/>
          <w:iCs/>
          <w:lang w:val="es-ES_tradnl"/>
        </w:rPr>
        <w:t>,</w:t>
      </w:r>
      <w:r w:rsidRPr="003E173F">
        <w:rPr>
          <w:rFonts w:asciiTheme="minorHAnsi" w:hAnsiTheme="minorHAnsi" w:cs="Arial"/>
          <w:lang w:val="es-ES_tradnl"/>
        </w:rPr>
        <w:t xml:space="preserve"> </w:t>
      </w:r>
      <w:proofErr w:type="spellStart"/>
      <w:r w:rsidRPr="003E173F">
        <w:rPr>
          <w:rFonts w:asciiTheme="minorHAnsi" w:hAnsiTheme="minorHAnsi" w:cs="Arial"/>
          <w:lang w:val="es-ES_tradnl"/>
        </w:rPr>
        <w:t>annonce</w:t>
      </w:r>
      <w:proofErr w:type="spellEnd"/>
      <w:r w:rsidRPr="003E173F">
        <w:rPr>
          <w:rFonts w:asciiTheme="minorHAnsi" w:hAnsiTheme="minorHAnsi" w:cs="Arial"/>
          <w:lang w:val="es-ES_tradnl"/>
        </w:rPr>
        <w:t xml:space="preserve"> </w:t>
      </w:r>
      <w:proofErr w:type="spellStart"/>
      <w:r w:rsidRPr="003E173F">
        <w:rPr>
          <w:rFonts w:asciiTheme="minorHAnsi" w:hAnsiTheme="minorHAnsi" w:cs="Arial"/>
          <w:lang w:val="es-ES_tradnl"/>
        </w:rPr>
        <w:t>qu’il</w:t>
      </w:r>
      <w:proofErr w:type="spellEnd"/>
      <w:r w:rsidRPr="003E173F">
        <w:rPr>
          <w:rFonts w:asciiTheme="minorHAnsi" w:hAnsiTheme="minorHAnsi" w:cs="Arial"/>
          <w:lang w:val="es-ES_tradnl"/>
        </w:rPr>
        <w:t xml:space="preserve"> a </w:t>
      </w:r>
      <w:proofErr w:type="spellStart"/>
      <w:r w:rsidRPr="003E173F">
        <w:rPr>
          <w:rFonts w:asciiTheme="minorHAnsi" w:hAnsiTheme="minorHAnsi" w:cs="Arial"/>
          <w:lang w:val="es-ES_tradnl"/>
        </w:rPr>
        <w:t>changé</w:t>
      </w:r>
      <w:proofErr w:type="spellEnd"/>
      <w:r w:rsidRPr="003E173F">
        <w:rPr>
          <w:rFonts w:asciiTheme="minorHAnsi" w:hAnsiTheme="minorHAnsi" w:cs="Arial"/>
          <w:lang w:val="es-ES_tradnl"/>
        </w:rPr>
        <w:t xml:space="preserve"> de </w:t>
      </w:r>
      <w:proofErr w:type="spellStart"/>
      <w:r w:rsidRPr="003E173F">
        <w:rPr>
          <w:rFonts w:asciiTheme="minorHAnsi" w:hAnsiTheme="minorHAnsi" w:cs="Arial"/>
          <w:lang w:val="es-ES_tradnl"/>
        </w:rPr>
        <w:t>nom</w:t>
      </w:r>
      <w:proofErr w:type="spellEnd"/>
      <w:r w:rsidRPr="003E173F">
        <w:rPr>
          <w:rFonts w:asciiTheme="minorHAnsi" w:hAnsiTheme="minorHAnsi" w:cs="Arial"/>
          <w:lang w:val="es-ES_tradnl"/>
        </w:rPr>
        <w:t xml:space="preserve">. </w:t>
      </w:r>
      <w:proofErr w:type="spellStart"/>
      <w:r w:rsidRPr="003E173F">
        <w:rPr>
          <w:rFonts w:asciiTheme="minorHAnsi" w:hAnsiTheme="minorHAnsi" w:cs="Arial"/>
          <w:lang w:val="es-ES_tradnl"/>
        </w:rPr>
        <w:t>Il</w:t>
      </w:r>
      <w:proofErr w:type="spellEnd"/>
      <w:r w:rsidRPr="003E173F">
        <w:rPr>
          <w:rFonts w:asciiTheme="minorHAnsi" w:hAnsiTheme="minorHAnsi" w:cs="Arial"/>
          <w:lang w:val="es-ES_tradnl"/>
        </w:rPr>
        <w:t xml:space="preserve"> </w:t>
      </w:r>
      <w:proofErr w:type="spellStart"/>
      <w:r w:rsidRPr="003E173F">
        <w:rPr>
          <w:rFonts w:asciiTheme="minorHAnsi" w:hAnsiTheme="minorHAnsi" w:cs="Arial"/>
          <w:lang w:val="es-ES_tradnl"/>
        </w:rPr>
        <w:t>s’appelle</w:t>
      </w:r>
      <w:proofErr w:type="spellEnd"/>
      <w:r w:rsidRPr="003E173F">
        <w:rPr>
          <w:rFonts w:asciiTheme="minorHAnsi" w:hAnsiTheme="minorHAnsi" w:cs="Arial"/>
          <w:lang w:val="es-ES_tradnl"/>
        </w:rPr>
        <w:t xml:space="preserve"> </w:t>
      </w:r>
      <w:proofErr w:type="spellStart"/>
      <w:r w:rsidRPr="003E173F">
        <w:rPr>
          <w:rFonts w:asciiTheme="minorHAnsi" w:hAnsiTheme="minorHAnsi" w:cs="Arial"/>
          <w:lang w:val="es-ES_tradnl"/>
        </w:rPr>
        <w:t>désormais</w:t>
      </w:r>
      <w:proofErr w:type="spellEnd"/>
      <w:r w:rsidRPr="003E173F">
        <w:rPr>
          <w:rFonts w:asciiTheme="minorHAnsi" w:hAnsiTheme="minorHAnsi" w:cs="Arial"/>
          <w:lang w:val="es-ES_tradnl"/>
        </w:rPr>
        <w:t xml:space="preserve">: « </w:t>
      </w:r>
      <w:proofErr w:type="spellStart"/>
      <w:r w:rsidRPr="003E173F">
        <w:rPr>
          <w:rFonts w:asciiTheme="minorHAnsi" w:eastAsia="SimSun" w:hAnsiTheme="minorHAnsi" w:cs="Arial"/>
          <w:i/>
          <w:iCs/>
          <w:lang w:val="es-ES_tradnl"/>
        </w:rPr>
        <w:t>Ministério</w:t>
      </w:r>
      <w:proofErr w:type="spellEnd"/>
      <w:r w:rsidRPr="003E173F">
        <w:rPr>
          <w:rFonts w:asciiTheme="minorHAnsi" w:eastAsia="SimSun" w:hAnsiTheme="minorHAnsi" w:cs="Arial"/>
          <w:i/>
          <w:iCs/>
          <w:lang w:val="es-ES_tradnl"/>
        </w:rPr>
        <w:t xml:space="preserve"> da </w:t>
      </w:r>
      <w:proofErr w:type="spellStart"/>
      <w:r w:rsidRPr="003E173F">
        <w:rPr>
          <w:rFonts w:asciiTheme="minorHAnsi" w:eastAsia="SimSun" w:hAnsiTheme="minorHAnsi" w:cs="Arial"/>
          <w:i/>
          <w:iCs/>
          <w:lang w:val="es-ES_tradnl"/>
        </w:rPr>
        <w:t>Economia</w:t>
      </w:r>
      <w:proofErr w:type="spellEnd"/>
      <w:r w:rsidRPr="003E173F">
        <w:rPr>
          <w:rFonts w:asciiTheme="minorHAnsi" w:eastAsia="SimSun" w:hAnsiTheme="minorHAnsi" w:cs="Arial"/>
          <w:i/>
          <w:iCs/>
          <w:lang w:val="es-ES_tradnl"/>
        </w:rPr>
        <w:t xml:space="preserve"> e </w:t>
      </w:r>
      <w:proofErr w:type="spellStart"/>
      <w:r w:rsidRPr="003E173F">
        <w:rPr>
          <w:rFonts w:asciiTheme="minorHAnsi" w:eastAsia="SimSun" w:hAnsiTheme="minorHAnsi" w:cs="Arial"/>
          <w:i/>
          <w:iCs/>
          <w:lang w:val="es-ES_tradnl"/>
        </w:rPr>
        <w:t>Emprego</w:t>
      </w:r>
      <w:proofErr w:type="spellEnd"/>
      <w:r w:rsidRPr="003E173F">
        <w:rPr>
          <w:rFonts w:asciiTheme="minorHAnsi" w:eastAsia="SimSun" w:hAnsiTheme="minorHAnsi" w:cs="Arial"/>
          <w:i/>
          <w:iCs/>
          <w:lang w:val="es-ES_tradnl"/>
        </w:rPr>
        <w:t xml:space="preserve"> </w:t>
      </w:r>
      <w:r w:rsidRPr="003E173F">
        <w:rPr>
          <w:rFonts w:asciiTheme="minorHAnsi" w:hAnsiTheme="minorHAnsi" w:cs="Arial"/>
          <w:lang w:val="es-ES_tradnl"/>
        </w:rPr>
        <w:t>».</w:t>
      </w:r>
    </w:p>
    <w:p w:rsidR="00037243" w:rsidRPr="00037243" w:rsidRDefault="00037243" w:rsidP="00037243">
      <w:pPr>
        <w:ind w:left="567" w:hanging="567"/>
        <w:jc w:val="left"/>
        <w:rPr>
          <w:rFonts w:asciiTheme="minorHAnsi" w:eastAsia="SimSun" w:hAnsiTheme="minorHAnsi" w:cs="Arial"/>
          <w:lang w:val="es-ES_tradnl"/>
        </w:rPr>
      </w:pPr>
      <w:r>
        <w:rPr>
          <w:rFonts w:eastAsia="SimSun"/>
          <w:lang w:val="es-ES_tradnl"/>
        </w:rPr>
        <w:tab/>
      </w:r>
      <w:proofErr w:type="spellStart"/>
      <w:r w:rsidRPr="00037243">
        <w:rPr>
          <w:rFonts w:eastAsia="SimSun"/>
          <w:lang w:val="es-ES_tradnl"/>
        </w:rPr>
        <w:t>Ministério</w:t>
      </w:r>
      <w:proofErr w:type="spellEnd"/>
      <w:r w:rsidRPr="00037243">
        <w:rPr>
          <w:rFonts w:eastAsia="SimSun"/>
          <w:lang w:val="es-ES_tradnl"/>
        </w:rPr>
        <w:t xml:space="preserve"> da </w:t>
      </w:r>
      <w:proofErr w:type="spellStart"/>
      <w:r w:rsidRPr="00037243">
        <w:rPr>
          <w:rFonts w:eastAsia="SimSun"/>
          <w:lang w:val="es-ES_tradnl"/>
        </w:rPr>
        <w:t>Economia</w:t>
      </w:r>
      <w:proofErr w:type="spellEnd"/>
      <w:r w:rsidRPr="00037243">
        <w:rPr>
          <w:rFonts w:eastAsia="SimSun"/>
          <w:lang w:val="es-ES_tradnl"/>
        </w:rPr>
        <w:t xml:space="preserve"> e </w:t>
      </w:r>
      <w:proofErr w:type="spellStart"/>
      <w:r w:rsidRPr="00037243">
        <w:rPr>
          <w:rFonts w:eastAsia="SimSun"/>
          <w:lang w:val="es-ES_tradnl"/>
        </w:rPr>
        <w:t>Emprego</w:t>
      </w:r>
      <w:proofErr w:type="spellEnd"/>
      <w:r>
        <w:rPr>
          <w:rFonts w:eastAsia="SimSun"/>
          <w:lang w:val="es-ES_tradnl"/>
        </w:rPr>
        <w:br/>
      </w:r>
      <w:r w:rsidRPr="00037243">
        <w:rPr>
          <w:rFonts w:asciiTheme="minorHAnsi" w:eastAsia="SimSun" w:hAnsiTheme="minorHAnsi" w:cs="Arial"/>
          <w:lang w:val="es-ES_tradnl"/>
        </w:rPr>
        <w:t>P.O. Box 07</w:t>
      </w:r>
      <w:r>
        <w:rPr>
          <w:rFonts w:asciiTheme="minorHAnsi" w:eastAsia="SimSun" w:hAnsiTheme="minorHAnsi" w:cs="Arial"/>
          <w:lang w:val="es-ES_tradnl"/>
        </w:rPr>
        <w:br/>
      </w:r>
      <w:r w:rsidRPr="00037243">
        <w:rPr>
          <w:rFonts w:asciiTheme="minorHAnsi" w:eastAsia="SimSun" w:hAnsiTheme="minorHAnsi" w:cs="Arial"/>
          <w:lang w:val="es-ES_tradnl"/>
        </w:rPr>
        <w:t xml:space="preserve">PRAIA </w:t>
      </w:r>
      <w:r>
        <w:rPr>
          <w:rFonts w:asciiTheme="minorHAnsi" w:eastAsia="SimSun" w:hAnsiTheme="minorHAnsi" w:cs="Arial"/>
          <w:lang w:val="es-ES_tradnl"/>
        </w:rPr>
        <w:br/>
      </w:r>
      <w:r w:rsidRPr="00037243">
        <w:rPr>
          <w:rFonts w:asciiTheme="minorHAnsi" w:eastAsia="SimSun" w:hAnsiTheme="minorHAnsi" w:cs="Arial"/>
          <w:lang w:val="es-ES_tradnl"/>
        </w:rPr>
        <w:t>Cabo Verde</w:t>
      </w:r>
      <w:r>
        <w:rPr>
          <w:rFonts w:asciiTheme="minorHAnsi" w:eastAsia="SimSun" w:hAnsiTheme="minorHAnsi" w:cs="Arial"/>
          <w:lang w:val="es-ES_tradnl"/>
        </w:rPr>
        <w:br/>
      </w:r>
      <w:r w:rsidRPr="00037243">
        <w:rPr>
          <w:rFonts w:asciiTheme="minorHAnsi" w:eastAsia="SimSun" w:hAnsiTheme="minorHAnsi" w:cs="Arial"/>
          <w:lang w:val="es-ES_tradnl"/>
        </w:rPr>
        <w:t xml:space="preserve">Tel: </w:t>
      </w:r>
      <w:r w:rsidRPr="00037243">
        <w:rPr>
          <w:rFonts w:asciiTheme="minorHAnsi" w:eastAsia="SimSun" w:hAnsiTheme="minorHAnsi" w:cs="Arial"/>
          <w:lang w:val="es-ES_tradnl"/>
        </w:rPr>
        <w:tab/>
        <w:t xml:space="preserve">+238 2615699 </w:t>
      </w:r>
      <w:r>
        <w:rPr>
          <w:rFonts w:asciiTheme="minorHAnsi" w:eastAsia="SimSun" w:hAnsiTheme="minorHAnsi" w:cs="Arial"/>
          <w:lang w:val="es-ES_tradnl"/>
        </w:rPr>
        <w:br/>
      </w:r>
      <w:r w:rsidRPr="00037243">
        <w:rPr>
          <w:rFonts w:asciiTheme="minorHAnsi" w:eastAsia="SimSun" w:hAnsiTheme="minorHAnsi" w:cs="Arial"/>
          <w:lang w:val="es-ES_tradnl"/>
        </w:rPr>
        <w:t xml:space="preserve">Fax: </w:t>
      </w:r>
      <w:r w:rsidRPr="00037243">
        <w:rPr>
          <w:rFonts w:asciiTheme="minorHAnsi" w:eastAsia="SimSun" w:hAnsiTheme="minorHAnsi" w:cs="Arial"/>
          <w:lang w:val="es-ES_tradnl"/>
        </w:rPr>
        <w:tab/>
        <w:t xml:space="preserve">+238 2614141 </w:t>
      </w:r>
      <w:r>
        <w:rPr>
          <w:rFonts w:asciiTheme="minorHAnsi" w:eastAsia="SimSun" w:hAnsiTheme="minorHAnsi" w:cs="Arial"/>
          <w:lang w:val="es-ES_tradnl"/>
        </w:rPr>
        <w:br/>
      </w:r>
      <w:r w:rsidRPr="00037243">
        <w:rPr>
          <w:rFonts w:asciiTheme="minorHAnsi" w:eastAsia="SimSun" w:hAnsiTheme="minorHAnsi" w:cs="Arial"/>
          <w:lang w:val="es-ES_tradnl"/>
        </w:rPr>
        <w:t xml:space="preserve">URL: </w:t>
      </w:r>
      <w:r w:rsidRPr="00037243">
        <w:rPr>
          <w:rFonts w:asciiTheme="minorHAnsi" w:eastAsia="SimSun" w:hAnsiTheme="minorHAnsi" w:cs="Arial"/>
          <w:lang w:val="es-ES_tradnl"/>
        </w:rPr>
        <w:tab/>
        <w:t>www.governo.cv</w:t>
      </w:r>
    </w:p>
    <w:p w:rsidR="00037243" w:rsidRPr="00037243" w:rsidRDefault="00037243" w:rsidP="0003724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037243">
        <w:rPr>
          <w:rFonts w:asciiTheme="minorHAnsi" w:eastAsia="SimSun" w:hAnsiTheme="minorHAnsi" w:cs="Arial"/>
          <w:b/>
          <w:bCs/>
          <w:lang w:val="fr-CH"/>
        </w:rPr>
        <w:t>Soudan du Sud</w:t>
      </w:r>
      <w:r>
        <w:rPr>
          <w:rFonts w:asciiTheme="minorHAnsi" w:eastAsia="SimSun" w:hAnsiTheme="minorHAnsi" w:cs="Arial"/>
          <w:b/>
          <w:bCs/>
          <w:lang w:val="fr-CH"/>
        </w:rPr>
        <w:fldChar w:fldCharType="begin"/>
      </w:r>
      <w:r w:rsidRPr="003E173F">
        <w:rPr>
          <w:lang w:val="fr-CH"/>
        </w:rPr>
        <w:instrText xml:space="preserve"> TC "</w:instrText>
      </w:r>
      <w:bookmarkStart w:id="170" w:name="_Toc468199529"/>
      <w:r w:rsidRPr="00037243">
        <w:rPr>
          <w:rFonts w:asciiTheme="minorHAnsi" w:eastAsia="SimSun" w:hAnsiTheme="minorHAnsi" w:cs="Arial"/>
          <w:b/>
          <w:bCs/>
          <w:lang w:val="fr-CH"/>
        </w:rPr>
        <w:instrText>Soudan du Sud</w:instrText>
      </w:r>
      <w:bookmarkEnd w:id="170"/>
      <w:r w:rsidRPr="003E173F">
        <w:rPr>
          <w:lang w:val="fr-CH"/>
        </w:rPr>
        <w:instrText xml:space="preserve">" \f C \l "1" </w:instrText>
      </w:r>
      <w:r>
        <w:rPr>
          <w:rFonts w:asciiTheme="minorHAnsi" w:eastAsia="SimSun" w:hAnsiTheme="minorHAnsi" w:cs="Arial"/>
          <w:b/>
          <w:bCs/>
          <w:lang w:val="fr-CH"/>
        </w:rPr>
        <w:fldChar w:fldCharType="end"/>
      </w:r>
    </w:p>
    <w:p w:rsidR="00037243" w:rsidRPr="00037243" w:rsidRDefault="00037243" w:rsidP="0003724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037243">
        <w:rPr>
          <w:rFonts w:asciiTheme="minorHAnsi" w:hAnsiTheme="minorHAnsi" w:cs="Arial"/>
          <w:lang w:val="fr-CH"/>
        </w:rPr>
        <w:t>Communication du 28.X.2016:</w:t>
      </w:r>
    </w:p>
    <w:p w:rsidR="00037243" w:rsidRPr="00037243" w:rsidRDefault="00037243" w:rsidP="0003724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71" w:name="_Toc468199530"/>
      <w:r w:rsidRPr="00037243">
        <w:rPr>
          <w:rFonts w:asciiTheme="minorHAnsi" w:hAnsiTheme="minorHAnsi" w:cs="Arial"/>
          <w:i/>
          <w:iCs/>
          <w:lang w:val="fr-FR"/>
        </w:rPr>
        <w:t>Changement de nom</w:t>
      </w:r>
      <w:bookmarkEnd w:id="171"/>
      <w:r>
        <w:rPr>
          <w:rFonts w:asciiTheme="minorHAnsi" w:hAnsiTheme="minorHAnsi" w:cs="Arial"/>
          <w:i/>
          <w:iCs/>
          <w:lang w:val="fr-FR"/>
        </w:rPr>
        <w:fldChar w:fldCharType="begin"/>
      </w:r>
      <w:r w:rsidRPr="00037243">
        <w:rPr>
          <w:lang w:val="fr-CH"/>
        </w:rPr>
        <w:instrText xml:space="preserve"> TC "</w:instrText>
      </w:r>
      <w:bookmarkStart w:id="172" w:name="_Toc468199531"/>
      <w:r w:rsidRPr="00037243">
        <w:rPr>
          <w:rFonts w:asciiTheme="minorHAnsi" w:hAnsiTheme="minorHAnsi" w:cs="Arial"/>
          <w:i/>
          <w:iCs/>
          <w:lang w:val="fr-FR"/>
        </w:rPr>
        <w:instrText>Changement de nom</w:instrText>
      </w:r>
      <w:bookmarkEnd w:id="172"/>
      <w:r w:rsidRPr="00037243">
        <w:rPr>
          <w:lang w:val="fr-CH"/>
        </w:rPr>
        <w:instrText xml:space="preserve">" \f C \l "1" </w:instrText>
      </w:r>
      <w:r>
        <w:rPr>
          <w:rFonts w:asciiTheme="minorHAnsi" w:hAnsiTheme="minorHAnsi" w:cs="Arial"/>
          <w:i/>
          <w:iCs/>
          <w:lang w:val="fr-FR"/>
        </w:rPr>
        <w:fldChar w:fldCharType="end"/>
      </w:r>
    </w:p>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FR"/>
        </w:rPr>
      </w:pPr>
      <w:r w:rsidRPr="00037243">
        <w:rPr>
          <w:rFonts w:asciiTheme="minorHAnsi" w:hAnsiTheme="minorHAnsi" w:cs="Arial"/>
          <w:lang w:val="fr-CH"/>
        </w:rPr>
        <w:t xml:space="preserve">Le </w:t>
      </w:r>
      <w:r w:rsidRPr="00037243">
        <w:rPr>
          <w:rFonts w:asciiTheme="minorHAnsi" w:hAnsiTheme="minorHAnsi" w:cs="Arial"/>
          <w:i/>
          <w:iCs/>
          <w:lang w:val="fr-CH"/>
        </w:rPr>
        <w:t xml:space="preserve">Ministry of </w:t>
      </w:r>
      <w:proofErr w:type="spellStart"/>
      <w:r w:rsidRPr="00037243">
        <w:rPr>
          <w:rFonts w:asciiTheme="minorHAnsi" w:hAnsiTheme="minorHAnsi" w:cs="Arial"/>
          <w:i/>
          <w:iCs/>
          <w:lang w:val="fr-CH"/>
        </w:rPr>
        <w:t>Telecommunications</w:t>
      </w:r>
      <w:proofErr w:type="spellEnd"/>
      <w:r w:rsidRPr="00037243">
        <w:rPr>
          <w:rFonts w:asciiTheme="minorHAnsi" w:hAnsiTheme="minorHAnsi" w:cs="Arial"/>
          <w:i/>
          <w:iCs/>
          <w:lang w:val="fr-CH"/>
        </w:rPr>
        <w:t xml:space="preserve"> and Postal Services</w:t>
      </w:r>
      <w:r w:rsidRPr="00037243">
        <w:rPr>
          <w:rFonts w:asciiTheme="minorHAnsi" w:hAnsiTheme="minorHAnsi" w:cs="Arial"/>
          <w:lang w:val="fr-CH"/>
        </w:rPr>
        <w:t>, Juba</w:t>
      </w:r>
      <w:r>
        <w:rPr>
          <w:rFonts w:asciiTheme="minorHAnsi" w:hAnsiTheme="minorHAnsi" w:cs="Arial"/>
          <w:lang w:val="fr-CH"/>
        </w:rPr>
        <w:fldChar w:fldCharType="begin"/>
      </w:r>
      <w:r w:rsidRPr="003E173F">
        <w:rPr>
          <w:lang w:val="fr-CH"/>
        </w:rPr>
        <w:instrText xml:space="preserve"> TC "</w:instrText>
      </w:r>
      <w:bookmarkStart w:id="173" w:name="_Toc468199532"/>
      <w:r w:rsidRPr="00037243">
        <w:rPr>
          <w:rFonts w:asciiTheme="minorHAnsi" w:hAnsiTheme="minorHAnsi" w:cs="Arial"/>
          <w:i/>
          <w:iCs/>
          <w:lang w:val="fr-CH"/>
        </w:rPr>
        <w:instrText xml:space="preserve">Ministry of </w:instrText>
      </w:r>
      <w:proofErr w:type="spellStart"/>
      <w:r w:rsidRPr="00037243">
        <w:rPr>
          <w:rFonts w:asciiTheme="minorHAnsi" w:hAnsiTheme="minorHAnsi" w:cs="Arial"/>
          <w:i/>
          <w:iCs/>
          <w:lang w:val="fr-CH"/>
        </w:rPr>
        <w:instrText>Telecommunications</w:instrText>
      </w:r>
      <w:proofErr w:type="spellEnd"/>
      <w:r w:rsidRPr="00037243">
        <w:rPr>
          <w:rFonts w:asciiTheme="minorHAnsi" w:hAnsiTheme="minorHAnsi" w:cs="Arial"/>
          <w:i/>
          <w:iCs/>
          <w:lang w:val="fr-CH"/>
        </w:rPr>
        <w:instrText xml:space="preserve"> and Postal Services</w:instrText>
      </w:r>
      <w:r w:rsidRPr="00037243">
        <w:rPr>
          <w:rFonts w:asciiTheme="minorHAnsi" w:hAnsiTheme="minorHAnsi" w:cs="Arial"/>
          <w:lang w:val="fr-CH"/>
        </w:rPr>
        <w:instrText>, Juba</w:instrText>
      </w:r>
      <w:bookmarkEnd w:id="173"/>
      <w:r w:rsidRPr="003E173F">
        <w:rPr>
          <w:lang w:val="fr-CH"/>
        </w:rPr>
        <w:instrText>" \f C \l "1</w:instrText>
      </w:r>
      <w:proofErr w:type="gramStart"/>
      <w:r w:rsidRPr="003E173F">
        <w:rPr>
          <w:lang w:val="fr-CH"/>
        </w:rPr>
        <w:instrText xml:space="preserve">" </w:instrText>
      </w:r>
      <w:proofErr w:type="gramEnd"/>
      <w:r>
        <w:rPr>
          <w:rFonts w:asciiTheme="minorHAnsi" w:hAnsiTheme="minorHAnsi" w:cs="Arial"/>
          <w:lang w:val="fr-CH"/>
        </w:rPr>
        <w:fldChar w:fldCharType="end"/>
      </w:r>
      <w:r w:rsidRPr="00037243">
        <w:rPr>
          <w:rFonts w:asciiTheme="minorHAnsi" w:hAnsiTheme="minorHAnsi" w:cs="Arial"/>
          <w:lang w:val="fr-CH"/>
        </w:rPr>
        <w:t xml:space="preserve">, annonce qu’il a changé de nom. </w:t>
      </w:r>
      <w:r w:rsidRPr="00037243">
        <w:rPr>
          <w:rFonts w:asciiTheme="minorHAnsi" w:hAnsiTheme="minorHAnsi" w:cs="Arial"/>
          <w:lang w:val="fr-FR"/>
        </w:rPr>
        <w:t xml:space="preserve">Il s’appelle désormais: « </w:t>
      </w:r>
      <w:r w:rsidRPr="00037243">
        <w:rPr>
          <w:rFonts w:asciiTheme="minorHAnsi" w:eastAsia="SimSun" w:hAnsiTheme="minorHAnsi" w:cs="Arial"/>
          <w:i/>
          <w:iCs/>
          <w:lang w:val="fr-CH"/>
        </w:rPr>
        <w:t xml:space="preserve">Ministry of Information, Communication </w:t>
      </w:r>
      <w:proofErr w:type="spellStart"/>
      <w:r w:rsidRPr="00037243">
        <w:rPr>
          <w:rFonts w:asciiTheme="minorHAnsi" w:eastAsia="SimSun" w:hAnsiTheme="minorHAnsi" w:cs="Arial"/>
          <w:i/>
          <w:iCs/>
          <w:lang w:val="fr-CH"/>
        </w:rPr>
        <w:t>Technology</w:t>
      </w:r>
      <w:proofErr w:type="spellEnd"/>
      <w:r w:rsidRPr="00037243">
        <w:rPr>
          <w:rFonts w:asciiTheme="minorHAnsi" w:eastAsia="SimSun" w:hAnsiTheme="minorHAnsi" w:cs="Arial"/>
          <w:i/>
          <w:iCs/>
          <w:lang w:val="fr-CH"/>
        </w:rPr>
        <w:t xml:space="preserve"> and Postal Services</w:t>
      </w:r>
      <w:r w:rsidRPr="00037243">
        <w:rPr>
          <w:rFonts w:asciiTheme="minorHAnsi" w:eastAsia="SimSun" w:hAnsiTheme="minorHAnsi" w:cs="Arial"/>
          <w:lang w:val="fr-FR"/>
        </w:rPr>
        <w:t xml:space="preserve"> </w:t>
      </w:r>
      <w:r w:rsidRPr="00037243">
        <w:rPr>
          <w:rFonts w:asciiTheme="minorHAnsi" w:hAnsiTheme="minorHAnsi" w:cs="Arial"/>
          <w:lang w:val="fr-FR"/>
        </w:rPr>
        <w:t>».</w:t>
      </w:r>
    </w:p>
    <w:p w:rsidR="00037243" w:rsidRPr="003E173F" w:rsidRDefault="00037243" w:rsidP="00037243">
      <w:pPr>
        <w:ind w:left="567" w:hanging="567"/>
        <w:jc w:val="left"/>
        <w:rPr>
          <w:rFonts w:asciiTheme="minorHAnsi" w:eastAsia="SimSun" w:hAnsiTheme="minorHAnsi" w:cs="Arial"/>
          <w:lang w:val="fr-CH"/>
        </w:rPr>
      </w:pPr>
      <w:r w:rsidRPr="003E173F">
        <w:rPr>
          <w:rFonts w:eastAsia="SimSun"/>
          <w:lang w:val="fr-CH"/>
        </w:rPr>
        <w:tab/>
        <w:t xml:space="preserve">Ministry of Information, Communication </w:t>
      </w:r>
      <w:proofErr w:type="spellStart"/>
      <w:r w:rsidRPr="003E173F">
        <w:rPr>
          <w:rFonts w:eastAsia="SimSun"/>
          <w:lang w:val="fr-CH"/>
        </w:rPr>
        <w:t>Technology</w:t>
      </w:r>
      <w:proofErr w:type="spellEnd"/>
      <w:r w:rsidRPr="003E173F">
        <w:rPr>
          <w:rFonts w:eastAsia="SimSun"/>
          <w:lang w:val="fr-CH"/>
        </w:rPr>
        <w:t xml:space="preserve"> and Postal Services</w:t>
      </w:r>
      <w:r w:rsidRPr="003E173F">
        <w:rPr>
          <w:rFonts w:eastAsia="SimSun"/>
          <w:lang w:val="fr-CH"/>
        </w:rPr>
        <w:br/>
      </w:r>
      <w:r w:rsidRPr="003E173F">
        <w:rPr>
          <w:rFonts w:asciiTheme="minorHAnsi" w:eastAsia="SimSun" w:hAnsiTheme="minorHAnsi" w:cs="Arial"/>
          <w:lang w:val="fr-CH"/>
        </w:rPr>
        <w:t>P.O. Box 33</w:t>
      </w:r>
      <w:r w:rsidRPr="003E173F">
        <w:rPr>
          <w:rFonts w:asciiTheme="minorHAnsi" w:eastAsia="SimSun" w:hAnsiTheme="minorHAnsi" w:cs="Arial"/>
          <w:lang w:val="fr-CH"/>
        </w:rPr>
        <w:br/>
        <w:t xml:space="preserve">JUBA </w:t>
      </w:r>
      <w:r w:rsidRPr="003E173F">
        <w:rPr>
          <w:rFonts w:asciiTheme="minorHAnsi" w:eastAsia="SimSun" w:hAnsiTheme="minorHAnsi" w:cs="Arial"/>
          <w:lang w:val="fr-CH"/>
        </w:rPr>
        <w:br/>
        <w:t>Soudan du Sud</w:t>
      </w:r>
      <w:r w:rsidRPr="003E173F">
        <w:rPr>
          <w:rFonts w:asciiTheme="minorHAnsi" w:eastAsia="SimSun" w:hAnsiTheme="minorHAnsi" w:cs="Arial"/>
          <w:lang w:val="fr-CH"/>
        </w:rPr>
        <w:br/>
        <w:t xml:space="preserve">Tel:  </w:t>
      </w:r>
      <w:r w:rsidRPr="003E173F">
        <w:rPr>
          <w:rFonts w:asciiTheme="minorHAnsi" w:eastAsia="SimSun" w:hAnsiTheme="minorHAnsi" w:cs="Arial"/>
          <w:lang w:val="fr-CH"/>
        </w:rPr>
        <w:tab/>
        <w:t xml:space="preserve">+211 912394207 </w:t>
      </w:r>
      <w:r w:rsidRPr="003E173F">
        <w:rPr>
          <w:rFonts w:asciiTheme="minorHAnsi" w:eastAsia="SimSun" w:hAnsiTheme="minorHAnsi" w:cs="Arial"/>
          <w:lang w:val="fr-CH"/>
        </w:rPr>
        <w:br/>
        <w:t>Fax:</w:t>
      </w:r>
      <w:r w:rsidRPr="003E173F">
        <w:rPr>
          <w:rFonts w:asciiTheme="minorHAnsi" w:eastAsia="SimSun" w:hAnsiTheme="minorHAnsi" w:cs="Arial"/>
          <w:lang w:val="fr-CH"/>
        </w:rPr>
        <w:tab/>
        <w:t xml:space="preserve">+211 811820188 </w:t>
      </w:r>
      <w:r w:rsidRPr="003E173F">
        <w:rPr>
          <w:rFonts w:asciiTheme="minorHAnsi" w:eastAsia="SimSun" w:hAnsiTheme="minorHAnsi" w:cs="Arial"/>
          <w:lang w:val="fr-CH"/>
        </w:rPr>
        <w:br/>
        <w:t>Email:</w:t>
      </w:r>
      <w:r w:rsidRPr="003E173F">
        <w:rPr>
          <w:rFonts w:asciiTheme="minorHAnsi" w:eastAsia="SimSun" w:hAnsiTheme="minorHAnsi" w:cs="Arial"/>
          <w:lang w:val="fr-CH"/>
        </w:rPr>
        <w:tab/>
        <w:t>info@motps.goss.org</w:t>
      </w:r>
    </w:p>
    <w:p w:rsidR="00037243" w:rsidRPr="00037243" w:rsidRDefault="00037243" w:rsidP="0003724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lang w:val="fr-CH"/>
        </w:rPr>
      </w:pPr>
      <w:r w:rsidRPr="00037243">
        <w:rPr>
          <w:rFonts w:asciiTheme="minorHAnsi" w:eastAsia="SimSun" w:hAnsiTheme="minorHAnsi" w:cs="Arial"/>
          <w:b/>
          <w:bCs/>
          <w:lang w:val="fr-CH"/>
        </w:rPr>
        <w:t>Croatie</w:t>
      </w:r>
      <w:r>
        <w:rPr>
          <w:rFonts w:asciiTheme="minorHAnsi" w:eastAsia="SimSun" w:hAnsiTheme="minorHAnsi" w:cs="Arial"/>
          <w:b/>
          <w:bCs/>
          <w:lang w:val="fr-CH"/>
        </w:rPr>
        <w:fldChar w:fldCharType="begin"/>
      </w:r>
      <w:r w:rsidRPr="003E173F">
        <w:rPr>
          <w:lang w:val="fr-CH"/>
        </w:rPr>
        <w:instrText xml:space="preserve"> TC "</w:instrText>
      </w:r>
      <w:bookmarkStart w:id="174" w:name="_Toc468199533"/>
      <w:r w:rsidRPr="00037243">
        <w:rPr>
          <w:rFonts w:asciiTheme="minorHAnsi" w:eastAsia="SimSun" w:hAnsiTheme="minorHAnsi" w:cs="Arial"/>
          <w:b/>
          <w:bCs/>
          <w:lang w:val="fr-CH"/>
        </w:rPr>
        <w:instrText>Croatie</w:instrText>
      </w:r>
      <w:bookmarkEnd w:id="174"/>
      <w:r w:rsidRPr="003E173F">
        <w:rPr>
          <w:lang w:val="fr-CH"/>
        </w:rPr>
        <w:instrText xml:space="preserve">" \f C \l "1" </w:instrText>
      </w:r>
      <w:r>
        <w:rPr>
          <w:rFonts w:asciiTheme="minorHAnsi" w:eastAsia="SimSun" w:hAnsiTheme="minorHAnsi" w:cs="Arial"/>
          <w:b/>
          <w:bCs/>
          <w:lang w:val="fr-CH"/>
        </w:rPr>
        <w:fldChar w:fldCharType="end"/>
      </w:r>
    </w:p>
    <w:p w:rsidR="00037243" w:rsidRPr="00037243" w:rsidRDefault="00037243" w:rsidP="0003724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CH"/>
        </w:rPr>
      </w:pPr>
      <w:r w:rsidRPr="00037243">
        <w:rPr>
          <w:rFonts w:asciiTheme="minorHAnsi" w:hAnsiTheme="minorHAnsi" w:cs="Arial"/>
          <w:lang w:val="fr-CH"/>
        </w:rPr>
        <w:t>Communication du 4.XI.2016:</w:t>
      </w:r>
    </w:p>
    <w:p w:rsidR="00037243" w:rsidRPr="00037243" w:rsidRDefault="00037243" w:rsidP="0003724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fr-FR"/>
        </w:rPr>
      </w:pPr>
      <w:bookmarkStart w:id="175" w:name="_Toc468199534"/>
      <w:r w:rsidRPr="00037243">
        <w:rPr>
          <w:rFonts w:asciiTheme="minorHAnsi" w:hAnsiTheme="minorHAnsi" w:cs="Arial"/>
          <w:i/>
          <w:iCs/>
          <w:lang w:val="fr-FR"/>
        </w:rPr>
        <w:t>Changement de nom</w:t>
      </w:r>
      <w:bookmarkEnd w:id="175"/>
      <w:r>
        <w:rPr>
          <w:rFonts w:asciiTheme="minorHAnsi" w:hAnsiTheme="minorHAnsi" w:cs="Arial"/>
          <w:i/>
          <w:iCs/>
          <w:lang w:val="fr-FR"/>
        </w:rPr>
        <w:fldChar w:fldCharType="begin"/>
      </w:r>
      <w:r w:rsidRPr="00037243">
        <w:rPr>
          <w:lang w:val="fr-CH"/>
        </w:rPr>
        <w:instrText xml:space="preserve"> TC "</w:instrText>
      </w:r>
      <w:bookmarkStart w:id="176" w:name="_Toc468199535"/>
      <w:r w:rsidRPr="00037243">
        <w:rPr>
          <w:rFonts w:asciiTheme="minorHAnsi" w:hAnsiTheme="minorHAnsi" w:cs="Arial"/>
          <w:i/>
          <w:iCs/>
          <w:lang w:val="fr-FR"/>
        </w:rPr>
        <w:instrText>Changement de nom</w:instrText>
      </w:r>
      <w:bookmarkEnd w:id="176"/>
      <w:r w:rsidRPr="00037243">
        <w:rPr>
          <w:lang w:val="fr-CH"/>
        </w:rPr>
        <w:instrText xml:space="preserve">" \f C \l "1" </w:instrText>
      </w:r>
      <w:r>
        <w:rPr>
          <w:rFonts w:asciiTheme="minorHAnsi" w:hAnsiTheme="minorHAnsi" w:cs="Arial"/>
          <w:i/>
          <w:iCs/>
          <w:lang w:val="fr-FR"/>
        </w:rPr>
        <w:fldChar w:fldCharType="end"/>
      </w:r>
    </w:p>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fr-FR"/>
        </w:rPr>
      </w:pPr>
      <w:r w:rsidRPr="00037243">
        <w:rPr>
          <w:rFonts w:asciiTheme="minorHAnsi" w:hAnsiTheme="minorHAnsi" w:cs="Arial"/>
          <w:lang w:val="fr-CH"/>
        </w:rPr>
        <w:t xml:space="preserve">Le </w:t>
      </w:r>
      <w:r w:rsidRPr="00037243">
        <w:rPr>
          <w:rFonts w:asciiTheme="minorHAnsi" w:hAnsiTheme="minorHAnsi" w:cs="Arial"/>
          <w:i/>
          <w:iCs/>
          <w:lang w:val="fr-CH"/>
        </w:rPr>
        <w:t xml:space="preserve">Ministry of Maritime </w:t>
      </w:r>
      <w:proofErr w:type="spellStart"/>
      <w:r w:rsidRPr="00037243">
        <w:rPr>
          <w:rFonts w:asciiTheme="minorHAnsi" w:hAnsiTheme="minorHAnsi" w:cs="Arial"/>
          <w:i/>
          <w:iCs/>
          <w:lang w:val="fr-CH"/>
        </w:rPr>
        <w:t>Affairs</w:t>
      </w:r>
      <w:proofErr w:type="spellEnd"/>
      <w:r w:rsidRPr="00037243">
        <w:rPr>
          <w:rFonts w:asciiTheme="minorHAnsi" w:hAnsiTheme="minorHAnsi" w:cs="Arial"/>
          <w:i/>
          <w:iCs/>
          <w:lang w:val="fr-CH"/>
        </w:rPr>
        <w:t>, Transport and Infrastructure</w:t>
      </w:r>
      <w:r w:rsidRPr="00037243">
        <w:rPr>
          <w:rFonts w:asciiTheme="minorHAnsi" w:hAnsiTheme="minorHAnsi" w:cs="Arial"/>
          <w:lang w:val="fr-CH"/>
        </w:rPr>
        <w:t>, Zagreb</w:t>
      </w:r>
      <w:r>
        <w:rPr>
          <w:rFonts w:asciiTheme="minorHAnsi" w:hAnsiTheme="minorHAnsi" w:cs="Arial"/>
          <w:lang w:val="fr-CH"/>
        </w:rPr>
        <w:fldChar w:fldCharType="begin"/>
      </w:r>
      <w:r w:rsidRPr="003E173F">
        <w:rPr>
          <w:lang w:val="fr-FR"/>
        </w:rPr>
        <w:instrText xml:space="preserve"> TC "</w:instrText>
      </w:r>
      <w:bookmarkStart w:id="177" w:name="_Toc468199536"/>
      <w:r w:rsidRPr="00037243">
        <w:rPr>
          <w:rFonts w:asciiTheme="minorHAnsi" w:hAnsiTheme="minorHAnsi" w:cs="Arial"/>
          <w:i/>
          <w:iCs/>
          <w:lang w:val="fr-CH"/>
        </w:rPr>
        <w:instrText xml:space="preserve">Ministry of Maritime </w:instrText>
      </w:r>
      <w:proofErr w:type="spellStart"/>
      <w:r w:rsidRPr="00037243">
        <w:rPr>
          <w:rFonts w:asciiTheme="minorHAnsi" w:hAnsiTheme="minorHAnsi" w:cs="Arial"/>
          <w:i/>
          <w:iCs/>
          <w:lang w:val="fr-CH"/>
        </w:rPr>
        <w:instrText>Affairs</w:instrText>
      </w:r>
      <w:proofErr w:type="spellEnd"/>
      <w:r w:rsidRPr="00037243">
        <w:rPr>
          <w:rFonts w:asciiTheme="minorHAnsi" w:hAnsiTheme="minorHAnsi" w:cs="Arial"/>
          <w:i/>
          <w:iCs/>
          <w:lang w:val="fr-CH"/>
        </w:rPr>
        <w:instrText>, Transport and Infrastructure</w:instrText>
      </w:r>
      <w:r w:rsidRPr="00037243">
        <w:rPr>
          <w:rFonts w:asciiTheme="minorHAnsi" w:hAnsiTheme="minorHAnsi" w:cs="Arial"/>
          <w:lang w:val="fr-CH"/>
        </w:rPr>
        <w:instrText>, Zagreb</w:instrText>
      </w:r>
      <w:bookmarkEnd w:id="177"/>
      <w:r w:rsidRPr="003E173F">
        <w:rPr>
          <w:lang w:val="fr-FR"/>
        </w:rPr>
        <w:instrText>" \f C \l "1</w:instrText>
      </w:r>
      <w:proofErr w:type="gramStart"/>
      <w:r w:rsidRPr="003E173F">
        <w:rPr>
          <w:lang w:val="fr-FR"/>
        </w:rPr>
        <w:instrText xml:space="preserve">" </w:instrText>
      </w:r>
      <w:proofErr w:type="gramEnd"/>
      <w:r>
        <w:rPr>
          <w:rFonts w:asciiTheme="minorHAnsi" w:hAnsiTheme="minorHAnsi" w:cs="Arial"/>
          <w:lang w:val="fr-CH"/>
        </w:rPr>
        <w:fldChar w:fldCharType="end"/>
      </w:r>
      <w:r w:rsidRPr="00037243">
        <w:rPr>
          <w:rFonts w:asciiTheme="minorHAnsi" w:hAnsiTheme="minorHAnsi" w:cs="Arial"/>
          <w:lang w:val="fr-CH"/>
        </w:rPr>
        <w:t xml:space="preserve">, annonce qu’il a changé de nom. </w:t>
      </w:r>
      <w:r w:rsidRPr="00037243">
        <w:rPr>
          <w:rFonts w:asciiTheme="minorHAnsi" w:hAnsiTheme="minorHAnsi" w:cs="Arial"/>
          <w:lang w:val="fr-FR"/>
        </w:rPr>
        <w:t xml:space="preserve">Il s’appelle désormais: « </w:t>
      </w:r>
      <w:r w:rsidRPr="00037243">
        <w:rPr>
          <w:rFonts w:asciiTheme="minorHAnsi" w:eastAsia="SimSun" w:hAnsiTheme="minorHAnsi" w:cs="Arial"/>
          <w:i/>
          <w:iCs/>
          <w:lang w:val="fr-CH"/>
        </w:rPr>
        <w:t xml:space="preserve">Ministry of the </w:t>
      </w:r>
      <w:proofErr w:type="spellStart"/>
      <w:r w:rsidRPr="00037243">
        <w:rPr>
          <w:rFonts w:asciiTheme="minorHAnsi" w:eastAsia="SimSun" w:hAnsiTheme="minorHAnsi" w:cs="Arial"/>
          <w:i/>
          <w:iCs/>
          <w:lang w:val="fr-CH"/>
        </w:rPr>
        <w:t>Sea</w:t>
      </w:r>
      <w:proofErr w:type="spellEnd"/>
      <w:r w:rsidRPr="00037243">
        <w:rPr>
          <w:rFonts w:asciiTheme="minorHAnsi" w:eastAsia="SimSun" w:hAnsiTheme="minorHAnsi" w:cs="Arial"/>
          <w:i/>
          <w:iCs/>
          <w:lang w:val="fr-CH"/>
        </w:rPr>
        <w:t xml:space="preserve">, Transport and Infrastructure </w:t>
      </w:r>
      <w:r w:rsidRPr="00037243">
        <w:rPr>
          <w:rFonts w:asciiTheme="minorHAnsi" w:hAnsiTheme="minorHAnsi" w:cs="Arial"/>
          <w:lang w:val="fr-FR"/>
        </w:rPr>
        <w:t>».</w:t>
      </w:r>
    </w:p>
    <w:p w:rsidR="00037243" w:rsidRPr="00037243" w:rsidRDefault="00037243" w:rsidP="00037243">
      <w:pPr>
        <w:ind w:left="567" w:hanging="567"/>
        <w:jc w:val="left"/>
        <w:rPr>
          <w:rFonts w:asciiTheme="minorHAnsi" w:eastAsia="SimSun" w:hAnsiTheme="minorHAnsi" w:cs="Arial"/>
          <w:lang w:val="en-US"/>
        </w:rPr>
      </w:pPr>
      <w:r>
        <w:rPr>
          <w:rFonts w:eastAsia="SimSun"/>
          <w:lang w:val="fr-CH"/>
        </w:rPr>
        <w:tab/>
      </w:r>
      <w:r w:rsidRPr="00037243">
        <w:rPr>
          <w:rFonts w:eastAsia="SimSun"/>
          <w:lang w:val="en-US"/>
        </w:rPr>
        <w:t>Ministry of the Sea, Transport and Infrastructure</w:t>
      </w:r>
      <w:r w:rsidRPr="00037243">
        <w:rPr>
          <w:rFonts w:eastAsia="SimSun"/>
          <w:lang w:val="en-US"/>
        </w:rPr>
        <w:br/>
      </w:r>
      <w:r w:rsidRPr="00037243">
        <w:rPr>
          <w:rFonts w:asciiTheme="minorHAnsi" w:eastAsia="SimSun" w:hAnsiTheme="minorHAnsi" w:cs="Arial"/>
          <w:lang w:val="en-US"/>
        </w:rPr>
        <w:t xml:space="preserve">14 </w:t>
      </w:r>
      <w:proofErr w:type="spellStart"/>
      <w:r w:rsidRPr="00037243">
        <w:rPr>
          <w:rFonts w:asciiTheme="minorHAnsi" w:eastAsia="SimSun" w:hAnsiTheme="minorHAnsi" w:cs="Arial"/>
          <w:lang w:val="en-US"/>
        </w:rPr>
        <w:t>Prisavlje</w:t>
      </w:r>
      <w:proofErr w:type="spellEnd"/>
      <w:r w:rsidRPr="00037243">
        <w:rPr>
          <w:rFonts w:asciiTheme="minorHAnsi" w:eastAsia="SimSun" w:hAnsiTheme="minorHAnsi" w:cs="Arial"/>
          <w:lang w:val="en-US"/>
        </w:rPr>
        <w:t xml:space="preserve"> 14 </w:t>
      </w:r>
      <w:r w:rsidRPr="00037243">
        <w:rPr>
          <w:rFonts w:asciiTheme="minorHAnsi" w:eastAsia="SimSun" w:hAnsiTheme="minorHAnsi" w:cs="Arial"/>
          <w:lang w:val="en-US"/>
        </w:rPr>
        <w:br/>
        <w:t>10000 ZAGREB</w:t>
      </w:r>
      <w:r w:rsidRPr="00037243">
        <w:rPr>
          <w:rFonts w:asciiTheme="minorHAnsi" w:eastAsia="SimSun" w:hAnsiTheme="minorHAnsi" w:cs="Arial"/>
          <w:lang w:val="en-US"/>
        </w:rPr>
        <w:br/>
      </w:r>
      <w:proofErr w:type="spellStart"/>
      <w:r w:rsidRPr="00037243">
        <w:rPr>
          <w:rFonts w:asciiTheme="minorHAnsi" w:eastAsia="SimSun" w:hAnsiTheme="minorHAnsi" w:cs="Arial"/>
          <w:lang w:val="en-US"/>
        </w:rPr>
        <w:t>Croatie</w:t>
      </w:r>
      <w:proofErr w:type="spellEnd"/>
      <w:r w:rsidRPr="00037243">
        <w:rPr>
          <w:rFonts w:asciiTheme="minorHAnsi" w:eastAsia="SimSun" w:hAnsiTheme="minorHAnsi" w:cs="Arial"/>
          <w:lang w:val="en-US"/>
        </w:rPr>
        <w:br/>
        <w:t xml:space="preserve">Tel: </w:t>
      </w:r>
      <w:r w:rsidRPr="00037243">
        <w:rPr>
          <w:rFonts w:asciiTheme="minorHAnsi" w:eastAsia="SimSun" w:hAnsiTheme="minorHAnsi" w:cs="Arial"/>
          <w:lang w:val="en-US"/>
        </w:rPr>
        <w:tab/>
        <w:t xml:space="preserve">+385 16169110 </w:t>
      </w:r>
      <w:r>
        <w:rPr>
          <w:rFonts w:asciiTheme="minorHAnsi" w:eastAsia="SimSun" w:hAnsiTheme="minorHAnsi" w:cs="Arial"/>
          <w:lang w:val="en-US"/>
        </w:rPr>
        <w:br/>
      </w:r>
      <w:r w:rsidRPr="00037243">
        <w:rPr>
          <w:rFonts w:asciiTheme="minorHAnsi" w:eastAsia="SimSun" w:hAnsiTheme="minorHAnsi" w:cs="Arial"/>
          <w:lang w:val="en-US"/>
        </w:rPr>
        <w:t>Fax:</w:t>
      </w:r>
      <w:r w:rsidRPr="00037243">
        <w:rPr>
          <w:rFonts w:asciiTheme="minorHAnsi" w:eastAsia="SimSun" w:hAnsiTheme="minorHAnsi" w:cs="Arial"/>
          <w:lang w:val="en-US"/>
        </w:rPr>
        <w:tab/>
        <w:t xml:space="preserve">+385 16196662 </w:t>
      </w:r>
      <w:r>
        <w:rPr>
          <w:rFonts w:asciiTheme="minorHAnsi" w:eastAsia="SimSun" w:hAnsiTheme="minorHAnsi" w:cs="Arial"/>
          <w:lang w:val="en-US"/>
        </w:rPr>
        <w:br/>
      </w:r>
      <w:r w:rsidRPr="00037243">
        <w:rPr>
          <w:rFonts w:asciiTheme="minorHAnsi" w:eastAsia="SimSun" w:hAnsiTheme="minorHAnsi" w:cs="Arial"/>
          <w:lang w:val="en-US"/>
        </w:rPr>
        <w:t>Email:</w:t>
      </w:r>
      <w:r w:rsidRPr="00037243">
        <w:rPr>
          <w:rFonts w:asciiTheme="minorHAnsi" w:eastAsia="SimSun" w:hAnsiTheme="minorHAnsi" w:cs="Arial"/>
          <w:lang w:val="en-US"/>
        </w:rPr>
        <w:tab/>
        <w:t xml:space="preserve">el-kom@mppi.hr </w:t>
      </w:r>
      <w:r>
        <w:rPr>
          <w:rFonts w:asciiTheme="minorHAnsi" w:eastAsia="SimSun" w:hAnsiTheme="minorHAnsi" w:cs="Arial"/>
          <w:lang w:val="en-US"/>
        </w:rPr>
        <w:br/>
      </w:r>
      <w:r w:rsidRPr="00037243">
        <w:rPr>
          <w:rFonts w:asciiTheme="minorHAnsi" w:eastAsia="SimSun" w:hAnsiTheme="minorHAnsi" w:cs="Arial"/>
        </w:rPr>
        <w:t>URL:</w:t>
      </w:r>
      <w:r w:rsidRPr="00037243">
        <w:rPr>
          <w:rFonts w:asciiTheme="minorHAnsi" w:eastAsia="SimSun" w:hAnsiTheme="minorHAnsi" w:cs="Arial"/>
        </w:rPr>
        <w:tab/>
        <w:t>www.mppi.hr</w:t>
      </w:r>
    </w:p>
    <w:p w:rsidR="00064AEC" w:rsidRPr="001F6574" w:rsidRDefault="00064AEC">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F6574">
        <w:rPr>
          <w:lang w:val="en-US"/>
        </w:rPr>
        <w:br w:type="page"/>
      </w:r>
    </w:p>
    <w:p w:rsidR="009D76D1" w:rsidRPr="00DB1268" w:rsidRDefault="009D76D1" w:rsidP="009D76D1">
      <w:pPr>
        <w:pStyle w:val="Heading2"/>
        <w:rPr>
          <w:lang w:val="fr-CH"/>
        </w:rPr>
      </w:pPr>
      <w:bookmarkStart w:id="178" w:name="_Toc417551684"/>
      <w:bookmarkStart w:id="179" w:name="_Toc418172334"/>
      <w:bookmarkStart w:id="180" w:name="_Toc418590416"/>
      <w:bookmarkStart w:id="181" w:name="_Toc421025977"/>
      <w:bookmarkStart w:id="182" w:name="_Toc422401214"/>
      <w:bookmarkStart w:id="183" w:name="_Toc423525459"/>
      <w:bookmarkStart w:id="184" w:name="_Toc424821420"/>
      <w:bookmarkStart w:id="185" w:name="_Toc428366209"/>
      <w:bookmarkStart w:id="186" w:name="_Toc429043969"/>
      <w:bookmarkStart w:id="187" w:name="_Toc430351629"/>
      <w:bookmarkStart w:id="188" w:name="_Toc435101744"/>
      <w:bookmarkStart w:id="189" w:name="_Toc436994431"/>
      <w:bookmarkStart w:id="190" w:name="_Toc437951348"/>
      <w:bookmarkStart w:id="191" w:name="_Toc439770098"/>
      <w:bookmarkStart w:id="192" w:name="_Toc442697183"/>
      <w:bookmarkStart w:id="193" w:name="_Toc443314403"/>
      <w:bookmarkStart w:id="194" w:name="_Toc451159962"/>
      <w:bookmarkStart w:id="195" w:name="_Toc452042297"/>
      <w:bookmarkStart w:id="196" w:name="_Toc453246397"/>
      <w:bookmarkStart w:id="197" w:name="_Toc455568929"/>
      <w:bookmarkStart w:id="198" w:name="_Toc458763347"/>
      <w:bookmarkStart w:id="199" w:name="_Toc461613929"/>
      <w:bookmarkStart w:id="200" w:name="_Toc464028571"/>
      <w:bookmarkStart w:id="201" w:name="_Toc466292736"/>
      <w:bookmarkStart w:id="202" w:name="_Toc467229228"/>
      <w:bookmarkStart w:id="203" w:name="_Toc468199537"/>
      <w:r w:rsidRPr="003D52C3">
        <w:rPr>
          <w:lang w:val="fr-CH"/>
        </w:rPr>
        <w:lastRenderedPageBreak/>
        <w:t>Restrictions</w:t>
      </w:r>
      <w:r w:rsidRPr="00DB1268">
        <w:rPr>
          <w:lang w:val="fr-CH"/>
        </w:rPr>
        <w:t xml:space="preserve"> de service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04" w:name="_Toc417551685"/>
      <w:bookmarkStart w:id="205" w:name="_Toc418172335"/>
      <w:bookmarkStart w:id="206" w:name="_Toc418590417"/>
      <w:bookmarkStart w:id="207" w:name="_Toc421025978"/>
      <w:bookmarkStart w:id="208" w:name="_Toc422401215"/>
      <w:bookmarkStart w:id="209" w:name="_Toc423525460"/>
      <w:bookmarkStart w:id="210" w:name="_Toc424821421"/>
      <w:bookmarkStart w:id="211" w:name="_Toc428366210"/>
      <w:bookmarkStart w:id="212" w:name="_Toc429043970"/>
      <w:bookmarkStart w:id="213" w:name="_Toc430351630"/>
      <w:bookmarkStart w:id="214" w:name="_Toc435101745"/>
      <w:bookmarkStart w:id="215" w:name="_Toc436994432"/>
      <w:bookmarkStart w:id="216" w:name="_Toc437951349"/>
      <w:bookmarkStart w:id="217" w:name="_Toc439770099"/>
      <w:bookmarkStart w:id="218" w:name="_Toc442697184"/>
      <w:bookmarkStart w:id="219" w:name="_Toc443314404"/>
      <w:bookmarkStart w:id="220" w:name="_Toc451159963"/>
      <w:bookmarkStart w:id="221" w:name="_Toc452042298"/>
      <w:bookmarkStart w:id="222" w:name="_Toc453246398"/>
      <w:bookmarkStart w:id="223" w:name="_Toc455568930"/>
      <w:bookmarkStart w:id="224" w:name="_Toc458763348"/>
      <w:bookmarkStart w:id="225" w:name="_Toc461613930"/>
      <w:bookmarkStart w:id="226" w:name="_Toc464028572"/>
      <w:bookmarkStart w:id="227" w:name="_Toc466292737"/>
      <w:bookmarkStart w:id="228" w:name="_Toc467229229"/>
      <w:bookmarkStart w:id="229" w:name="_Toc46819953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230" w:name="_Toc451159964"/>
      <w:bookmarkStart w:id="231" w:name="_Toc452042299"/>
      <w:bookmarkStart w:id="232" w:name="_Toc453246399"/>
      <w:bookmarkStart w:id="233" w:name="_Toc455568931"/>
      <w:bookmarkStart w:id="234" w:name="_Toc458763349"/>
      <w:bookmarkStart w:id="235" w:name="_Toc461613931"/>
      <w:bookmarkStart w:id="236" w:name="_Toc464028573"/>
      <w:bookmarkStart w:id="237" w:name="_Toc466292738"/>
      <w:bookmarkStart w:id="238" w:name="_Toc467229230"/>
      <w:bookmarkStart w:id="239" w:name="_Toc468199539"/>
      <w:r w:rsidRPr="007F41C3">
        <w:rPr>
          <w:lang w:val="fr-FR"/>
        </w:rPr>
        <w:lastRenderedPageBreak/>
        <w:t xml:space="preserve">AMENDEMENTS  </w:t>
      </w:r>
      <w:r w:rsidRPr="00872C86">
        <w:rPr>
          <w:lang w:val="fr-FR"/>
        </w:rPr>
        <w:t>AUX</w:t>
      </w:r>
      <w:r w:rsidRPr="007F41C3">
        <w:rPr>
          <w:lang w:val="fr-FR"/>
        </w:rPr>
        <w:t xml:space="preserve">  PUBLICATIONS  DE  SERVICE</w:t>
      </w:r>
      <w:bookmarkEnd w:id="230"/>
      <w:bookmarkEnd w:id="231"/>
      <w:bookmarkEnd w:id="232"/>
      <w:bookmarkEnd w:id="233"/>
      <w:bookmarkEnd w:id="234"/>
      <w:bookmarkEnd w:id="235"/>
      <w:bookmarkEnd w:id="236"/>
      <w:bookmarkEnd w:id="237"/>
      <w:bookmarkEnd w:id="238"/>
      <w:bookmarkEnd w:id="239"/>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640EA" w:rsidRDefault="00E640EA" w:rsidP="00D5516A">
      <w:pPr>
        <w:rPr>
          <w:lang w:val="es-ES_tradnl"/>
        </w:rPr>
      </w:pPr>
    </w:p>
    <w:p w:rsidR="00037243" w:rsidRPr="00037243" w:rsidRDefault="00037243" w:rsidP="00037243">
      <w:pPr>
        <w:pStyle w:val="Heading2"/>
        <w:rPr>
          <w:lang w:val="fr-CH"/>
        </w:rPr>
      </w:pPr>
      <w:bookmarkStart w:id="240" w:name="_Toc468199540"/>
      <w:r w:rsidRPr="00037243">
        <w:rPr>
          <w:lang w:val="fr-CH"/>
        </w:rPr>
        <w:t>Nomenclature des stations de navire et des identités</w:t>
      </w:r>
      <w:r w:rsidRPr="00037243">
        <w:rPr>
          <w:lang w:val="fr-CH"/>
        </w:rPr>
        <w:br/>
        <w:t xml:space="preserve">du service mobile maritime assignées </w:t>
      </w:r>
      <w:r w:rsidRPr="00037243">
        <w:rPr>
          <w:lang w:val="fr-CH"/>
        </w:rPr>
        <w:br/>
        <w:t>(Liste V</w:t>
      </w:r>
      <w:proofErr w:type="gramStart"/>
      <w:r w:rsidRPr="00037243">
        <w:rPr>
          <w:lang w:val="fr-CH"/>
        </w:rPr>
        <w:t>)</w:t>
      </w:r>
      <w:proofErr w:type="gramEnd"/>
      <w:r w:rsidRPr="00037243">
        <w:rPr>
          <w:lang w:val="fr-CH"/>
        </w:rPr>
        <w:br/>
        <w:t>Edition de 2016</w:t>
      </w:r>
      <w:r w:rsidRPr="00037243">
        <w:rPr>
          <w:lang w:val="fr-CH"/>
        </w:rPr>
        <w:br/>
      </w:r>
      <w:r w:rsidRPr="00037243">
        <w:rPr>
          <w:lang w:val="fr-CH"/>
        </w:rPr>
        <w:br/>
        <w:t>Section VI</w:t>
      </w:r>
      <w:bookmarkEnd w:id="240"/>
    </w:p>
    <w:p w:rsidR="00037243" w:rsidRPr="00037243" w:rsidRDefault="00037243" w:rsidP="0003724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n-US"/>
        </w:rPr>
      </w:pPr>
      <w:r w:rsidRPr="00037243">
        <w:rPr>
          <w:rFonts w:asciiTheme="minorHAnsi" w:hAnsiTheme="minorHAnsi" w:cs="Arial"/>
          <w:b/>
          <w:bCs/>
          <w:color w:val="000000"/>
          <w:lang w:val="en-US"/>
        </w:rPr>
        <w:t>ADD</w:t>
      </w:r>
    </w:p>
    <w:p w:rsidR="00037243" w:rsidRPr="00037243" w:rsidRDefault="00037243" w:rsidP="00037243">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037243">
        <w:rPr>
          <w:rFonts w:asciiTheme="minorHAnsi" w:hAnsiTheme="minorHAnsi" w:cs="Arial"/>
          <w:b/>
          <w:bCs/>
          <w:color w:val="000000"/>
          <w:lang w:val="en-US"/>
        </w:rPr>
        <w:t>IR18</w:t>
      </w:r>
      <w:r w:rsidRPr="00037243">
        <w:rPr>
          <w:rFonts w:asciiTheme="minorHAnsi" w:hAnsiTheme="minorHAnsi" w:cs="Arial"/>
          <w:b/>
          <w:bCs/>
          <w:color w:val="000000"/>
          <w:lang w:val="en-US"/>
        </w:rPr>
        <w:tab/>
      </w:r>
      <w:r w:rsidRPr="00037243">
        <w:rPr>
          <w:rFonts w:asciiTheme="minorHAnsi" w:hAnsiTheme="minorHAnsi" w:cs="Arial"/>
          <w:b/>
          <w:bCs/>
          <w:color w:val="000000"/>
          <w:lang w:val="en-US"/>
        </w:rPr>
        <w:tab/>
      </w:r>
      <w:r w:rsidRPr="00037243">
        <w:rPr>
          <w:rFonts w:asciiTheme="minorHAnsi" w:hAnsiTheme="minorHAnsi" w:cs="Arial"/>
          <w:color w:val="000000"/>
        </w:rPr>
        <w:t xml:space="preserve">RAAD BUSHEHR, NO. 9, </w:t>
      </w:r>
      <w:proofErr w:type="spellStart"/>
      <w:r w:rsidRPr="00037243">
        <w:rPr>
          <w:rFonts w:asciiTheme="minorHAnsi" w:hAnsiTheme="minorHAnsi" w:cs="Arial"/>
          <w:color w:val="000000"/>
        </w:rPr>
        <w:t>Laleh</w:t>
      </w:r>
      <w:proofErr w:type="spellEnd"/>
      <w:r w:rsidRPr="00037243">
        <w:rPr>
          <w:rFonts w:asciiTheme="minorHAnsi" w:hAnsiTheme="minorHAnsi" w:cs="Arial"/>
          <w:color w:val="000000"/>
        </w:rPr>
        <w:t xml:space="preserve"> Alley, </w:t>
      </w:r>
      <w:proofErr w:type="spellStart"/>
      <w:r w:rsidRPr="00037243">
        <w:rPr>
          <w:rFonts w:asciiTheme="minorHAnsi" w:hAnsiTheme="minorHAnsi" w:cs="Arial"/>
          <w:color w:val="000000"/>
        </w:rPr>
        <w:t>Janbazan</w:t>
      </w:r>
      <w:proofErr w:type="spellEnd"/>
      <w:r w:rsidRPr="00037243">
        <w:rPr>
          <w:rFonts w:asciiTheme="minorHAnsi" w:hAnsiTheme="minorHAnsi" w:cs="Arial"/>
          <w:color w:val="000000"/>
        </w:rPr>
        <w:t xml:space="preserve"> Avenue, Bushehr, IRAN.</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sz w:val="24"/>
          <w:szCs w:val="24"/>
        </w:rPr>
        <w:tab/>
      </w:r>
      <w:r w:rsidRPr="00037243">
        <w:rPr>
          <w:rFonts w:asciiTheme="minorHAnsi" w:hAnsiTheme="minorHAnsi" w:cs="Arial"/>
          <w:sz w:val="24"/>
          <w:szCs w:val="24"/>
        </w:rPr>
        <w:tab/>
      </w:r>
      <w:r w:rsidRPr="00037243">
        <w:rPr>
          <w:rFonts w:asciiTheme="minorHAnsi" w:hAnsiTheme="minorHAnsi" w:cs="Arial"/>
          <w:color w:val="000000"/>
          <w:lang w:val="fr-CH"/>
        </w:rPr>
        <w:t>Tél: +98 773 3540020-21, Fax: +98 773 3540022,</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color w:val="000000"/>
          <w:lang w:val="fr-CH"/>
        </w:rPr>
        <w:tab/>
      </w:r>
      <w:r w:rsidRPr="00037243">
        <w:rPr>
          <w:rFonts w:asciiTheme="minorHAnsi" w:hAnsiTheme="minorHAnsi" w:cs="Arial"/>
          <w:color w:val="000000"/>
          <w:lang w:val="fr-CH"/>
        </w:rPr>
        <w:tab/>
        <w:t xml:space="preserve">E-Mail: </w:t>
      </w:r>
      <w:hyperlink r:id="rId11" w:history="1">
        <w:r w:rsidRPr="00037243">
          <w:rPr>
            <w:rFonts w:asciiTheme="minorHAnsi" w:hAnsiTheme="minorHAnsi" w:cs="Arial"/>
            <w:color w:val="0000FF"/>
            <w:u w:val="single"/>
            <w:lang w:val="fr-CH"/>
          </w:rPr>
          <w:t>info@raadbeco.com</w:t>
        </w:r>
      </w:hyperlink>
      <w:r w:rsidRPr="00037243">
        <w:rPr>
          <w:rFonts w:asciiTheme="minorHAnsi" w:hAnsiTheme="minorHAnsi" w:cs="Arial"/>
          <w:color w:val="000000"/>
          <w:lang w:val="fr-CH"/>
        </w:rPr>
        <w:t xml:space="preserve">  </w:t>
      </w:r>
    </w:p>
    <w:p w:rsidR="00037243" w:rsidRPr="00037243" w:rsidRDefault="00037243" w:rsidP="00037243">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037243">
        <w:rPr>
          <w:rFonts w:asciiTheme="minorHAnsi" w:hAnsiTheme="minorHAnsi" w:cs="Arial"/>
          <w:b/>
          <w:bCs/>
          <w:color w:val="000000"/>
          <w:lang w:val="en-US"/>
        </w:rPr>
        <w:t>REP</w:t>
      </w:r>
    </w:p>
    <w:p w:rsidR="00037243" w:rsidRPr="00037243" w:rsidRDefault="00037243" w:rsidP="00037243">
      <w:pPr>
        <w:widowControl w:val="0"/>
        <w:tabs>
          <w:tab w:val="clear" w:pos="1276"/>
          <w:tab w:val="clear" w:pos="1843"/>
          <w:tab w:val="left" w:pos="90"/>
          <w:tab w:val="left" w:pos="1133"/>
          <w:tab w:val="left" w:pos="1560"/>
          <w:tab w:val="left" w:pos="2127"/>
        </w:tabs>
        <w:spacing w:before="115"/>
        <w:ind w:firstLine="567"/>
        <w:rPr>
          <w:rFonts w:asciiTheme="minorHAnsi" w:hAnsiTheme="minorHAnsi" w:cs="Arial"/>
          <w:color w:val="000000"/>
          <w:sz w:val="25"/>
          <w:szCs w:val="25"/>
        </w:rPr>
      </w:pPr>
      <w:r w:rsidRPr="00037243">
        <w:rPr>
          <w:rFonts w:asciiTheme="minorHAnsi" w:hAnsiTheme="minorHAnsi" w:cs="Arial"/>
          <w:b/>
          <w:bCs/>
          <w:color w:val="000000"/>
        </w:rPr>
        <w:t>DP01</w:t>
      </w:r>
      <w:r w:rsidRPr="00037243">
        <w:rPr>
          <w:rFonts w:asciiTheme="minorHAnsi" w:hAnsiTheme="minorHAnsi" w:cs="Arial"/>
          <w:b/>
          <w:bCs/>
          <w:color w:val="000000"/>
          <w:lang w:val="en-US"/>
        </w:rPr>
        <w:tab/>
      </w:r>
      <w:r w:rsidRPr="00037243">
        <w:rPr>
          <w:rFonts w:asciiTheme="minorHAnsi" w:hAnsiTheme="minorHAnsi" w:cs="Arial"/>
          <w:b/>
          <w:bCs/>
          <w:color w:val="000000"/>
          <w:lang w:val="en-US"/>
        </w:rPr>
        <w:tab/>
      </w:r>
      <w:proofErr w:type="spellStart"/>
      <w:r w:rsidRPr="00037243">
        <w:rPr>
          <w:rFonts w:asciiTheme="minorHAnsi" w:hAnsiTheme="minorHAnsi" w:cs="Arial"/>
          <w:color w:val="000000"/>
        </w:rPr>
        <w:t>Marlink</w:t>
      </w:r>
      <w:proofErr w:type="spellEnd"/>
      <w:r w:rsidRPr="00037243">
        <w:rPr>
          <w:rFonts w:asciiTheme="minorHAnsi" w:hAnsiTheme="minorHAnsi" w:cs="Arial"/>
          <w:color w:val="000000"/>
        </w:rPr>
        <w:t xml:space="preserve"> GmbH, Konrad Adenauer </w:t>
      </w:r>
      <w:proofErr w:type="spellStart"/>
      <w:r w:rsidRPr="00037243">
        <w:rPr>
          <w:rFonts w:asciiTheme="minorHAnsi" w:hAnsiTheme="minorHAnsi" w:cs="Arial"/>
          <w:color w:val="000000"/>
        </w:rPr>
        <w:t>Ufer</w:t>
      </w:r>
      <w:proofErr w:type="spellEnd"/>
      <w:r w:rsidRPr="00037243">
        <w:rPr>
          <w:rFonts w:asciiTheme="minorHAnsi" w:hAnsiTheme="minorHAnsi" w:cs="Arial"/>
          <w:color w:val="000000"/>
        </w:rPr>
        <w:t xml:space="preserve"> 41-45, D-50668 Köln, Germany.</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sz w:val="24"/>
          <w:szCs w:val="24"/>
        </w:rPr>
        <w:tab/>
      </w:r>
      <w:r w:rsidRPr="00037243">
        <w:rPr>
          <w:rFonts w:asciiTheme="minorHAnsi" w:hAnsiTheme="minorHAnsi" w:cs="Arial"/>
          <w:sz w:val="24"/>
          <w:szCs w:val="24"/>
        </w:rPr>
        <w:tab/>
      </w:r>
      <w:r w:rsidRPr="00037243">
        <w:rPr>
          <w:rFonts w:asciiTheme="minorHAnsi" w:hAnsiTheme="minorHAnsi" w:cs="Arial"/>
          <w:color w:val="000000"/>
          <w:lang w:val="fr-CH"/>
        </w:rPr>
        <w:t>Tél: +33 5 61 28 89 99, Fax: +33 5 61 28 89 98,</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color w:val="000000"/>
          <w:lang w:val="fr-CH"/>
        </w:rPr>
        <w:tab/>
      </w:r>
      <w:r w:rsidRPr="00037243">
        <w:rPr>
          <w:rFonts w:asciiTheme="minorHAnsi" w:hAnsiTheme="minorHAnsi" w:cs="Arial"/>
          <w:color w:val="000000"/>
          <w:lang w:val="fr-CH"/>
        </w:rPr>
        <w:tab/>
        <w:t xml:space="preserve">E-Mail: </w:t>
      </w:r>
      <w:hyperlink r:id="rId12" w:history="1">
        <w:r w:rsidRPr="00037243">
          <w:rPr>
            <w:rFonts w:asciiTheme="minorHAnsi" w:hAnsiTheme="minorHAnsi" w:cs="Arial"/>
            <w:color w:val="0000FF"/>
            <w:u w:val="single"/>
            <w:lang w:val="fr-CH"/>
          </w:rPr>
          <w:t>customcare@marlink.com</w:t>
        </w:r>
      </w:hyperlink>
      <w:r w:rsidRPr="00037243">
        <w:rPr>
          <w:rFonts w:asciiTheme="minorHAnsi" w:hAnsiTheme="minorHAnsi" w:cs="Arial"/>
          <w:color w:val="000000"/>
          <w:lang w:val="fr-CH"/>
        </w:rPr>
        <w:t xml:space="preserve">   </w:t>
      </w:r>
    </w:p>
    <w:p w:rsidR="00037243" w:rsidRPr="00037243" w:rsidRDefault="00037243" w:rsidP="00037243">
      <w:pPr>
        <w:widowControl w:val="0"/>
        <w:tabs>
          <w:tab w:val="clear" w:pos="1276"/>
          <w:tab w:val="clear" w:pos="1843"/>
          <w:tab w:val="left" w:pos="1133"/>
          <w:tab w:val="left" w:pos="1560"/>
          <w:tab w:val="left" w:pos="2127"/>
        </w:tabs>
        <w:spacing w:before="1"/>
        <w:ind w:firstLine="567"/>
        <w:jc w:val="left"/>
        <w:rPr>
          <w:rFonts w:asciiTheme="minorHAnsi" w:hAnsiTheme="minorHAnsi" w:cs="Arial"/>
          <w:i/>
          <w:iCs/>
          <w:color w:val="000000"/>
          <w:lang w:val="fr-CH"/>
        </w:rPr>
      </w:pPr>
      <w:r w:rsidRPr="00037243">
        <w:rPr>
          <w:rFonts w:asciiTheme="minorHAnsi" w:hAnsiTheme="minorHAnsi" w:cs="Arial"/>
          <w:sz w:val="24"/>
          <w:szCs w:val="24"/>
          <w:lang w:val="fr-CH"/>
        </w:rPr>
        <w:tab/>
      </w:r>
      <w:r w:rsidRPr="00037243">
        <w:rPr>
          <w:rFonts w:asciiTheme="minorHAnsi" w:hAnsiTheme="minorHAnsi" w:cs="Arial"/>
          <w:sz w:val="24"/>
          <w:szCs w:val="24"/>
          <w:lang w:val="fr-CH"/>
        </w:rPr>
        <w:tab/>
      </w:r>
      <w:r w:rsidRPr="00037243">
        <w:rPr>
          <w:rFonts w:asciiTheme="minorHAnsi" w:hAnsiTheme="minorHAnsi" w:cs="Arial"/>
          <w:i/>
          <w:iCs/>
          <w:color w:val="000000"/>
          <w:lang w:val="fr-CH"/>
        </w:rPr>
        <w:t xml:space="preserve">Personne de contact: M. Luc </w:t>
      </w:r>
      <w:proofErr w:type="spellStart"/>
      <w:r w:rsidRPr="00037243">
        <w:rPr>
          <w:rFonts w:asciiTheme="minorHAnsi" w:hAnsiTheme="minorHAnsi" w:cs="Arial"/>
          <w:i/>
          <w:iCs/>
          <w:color w:val="000000"/>
          <w:lang w:val="fr-CH"/>
        </w:rPr>
        <w:t>Feron</w:t>
      </w:r>
      <w:proofErr w:type="spellEnd"/>
    </w:p>
    <w:p w:rsidR="00037243" w:rsidRPr="00037243" w:rsidRDefault="00037243" w:rsidP="00037243">
      <w:pPr>
        <w:tabs>
          <w:tab w:val="clear" w:pos="1276"/>
          <w:tab w:val="clear" w:pos="1843"/>
          <w:tab w:val="left" w:pos="1134"/>
          <w:tab w:val="left" w:pos="1560"/>
          <w:tab w:val="left" w:pos="2127"/>
        </w:tabs>
        <w:ind w:firstLine="567"/>
        <w:rPr>
          <w:rFonts w:asciiTheme="minorHAnsi" w:hAnsiTheme="minorHAnsi" w:cs="Arial"/>
          <w:color w:val="000000"/>
        </w:rPr>
      </w:pPr>
      <w:r w:rsidRPr="00037243">
        <w:rPr>
          <w:rFonts w:asciiTheme="minorHAnsi" w:hAnsiTheme="minorHAnsi" w:cs="Arial"/>
          <w:b/>
          <w:bCs/>
          <w:color w:val="000000"/>
        </w:rPr>
        <w:t>DP02</w:t>
      </w:r>
      <w:r w:rsidRPr="00037243">
        <w:rPr>
          <w:rFonts w:asciiTheme="minorHAnsi" w:hAnsiTheme="minorHAnsi" w:cs="Arial"/>
          <w:b/>
          <w:bCs/>
          <w:color w:val="000000"/>
        </w:rPr>
        <w:tab/>
      </w:r>
      <w:r w:rsidRPr="00037243">
        <w:rPr>
          <w:rFonts w:asciiTheme="minorHAnsi" w:hAnsiTheme="minorHAnsi" w:cs="Arial"/>
          <w:b/>
          <w:bCs/>
          <w:color w:val="000000"/>
        </w:rPr>
        <w:tab/>
      </w:r>
      <w:proofErr w:type="spellStart"/>
      <w:r w:rsidRPr="00037243">
        <w:rPr>
          <w:rFonts w:asciiTheme="minorHAnsi" w:hAnsiTheme="minorHAnsi" w:cs="Arial"/>
          <w:color w:val="000000"/>
        </w:rPr>
        <w:t>Marlink</w:t>
      </w:r>
      <w:proofErr w:type="spellEnd"/>
      <w:r w:rsidRPr="00037243">
        <w:rPr>
          <w:rFonts w:asciiTheme="minorHAnsi" w:hAnsiTheme="minorHAnsi" w:cs="Arial"/>
          <w:color w:val="000000"/>
        </w:rPr>
        <w:t xml:space="preserve"> Maritime GmbH, Johann-Mohr-</w:t>
      </w:r>
      <w:proofErr w:type="spellStart"/>
      <w:r w:rsidRPr="00037243">
        <w:rPr>
          <w:rFonts w:asciiTheme="minorHAnsi" w:hAnsiTheme="minorHAnsi" w:cs="Arial"/>
          <w:color w:val="000000"/>
        </w:rPr>
        <w:t>Weg</w:t>
      </w:r>
      <w:proofErr w:type="spellEnd"/>
      <w:r w:rsidRPr="00037243">
        <w:rPr>
          <w:rFonts w:asciiTheme="minorHAnsi" w:hAnsiTheme="minorHAnsi" w:cs="Arial"/>
          <w:color w:val="000000"/>
        </w:rPr>
        <w:t xml:space="preserve"> 2, D-22763 Hamburg, Germany.</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sz w:val="24"/>
          <w:szCs w:val="24"/>
        </w:rPr>
        <w:tab/>
      </w:r>
      <w:r w:rsidRPr="00037243">
        <w:rPr>
          <w:rFonts w:asciiTheme="minorHAnsi" w:hAnsiTheme="minorHAnsi" w:cs="Arial"/>
          <w:sz w:val="24"/>
          <w:szCs w:val="24"/>
        </w:rPr>
        <w:tab/>
      </w:r>
      <w:r w:rsidRPr="00037243">
        <w:rPr>
          <w:rFonts w:asciiTheme="minorHAnsi" w:hAnsiTheme="minorHAnsi" w:cs="Arial"/>
          <w:color w:val="000000"/>
          <w:lang w:val="fr-CH"/>
        </w:rPr>
        <w:t>Tél: +33 5 61 28 89 99, Fax: +33 5 61 28 89 98,</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color w:val="000000"/>
          <w:lang w:val="fr-CH"/>
        </w:rPr>
        <w:tab/>
      </w:r>
      <w:r w:rsidRPr="00037243">
        <w:rPr>
          <w:rFonts w:asciiTheme="minorHAnsi" w:hAnsiTheme="minorHAnsi" w:cs="Arial"/>
          <w:color w:val="000000"/>
          <w:lang w:val="fr-CH"/>
        </w:rPr>
        <w:tab/>
        <w:t xml:space="preserve">E-Mail: </w:t>
      </w:r>
      <w:hyperlink r:id="rId13" w:history="1">
        <w:r w:rsidRPr="00037243">
          <w:rPr>
            <w:rFonts w:asciiTheme="minorHAnsi" w:hAnsiTheme="minorHAnsi" w:cs="Arial"/>
            <w:color w:val="0000FF"/>
            <w:u w:val="single"/>
            <w:lang w:val="fr-CH"/>
          </w:rPr>
          <w:t>customcare@marlink.com</w:t>
        </w:r>
      </w:hyperlink>
      <w:r w:rsidRPr="00037243">
        <w:rPr>
          <w:rFonts w:asciiTheme="minorHAnsi" w:hAnsiTheme="minorHAnsi" w:cs="Arial"/>
          <w:color w:val="000000"/>
          <w:lang w:val="fr-CH"/>
        </w:rPr>
        <w:t xml:space="preserve">   </w:t>
      </w:r>
    </w:p>
    <w:p w:rsidR="00037243" w:rsidRPr="00037243" w:rsidRDefault="00037243" w:rsidP="00037243">
      <w:pPr>
        <w:widowControl w:val="0"/>
        <w:tabs>
          <w:tab w:val="clear" w:pos="1276"/>
          <w:tab w:val="clear" w:pos="1843"/>
          <w:tab w:val="left" w:pos="1133"/>
          <w:tab w:val="left" w:pos="1560"/>
          <w:tab w:val="left" w:pos="2127"/>
        </w:tabs>
        <w:spacing w:before="1"/>
        <w:ind w:firstLine="567"/>
        <w:jc w:val="left"/>
        <w:rPr>
          <w:rFonts w:asciiTheme="minorHAnsi" w:hAnsiTheme="minorHAnsi" w:cs="Arial"/>
          <w:i/>
          <w:iCs/>
          <w:color w:val="000000"/>
          <w:lang w:val="fr-CH"/>
        </w:rPr>
      </w:pPr>
      <w:r w:rsidRPr="00037243">
        <w:rPr>
          <w:rFonts w:asciiTheme="minorHAnsi" w:hAnsiTheme="minorHAnsi" w:cs="Arial"/>
          <w:sz w:val="24"/>
          <w:szCs w:val="24"/>
          <w:lang w:val="fr-CH"/>
        </w:rPr>
        <w:tab/>
      </w:r>
      <w:r w:rsidRPr="00037243">
        <w:rPr>
          <w:rFonts w:asciiTheme="minorHAnsi" w:hAnsiTheme="minorHAnsi" w:cs="Arial"/>
          <w:sz w:val="24"/>
          <w:szCs w:val="24"/>
          <w:lang w:val="fr-CH"/>
        </w:rPr>
        <w:tab/>
      </w:r>
      <w:r w:rsidRPr="00037243">
        <w:rPr>
          <w:rFonts w:asciiTheme="minorHAnsi" w:hAnsiTheme="minorHAnsi" w:cs="Arial"/>
          <w:i/>
          <w:iCs/>
          <w:color w:val="000000"/>
          <w:lang w:val="fr-CH"/>
        </w:rPr>
        <w:t xml:space="preserve">Personne de contact: M. Luc </w:t>
      </w:r>
      <w:proofErr w:type="spellStart"/>
      <w:r w:rsidRPr="00037243">
        <w:rPr>
          <w:rFonts w:asciiTheme="minorHAnsi" w:hAnsiTheme="minorHAnsi" w:cs="Arial"/>
          <w:i/>
          <w:iCs/>
          <w:color w:val="000000"/>
          <w:lang w:val="fr-CH"/>
        </w:rPr>
        <w:t>Feron</w:t>
      </w:r>
      <w:proofErr w:type="spellEnd"/>
    </w:p>
    <w:p w:rsidR="00037243" w:rsidRPr="00037243" w:rsidRDefault="00037243" w:rsidP="00037243">
      <w:pPr>
        <w:tabs>
          <w:tab w:val="clear" w:pos="1276"/>
          <w:tab w:val="clear" w:pos="1843"/>
          <w:tab w:val="left" w:pos="1134"/>
          <w:tab w:val="left" w:pos="1560"/>
          <w:tab w:val="left" w:pos="2127"/>
        </w:tabs>
        <w:ind w:firstLine="567"/>
        <w:rPr>
          <w:rFonts w:asciiTheme="minorHAnsi" w:hAnsiTheme="minorHAnsi" w:cs="Arial"/>
          <w:color w:val="000000"/>
        </w:rPr>
      </w:pPr>
      <w:r w:rsidRPr="00037243">
        <w:rPr>
          <w:rFonts w:asciiTheme="minorHAnsi" w:hAnsiTheme="minorHAnsi" w:cs="Arial"/>
          <w:b/>
          <w:bCs/>
          <w:color w:val="000000"/>
        </w:rPr>
        <w:t>DP03</w:t>
      </w:r>
      <w:r w:rsidRPr="00037243">
        <w:rPr>
          <w:rFonts w:asciiTheme="minorHAnsi" w:hAnsiTheme="minorHAnsi" w:cs="Arial"/>
          <w:b/>
          <w:bCs/>
          <w:color w:val="000000"/>
        </w:rPr>
        <w:tab/>
      </w:r>
      <w:r w:rsidRPr="00037243">
        <w:rPr>
          <w:rFonts w:asciiTheme="minorHAnsi" w:hAnsiTheme="minorHAnsi" w:cs="Arial"/>
          <w:b/>
          <w:bCs/>
          <w:color w:val="000000"/>
        </w:rPr>
        <w:tab/>
      </w:r>
      <w:proofErr w:type="spellStart"/>
      <w:r w:rsidRPr="00037243">
        <w:rPr>
          <w:rFonts w:asciiTheme="minorHAnsi" w:hAnsiTheme="minorHAnsi" w:cs="Arial"/>
          <w:color w:val="000000"/>
        </w:rPr>
        <w:t>Marlink</w:t>
      </w:r>
      <w:proofErr w:type="spellEnd"/>
      <w:r w:rsidRPr="00037243">
        <w:rPr>
          <w:rFonts w:asciiTheme="minorHAnsi" w:hAnsiTheme="minorHAnsi" w:cs="Arial"/>
          <w:color w:val="000000"/>
        </w:rPr>
        <w:t xml:space="preserve"> GmbH, Konrad Adenauer </w:t>
      </w:r>
      <w:proofErr w:type="spellStart"/>
      <w:r w:rsidRPr="00037243">
        <w:rPr>
          <w:rFonts w:asciiTheme="minorHAnsi" w:hAnsiTheme="minorHAnsi" w:cs="Arial"/>
          <w:color w:val="000000"/>
        </w:rPr>
        <w:t>Ufer</w:t>
      </w:r>
      <w:proofErr w:type="spellEnd"/>
      <w:r w:rsidRPr="00037243">
        <w:rPr>
          <w:rFonts w:asciiTheme="minorHAnsi" w:hAnsiTheme="minorHAnsi" w:cs="Arial"/>
          <w:color w:val="000000"/>
        </w:rPr>
        <w:t xml:space="preserve"> 41-45, D-50668 Köln, Germany.</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sz w:val="24"/>
          <w:szCs w:val="24"/>
        </w:rPr>
        <w:tab/>
      </w:r>
      <w:r w:rsidRPr="00037243">
        <w:rPr>
          <w:rFonts w:asciiTheme="minorHAnsi" w:hAnsiTheme="minorHAnsi" w:cs="Arial"/>
          <w:sz w:val="24"/>
          <w:szCs w:val="24"/>
        </w:rPr>
        <w:tab/>
      </w:r>
      <w:r w:rsidRPr="00037243">
        <w:rPr>
          <w:rFonts w:asciiTheme="minorHAnsi" w:hAnsiTheme="minorHAnsi" w:cs="Arial"/>
          <w:color w:val="000000"/>
          <w:lang w:val="fr-CH"/>
        </w:rPr>
        <w:t>Tél: +33 5 61 28 89 99, Fax: +33 5 61 28 89 98,</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color w:val="000000"/>
          <w:lang w:val="fr-CH"/>
        </w:rPr>
        <w:tab/>
      </w:r>
      <w:r w:rsidRPr="00037243">
        <w:rPr>
          <w:rFonts w:asciiTheme="minorHAnsi" w:hAnsiTheme="minorHAnsi" w:cs="Arial"/>
          <w:color w:val="000000"/>
          <w:lang w:val="fr-CH"/>
        </w:rPr>
        <w:tab/>
        <w:t xml:space="preserve">E-Mail: </w:t>
      </w:r>
      <w:hyperlink r:id="rId14" w:history="1">
        <w:r w:rsidRPr="00037243">
          <w:rPr>
            <w:rFonts w:asciiTheme="minorHAnsi" w:hAnsiTheme="minorHAnsi" w:cs="Arial"/>
            <w:color w:val="0000FF"/>
            <w:u w:val="single"/>
            <w:lang w:val="fr-CH"/>
          </w:rPr>
          <w:t>customcare@marlink.com</w:t>
        </w:r>
      </w:hyperlink>
      <w:r w:rsidRPr="00037243">
        <w:rPr>
          <w:rFonts w:asciiTheme="minorHAnsi" w:hAnsiTheme="minorHAnsi" w:cs="Arial"/>
          <w:color w:val="000000"/>
          <w:lang w:val="fr-CH"/>
        </w:rPr>
        <w:t xml:space="preserve">   </w:t>
      </w:r>
    </w:p>
    <w:p w:rsidR="00037243" w:rsidRPr="00037243" w:rsidRDefault="00037243" w:rsidP="00037243">
      <w:pPr>
        <w:widowControl w:val="0"/>
        <w:tabs>
          <w:tab w:val="clear" w:pos="1276"/>
          <w:tab w:val="clear" w:pos="1843"/>
          <w:tab w:val="left" w:pos="1133"/>
          <w:tab w:val="left" w:pos="1560"/>
          <w:tab w:val="left" w:pos="2127"/>
        </w:tabs>
        <w:spacing w:before="1"/>
        <w:ind w:firstLine="567"/>
        <w:jc w:val="left"/>
        <w:rPr>
          <w:rFonts w:asciiTheme="minorHAnsi" w:hAnsiTheme="minorHAnsi" w:cs="Arial"/>
          <w:i/>
          <w:iCs/>
          <w:color w:val="000000"/>
          <w:lang w:val="fr-CH"/>
        </w:rPr>
      </w:pPr>
      <w:r w:rsidRPr="00037243">
        <w:rPr>
          <w:rFonts w:asciiTheme="minorHAnsi" w:hAnsiTheme="minorHAnsi" w:cs="Arial"/>
          <w:sz w:val="24"/>
          <w:szCs w:val="24"/>
          <w:lang w:val="fr-CH"/>
        </w:rPr>
        <w:tab/>
      </w:r>
      <w:r w:rsidRPr="00037243">
        <w:rPr>
          <w:rFonts w:asciiTheme="minorHAnsi" w:hAnsiTheme="minorHAnsi" w:cs="Arial"/>
          <w:sz w:val="24"/>
          <w:szCs w:val="24"/>
          <w:lang w:val="fr-CH"/>
        </w:rPr>
        <w:tab/>
      </w:r>
      <w:r w:rsidRPr="00037243">
        <w:rPr>
          <w:rFonts w:asciiTheme="minorHAnsi" w:hAnsiTheme="minorHAnsi" w:cs="Arial"/>
          <w:i/>
          <w:iCs/>
          <w:color w:val="000000"/>
          <w:lang w:val="fr-CH"/>
        </w:rPr>
        <w:t xml:space="preserve">Personne de contact: M. Luc </w:t>
      </w:r>
      <w:proofErr w:type="spellStart"/>
      <w:r w:rsidRPr="00037243">
        <w:rPr>
          <w:rFonts w:asciiTheme="minorHAnsi" w:hAnsiTheme="minorHAnsi" w:cs="Arial"/>
          <w:i/>
          <w:iCs/>
          <w:color w:val="000000"/>
          <w:lang w:val="fr-CH"/>
        </w:rPr>
        <w:t>Feron</w:t>
      </w:r>
      <w:proofErr w:type="spellEnd"/>
    </w:p>
    <w:p w:rsidR="00037243" w:rsidRPr="00037243" w:rsidRDefault="00037243" w:rsidP="00037243">
      <w:pPr>
        <w:tabs>
          <w:tab w:val="clear" w:pos="1276"/>
          <w:tab w:val="clear" w:pos="1843"/>
          <w:tab w:val="left" w:pos="1134"/>
          <w:tab w:val="left" w:pos="1560"/>
          <w:tab w:val="left" w:pos="2127"/>
        </w:tabs>
        <w:ind w:firstLine="567"/>
        <w:rPr>
          <w:rFonts w:asciiTheme="minorHAnsi" w:hAnsiTheme="minorHAnsi" w:cs="Arial"/>
          <w:color w:val="000000"/>
        </w:rPr>
      </w:pPr>
      <w:r w:rsidRPr="00037243">
        <w:rPr>
          <w:rFonts w:asciiTheme="minorHAnsi" w:hAnsiTheme="minorHAnsi" w:cs="Arial"/>
          <w:b/>
          <w:bCs/>
          <w:color w:val="000000"/>
        </w:rPr>
        <w:t>DP06</w:t>
      </w:r>
      <w:r w:rsidRPr="00037243">
        <w:rPr>
          <w:rFonts w:asciiTheme="minorHAnsi" w:hAnsiTheme="minorHAnsi" w:cs="Arial"/>
          <w:b/>
          <w:bCs/>
          <w:color w:val="000000"/>
        </w:rPr>
        <w:tab/>
      </w:r>
      <w:r w:rsidRPr="00037243">
        <w:rPr>
          <w:rFonts w:asciiTheme="minorHAnsi" w:hAnsiTheme="minorHAnsi" w:cs="Arial"/>
          <w:b/>
          <w:bCs/>
          <w:color w:val="000000"/>
        </w:rPr>
        <w:tab/>
      </w:r>
      <w:proofErr w:type="spellStart"/>
      <w:r w:rsidRPr="00037243">
        <w:rPr>
          <w:rFonts w:asciiTheme="minorHAnsi" w:hAnsiTheme="minorHAnsi" w:cs="Arial"/>
          <w:color w:val="000000"/>
        </w:rPr>
        <w:t>Marlink</w:t>
      </w:r>
      <w:proofErr w:type="spellEnd"/>
      <w:r w:rsidRPr="00037243">
        <w:rPr>
          <w:rFonts w:asciiTheme="minorHAnsi" w:hAnsiTheme="minorHAnsi" w:cs="Arial"/>
          <w:color w:val="000000"/>
        </w:rPr>
        <w:t xml:space="preserve"> GmbH, Konrad Adenauer </w:t>
      </w:r>
      <w:proofErr w:type="spellStart"/>
      <w:r w:rsidRPr="00037243">
        <w:rPr>
          <w:rFonts w:asciiTheme="minorHAnsi" w:hAnsiTheme="minorHAnsi" w:cs="Arial"/>
          <w:color w:val="000000"/>
        </w:rPr>
        <w:t>Ufer</w:t>
      </w:r>
      <w:proofErr w:type="spellEnd"/>
      <w:r w:rsidRPr="00037243">
        <w:rPr>
          <w:rFonts w:asciiTheme="minorHAnsi" w:hAnsiTheme="minorHAnsi" w:cs="Arial"/>
          <w:color w:val="000000"/>
        </w:rPr>
        <w:t xml:space="preserve"> 41-45, D-50668 Köln, Germany.</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sz w:val="24"/>
          <w:szCs w:val="24"/>
        </w:rPr>
        <w:tab/>
      </w:r>
      <w:r w:rsidRPr="00037243">
        <w:rPr>
          <w:rFonts w:asciiTheme="minorHAnsi" w:hAnsiTheme="minorHAnsi" w:cs="Arial"/>
          <w:sz w:val="24"/>
          <w:szCs w:val="24"/>
        </w:rPr>
        <w:tab/>
      </w:r>
      <w:r w:rsidRPr="00037243">
        <w:rPr>
          <w:rFonts w:asciiTheme="minorHAnsi" w:hAnsiTheme="minorHAnsi" w:cs="Arial"/>
          <w:color w:val="000000"/>
          <w:lang w:val="fr-CH"/>
        </w:rPr>
        <w:t>Tél: +33 5 61 28 89 99, Fax: +33 5 61 28 89 98,</w:t>
      </w:r>
    </w:p>
    <w:p w:rsidR="00037243" w:rsidRPr="00037243" w:rsidRDefault="00037243" w:rsidP="00037243">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037243">
        <w:rPr>
          <w:rFonts w:asciiTheme="minorHAnsi" w:hAnsiTheme="minorHAnsi" w:cs="Arial"/>
          <w:color w:val="000000"/>
          <w:lang w:val="fr-CH"/>
        </w:rPr>
        <w:tab/>
      </w:r>
      <w:r w:rsidRPr="00037243">
        <w:rPr>
          <w:rFonts w:asciiTheme="minorHAnsi" w:hAnsiTheme="minorHAnsi" w:cs="Arial"/>
          <w:color w:val="000000"/>
          <w:lang w:val="fr-CH"/>
        </w:rPr>
        <w:tab/>
        <w:t xml:space="preserve">E-Mail: </w:t>
      </w:r>
      <w:hyperlink r:id="rId15" w:history="1">
        <w:r w:rsidRPr="00037243">
          <w:rPr>
            <w:rFonts w:asciiTheme="minorHAnsi" w:hAnsiTheme="minorHAnsi" w:cs="Arial"/>
            <w:color w:val="0000FF"/>
            <w:u w:val="single"/>
            <w:lang w:val="fr-CH"/>
          </w:rPr>
          <w:t>customcare@marlink.com</w:t>
        </w:r>
      </w:hyperlink>
      <w:r w:rsidRPr="00037243">
        <w:rPr>
          <w:rFonts w:asciiTheme="minorHAnsi" w:hAnsiTheme="minorHAnsi" w:cs="Arial"/>
          <w:color w:val="000000"/>
          <w:lang w:val="fr-CH"/>
        </w:rPr>
        <w:t xml:space="preserve">   </w:t>
      </w:r>
    </w:p>
    <w:p w:rsidR="00037243" w:rsidRPr="00037243" w:rsidRDefault="00037243" w:rsidP="00037243">
      <w:pPr>
        <w:widowControl w:val="0"/>
        <w:tabs>
          <w:tab w:val="clear" w:pos="1276"/>
          <w:tab w:val="clear" w:pos="1843"/>
          <w:tab w:val="left" w:pos="1133"/>
          <w:tab w:val="left" w:pos="1560"/>
          <w:tab w:val="left" w:pos="2127"/>
        </w:tabs>
        <w:spacing w:before="1"/>
        <w:ind w:firstLine="567"/>
        <w:jc w:val="left"/>
        <w:rPr>
          <w:rFonts w:asciiTheme="minorHAnsi" w:hAnsiTheme="minorHAnsi" w:cs="Arial"/>
          <w:i/>
          <w:iCs/>
          <w:color w:val="000000"/>
          <w:lang w:val="fr-CH"/>
        </w:rPr>
      </w:pPr>
      <w:r w:rsidRPr="00037243">
        <w:rPr>
          <w:rFonts w:asciiTheme="minorHAnsi" w:hAnsiTheme="minorHAnsi" w:cs="Arial"/>
          <w:sz w:val="24"/>
          <w:szCs w:val="24"/>
          <w:lang w:val="fr-CH"/>
        </w:rPr>
        <w:tab/>
      </w:r>
      <w:r w:rsidRPr="00037243">
        <w:rPr>
          <w:rFonts w:asciiTheme="minorHAnsi" w:hAnsiTheme="minorHAnsi" w:cs="Arial"/>
          <w:sz w:val="24"/>
          <w:szCs w:val="24"/>
          <w:lang w:val="fr-CH"/>
        </w:rPr>
        <w:tab/>
      </w:r>
      <w:r w:rsidRPr="00037243">
        <w:rPr>
          <w:rFonts w:asciiTheme="minorHAnsi" w:hAnsiTheme="minorHAnsi" w:cs="Arial"/>
          <w:i/>
          <w:iCs/>
          <w:color w:val="000000"/>
          <w:lang w:val="fr-CH"/>
        </w:rPr>
        <w:t xml:space="preserve">Personne de contact: M. Luc </w:t>
      </w:r>
      <w:proofErr w:type="spellStart"/>
      <w:r w:rsidRPr="00037243">
        <w:rPr>
          <w:rFonts w:asciiTheme="minorHAnsi" w:hAnsiTheme="minorHAnsi" w:cs="Arial"/>
          <w:i/>
          <w:iCs/>
          <w:color w:val="000000"/>
          <w:lang w:val="fr-CH"/>
        </w:rPr>
        <w:t>Feron</w:t>
      </w:r>
      <w:proofErr w:type="spellEnd"/>
    </w:p>
    <w:p w:rsidR="00037243" w:rsidRPr="00037243" w:rsidRDefault="00037243" w:rsidP="00037243">
      <w:pPr>
        <w:tabs>
          <w:tab w:val="clear" w:pos="1276"/>
          <w:tab w:val="clear" w:pos="1843"/>
          <w:tab w:val="left" w:pos="1134"/>
          <w:tab w:val="left" w:pos="1560"/>
          <w:tab w:val="left" w:pos="2127"/>
        </w:tabs>
        <w:ind w:firstLine="567"/>
        <w:jc w:val="left"/>
        <w:rPr>
          <w:rFonts w:asciiTheme="minorHAnsi" w:hAnsiTheme="minorHAnsi" w:cs="Arial"/>
          <w:color w:val="000000"/>
        </w:rPr>
      </w:pPr>
      <w:r w:rsidRPr="00037243">
        <w:rPr>
          <w:rFonts w:asciiTheme="minorHAnsi" w:hAnsiTheme="minorHAnsi" w:cs="Arial"/>
          <w:b/>
          <w:bCs/>
          <w:color w:val="000000"/>
        </w:rPr>
        <w:t>GR15</w:t>
      </w:r>
      <w:r w:rsidRPr="00037243">
        <w:rPr>
          <w:rFonts w:asciiTheme="minorHAnsi" w:hAnsiTheme="minorHAnsi" w:cs="Arial"/>
          <w:b/>
          <w:bCs/>
          <w:color w:val="000000"/>
        </w:rPr>
        <w:tab/>
      </w:r>
      <w:r w:rsidRPr="00037243">
        <w:rPr>
          <w:rFonts w:asciiTheme="minorHAnsi" w:hAnsiTheme="minorHAnsi" w:cs="Arial"/>
          <w:b/>
          <w:bCs/>
          <w:color w:val="000000"/>
        </w:rPr>
        <w:tab/>
      </w:r>
      <w:r w:rsidRPr="00037243">
        <w:rPr>
          <w:rFonts w:asciiTheme="minorHAnsi" w:hAnsiTheme="minorHAnsi" w:cs="Arial"/>
          <w:color w:val="000000"/>
        </w:rPr>
        <w:t xml:space="preserve">SHELECTRO-DRIVAKOS SHIPPING ELECTRONIC SYSTEMS, </w:t>
      </w:r>
    </w:p>
    <w:p w:rsidR="00037243" w:rsidRPr="00037243" w:rsidRDefault="00037243" w:rsidP="00037243">
      <w:pPr>
        <w:tabs>
          <w:tab w:val="clear" w:pos="1276"/>
          <w:tab w:val="clear" w:pos="1843"/>
          <w:tab w:val="left" w:pos="1134"/>
          <w:tab w:val="left" w:pos="1560"/>
          <w:tab w:val="left" w:pos="2127"/>
        </w:tabs>
        <w:spacing w:before="0"/>
        <w:ind w:firstLine="567"/>
        <w:jc w:val="left"/>
        <w:rPr>
          <w:rFonts w:asciiTheme="minorHAnsi" w:hAnsiTheme="minorHAnsi" w:cs="Arial"/>
          <w:color w:val="000000"/>
        </w:rPr>
      </w:pPr>
      <w:r w:rsidRPr="00037243">
        <w:rPr>
          <w:rFonts w:asciiTheme="minorHAnsi" w:hAnsiTheme="minorHAnsi" w:cs="Arial"/>
          <w:color w:val="000000"/>
        </w:rPr>
        <w:tab/>
      </w:r>
      <w:r w:rsidRPr="00037243">
        <w:rPr>
          <w:rFonts w:asciiTheme="minorHAnsi" w:hAnsiTheme="minorHAnsi" w:cs="Arial"/>
          <w:color w:val="000000"/>
        </w:rPr>
        <w:tab/>
      </w:r>
      <w:proofErr w:type="spellStart"/>
      <w:r w:rsidRPr="00037243">
        <w:rPr>
          <w:rFonts w:asciiTheme="minorHAnsi" w:hAnsiTheme="minorHAnsi" w:cs="Arial"/>
          <w:color w:val="000000"/>
        </w:rPr>
        <w:t>Androutsou</w:t>
      </w:r>
      <w:proofErr w:type="spellEnd"/>
      <w:r w:rsidRPr="00037243">
        <w:rPr>
          <w:rFonts w:asciiTheme="minorHAnsi" w:hAnsiTheme="minorHAnsi" w:cs="Arial"/>
          <w:color w:val="000000"/>
        </w:rPr>
        <w:t xml:space="preserve"> 154, 185 35 Piraeus.</w:t>
      </w:r>
    </w:p>
    <w:p w:rsidR="00720967" w:rsidRDefault="00720967" w:rsidP="00D5516A">
      <w:pPr>
        <w:rPr>
          <w:lang w:val="es-ES_tradnl"/>
        </w:rPr>
      </w:pPr>
    </w:p>
    <w:p w:rsidR="00037243" w:rsidRDefault="00037243">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037243" w:rsidRPr="00037243" w:rsidRDefault="00037243" w:rsidP="00037243">
      <w:pPr>
        <w:pStyle w:val="Heading2"/>
        <w:rPr>
          <w:lang w:val="fr-CH"/>
        </w:rPr>
      </w:pPr>
      <w:bookmarkStart w:id="241" w:name="_Toc252175439"/>
      <w:bookmarkStart w:id="242" w:name="_Toc262756313"/>
      <w:bookmarkStart w:id="243" w:name="_Toc468199541"/>
      <w:bookmarkStart w:id="244" w:name="_Toc218929462"/>
      <w:r w:rsidRPr="00037243">
        <w:rPr>
          <w:lang w:val="fr-CH"/>
        </w:rPr>
        <w:lastRenderedPageBreak/>
        <w:t>Nomenclature des stations de contrôle</w:t>
      </w:r>
      <w:r w:rsidRPr="00037243">
        <w:rPr>
          <w:lang w:val="fr-CH"/>
        </w:rPr>
        <w:br/>
        <w:t xml:space="preserve">international des </w:t>
      </w:r>
      <w:proofErr w:type="gramStart"/>
      <w:r w:rsidRPr="00037243">
        <w:rPr>
          <w:lang w:val="fr-CH"/>
        </w:rPr>
        <w:t>émissions</w:t>
      </w:r>
      <w:proofErr w:type="gramEnd"/>
      <w:r w:rsidRPr="00037243">
        <w:rPr>
          <w:lang w:val="fr-CH"/>
        </w:rPr>
        <w:br/>
        <w:t>(Liste VIII)</w:t>
      </w:r>
      <w:r w:rsidRPr="00037243">
        <w:rPr>
          <w:lang w:val="fr-CH"/>
        </w:rPr>
        <w:br/>
      </w:r>
      <w:bookmarkEnd w:id="241"/>
      <w:bookmarkEnd w:id="242"/>
      <w:r w:rsidRPr="00037243">
        <w:rPr>
          <w:lang w:val="fr-CH"/>
        </w:rPr>
        <w:t>Édition de 2016</w:t>
      </w:r>
      <w:bookmarkEnd w:id="243"/>
    </w:p>
    <w:p w:rsidR="00037243" w:rsidRPr="00037243" w:rsidRDefault="00037243" w:rsidP="00037243">
      <w:pPr>
        <w:spacing w:before="0" w:after="60"/>
        <w:jc w:val="center"/>
        <w:outlineLvl w:val="6"/>
        <w:rPr>
          <w:rFonts w:eastAsia="SimSun"/>
          <w:lang w:val="fr-FR"/>
        </w:rPr>
      </w:pPr>
      <w:r w:rsidRPr="00037243">
        <w:rPr>
          <w:rFonts w:eastAsia="SimSun"/>
          <w:lang w:val="fr-FR"/>
        </w:rPr>
        <w:t>(Amendement N</w:t>
      </w:r>
      <w:r w:rsidRPr="00037243">
        <w:rPr>
          <w:rFonts w:eastAsia="SimSun"/>
          <w:vertAlign w:val="superscript"/>
          <w:lang w:val="fr-FR"/>
        </w:rPr>
        <w:t>o</w:t>
      </w:r>
      <w:r w:rsidRPr="00037243">
        <w:rPr>
          <w:rFonts w:eastAsia="SimSun"/>
          <w:lang w:val="fr-FR"/>
        </w:rPr>
        <w:t xml:space="preserve"> 1)</w:t>
      </w:r>
    </w:p>
    <w:p w:rsidR="00037243" w:rsidRPr="00037243" w:rsidRDefault="00037243" w:rsidP="00037243">
      <w:pPr>
        <w:tabs>
          <w:tab w:val="clear" w:pos="1276"/>
          <w:tab w:val="clear" w:pos="1843"/>
          <w:tab w:val="clear" w:pos="5387"/>
          <w:tab w:val="clear" w:pos="5954"/>
          <w:tab w:val="right" w:pos="1021"/>
          <w:tab w:val="left" w:pos="1701"/>
          <w:tab w:val="left" w:pos="2268"/>
        </w:tabs>
        <w:spacing w:before="320"/>
        <w:jc w:val="center"/>
        <w:rPr>
          <w:rFonts w:eastAsia="SimSun"/>
          <w:b/>
          <w:lang w:val="fr-FR"/>
        </w:rPr>
      </w:pPr>
      <w:bookmarkStart w:id="245" w:name="Part_III"/>
      <w:bookmarkStart w:id="246" w:name="ARG_III_f"/>
      <w:bookmarkEnd w:id="244"/>
      <w:r w:rsidRPr="00037243">
        <w:rPr>
          <w:rFonts w:eastAsia="SimSun"/>
          <w:b/>
          <w:lang w:val="fr-FR"/>
        </w:rPr>
        <w:t>PARTIE  I</w:t>
      </w:r>
    </w:p>
    <w:p w:rsidR="00037243" w:rsidRPr="00037243" w:rsidRDefault="00037243" w:rsidP="00037243">
      <w:pPr>
        <w:tabs>
          <w:tab w:val="clear" w:pos="1276"/>
          <w:tab w:val="clear" w:pos="1843"/>
          <w:tab w:val="clear" w:pos="5387"/>
          <w:tab w:val="clear" w:pos="5954"/>
          <w:tab w:val="right" w:pos="1021"/>
          <w:tab w:val="left" w:pos="1701"/>
          <w:tab w:val="left" w:pos="2268"/>
        </w:tabs>
        <w:spacing w:before="100"/>
        <w:jc w:val="center"/>
        <w:rPr>
          <w:rFonts w:eastAsia="SimSun"/>
          <w:b/>
          <w:lang w:val="fr-FR"/>
        </w:rPr>
      </w:pPr>
      <w:r w:rsidRPr="00037243">
        <w:rPr>
          <w:rFonts w:eastAsia="SimSun"/>
          <w:b/>
          <w:lang w:val="fr-FR"/>
        </w:rPr>
        <w:t>STATIONS DANS LES SERVICES DE RADIOCOMMUNICATION DE TERRE</w:t>
      </w:r>
    </w:p>
    <w:p w:rsidR="00037243" w:rsidRPr="00037243" w:rsidRDefault="00037243" w:rsidP="00037243">
      <w:pPr>
        <w:tabs>
          <w:tab w:val="clear" w:pos="1276"/>
          <w:tab w:val="clear" w:pos="1843"/>
          <w:tab w:val="clear" w:pos="5387"/>
          <w:tab w:val="clear" w:pos="5954"/>
          <w:tab w:val="right" w:pos="1021"/>
          <w:tab w:val="left" w:pos="1701"/>
          <w:tab w:val="left" w:pos="2268"/>
        </w:tabs>
        <w:spacing w:before="360"/>
        <w:rPr>
          <w:rFonts w:eastAsia="SimSun"/>
          <w:b/>
          <w:lang w:val="fr-FR"/>
        </w:rPr>
      </w:pPr>
      <w:r w:rsidRPr="00037243">
        <w:rPr>
          <w:rFonts w:eastAsia="SimSun"/>
          <w:b/>
          <w:lang w:val="fr-FR"/>
        </w:rPr>
        <w:t>HNG</w:t>
      </w:r>
      <w:r w:rsidRPr="00037243">
        <w:rPr>
          <w:rFonts w:eastAsia="SimSun"/>
          <w:b/>
          <w:lang w:val="fr-FR"/>
        </w:rPr>
        <w:tab/>
        <w:t>Hongrie</w:t>
      </w:r>
    </w:p>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lang w:val="fr-FR"/>
        </w:rPr>
      </w:pPr>
      <w:r w:rsidRPr="00037243">
        <w:rPr>
          <w:rFonts w:eastAsia="SimSun"/>
          <w:b/>
          <w:lang w:val="fr-FR"/>
        </w:rPr>
        <w:t>P</w:t>
      </w:r>
      <w:r w:rsidRPr="00037243">
        <w:rPr>
          <w:rFonts w:eastAsia="SimSun"/>
          <w:bCs/>
          <w:lang w:val="fr-FR"/>
        </w:rPr>
        <w:t> 14</w:t>
      </w:r>
      <w:r w:rsidRPr="00037243">
        <w:rPr>
          <w:rFonts w:eastAsia="SimSun"/>
          <w:bCs/>
          <w:lang w:val="fr-FR"/>
        </w:rPr>
        <w:tab/>
      </w:r>
      <w:r w:rsidRPr="00037243">
        <w:rPr>
          <w:rFonts w:eastAsia="SimSun"/>
          <w:b/>
          <w:lang w:val="fr-FR"/>
        </w:rPr>
        <w:t>REP</w:t>
      </w:r>
    </w:p>
    <w:p w:rsidR="00037243" w:rsidRPr="00037243" w:rsidRDefault="00037243" w:rsidP="00037243">
      <w:pPr>
        <w:keepNext/>
        <w:tabs>
          <w:tab w:val="clear" w:pos="567"/>
          <w:tab w:val="clear" w:pos="1276"/>
          <w:tab w:val="clear" w:pos="1843"/>
          <w:tab w:val="clear" w:pos="5387"/>
          <w:tab w:val="clear" w:pos="5954"/>
        </w:tabs>
        <w:spacing w:before="0"/>
        <w:jc w:val="left"/>
        <w:rPr>
          <w:rFonts w:ascii="Times New Roman" w:eastAsia="SimSun" w:hAnsi="Times New Roman"/>
          <w:lang w:val="fr-FR"/>
        </w:rPr>
      </w:pPr>
    </w:p>
    <w:tbl>
      <w:tblPr>
        <w:tblStyle w:val="TableGrid"/>
        <w:tblW w:w="9281" w:type="dxa"/>
        <w:tblLayout w:type="fixed"/>
        <w:tblLook w:val="04A0" w:firstRow="1" w:lastRow="0" w:firstColumn="1" w:lastColumn="0" w:noHBand="0" w:noVBand="1"/>
      </w:tblPr>
      <w:tblGrid>
        <w:gridCol w:w="2320"/>
        <w:gridCol w:w="3771"/>
        <w:gridCol w:w="3190"/>
      </w:tblGrid>
      <w:tr w:rsidR="00037243" w:rsidRPr="00037243" w:rsidTr="00037243">
        <w:tc>
          <w:tcPr>
            <w:tcW w:w="2320" w:type="dxa"/>
            <w:tcBorders>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r w:rsidRPr="00037243">
              <w:rPr>
                <w:rFonts w:eastAsia="SimSun"/>
                <w:b/>
                <w:bCs/>
                <w:lang w:val="en-US"/>
              </w:rPr>
              <w:t>Nom de la station</w:t>
            </w:r>
          </w:p>
        </w:tc>
        <w:tc>
          <w:tcPr>
            <w:tcW w:w="3771" w:type="dxa"/>
            <w:tcBorders>
              <w:left w:val="single" w:sz="4" w:space="0" w:color="auto"/>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proofErr w:type="spellStart"/>
            <w:r w:rsidRPr="00037243">
              <w:rPr>
                <w:rFonts w:eastAsia="SimSun"/>
                <w:b/>
                <w:bCs/>
                <w:lang w:val="en-US"/>
              </w:rPr>
              <w:t>Adresse</w:t>
            </w:r>
            <w:proofErr w:type="spellEnd"/>
            <w:r w:rsidRPr="00037243">
              <w:rPr>
                <w:rFonts w:eastAsia="SimSun"/>
                <w:b/>
                <w:bCs/>
                <w:lang w:val="en-US"/>
              </w:rPr>
              <w:t xml:space="preserve"> </w:t>
            </w:r>
            <w:proofErr w:type="spellStart"/>
            <w:r w:rsidRPr="00037243">
              <w:rPr>
                <w:rFonts w:eastAsia="SimSun"/>
                <w:b/>
                <w:bCs/>
                <w:lang w:val="en-US"/>
              </w:rPr>
              <w:t>postale</w:t>
            </w:r>
            <w:proofErr w:type="spellEnd"/>
          </w:p>
        </w:tc>
        <w:tc>
          <w:tcPr>
            <w:tcW w:w="3190" w:type="dxa"/>
            <w:tcBorders>
              <w:lef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proofErr w:type="spellStart"/>
            <w:r w:rsidRPr="00037243">
              <w:rPr>
                <w:rFonts w:eastAsia="SimSun"/>
                <w:b/>
                <w:bCs/>
                <w:lang w:val="en-US"/>
              </w:rPr>
              <w:t>Téléphone</w:t>
            </w:r>
            <w:proofErr w:type="spellEnd"/>
            <w:r w:rsidRPr="00037243">
              <w:rPr>
                <w:rFonts w:eastAsia="SimSun"/>
                <w:b/>
                <w:bCs/>
                <w:lang w:val="en-US"/>
              </w:rPr>
              <w:t xml:space="preserve">, </w:t>
            </w:r>
            <w:proofErr w:type="spellStart"/>
            <w:r w:rsidRPr="00037243">
              <w:rPr>
                <w:rFonts w:eastAsia="SimSun"/>
                <w:b/>
                <w:bCs/>
                <w:lang w:val="en-US"/>
              </w:rPr>
              <w:t>Téléfax</w:t>
            </w:r>
            <w:proofErr w:type="spellEnd"/>
            <w:r w:rsidRPr="00037243">
              <w:rPr>
                <w:rFonts w:eastAsia="SimSun"/>
                <w:b/>
                <w:bCs/>
                <w:lang w:val="en-US"/>
              </w:rPr>
              <w:t xml:space="preserve">, </w:t>
            </w:r>
            <w:proofErr w:type="spellStart"/>
            <w:r w:rsidRPr="00037243">
              <w:rPr>
                <w:rFonts w:eastAsia="SimSun"/>
                <w:b/>
                <w:bCs/>
                <w:lang w:val="en-US"/>
              </w:rPr>
              <w:t>Courrier</w:t>
            </w:r>
            <w:proofErr w:type="spellEnd"/>
            <w:r w:rsidRPr="00037243">
              <w:rPr>
                <w:rFonts w:eastAsia="SimSun"/>
                <w:b/>
                <w:bCs/>
                <w:lang w:val="en-US"/>
              </w:rPr>
              <w:t xml:space="preserve"> </w:t>
            </w:r>
            <w:proofErr w:type="spellStart"/>
            <w:r w:rsidRPr="00037243">
              <w:rPr>
                <w:rFonts w:eastAsia="SimSun"/>
                <w:b/>
                <w:bCs/>
                <w:lang w:val="en-US"/>
              </w:rPr>
              <w:t>électronique</w:t>
            </w:r>
            <w:proofErr w:type="spellEnd"/>
          </w:p>
        </w:tc>
      </w:tr>
      <w:tr w:rsidR="00037243" w:rsidRPr="00037243" w:rsidTr="006E2C36">
        <w:tc>
          <w:tcPr>
            <w:tcW w:w="2320" w:type="dxa"/>
            <w:vAlign w:val="center"/>
          </w:tcPr>
          <w:p w:rsidR="00037243" w:rsidRPr="00037243" w:rsidRDefault="00037243" w:rsidP="00037243">
            <w:pPr>
              <w:spacing w:before="60" w:after="60" w:line="200" w:lineRule="exact"/>
              <w:jc w:val="left"/>
              <w:rPr>
                <w:rFonts w:eastAsia="SimSun"/>
                <w:sz w:val="18"/>
                <w:szCs w:val="18"/>
                <w:lang w:val="en-US"/>
              </w:rPr>
            </w:pPr>
            <w:proofErr w:type="spellStart"/>
            <w:r w:rsidRPr="00037243">
              <w:rPr>
                <w:rFonts w:eastAsia="SimSun"/>
                <w:sz w:val="18"/>
                <w:szCs w:val="18"/>
                <w:lang w:val="en-US"/>
              </w:rPr>
              <w:t>Tárnok</w:t>
            </w:r>
            <w:proofErr w:type="spellEnd"/>
            <w:r w:rsidRPr="00037243">
              <w:rPr>
                <w:rFonts w:eastAsia="SimSun"/>
                <w:sz w:val="18"/>
                <w:szCs w:val="18"/>
                <w:lang w:val="en-US"/>
              </w:rPr>
              <w:t xml:space="preserve"> (SCIE)</w:t>
            </w:r>
          </w:p>
        </w:tc>
        <w:tc>
          <w:tcPr>
            <w:tcW w:w="3771" w:type="dxa"/>
            <w:vAlign w:val="center"/>
          </w:tcPr>
          <w:p w:rsidR="00037243" w:rsidRPr="00037243" w:rsidRDefault="00037243" w:rsidP="00037243">
            <w:pPr>
              <w:spacing w:before="60" w:after="60" w:line="200" w:lineRule="exact"/>
              <w:jc w:val="left"/>
              <w:rPr>
                <w:rFonts w:eastAsia="SimSun"/>
                <w:sz w:val="18"/>
                <w:szCs w:val="18"/>
                <w:lang w:val="en-US"/>
              </w:rPr>
            </w:pPr>
            <w:r w:rsidRPr="00037243">
              <w:rPr>
                <w:rFonts w:eastAsia="SimSun"/>
                <w:sz w:val="18"/>
                <w:szCs w:val="18"/>
                <w:lang w:val="en-US"/>
              </w:rPr>
              <w:t>Monitoring Station</w:t>
            </w:r>
            <w:r w:rsidRPr="00037243">
              <w:rPr>
                <w:rFonts w:eastAsia="SimSun"/>
                <w:sz w:val="18"/>
                <w:szCs w:val="18"/>
                <w:lang w:val="en-US"/>
              </w:rPr>
              <w:br/>
            </w:r>
            <w:proofErr w:type="spellStart"/>
            <w:r w:rsidRPr="00037243">
              <w:rPr>
                <w:rFonts w:eastAsia="SimSun"/>
                <w:sz w:val="18"/>
                <w:szCs w:val="18"/>
                <w:lang w:val="en-US"/>
              </w:rPr>
              <w:t>Sóskuti</w:t>
            </w:r>
            <w:proofErr w:type="spellEnd"/>
            <w:r w:rsidRPr="00037243">
              <w:rPr>
                <w:rFonts w:eastAsia="SimSun"/>
                <w:sz w:val="18"/>
                <w:szCs w:val="18"/>
                <w:lang w:val="en-US"/>
              </w:rPr>
              <w:t xml:space="preserve"> </w:t>
            </w:r>
            <w:proofErr w:type="spellStart"/>
            <w:r w:rsidRPr="00037243">
              <w:rPr>
                <w:rFonts w:eastAsia="SimSun"/>
                <w:sz w:val="18"/>
                <w:szCs w:val="18"/>
                <w:lang w:val="en-US"/>
              </w:rPr>
              <w:t>út</w:t>
            </w:r>
            <w:proofErr w:type="spellEnd"/>
            <w:r w:rsidRPr="00037243">
              <w:rPr>
                <w:rFonts w:eastAsia="SimSun"/>
                <w:sz w:val="18"/>
                <w:szCs w:val="18"/>
                <w:lang w:val="en-US"/>
              </w:rPr>
              <w:br/>
              <w:t xml:space="preserve">2469 </w:t>
            </w:r>
            <w:proofErr w:type="spellStart"/>
            <w:r w:rsidRPr="00037243">
              <w:rPr>
                <w:rFonts w:eastAsia="SimSun"/>
                <w:sz w:val="18"/>
                <w:szCs w:val="18"/>
                <w:lang w:val="en-US"/>
              </w:rPr>
              <w:t>Tárnok</w:t>
            </w:r>
            <w:proofErr w:type="spellEnd"/>
            <w:r w:rsidRPr="00037243">
              <w:rPr>
                <w:rFonts w:eastAsia="SimSun"/>
                <w:sz w:val="18"/>
                <w:szCs w:val="18"/>
                <w:lang w:val="en-US"/>
              </w:rPr>
              <w:br/>
              <w:t>Hungary  </w:t>
            </w:r>
          </w:p>
        </w:tc>
        <w:tc>
          <w:tcPr>
            <w:tcW w:w="3190" w:type="dxa"/>
            <w:vAlign w:val="center"/>
          </w:tcPr>
          <w:p w:rsidR="00037243" w:rsidRPr="00037243" w:rsidRDefault="00037243" w:rsidP="00037243">
            <w:pPr>
              <w:spacing w:before="60" w:after="60" w:line="200" w:lineRule="exact"/>
              <w:jc w:val="left"/>
              <w:rPr>
                <w:rFonts w:eastAsia="SimSun"/>
                <w:sz w:val="18"/>
                <w:szCs w:val="18"/>
                <w:lang w:val="en-US"/>
              </w:rPr>
            </w:pPr>
            <w:r w:rsidRPr="00037243">
              <w:rPr>
                <w:rFonts w:eastAsia="SimSun"/>
                <w:sz w:val="18"/>
                <w:szCs w:val="18"/>
                <w:lang w:val="en-US"/>
              </w:rPr>
              <w:t>TF : +36 23 365405</w:t>
            </w:r>
            <w:r w:rsidRPr="00037243">
              <w:rPr>
                <w:rFonts w:eastAsia="SimSun"/>
                <w:sz w:val="18"/>
                <w:szCs w:val="18"/>
                <w:lang w:val="en-US"/>
              </w:rPr>
              <w:br/>
              <w:t>EMAIL : tarnok@ahrt.hu  </w:t>
            </w:r>
          </w:p>
        </w:tc>
      </w:tr>
    </w:tbl>
    <w:p w:rsidR="00037243" w:rsidRPr="00037243" w:rsidRDefault="00037243" w:rsidP="00037243">
      <w:pPr>
        <w:spacing w:before="0" w:line="40" w:lineRule="exact"/>
        <w:rPr>
          <w:rFonts w:eastAsia="SimSun"/>
          <w:sz w:val="4"/>
          <w:szCs w:val="4"/>
        </w:rPr>
      </w:pPr>
    </w:p>
    <w:tbl>
      <w:tblPr>
        <w:tblStyle w:val="TableGrid"/>
        <w:tblW w:w="9281" w:type="dxa"/>
        <w:tblLayout w:type="fixed"/>
        <w:tblLook w:val="04A0" w:firstRow="1" w:lastRow="0" w:firstColumn="1" w:lastColumn="0" w:noHBand="0" w:noVBand="1"/>
      </w:tblPr>
      <w:tblGrid>
        <w:gridCol w:w="1480"/>
        <w:gridCol w:w="2212"/>
        <w:gridCol w:w="2127"/>
        <w:gridCol w:w="980"/>
        <w:gridCol w:w="2482"/>
      </w:tblGrid>
      <w:tr w:rsidR="00037243" w:rsidRPr="00037243" w:rsidTr="00037243">
        <w:tc>
          <w:tcPr>
            <w:tcW w:w="1480" w:type="dxa"/>
            <w:tcBorders>
              <w:bottom w:val="single" w:sz="4" w:space="0" w:color="auto"/>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proofErr w:type="spellStart"/>
            <w:r w:rsidRPr="00037243">
              <w:rPr>
                <w:rFonts w:eastAsia="SimSun"/>
                <w:b/>
                <w:bCs/>
                <w:lang w:val="en-US"/>
              </w:rPr>
              <w:t>Coordonnées</w:t>
            </w:r>
            <w:proofErr w:type="spellEnd"/>
            <w:r w:rsidRPr="00037243">
              <w:rPr>
                <w:rFonts w:eastAsia="SimSun"/>
                <w:b/>
                <w:bCs/>
                <w:lang w:val="en-US"/>
              </w:rPr>
              <w:br/>
            </w:r>
            <w:proofErr w:type="spellStart"/>
            <w:r w:rsidRPr="00037243">
              <w:rPr>
                <w:rFonts w:eastAsia="SimSun"/>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r w:rsidRPr="00037243">
              <w:rPr>
                <w:rFonts w:eastAsia="SimSun"/>
                <w:b/>
                <w:bCs/>
                <w:lang w:val="en-US"/>
              </w:rPr>
              <w:t xml:space="preserve">Types de </w:t>
            </w:r>
            <w:proofErr w:type="spellStart"/>
            <w:r w:rsidRPr="00037243">
              <w:rPr>
                <w:rFonts w:eastAsia="SimSun"/>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fr-FR"/>
              </w:rPr>
            </w:pPr>
            <w:r w:rsidRPr="00037243">
              <w:rPr>
                <w:rFonts w:eastAsia="SimSun"/>
                <w:b/>
                <w:bCs/>
                <w:lang w:val="fr-FR"/>
              </w:rPr>
              <w:t>Gammes de</w:t>
            </w:r>
            <w:r w:rsidRPr="00037243">
              <w:rPr>
                <w:rFonts w:eastAsia="SimSun"/>
                <w:b/>
                <w:bCs/>
                <w:lang w:val="fr-FR"/>
              </w:rPr>
              <w:br/>
              <w:t>fréquences pour</w:t>
            </w:r>
            <w:r w:rsidRPr="00037243">
              <w:rPr>
                <w:rFonts w:eastAsia="SimSun"/>
                <w:b/>
                <w:bCs/>
                <w:lang w:val="fr-FR"/>
              </w:rPr>
              <w:br/>
              <w:t>chaque mesure</w:t>
            </w:r>
          </w:p>
        </w:tc>
        <w:tc>
          <w:tcPr>
            <w:tcW w:w="980" w:type="dxa"/>
            <w:tcBorders>
              <w:left w:val="single" w:sz="4" w:space="0" w:color="auto"/>
              <w:bottom w:val="single" w:sz="4" w:space="0" w:color="auto"/>
              <w:right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proofErr w:type="spellStart"/>
            <w:r w:rsidRPr="00037243">
              <w:rPr>
                <w:rFonts w:eastAsia="SimSun"/>
                <w:b/>
                <w:bCs/>
                <w:lang w:val="en-US"/>
              </w:rPr>
              <w:t>Heures</w:t>
            </w:r>
            <w:proofErr w:type="spellEnd"/>
            <w:r w:rsidRPr="00037243">
              <w:rPr>
                <w:rFonts w:eastAsia="SimSun"/>
                <w:b/>
                <w:bCs/>
                <w:lang w:val="en-US"/>
              </w:rPr>
              <w:br/>
              <w:t>de</w:t>
            </w:r>
            <w:r w:rsidRPr="00037243">
              <w:rPr>
                <w:rFonts w:eastAsia="SimSun"/>
                <w:b/>
                <w:bCs/>
                <w:lang w:val="en-US"/>
              </w:rPr>
              <w:br/>
              <w:t>service</w:t>
            </w:r>
          </w:p>
        </w:tc>
        <w:tc>
          <w:tcPr>
            <w:tcW w:w="2482" w:type="dxa"/>
            <w:tcBorders>
              <w:left w:val="single" w:sz="4" w:space="0" w:color="auto"/>
              <w:bottom w:val="single" w:sz="4" w:space="0" w:color="auto"/>
            </w:tcBorders>
            <w:shd w:val="clear" w:color="auto" w:fill="D9D9D9"/>
            <w:vAlign w:val="center"/>
          </w:tcPr>
          <w:p w:rsidR="00037243" w:rsidRPr="00037243" w:rsidRDefault="00037243" w:rsidP="00037243">
            <w:pPr>
              <w:spacing w:before="60" w:after="60" w:line="220" w:lineRule="exact"/>
              <w:jc w:val="center"/>
              <w:rPr>
                <w:rFonts w:eastAsia="SimSun"/>
                <w:b/>
                <w:bCs/>
                <w:lang w:val="en-US"/>
              </w:rPr>
            </w:pPr>
            <w:r w:rsidRPr="00037243">
              <w:rPr>
                <w:rFonts w:eastAsia="SimSun"/>
                <w:b/>
                <w:bCs/>
                <w:lang w:val="en-US"/>
              </w:rPr>
              <w:t>Observations</w:t>
            </w:r>
          </w:p>
        </w:tc>
      </w:tr>
      <w:tr w:rsidR="00037243" w:rsidRPr="00037243" w:rsidTr="006E2C36">
        <w:tc>
          <w:tcPr>
            <w:tcW w:w="1480" w:type="dxa"/>
            <w:tcBorders>
              <w:bottom w:val="dashed" w:sz="6" w:space="0" w:color="1F59A2"/>
            </w:tcBorders>
            <w:vAlign w:val="center"/>
          </w:tcPr>
          <w:p w:rsidR="00037243" w:rsidRPr="00037243" w:rsidRDefault="00037243" w:rsidP="00037243">
            <w:pPr>
              <w:spacing w:before="60" w:after="60" w:line="200" w:lineRule="exact"/>
              <w:jc w:val="right"/>
              <w:rPr>
                <w:rFonts w:eastAsia="SimSun"/>
                <w:sz w:val="18"/>
                <w:szCs w:val="18"/>
                <w:lang w:val="en-US"/>
              </w:rPr>
            </w:pPr>
            <w:r w:rsidRPr="00037243">
              <w:rPr>
                <w:rFonts w:eastAsia="SimSun"/>
                <w:sz w:val="18"/>
                <w:szCs w:val="18"/>
                <w:lang w:val="en-US"/>
              </w:rPr>
              <w:t>47°22'00''N</w:t>
            </w:r>
            <w:r w:rsidRPr="00037243">
              <w:rPr>
                <w:rFonts w:eastAsia="SimSun"/>
                <w:sz w:val="18"/>
                <w:szCs w:val="18"/>
                <w:lang w:val="en-US"/>
              </w:rPr>
              <w:br/>
              <w:t>018°52'00''E</w:t>
            </w:r>
          </w:p>
        </w:tc>
        <w:tc>
          <w:tcPr>
            <w:tcW w:w="2212" w:type="dxa"/>
            <w:tcBorders>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rPr>
            </w:pPr>
            <w:proofErr w:type="spellStart"/>
            <w:r w:rsidRPr="00037243">
              <w:rPr>
                <w:rFonts w:eastAsia="SimSun" w:cs="Calibri"/>
                <w:sz w:val="18"/>
                <w:szCs w:val="18"/>
              </w:rPr>
              <w:t>Mesures</w:t>
            </w:r>
            <w:proofErr w:type="spellEnd"/>
            <w:r w:rsidRPr="00037243">
              <w:rPr>
                <w:rFonts w:eastAsia="SimSun" w:cs="Calibri"/>
                <w:sz w:val="18"/>
                <w:szCs w:val="18"/>
              </w:rPr>
              <w:t xml:space="preserve"> de </w:t>
            </w:r>
            <w:proofErr w:type="spellStart"/>
            <w:r w:rsidRPr="00037243">
              <w:rPr>
                <w:rFonts w:eastAsia="SimSun" w:cs="Calibri"/>
                <w:sz w:val="18"/>
                <w:szCs w:val="18"/>
              </w:rPr>
              <w:t>fréquence</w:t>
            </w:r>
            <w:proofErr w:type="spellEnd"/>
            <w:r w:rsidRPr="00037243">
              <w:rPr>
                <w:rFonts w:eastAsia="SimSun" w:cs="Calibri"/>
                <w:sz w:val="18"/>
                <w:szCs w:val="18"/>
              </w:rPr>
              <w:t xml:space="preserve">  </w:t>
            </w:r>
          </w:p>
        </w:tc>
        <w:tc>
          <w:tcPr>
            <w:tcW w:w="2127" w:type="dxa"/>
            <w:tcBorders>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rPr>
            </w:pPr>
            <w:r w:rsidRPr="00037243">
              <w:rPr>
                <w:rFonts w:eastAsia="SimSun" w:cs="Calibri"/>
                <w:sz w:val="18"/>
                <w:szCs w:val="18"/>
              </w:rPr>
              <w:t>10 kHz - 1000 MHz</w:t>
            </w:r>
            <w:r w:rsidRPr="00037243">
              <w:rPr>
                <w:rFonts w:ascii="Verdana" w:eastAsia="SimSun" w:hAnsi="Verdana"/>
                <w:sz w:val="18"/>
                <w:szCs w:val="18"/>
              </w:rPr>
              <w:t xml:space="preserve">  </w:t>
            </w:r>
          </w:p>
        </w:tc>
        <w:tc>
          <w:tcPr>
            <w:tcW w:w="980" w:type="dxa"/>
            <w:tcBorders>
              <w:bottom w:val="dashed" w:sz="6" w:space="0" w:color="1F59A2"/>
              <w:right w:val="single" w:sz="4" w:space="0" w:color="auto"/>
            </w:tcBorders>
            <w:vAlign w:val="center"/>
          </w:tcPr>
          <w:p w:rsidR="00037243" w:rsidRPr="00037243" w:rsidRDefault="00037243" w:rsidP="00037243">
            <w:pPr>
              <w:spacing w:before="60" w:after="60" w:line="200" w:lineRule="exact"/>
              <w:jc w:val="left"/>
              <w:rPr>
                <w:rFonts w:eastAsia="SimSun" w:cs="Calibri"/>
                <w:sz w:val="18"/>
                <w:szCs w:val="18"/>
              </w:rPr>
            </w:pPr>
            <w:r w:rsidRPr="00037243">
              <w:rPr>
                <w:rFonts w:eastAsia="SimSun" w:cs="Calibri"/>
                <w:sz w:val="18"/>
                <w:szCs w:val="18"/>
              </w:rPr>
              <w:t>H24</w:t>
            </w:r>
          </w:p>
        </w:tc>
        <w:tc>
          <w:tcPr>
            <w:tcW w:w="2482" w:type="dxa"/>
            <w:tcBorders>
              <w:left w:val="single" w:sz="4" w:space="0" w:color="auto"/>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lang w:val="fr-CH"/>
              </w:rPr>
            </w:pPr>
          </w:p>
        </w:tc>
      </w:tr>
      <w:tr w:rsidR="00037243" w:rsidRPr="00037243" w:rsidTr="006E2C36">
        <w:tc>
          <w:tcPr>
            <w:tcW w:w="1480"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right"/>
              <w:rPr>
                <w:rFonts w:eastAsia="SimSun"/>
                <w:sz w:val="18"/>
                <w:szCs w:val="18"/>
                <w:lang w:val="en-US"/>
              </w:rPr>
            </w:pPr>
            <w:r w:rsidRPr="00037243">
              <w:rPr>
                <w:rFonts w:eastAsia="SimSun"/>
                <w:sz w:val="18"/>
                <w:szCs w:val="18"/>
                <w:lang w:val="en-US"/>
              </w:rPr>
              <w:t>47°22'00''N</w:t>
            </w:r>
            <w:r w:rsidRPr="00037243">
              <w:rPr>
                <w:rFonts w:eastAsia="SimSun"/>
                <w:sz w:val="18"/>
                <w:szCs w:val="18"/>
                <w:lang w:val="en-US"/>
              </w:rPr>
              <w:br/>
              <w:t>018°52'00''E</w:t>
            </w:r>
          </w:p>
        </w:tc>
        <w:tc>
          <w:tcPr>
            <w:tcW w:w="2212"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lang w:val="fr-FR"/>
              </w:rPr>
            </w:pPr>
            <w:r w:rsidRPr="00037243">
              <w:rPr>
                <w:rFonts w:eastAsia="SimSun"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rPr>
            </w:pPr>
            <w:r w:rsidRPr="00037243">
              <w:rPr>
                <w:rFonts w:eastAsia="SimSun" w:cs="Calibri"/>
                <w:sz w:val="18"/>
                <w:szCs w:val="18"/>
              </w:rPr>
              <w:t>9 kHz - 30 MHz  </w:t>
            </w:r>
          </w:p>
        </w:tc>
        <w:tc>
          <w:tcPr>
            <w:tcW w:w="980" w:type="dxa"/>
            <w:tcBorders>
              <w:top w:val="dashed" w:sz="6" w:space="0" w:color="1F59A2"/>
              <w:bottom w:val="dashed" w:sz="6" w:space="0" w:color="1F59A2"/>
              <w:right w:val="single" w:sz="4" w:space="0" w:color="auto"/>
            </w:tcBorders>
            <w:vAlign w:val="center"/>
          </w:tcPr>
          <w:p w:rsidR="00037243" w:rsidRPr="00037243" w:rsidRDefault="00037243" w:rsidP="00037243">
            <w:pPr>
              <w:spacing w:before="60" w:after="60" w:line="200" w:lineRule="exact"/>
              <w:jc w:val="left"/>
              <w:rPr>
                <w:rFonts w:eastAsia="SimSun"/>
                <w:sz w:val="18"/>
                <w:szCs w:val="18"/>
                <w:lang w:val="fr-FR"/>
              </w:rPr>
            </w:pPr>
            <w:r w:rsidRPr="00037243">
              <w:rPr>
                <w:rFonts w:eastAsia="SimSun" w:cs="Calibri"/>
                <w:sz w:val="18"/>
                <w:szCs w:val="18"/>
              </w:rPr>
              <w:t>H24</w:t>
            </w:r>
          </w:p>
        </w:tc>
        <w:tc>
          <w:tcPr>
            <w:tcW w:w="2482" w:type="dxa"/>
            <w:tcBorders>
              <w:top w:val="dashed" w:sz="6" w:space="0" w:color="1F59A2"/>
              <w:left w:val="single" w:sz="4" w:space="0" w:color="auto"/>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lang w:val="fr-FR"/>
              </w:rPr>
            </w:pPr>
            <w:r w:rsidRPr="00037243">
              <w:rPr>
                <w:rFonts w:eastAsia="SimSun" w:cs="Calibri"/>
                <w:sz w:val="18"/>
                <w:szCs w:val="18"/>
                <w:lang w:val="fr-FR"/>
              </w:rPr>
              <w:t>Antenne tige.</w:t>
            </w:r>
          </w:p>
          <w:p w:rsidR="00037243" w:rsidRPr="00037243" w:rsidRDefault="003E173F" w:rsidP="00037243">
            <w:pPr>
              <w:spacing w:before="60" w:after="60" w:line="200" w:lineRule="exact"/>
              <w:jc w:val="left"/>
              <w:rPr>
                <w:rFonts w:eastAsia="SimSun" w:cs="Calibri"/>
                <w:sz w:val="18"/>
                <w:szCs w:val="18"/>
                <w:lang w:val="fr-FR"/>
              </w:rPr>
            </w:pPr>
            <w:r>
              <w:rPr>
                <w:rFonts w:eastAsia="SimSun" w:cs="Calibri"/>
                <w:sz w:val="18"/>
                <w:szCs w:val="18"/>
                <w:lang w:val="fr-FR"/>
              </w:rPr>
              <w:pict>
                <v:rect id="_x0000_i1025" style="width:0;height:1.5pt" o:hralign="center" o:hrstd="t" o:hr="t" fillcolor="#a0a0a0" stroked="f"/>
              </w:pict>
            </w:r>
          </w:p>
          <w:p w:rsidR="00037243" w:rsidRPr="00037243" w:rsidRDefault="00037243" w:rsidP="00037243">
            <w:pPr>
              <w:spacing w:before="60" w:after="60" w:line="200" w:lineRule="exact"/>
              <w:jc w:val="left"/>
              <w:rPr>
                <w:rFonts w:eastAsia="SimSun" w:cs="Calibri"/>
                <w:sz w:val="18"/>
                <w:szCs w:val="18"/>
                <w:lang w:val="fr-CH"/>
              </w:rPr>
            </w:pPr>
            <w:r w:rsidRPr="00037243">
              <w:rPr>
                <w:rFonts w:eastAsia="SimSun" w:cs="Calibri"/>
                <w:sz w:val="18"/>
                <w:szCs w:val="18"/>
                <w:lang w:val="fr-FR"/>
              </w:rPr>
              <w:t>Antenne à cadre.</w:t>
            </w:r>
          </w:p>
        </w:tc>
      </w:tr>
      <w:tr w:rsidR="00037243" w:rsidRPr="00037243" w:rsidTr="006E2C36">
        <w:tblPrEx>
          <w:tblBorders>
            <w:insideH w:val="dashed" w:sz="6" w:space="0" w:color="1F59A2"/>
          </w:tblBorders>
        </w:tblPrEx>
        <w:tc>
          <w:tcPr>
            <w:tcW w:w="1480"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right"/>
              <w:rPr>
                <w:rFonts w:eastAsia="SimSun"/>
                <w:sz w:val="18"/>
                <w:szCs w:val="18"/>
                <w:lang w:val="en-US"/>
              </w:rPr>
            </w:pPr>
            <w:r w:rsidRPr="00037243">
              <w:rPr>
                <w:rFonts w:eastAsia="SimSun"/>
                <w:sz w:val="18"/>
                <w:szCs w:val="18"/>
                <w:lang w:val="en-US"/>
              </w:rPr>
              <w:t>47°22'00''N</w:t>
            </w:r>
            <w:r w:rsidRPr="00037243">
              <w:rPr>
                <w:rFonts w:eastAsia="SimSun"/>
                <w:sz w:val="18"/>
                <w:szCs w:val="18"/>
                <w:lang w:val="en-US"/>
              </w:rPr>
              <w:br/>
              <w:t>018°52'00''E</w:t>
            </w:r>
          </w:p>
        </w:tc>
        <w:tc>
          <w:tcPr>
            <w:tcW w:w="2212"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lang w:val="fr-FR"/>
              </w:rPr>
            </w:pPr>
            <w:r w:rsidRPr="00037243">
              <w:rPr>
                <w:rFonts w:eastAsia="SimSun" w:cs="Calibri"/>
                <w:sz w:val="18"/>
                <w:szCs w:val="18"/>
                <w:lang w:val="fr-FR"/>
              </w:rPr>
              <w:t>Mesures de largeur</w:t>
            </w:r>
            <w:r w:rsidRPr="00037243">
              <w:rPr>
                <w:rFonts w:eastAsia="SimSun" w:cs="Calibri"/>
                <w:sz w:val="18"/>
                <w:szCs w:val="18"/>
                <w:lang w:val="fr-FR"/>
              </w:rPr>
              <w:br/>
              <w:t>de bande  </w:t>
            </w:r>
          </w:p>
        </w:tc>
        <w:tc>
          <w:tcPr>
            <w:tcW w:w="2127"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rPr>
            </w:pPr>
            <w:r w:rsidRPr="00037243">
              <w:rPr>
                <w:rFonts w:eastAsia="SimSun" w:cs="Calibri"/>
                <w:sz w:val="18"/>
                <w:szCs w:val="18"/>
              </w:rPr>
              <w:t>9 kHz - 30 MHz  </w:t>
            </w:r>
          </w:p>
        </w:tc>
        <w:tc>
          <w:tcPr>
            <w:tcW w:w="980"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sz w:val="18"/>
                <w:szCs w:val="18"/>
                <w:lang w:val="fr-FR"/>
              </w:rPr>
            </w:pPr>
            <w:r w:rsidRPr="00037243">
              <w:rPr>
                <w:rFonts w:eastAsia="SimSun" w:cs="Calibri"/>
                <w:sz w:val="18"/>
                <w:szCs w:val="18"/>
              </w:rPr>
              <w:t>H24</w:t>
            </w:r>
          </w:p>
        </w:tc>
        <w:tc>
          <w:tcPr>
            <w:tcW w:w="2482" w:type="dxa"/>
            <w:tcBorders>
              <w:top w:val="dashed" w:sz="6" w:space="0" w:color="1F59A2"/>
              <w:bottom w:val="dashed" w:sz="6" w:space="0" w:color="1F59A2"/>
            </w:tcBorders>
            <w:vAlign w:val="center"/>
          </w:tcPr>
          <w:p w:rsidR="00037243" w:rsidRPr="00037243" w:rsidRDefault="00037243" w:rsidP="00037243">
            <w:pPr>
              <w:spacing w:before="60" w:after="60" w:line="200" w:lineRule="exact"/>
              <w:jc w:val="left"/>
              <w:rPr>
                <w:rFonts w:eastAsia="SimSun" w:cs="Calibri"/>
                <w:sz w:val="18"/>
                <w:szCs w:val="18"/>
                <w:lang w:val="fr-CH"/>
              </w:rPr>
            </w:pPr>
          </w:p>
        </w:tc>
      </w:tr>
      <w:tr w:rsidR="00037243" w:rsidRPr="00037243" w:rsidTr="006E2C36">
        <w:tblPrEx>
          <w:tblBorders>
            <w:insideH w:val="dashed" w:sz="6" w:space="0" w:color="1F59A2"/>
          </w:tblBorders>
        </w:tblPrEx>
        <w:tc>
          <w:tcPr>
            <w:tcW w:w="1480" w:type="dxa"/>
            <w:tcBorders>
              <w:top w:val="dashed" w:sz="6" w:space="0" w:color="1F59A2"/>
              <w:bottom w:val="nil"/>
            </w:tcBorders>
            <w:vAlign w:val="center"/>
          </w:tcPr>
          <w:p w:rsidR="00037243" w:rsidRPr="00037243" w:rsidRDefault="00037243" w:rsidP="00037243">
            <w:pPr>
              <w:spacing w:before="60" w:after="60" w:line="200" w:lineRule="exact"/>
              <w:jc w:val="right"/>
              <w:rPr>
                <w:rFonts w:eastAsia="SimSun"/>
                <w:sz w:val="18"/>
                <w:szCs w:val="18"/>
                <w:lang w:val="en-US"/>
              </w:rPr>
            </w:pPr>
            <w:r w:rsidRPr="00037243">
              <w:rPr>
                <w:rFonts w:eastAsia="SimSun"/>
                <w:sz w:val="18"/>
                <w:szCs w:val="18"/>
                <w:lang w:val="en-US"/>
              </w:rPr>
              <w:t>47°22'00''N</w:t>
            </w:r>
            <w:r w:rsidRPr="00037243">
              <w:rPr>
                <w:rFonts w:eastAsia="SimSun"/>
                <w:sz w:val="18"/>
                <w:szCs w:val="18"/>
                <w:lang w:val="en-US"/>
              </w:rPr>
              <w:br/>
              <w:t>018°52'00''E</w:t>
            </w:r>
          </w:p>
        </w:tc>
        <w:tc>
          <w:tcPr>
            <w:tcW w:w="2212" w:type="dxa"/>
            <w:tcBorders>
              <w:top w:val="dashed" w:sz="6" w:space="0" w:color="1F59A2"/>
              <w:bottom w:val="nil"/>
            </w:tcBorders>
            <w:vAlign w:val="center"/>
          </w:tcPr>
          <w:p w:rsidR="00037243" w:rsidRPr="00037243" w:rsidRDefault="00037243" w:rsidP="00037243">
            <w:pPr>
              <w:spacing w:before="60" w:after="60" w:line="200" w:lineRule="exact"/>
              <w:jc w:val="left"/>
              <w:rPr>
                <w:rFonts w:eastAsia="SimSun" w:cs="Calibri"/>
                <w:sz w:val="18"/>
                <w:szCs w:val="18"/>
                <w:lang w:val="fr-FR"/>
              </w:rPr>
            </w:pPr>
            <w:r w:rsidRPr="00037243">
              <w:rPr>
                <w:rFonts w:eastAsia="SimSun" w:cs="Calibri"/>
                <w:sz w:val="18"/>
                <w:szCs w:val="18"/>
                <w:lang w:val="fr-FR"/>
              </w:rPr>
              <w:t>Relevés automatiques du degré d'occupation du spectre  </w:t>
            </w:r>
          </w:p>
        </w:tc>
        <w:tc>
          <w:tcPr>
            <w:tcW w:w="2127" w:type="dxa"/>
            <w:tcBorders>
              <w:top w:val="dashed" w:sz="6" w:space="0" w:color="1F59A2"/>
              <w:bottom w:val="nil"/>
            </w:tcBorders>
            <w:vAlign w:val="center"/>
          </w:tcPr>
          <w:p w:rsidR="00037243" w:rsidRPr="00037243" w:rsidRDefault="00037243" w:rsidP="00037243">
            <w:pPr>
              <w:spacing w:before="60" w:after="60" w:line="200" w:lineRule="exact"/>
              <w:jc w:val="left"/>
              <w:rPr>
                <w:rFonts w:eastAsia="SimSun" w:cs="Calibri"/>
                <w:sz w:val="18"/>
                <w:szCs w:val="18"/>
              </w:rPr>
            </w:pPr>
            <w:r w:rsidRPr="00037243">
              <w:rPr>
                <w:rFonts w:eastAsia="SimSun" w:cs="Calibri"/>
                <w:sz w:val="18"/>
                <w:szCs w:val="18"/>
              </w:rPr>
              <w:t>9 kHz - 30 MHz  </w:t>
            </w:r>
          </w:p>
        </w:tc>
        <w:tc>
          <w:tcPr>
            <w:tcW w:w="980" w:type="dxa"/>
            <w:tcBorders>
              <w:top w:val="dashed" w:sz="6" w:space="0" w:color="1F59A2"/>
              <w:bottom w:val="nil"/>
            </w:tcBorders>
            <w:vAlign w:val="center"/>
          </w:tcPr>
          <w:p w:rsidR="00037243" w:rsidRPr="00037243" w:rsidRDefault="00037243" w:rsidP="00037243">
            <w:pPr>
              <w:spacing w:before="60" w:after="60" w:line="200" w:lineRule="exact"/>
              <w:jc w:val="left"/>
              <w:rPr>
                <w:rFonts w:eastAsia="SimSun"/>
                <w:sz w:val="18"/>
                <w:szCs w:val="18"/>
                <w:lang w:val="fr-FR"/>
              </w:rPr>
            </w:pPr>
            <w:r w:rsidRPr="00037243">
              <w:rPr>
                <w:rFonts w:eastAsia="SimSun" w:cs="Calibri"/>
                <w:sz w:val="18"/>
                <w:szCs w:val="18"/>
              </w:rPr>
              <w:t>H24</w:t>
            </w:r>
          </w:p>
        </w:tc>
        <w:tc>
          <w:tcPr>
            <w:tcW w:w="2482" w:type="dxa"/>
            <w:tcBorders>
              <w:top w:val="dashed" w:sz="6" w:space="0" w:color="1F59A2"/>
              <w:bottom w:val="nil"/>
            </w:tcBorders>
            <w:vAlign w:val="center"/>
          </w:tcPr>
          <w:p w:rsidR="00037243" w:rsidRPr="00037243" w:rsidRDefault="00037243" w:rsidP="00037243">
            <w:pPr>
              <w:spacing w:before="60" w:after="60" w:line="200" w:lineRule="exact"/>
              <w:jc w:val="left"/>
              <w:rPr>
                <w:rFonts w:eastAsia="SimSun" w:cs="Calibri"/>
                <w:sz w:val="18"/>
                <w:szCs w:val="18"/>
                <w:lang w:val="fr-CH"/>
              </w:rPr>
            </w:pPr>
          </w:p>
        </w:tc>
      </w:tr>
      <w:tr w:rsidR="00037243" w:rsidRPr="00037243" w:rsidTr="006E2C36">
        <w:tblPrEx>
          <w:tblBorders>
            <w:insideH w:val="dashed" w:sz="6" w:space="0" w:color="1F59A2"/>
          </w:tblBorders>
        </w:tblPrEx>
        <w:tc>
          <w:tcPr>
            <w:tcW w:w="1480" w:type="dxa"/>
            <w:tcBorders>
              <w:top w:val="nil"/>
            </w:tcBorders>
            <w:vAlign w:val="center"/>
          </w:tcPr>
          <w:p w:rsidR="00037243" w:rsidRPr="00037243" w:rsidRDefault="00037243" w:rsidP="00037243">
            <w:pPr>
              <w:spacing w:before="0" w:line="40" w:lineRule="exact"/>
              <w:jc w:val="center"/>
              <w:rPr>
                <w:rFonts w:eastAsia="SimSun"/>
                <w:b/>
                <w:bCs/>
                <w:lang w:val="fr-FR"/>
              </w:rPr>
            </w:pPr>
          </w:p>
        </w:tc>
        <w:tc>
          <w:tcPr>
            <w:tcW w:w="2212" w:type="dxa"/>
            <w:tcBorders>
              <w:top w:val="nil"/>
            </w:tcBorders>
            <w:vAlign w:val="center"/>
          </w:tcPr>
          <w:p w:rsidR="00037243" w:rsidRPr="00037243" w:rsidRDefault="00037243" w:rsidP="00037243">
            <w:pPr>
              <w:spacing w:before="0" w:line="40" w:lineRule="exact"/>
              <w:jc w:val="center"/>
              <w:rPr>
                <w:rFonts w:ascii="Verdana" w:eastAsia="SimSun" w:hAnsi="Verdana"/>
                <w:sz w:val="18"/>
                <w:szCs w:val="18"/>
                <w:lang w:val="fr-FR"/>
              </w:rPr>
            </w:pPr>
          </w:p>
        </w:tc>
        <w:tc>
          <w:tcPr>
            <w:tcW w:w="2127" w:type="dxa"/>
            <w:tcBorders>
              <w:top w:val="nil"/>
            </w:tcBorders>
            <w:vAlign w:val="center"/>
          </w:tcPr>
          <w:p w:rsidR="00037243" w:rsidRPr="00037243" w:rsidRDefault="00037243" w:rsidP="00037243">
            <w:pPr>
              <w:spacing w:before="0" w:line="40" w:lineRule="exact"/>
              <w:jc w:val="center"/>
              <w:rPr>
                <w:rFonts w:eastAsia="SimSun"/>
                <w:lang w:val="fr-FR"/>
              </w:rPr>
            </w:pPr>
          </w:p>
        </w:tc>
        <w:tc>
          <w:tcPr>
            <w:tcW w:w="980" w:type="dxa"/>
            <w:tcBorders>
              <w:top w:val="nil"/>
            </w:tcBorders>
            <w:vAlign w:val="center"/>
          </w:tcPr>
          <w:p w:rsidR="00037243" w:rsidRPr="00037243" w:rsidRDefault="00037243" w:rsidP="00037243">
            <w:pPr>
              <w:spacing w:before="0" w:line="40" w:lineRule="exact"/>
              <w:jc w:val="center"/>
              <w:rPr>
                <w:rFonts w:eastAsia="SimSun"/>
                <w:lang w:val="fr-FR"/>
              </w:rPr>
            </w:pPr>
          </w:p>
        </w:tc>
        <w:tc>
          <w:tcPr>
            <w:tcW w:w="2482" w:type="dxa"/>
            <w:tcBorders>
              <w:top w:val="nil"/>
            </w:tcBorders>
            <w:vAlign w:val="center"/>
          </w:tcPr>
          <w:p w:rsidR="00037243" w:rsidRPr="00037243" w:rsidRDefault="00037243" w:rsidP="00037243">
            <w:pPr>
              <w:spacing w:before="0" w:line="40" w:lineRule="exact"/>
              <w:jc w:val="center"/>
              <w:rPr>
                <w:rFonts w:eastAsia="SimSun"/>
                <w:lang w:val="fr-FR"/>
              </w:rPr>
            </w:pPr>
          </w:p>
        </w:tc>
      </w:tr>
      <w:bookmarkEnd w:id="245"/>
      <w:bookmarkEnd w:id="246"/>
    </w:tbl>
    <w:p w:rsidR="00037243" w:rsidRPr="00037243" w:rsidRDefault="00037243" w:rsidP="00037243">
      <w:pPr>
        <w:spacing w:before="0"/>
        <w:rPr>
          <w:rFonts w:eastAsia="SimSun"/>
          <w:lang w:val="fr-FR"/>
        </w:rPr>
      </w:pPr>
    </w:p>
    <w:p w:rsidR="00037243" w:rsidRDefault="00037243">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tbl>
      <w:tblPr>
        <w:tblW w:w="0" w:type="auto"/>
        <w:tblCellMar>
          <w:left w:w="0" w:type="dxa"/>
          <w:right w:w="0" w:type="dxa"/>
        </w:tblCellMar>
        <w:tblLook w:val="0000" w:firstRow="0" w:lastRow="0" w:firstColumn="0" w:lastColumn="0" w:noHBand="0" w:noVBand="0"/>
      </w:tblPr>
      <w:tblGrid>
        <w:gridCol w:w="9059"/>
        <w:gridCol w:w="6"/>
      </w:tblGrid>
      <w:tr w:rsidR="00037243" w:rsidRPr="00037243" w:rsidTr="006E2C36">
        <w:trPr>
          <w:trHeight w:val="379"/>
        </w:trPr>
        <w:tc>
          <w:tcPr>
            <w:tcW w:w="8274"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37243" w:rsidRPr="003E173F" w:rsidTr="006E2C36">
        <w:trPr>
          <w:trHeight w:val="1076"/>
        </w:trPr>
        <w:tc>
          <w:tcPr>
            <w:tcW w:w="8274" w:type="dxa"/>
          </w:tcPr>
          <w:tbl>
            <w:tblPr>
              <w:tblW w:w="0" w:type="auto"/>
              <w:tblCellMar>
                <w:left w:w="0" w:type="dxa"/>
                <w:right w:w="0" w:type="dxa"/>
              </w:tblCellMar>
              <w:tblLook w:val="0000" w:firstRow="0" w:lastRow="0" w:firstColumn="0" w:lastColumn="0" w:noHBand="0" w:noVBand="0"/>
            </w:tblPr>
            <w:tblGrid>
              <w:gridCol w:w="8647"/>
            </w:tblGrid>
            <w:tr w:rsidR="00037243" w:rsidRPr="003E173F" w:rsidTr="006E2C36">
              <w:trPr>
                <w:trHeight w:val="996"/>
              </w:trPr>
              <w:tc>
                <w:tcPr>
                  <w:tcW w:w="8647" w:type="dxa"/>
                  <w:shd w:val="clear" w:color="auto" w:fill="D3D3D3"/>
                  <w:tcMar>
                    <w:top w:w="40" w:type="dxa"/>
                    <w:left w:w="40" w:type="dxa"/>
                    <w:bottom w:w="40" w:type="dxa"/>
                    <w:right w:w="40" w:type="dxa"/>
                  </w:tcMar>
                </w:tcPr>
                <w:p w:rsidR="00037243" w:rsidRPr="00037243" w:rsidRDefault="00037243" w:rsidP="004A0542">
                  <w:pPr>
                    <w:pStyle w:val="Heading2"/>
                    <w:rPr>
                      <w:rFonts w:ascii="Times New Roman" w:hAnsi="Times New Roman"/>
                      <w:lang w:val="fr-CH"/>
                    </w:rPr>
                  </w:pPr>
                  <w:bookmarkStart w:id="247" w:name="_Toc468199542"/>
                  <w:r w:rsidRPr="004A0542">
                    <w:rPr>
                      <w:lang w:val="fr-CH"/>
                    </w:rPr>
                    <w:t>Codes de réseau mobile (MNC) pour le plan d'identification international</w:t>
                  </w:r>
                  <w:r w:rsidRPr="004A0542">
                    <w:rPr>
                      <w:lang w:val="fr-CH"/>
                    </w:rPr>
                    <w:br/>
                    <w:t xml:space="preserve">pour les réseaux publics et les </w:t>
                  </w:r>
                  <w:proofErr w:type="gramStart"/>
                  <w:r w:rsidRPr="004A0542">
                    <w:rPr>
                      <w:lang w:val="fr-CH"/>
                    </w:rPr>
                    <w:t>abonnements</w:t>
                  </w:r>
                  <w:proofErr w:type="gramEnd"/>
                  <w:r w:rsidRPr="004A0542">
                    <w:rPr>
                      <w:lang w:val="fr-CH"/>
                    </w:rPr>
                    <w:br/>
                    <w:t>(Selon la Recommandation UIT-T E.212 (09/2016))</w:t>
                  </w:r>
                  <w:r w:rsidRPr="004A0542">
                    <w:rPr>
                      <w:lang w:val="fr-CH"/>
                    </w:rPr>
                    <w:br/>
                    <w:t>(Situation au 1er novembre 2016 )</w:t>
                  </w:r>
                  <w:bookmarkEnd w:id="247"/>
                </w:p>
              </w:tc>
            </w:tr>
          </w:tbl>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037243" w:rsidRPr="003E173F" w:rsidTr="006E2C36">
        <w:trPr>
          <w:trHeight w:val="172"/>
        </w:trPr>
        <w:tc>
          <w:tcPr>
            <w:tcW w:w="8274"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037243" w:rsidRPr="00037243" w:rsidTr="006E2C36">
        <w:trPr>
          <w:trHeight w:val="434"/>
        </w:trPr>
        <w:tc>
          <w:tcPr>
            <w:tcW w:w="8274" w:type="dxa"/>
          </w:tcPr>
          <w:tbl>
            <w:tblPr>
              <w:tblW w:w="0" w:type="auto"/>
              <w:tblCellMar>
                <w:left w:w="0" w:type="dxa"/>
                <w:right w:w="0" w:type="dxa"/>
              </w:tblCellMar>
              <w:tblLook w:val="0000" w:firstRow="0" w:lastRow="0" w:firstColumn="0" w:lastColumn="0" w:noHBand="0" w:noVBand="0"/>
            </w:tblPr>
            <w:tblGrid>
              <w:gridCol w:w="8647"/>
            </w:tblGrid>
            <w:tr w:rsidR="00037243" w:rsidRPr="00037243" w:rsidTr="006E2C36">
              <w:trPr>
                <w:trHeight w:val="354"/>
              </w:trPr>
              <w:tc>
                <w:tcPr>
                  <w:tcW w:w="8647" w:type="dxa"/>
                  <w:tcMar>
                    <w:top w:w="40" w:type="dxa"/>
                    <w:left w:w="40" w:type="dxa"/>
                    <w:bottom w:w="40" w:type="dxa"/>
                    <w:right w:w="40" w:type="dxa"/>
                  </w:tcMar>
                </w:tcPr>
                <w:p w:rsidR="00037243" w:rsidRPr="00037243" w:rsidRDefault="00037243" w:rsidP="005E27F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fr-CH"/>
                    </w:rPr>
                  </w:pPr>
                  <w:r w:rsidRPr="00037243">
                    <w:rPr>
                      <w:rFonts w:ascii="Arial" w:eastAsia="Arial" w:hAnsi="Arial"/>
                      <w:color w:val="000000"/>
                      <w:lang w:val="fr-CH"/>
                    </w:rPr>
                    <w:t xml:space="preserve">(Annexe au Bulletin d'exploitation de l'UIT </w:t>
                  </w:r>
                  <w:r w:rsidRPr="00037243">
                    <w:rPr>
                      <w:rFonts w:eastAsia="Calibri"/>
                      <w:color w:val="000000"/>
                      <w:sz w:val="22"/>
                      <w:lang w:val="fr-CH"/>
                    </w:rPr>
                    <w:t>N°</w:t>
                  </w:r>
                  <w:r w:rsidRPr="00037243">
                    <w:rPr>
                      <w:rFonts w:ascii="Arial" w:eastAsia="Arial" w:hAnsi="Arial"/>
                      <w:color w:val="000000"/>
                      <w:lang w:val="fr-CH"/>
                    </w:rPr>
                    <w:t xml:space="preserve"> 1111 </w:t>
                  </w:r>
                  <w:r w:rsidR="005E27FA">
                    <w:rPr>
                      <w:rFonts w:ascii="Arial" w:eastAsia="Arial" w:hAnsi="Arial"/>
                      <w:color w:val="000000"/>
                      <w:lang w:val="fr-CH"/>
                    </w:rPr>
                    <w:t>–</w:t>
                  </w:r>
                  <w:r w:rsidRPr="00037243">
                    <w:rPr>
                      <w:rFonts w:ascii="Arial" w:eastAsia="Arial" w:hAnsi="Arial"/>
                      <w:color w:val="000000"/>
                      <w:lang w:val="fr-CH"/>
                    </w:rPr>
                    <w:t xml:space="preserve"> 1.XI.2016)</w:t>
                  </w:r>
                </w:p>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37243">
                    <w:rPr>
                      <w:rFonts w:ascii="Arial" w:eastAsia="Arial" w:hAnsi="Arial"/>
                      <w:color w:val="000000"/>
                      <w:lang w:val="en-US"/>
                    </w:rPr>
                    <w:t>(</w:t>
                  </w:r>
                  <w:proofErr w:type="spellStart"/>
                  <w:r w:rsidRPr="00037243">
                    <w:rPr>
                      <w:rFonts w:ascii="Arial" w:eastAsia="Arial" w:hAnsi="Arial"/>
                      <w:color w:val="000000"/>
                      <w:lang w:val="en-US"/>
                    </w:rPr>
                    <w:t>Amendement</w:t>
                  </w:r>
                  <w:proofErr w:type="spellEnd"/>
                  <w:r w:rsidRPr="00037243">
                    <w:rPr>
                      <w:rFonts w:ascii="Arial" w:eastAsia="Arial" w:hAnsi="Arial"/>
                      <w:color w:val="000000"/>
                      <w:lang w:val="en-US"/>
                    </w:rPr>
                    <w:t xml:space="preserve"> </w:t>
                  </w:r>
                  <w:r w:rsidRPr="00037243">
                    <w:rPr>
                      <w:rFonts w:eastAsia="Calibri"/>
                      <w:color w:val="000000"/>
                      <w:sz w:val="22"/>
                      <w:lang w:val="en-US"/>
                    </w:rPr>
                    <w:t xml:space="preserve">N° </w:t>
                  </w:r>
                  <w:r w:rsidRPr="00037243">
                    <w:rPr>
                      <w:rFonts w:ascii="Arial" w:eastAsia="Arial" w:hAnsi="Arial"/>
                      <w:color w:val="000000"/>
                      <w:lang w:val="en-US"/>
                    </w:rPr>
                    <w:t>1)</w:t>
                  </w:r>
                </w:p>
              </w:tc>
            </w:tr>
          </w:tbl>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10"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37243" w:rsidRPr="00037243" w:rsidTr="006E2C36">
        <w:trPr>
          <w:trHeight w:val="239"/>
        </w:trPr>
        <w:tc>
          <w:tcPr>
            <w:tcW w:w="8274"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037243" w:rsidRPr="00037243" w:rsidRDefault="00037243" w:rsidP="00037243">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037243" w:rsidRPr="00037243" w:rsidTr="006E2C36">
        <w:tc>
          <w:tcPr>
            <w:tcW w:w="8274" w:type="dxa"/>
          </w:tcPr>
          <w:tbl>
            <w:tblPr>
              <w:tblW w:w="9234" w:type="dxa"/>
              <w:tblCellMar>
                <w:left w:w="0" w:type="dxa"/>
                <w:right w:w="0" w:type="dxa"/>
              </w:tblCellMar>
              <w:tblLook w:val="0000" w:firstRow="0" w:lastRow="0" w:firstColumn="0" w:lastColumn="0" w:noHBand="0" w:noVBand="0"/>
            </w:tblPr>
            <w:tblGrid>
              <w:gridCol w:w="24"/>
              <w:gridCol w:w="9028"/>
              <w:gridCol w:w="174"/>
              <w:gridCol w:w="8"/>
            </w:tblGrid>
            <w:tr w:rsidR="00037243" w:rsidRPr="00037243" w:rsidTr="006E2C36">
              <w:trPr>
                <w:trHeight w:val="120"/>
              </w:trPr>
              <w:tc>
                <w:tcPr>
                  <w:tcW w:w="104"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8163"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947"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20"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r>
            <w:tr w:rsidR="00037243" w:rsidRPr="00037243" w:rsidTr="006E2C36">
              <w:tc>
                <w:tcPr>
                  <w:tcW w:w="104"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8163" w:type="dxa"/>
                </w:tcPr>
                <w:tbl>
                  <w:tblPr>
                    <w:tblW w:w="9008" w:type="dxa"/>
                    <w:tblCellMar>
                      <w:left w:w="0" w:type="dxa"/>
                      <w:right w:w="0" w:type="dxa"/>
                    </w:tblCellMar>
                    <w:tblLook w:val="0000" w:firstRow="0" w:lastRow="0" w:firstColumn="0" w:lastColumn="0" w:noHBand="0" w:noVBand="0"/>
                  </w:tblPr>
                  <w:tblGrid>
                    <w:gridCol w:w="2697"/>
                    <w:gridCol w:w="1615"/>
                    <w:gridCol w:w="4696"/>
                  </w:tblGrid>
                  <w:tr w:rsidR="00037243" w:rsidRPr="00037243" w:rsidTr="006E2C36">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Australie</w:t>
                        </w:r>
                        <w:proofErr w:type="spellEnd"/>
                        <w:r w:rsidRPr="00037243">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505 40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CITIC PACIFIC MINING</w:t>
                        </w:r>
                      </w:p>
                    </w:tc>
                  </w:tr>
                  <w:tr w:rsidR="00037243" w:rsidRPr="00037243" w:rsidTr="006E2C36">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505 41</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OTOC Australia Pty Ltd</w:t>
                        </w:r>
                      </w:p>
                    </w:tc>
                  </w:tr>
                  <w:tr w:rsidR="00037243" w:rsidRPr="00037243" w:rsidTr="005E27FA">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color w:val="000000"/>
                            <w:lang w:val="en-US"/>
                          </w:rPr>
                          <w:t>Bahamas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5E27FA">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364 39</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Bahamas Telecommunications Company Limited</w:t>
                        </w:r>
                      </w:p>
                    </w:tc>
                  </w:tr>
                  <w:tr w:rsidR="00037243" w:rsidRPr="00037243" w:rsidTr="005E27FA">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color w:val="000000"/>
                            <w:lang w:val="en-US"/>
                          </w:rPr>
                          <w:t>Bahamas LIR</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5E27FA">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364 49</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NewCo2015 Limited</w:t>
                        </w:r>
                      </w:p>
                    </w:tc>
                  </w:tr>
                  <w:tr w:rsidR="00037243" w:rsidRPr="00037243" w:rsidTr="005E27FA">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Danemark</w:t>
                        </w:r>
                        <w:proofErr w:type="spellEnd"/>
                        <w:r w:rsidRPr="00037243">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5E27FA">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238 14</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Monty UK Global Limited</w:t>
                        </w:r>
                      </w:p>
                    </w:tc>
                  </w:tr>
                  <w:tr w:rsidR="00037243" w:rsidRPr="00037243" w:rsidTr="005E27FA">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Espagne</w:t>
                        </w:r>
                        <w:proofErr w:type="spellEnd"/>
                        <w:r w:rsidRPr="00037243">
                          <w:rPr>
                            <w:rFonts w:eastAsia="Calibri"/>
                            <w:b/>
                            <w:color w:val="000000"/>
                            <w:lang w:val="en-US"/>
                          </w:rPr>
                          <w:t xml:space="preserv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3E173F" w:rsidTr="005E27FA">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214 36</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s-ES_tradnl"/>
                          </w:rPr>
                        </w:pPr>
                        <w:r w:rsidRPr="00037243">
                          <w:rPr>
                            <w:rFonts w:eastAsia="Calibri"/>
                            <w:color w:val="000000"/>
                            <w:lang w:val="es-ES_tradnl"/>
                          </w:rPr>
                          <w:t>OPEN CABLE TELECOMUNICACIONES, S.L.</w:t>
                        </w:r>
                      </w:p>
                    </w:tc>
                  </w:tr>
                  <w:tr w:rsidR="00037243" w:rsidRPr="00037243" w:rsidTr="005E27FA">
                    <w:trPr>
                      <w:trHeight w:val="2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Etats</w:t>
                        </w:r>
                        <w:proofErr w:type="spellEnd"/>
                        <w:r w:rsidRPr="00037243">
                          <w:rPr>
                            <w:rFonts w:eastAsia="Calibri"/>
                            <w:b/>
                            <w:color w:val="000000"/>
                            <w:lang w:val="en-US"/>
                          </w:rPr>
                          <w:t>-Unis SUP</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310 017</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North Sight Communications </w:t>
                        </w:r>
                        <w:proofErr w:type="spellStart"/>
                        <w:r w:rsidRPr="00037243">
                          <w:rPr>
                            <w:rFonts w:eastAsia="Calibri"/>
                            <w:color w:val="000000"/>
                            <w:lang w:val="en-US"/>
                          </w:rPr>
                          <w:t>Inc</w:t>
                        </w:r>
                        <w:proofErr w:type="spellEnd"/>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310 330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AWCC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310 340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High Plains Midwest LLC, dba </w:t>
                        </w:r>
                        <w:proofErr w:type="spellStart"/>
                        <w:r w:rsidRPr="00037243">
                          <w:rPr>
                            <w:rFonts w:eastAsia="Calibri"/>
                            <w:color w:val="000000"/>
                            <w:lang w:val="en-US"/>
                          </w:rPr>
                          <w:t>Westlink</w:t>
                        </w:r>
                        <w:proofErr w:type="spellEnd"/>
                        <w:r w:rsidRPr="00037243">
                          <w:rPr>
                            <w:rFonts w:eastAsia="Calibri"/>
                            <w:color w:val="000000"/>
                            <w:lang w:val="en-US"/>
                          </w:rPr>
                          <w:t xml:space="preserve"> Communications</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310 420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Cincinnati Bell Wireless LLC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310 560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310 810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LCFR LLC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310 870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Kaplan Telephone Company Inc.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310 980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Texas RSA 7B3 dba Peoples Wireless Services</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Light Squared LP</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Light Squared LP</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311 210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Emery Telecom-Wireless </w:t>
                        </w:r>
                        <w:proofErr w:type="spellStart"/>
                        <w:r w:rsidRPr="00037243">
                          <w:rPr>
                            <w:rFonts w:eastAsia="Calibri"/>
                            <w:color w:val="000000"/>
                            <w:lang w:val="en-US"/>
                          </w:rPr>
                          <w:t>Inc</w:t>
                        </w:r>
                        <w:proofErr w:type="spellEnd"/>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311 460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Fisher Wireless Services </w:t>
                        </w:r>
                        <w:proofErr w:type="spellStart"/>
                        <w:r w:rsidRPr="00037243">
                          <w:rPr>
                            <w:rFonts w:eastAsia="Calibri"/>
                            <w:color w:val="000000"/>
                            <w:lang w:val="en-US"/>
                          </w:rPr>
                          <w:t>Inc</w:t>
                        </w:r>
                        <w:proofErr w:type="spellEnd"/>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311 520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Light Squared LP</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311 540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Proximiti</w:t>
                        </w:r>
                        <w:proofErr w:type="spellEnd"/>
                        <w:r w:rsidRPr="00037243">
                          <w:rPr>
                            <w:rFonts w:eastAsia="Calibri"/>
                            <w:color w:val="000000"/>
                            <w:lang w:val="en-US"/>
                          </w:rPr>
                          <w:t xml:space="preserve"> Mobility </w:t>
                        </w:r>
                        <w:proofErr w:type="spellStart"/>
                        <w:r w:rsidRPr="00037243">
                          <w:rPr>
                            <w:rFonts w:eastAsia="Calibri"/>
                            <w:color w:val="000000"/>
                            <w:lang w:val="en-US"/>
                          </w:rPr>
                          <w:t>Inc</w:t>
                        </w:r>
                        <w:proofErr w:type="spellEnd"/>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311 570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Bend Cable Communications LLC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311 600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Cox TMI Wireless LLC</w:t>
                        </w:r>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311 760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Edigen</w:t>
                        </w:r>
                        <w:proofErr w:type="spellEnd"/>
                        <w:r w:rsidRPr="00037243">
                          <w:rPr>
                            <w:rFonts w:eastAsia="Calibri"/>
                            <w:color w:val="000000"/>
                            <w:lang w:val="en-US"/>
                          </w:rPr>
                          <w:t xml:space="preserve"> </w:t>
                        </w:r>
                        <w:proofErr w:type="spellStart"/>
                        <w:r w:rsidRPr="00037243">
                          <w:rPr>
                            <w:rFonts w:eastAsia="Calibri"/>
                            <w:color w:val="000000"/>
                            <w:lang w:val="en-US"/>
                          </w:rPr>
                          <w:t>Inc</w:t>
                        </w:r>
                        <w:proofErr w:type="spellEnd"/>
                      </w:p>
                    </w:tc>
                  </w:tr>
                  <w:tr w:rsidR="00037243" w:rsidRPr="00037243" w:rsidTr="005E27FA">
                    <w:trPr>
                      <w:trHeight w:val="2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312 110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Texas Energy Network LLC</w:t>
                        </w:r>
                      </w:p>
                    </w:tc>
                  </w:tr>
                  <w:tr w:rsidR="00037243" w:rsidRPr="00037243" w:rsidTr="005E27FA">
                    <w:trPr>
                      <w:trHeight w:val="2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Voyager Mobility LLC</w:t>
                        </w:r>
                      </w:p>
                    </w:tc>
                  </w:tr>
                  <w:tr w:rsidR="006E2C36" w:rsidRPr="00037243" w:rsidTr="006E2C36">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2C36" w:rsidRPr="00037243" w:rsidRDefault="006E2C36"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lastRenderedPageBreak/>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2C36" w:rsidRPr="00037243" w:rsidRDefault="006E2C36"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6E2C36" w:rsidRPr="00037243" w:rsidRDefault="006E2C36"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Etats</w:t>
                        </w:r>
                        <w:proofErr w:type="spellEnd"/>
                        <w:r w:rsidRPr="00037243">
                          <w:rPr>
                            <w:rFonts w:eastAsia="Calibri"/>
                            <w:b/>
                            <w:color w:val="000000"/>
                            <w:lang w:val="en-US"/>
                          </w:rPr>
                          <w:t>-Unis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310 014</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TEST IMSI HNI</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Agri</w:t>
                        </w:r>
                        <w:proofErr w:type="spellEnd"/>
                        <w:r w:rsidRPr="00037243">
                          <w:rPr>
                            <w:rFonts w:eastAsia="Calibri"/>
                            <w:color w:val="000000"/>
                            <w:lang w:val="en-US"/>
                          </w:rPr>
                          <w:t xml:space="preserve">-Valley Broadband, </w:t>
                        </w:r>
                        <w:proofErr w:type="spellStart"/>
                        <w:r w:rsidRPr="00037243">
                          <w:rPr>
                            <w:rFonts w:eastAsia="Calibri"/>
                            <w:color w:val="000000"/>
                            <w:lang w:val="en-US"/>
                          </w:rPr>
                          <w:t>Inc</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311 400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TEST IMSI HNI</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311 790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Coleman County Telephone Cooperative,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ASPENTA,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Chariton Valley Communications Corporation,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SRT Communications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Central LTE Holdings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Cellular Network Partnership dba Pioneer Cellular</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Cellular Network Partnership dba Pioneer Cellular</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312 290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Uintah Basin Electronic Telecommunications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Telecom North America Mobile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Clear Stream Communications,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 and R Communications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Nemont</w:t>
                        </w:r>
                        <w:proofErr w:type="spellEnd"/>
                        <w:r w:rsidRPr="00037243">
                          <w:rPr>
                            <w:rFonts w:eastAsia="Calibri"/>
                            <w:color w:val="000000"/>
                            <w:lang w:val="en-US"/>
                          </w:rPr>
                          <w:t xml:space="preserve"> Communications,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MTA Communications dba MTA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Triangle Communication System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Wes-</w:t>
                        </w:r>
                        <w:proofErr w:type="spellStart"/>
                        <w:r w:rsidRPr="00037243">
                          <w:rPr>
                            <w:rFonts w:eastAsia="Calibri"/>
                            <w:color w:val="000000"/>
                            <w:lang w:val="en-US"/>
                          </w:rPr>
                          <w:t>Tex</w:t>
                        </w:r>
                        <w:proofErr w:type="spellEnd"/>
                        <w:r w:rsidRPr="00037243">
                          <w:rPr>
                            <w:rFonts w:eastAsia="Calibri"/>
                            <w:color w:val="000000"/>
                            <w:lang w:val="en-US"/>
                          </w:rPr>
                          <w:t xml:space="preserve"> Telecommunications, LTD</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Commnet</w:t>
                        </w:r>
                        <w:proofErr w:type="spellEnd"/>
                        <w:r w:rsidRPr="00037243">
                          <w:rPr>
                            <w:rFonts w:eastAsia="Calibri"/>
                            <w:color w:val="000000"/>
                            <w:lang w:val="en-US"/>
                          </w:rPr>
                          <w:t xml:space="preserve">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Copper Valley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312 390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FTC Communications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Mid-Rivers Telephone Cooperative</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Eltopia</w:t>
                        </w:r>
                        <w:proofErr w:type="spellEnd"/>
                        <w:r w:rsidRPr="00037243">
                          <w:rPr>
                            <w:rFonts w:eastAsia="Calibri"/>
                            <w:color w:val="000000"/>
                            <w:lang w:val="en-US"/>
                          </w:rPr>
                          <w:t xml:space="preserve"> Communications,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Nex</w:t>
                        </w:r>
                        <w:proofErr w:type="spellEnd"/>
                        <w:r w:rsidRPr="00037243">
                          <w:rPr>
                            <w:rFonts w:eastAsia="Calibri"/>
                            <w:color w:val="000000"/>
                            <w:lang w:val="en-US"/>
                          </w:rPr>
                          <w:t>-Tech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Silver Star Communications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Consolidated </w:t>
                        </w:r>
                        <w:proofErr w:type="spellStart"/>
                        <w:r w:rsidRPr="00037243">
                          <w:rPr>
                            <w:rFonts w:eastAsia="Calibri"/>
                            <w:color w:val="000000"/>
                            <w:lang w:val="en-US"/>
                          </w:rPr>
                          <w:t>Telcom</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Cable &amp; Communications Corporation</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KPU Telecommunications Division</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Carolina West Wireless,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Sagebrush Cellular,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312 490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TrustComm</w:t>
                        </w:r>
                        <w:proofErr w:type="spellEnd"/>
                        <w:r w:rsidRPr="00037243">
                          <w:rPr>
                            <w:rFonts w:eastAsia="Calibri"/>
                            <w:color w:val="000000"/>
                            <w:lang w:val="en-US"/>
                          </w:rPr>
                          <w:t xml:space="preserve">, </w:t>
                        </w:r>
                        <w:proofErr w:type="spellStart"/>
                        <w:r w:rsidRPr="00037243">
                          <w:rPr>
                            <w:rFonts w:eastAsia="Calibri"/>
                            <w:color w:val="000000"/>
                            <w:lang w:val="en-US"/>
                          </w:rPr>
                          <w:t>Inc</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Wue</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Great Plains Communications, </w:t>
                        </w:r>
                        <w:proofErr w:type="spellStart"/>
                        <w:r w:rsidRPr="00037243">
                          <w:rPr>
                            <w:rFonts w:eastAsia="Calibri"/>
                            <w:color w:val="000000"/>
                            <w:lang w:val="en-US"/>
                          </w:rPr>
                          <w:t>Inc</w:t>
                        </w:r>
                        <w:proofErr w:type="spellEnd"/>
                      </w:p>
                    </w:tc>
                  </w:tr>
                  <w:tr w:rsidR="005E27FA" w:rsidRPr="00037243" w:rsidTr="00B46DF5">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lastRenderedPageBreak/>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Buffalo-Lake Erie Wireless Systems Co.,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Morgan, Lewis &amp; </w:t>
                        </w:r>
                        <w:proofErr w:type="spellStart"/>
                        <w:r w:rsidRPr="00037243">
                          <w:rPr>
                            <w:rFonts w:eastAsia="Calibri"/>
                            <w:color w:val="000000"/>
                            <w:lang w:val="en-US"/>
                          </w:rPr>
                          <w:t>Bockius</w:t>
                        </w:r>
                        <w:proofErr w:type="spellEnd"/>
                        <w:r w:rsidRPr="00037243">
                          <w:rPr>
                            <w:rFonts w:eastAsia="Calibri"/>
                            <w:color w:val="000000"/>
                            <w:lang w:val="en-US"/>
                          </w:rPr>
                          <w:t xml:space="preserve"> LLP</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312 590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Northern Michigan University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Sagebrush Cellular,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GlobeTouch</w:t>
                        </w:r>
                        <w:proofErr w:type="spellEnd"/>
                        <w:r w:rsidRPr="00037243">
                          <w:rPr>
                            <w:rFonts w:eastAsia="Calibri"/>
                            <w:color w:val="000000"/>
                            <w:lang w:val="en-US"/>
                          </w:rPr>
                          <w:t xml:space="preserve">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NetGenuity</w:t>
                        </w:r>
                        <w:proofErr w:type="spellEnd"/>
                        <w:r w:rsidRPr="00037243">
                          <w:rPr>
                            <w:rFonts w:eastAsia="Calibri"/>
                            <w:color w:val="000000"/>
                            <w:lang w:val="en-US"/>
                          </w:rPr>
                          <w:t>,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365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312 690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Tecore</w:t>
                        </w:r>
                        <w:proofErr w:type="spellEnd"/>
                        <w:r w:rsidRPr="00037243">
                          <w:rPr>
                            <w:rFonts w:eastAsia="Calibri"/>
                            <w:color w:val="000000"/>
                            <w:lang w:val="en-US"/>
                          </w:rPr>
                          <w:t xml:space="preserve"> Government Services,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Wireless </w:t>
                        </w:r>
                        <w:proofErr w:type="spellStart"/>
                        <w:r w:rsidRPr="00037243">
                          <w:rPr>
                            <w:rFonts w:eastAsia="Calibri"/>
                            <w:color w:val="000000"/>
                            <w:lang w:val="en-US"/>
                          </w:rPr>
                          <w:t>Partners,LLC</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Great North Woods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Southern Communications Services, Inc. D/B/A </w:t>
                        </w:r>
                        <w:proofErr w:type="spellStart"/>
                        <w:r w:rsidRPr="00037243">
                          <w:rPr>
                            <w:rFonts w:eastAsia="Calibri"/>
                            <w:color w:val="000000"/>
                            <w:lang w:val="en-US"/>
                          </w:rPr>
                          <w:t>SouthernLINC</w:t>
                        </w:r>
                        <w:proofErr w:type="spellEnd"/>
                        <w:r w:rsidRPr="00037243">
                          <w:rPr>
                            <w:rFonts w:eastAsia="Calibri"/>
                            <w:color w:val="000000"/>
                            <w:lang w:val="en-US"/>
                          </w:rPr>
                          <w:t xml:space="preserve">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Triangle Communication System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KDDI America, </w:t>
                        </w:r>
                        <w:proofErr w:type="spellStart"/>
                        <w:r w:rsidRPr="00037243">
                          <w:rPr>
                            <w:rFonts w:eastAsia="Calibri"/>
                            <w:color w:val="000000"/>
                            <w:lang w:val="en-US"/>
                          </w:rPr>
                          <w:t>Inc</w:t>
                        </w:r>
                        <w:proofErr w:type="spellEnd"/>
                        <w:r w:rsidRPr="00037243">
                          <w:rPr>
                            <w:rFonts w:eastAsia="Calibri"/>
                            <w:color w:val="000000"/>
                            <w:lang w:val="en-US"/>
                          </w:rPr>
                          <w:t xml:space="preserve"> dba Locus Telecommunications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Artemis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ARCTIC SLOPE TELEPHONE ASSOCIATION COOPERATIVE</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Verizon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RedZone</w:t>
                        </w:r>
                        <w:proofErr w:type="spellEnd"/>
                        <w:r w:rsidRPr="00037243">
                          <w:rPr>
                            <w:rFonts w:eastAsia="Calibri"/>
                            <w:color w:val="000000"/>
                            <w:lang w:val="en-US"/>
                          </w:rPr>
                          <w:t xml:space="preserve">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312 790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Gila Electronics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Cirrus Core Networks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Bristol Bay Telephone Cooperative</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Santel</w:t>
                        </w:r>
                        <w:proofErr w:type="spellEnd"/>
                        <w:r w:rsidRPr="00037243">
                          <w:rPr>
                            <w:rFonts w:eastAsia="Calibri"/>
                            <w:color w:val="000000"/>
                            <w:lang w:val="en-US"/>
                          </w:rPr>
                          <w:t xml:space="preserve"> Communications Cooperative,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Kings County Office of Education</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South Georgia Regional Information Technology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Onvoy</w:t>
                        </w:r>
                        <w:proofErr w:type="spellEnd"/>
                        <w:r w:rsidRPr="00037243">
                          <w:rPr>
                            <w:rFonts w:eastAsia="Calibri"/>
                            <w:color w:val="000000"/>
                            <w:lang w:val="en-US"/>
                          </w:rPr>
                          <w:t xml:space="preserve"> Spectrum,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Flat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GigSky</w:t>
                        </w:r>
                        <w:proofErr w:type="spellEnd"/>
                        <w:r w:rsidRPr="00037243">
                          <w:rPr>
                            <w:rFonts w:eastAsia="Calibri"/>
                            <w:color w:val="000000"/>
                            <w:lang w:val="en-US"/>
                          </w:rPr>
                          <w:t xml:space="preserve"> Mobile,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Albemarle County Public Schools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312 890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Circle </w:t>
                        </w:r>
                        <w:proofErr w:type="spellStart"/>
                        <w:r w:rsidRPr="00037243">
                          <w:rPr>
                            <w:rFonts w:eastAsia="Calibri"/>
                            <w:color w:val="000000"/>
                            <w:lang w:val="en-US"/>
                          </w:rPr>
                          <w:t>Gx</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Flat West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East Kentucky Network LLC dba Appalachian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Northeast Wireless Networks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Hewlett-Packard Communication Services,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Webformix</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 xml:space="preserve">Custer Telephone Cooperative, </w:t>
                        </w:r>
                        <w:proofErr w:type="spellStart"/>
                        <w:r w:rsidRPr="00037243">
                          <w:rPr>
                            <w:rFonts w:eastAsia="Calibri"/>
                            <w:color w:val="000000"/>
                            <w:lang w:val="en-US"/>
                          </w:rPr>
                          <w:t>Inc</w:t>
                        </w:r>
                        <w:proofErr w:type="spellEnd"/>
                      </w:p>
                    </w:tc>
                  </w:tr>
                  <w:tr w:rsidR="005E27FA" w:rsidRPr="00037243" w:rsidTr="00B46DF5">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lastRenderedPageBreak/>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M&amp;A Technology,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IOSAZ Intellectual Property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Mark Twain Communications Company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312 990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Premier Holdings LLC DBA Premier Broadband</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Tennessee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Cross Wireless LLC dba Sprocket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CTC Telecom, INC. dba CTC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Eagle Telephone System, INC dba Snake River PCS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Nucla</w:t>
                        </w:r>
                        <w:proofErr w:type="spellEnd"/>
                        <w:r w:rsidRPr="00037243">
                          <w:rPr>
                            <w:rFonts w:eastAsia="Calibri"/>
                            <w:color w:val="000000"/>
                            <w:lang w:val="en-US"/>
                          </w:rPr>
                          <w:t>-Naturita Telephone Company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Manti Tele Communications Company, Inc. dba Breakaway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Country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Midwest Network Solutions Hub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Speedwavz</w:t>
                        </w:r>
                        <w:proofErr w:type="spellEnd"/>
                        <w:r w:rsidRPr="00037243">
                          <w:rPr>
                            <w:rFonts w:eastAsia="Calibri"/>
                            <w:color w:val="000000"/>
                            <w:lang w:val="en-US"/>
                          </w:rPr>
                          <w:t xml:space="preserve"> LLP</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313 090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Vivint</w:t>
                        </w:r>
                        <w:proofErr w:type="spellEnd"/>
                        <w:r w:rsidRPr="00037243">
                          <w:rPr>
                            <w:rFonts w:eastAsia="Calibri"/>
                            <w:color w:val="000000"/>
                            <w:lang w:val="en-US"/>
                          </w:rPr>
                          <w:t xml:space="preserve"> Wireless, </w:t>
                        </w:r>
                        <w:proofErr w:type="spellStart"/>
                        <w:r w:rsidRPr="00037243">
                          <w:rPr>
                            <w:rFonts w:eastAsia="Calibri"/>
                            <w:color w:val="000000"/>
                            <w:lang w:val="en-US"/>
                          </w:rPr>
                          <w:t>Inc</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313 200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Mercury Network Corporation</w:t>
                        </w:r>
                      </w:p>
                    </w:tc>
                  </w:tr>
                  <w:tr w:rsidR="00037243" w:rsidRPr="00037243" w:rsidTr="006E2C36">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313 210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w:t>
                        </w:r>
                      </w:p>
                    </w:tc>
                  </w:tr>
                  <w:tr w:rsidR="00037243" w:rsidRPr="00037243" w:rsidTr="006E2C36">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b/>
                            <w:color w:val="000000"/>
                            <w:lang w:val="en-US"/>
                          </w:rPr>
                          <w:t>Etats</w:t>
                        </w:r>
                        <w:proofErr w:type="spellEnd"/>
                        <w:r w:rsidRPr="00037243">
                          <w:rPr>
                            <w:rFonts w:eastAsia="Calibri"/>
                            <w:b/>
                            <w:color w:val="000000"/>
                            <w:lang w:val="en-US"/>
                          </w:rPr>
                          <w:t>-Unis LIR</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310 016</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310 035</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ETEX Communications, LP (d/b/a) ETEX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Alaska Wireless Networks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310 090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310 120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310 150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310 170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310 190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Alaska Wireless Networks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310 280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310 350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Verizon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310 380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310 410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310 470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Shentel</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310 480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Wave Runner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310 510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Nsight</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310 520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Transactions Network Services (TNS)</w:t>
                        </w:r>
                      </w:p>
                    </w:tc>
                  </w:tr>
                  <w:tr w:rsidR="005E27FA" w:rsidRPr="00037243" w:rsidTr="00B46DF5">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lastRenderedPageBreak/>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310 530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Iowa Wireless Services LLC dba |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310 550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Syniverse</w:t>
                        </w:r>
                        <w:proofErr w:type="spellEnd"/>
                        <w:r w:rsidRPr="00037243">
                          <w:rPr>
                            <w:rFonts w:eastAsia="Calibri"/>
                            <w:color w:val="000000"/>
                            <w:lang w:val="en-US"/>
                          </w:rPr>
                          <w:t xml:space="preserve"> Technologies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NewCell</w:t>
                        </w:r>
                        <w:proofErr w:type="spellEnd"/>
                        <w:r w:rsidRPr="00037243">
                          <w:rPr>
                            <w:rFonts w:eastAsia="Calibri"/>
                            <w:color w:val="000000"/>
                            <w:lang w:val="en-US"/>
                          </w:rPr>
                          <w:t xml:space="preserve"> dba </w:t>
                        </w:r>
                        <w:proofErr w:type="spellStart"/>
                        <w:r w:rsidRPr="00037243">
                          <w:rPr>
                            <w:rFonts w:eastAsia="Calibri"/>
                            <w:color w:val="000000"/>
                            <w:lang w:val="en-US"/>
                          </w:rPr>
                          <w:t>Cellcom</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Nsight</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Numerex</w:t>
                        </w:r>
                        <w:proofErr w:type="spellEnd"/>
                        <w:r w:rsidRPr="00037243">
                          <w:rPr>
                            <w:rFonts w:eastAsia="Calibri"/>
                            <w:color w:val="000000"/>
                            <w:lang w:val="en-US"/>
                          </w:rPr>
                          <w:t xml:space="preserve"> Corp</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JASPER TECHNOLOGIES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310 680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310 720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Syniverse</w:t>
                        </w:r>
                        <w:proofErr w:type="spellEnd"/>
                        <w:r w:rsidRPr="00037243">
                          <w:rPr>
                            <w:rFonts w:eastAsia="Calibri"/>
                            <w:color w:val="000000"/>
                            <w:lang w:val="en-US"/>
                          </w:rPr>
                          <w:t xml:space="preserve"> Technologies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310 740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Viaero</w:t>
                        </w:r>
                        <w:proofErr w:type="spellEnd"/>
                        <w:r w:rsidRPr="00037243">
                          <w:rPr>
                            <w:rFonts w:eastAsia="Calibri"/>
                            <w:color w:val="000000"/>
                            <w:lang w:val="en-US"/>
                          </w:rPr>
                          <w:t xml:space="preserve">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310 820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Verizon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310 830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310 860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West Central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310 900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Mid-Rivers Telephone Cooperative</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310 950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311 000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West Central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311 070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311 090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Wave Runner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Broadpoint</w:t>
                        </w:r>
                        <w:proofErr w:type="spellEnd"/>
                        <w:r w:rsidRPr="00037243">
                          <w:rPr>
                            <w:rFonts w:eastAsia="Calibri"/>
                            <w:color w:val="000000"/>
                            <w:lang w:val="en-US"/>
                          </w:rPr>
                          <w:t>,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311 190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311 260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311 420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Northwest Cell</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311 470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Vitelcom</w:t>
                        </w:r>
                        <w:proofErr w:type="spellEnd"/>
                        <w:r w:rsidRPr="00037243">
                          <w:rPr>
                            <w:rFonts w:eastAsia="Calibri"/>
                            <w:color w:val="000000"/>
                            <w:lang w:val="en-US"/>
                          </w:rPr>
                          <w:t xml:space="preserve"> Cellular D/B/A Innovative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311 490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311 580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U.S. Cellular</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311 590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Verizon Wireless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311 630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Cellular South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311 700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Aspenta</w:t>
                        </w:r>
                        <w:proofErr w:type="spellEnd"/>
                        <w:r w:rsidRPr="00037243">
                          <w:rPr>
                            <w:rFonts w:eastAsia="Calibri"/>
                            <w:color w:val="000000"/>
                            <w:lang w:val="en-US"/>
                          </w:rPr>
                          <w:t xml:space="preserve"> International,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311 750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Flat Wireless, LLC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311 770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Altiostar</w:t>
                        </w:r>
                        <w:proofErr w:type="spellEnd"/>
                        <w:r w:rsidRPr="00037243">
                          <w:rPr>
                            <w:rFonts w:eastAsia="Calibri"/>
                            <w:color w:val="000000"/>
                            <w:lang w:val="en-US"/>
                          </w:rPr>
                          <w:t xml:space="preserve"> Networks, Inc.</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311 820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Sonus</w:t>
                        </w:r>
                        <w:proofErr w:type="spellEnd"/>
                        <w:r w:rsidRPr="00037243">
                          <w:rPr>
                            <w:rFonts w:eastAsia="Calibri"/>
                            <w:color w:val="000000"/>
                            <w:lang w:val="en-US"/>
                          </w:rPr>
                          <w:t xml:space="preserve"> Networks</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Nsight</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311 850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Nsight</w:t>
                        </w:r>
                        <w:proofErr w:type="spellEnd"/>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311 870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311 880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5E27FA" w:rsidRPr="00037243" w:rsidTr="00B46DF5">
                    <w:trPr>
                      <w:trHeight w:val="464"/>
                      <w:tblHeader/>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sz w:val="22"/>
                            <w:lang w:val="en-US"/>
                          </w:rPr>
                          <w:lastRenderedPageBreak/>
                          <w:t xml:space="preserve">Pays </w:t>
                        </w:r>
                        <w:proofErr w:type="spellStart"/>
                        <w:r w:rsidRPr="00037243">
                          <w:rPr>
                            <w:rFonts w:eastAsia="Calibri"/>
                            <w:b/>
                            <w:i/>
                            <w:color w:val="000000"/>
                            <w:sz w:val="22"/>
                            <w:lang w:val="en-US"/>
                          </w:rPr>
                          <w:t>ou</w:t>
                        </w:r>
                        <w:proofErr w:type="spellEnd"/>
                        <w:r w:rsidRPr="00037243">
                          <w:rPr>
                            <w:rFonts w:eastAsia="Calibri"/>
                            <w:b/>
                            <w:i/>
                            <w:color w:val="000000"/>
                            <w:sz w:val="22"/>
                            <w:lang w:val="en-US"/>
                          </w:rPr>
                          <w:t xml:space="preserve"> Zone </w:t>
                        </w:r>
                        <w:proofErr w:type="spellStart"/>
                        <w:r w:rsidRPr="00037243">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MCC+MNC *</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E27FA" w:rsidRPr="00037243" w:rsidRDefault="005E27FA"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b/>
                            <w:i/>
                            <w:color w:val="000000"/>
                            <w:lang w:val="en-US"/>
                          </w:rPr>
                          <w:t xml:space="preserve">Nom de </w:t>
                        </w:r>
                        <w:proofErr w:type="spellStart"/>
                        <w:r w:rsidRPr="00037243">
                          <w:rPr>
                            <w:rFonts w:eastAsia="Calibri"/>
                            <w:b/>
                            <w:i/>
                            <w:color w:val="000000"/>
                            <w:lang w:val="en-US"/>
                          </w:rPr>
                          <w:t>Réseau</w:t>
                        </w:r>
                        <w:proofErr w:type="spellEnd"/>
                        <w:r w:rsidRPr="00037243">
                          <w:rPr>
                            <w:rFonts w:eastAsia="Calibri"/>
                            <w:b/>
                            <w:i/>
                            <w:color w:val="000000"/>
                            <w:lang w:val="en-US"/>
                          </w:rPr>
                          <w:t>/</w:t>
                        </w:r>
                        <w:proofErr w:type="spellStart"/>
                        <w:r w:rsidRPr="00037243">
                          <w:rPr>
                            <w:rFonts w:eastAsia="Calibri"/>
                            <w:b/>
                            <w:i/>
                            <w:color w:val="000000"/>
                            <w:lang w:val="en-US"/>
                          </w:rPr>
                          <w:t>Opérateur</w:t>
                        </w:r>
                        <w:proofErr w:type="spellEnd"/>
                      </w:p>
                    </w:tc>
                  </w:tr>
                  <w:tr w:rsidR="00037243" w:rsidRPr="00037243" w:rsidTr="006E2C36">
                    <w:trPr>
                      <w:trHeight w:val="260"/>
                    </w:trPr>
                    <w:tc>
                      <w:tcPr>
                        <w:tcW w:w="2697" w:type="dxa"/>
                        <w:vMerge w:val="restart"/>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311 890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roofErr w:type="spellStart"/>
                        <w:r w:rsidRPr="00037243">
                          <w:rPr>
                            <w:rFonts w:eastAsia="Calibri"/>
                            <w:color w:val="000000"/>
                            <w:lang w:val="en-US"/>
                          </w:rPr>
                          <w:t>Globecomm</w:t>
                        </w:r>
                        <w:proofErr w:type="spellEnd"/>
                        <w:r w:rsidRPr="00037243">
                          <w:rPr>
                            <w:rFonts w:eastAsia="Calibri"/>
                            <w:color w:val="000000"/>
                            <w:lang w:val="en-US"/>
                          </w:rPr>
                          <w:t xml:space="preserve"> Network Services Corporation</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311 940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312 090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AT&amp;T Mobility</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312 190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r w:rsidR="00037243" w:rsidRPr="00037243" w:rsidTr="006E2C36">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313 100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First Responder Network Authority</w:t>
                        </w:r>
                      </w:p>
                    </w:tc>
                  </w:tr>
                  <w:tr w:rsidR="00037243" w:rsidRPr="00037243" w:rsidTr="006E2C36">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center"/>
                          <w:textAlignment w:val="auto"/>
                          <w:rPr>
                            <w:rFonts w:ascii="Times New Roman" w:hAnsi="Times New Roman"/>
                            <w:lang w:val="en-US"/>
                          </w:rPr>
                        </w:pPr>
                        <w:r w:rsidRPr="00037243">
                          <w:rPr>
                            <w:rFonts w:eastAsia="Calibri"/>
                            <w:color w:val="000000"/>
                            <w:lang w:val="en-US"/>
                          </w:rPr>
                          <w:t>316 010</w:t>
                        </w:r>
                      </w:p>
                    </w:tc>
                    <w:tc>
                      <w:tcPr>
                        <w:tcW w:w="469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lang w:val="en-US"/>
                          </w:rPr>
                          <w:t>Sprint</w:t>
                        </w:r>
                      </w:p>
                    </w:tc>
                  </w:tr>
                </w:tbl>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947"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20"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r>
            <w:tr w:rsidR="00037243" w:rsidRPr="00037243" w:rsidTr="006E2C36">
              <w:trPr>
                <w:trHeight w:val="323"/>
              </w:trPr>
              <w:tc>
                <w:tcPr>
                  <w:tcW w:w="104"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8163"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947"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20"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r>
            <w:tr w:rsidR="00037243" w:rsidRPr="00037243" w:rsidTr="006E2C36">
              <w:trPr>
                <w:gridAfter w:val="1"/>
                <w:wAfter w:w="20" w:type="dxa"/>
                <w:trHeight w:val="688"/>
              </w:trPr>
              <w:tc>
                <w:tcPr>
                  <w:tcW w:w="104"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c>
                <w:tcPr>
                  <w:tcW w:w="8408" w:type="dxa"/>
                </w:tcPr>
                <w:tbl>
                  <w:tblPr>
                    <w:tblW w:w="0" w:type="auto"/>
                    <w:tblCellMar>
                      <w:left w:w="0" w:type="dxa"/>
                      <w:right w:w="0" w:type="dxa"/>
                    </w:tblCellMar>
                    <w:tblLook w:val="0000" w:firstRow="0" w:lastRow="0" w:firstColumn="0" w:lastColumn="0" w:noHBand="0" w:noVBand="0"/>
                  </w:tblPr>
                  <w:tblGrid>
                    <w:gridCol w:w="8260"/>
                  </w:tblGrid>
                  <w:tr w:rsidR="00037243" w:rsidRPr="00037243" w:rsidTr="006E2C36">
                    <w:trPr>
                      <w:trHeight w:val="608"/>
                    </w:trPr>
                    <w:tc>
                      <w:tcPr>
                        <w:tcW w:w="8260" w:type="dxa"/>
                        <w:tcMar>
                          <w:top w:w="40" w:type="dxa"/>
                          <w:left w:w="40" w:type="dxa"/>
                          <w:bottom w:w="40" w:type="dxa"/>
                          <w:right w:w="40" w:type="dxa"/>
                        </w:tcMar>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ascii="Arial" w:eastAsia="Arial" w:hAnsi="Arial"/>
                            <w:color w:val="000000"/>
                            <w:sz w:val="16"/>
                            <w:lang w:val="en-US"/>
                          </w:rPr>
                          <w:t>____________</w:t>
                        </w:r>
                      </w:p>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sz w:val="16"/>
                            <w:lang w:val="en-US"/>
                          </w:rPr>
                          <w:t>*</w:t>
                        </w:r>
                        <w:r w:rsidRPr="00037243">
                          <w:rPr>
                            <w:rFonts w:eastAsia="Calibri"/>
                            <w:color w:val="000000"/>
                            <w:sz w:val="18"/>
                            <w:lang w:val="en-US"/>
                          </w:rPr>
                          <w:t xml:space="preserve">                 MCC:  Mobile Country Code / </w:t>
                        </w:r>
                        <w:proofErr w:type="spellStart"/>
                        <w:r w:rsidRPr="00037243">
                          <w:rPr>
                            <w:rFonts w:eastAsia="Calibri"/>
                            <w:color w:val="000000"/>
                            <w:sz w:val="18"/>
                            <w:lang w:val="en-US"/>
                          </w:rPr>
                          <w:t>Indicatif</w:t>
                        </w:r>
                        <w:proofErr w:type="spellEnd"/>
                        <w:r w:rsidRPr="00037243">
                          <w:rPr>
                            <w:rFonts w:eastAsia="Calibri"/>
                            <w:color w:val="000000"/>
                            <w:sz w:val="18"/>
                            <w:lang w:val="en-US"/>
                          </w:rPr>
                          <w:t xml:space="preserve"> de pays du mobile / </w:t>
                        </w:r>
                        <w:proofErr w:type="spellStart"/>
                        <w:r w:rsidRPr="00037243">
                          <w:rPr>
                            <w:rFonts w:eastAsia="Calibri"/>
                            <w:color w:val="000000"/>
                            <w:sz w:val="18"/>
                            <w:lang w:val="en-US"/>
                          </w:rPr>
                          <w:t>Indicativo</w:t>
                        </w:r>
                        <w:proofErr w:type="spellEnd"/>
                        <w:r w:rsidRPr="00037243">
                          <w:rPr>
                            <w:rFonts w:eastAsia="Calibri"/>
                            <w:color w:val="000000"/>
                            <w:sz w:val="18"/>
                            <w:lang w:val="en-US"/>
                          </w:rPr>
                          <w:t xml:space="preserve"> de </w:t>
                        </w:r>
                        <w:proofErr w:type="spellStart"/>
                        <w:r w:rsidRPr="00037243">
                          <w:rPr>
                            <w:rFonts w:eastAsia="Calibri"/>
                            <w:color w:val="000000"/>
                            <w:sz w:val="18"/>
                            <w:lang w:val="en-US"/>
                          </w:rPr>
                          <w:t>país</w:t>
                        </w:r>
                        <w:proofErr w:type="spellEnd"/>
                        <w:r w:rsidRPr="00037243">
                          <w:rPr>
                            <w:rFonts w:eastAsia="Calibri"/>
                            <w:color w:val="000000"/>
                            <w:sz w:val="18"/>
                            <w:lang w:val="en-US"/>
                          </w:rPr>
                          <w:t xml:space="preserve"> para el </w:t>
                        </w:r>
                        <w:proofErr w:type="spellStart"/>
                        <w:r w:rsidRPr="00037243">
                          <w:rPr>
                            <w:rFonts w:eastAsia="Calibri"/>
                            <w:color w:val="000000"/>
                            <w:sz w:val="18"/>
                            <w:lang w:val="en-US"/>
                          </w:rPr>
                          <w:t>servicio</w:t>
                        </w:r>
                        <w:proofErr w:type="spellEnd"/>
                        <w:r w:rsidRPr="00037243">
                          <w:rPr>
                            <w:rFonts w:eastAsia="Calibri"/>
                            <w:color w:val="000000"/>
                            <w:sz w:val="18"/>
                            <w:lang w:val="en-US"/>
                          </w:rPr>
                          <w:t xml:space="preserve"> </w:t>
                        </w:r>
                        <w:proofErr w:type="spellStart"/>
                        <w:r w:rsidRPr="00037243">
                          <w:rPr>
                            <w:rFonts w:eastAsia="Calibri"/>
                            <w:color w:val="000000"/>
                            <w:sz w:val="18"/>
                            <w:lang w:val="en-US"/>
                          </w:rPr>
                          <w:t>móvil</w:t>
                        </w:r>
                        <w:proofErr w:type="spellEnd"/>
                      </w:p>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r w:rsidRPr="00037243">
                          <w:rPr>
                            <w:rFonts w:eastAsia="Calibri"/>
                            <w:color w:val="000000"/>
                            <w:sz w:val="18"/>
                            <w:lang w:val="en-US"/>
                          </w:rPr>
                          <w:t xml:space="preserve">                   MNC:  Mobile Network Code / Code de </w:t>
                        </w:r>
                        <w:proofErr w:type="spellStart"/>
                        <w:r w:rsidRPr="00037243">
                          <w:rPr>
                            <w:rFonts w:eastAsia="Calibri"/>
                            <w:color w:val="000000"/>
                            <w:sz w:val="18"/>
                            <w:lang w:val="en-US"/>
                          </w:rPr>
                          <w:t>réseau</w:t>
                        </w:r>
                        <w:proofErr w:type="spellEnd"/>
                        <w:r w:rsidRPr="00037243">
                          <w:rPr>
                            <w:rFonts w:eastAsia="Calibri"/>
                            <w:color w:val="000000"/>
                            <w:sz w:val="18"/>
                            <w:lang w:val="en-US"/>
                          </w:rPr>
                          <w:t xml:space="preserve"> mobile / </w:t>
                        </w:r>
                        <w:proofErr w:type="spellStart"/>
                        <w:r w:rsidRPr="00037243">
                          <w:rPr>
                            <w:rFonts w:eastAsia="Calibri"/>
                            <w:color w:val="000000"/>
                            <w:sz w:val="18"/>
                            <w:lang w:val="en-US"/>
                          </w:rPr>
                          <w:t>Indicativo</w:t>
                        </w:r>
                        <w:proofErr w:type="spellEnd"/>
                        <w:r w:rsidRPr="00037243">
                          <w:rPr>
                            <w:rFonts w:eastAsia="Calibri"/>
                            <w:color w:val="000000"/>
                            <w:sz w:val="18"/>
                            <w:lang w:val="en-US"/>
                          </w:rPr>
                          <w:t xml:space="preserve"> de red para el </w:t>
                        </w:r>
                        <w:proofErr w:type="spellStart"/>
                        <w:r w:rsidRPr="00037243">
                          <w:rPr>
                            <w:rFonts w:eastAsia="Calibri"/>
                            <w:color w:val="000000"/>
                            <w:sz w:val="18"/>
                            <w:lang w:val="en-US"/>
                          </w:rPr>
                          <w:t>servicio</w:t>
                        </w:r>
                        <w:proofErr w:type="spellEnd"/>
                        <w:r w:rsidRPr="00037243">
                          <w:rPr>
                            <w:rFonts w:eastAsia="Calibri"/>
                            <w:color w:val="000000"/>
                            <w:sz w:val="18"/>
                            <w:lang w:val="en-US"/>
                          </w:rPr>
                          <w:t xml:space="preserve"> </w:t>
                        </w:r>
                        <w:proofErr w:type="spellStart"/>
                        <w:r w:rsidRPr="00037243">
                          <w:rPr>
                            <w:rFonts w:eastAsia="Calibri"/>
                            <w:color w:val="000000"/>
                            <w:sz w:val="18"/>
                            <w:lang w:val="en-US"/>
                          </w:rPr>
                          <w:t>móvil</w:t>
                        </w:r>
                        <w:proofErr w:type="spellEnd"/>
                      </w:p>
                    </w:tc>
                  </w:tr>
                </w:tbl>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702"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r>
          </w:tbl>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lang w:val="en-US"/>
              </w:rPr>
            </w:pPr>
          </w:p>
        </w:tc>
        <w:tc>
          <w:tcPr>
            <w:tcW w:w="410" w:type="dxa"/>
          </w:tcPr>
          <w:p w:rsidR="00037243" w:rsidRPr="00037243" w:rsidRDefault="00037243" w:rsidP="002C126C">
            <w:pPr>
              <w:tabs>
                <w:tab w:val="clear" w:pos="567"/>
                <w:tab w:val="clear" w:pos="1276"/>
                <w:tab w:val="clear" w:pos="1843"/>
                <w:tab w:val="clear" w:pos="5387"/>
                <w:tab w:val="clear" w:pos="5954"/>
              </w:tabs>
              <w:overflowPunct/>
              <w:autoSpaceDE/>
              <w:autoSpaceDN/>
              <w:adjustRightInd/>
              <w:spacing w:before="0" w:line="220" w:lineRule="exact"/>
              <w:jc w:val="left"/>
              <w:textAlignment w:val="auto"/>
              <w:rPr>
                <w:rFonts w:ascii="Times New Roman" w:hAnsi="Times New Roman"/>
                <w:sz w:val="2"/>
                <w:lang w:val="en-US"/>
              </w:rPr>
            </w:pPr>
          </w:p>
        </w:tc>
      </w:tr>
    </w:tbl>
    <w:p w:rsidR="00037243" w:rsidRDefault="00037243" w:rsidP="004A0542">
      <w:pPr>
        <w:rPr>
          <w:lang w:val="en-US"/>
        </w:rPr>
      </w:pPr>
    </w:p>
    <w:p w:rsidR="004A0542" w:rsidRDefault="004A0542" w:rsidP="004A0542">
      <w:pPr>
        <w:rPr>
          <w:lang w:val="en-US"/>
        </w:rPr>
      </w:pPr>
    </w:p>
    <w:p w:rsidR="004A0542" w:rsidRDefault="004A0542" w:rsidP="004A0542">
      <w:pPr>
        <w:rPr>
          <w:lang w:val="en-US"/>
        </w:rPr>
      </w:pPr>
    </w:p>
    <w:p w:rsidR="00F27842" w:rsidRPr="00037243" w:rsidRDefault="00F27842" w:rsidP="004A0542">
      <w:pPr>
        <w:rPr>
          <w:lang w:val="en-US"/>
        </w:rPr>
      </w:pPr>
    </w:p>
    <w:p w:rsidR="00F27842" w:rsidRPr="00F27842" w:rsidRDefault="00F27842" w:rsidP="004A0542">
      <w:pPr>
        <w:pStyle w:val="Heading2"/>
        <w:rPr>
          <w:lang w:val="fr-CH"/>
        </w:rPr>
      </w:pPr>
      <w:bookmarkStart w:id="248" w:name="_Toc402878819"/>
      <w:bookmarkStart w:id="249" w:name="_Toc436994436"/>
      <w:bookmarkStart w:id="250" w:name="_Toc458670027"/>
      <w:bookmarkStart w:id="251" w:name="_Toc458670620"/>
      <w:bookmarkStart w:id="252" w:name="_Toc468199543"/>
      <w:r w:rsidRPr="00F27842">
        <w:rPr>
          <w:lang w:val="fr-CH"/>
        </w:rPr>
        <w:t xml:space="preserve">Liste des codes de transporteur de </w:t>
      </w:r>
      <w:proofErr w:type="gramStart"/>
      <w:r w:rsidRPr="00F27842">
        <w:rPr>
          <w:lang w:val="fr-CH"/>
        </w:rPr>
        <w:t>l'UIT</w:t>
      </w:r>
      <w:proofErr w:type="gramEnd"/>
      <w:r w:rsidRPr="00F27842">
        <w:rPr>
          <w:lang w:val="fr-CH"/>
        </w:rPr>
        <w:br/>
        <w:t>(Selon la Recommandation UIT-T M.1400 ((03/2013))</w:t>
      </w:r>
      <w:r w:rsidRPr="00F27842">
        <w:rPr>
          <w:lang w:val="fr-CH"/>
        </w:rPr>
        <w:br/>
        <w:t>(Situation au 15 septembre 2014)</w:t>
      </w:r>
      <w:bookmarkEnd w:id="248"/>
      <w:bookmarkEnd w:id="249"/>
      <w:bookmarkEnd w:id="250"/>
      <w:bookmarkEnd w:id="251"/>
      <w:bookmarkEnd w:id="252"/>
    </w:p>
    <w:p w:rsidR="00F27842" w:rsidRPr="00F27842" w:rsidRDefault="00F27842" w:rsidP="00F27842">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480"/>
        <w:jc w:val="center"/>
        <w:textAlignment w:val="auto"/>
        <w:rPr>
          <w:rFonts w:eastAsia="SimSun" w:cs="Arial"/>
          <w:lang w:val="fr-CH" w:eastAsia="zh-CN"/>
        </w:rPr>
      </w:pPr>
      <w:r w:rsidRPr="00F27842">
        <w:rPr>
          <w:rFonts w:eastAsia="SimSun" w:cs="Arial"/>
          <w:lang w:val="fr-CH" w:eastAsia="zh-CN"/>
        </w:rPr>
        <w:t>(Annexe au Bulletin d'exploitation de l'UIT N° 1060 – 15.IX.2014)</w:t>
      </w:r>
      <w:r w:rsidRPr="00F27842">
        <w:rPr>
          <w:rFonts w:eastAsia="SimSun" w:cs="Arial"/>
          <w:lang w:val="fr-CH" w:eastAsia="zh-CN"/>
        </w:rPr>
        <w:br/>
        <w:t>(Amendement N° 34)</w:t>
      </w:r>
    </w:p>
    <w:tbl>
      <w:tblPr>
        <w:tblW w:w="9356" w:type="dxa"/>
        <w:tblLayout w:type="fixed"/>
        <w:tblLook w:val="04A0" w:firstRow="1" w:lastRow="0" w:firstColumn="1" w:lastColumn="0" w:noHBand="0" w:noVBand="1"/>
      </w:tblPr>
      <w:tblGrid>
        <w:gridCol w:w="4111"/>
        <w:gridCol w:w="1985"/>
        <w:gridCol w:w="3260"/>
      </w:tblGrid>
      <w:tr w:rsidR="00F27842" w:rsidRPr="00F27842" w:rsidTr="00B46DF5">
        <w:trPr>
          <w:cantSplit/>
          <w:tblHeader/>
        </w:trPr>
        <w:tc>
          <w:tcPr>
            <w:tcW w:w="4111" w:type="dxa"/>
            <w:hideMark/>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80"/>
              <w:jc w:val="left"/>
              <w:textAlignment w:val="auto"/>
              <w:rPr>
                <w:rFonts w:eastAsia="SimSun" w:cs="Arial"/>
                <w:lang w:val="fr-CH"/>
              </w:rPr>
            </w:pPr>
            <w:r w:rsidRPr="00F27842">
              <w:rPr>
                <w:rFonts w:eastAsia="SimSun" w:cs="Arial"/>
                <w:b/>
                <w:bCs/>
                <w:i/>
                <w:iCs/>
                <w:lang w:val="fr-FR" w:eastAsia="zh-CN"/>
              </w:rPr>
              <w:t>Pays ou zone/code ISO</w:t>
            </w:r>
          </w:p>
        </w:tc>
        <w:tc>
          <w:tcPr>
            <w:tcW w:w="1985" w:type="dxa"/>
            <w:hideMark/>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80"/>
              <w:jc w:val="center"/>
              <w:textAlignment w:val="auto"/>
              <w:rPr>
                <w:rFonts w:eastAsia="SimSun" w:cs="Arial"/>
              </w:rPr>
            </w:pPr>
            <w:r w:rsidRPr="00F27842">
              <w:rPr>
                <w:rFonts w:eastAsia="SimSun" w:cs="Arial"/>
                <w:b/>
                <w:bCs/>
                <w:i/>
                <w:iCs/>
                <w:lang w:val="fr-FR" w:eastAsia="zh-CN"/>
              </w:rPr>
              <w:t>Code de la Société</w:t>
            </w:r>
          </w:p>
        </w:tc>
        <w:tc>
          <w:tcPr>
            <w:tcW w:w="3260" w:type="dxa"/>
            <w:hideMark/>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80"/>
              <w:jc w:val="left"/>
              <w:textAlignment w:val="auto"/>
              <w:rPr>
                <w:rFonts w:eastAsia="SimSun" w:cs="Arial"/>
                <w:b/>
                <w:bCs/>
                <w:i/>
                <w:iCs/>
              </w:rPr>
            </w:pPr>
            <w:bookmarkStart w:id="253" w:name="lt_pId2396"/>
            <w:r w:rsidRPr="00F27842">
              <w:rPr>
                <w:rFonts w:eastAsia="SimSun" w:cs="Arial"/>
                <w:b/>
                <w:bCs/>
                <w:i/>
                <w:iCs/>
              </w:rPr>
              <w:t>Contact</w:t>
            </w:r>
            <w:bookmarkEnd w:id="253"/>
          </w:p>
        </w:tc>
      </w:tr>
      <w:tr w:rsidR="00F27842" w:rsidRPr="00F27842" w:rsidTr="00B46DF5">
        <w:trPr>
          <w:cantSplit/>
          <w:tblHeader/>
        </w:trPr>
        <w:tc>
          <w:tcPr>
            <w:tcW w:w="4111" w:type="dxa"/>
            <w:tcBorders>
              <w:top w:val="nil"/>
              <w:left w:val="nil"/>
              <w:bottom w:val="single" w:sz="4" w:space="0" w:color="auto"/>
              <w:right w:val="nil"/>
            </w:tcBorders>
            <w:hideMark/>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F27842">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b/>
                <w:bCs/>
                <w:i/>
                <w:iCs/>
              </w:rPr>
            </w:pPr>
            <w:bookmarkStart w:id="254" w:name="lt_pId2398"/>
            <w:r w:rsidRPr="00F27842">
              <w:rPr>
                <w:rFonts w:eastAsia="SimSun" w:cs="Arial"/>
                <w:b/>
                <w:bCs/>
                <w:i/>
                <w:iCs/>
              </w:rPr>
              <w:t xml:space="preserve">(code de </w:t>
            </w:r>
            <w:proofErr w:type="spellStart"/>
            <w:r w:rsidRPr="00F27842">
              <w:rPr>
                <w:rFonts w:eastAsia="SimSun" w:cs="Arial"/>
                <w:b/>
                <w:bCs/>
                <w:i/>
                <w:iCs/>
              </w:rPr>
              <w:t>l'exploitant</w:t>
            </w:r>
            <w:proofErr w:type="spellEnd"/>
            <w:r w:rsidRPr="00F27842">
              <w:rPr>
                <w:rFonts w:eastAsia="SimSun" w:cs="Arial"/>
                <w:b/>
                <w:bCs/>
                <w:i/>
                <w:iCs/>
              </w:rPr>
              <w:t>)</w:t>
            </w:r>
            <w:bookmarkEnd w:id="254"/>
          </w:p>
        </w:tc>
        <w:tc>
          <w:tcPr>
            <w:tcW w:w="3260" w:type="dxa"/>
            <w:tcBorders>
              <w:top w:val="nil"/>
              <w:left w:val="nil"/>
              <w:bottom w:val="single" w:sz="4" w:space="0" w:color="auto"/>
              <w:right w:val="nil"/>
            </w:tcBorders>
          </w:tcPr>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r>
    </w:tbl>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F27842">
        <w:rPr>
          <w:rFonts w:eastAsia="SimSun" w:cs="Arial"/>
          <w:b/>
          <w:bCs/>
          <w:i/>
          <w:iCs/>
          <w:color w:val="000000"/>
          <w:lang w:val="fr-FR" w:eastAsia="zh-CN"/>
        </w:rPr>
        <w:t>Allemagne (République fédérale d')/DEU</w:t>
      </w:r>
      <w:r w:rsidRPr="00F27842">
        <w:rPr>
          <w:rFonts w:eastAsia="SimSun" w:cs="Arial"/>
          <w:b/>
          <w:bCs/>
          <w:i/>
          <w:iCs/>
          <w:color w:val="000000"/>
          <w:lang w:val="fr-FR" w:eastAsia="zh-CN"/>
        </w:rPr>
        <w:tab/>
      </w:r>
      <w:r w:rsidRPr="00F27842">
        <w:rPr>
          <w:rFonts w:eastAsia="SimSun" w:cs="Arial"/>
          <w:b/>
          <w:bCs/>
          <w:color w:val="000000"/>
          <w:lang w:val="fr-FR" w:eastAsia="zh-CN"/>
        </w:rPr>
        <w:t>ADD</w:t>
      </w:r>
    </w:p>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p>
    <w:tbl>
      <w:tblPr>
        <w:tblW w:w="10206" w:type="dxa"/>
        <w:tblLayout w:type="fixed"/>
        <w:tblLook w:val="04A0" w:firstRow="1" w:lastRow="0" w:firstColumn="1" w:lastColumn="0" w:noHBand="0" w:noVBand="1"/>
      </w:tblPr>
      <w:tblGrid>
        <w:gridCol w:w="4111"/>
        <w:gridCol w:w="284"/>
        <w:gridCol w:w="1701"/>
        <w:gridCol w:w="4110"/>
      </w:tblGrid>
      <w:tr w:rsidR="00F27842" w:rsidRPr="00F27842" w:rsidTr="004A0542">
        <w:trPr>
          <w:trHeight w:val="1014"/>
        </w:trPr>
        <w:tc>
          <w:tcPr>
            <w:tcW w:w="4111" w:type="dxa"/>
          </w:tcPr>
          <w:p w:rsidR="00F27842" w:rsidRPr="00F27842" w:rsidRDefault="00F27842" w:rsidP="00F2784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Calibri"/>
                <w:color w:val="000000"/>
                <w:szCs w:val="22"/>
                <w:lang w:eastAsia="zh-CN"/>
              </w:rPr>
            </w:pPr>
            <w:proofErr w:type="spellStart"/>
            <w:r w:rsidRPr="00F27842">
              <w:rPr>
                <w:rFonts w:eastAsia="SimSun" w:cs="Calibri"/>
                <w:color w:val="000000"/>
                <w:szCs w:val="22"/>
                <w:lang w:eastAsia="zh-CN"/>
              </w:rPr>
              <w:t>omnidat</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Gesellschaft</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für</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individuelle</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Netzwerk</w:t>
            </w:r>
            <w:proofErr w:type="spellEnd"/>
            <w:r w:rsidRPr="00F27842">
              <w:rPr>
                <w:rFonts w:eastAsia="SimSun" w:cs="Calibri"/>
                <w:color w:val="000000"/>
                <w:szCs w:val="22"/>
                <w:lang w:eastAsia="zh-CN"/>
              </w:rPr>
              <w:t xml:space="preserve"> - und </w:t>
            </w:r>
            <w:proofErr w:type="spellStart"/>
            <w:r w:rsidRPr="00F27842">
              <w:rPr>
                <w:rFonts w:eastAsia="SimSun" w:cs="Calibri"/>
                <w:color w:val="000000"/>
                <w:szCs w:val="22"/>
                <w:lang w:eastAsia="zh-CN"/>
              </w:rPr>
              <w:t>Kommunikationslösungen</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mbH</w:t>
            </w:r>
            <w:proofErr w:type="spellEnd"/>
          </w:p>
          <w:p w:rsidR="00F27842" w:rsidRPr="00F27842" w:rsidRDefault="00F27842" w:rsidP="00F27842">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Calibri"/>
                <w:color w:val="000000"/>
                <w:szCs w:val="22"/>
                <w:lang w:eastAsia="zh-CN"/>
              </w:rPr>
            </w:pPr>
            <w:proofErr w:type="spellStart"/>
            <w:r w:rsidRPr="00F27842">
              <w:rPr>
                <w:rFonts w:eastAsia="SimSun" w:cs="Calibri"/>
                <w:color w:val="000000"/>
                <w:szCs w:val="22"/>
                <w:lang w:eastAsia="zh-CN"/>
              </w:rPr>
              <w:t>Haslacher</w:t>
            </w:r>
            <w:proofErr w:type="spellEnd"/>
            <w:r w:rsidRPr="00F27842">
              <w:rPr>
                <w:rFonts w:eastAsia="SimSun" w:cs="Calibri"/>
                <w:color w:val="000000"/>
                <w:szCs w:val="22"/>
                <w:lang w:eastAsia="zh-CN"/>
              </w:rPr>
              <w:t xml:space="preserve"> </w:t>
            </w:r>
            <w:proofErr w:type="spellStart"/>
            <w:r w:rsidRPr="00F27842">
              <w:rPr>
                <w:rFonts w:eastAsia="SimSun" w:cs="Calibri"/>
                <w:color w:val="000000"/>
                <w:szCs w:val="22"/>
                <w:lang w:eastAsia="zh-CN"/>
              </w:rPr>
              <w:t>Weg</w:t>
            </w:r>
            <w:proofErr w:type="spellEnd"/>
            <w:r w:rsidRPr="00F27842">
              <w:rPr>
                <w:rFonts w:eastAsia="SimSun" w:cs="Calibri"/>
                <w:color w:val="000000"/>
                <w:szCs w:val="22"/>
                <w:lang w:eastAsia="zh-CN"/>
              </w:rPr>
              <w:t xml:space="preserve"> 8</w:t>
            </w:r>
          </w:p>
          <w:p w:rsidR="00F27842" w:rsidRPr="00F27842" w:rsidRDefault="00F27842" w:rsidP="00F27842">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szCs w:val="22"/>
                <w:lang w:val="de-CH" w:eastAsia="zh-CN"/>
              </w:rPr>
            </w:pPr>
            <w:r w:rsidRPr="00F27842">
              <w:rPr>
                <w:rFonts w:eastAsia="SimSun" w:cs="Calibri"/>
                <w:color w:val="000000"/>
                <w:szCs w:val="22"/>
                <w:lang w:eastAsia="zh-CN"/>
              </w:rPr>
              <w:t>74321 BIETIGHEIM-BISSINGEN</w:t>
            </w:r>
          </w:p>
        </w:tc>
        <w:tc>
          <w:tcPr>
            <w:tcW w:w="284" w:type="dxa"/>
          </w:tcPr>
          <w:p w:rsidR="00F27842" w:rsidRPr="00F27842" w:rsidRDefault="00F27842" w:rsidP="00F27842">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p>
        </w:tc>
        <w:tc>
          <w:tcPr>
            <w:tcW w:w="1701" w:type="dxa"/>
          </w:tcPr>
          <w:p w:rsidR="00F27842" w:rsidRPr="00F27842" w:rsidRDefault="00F27842" w:rsidP="00F27842">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F27842">
              <w:rPr>
                <w:rFonts w:eastAsia="SimSun" w:cs="Arial"/>
                <w:b/>
                <w:bCs/>
                <w:color w:val="000000"/>
                <w:szCs w:val="22"/>
                <w:lang w:eastAsia="zh-CN"/>
              </w:rPr>
              <w:t>OMNIDT</w:t>
            </w:r>
          </w:p>
        </w:tc>
        <w:tc>
          <w:tcPr>
            <w:tcW w:w="4110" w:type="dxa"/>
          </w:tcPr>
          <w:p w:rsidR="00F27842" w:rsidRPr="00F27842" w:rsidRDefault="00F27842" w:rsidP="00F27842">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Cs w:val="22"/>
                <w:lang w:eastAsia="zh-CN"/>
              </w:rPr>
            </w:pPr>
            <w:r w:rsidRPr="00F27842">
              <w:rPr>
                <w:rFonts w:eastAsia="SimSun" w:cs="Calibri"/>
                <w:color w:val="000000"/>
                <w:szCs w:val="22"/>
                <w:lang w:eastAsia="zh-CN"/>
              </w:rPr>
              <w:t>Mr Thomas Georg</w:t>
            </w:r>
          </w:p>
          <w:p w:rsidR="00F27842" w:rsidRPr="00F27842" w:rsidRDefault="00F27842" w:rsidP="00F27842">
            <w:pPr>
              <w:widowControl w:val="0"/>
              <w:tabs>
                <w:tab w:val="clear" w:pos="567"/>
                <w:tab w:val="clear" w:pos="1276"/>
                <w:tab w:val="clear" w:pos="1843"/>
                <w:tab w:val="clear" w:pos="5387"/>
                <w:tab w:val="clear" w:pos="5954"/>
                <w:tab w:val="left" w:pos="701"/>
              </w:tabs>
              <w:overflowPunct/>
              <w:autoSpaceDE/>
              <w:autoSpaceDN/>
              <w:adjustRightInd/>
              <w:spacing w:before="0"/>
              <w:jc w:val="left"/>
              <w:textAlignment w:val="auto"/>
              <w:rPr>
                <w:rFonts w:eastAsia="SimSun" w:cs="Arial"/>
                <w:color w:val="000000"/>
                <w:szCs w:val="22"/>
                <w:lang w:eastAsia="zh-CN"/>
              </w:rPr>
            </w:pPr>
            <w:r w:rsidRPr="00F27842">
              <w:rPr>
                <w:rFonts w:eastAsia="SimSun" w:cs="Arial"/>
                <w:color w:val="000000"/>
                <w:szCs w:val="22"/>
                <w:lang w:eastAsia="zh-CN"/>
              </w:rPr>
              <w:t xml:space="preserve">Tel: </w:t>
            </w:r>
            <w:r>
              <w:rPr>
                <w:rFonts w:eastAsia="SimSun" w:cs="Arial"/>
                <w:color w:val="000000"/>
                <w:szCs w:val="22"/>
                <w:lang w:eastAsia="zh-CN"/>
              </w:rPr>
              <w:tab/>
            </w:r>
            <w:r w:rsidRPr="00F27842">
              <w:rPr>
                <w:rFonts w:eastAsia="SimSun" w:cs="Calibri"/>
                <w:color w:val="000000"/>
                <w:szCs w:val="22"/>
                <w:lang w:eastAsia="zh-CN"/>
              </w:rPr>
              <w:t>+49 7142 9895911</w:t>
            </w:r>
          </w:p>
          <w:p w:rsidR="00F27842" w:rsidRPr="00F27842" w:rsidRDefault="00F27842" w:rsidP="00F27842">
            <w:pPr>
              <w:widowControl w:val="0"/>
              <w:tabs>
                <w:tab w:val="clear" w:pos="567"/>
                <w:tab w:val="clear" w:pos="1276"/>
                <w:tab w:val="clear" w:pos="1843"/>
                <w:tab w:val="clear" w:pos="5387"/>
                <w:tab w:val="clear" w:pos="5954"/>
                <w:tab w:val="left" w:pos="701"/>
              </w:tabs>
              <w:overflowPunct/>
              <w:autoSpaceDE/>
              <w:autoSpaceDN/>
              <w:adjustRightInd/>
              <w:spacing w:before="0"/>
              <w:jc w:val="left"/>
              <w:textAlignment w:val="auto"/>
              <w:rPr>
                <w:rFonts w:eastAsia="SimSun" w:cs="Arial"/>
                <w:color w:val="000000"/>
                <w:szCs w:val="22"/>
                <w:lang w:eastAsia="zh-CN"/>
              </w:rPr>
            </w:pPr>
            <w:r w:rsidRPr="00F27842">
              <w:rPr>
                <w:rFonts w:eastAsia="SimSun" w:cs="Arial"/>
                <w:color w:val="000000"/>
                <w:szCs w:val="22"/>
                <w:lang w:eastAsia="zh-CN"/>
              </w:rPr>
              <w:t xml:space="preserve">Fax: </w:t>
            </w:r>
            <w:r>
              <w:rPr>
                <w:rFonts w:eastAsia="SimSun" w:cs="Arial"/>
                <w:color w:val="000000"/>
                <w:szCs w:val="22"/>
                <w:lang w:eastAsia="zh-CN"/>
              </w:rPr>
              <w:tab/>
            </w:r>
            <w:r w:rsidRPr="00F27842">
              <w:rPr>
                <w:rFonts w:eastAsia="SimSun" w:cs="Calibri"/>
                <w:color w:val="000000"/>
                <w:szCs w:val="22"/>
                <w:lang w:eastAsia="zh-CN"/>
              </w:rPr>
              <w:t>+49 7142 9895919</w:t>
            </w:r>
          </w:p>
          <w:p w:rsidR="00F27842" w:rsidRPr="003E173F" w:rsidRDefault="00F27842" w:rsidP="00F27842">
            <w:pPr>
              <w:widowControl w:val="0"/>
              <w:tabs>
                <w:tab w:val="clear" w:pos="567"/>
                <w:tab w:val="clear" w:pos="1276"/>
                <w:tab w:val="clear" w:pos="1843"/>
                <w:tab w:val="clear" w:pos="5387"/>
                <w:tab w:val="clear" w:pos="5954"/>
                <w:tab w:val="left" w:pos="701"/>
              </w:tabs>
              <w:overflowPunct/>
              <w:autoSpaceDE/>
              <w:autoSpaceDN/>
              <w:adjustRightInd/>
              <w:spacing w:before="0"/>
              <w:jc w:val="left"/>
              <w:textAlignment w:val="auto"/>
              <w:rPr>
                <w:rFonts w:eastAsia="SimSun" w:cs="Arial"/>
                <w:color w:val="000000"/>
                <w:szCs w:val="22"/>
                <w:lang w:eastAsia="zh-CN"/>
              </w:rPr>
            </w:pPr>
            <w:r w:rsidRPr="003E173F">
              <w:rPr>
                <w:rFonts w:eastAsia="SimSun" w:cs="Arial"/>
                <w:color w:val="000000"/>
                <w:szCs w:val="22"/>
                <w:lang w:eastAsia="zh-CN"/>
              </w:rPr>
              <w:t>E-mail:</w:t>
            </w:r>
            <w:r w:rsidRPr="003E173F">
              <w:rPr>
                <w:rFonts w:eastAsia="SimSun" w:cs="Arial"/>
                <w:color w:val="000000"/>
                <w:szCs w:val="22"/>
                <w:lang w:eastAsia="zh-CN"/>
              </w:rPr>
              <w:tab/>
            </w:r>
            <w:r w:rsidRPr="00F27842">
              <w:rPr>
                <w:rFonts w:eastAsia="SimSun" w:cs="Calibri"/>
                <w:szCs w:val="22"/>
                <w:lang w:eastAsia="zh-CN"/>
              </w:rPr>
              <w:t>Thomas.Georg@omnidat.de</w:t>
            </w:r>
          </w:p>
        </w:tc>
      </w:tr>
    </w:tbl>
    <w:p w:rsidR="00F27842" w:rsidRPr="00F27842" w:rsidRDefault="00F27842" w:rsidP="00F27842">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Calibri"/>
          <w:color w:val="000000"/>
          <w:sz w:val="22"/>
          <w:szCs w:val="22"/>
          <w:lang w:val="pt-BR" w:eastAsia="zh-CN"/>
        </w:rPr>
      </w:pPr>
    </w:p>
    <w:p w:rsidR="004A0542" w:rsidRDefault="004A054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3E173F" w:rsidRPr="008C2E4B" w:rsidRDefault="003E173F" w:rsidP="003E173F">
      <w:pPr>
        <w:pStyle w:val="Heading20"/>
        <w:spacing w:before="0"/>
      </w:pPr>
      <w:bookmarkStart w:id="255" w:name="_Toc468199514"/>
      <w:r w:rsidRPr="008C2E4B">
        <w:lastRenderedPageBreak/>
        <w:t>Liste des codes de zone/réseau sémaphore (SANC</w:t>
      </w:r>
      <w:proofErr w:type="gramStart"/>
      <w:r w:rsidRPr="008C2E4B">
        <w:t>)</w:t>
      </w:r>
      <w:proofErr w:type="gramEnd"/>
      <w:r w:rsidRPr="008C2E4B">
        <w:br/>
        <w:t>(Complément à la Recommandation UIT-T Q.708 (03/1999))</w:t>
      </w:r>
      <w:r w:rsidRPr="008C2E4B">
        <w:br/>
        <w:t>(Situation au 15 décembre 2014)</w:t>
      </w:r>
      <w:bookmarkEnd w:id="255"/>
    </w:p>
    <w:p w:rsidR="003E173F" w:rsidRPr="008C2E4B" w:rsidRDefault="003E173F" w:rsidP="003E173F">
      <w:pPr>
        <w:keepNext/>
        <w:tabs>
          <w:tab w:val="clear" w:pos="1276"/>
          <w:tab w:val="clear" w:pos="1843"/>
          <w:tab w:val="clear" w:pos="5387"/>
          <w:tab w:val="clear" w:pos="5954"/>
          <w:tab w:val="right" w:pos="1021"/>
          <w:tab w:val="left" w:pos="1701"/>
          <w:tab w:val="left" w:pos="2268"/>
        </w:tabs>
        <w:spacing w:before="0"/>
        <w:jc w:val="center"/>
        <w:rPr>
          <w:bCs/>
          <w:lang w:val="fr-CH"/>
        </w:rPr>
      </w:pPr>
      <w:r w:rsidRPr="008C2E4B">
        <w:rPr>
          <w:bCs/>
          <w:lang w:val="fr-CH"/>
        </w:rPr>
        <w:t xml:space="preserve">(Annexe au Bulletin d'exploitation de l'UIT No. 1066 </w:t>
      </w:r>
      <w:r>
        <w:rPr>
          <w:bCs/>
          <w:lang w:val="fr-CH"/>
        </w:rPr>
        <w:t>–</w:t>
      </w:r>
      <w:r w:rsidRPr="008C2E4B">
        <w:rPr>
          <w:bCs/>
          <w:lang w:val="fr-CH"/>
        </w:rPr>
        <w:t xml:space="preserve"> 15.XII.2014)</w:t>
      </w:r>
      <w:r w:rsidRPr="008C2E4B">
        <w:rPr>
          <w:bCs/>
          <w:lang w:val="fr-CH"/>
        </w:rPr>
        <w:br/>
        <w:t>(Amendement No. 19)</w:t>
      </w:r>
    </w:p>
    <w:p w:rsidR="003E173F" w:rsidRPr="008C2E4B" w:rsidRDefault="003E173F" w:rsidP="003E173F">
      <w:pPr>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E173F" w:rsidRPr="008C2E4B" w:rsidTr="0072144D">
        <w:trPr>
          <w:trHeight w:val="240"/>
        </w:trPr>
        <w:tc>
          <w:tcPr>
            <w:tcW w:w="9288" w:type="dxa"/>
            <w:gridSpan w:val="3"/>
            <w:shd w:val="clear" w:color="auto" w:fill="auto"/>
          </w:tcPr>
          <w:p w:rsidR="003E173F" w:rsidRPr="008C2E4B" w:rsidRDefault="003E173F" w:rsidP="0072144D">
            <w:pPr>
              <w:keepNext/>
              <w:tabs>
                <w:tab w:val="clear" w:pos="1276"/>
                <w:tab w:val="clear" w:pos="1843"/>
                <w:tab w:val="clear" w:pos="5387"/>
                <w:tab w:val="clear" w:pos="5954"/>
                <w:tab w:val="right" w:pos="1021"/>
                <w:tab w:val="left" w:pos="1701"/>
                <w:tab w:val="left" w:pos="2268"/>
              </w:tabs>
              <w:spacing w:before="240"/>
              <w:rPr>
                <w:b/>
              </w:rPr>
            </w:pPr>
            <w:proofErr w:type="spellStart"/>
            <w:r w:rsidRPr="008C2E4B">
              <w:rPr>
                <w:b/>
              </w:rPr>
              <w:t>Ordre</w:t>
            </w:r>
            <w:proofErr w:type="spellEnd"/>
            <w:r w:rsidRPr="008C2E4B">
              <w:rPr>
                <w:b/>
              </w:rPr>
              <w:t xml:space="preserve"> </w:t>
            </w:r>
            <w:proofErr w:type="spellStart"/>
            <w:r w:rsidRPr="008C2E4B">
              <w:rPr>
                <w:b/>
              </w:rPr>
              <w:t>numérique</w:t>
            </w:r>
            <w:proofErr w:type="spellEnd"/>
            <w:r w:rsidRPr="008C2E4B">
              <w:rPr>
                <w:b/>
              </w:rPr>
              <w:t xml:space="preserve">    ADD</w:t>
            </w:r>
          </w:p>
        </w:tc>
      </w:tr>
      <w:tr w:rsidR="003E173F" w:rsidRPr="003E173F" w:rsidTr="0072144D">
        <w:trPr>
          <w:trHeight w:val="240"/>
        </w:trPr>
        <w:tc>
          <w:tcPr>
            <w:tcW w:w="909"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8C2E4B">
              <w:rPr>
                <w:bCs/>
                <w:sz w:val="18"/>
                <w:szCs w:val="22"/>
                <w:lang w:val="fr-FR"/>
              </w:rPr>
              <w:t>4-217</w:t>
            </w:r>
          </w:p>
        </w:tc>
        <w:tc>
          <w:tcPr>
            <w:tcW w:w="7470"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8C2E4B">
              <w:rPr>
                <w:bCs/>
                <w:sz w:val="18"/>
                <w:szCs w:val="22"/>
                <w:lang w:val="fr-FR"/>
              </w:rPr>
              <w:t>Népal (République fédérale démocratique du)</w:t>
            </w:r>
          </w:p>
        </w:tc>
      </w:tr>
    </w:tbl>
    <w:p w:rsidR="003E173F" w:rsidRPr="008C2E4B" w:rsidRDefault="003E173F" w:rsidP="003E17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3E173F" w:rsidRPr="008C2E4B" w:rsidTr="0072144D">
        <w:trPr>
          <w:trHeight w:val="240"/>
        </w:trPr>
        <w:tc>
          <w:tcPr>
            <w:tcW w:w="9288" w:type="dxa"/>
            <w:gridSpan w:val="3"/>
            <w:shd w:val="clear" w:color="auto" w:fill="auto"/>
          </w:tcPr>
          <w:p w:rsidR="003E173F" w:rsidRPr="008C2E4B" w:rsidRDefault="003E173F" w:rsidP="0072144D">
            <w:pPr>
              <w:keepNext/>
              <w:tabs>
                <w:tab w:val="clear" w:pos="1276"/>
                <w:tab w:val="clear" w:pos="1843"/>
                <w:tab w:val="clear" w:pos="5387"/>
                <w:tab w:val="clear" w:pos="5954"/>
                <w:tab w:val="right" w:pos="1021"/>
                <w:tab w:val="left" w:pos="1701"/>
                <w:tab w:val="left" w:pos="2268"/>
              </w:tabs>
              <w:spacing w:before="240"/>
              <w:rPr>
                <w:b/>
              </w:rPr>
            </w:pPr>
            <w:proofErr w:type="spellStart"/>
            <w:r w:rsidRPr="008C2E4B">
              <w:rPr>
                <w:b/>
              </w:rPr>
              <w:t>Ordre</w:t>
            </w:r>
            <w:proofErr w:type="spellEnd"/>
            <w:r w:rsidRPr="008C2E4B">
              <w:rPr>
                <w:b/>
              </w:rPr>
              <w:t xml:space="preserve"> </w:t>
            </w:r>
            <w:proofErr w:type="spellStart"/>
            <w:r w:rsidRPr="008C2E4B">
              <w:rPr>
                <w:b/>
              </w:rPr>
              <w:t>alphabétique</w:t>
            </w:r>
            <w:proofErr w:type="spellEnd"/>
            <w:r w:rsidRPr="008C2E4B">
              <w:rPr>
                <w:b/>
              </w:rPr>
              <w:t xml:space="preserve">    ADD</w:t>
            </w:r>
          </w:p>
        </w:tc>
      </w:tr>
      <w:tr w:rsidR="003E173F" w:rsidRPr="003E173F" w:rsidTr="0072144D">
        <w:trPr>
          <w:trHeight w:val="240"/>
        </w:trPr>
        <w:tc>
          <w:tcPr>
            <w:tcW w:w="909"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8C2E4B">
              <w:rPr>
                <w:bCs/>
                <w:sz w:val="18"/>
                <w:szCs w:val="22"/>
                <w:lang w:val="fr-FR"/>
              </w:rPr>
              <w:t>4-217</w:t>
            </w:r>
          </w:p>
        </w:tc>
        <w:tc>
          <w:tcPr>
            <w:tcW w:w="7470" w:type="dxa"/>
            <w:shd w:val="clear" w:color="auto" w:fill="auto"/>
          </w:tcPr>
          <w:p w:rsidR="003E173F" w:rsidRPr="008C2E4B" w:rsidRDefault="003E173F" w:rsidP="0072144D">
            <w:pPr>
              <w:tabs>
                <w:tab w:val="clear" w:pos="567"/>
                <w:tab w:val="clear" w:pos="1276"/>
                <w:tab w:val="clear" w:pos="1843"/>
                <w:tab w:val="clear" w:pos="5387"/>
                <w:tab w:val="clear" w:pos="5954"/>
                <w:tab w:val="right" w:pos="454"/>
              </w:tabs>
              <w:spacing w:before="40" w:after="40"/>
              <w:jc w:val="left"/>
              <w:rPr>
                <w:bCs/>
                <w:sz w:val="18"/>
                <w:szCs w:val="22"/>
                <w:lang w:val="fr-FR"/>
              </w:rPr>
            </w:pPr>
            <w:r w:rsidRPr="008C2E4B">
              <w:rPr>
                <w:bCs/>
                <w:sz w:val="18"/>
                <w:szCs w:val="22"/>
                <w:lang w:val="fr-FR"/>
              </w:rPr>
              <w:t>Népal (République fédérale démocratique du)</w:t>
            </w:r>
          </w:p>
        </w:tc>
      </w:tr>
    </w:tbl>
    <w:p w:rsidR="003E173F" w:rsidRPr="008C2E4B" w:rsidRDefault="003E173F" w:rsidP="003E173F">
      <w:pPr>
        <w:tabs>
          <w:tab w:val="clear" w:pos="567"/>
          <w:tab w:val="clear" w:pos="5387"/>
          <w:tab w:val="clear" w:pos="5954"/>
          <w:tab w:val="left" w:pos="284"/>
        </w:tabs>
        <w:spacing w:before="136"/>
        <w:rPr>
          <w:position w:val="6"/>
          <w:sz w:val="16"/>
          <w:szCs w:val="16"/>
        </w:rPr>
      </w:pPr>
      <w:r w:rsidRPr="008C2E4B">
        <w:rPr>
          <w:position w:val="6"/>
          <w:sz w:val="16"/>
          <w:szCs w:val="16"/>
        </w:rPr>
        <w:t>____________</w:t>
      </w:r>
    </w:p>
    <w:p w:rsidR="003E173F" w:rsidRPr="008C2E4B" w:rsidRDefault="003E173F" w:rsidP="003E173F">
      <w:pPr>
        <w:tabs>
          <w:tab w:val="clear" w:pos="1276"/>
          <w:tab w:val="clear" w:pos="1843"/>
          <w:tab w:val="clear" w:pos="5387"/>
          <w:tab w:val="clear" w:pos="5954"/>
        </w:tabs>
        <w:spacing w:before="40"/>
        <w:jc w:val="left"/>
        <w:rPr>
          <w:sz w:val="16"/>
          <w:szCs w:val="16"/>
        </w:rPr>
      </w:pPr>
      <w:r w:rsidRPr="008C2E4B">
        <w:rPr>
          <w:sz w:val="16"/>
          <w:szCs w:val="16"/>
        </w:rPr>
        <w:t>SANC:</w:t>
      </w:r>
      <w:r w:rsidRPr="008C2E4B">
        <w:rPr>
          <w:sz w:val="16"/>
          <w:szCs w:val="16"/>
        </w:rPr>
        <w:tab/>
        <w:t>Signalling Area/Network Code.</w:t>
      </w:r>
    </w:p>
    <w:p w:rsidR="003E173F" w:rsidRPr="008C2E4B" w:rsidRDefault="003E173F" w:rsidP="003E173F">
      <w:pPr>
        <w:tabs>
          <w:tab w:val="clear" w:pos="1276"/>
          <w:tab w:val="clear" w:pos="1843"/>
          <w:tab w:val="clear" w:pos="5387"/>
          <w:tab w:val="clear" w:pos="5954"/>
        </w:tabs>
        <w:spacing w:before="0"/>
        <w:jc w:val="left"/>
        <w:rPr>
          <w:sz w:val="16"/>
          <w:szCs w:val="16"/>
          <w:lang w:val="fr-FR"/>
        </w:rPr>
      </w:pPr>
      <w:r w:rsidRPr="008C2E4B">
        <w:rPr>
          <w:sz w:val="16"/>
          <w:szCs w:val="16"/>
        </w:rPr>
        <w:tab/>
      </w:r>
      <w:r w:rsidRPr="008C2E4B">
        <w:rPr>
          <w:sz w:val="16"/>
          <w:szCs w:val="16"/>
          <w:lang w:val="fr-FR"/>
        </w:rPr>
        <w:t>Code de zone/réseau sémaphore (CZRS).</w:t>
      </w:r>
    </w:p>
    <w:p w:rsidR="003E173F" w:rsidRPr="008C2E4B" w:rsidRDefault="003E173F" w:rsidP="003E173F">
      <w:pPr>
        <w:tabs>
          <w:tab w:val="clear" w:pos="1276"/>
          <w:tab w:val="clear" w:pos="1843"/>
          <w:tab w:val="clear" w:pos="5387"/>
          <w:tab w:val="clear" w:pos="5954"/>
        </w:tabs>
        <w:spacing w:before="0"/>
        <w:jc w:val="left"/>
        <w:rPr>
          <w:b/>
          <w:sz w:val="18"/>
          <w:szCs w:val="22"/>
          <w:lang w:val="es-ES"/>
        </w:rPr>
      </w:pPr>
      <w:r w:rsidRPr="008C2E4B">
        <w:rPr>
          <w:sz w:val="16"/>
          <w:szCs w:val="16"/>
          <w:lang w:val="fr-FR"/>
        </w:rPr>
        <w:tab/>
      </w:r>
      <w:r w:rsidRPr="008C2E4B">
        <w:rPr>
          <w:sz w:val="16"/>
          <w:szCs w:val="16"/>
          <w:lang w:val="es-ES"/>
        </w:rPr>
        <w:t>Código de zona/red de señalización (CZRS).</w:t>
      </w:r>
    </w:p>
    <w:p w:rsidR="004A0542" w:rsidRPr="004A0542" w:rsidRDefault="004A0542" w:rsidP="004A0542">
      <w:pPr>
        <w:rPr>
          <w:lang w:val="es-ES"/>
        </w:rPr>
      </w:pPr>
    </w:p>
    <w:p w:rsidR="00193E08" w:rsidRDefault="00193E08" w:rsidP="00720967">
      <w:pPr>
        <w:rPr>
          <w:lang w:val="es-ES"/>
        </w:rPr>
      </w:pPr>
    </w:p>
    <w:p w:rsidR="004A0542" w:rsidRDefault="004A0542">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4A0542" w:rsidRPr="004A0542" w:rsidRDefault="004A0542" w:rsidP="004A0542">
      <w:pPr>
        <w:keepNext/>
        <w:shd w:val="clear" w:color="auto" w:fill="D9D9D9"/>
        <w:spacing w:before="360" w:after="60"/>
        <w:jc w:val="center"/>
        <w:outlineLvl w:val="1"/>
        <w:rPr>
          <w:rFonts w:ascii="Arial" w:hAnsi="Arial" w:cs="Arial"/>
          <w:b/>
          <w:bCs/>
          <w:sz w:val="26"/>
          <w:szCs w:val="28"/>
          <w:lang w:val="es-ES_tradnl"/>
        </w:rPr>
      </w:pPr>
      <w:bookmarkStart w:id="256" w:name="_Toc468199545"/>
      <w:r w:rsidRPr="004A0542">
        <w:rPr>
          <w:rFonts w:ascii="Arial" w:hAnsi="Arial" w:cs="Arial"/>
          <w:b/>
          <w:bCs/>
          <w:sz w:val="26"/>
          <w:szCs w:val="28"/>
          <w:lang w:val="es-ES_tradnl"/>
        </w:rPr>
        <w:lastRenderedPageBreak/>
        <w:t>Lista de códigos de puntos de señalización internacional (ISPC)</w:t>
      </w:r>
      <w:r w:rsidRPr="004A0542">
        <w:rPr>
          <w:rFonts w:ascii="Arial" w:hAnsi="Arial" w:cs="Arial"/>
          <w:b/>
          <w:bCs/>
          <w:sz w:val="26"/>
          <w:szCs w:val="28"/>
          <w:lang w:val="es-ES_tradnl"/>
        </w:rPr>
        <w:br/>
        <w:t>(Según la Recomendación UIT-T Q.708 (03/1999))</w:t>
      </w:r>
      <w:r w:rsidRPr="004A0542">
        <w:rPr>
          <w:rFonts w:ascii="Arial" w:hAnsi="Arial" w:cs="Arial"/>
          <w:b/>
          <w:bCs/>
          <w:sz w:val="26"/>
          <w:szCs w:val="28"/>
          <w:lang w:val="es-ES_tradnl"/>
        </w:rPr>
        <w:br/>
        <w:t>(Situación al 1 de octubre de 2016)</w:t>
      </w:r>
      <w:bookmarkEnd w:id="256"/>
    </w:p>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360"/>
        <w:jc w:val="center"/>
        <w:rPr>
          <w:bCs/>
          <w:lang w:val="es-ES_tradnl"/>
        </w:rPr>
      </w:pPr>
      <w:r w:rsidRPr="004A0542">
        <w:rPr>
          <w:bCs/>
          <w:lang w:val="es-ES_tradnl"/>
        </w:rPr>
        <w:t>(Anexo al Boletín de Explotación de la UIT No. 1109 - 1.X.2016)</w:t>
      </w:r>
      <w:r w:rsidRPr="004A0542">
        <w:rPr>
          <w:bCs/>
          <w:lang w:val="es-ES_tradnl"/>
        </w:rPr>
        <w:br/>
        <w:t>(Enmienda No. 3)</w:t>
      </w:r>
    </w:p>
    <w:p w:rsidR="004A0542" w:rsidRPr="004A0542" w:rsidRDefault="004A0542" w:rsidP="004A0542">
      <w:pPr>
        <w:keepNext/>
        <w:rPr>
          <w:lang w:val="es-ES_tradnl"/>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A0542" w:rsidRPr="003E173F" w:rsidTr="00B46DF5">
        <w:trPr>
          <w:cantSplit/>
          <w:trHeight w:val="227"/>
        </w:trPr>
        <w:tc>
          <w:tcPr>
            <w:tcW w:w="1818" w:type="dxa"/>
            <w:gridSpan w:val="2"/>
          </w:tcPr>
          <w:p w:rsidR="004A0542" w:rsidRPr="004A0542" w:rsidRDefault="004A0542" w:rsidP="004A0542">
            <w:pPr>
              <w:keepNext/>
              <w:tabs>
                <w:tab w:val="clear" w:pos="567"/>
                <w:tab w:val="clear" w:pos="5387"/>
                <w:tab w:val="clear" w:pos="5954"/>
              </w:tabs>
              <w:spacing w:before="60" w:after="60"/>
              <w:jc w:val="left"/>
              <w:rPr>
                <w:i/>
                <w:sz w:val="18"/>
                <w:lang w:val="fr-FR"/>
              </w:rPr>
            </w:pPr>
            <w:proofErr w:type="spellStart"/>
            <w:r w:rsidRPr="004A0542">
              <w:rPr>
                <w:i/>
                <w:sz w:val="18"/>
                <w:lang w:val="fr-FR"/>
              </w:rPr>
              <w:t>País</w:t>
            </w:r>
            <w:proofErr w:type="spellEnd"/>
            <w:r w:rsidRPr="004A0542">
              <w:rPr>
                <w:i/>
                <w:sz w:val="18"/>
                <w:lang w:val="fr-FR"/>
              </w:rPr>
              <w:t xml:space="preserve">/ Zona </w:t>
            </w:r>
            <w:proofErr w:type="spellStart"/>
            <w:r w:rsidRPr="004A0542">
              <w:rPr>
                <w:i/>
                <w:sz w:val="18"/>
                <w:lang w:val="fr-FR"/>
              </w:rPr>
              <w:t>geográfica</w:t>
            </w:r>
            <w:proofErr w:type="spellEnd"/>
          </w:p>
        </w:tc>
        <w:tc>
          <w:tcPr>
            <w:tcW w:w="3461" w:type="dxa"/>
            <w:vMerge w:val="restart"/>
            <w:shd w:val="clear" w:color="auto" w:fill="auto"/>
          </w:tcPr>
          <w:p w:rsidR="004A0542" w:rsidRPr="004A0542" w:rsidRDefault="004A0542" w:rsidP="004A0542">
            <w:pPr>
              <w:keepNext/>
              <w:tabs>
                <w:tab w:val="clear" w:pos="567"/>
                <w:tab w:val="clear" w:pos="5387"/>
                <w:tab w:val="clear" w:pos="5954"/>
              </w:tabs>
              <w:spacing w:before="60" w:after="60"/>
              <w:jc w:val="left"/>
              <w:rPr>
                <w:i/>
                <w:sz w:val="18"/>
                <w:lang w:val="es-ES_tradnl"/>
              </w:rPr>
            </w:pPr>
            <w:r w:rsidRPr="004A0542">
              <w:rPr>
                <w:i/>
                <w:sz w:val="18"/>
                <w:lang w:val="es-ES_tradnl"/>
              </w:rPr>
              <w:t>Nombre único del punto de señalización</w:t>
            </w:r>
          </w:p>
        </w:tc>
        <w:tc>
          <w:tcPr>
            <w:tcW w:w="4009" w:type="dxa"/>
            <w:vMerge w:val="restart"/>
            <w:shd w:val="clear" w:color="auto" w:fill="auto"/>
          </w:tcPr>
          <w:p w:rsidR="004A0542" w:rsidRPr="004A0542" w:rsidRDefault="004A0542" w:rsidP="004A0542">
            <w:pPr>
              <w:keepNext/>
              <w:tabs>
                <w:tab w:val="clear" w:pos="567"/>
                <w:tab w:val="clear" w:pos="5387"/>
                <w:tab w:val="clear" w:pos="5954"/>
              </w:tabs>
              <w:spacing w:before="60" w:after="60"/>
              <w:jc w:val="left"/>
              <w:rPr>
                <w:i/>
                <w:sz w:val="18"/>
                <w:lang w:val="es-ES_tradnl"/>
              </w:rPr>
            </w:pPr>
            <w:r w:rsidRPr="004A0542">
              <w:rPr>
                <w:i/>
                <w:sz w:val="18"/>
                <w:lang w:val="es-ES_tradnl"/>
              </w:rPr>
              <w:t>Nombre del operador del punto de señalización</w:t>
            </w:r>
          </w:p>
        </w:tc>
      </w:tr>
      <w:tr w:rsidR="004A0542" w:rsidRPr="004A0542" w:rsidTr="00B46DF5">
        <w:trPr>
          <w:cantSplit/>
          <w:trHeight w:val="227"/>
        </w:trPr>
        <w:tc>
          <w:tcPr>
            <w:tcW w:w="909" w:type="dxa"/>
          </w:tcPr>
          <w:p w:rsidR="004A0542" w:rsidRPr="004A0542" w:rsidRDefault="004A0542" w:rsidP="004A0542">
            <w:pPr>
              <w:keepNext/>
              <w:tabs>
                <w:tab w:val="clear" w:pos="567"/>
                <w:tab w:val="clear" w:pos="5387"/>
                <w:tab w:val="clear" w:pos="5954"/>
              </w:tabs>
              <w:spacing w:before="60" w:after="60"/>
              <w:jc w:val="left"/>
              <w:rPr>
                <w:i/>
                <w:sz w:val="18"/>
                <w:lang w:val="fr-FR"/>
              </w:rPr>
            </w:pPr>
            <w:r w:rsidRPr="004A0542">
              <w:rPr>
                <w:i/>
                <w:sz w:val="18"/>
                <w:lang w:val="fr-FR"/>
              </w:rPr>
              <w:t>ISPC</w:t>
            </w:r>
          </w:p>
        </w:tc>
        <w:tc>
          <w:tcPr>
            <w:tcW w:w="909" w:type="dxa"/>
            <w:shd w:val="clear" w:color="auto" w:fill="auto"/>
          </w:tcPr>
          <w:p w:rsidR="004A0542" w:rsidRPr="004A0542" w:rsidRDefault="004A0542" w:rsidP="004A0542">
            <w:pPr>
              <w:keepNext/>
              <w:tabs>
                <w:tab w:val="clear" w:pos="567"/>
                <w:tab w:val="clear" w:pos="5387"/>
                <w:tab w:val="clear" w:pos="5954"/>
              </w:tabs>
              <w:spacing w:before="60" w:after="60"/>
              <w:jc w:val="left"/>
              <w:rPr>
                <w:i/>
                <w:sz w:val="18"/>
                <w:lang w:val="fr-FR"/>
              </w:rPr>
            </w:pPr>
            <w:r w:rsidRPr="004A0542">
              <w:rPr>
                <w:i/>
                <w:sz w:val="18"/>
                <w:lang w:val="fr-FR"/>
              </w:rPr>
              <w:t>DEC</w:t>
            </w:r>
          </w:p>
        </w:tc>
        <w:tc>
          <w:tcPr>
            <w:tcW w:w="3461" w:type="dxa"/>
            <w:vMerge/>
            <w:shd w:val="clear" w:color="auto" w:fill="auto"/>
          </w:tcPr>
          <w:p w:rsidR="004A0542" w:rsidRPr="004A0542" w:rsidRDefault="004A0542" w:rsidP="004A0542">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A0542" w:rsidRPr="004A0542" w:rsidRDefault="004A0542" w:rsidP="004A0542">
            <w:pPr>
              <w:keepNext/>
              <w:tabs>
                <w:tab w:val="clear" w:pos="567"/>
                <w:tab w:val="clear" w:pos="5387"/>
                <w:tab w:val="clear" w:pos="5954"/>
              </w:tabs>
              <w:spacing w:before="60" w:after="60"/>
              <w:jc w:val="left"/>
              <w:rPr>
                <w:i/>
                <w:sz w:val="18"/>
                <w:lang w:val="fr-FR"/>
              </w:rPr>
            </w:pP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r w:rsidRPr="004A0542">
              <w:rPr>
                <w:b/>
              </w:rPr>
              <w:t>Australia    SUP</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5-120-2</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11202</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CHIME-SSP-SYD</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Chime</w:t>
            </w:r>
            <w:proofErr w:type="spellEnd"/>
            <w:r w:rsidRPr="004A0542">
              <w:rPr>
                <w:bCs/>
                <w:sz w:val="18"/>
                <w:szCs w:val="22"/>
                <w:lang w:val="fr-FR"/>
              </w:rPr>
              <w:t xml:space="preserve"> Communications</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5-120-3</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11203</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CHIME-SSP-SYD</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Chime</w:t>
            </w:r>
            <w:proofErr w:type="spellEnd"/>
            <w:r w:rsidRPr="004A0542">
              <w:rPr>
                <w:bCs/>
                <w:sz w:val="18"/>
                <w:szCs w:val="22"/>
                <w:lang w:val="fr-FR"/>
              </w:rPr>
              <w:t xml:space="preserve"> Communications</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5-120-6</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11206</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CHIME-STP-SYD2</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Chime</w:t>
            </w:r>
            <w:proofErr w:type="spellEnd"/>
            <w:r w:rsidRPr="004A0542">
              <w:rPr>
                <w:bCs/>
                <w:sz w:val="18"/>
                <w:szCs w:val="22"/>
                <w:lang w:val="fr-FR"/>
              </w:rPr>
              <w:t xml:space="preserve"> Communications</w:t>
            </w: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r w:rsidRPr="004A0542">
              <w:rPr>
                <w:b/>
              </w:rPr>
              <w:t>Bahamas    ADD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3-128-3</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7171</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 xml:space="preserve">Grand </w:t>
            </w:r>
            <w:proofErr w:type="spellStart"/>
            <w:r w:rsidRPr="004A0542">
              <w:rPr>
                <w:bCs/>
                <w:sz w:val="18"/>
                <w:szCs w:val="22"/>
                <w:lang w:val="fr-FR"/>
              </w:rPr>
              <w:t>Bahama</w:t>
            </w:r>
            <w:proofErr w:type="spellEnd"/>
            <w:r w:rsidRPr="004A0542">
              <w:rPr>
                <w:bCs/>
                <w:sz w:val="18"/>
                <w:szCs w:val="22"/>
                <w:lang w:val="fr-FR"/>
              </w:rPr>
              <w:t xml:space="preserve"> STP</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NEWCO 2015</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3-128-4</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7172</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Nassau STP</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NEWCO 2015</w:t>
            </w: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proofErr w:type="spellStart"/>
            <w:r w:rsidRPr="004A0542">
              <w:rPr>
                <w:b/>
              </w:rPr>
              <w:t>Comoras</w:t>
            </w:r>
            <w:proofErr w:type="spellEnd"/>
            <w:r w:rsidRPr="004A0542">
              <w:rPr>
                <w:b/>
              </w:rPr>
              <w:t xml:space="preserve">    ADD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6-108-4</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13156</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Moroni - MSC</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Telma Comores</w:t>
            </w: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proofErr w:type="spellStart"/>
            <w:r w:rsidRPr="004A0542">
              <w:rPr>
                <w:b/>
              </w:rPr>
              <w:t>Estados</w:t>
            </w:r>
            <w:proofErr w:type="spellEnd"/>
            <w:r w:rsidRPr="004A0542">
              <w:rPr>
                <w:b/>
              </w:rPr>
              <w:t xml:space="preserve"> </w:t>
            </w:r>
            <w:proofErr w:type="spellStart"/>
            <w:r w:rsidRPr="004A0542">
              <w:rPr>
                <w:b/>
              </w:rPr>
              <w:t>Unidos</w:t>
            </w:r>
            <w:proofErr w:type="spellEnd"/>
            <w:r w:rsidRPr="004A0542">
              <w:rPr>
                <w:b/>
              </w:rPr>
              <w:t xml:space="preserve">    ADD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3-021-2</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6314</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Plattsburg</w:t>
            </w:r>
            <w:proofErr w:type="spellEnd"/>
            <w:r w:rsidRPr="004A0542">
              <w:rPr>
                <w:bCs/>
                <w:sz w:val="18"/>
                <w:szCs w:val="22"/>
                <w:lang w:val="fr-FR"/>
              </w:rPr>
              <w:t>, NY</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American International Networks LLC</w:t>
            </w: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r w:rsidRPr="004A0542">
              <w:rPr>
                <w:b/>
              </w:rPr>
              <w:t>Nepal    ADD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4-057-0</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8648</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NSTPL1</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Nepal</w:t>
            </w:r>
            <w:proofErr w:type="spellEnd"/>
            <w:r w:rsidRPr="004A0542">
              <w:rPr>
                <w:bCs/>
                <w:sz w:val="18"/>
                <w:szCs w:val="22"/>
                <w:lang w:val="fr-FR"/>
              </w:rPr>
              <w:t xml:space="preserve"> Satellite Telecom </w:t>
            </w:r>
            <w:proofErr w:type="spellStart"/>
            <w:r w:rsidRPr="004A0542">
              <w:rPr>
                <w:bCs/>
                <w:sz w:val="18"/>
                <w:szCs w:val="22"/>
                <w:lang w:val="fr-FR"/>
              </w:rPr>
              <w:t>Pvt</w:t>
            </w:r>
            <w:proofErr w:type="spellEnd"/>
            <w:r w:rsidRPr="004A0542">
              <w:rPr>
                <w:bCs/>
                <w:sz w:val="18"/>
                <w:szCs w:val="22"/>
                <w:lang w:val="fr-FR"/>
              </w:rPr>
              <w:t>. Ltd.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4-057-1</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8649</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MSC4</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Ncell</w:t>
            </w:r>
            <w:proofErr w:type="spellEnd"/>
            <w:r w:rsidRPr="004A0542">
              <w:rPr>
                <w:bCs/>
                <w:sz w:val="18"/>
                <w:szCs w:val="22"/>
                <w:lang w:val="fr-FR"/>
              </w:rPr>
              <w:t xml:space="preserve"> </w:t>
            </w:r>
            <w:proofErr w:type="spellStart"/>
            <w:r w:rsidRPr="004A0542">
              <w:rPr>
                <w:bCs/>
                <w:sz w:val="18"/>
                <w:szCs w:val="22"/>
                <w:lang w:val="fr-FR"/>
              </w:rPr>
              <w:t>Pvt</w:t>
            </w:r>
            <w:proofErr w:type="spellEnd"/>
            <w:r w:rsidRPr="004A0542">
              <w:rPr>
                <w:bCs/>
                <w:sz w:val="18"/>
                <w:szCs w:val="22"/>
                <w:lang w:val="fr-FR"/>
              </w:rPr>
              <w:t>. Ltd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4-057-2</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8650</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MSC5</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Ncell</w:t>
            </w:r>
            <w:proofErr w:type="spellEnd"/>
            <w:r w:rsidRPr="004A0542">
              <w:rPr>
                <w:bCs/>
                <w:sz w:val="18"/>
                <w:szCs w:val="22"/>
                <w:lang w:val="fr-FR"/>
              </w:rPr>
              <w:t xml:space="preserve"> </w:t>
            </w:r>
            <w:proofErr w:type="spellStart"/>
            <w:r w:rsidRPr="004A0542">
              <w:rPr>
                <w:bCs/>
                <w:sz w:val="18"/>
                <w:szCs w:val="22"/>
                <w:lang w:val="fr-FR"/>
              </w:rPr>
              <w:t>Pvt</w:t>
            </w:r>
            <w:proofErr w:type="spellEnd"/>
            <w:r w:rsidRPr="004A0542">
              <w:rPr>
                <w:bCs/>
                <w:sz w:val="18"/>
                <w:szCs w:val="22"/>
                <w:lang w:val="fr-FR"/>
              </w:rPr>
              <w:t>. Ltd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4-059-5</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8669</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SMART_INT_SP1</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 xml:space="preserve">Smart Telecom </w:t>
            </w:r>
            <w:proofErr w:type="spellStart"/>
            <w:r w:rsidRPr="004A0542">
              <w:rPr>
                <w:bCs/>
                <w:sz w:val="18"/>
                <w:szCs w:val="22"/>
                <w:lang w:val="fr-FR"/>
              </w:rPr>
              <w:t>Pvt</w:t>
            </w:r>
            <w:proofErr w:type="spellEnd"/>
            <w:r w:rsidRPr="004A0542">
              <w:rPr>
                <w:bCs/>
                <w:sz w:val="18"/>
                <w:szCs w:val="22"/>
                <w:lang w:val="fr-FR"/>
              </w:rPr>
              <w:t>. Ltd.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4-059-6</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8670</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Sundhara</w:t>
            </w:r>
            <w:proofErr w:type="spellEnd"/>
            <w:r w:rsidRPr="004A0542">
              <w:rPr>
                <w:bCs/>
                <w:sz w:val="18"/>
                <w:szCs w:val="22"/>
                <w:lang w:val="fr-FR"/>
              </w:rPr>
              <w:t xml:space="preserve"> IGE</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Nepal</w:t>
            </w:r>
            <w:proofErr w:type="spellEnd"/>
            <w:r w:rsidRPr="004A0542">
              <w:rPr>
                <w:bCs/>
                <w:sz w:val="18"/>
                <w:szCs w:val="22"/>
                <w:lang w:val="fr-FR"/>
              </w:rPr>
              <w:t xml:space="preserve"> </w:t>
            </w:r>
            <w:proofErr w:type="spellStart"/>
            <w:r w:rsidRPr="004A0542">
              <w:rPr>
                <w:bCs/>
                <w:sz w:val="18"/>
                <w:szCs w:val="22"/>
                <w:lang w:val="fr-FR"/>
              </w:rPr>
              <w:t>Doorsanchar</w:t>
            </w:r>
            <w:proofErr w:type="spellEnd"/>
            <w:r w:rsidRPr="004A0542">
              <w:rPr>
                <w:bCs/>
                <w:sz w:val="18"/>
                <w:szCs w:val="22"/>
                <w:lang w:val="fr-FR"/>
              </w:rPr>
              <w:t xml:space="preserve"> </w:t>
            </w:r>
            <w:proofErr w:type="spellStart"/>
            <w:r w:rsidRPr="004A0542">
              <w:rPr>
                <w:bCs/>
                <w:sz w:val="18"/>
                <w:szCs w:val="22"/>
                <w:lang w:val="fr-FR"/>
              </w:rPr>
              <w:t>Company</w:t>
            </w:r>
            <w:proofErr w:type="spellEnd"/>
            <w:r w:rsidRPr="004A0542">
              <w:rPr>
                <w:bCs/>
                <w:sz w:val="18"/>
                <w:szCs w:val="22"/>
                <w:lang w:val="fr-FR"/>
              </w:rPr>
              <w:t xml:space="preserve"> Ltd.</w:t>
            </w:r>
          </w:p>
        </w:tc>
      </w:tr>
      <w:tr w:rsidR="004A0542" w:rsidRPr="004A0542"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4-059-7</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8671</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Butwal</w:t>
            </w:r>
            <w:proofErr w:type="spellEnd"/>
            <w:r w:rsidRPr="004A0542">
              <w:rPr>
                <w:bCs/>
                <w:sz w:val="18"/>
                <w:szCs w:val="22"/>
                <w:lang w:val="fr-FR"/>
              </w:rPr>
              <w:t xml:space="preserve"> IGE</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A0542">
              <w:rPr>
                <w:bCs/>
                <w:sz w:val="18"/>
                <w:szCs w:val="22"/>
                <w:lang w:val="fr-FR"/>
              </w:rPr>
              <w:t>Nepal</w:t>
            </w:r>
            <w:proofErr w:type="spellEnd"/>
            <w:r w:rsidRPr="004A0542">
              <w:rPr>
                <w:bCs/>
                <w:sz w:val="18"/>
                <w:szCs w:val="22"/>
                <w:lang w:val="fr-FR"/>
              </w:rPr>
              <w:t xml:space="preserve"> </w:t>
            </w:r>
            <w:proofErr w:type="spellStart"/>
            <w:r w:rsidRPr="004A0542">
              <w:rPr>
                <w:bCs/>
                <w:sz w:val="18"/>
                <w:szCs w:val="22"/>
                <w:lang w:val="fr-FR"/>
              </w:rPr>
              <w:t>Doorsanchar</w:t>
            </w:r>
            <w:proofErr w:type="spellEnd"/>
            <w:r w:rsidRPr="004A0542">
              <w:rPr>
                <w:bCs/>
                <w:sz w:val="18"/>
                <w:szCs w:val="22"/>
                <w:lang w:val="fr-FR"/>
              </w:rPr>
              <w:t xml:space="preserve"> </w:t>
            </w:r>
            <w:proofErr w:type="spellStart"/>
            <w:r w:rsidRPr="004A0542">
              <w:rPr>
                <w:bCs/>
                <w:sz w:val="18"/>
                <w:szCs w:val="22"/>
                <w:lang w:val="fr-FR"/>
              </w:rPr>
              <w:t>Company</w:t>
            </w:r>
            <w:proofErr w:type="spellEnd"/>
            <w:r w:rsidRPr="004A0542">
              <w:rPr>
                <w:bCs/>
                <w:sz w:val="18"/>
                <w:szCs w:val="22"/>
                <w:lang w:val="fr-FR"/>
              </w:rPr>
              <w:t xml:space="preserve"> Ltd.</w:t>
            </w:r>
          </w:p>
        </w:tc>
      </w:tr>
      <w:tr w:rsidR="004A0542" w:rsidRPr="004A0542" w:rsidTr="00B46DF5">
        <w:trPr>
          <w:cantSplit/>
          <w:trHeight w:val="240"/>
        </w:trPr>
        <w:tc>
          <w:tcPr>
            <w:tcW w:w="9288" w:type="dxa"/>
            <w:gridSpan w:val="4"/>
            <w:shd w:val="clear" w:color="auto" w:fill="auto"/>
          </w:tcPr>
          <w:p w:rsidR="004A0542" w:rsidRPr="004A0542" w:rsidRDefault="004A0542" w:rsidP="004A0542">
            <w:pPr>
              <w:keepNext/>
              <w:tabs>
                <w:tab w:val="clear" w:pos="1276"/>
                <w:tab w:val="clear" w:pos="1843"/>
                <w:tab w:val="clear" w:pos="5387"/>
                <w:tab w:val="clear" w:pos="5954"/>
                <w:tab w:val="right" w:pos="1021"/>
                <w:tab w:val="left" w:pos="1701"/>
                <w:tab w:val="left" w:pos="2268"/>
              </w:tabs>
              <w:spacing w:before="240"/>
              <w:rPr>
                <w:b/>
              </w:rPr>
            </w:pPr>
            <w:r w:rsidRPr="004A0542">
              <w:rPr>
                <w:b/>
              </w:rPr>
              <w:t>Nepal    LIR</w:t>
            </w:r>
          </w:p>
        </w:tc>
      </w:tr>
      <w:tr w:rsidR="004A0542" w:rsidRPr="003E173F" w:rsidTr="00B46DF5">
        <w:trPr>
          <w:cantSplit/>
          <w:trHeight w:val="240"/>
        </w:trPr>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4-058-5</w:t>
            </w:r>
          </w:p>
        </w:tc>
        <w:tc>
          <w:tcPr>
            <w:tcW w:w="909"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8661</w:t>
            </w:r>
          </w:p>
        </w:tc>
        <w:tc>
          <w:tcPr>
            <w:tcW w:w="2640" w:type="dxa"/>
            <w:shd w:val="clear" w:color="auto" w:fill="auto"/>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 xml:space="preserve">STM </w:t>
            </w:r>
            <w:proofErr w:type="spellStart"/>
            <w:r w:rsidRPr="004A0542">
              <w:rPr>
                <w:bCs/>
                <w:sz w:val="18"/>
                <w:szCs w:val="22"/>
                <w:lang w:val="fr-FR"/>
              </w:rPr>
              <w:t>Sanchar</w:t>
            </w:r>
            <w:proofErr w:type="spellEnd"/>
            <w:r w:rsidRPr="004A0542">
              <w:rPr>
                <w:bCs/>
                <w:sz w:val="18"/>
                <w:szCs w:val="22"/>
                <w:lang w:val="fr-FR"/>
              </w:rPr>
              <w:t xml:space="preserve"> </w:t>
            </w:r>
            <w:proofErr w:type="spellStart"/>
            <w:r w:rsidRPr="004A0542">
              <w:rPr>
                <w:bCs/>
                <w:sz w:val="18"/>
                <w:szCs w:val="22"/>
                <w:lang w:val="fr-FR"/>
              </w:rPr>
              <w:t>Nepal</w:t>
            </w:r>
            <w:proofErr w:type="spellEnd"/>
            <w:r w:rsidRPr="004A0542">
              <w:rPr>
                <w:bCs/>
                <w:sz w:val="18"/>
                <w:szCs w:val="22"/>
                <w:lang w:val="fr-FR"/>
              </w:rPr>
              <w:t xml:space="preserve"> (</w:t>
            </w:r>
            <w:proofErr w:type="spellStart"/>
            <w:r w:rsidRPr="004A0542">
              <w:rPr>
                <w:bCs/>
                <w:sz w:val="18"/>
                <w:szCs w:val="22"/>
                <w:lang w:val="fr-FR"/>
              </w:rPr>
              <w:t>Kathmandu</w:t>
            </w:r>
            <w:proofErr w:type="spellEnd"/>
            <w:r w:rsidRPr="004A0542">
              <w:rPr>
                <w:bCs/>
                <w:sz w:val="18"/>
                <w:szCs w:val="22"/>
                <w:lang w:val="fr-FR"/>
              </w:rPr>
              <w:t>)</w:t>
            </w:r>
          </w:p>
        </w:tc>
        <w:tc>
          <w:tcPr>
            <w:tcW w:w="4009" w:type="dxa"/>
          </w:tcPr>
          <w:p w:rsidR="004A0542" w:rsidRPr="004A0542" w:rsidRDefault="004A0542" w:rsidP="004A0542">
            <w:pPr>
              <w:tabs>
                <w:tab w:val="clear" w:pos="567"/>
                <w:tab w:val="clear" w:pos="1276"/>
                <w:tab w:val="clear" w:pos="1843"/>
                <w:tab w:val="clear" w:pos="5387"/>
                <w:tab w:val="clear" w:pos="5954"/>
                <w:tab w:val="right" w:pos="454"/>
              </w:tabs>
              <w:spacing w:before="40" w:after="40"/>
              <w:jc w:val="left"/>
              <w:rPr>
                <w:bCs/>
                <w:sz w:val="18"/>
                <w:szCs w:val="22"/>
                <w:lang w:val="fr-FR"/>
              </w:rPr>
            </w:pPr>
            <w:r w:rsidRPr="004A0542">
              <w:rPr>
                <w:bCs/>
                <w:sz w:val="18"/>
                <w:szCs w:val="22"/>
                <w:lang w:val="fr-FR"/>
              </w:rPr>
              <w:t xml:space="preserve">C. G. Communications </w:t>
            </w:r>
            <w:proofErr w:type="spellStart"/>
            <w:r w:rsidRPr="004A0542">
              <w:rPr>
                <w:bCs/>
                <w:sz w:val="18"/>
                <w:szCs w:val="22"/>
                <w:lang w:val="fr-FR"/>
              </w:rPr>
              <w:t>Pvt</w:t>
            </w:r>
            <w:proofErr w:type="spellEnd"/>
            <w:r w:rsidRPr="004A0542">
              <w:rPr>
                <w:bCs/>
                <w:sz w:val="18"/>
                <w:szCs w:val="22"/>
                <w:lang w:val="fr-FR"/>
              </w:rPr>
              <w:t>. Ltd.</w:t>
            </w:r>
          </w:p>
        </w:tc>
      </w:tr>
    </w:tbl>
    <w:p w:rsidR="004A0542" w:rsidRPr="004A0542" w:rsidRDefault="004A0542" w:rsidP="004A0542">
      <w:pPr>
        <w:tabs>
          <w:tab w:val="clear" w:pos="567"/>
          <w:tab w:val="clear" w:pos="5387"/>
          <w:tab w:val="clear" w:pos="5954"/>
          <w:tab w:val="left" w:pos="284"/>
        </w:tabs>
        <w:spacing w:before="136"/>
        <w:rPr>
          <w:position w:val="6"/>
          <w:sz w:val="16"/>
          <w:szCs w:val="16"/>
          <w:lang w:val="fr-FR"/>
        </w:rPr>
      </w:pPr>
      <w:r w:rsidRPr="004A0542">
        <w:rPr>
          <w:position w:val="6"/>
          <w:sz w:val="16"/>
          <w:szCs w:val="16"/>
          <w:lang w:val="fr-FR"/>
        </w:rPr>
        <w:t>____________</w:t>
      </w:r>
    </w:p>
    <w:p w:rsidR="004A0542" w:rsidRPr="004A0542" w:rsidRDefault="004A0542" w:rsidP="004A0542">
      <w:pPr>
        <w:tabs>
          <w:tab w:val="clear" w:pos="1276"/>
          <w:tab w:val="clear" w:pos="1843"/>
          <w:tab w:val="clear" w:pos="5387"/>
          <w:tab w:val="clear" w:pos="5954"/>
        </w:tabs>
        <w:spacing w:before="40"/>
        <w:jc w:val="left"/>
        <w:rPr>
          <w:sz w:val="16"/>
          <w:szCs w:val="16"/>
          <w:lang w:val="fr-FR"/>
        </w:rPr>
      </w:pPr>
      <w:r w:rsidRPr="004A0542">
        <w:rPr>
          <w:sz w:val="16"/>
          <w:szCs w:val="16"/>
          <w:lang w:val="fr-FR"/>
        </w:rPr>
        <w:t>ISPC:</w:t>
      </w:r>
      <w:r w:rsidRPr="004A0542">
        <w:rPr>
          <w:sz w:val="16"/>
          <w:szCs w:val="16"/>
          <w:lang w:val="fr-FR"/>
        </w:rPr>
        <w:tab/>
        <w:t xml:space="preserve">International </w:t>
      </w:r>
      <w:proofErr w:type="spellStart"/>
      <w:r w:rsidRPr="004A0542">
        <w:rPr>
          <w:sz w:val="16"/>
          <w:szCs w:val="16"/>
          <w:lang w:val="fr-FR"/>
        </w:rPr>
        <w:t>Signalling</w:t>
      </w:r>
      <w:proofErr w:type="spellEnd"/>
      <w:r w:rsidRPr="004A0542">
        <w:rPr>
          <w:sz w:val="16"/>
          <w:szCs w:val="16"/>
          <w:lang w:val="fr-FR"/>
        </w:rPr>
        <w:t xml:space="preserve"> Point Codes.</w:t>
      </w:r>
    </w:p>
    <w:p w:rsidR="004A0542" w:rsidRPr="004A0542" w:rsidRDefault="004A0542" w:rsidP="004A0542">
      <w:pPr>
        <w:tabs>
          <w:tab w:val="clear" w:pos="1276"/>
          <w:tab w:val="clear" w:pos="1843"/>
          <w:tab w:val="clear" w:pos="5387"/>
          <w:tab w:val="clear" w:pos="5954"/>
        </w:tabs>
        <w:spacing w:before="0"/>
        <w:jc w:val="left"/>
        <w:rPr>
          <w:sz w:val="16"/>
          <w:szCs w:val="16"/>
          <w:lang w:val="fr-FR"/>
        </w:rPr>
      </w:pPr>
      <w:r w:rsidRPr="004A0542">
        <w:rPr>
          <w:sz w:val="16"/>
          <w:szCs w:val="16"/>
          <w:lang w:val="fr-FR"/>
        </w:rPr>
        <w:tab/>
        <w:t>Codes de points sémaphores internationaux (CPSI).</w:t>
      </w:r>
    </w:p>
    <w:p w:rsidR="004A0542" w:rsidRPr="004A0542" w:rsidRDefault="004A0542" w:rsidP="004A0542">
      <w:pPr>
        <w:tabs>
          <w:tab w:val="clear" w:pos="1276"/>
          <w:tab w:val="clear" w:pos="1843"/>
          <w:tab w:val="clear" w:pos="5387"/>
          <w:tab w:val="clear" w:pos="5954"/>
        </w:tabs>
        <w:spacing w:before="0"/>
        <w:jc w:val="left"/>
        <w:rPr>
          <w:b/>
          <w:sz w:val="18"/>
          <w:szCs w:val="22"/>
          <w:lang w:val="es-ES"/>
        </w:rPr>
      </w:pPr>
      <w:r w:rsidRPr="004A0542">
        <w:rPr>
          <w:sz w:val="16"/>
          <w:szCs w:val="16"/>
          <w:lang w:val="fr-FR"/>
        </w:rPr>
        <w:tab/>
      </w:r>
      <w:r w:rsidRPr="004A0542">
        <w:rPr>
          <w:sz w:val="16"/>
          <w:szCs w:val="16"/>
          <w:lang w:val="es-ES"/>
        </w:rPr>
        <w:t>Códigos de puntos de señalización internacional (CPSI).</w:t>
      </w:r>
    </w:p>
    <w:p w:rsidR="004A0542" w:rsidRPr="004A0542" w:rsidRDefault="004A0542" w:rsidP="004A0542">
      <w:pPr>
        <w:rPr>
          <w:lang w:val="es-ES"/>
        </w:rPr>
      </w:pPr>
    </w:p>
    <w:p w:rsidR="00DF6693" w:rsidRDefault="00DF669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DF6693" w:rsidRPr="003E173F" w:rsidRDefault="00DF6693" w:rsidP="00DF6693">
      <w:pPr>
        <w:keepNext/>
        <w:shd w:val="clear" w:color="auto" w:fill="D9D9D9"/>
        <w:spacing w:before="360" w:after="60"/>
        <w:jc w:val="center"/>
        <w:outlineLvl w:val="1"/>
        <w:rPr>
          <w:rFonts w:ascii="Arial" w:hAnsi="Arial" w:cs="Arial"/>
          <w:b/>
          <w:bCs/>
          <w:sz w:val="26"/>
          <w:szCs w:val="28"/>
          <w:lang w:val="fr-CH"/>
        </w:rPr>
      </w:pPr>
      <w:bookmarkStart w:id="257" w:name="_Toc36874412"/>
      <w:bookmarkStart w:id="258" w:name="_Toc468199546"/>
      <w:r w:rsidRPr="003E173F">
        <w:rPr>
          <w:rFonts w:ascii="Arial" w:hAnsi="Arial" w:cs="Arial"/>
          <w:b/>
          <w:bCs/>
          <w:sz w:val="26"/>
          <w:szCs w:val="28"/>
          <w:lang w:val="fr-CH"/>
        </w:rPr>
        <w:lastRenderedPageBreak/>
        <w:t xml:space="preserve">Plan de numérotage </w:t>
      </w:r>
      <w:proofErr w:type="gramStart"/>
      <w:r w:rsidRPr="003E173F">
        <w:rPr>
          <w:rFonts w:ascii="Arial" w:hAnsi="Arial" w:cs="Arial"/>
          <w:b/>
          <w:bCs/>
          <w:sz w:val="26"/>
          <w:szCs w:val="28"/>
          <w:lang w:val="fr-CH"/>
        </w:rPr>
        <w:t>national</w:t>
      </w:r>
      <w:proofErr w:type="gramEnd"/>
      <w:r w:rsidRPr="003E173F">
        <w:rPr>
          <w:rFonts w:ascii="Arial" w:hAnsi="Arial" w:cs="Arial"/>
          <w:b/>
          <w:bCs/>
          <w:sz w:val="26"/>
          <w:szCs w:val="28"/>
          <w:lang w:val="fr-CH"/>
        </w:rPr>
        <w:br/>
        <w:t>(Selon la Recommandation UIT-T E.129 (01/2013))</w:t>
      </w:r>
      <w:bookmarkEnd w:id="257"/>
      <w:bookmarkEnd w:id="258"/>
    </w:p>
    <w:p w:rsidR="00DF6693" w:rsidRPr="00DF6693" w:rsidRDefault="00DF6693" w:rsidP="00DF6693">
      <w:pPr>
        <w:tabs>
          <w:tab w:val="clear" w:pos="567"/>
          <w:tab w:val="clear" w:pos="1276"/>
          <w:tab w:val="clear" w:pos="1843"/>
          <w:tab w:val="clear" w:pos="5387"/>
          <w:tab w:val="clear" w:pos="5954"/>
        </w:tabs>
        <w:overflowPunct/>
        <w:autoSpaceDE/>
        <w:autoSpaceDN/>
        <w:adjustRightInd/>
        <w:jc w:val="center"/>
        <w:textAlignment w:val="auto"/>
        <w:rPr>
          <w:rFonts w:eastAsia="SimSun"/>
          <w:lang w:val="fr-FR"/>
        </w:rPr>
      </w:pPr>
      <w:bookmarkStart w:id="259" w:name="_Toc36875244"/>
      <w:proofErr w:type="spellStart"/>
      <w:r w:rsidRPr="00DF6693">
        <w:rPr>
          <w:rFonts w:eastAsia="SimSun"/>
          <w:lang w:val="fr-FR"/>
        </w:rPr>
        <w:t>Web:www.itu.int</w:t>
      </w:r>
      <w:proofErr w:type="spellEnd"/>
      <w:r w:rsidRPr="00DF6693">
        <w:rPr>
          <w:rFonts w:eastAsia="SimSun"/>
          <w:lang w:val="fr-FR"/>
        </w:rPr>
        <w:t>/</w:t>
      </w:r>
      <w:proofErr w:type="spellStart"/>
      <w:r w:rsidRPr="00DF6693">
        <w:rPr>
          <w:rFonts w:eastAsia="SimSun"/>
          <w:lang w:val="fr-FR"/>
        </w:rPr>
        <w:t>itu</w:t>
      </w:r>
      <w:proofErr w:type="spellEnd"/>
      <w:r w:rsidRPr="00DF6693">
        <w:rPr>
          <w:rFonts w:eastAsia="SimSun"/>
          <w:lang w:val="fr-FR"/>
        </w:rPr>
        <w:t>-t/</w:t>
      </w:r>
      <w:proofErr w:type="spellStart"/>
      <w:r w:rsidRPr="00DF6693">
        <w:rPr>
          <w:rFonts w:eastAsia="SimSun"/>
          <w:lang w:val="fr-FR"/>
        </w:rPr>
        <w:t>inr</w:t>
      </w:r>
      <w:proofErr w:type="spellEnd"/>
      <w:r w:rsidRPr="00DF6693">
        <w:rPr>
          <w:rFonts w:eastAsia="SimSun"/>
          <w:lang w:val="fr-FR"/>
        </w:rPr>
        <w:t>/</w:t>
      </w:r>
      <w:proofErr w:type="spellStart"/>
      <w:r w:rsidRPr="00DF6693">
        <w:rPr>
          <w:rFonts w:eastAsia="SimSun"/>
          <w:lang w:val="fr-FR"/>
        </w:rPr>
        <w:t>nnp</w:t>
      </w:r>
      <w:proofErr w:type="spellEnd"/>
      <w:r w:rsidRPr="00DF6693">
        <w:rPr>
          <w:rFonts w:eastAsia="SimSun"/>
          <w:lang w:val="fr-FR"/>
        </w:rPr>
        <w:t>/index.html</w:t>
      </w:r>
    </w:p>
    <w:bookmarkEnd w:id="259"/>
    <w:p w:rsidR="00DF6693" w:rsidRPr="00DF6693" w:rsidRDefault="00DF6693" w:rsidP="002C126C">
      <w:pPr>
        <w:spacing w:before="240"/>
        <w:rPr>
          <w:rFonts w:eastAsia="SimSun"/>
          <w:lang w:val="fr-FR"/>
        </w:rPr>
      </w:pPr>
      <w:r w:rsidRPr="00DF6693">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w:t>
      </w:r>
      <w:smartTag w:uri="urn:schemas-microsoft-com:office:smarttags" w:element="PersonName">
        <w:r w:rsidRPr="00DF6693">
          <w:rPr>
            <w:rFonts w:eastAsia="SimSun"/>
            <w:lang w:val="fr-FR"/>
          </w:rPr>
          <w:t>m</w:t>
        </w:r>
      </w:smartTag>
      <w:r w:rsidRPr="00DF6693">
        <w:rPr>
          <w:rFonts w:eastAsia="SimSun"/>
          <w:lang w:val="fr-FR"/>
        </w:rPr>
        <w:t xml:space="preserve">ents, qui seront </w:t>
      </w:r>
      <w:smartTag w:uri="urn:schemas-microsoft-com:office:smarttags" w:element="PersonName">
        <w:r w:rsidRPr="00DF6693">
          <w:rPr>
            <w:rFonts w:eastAsia="SimSun"/>
            <w:lang w:val="fr-FR"/>
          </w:rPr>
          <w:t>m</w:t>
        </w:r>
      </w:smartTag>
      <w:r w:rsidRPr="00DF6693">
        <w:rPr>
          <w:rFonts w:eastAsia="SimSun"/>
          <w:lang w:val="fr-FR"/>
        </w:rPr>
        <w:t>is gratuite</w:t>
      </w:r>
      <w:smartTag w:uri="urn:schemas-microsoft-com:office:smarttags" w:element="PersonName">
        <w:r w:rsidRPr="00DF6693">
          <w:rPr>
            <w:rFonts w:eastAsia="SimSun"/>
            <w:lang w:val="fr-FR"/>
          </w:rPr>
          <w:t>m</w:t>
        </w:r>
      </w:smartTag>
      <w:r w:rsidRPr="00DF6693">
        <w:rPr>
          <w:rFonts w:eastAsia="SimSun"/>
          <w:lang w:val="fr-FR"/>
        </w:rPr>
        <w:t>ent à la disposition de toutes les Ad</w:t>
      </w:r>
      <w:smartTag w:uri="urn:schemas-microsoft-com:office:smarttags" w:element="PersonName">
        <w:r w:rsidRPr="00DF6693">
          <w:rPr>
            <w:rFonts w:eastAsia="SimSun"/>
            <w:lang w:val="fr-FR"/>
          </w:rPr>
          <w:t>m</w:t>
        </w:r>
      </w:smartTag>
      <w:r w:rsidRPr="00DF6693">
        <w:rPr>
          <w:rFonts w:eastAsia="SimSun"/>
          <w:lang w:val="fr-FR"/>
        </w:rPr>
        <w:t>inistrations/ER et des prestataires de services, seront postés sur le site web de l’UIT-T.</w:t>
      </w:r>
    </w:p>
    <w:p w:rsidR="00DF6693" w:rsidRPr="00DF6693" w:rsidRDefault="00DF6693" w:rsidP="00DF6693">
      <w:pPr>
        <w:rPr>
          <w:rFonts w:eastAsia="SimSun"/>
          <w:lang w:val="fr-FR"/>
        </w:rPr>
      </w:pPr>
      <w:r w:rsidRPr="00DF6693">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DF6693" w:rsidRPr="00DF6693" w:rsidRDefault="00DF6693" w:rsidP="00DF6693">
      <w:pPr>
        <w:rPr>
          <w:rFonts w:eastAsia="SimSun"/>
          <w:lang w:val="fr-FR"/>
        </w:rPr>
      </w:pPr>
      <w:r w:rsidRPr="00DF6693">
        <w:rPr>
          <w:rFonts w:eastAsia="SimSun"/>
          <w:lang w:val="fr-FR"/>
        </w:rPr>
        <w:t>Le 15.X.2016, les pays suivants ont actualisé leur plan de numérotage national sur le site:</w:t>
      </w:r>
    </w:p>
    <w:p w:rsidR="00DF6693" w:rsidRPr="00DF6693" w:rsidRDefault="00DF6693" w:rsidP="00DF6693">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DF6693" w:rsidRPr="00DF6693" w:rsidTr="00B46DF5">
        <w:trPr>
          <w:jc w:val="center"/>
        </w:trPr>
        <w:tc>
          <w:tcPr>
            <w:tcW w:w="3917" w:type="dxa"/>
            <w:tcBorders>
              <w:top w:val="single" w:sz="4" w:space="0" w:color="auto"/>
              <w:bottom w:val="single" w:sz="4" w:space="0" w:color="auto"/>
              <w:right w:val="single" w:sz="4" w:space="0" w:color="auto"/>
            </w:tcBorders>
            <w:hideMark/>
          </w:tcPr>
          <w:p w:rsidR="00DF6693" w:rsidRPr="00DF6693" w:rsidRDefault="00DF6693" w:rsidP="00DF6693">
            <w:pPr>
              <w:tabs>
                <w:tab w:val="clear" w:pos="567"/>
                <w:tab w:val="clear" w:pos="1276"/>
                <w:tab w:val="clear" w:pos="1843"/>
                <w:tab w:val="clear" w:pos="5387"/>
                <w:tab w:val="clear" w:pos="5954"/>
              </w:tabs>
              <w:overflowPunct/>
              <w:spacing w:before="40" w:after="40"/>
              <w:jc w:val="center"/>
              <w:textAlignment w:val="auto"/>
              <w:rPr>
                <w:rFonts w:eastAsia="SimSun" w:cs="Arial"/>
                <w:i/>
                <w:iCs/>
                <w:lang w:val="en-US"/>
              </w:rPr>
            </w:pPr>
            <w:r w:rsidRPr="00DF6693">
              <w:rPr>
                <w:rFonts w:eastAsia="SimSun"/>
                <w:i/>
                <w:iCs/>
                <w:lang w:val="en-US"/>
              </w:rPr>
              <w:t>Country</w:t>
            </w:r>
          </w:p>
        </w:tc>
        <w:tc>
          <w:tcPr>
            <w:tcW w:w="2916" w:type="dxa"/>
            <w:tcBorders>
              <w:top w:val="single" w:sz="4" w:space="0" w:color="auto"/>
              <w:left w:val="single" w:sz="4" w:space="0" w:color="auto"/>
              <w:bottom w:val="single" w:sz="4" w:space="0" w:color="auto"/>
            </w:tcBorders>
            <w:hideMark/>
          </w:tcPr>
          <w:p w:rsidR="00DF6693" w:rsidRPr="00DF6693" w:rsidRDefault="00DF6693" w:rsidP="00DF6693">
            <w:pPr>
              <w:tabs>
                <w:tab w:val="clear" w:pos="567"/>
                <w:tab w:val="clear" w:pos="1276"/>
                <w:tab w:val="clear" w:pos="1843"/>
                <w:tab w:val="clear" w:pos="5387"/>
                <w:tab w:val="clear" w:pos="5954"/>
              </w:tabs>
              <w:overflowPunct/>
              <w:spacing w:before="40" w:after="40"/>
              <w:jc w:val="center"/>
              <w:textAlignment w:val="auto"/>
              <w:rPr>
                <w:rFonts w:eastAsia="SimSun" w:cs="Arial"/>
                <w:i/>
                <w:iCs/>
                <w:lang w:val="fr-CH"/>
              </w:rPr>
            </w:pPr>
            <w:r w:rsidRPr="00DF6693">
              <w:rPr>
                <w:rFonts w:eastAsia="SimSun"/>
                <w:i/>
                <w:iCs/>
                <w:lang w:val="fr-CH"/>
              </w:rPr>
              <w:t>Country Code (CC)</w:t>
            </w:r>
          </w:p>
        </w:tc>
      </w:tr>
      <w:tr w:rsidR="00DF6693" w:rsidRPr="00DF6693" w:rsidTr="00B46DF5">
        <w:trPr>
          <w:jc w:val="center"/>
        </w:trPr>
        <w:tc>
          <w:tcPr>
            <w:tcW w:w="3917"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DF6693">
              <w:rPr>
                <w:rFonts w:eastAsia="SimSun"/>
                <w:lang w:val="en-US"/>
              </w:rPr>
              <w:t>Gambie</w:t>
            </w:r>
            <w:proofErr w:type="spellEnd"/>
          </w:p>
        </w:tc>
        <w:tc>
          <w:tcPr>
            <w:tcW w:w="2916"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F6693">
              <w:rPr>
                <w:rFonts w:eastAsia="SimSun"/>
                <w:lang w:val="en-US"/>
              </w:rPr>
              <w:t>+220</w:t>
            </w:r>
          </w:p>
        </w:tc>
      </w:tr>
      <w:tr w:rsidR="00DF6693" w:rsidRPr="00DF6693" w:rsidTr="00B46DF5">
        <w:trPr>
          <w:jc w:val="center"/>
        </w:trPr>
        <w:tc>
          <w:tcPr>
            <w:tcW w:w="3917"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proofErr w:type="spellStart"/>
            <w:r w:rsidRPr="00DF6693">
              <w:rPr>
                <w:rFonts w:eastAsia="SimSun"/>
                <w:lang w:val="en-US"/>
              </w:rPr>
              <w:t>Allemagne</w:t>
            </w:r>
            <w:proofErr w:type="spellEnd"/>
          </w:p>
        </w:tc>
        <w:tc>
          <w:tcPr>
            <w:tcW w:w="2916"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F6693">
              <w:rPr>
                <w:rFonts w:eastAsia="SimSun"/>
                <w:lang w:val="en-US"/>
              </w:rPr>
              <w:t>+49</w:t>
            </w:r>
          </w:p>
        </w:tc>
      </w:tr>
      <w:tr w:rsidR="00DF6693" w:rsidRPr="00DF6693" w:rsidTr="00B46DF5">
        <w:trPr>
          <w:jc w:val="center"/>
        </w:trPr>
        <w:tc>
          <w:tcPr>
            <w:tcW w:w="3917"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 w:val="center" w:pos="1850"/>
              </w:tabs>
              <w:overflowPunct/>
              <w:spacing w:before="40" w:after="40"/>
              <w:jc w:val="left"/>
              <w:textAlignment w:val="auto"/>
              <w:rPr>
                <w:rFonts w:eastAsia="SimSun"/>
                <w:lang w:val="en-US"/>
              </w:rPr>
            </w:pPr>
            <w:r w:rsidRPr="00DF6693">
              <w:rPr>
                <w:rFonts w:eastAsia="SimSun"/>
                <w:lang w:val="en-US"/>
              </w:rPr>
              <w:t>Myanmar</w:t>
            </w:r>
          </w:p>
        </w:tc>
        <w:tc>
          <w:tcPr>
            <w:tcW w:w="2916" w:type="dxa"/>
            <w:tcBorders>
              <w:top w:val="single" w:sz="4" w:space="0" w:color="auto"/>
              <w:left w:val="single" w:sz="4" w:space="0" w:color="auto"/>
              <w:bottom w:val="single" w:sz="4" w:space="0" w:color="auto"/>
              <w:right w:val="single" w:sz="4" w:space="0" w:color="auto"/>
            </w:tcBorders>
          </w:tcPr>
          <w:p w:rsidR="00DF6693" w:rsidRPr="00DF6693" w:rsidRDefault="00DF6693" w:rsidP="00DF6693">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DF6693">
              <w:rPr>
                <w:rFonts w:eastAsia="SimSun"/>
                <w:lang w:val="en-US"/>
              </w:rPr>
              <w:t>+95</w:t>
            </w:r>
          </w:p>
        </w:tc>
      </w:tr>
    </w:tbl>
    <w:p w:rsidR="004A0542" w:rsidRPr="004A0542" w:rsidRDefault="004A0542" w:rsidP="00DF6693">
      <w:pPr>
        <w:rPr>
          <w:lang w:val="es-ES"/>
        </w:rPr>
      </w:pPr>
    </w:p>
    <w:sectPr w:rsidR="004A0542" w:rsidRPr="004A0542" w:rsidSect="00C24C4F">
      <w:headerReference w:type="even" r:id="rId16"/>
      <w:footerReference w:type="even" r:id="rId17"/>
      <w:footerReference w:type="default" r:id="rId1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36" w:rsidRDefault="006E2C36">
      <w:r>
        <w:separator/>
      </w:r>
    </w:p>
  </w:endnote>
  <w:endnote w:type="continuationSeparator" w:id="0">
    <w:p w:rsidR="006E2C36" w:rsidRDefault="006E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E2C36" w:rsidRPr="007F091C" w:rsidTr="008149B6">
      <w:trPr>
        <w:cantSplit/>
        <w:trHeight w:val="900"/>
      </w:trPr>
      <w:tc>
        <w:tcPr>
          <w:tcW w:w="8147" w:type="dxa"/>
          <w:tcBorders>
            <w:top w:val="nil"/>
            <w:bottom w:val="nil"/>
          </w:tcBorders>
          <w:shd w:val="clear" w:color="auto" w:fill="FFFFFF"/>
          <w:vAlign w:val="center"/>
        </w:tcPr>
        <w:p w:rsidR="006E2C36" w:rsidRDefault="006E2C3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E2C36" w:rsidRPr="007F091C" w:rsidRDefault="006E2C36"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E2C36" w:rsidRDefault="006E2C36"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E2C36" w:rsidRPr="007F091C" w:rsidTr="002D135B">
      <w:trPr>
        <w:cantSplit/>
        <w:jc w:val="center"/>
      </w:trPr>
      <w:tc>
        <w:tcPr>
          <w:tcW w:w="1761" w:type="dxa"/>
          <w:shd w:val="clear" w:color="auto" w:fill="4C4C4C"/>
        </w:tcPr>
        <w:p w:rsidR="006E2C36" w:rsidRPr="007F091C" w:rsidRDefault="006E2C36"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E173F">
            <w:rPr>
              <w:noProof/>
              <w:color w:val="FFFFFF"/>
              <w:lang w:val="es-ES_tradnl"/>
            </w:rPr>
            <w:t>1112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E173F">
            <w:rPr>
              <w:noProof/>
              <w:color w:val="FFFFFF"/>
              <w:lang w:val="en-US"/>
            </w:rPr>
            <w:t>18</w:t>
          </w:r>
          <w:r w:rsidRPr="007F091C">
            <w:rPr>
              <w:color w:val="FFFFFF"/>
              <w:lang w:val="en-US"/>
            </w:rPr>
            <w:fldChar w:fldCharType="end"/>
          </w:r>
        </w:p>
      </w:tc>
      <w:tc>
        <w:tcPr>
          <w:tcW w:w="7292" w:type="dxa"/>
          <w:shd w:val="clear" w:color="auto" w:fill="A6A6A6"/>
        </w:tcPr>
        <w:p w:rsidR="006E2C36" w:rsidRPr="007F091C" w:rsidRDefault="006E2C36"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6E2C36" w:rsidRDefault="006E2C36"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E2C36" w:rsidRPr="007F091C" w:rsidTr="002D135B">
      <w:trPr>
        <w:cantSplit/>
        <w:jc w:val="right"/>
      </w:trPr>
      <w:tc>
        <w:tcPr>
          <w:tcW w:w="7378" w:type="dxa"/>
          <w:shd w:val="clear" w:color="auto" w:fill="A6A6A6"/>
        </w:tcPr>
        <w:p w:rsidR="006E2C36" w:rsidRPr="007F091C" w:rsidRDefault="006E2C36"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E2C36" w:rsidRPr="007F091C" w:rsidRDefault="006E2C36"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3E173F">
            <w:rPr>
              <w:noProof/>
              <w:color w:val="FFFFFF"/>
              <w:lang w:val="es-ES_tradnl"/>
            </w:rPr>
            <w:t>1112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3E173F">
            <w:rPr>
              <w:noProof/>
              <w:color w:val="FFFFFF"/>
              <w:lang w:val="en-US"/>
            </w:rPr>
            <w:t>19</w:t>
          </w:r>
          <w:r w:rsidRPr="007F091C">
            <w:rPr>
              <w:color w:val="FFFFFF"/>
              <w:lang w:val="en-US"/>
            </w:rPr>
            <w:fldChar w:fldCharType="end"/>
          </w:r>
          <w:r w:rsidRPr="007F091C">
            <w:rPr>
              <w:color w:val="FFFFFF"/>
              <w:lang w:val="es-ES_tradnl"/>
            </w:rPr>
            <w:t>  </w:t>
          </w:r>
        </w:p>
      </w:tc>
    </w:tr>
  </w:tbl>
  <w:p w:rsidR="006E2C36" w:rsidRPr="009D4941" w:rsidRDefault="006E2C36"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36" w:rsidRDefault="006E2C36">
      <w:r>
        <w:separator/>
      </w:r>
    </w:p>
  </w:footnote>
  <w:footnote w:type="continuationSeparator" w:id="0">
    <w:p w:rsidR="006E2C36" w:rsidRDefault="006E2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C36" w:rsidRDefault="006E2C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4"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1837E8D"/>
    <w:multiLevelType w:val="hybridMultilevel"/>
    <w:tmpl w:val="28AEDE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9"/>
  </w:num>
  <w:num w:numId="4">
    <w:abstractNumId w:val="13"/>
  </w:num>
  <w:num w:numId="5">
    <w:abstractNumId w:val="6"/>
  </w:num>
  <w:num w:numId="6">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7">
    <w:abstractNumId w:val="32"/>
  </w:num>
  <w:num w:numId="8">
    <w:abstractNumId w:val="7"/>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7"/>
  </w:num>
  <w:num w:numId="18">
    <w:abstractNumId w:val="35"/>
  </w:num>
  <w:num w:numId="19">
    <w:abstractNumId w:val="28"/>
  </w:num>
  <w:num w:numId="20">
    <w:abstractNumId w:val="34"/>
  </w:num>
  <w:num w:numId="21">
    <w:abstractNumId w:val="30"/>
  </w:num>
  <w:num w:numId="22">
    <w:abstractNumId w:val="11"/>
  </w:num>
  <w:num w:numId="23">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5">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6">
    <w:abstractNumId w:val="9"/>
  </w:num>
  <w:num w:numId="27">
    <w:abstractNumId w:val="23"/>
  </w:num>
  <w:num w:numId="28">
    <w:abstractNumId w:val="14"/>
  </w:num>
  <w:num w:numId="29">
    <w:abstractNumId w:val="2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4"/>
  </w:num>
  <w:num w:numId="34">
    <w:abstractNumId w:val="16"/>
  </w:num>
  <w:num w:numId="35">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6">
    <w:abstractNumId w:val="18"/>
  </w:num>
  <w:num w:numId="37">
    <w:abstractNumId w:val="21"/>
  </w:num>
  <w:num w:numId="38">
    <w:abstractNumId w:val="33"/>
  </w:num>
  <w:num w:numId="39">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0">
    <w:abstractNumId w:val="15"/>
  </w:num>
  <w:num w:numId="41">
    <w:abstractNumId w:val="36"/>
  </w:num>
  <w:num w:numId="42">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6ACE"/>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427"/>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721"/>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967"/>
    <w:rsid w:val="00720F2C"/>
    <w:rsid w:val="007210F3"/>
    <w:rsid w:val="0072138E"/>
    <w:rsid w:val="007213A5"/>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6FB6"/>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49"/>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903"/>
    <w:rsid w:val="00C3496D"/>
    <w:rsid w:val="00C35642"/>
    <w:rsid w:val="00C359CA"/>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1FC"/>
    <w:rsid w:val="00C826EA"/>
    <w:rsid w:val="00C82C00"/>
    <w:rsid w:val="00C82D2A"/>
    <w:rsid w:val="00C82ECC"/>
    <w:rsid w:val="00C83055"/>
    <w:rsid w:val="00C83C51"/>
    <w:rsid w:val="00C83CA0"/>
    <w:rsid w:val="00C84075"/>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56321"/>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ustomcare@marlink.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stomcare@marlin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aadbeco.com" TargetMode="External"/><Relationship Id="rId5" Type="http://schemas.openxmlformats.org/officeDocument/2006/relationships/webSettings" Target="webSettings.xml"/><Relationship Id="rId15" Type="http://schemas.openxmlformats.org/officeDocument/2006/relationships/hyperlink" Target="mailto:customcare@marlink.com" TargetMode="External"/><Relationship Id="rId10" Type="http://schemas.openxmlformats.org/officeDocument/2006/relationships/hyperlink" Target="mailto:dg.ahabd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ilr.lu" TargetMode="External"/><Relationship Id="rId14" Type="http://schemas.openxmlformats.org/officeDocument/2006/relationships/hyperlink" Target="mailto:customcare@marlin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F46B-FBBD-4807-9F80-1DB83EEE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2818</TotalTime>
  <Pages>20</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28355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240</cp:revision>
  <cp:lastPrinted>2016-11-23T09:52:00Z</cp:lastPrinted>
  <dcterms:created xsi:type="dcterms:W3CDTF">2016-03-10T09:24:00Z</dcterms:created>
  <dcterms:modified xsi:type="dcterms:W3CDTF">2016-12-05T13:38:00Z</dcterms:modified>
</cp:coreProperties>
</file>