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1C1EDA">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10</w:t>
            </w:r>
            <w:r w:rsidR="001C1EDA">
              <w:rPr>
                <w:rStyle w:val="Foot"/>
                <w:rFonts w:ascii="Arial" w:hAnsi="Arial" w:cs="Arial"/>
                <w:b/>
                <w:bCs/>
                <w:color w:val="FFFFFF" w:themeColor="background1"/>
                <w:sz w:val="28"/>
                <w:szCs w:val="28"/>
                <w:lang w:val="fr-FR"/>
              </w:rPr>
              <w:t>5</w:t>
            </w:r>
          </w:p>
        </w:tc>
        <w:tc>
          <w:tcPr>
            <w:tcW w:w="1477" w:type="dxa"/>
            <w:tcBorders>
              <w:top w:val="nil"/>
              <w:bottom w:val="nil"/>
            </w:tcBorders>
            <w:shd w:val="clear" w:color="auto" w:fill="A6A6A6"/>
            <w:vAlign w:val="center"/>
          </w:tcPr>
          <w:p w:rsidR="00AD284D" w:rsidRPr="00451D79" w:rsidRDefault="001C1EDA" w:rsidP="00D01342">
            <w:pPr>
              <w:framePr w:hSpace="181" w:wrap="around" w:vAnchor="text" w:hAnchor="margin" w:xAlign="center" w:y="1"/>
              <w:jc w:val="left"/>
              <w:rPr>
                <w:color w:val="FFFFFF" w:themeColor="background1"/>
                <w:lang w:val="en-US"/>
              </w:rPr>
            </w:pPr>
            <w:r>
              <w:rPr>
                <w:color w:val="FFFFFF" w:themeColor="background1"/>
                <w:lang w:val="en-US"/>
              </w:rPr>
              <w:t>1</w:t>
            </w:r>
            <w:r w:rsidR="00197D93" w:rsidRPr="00451D79">
              <w:rPr>
                <w:color w:val="FFFFFF" w:themeColor="background1"/>
                <w:lang w:val="en-US"/>
              </w:rPr>
              <w:t>.</w:t>
            </w:r>
            <w:r w:rsidR="00497E14">
              <w:rPr>
                <w:color w:val="FFFFFF" w:themeColor="background1"/>
                <w:lang w:val="en-US"/>
              </w:rPr>
              <w:t>V</w:t>
            </w:r>
            <w:r>
              <w:rPr>
                <w:color w:val="FFFFFF" w:themeColor="background1"/>
                <w:lang w:val="en-US"/>
              </w:rPr>
              <w:t>I</w:t>
            </w:r>
            <w:r w:rsidR="00D01342">
              <w:rPr>
                <w:color w:val="FFFFFF" w:themeColor="background1"/>
                <w:lang w:val="en-US"/>
              </w:rPr>
              <w:t>I</w:t>
            </w:r>
            <w:r w:rsidR="005F5CFC">
              <w:rPr>
                <w:color w:val="FFFFFF" w:themeColor="background1"/>
                <w:lang w:val="en-US"/>
              </w:rPr>
              <w:t>I</w:t>
            </w:r>
            <w:r w:rsidR="00E572F7">
              <w:rPr>
                <w:color w:val="FFFFFF" w:themeColor="background1"/>
                <w:lang w:val="en-US"/>
              </w:rPr>
              <w:t>.</w:t>
            </w:r>
            <w:r w:rsidR="00AD284D" w:rsidRPr="00451D79">
              <w:rPr>
                <w:color w:val="FFFFFF" w:themeColor="background1"/>
                <w:lang w:val="en-US"/>
              </w:rPr>
              <w:t>201</w:t>
            </w:r>
            <w:r w:rsidR="0090136F">
              <w:rPr>
                <w:color w:val="FFFFFF" w:themeColor="background1"/>
                <w:lang w:val="en-US"/>
              </w:rPr>
              <w:t>6</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1C1EDA">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1C1EDA">
              <w:rPr>
                <w:color w:val="FFFFFF" w:themeColor="background1"/>
                <w:lang w:val="en-US"/>
              </w:rPr>
              <w:t>18</w:t>
            </w:r>
            <w:r w:rsidR="00E67963" w:rsidRPr="00D21C24">
              <w:rPr>
                <w:color w:val="FFFFFF" w:themeColor="background1"/>
                <w:lang w:val="en-US"/>
              </w:rPr>
              <w:t xml:space="preserve"> </w:t>
            </w:r>
            <w:r w:rsidR="001F5FE6">
              <w:rPr>
                <w:color w:val="FFFFFF" w:themeColor="background1"/>
                <w:lang w:val="en-US"/>
              </w:rPr>
              <w:t>Ju</w:t>
            </w:r>
            <w:r w:rsidR="002E131A">
              <w:rPr>
                <w:color w:val="FFFFFF" w:themeColor="background1"/>
                <w:lang w:val="en-US"/>
              </w:rPr>
              <w:t>ly</w:t>
            </w:r>
            <w:r w:rsidRPr="00D21C24">
              <w:rPr>
                <w:color w:val="FFFFFF" w:themeColor="background1"/>
                <w:lang w:val="en-US"/>
              </w:rPr>
              <w:t xml:space="preserve"> 20</w:t>
            </w:r>
            <w:r w:rsidR="00923508" w:rsidRPr="00D21C24">
              <w:rPr>
                <w:color w:val="FFFFFF" w:themeColor="background1"/>
                <w:lang w:val="en-US"/>
              </w:rPr>
              <w:t>1</w:t>
            </w:r>
            <w:r w:rsidR="006A0B00">
              <w:rPr>
                <w:color w:val="FFFFFF" w:themeColor="background1"/>
                <w:lang w:val="en-US"/>
              </w:rPr>
              <w:t>6</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36020E"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proofErr w:type="spellStart"/>
            <w:r w:rsidR="00911AE9" w:rsidRPr="00ED1863">
              <w:rPr>
                <w:rFonts w:ascii="Calibri" w:hAnsi="Calibri"/>
                <w:b w:val="0"/>
                <w:bCs/>
                <w:sz w:val="14"/>
                <w:szCs w:val="14"/>
                <w:lang w:val="fr-CH"/>
              </w:rPr>
              <w:t>Switzerland</w:t>
            </w:r>
            <w:proofErr w:type="spellEnd"/>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24" w:name="_Toc273023317"/>
            <w:bookmarkStart w:id="125" w:name="_Toc292704947"/>
            <w:bookmarkStart w:id="126" w:name="_Toc295387892"/>
            <w:bookmarkStart w:id="127" w:name="_Toc296675475"/>
            <w:bookmarkStart w:id="128" w:name="_Toc301945286"/>
            <w:bookmarkStart w:id="129" w:name="_Toc308530333"/>
            <w:bookmarkStart w:id="130" w:name="_Toc321233386"/>
            <w:bookmarkStart w:id="131" w:name="_Toc321311657"/>
            <w:bookmarkStart w:id="132" w:name="_Toc321820537"/>
            <w:bookmarkStart w:id="133" w:name="_Toc323035703"/>
            <w:bookmarkStart w:id="134" w:name="_Toc323904371"/>
            <w:bookmarkStart w:id="135" w:name="_Toc332272643"/>
            <w:bookmarkStart w:id="136" w:name="_Toc334776189"/>
            <w:bookmarkStart w:id="137" w:name="_Toc335901496"/>
            <w:bookmarkStart w:id="138" w:name="_Toc337110330"/>
            <w:bookmarkStart w:id="139" w:name="_Toc338779370"/>
            <w:bookmarkStart w:id="140" w:name="_Toc340225510"/>
            <w:bookmarkStart w:id="141" w:name="_Toc341451209"/>
            <w:bookmarkStart w:id="142" w:name="_Toc342912836"/>
            <w:bookmarkStart w:id="143" w:name="_Toc343262673"/>
            <w:bookmarkStart w:id="144" w:name="_Toc345579824"/>
            <w:bookmarkStart w:id="145" w:name="_Toc346885929"/>
            <w:bookmarkStart w:id="146" w:name="_Toc347929577"/>
            <w:bookmarkStart w:id="147" w:name="_Toc349288245"/>
            <w:bookmarkStart w:id="148" w:name="_Toc350415575"/>
            <w:bookmarkStart w:id="149" w:name="_Toc351549873"/>
            <w:bookmarkStart w:id="150" w:name="_Toc352940473"/>
            <w:bookmarkStart w:id="151" w:name="_Toc354053818"/>
            <w:bookmarkStart w:id="152" w:name="_Toc355708833"/>
            <w:bookmarkStart w:id="153" w:name="_Toc357001926"/>
            <w:bookmarkStart w:id="154" w:name="_Toc358192557"/>
            <w:bookmarkStart w:id="155" w:name="_Toc359489410"/>
            <w:bookmarkStart w:id="156" w:name="_Toc360696813"/>
            <w:bookmarkStart w:id="157" w:name="_Toc361921546"/>
            <w:bookmarkStart w:id="158" w:name="_Toc363741383"/>
            <w:bookmarkStart w:id="159" w:name="_Toc364672332"/>
            <w:bookmarkStart w:id="160" w:name="_Toc366157672"/>
            <w:bookmarkStart w:id="161" w:name="_Toc367715511"/>
            <w:bookmarkStart w:id="162" w:name="_Toc369007673"/>
            <w:bookmarkStart w:id="163" w:name="_Toc369007853"/>
            <w:bookmarkStart w:id="164" w:name="_Toc370373460"/>
            <w:bookmarkStart w:id="165" w:name="_Toc371588836"/>
            <w:bookmarkStart w:id="166" w:name="_Toc373157809"/>
            <w:bookmarkStart w:id="167" w:name="_Toc374006622"/>
            <w:bookmarkStart w:id="168" w:name="_Toc374692680"/>
            <w:bookmarkStart w:id="169" w:name="_Toc374692757"/>
            <w:bookmarkStart w:id="170" w:name="_Toc377026487"/>
            <w:bookmarkStart w:id="171" w:name="_Toc378322702"/>
            <w:bookmarkStart w:id="172" w:name="_Toc379440360"/>
            <w:bookmarkStart w:id="173" w:name="_Toc380582885"/>
            <w:bookmarkStart w:id="174" w:name="_Toc381784215"/>
            <w:bookmarkStart w:id="175" w:name="_Toc383182294"/>
            <w:bookmarkStart w:id="176" w:name="_Toc384625680"/>
            <w:bookmarkStart w:id="177" w:name="_Toc385496779"/>
            <w:bookmarkStart w:id="178" w:name="_Toc388946303"/>
            <w:bookmarkStart w:id="179" w:name="_Toc388947550"/>
            <w:bookmarkStart w:id="180" w:name="_Toc389730865"/>
            <w:bookmarkStart w:id="181" w:name="_Toc391386062"/>
            <w:bookmarkStart w:id="182" w:name="_Toc392235866"/>
            <w:bookmarkStart w:id="183" w:name="_Toc393713405"/>
            <w:bookmarkStart w:id="184" w:name="_Toc393714453"/>
            <w:bookmarkStart w:id="185" w:name="_Toc393715457"/>
            <w:bookmarkStart w:id="186" w:name="_Toc395100442"/>
            <w:bookmarkStart w:id="187" w:name="_Toc396212798"/>
            <w:bookmarkStart w:id="188" w:name="_Toc397517635"/>
            <w:bookmarkStart w:id="189" w:name="_Toc399160619"/>
            <w:bookmarkStart w:id="190" w:name="_Toc400374863"/>
            <w:bookmarkStart w:id="191" w:name="_Toc401757899"/>
            <w:bookmarkStart w:id="192" w:name="_Toc402967088"/>
            <w:bookmarkStart w:id="193" w:name="_Toc404332301"/>
            <w:bookmarkStart w:id="194" w:name="_Toc405386767"/>
            <w:bookmarkStart w:id="195" w:name="_Toc406508000"/>
            <w:bookmarkStart w:id="196" w:name="_Toc408576620"/>
            <w:bookmarkStart w:id="197" w:name="_Toc409708219"/>
            <w:bookmarkStart w:id="198" w:name="_Toc410904529"/>
            <w:bookmarkStart w:id="199" w:name="_Toc414884934"/>
            <w:bookmarkStart w:id="200" w:name="_Toc416360064"/>
            <w:bookmarkStart w:id="201" w:name="_Toc417984327"/>
            <w:bookmarkStart w:id="202" w:name="_Toc420414814"/>
            <w:bookmarkStart w:id="203" w:name="_Toc421783542"/>
            <w:bookmarkStart w:id="204" w:name="_Toc423078761"/>
            <w:bookmarkStart w:id="205" w:name="_Toc424300232"/>
            <w:bookmarkStart w:id="206" w:name="_Toc426533938"/>
            <w:bookmarkStart w:id="207" w:name="_Toc426534936"/>
            <w:bookmarkStart w:id="208" w:name="_Toc428193346"/>
            <w:bookmarkStart w:id="209" w:name="_Toc429469035"/>
            <w:bookmarkStart w:id="210" w:name="_Toc432498822"/>
            <w:bookmarkStart w:id="211" w:name="_Toc268773996"/>
            <w:bookmarkStart w:id="212" w:name="_Toc433358210"/>
            <w:bookmarkStart w:id="213" w:name="_Toc434843819"/>
            <w:bookmarkStart w:id="214" w:name="_Toc436383047"/>
            <w:bookmarkStart w:id="215" w:name="_Toc437264269"/>
            <w:bookmarkStart w:id="216" w:name="_Toc438219154"/>
            <w:bookmarkStart w:id="217" w:name="_Toc440443777"/>
            <w:bookmarkStart w:id="218" w:name="_Toc441671594"/>
            <w:bookmarkStart w:id="219" w:name="_Toc442711609"/>
            <w:bookmarkStart w:id="220" w:name="_Toc445368572"/>
            <w:bookmarkStart w:id="221" w:name="_Toc446578860"/>
            <w:bookmarkStart w:id="222" w:name="_Toc449442754"/>
            <w:bookmarkStart w:id="223" w:name="_Toc450747458"/>
            <w:bookmarkStart w:id="224" w:name="_Toc451863127"/>
            <w:bookmarkStart w:id="225" w:name="_Toc453320497"/>
            <w:bookmarkStart w:id="226" w:name="_Toc454789141"/>
            <w:bookmarkStart w:id="227" w:name="_Toc456103203"/>
            <w:bookmarkStart w:id="228" w:name="_Toc456103319"/>
            <w:proofErr w:type="spellStart"/>
            <w:r w:rsidRPr="001C4F41">
              <w:rPr>
                <w:b/>
                <w:bCs/>
                <w:sz w:val="14"/>
                <w:szCs w:val="14"/>
                <w:lang w:val="fr-FR"/>
              </w:rPr>
              <w:t>Standardization</w:t>
            </w:r>
            <w:proofErr w:type="spellEnd"/>
            <w:r w:rsidRPr="001C4F41">
              <w:rPr>
                <w:b/>
                <w:bCs/>
                <w:sz w:val="14"/>
                <w:szCs w:val="14"/>
                <w:lang w:val="fr-FR"/>
              </w:rPr>
              <w:t xml:space="preserve">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val="en-US" w:eastAsia="zh-CN"/>
              </w:rPr>
              <w:t>tsbtson@itu.int</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29" w:name="_Toc268773997"/>
            <w:bookmarkStart w:id="230" w:name="_Toc273023318"/>
            <w:bookmarkStart w:id="231" w:name="_Toc292704948"/>
            <w:bookmarkStart w:id="232" w:name="_Toc295387893"/>
            <w:bookmarkStart w:id="233" w:name="_Toc296675476"/>
            <w:bookmarkStart w:id="234" w:name="_Toc301945287"/>
            <w:bookmarkStart w:id="235" w:name="_Toc308530334"/>
            <w:bookmarkStart w:id="236" w:name="_Toc321233387"/>
            <w:bookmarkStart w:id="237" w:name="_Toc321311658"/>
            <w:bookmarkStart w:id="238" w:name="_Toc321820538"/>
            <w:bookmarkStart w:id="239" w:name="_Toc323035704"/>
            <w:bookmarkStart w:id="240" w:name="_Toc323904372"/>
            <w:bookmarkStart w:id="241" w:name="_Toc332272644"/>
            <w:bookmarkStart w:id="242" w:name="_Toc334776190"/>
            <w:bookmarkStart w:id="243" w:name="_Toc335901497"/>
            <w:bookmarkStart w:id="244" w:name="_Toc337110331"/>
            <w:bookmarkStart w:id="245" w:name="_Toc338779371"/>
            <w:bookmarkStart w:id="246" w:name="_Toc340225511"/>
            <w:bookmarkStart w:id="247" w:name="_Toc341451210"/>
            <w:bookmarkStart w:id="248" w:name="_Toc342912837"/>
            <w:bookmarkStart w:id="249" w:name="_Toc343262674"/>
            <w:bookmarkStart w:id="250" w:name="_Toc345579825"/>
            <w:bookmarkStart w:id="251" w:name="_Toc346885930"/>
            <w:bookmarkStart w:id="252" w:name="_Toc347929578"/>
            <w:bookmarkStart w:id="253" w:name="_Toc349288246"/>
            <w:bookmarkStart w:id="254" w:name="_Toc350415576"/>
            <w:bookmarkStart w:id="255" w:name="_Toc351549874"/>
            <w:bookmarkStart w:id="256" w:name="_Toc352940474"/>
            <w:bookmarkStart w:id="257" w:name="_Toc354053819"/>
            <w:bookmarkStart w:id="258" w:name="_Toc355708834"/>
            <w:bookmarkStart w:id="259" w:name="_Toc357001927"/>
            <w:bookmarkStart w:id="260" w:name="_Toc358192558"/>
            <w:bookmarkStart w:id="261" w:name="_Toc359489411"/>
            <w:bookmarkStart w:id="262" w:name="_Toc360696814"/>
            <w:bookmarkStart w:id="263" w:name="_Toc361921547"/>
            <w:bookmarkStart w:id="264" w:name="_Toc363741384"/>
            <w:bookmarkStart w:id="265" w:name="_Toc364672333"/>
            <w:bookmarkStart w:id="266" w:name="_Toc366157673"/>
            <w:bookmarkStart w:id="267" w:name="_Toc367715512"/>
            <w:bookmarkStart w:id="268" w:name="_Toc369007674"/>
            <w:bookmarkStart w:id="269" w:name="_Toc369007854"/>
            <w:bookmarkStart w:id="270" w:name="_Toc370373461"/>
            <w:bookmarkStart w:id="271" w:name="_Toc371588837"/>
            <w:bookmarkStart w:id="272" w:name="_Toc373157810"/>
            <w:bookmarkStart w:id="273" w:name="_Toc374006623"/>
            <w:bookmarkStart w:id="274" w:name="_Toc374692681"/>
            <w:bookmarkStart w:id="275" w:name="_Toc374692758"/>
            <w:bookmarkStart w:id="276" w:name="_Toc377026488"/>
            <w:bookmarkStart w:id="277" w:name="_Toc378322703"/>
            <w:bookmarkStart w:id="278" w:name="_Toc379440361"/>
            <w:bookmarkStart w:id="279" w:name="_Toc380582886"/>
            <w:bookmarkStart w:id="280" w:name="_Toc381784216"/>
            <w:bookmarkStart w:id="281" w:name="_Toc383182295"/>
            <w:bookmarkStart w:id="282" w:name="_Toc384625681"/>
            <w:bookmarkStart w:id="283" w:name="_Toc385496780"/>
            <w:bookmarkStart w:id="284" w:name="_Toc388946304"/>
            <w:bookmarkStart w:id="285" w:name="_Toc388947551"/>
            <w:bookmarkStart w:id="286" w:name="_Toc389730866"/>
            <w:bookmarkStart w:id="287" w:name="_Toc391386063"/>
            <w:bookmarkStart w:id="288" w:name="_Toc392235867"/>
            <w:bookmarkStart w:id="289" w:name="_Toc393713406"/>
            <w:bookmarkStart w:id="290" w:name="_Toc393714454"/>
            <w:bookmarkStart w:id="291" w:name="_Toc393715458"/>
            <w:bookmarkStart w:id="292" w:name="_Toc395100443"/>
            <w:bookmarkStart w:id="293" w:name="_Toc396212799"/>
            <w:bookmarkStart w:id="294" w:name="_Toc397517636"/>
            <w:bookmarkStart w:id="295" w:name="_Toc399160620"/>
            <w:bookmarkStart w:id="296" w:name="_Toc400374864"/>
            <w:bookmarkStart w:id="297" w:name="_Toc401757900"/>
            <w:bookmarkStart w:id="298" w:name="_Toc402967089"/>
            <w:bookmarkStart w:id="299" w:name="_Toc404332302"/>
            <w:bookmarkStart w:id="300" w:name="_Toc405386768"/>
            <w:bookmarkStart w:id="301" w:name="_Toc406508001"/>
            <w:bookmarkStart w:id="302" w:name="_Toc408576621"/>
            <w:bookmarkStart w:id="303" w:name="_Toc409708220"/>
            <w:bookmarkStart w:id="304" w:name="_Toc410904530"/>
            <w:bookmarkStart w:id="305" w:name="_Toc414884935"/>
            <w:bookmarkStart w:id="306" w:name="_Toc416360065"/>
            <w:bookmarkStart w:id="307" w:name="_Toc417984328"/>
            <w:bookmarkStart w:id="308" w:name="_Toc420414815"/>
            <w:bookmarkStart w:id="309" w:name="_Toc421783543"/>
            <w:bookmarkStart w:id="310" w:name="_Toc423078762"/>
            <w:bookmarkStart w:id="311" w:name="_Toc424300233"/>
            <w:bookmarkStart w:id="312" w:name="_Toc426533939"/>
            <w:bookmarkStart w:id="313" w:name="_Toc426534937"/>
            <w:bookmarkStart w:id="314" w:name="_Toc428193347"/>
            <w:bookmarkStart w:id="315" w:name="_Toc429469036"/>
            <w:bookmarkStart w:id="316" w:name="_Toc432498823"/>
            <w:bookmarkStart w:id="317" w:name="_Toc433358211"/>
            <w:bookmarkStart w:id="318" w:name="_Toc434843820"/>
            <w:bookmarkStart w:id="319" w:name="_Toc436383048"/>
            <w:bookmarkStart w:id="320" w:name="_Toc437264270"/>
            <w:bookmarkStart w:id="321" w:name="_Toc438219155"/>
            <w:bookmarkStart w:id="322" w:name="_Toc440443778"/>
            <w:bookmarkStart w:id="323" w:name="_Toc441671595"/>
            <w:bookmarkStart w:id="324" w:name="_Toc442711610"/>
            <w:bookmarkStart w:id="325" w:name="_Toc445368573"/>
            <w:bookmarkStart w:id="326" w:name="_Toc446578861"/>
            <w:bookmarkStart w:id="327" w:name="_Toc449442755"/>
            <w:bookmarkStart w:id="328" w:name="_Toc450747459"/>
            <w:bookmarkStart w:id="329" w:name="_Toc451863128"/>
            <w:bookmarkStart w:id="330" w:name="_Toc453320498"/>
            <w:bookmarkStart w:id="331" w:name="_Toc454789142"/>
            <w:bookmarkStart w:id="332" w:name="_Toc456103204"/>
            <w:bookmarkStart w:id="333" w:name="_Toc456103320"/>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8"/>
          <w:pgSz w:w="11901" w:h="16840" w:code="9"/>
          <w:pgMar w:top="1134" w:right="1418" w:bottom="1701" w:left="1418" w:header="720" w:footer="720" w:gutter="0"/>
          <w:paperSrc w:first="15" w:other="15"/>
          <w:cols w:space="720"/>
          <w:titlePg/>
          <w:docGrid w:linePitch="360"/>
        </w:sectPr>
      </w:pPr>
    </w:p>
    <w:p w:rsidR="008149B6" w:rsidRDefault="00605BDD" w:rsidP="00AB0C99">
      <w:pPr>
        <w:pStyle w:val="Heading1"/>
        <w:spacing w:before="0"/>
        <w:ind w:left="142"/>
        <w:jc w:val="center"/>
        <w:rPr>
          <w:lang w:val="en-US"/>
        </w:rPr>
      </w:pPr>
      <w:bookmarkStart w:id="334" w:name="_Toc253407140"/>
      <w:bookmarkStart w:id="335" w:name="_Toc259783103"/>
      <w:bookmarkStart w:id="336" w:name="_Toc266181232"/>
      <w:bookmarkStart w:id="337" w:name="_Toc268773998"/>
      <w:bookmarkStart w:id="338" w:name="_Toc271700475"/>
      <w:bookmarkStart w:id="339" w:name="_Toc273023319"/>
      <w:bookmarkStart w:id="340" w:name="_Toc274223813"/>
      <w:bookmarkStart w:id="341" w:name="_Toc276717161"/>
      <w:bookmarkStart w:id="342" w:name="_Toc279669134"/>
      <w:bookmarkStart w:id="343" w:name="_Toc280349204"/>
      <w:bookmarkStart w:id="344" w:name="_Toc282526036"/>
      <w:bookmarkStart w:id="345" w:name="_Toc283737193"/>
      <w:bookmarkStart w:id="346" w:name="_Toc286218710"/>
      <w:bookmarkStart w:id="347" w:name="_Toc288660267"/>
      <w:bookmarkStart w:id="348" w:name="_Toc291005377"/>
      <w:bookmarkStart w:id="349" w:name="_Toc292704949"/>
      <w:bookmarkStart w:id="350" w:name="_Toc295387894"/>
      <w:bookmarkStart w:id="351" w:name="_Toc296675477"/>
      <w:bookmarkStart w:id="352" w:name="_Toc297804716"/>
      <w:bookmarkStart w:id="353" w:name="_Toc301945288"/>
      <w:bookmarkStart w:id="354" w:name="_Toc303344247"/>
      <w:bookmarkStart w:id="355" w:name="_Toc304892153"/>
      <w:bookmarkStart w:id="356" w:name="_Toc308530335"/>
      <w:bookmarkStart w:id="357" w:name="_Toc311103641"/>
      <w:bookmarkStart w:id="358" w:name="_Toc313973311"/>
      <w:bookmarkStart w:id="359" w:name="_Toc316479951"/>
      <w:bookmarkStart w:id="360" w:name="_Toc318964997"/>
      <w:bookmarkStart w:id="361" w:name="_Toc320536953"/>
      <w:bookmarkStart w:id="362" w:name="_Toc321233388"/>
      <w:bookmarkStart w:id="363" w:name="_Toc321311659"/>
      <w:bookmarkStart w:id="364" w:name="_Toc321820539"/>
      <w:bookmarkStart w:id="365" w:name="_Toc323035705"/>
      <w:bookmarkStart w:id="366" w:name="_Toc323904373"/>
      <w:bookmarkStart w:id="367" w:name="_Toc332272645"/>
      <w:bookmarkStart w:id="368" w:name="_Toc334776191"/>
      <w:bookmarkStart w:id="369" w:name="_Toc335901498"/>
      <w:bookmarkStart w:id="370" w:name="_Toc337110332"/>
      <w:bookmarkStart w:id="371" w:name="_Toc338779372"/>
      <w:bookmarkStart w:id="372" w:name="_Toc340225512"/>
      <w:bookmarkStart w:id="373" w:name="_Toc341451211"/>
      <w:bookmarkStart w:id="374" w:name="_Toc342912838"/>
      <w:bookmarkStart w:id="375" w:name="_Toc343262675"/>
      <w:bookmarkStart w:id="376" w:name="_Toc345579826"/>
      <w:bookmarkStart w:id="377" w:name="_Toc346885931"/>
      <w:bookmarkStart w:id="378" w:name="_Toc347929579"/>
      <w:bookmarkStart w:id="379" w:name="_Toc349288247"/>
      <w:bookmarkStart w:id="380" w:name="_Toc350415577"/>
      <w:bookmarkStart w:id="381" w:name="_Toc351549875"/>
      <w:bookmarkStart w:id="382" w:name="_Toc352940475"/>
      <w:bookmarkStart w:id="383" w:name="_Toc354053820"/>
      <w:bookmarkStart w:id="384" w:name="_Toc355708835"/>
      <w:bookmarkStart w:id="385" w:name="_Toc357001928"/>
      <w:bookmarkStart w:id="386" w:name="_Toc358192559"/>
      <w:bookmarkStart w:id="387" w:name="_Toc359489412"/>
      <w:bookmarkStart w:id="388" w:name="_Toc360696815"/>
      <w:bookmarkStart w:id="389" w:name="_Toc361921548"/>
      <w:bookmarkStart w:id="390" w:name="_Toc363741385"/>
      <w:bookmarkStart w:id="391" w:name="_Toc364672334"/>
      <w:bookmarkStart w:id="392" w:name="_Toc366157674"/>
      <w:bookmarkStart w:id="393" w:name="_Toc367715513"/>
      <w:bookmarkStart w:id="394" w:name="_Toc369007675"/>
      <w:bookmarkStart w:id="395" w:name="_Toc369007855"/>
      <w:bookmarkStart w:id="396" w:name="_Toc370373462"/>
      <w:bookmarkStart w:id="397" w:name="_Toc371588838"/>
      <w:bookmarkStart w:id="398" w:name="_Toc373157811"/>
      <w:bookmarkStart w:id="399" w:name="_Toc374006624"/>
      <w:bookmarkStart w:id="400" w:name="_Toc374692682"/>
      <w:bookmarkStart w:id="401" w:name="_Toc374692759"/>
      <w:bookmarkStart w:id="402" w:name="_Toc377026489"/>
      <w:bookmarkStart w:id="403" w:name="_Toc378322704"/>
      <w:bookmarkStart w:id="404" w:name="_Toc379440362"/>
      <w:bookmarkStart w:id="405" w:name="_Toc380582887"/>
      <w:bookmarkStart w:id="406" w:name="_Toc381784217"/>
      <w:bookmarkStart w:id="407" w:name="_Toc383182296"/>
      <w:bookmarkStart w:id="408" w:name="_Toc384625682"/>
      <w:bookmarkStart w:id="409" w:name="_Toc385496781"/>
      <w:bookmarkStart w:id="410" w:name="_Toc388946305"/>
      <w:bookmarkStart w:id="411" w:name="_Toc388947552"/>
      <w:bookmarkStart w:id="412" w:name="_Toc389730867"/>
      <w:bookmarkStart w:id="413" w:name="_Toc391386064"/>
      <w:bookmarkStart w:id="414" w:name="_Toc392235868"/>
      <w:bookmarkStart w:id="415" w:name="_Toc393713407"/>
      <w:bookmarkStart w:id="416" w:name="_Toc393714455"/>
      <w:bookmarkStart w:id="417" w:name="_Toc393715459"/>
      <w:bookmarkStart w:id="418" w:name="_Toc395100444"/>
      <w:bookmarkStart w:id="419" w:name="_Toc396212800"/>
      <w:bookmarkStart w:id="420" w:name="_Toc397517637"/>
      <w:bookmarkStart w:id="421" w:name="_Toc399160621"/>
      <w:bookmarkStart w:id="422" w:name="_Toc400374865"/>
      <w:bookmarkStart w:id="423" w:name="_Toc401757901"/>
      <w:bookmarkStart w:id="424" w:name="_Toc402967090"/>
      <w:bookmarkStart w:id="425" w:name="_Toc404332303"/>
      <w:bookmarkStart w:id="426" w:name="_Toc405386769"/>
      <w:bookmarkStart w:id="427" w:name="_Toc406508002"/>
      <w:bookmarkStart w:id="428" w:name="_Toc408576622"/>
      <w:bookmarkStart w:id="429" w:name="_Toc409708221"/>
      <w:bookmarkStart w:id="430" w:name="_Toc410904531"/>
      <w:bookmarkStart w:id="431" w:name="_Toc414884936"/>
      <w:bookmarkStart w:id="432" w:name="_Toc416360066"/>
      <w:bookmarkStart w:id="433" w:name="_Toc417984329"/>
      <w:bookmarkStart w:id="434" w:name="_Toc420414816"/>
      <w:bookmarkStart w:id="435" w:name="_Toc421783544"/>
      <w:bookmarkStart w:id="436" w:name="_Toc423078763"/>
      <w:bookmarkStart w:id="437" w:name="_Toc424300234"/>
      <w:bookmarkStart w:id="438" w:name="_Toc426533940"/>
      <w:bookmarkStart w:id="439" w:name="_Toc426534938"/>
      <w:bookmarkStart w:id="440" w:name="_Toc428193348"/>
      <w:bookmarkStart w:id="441" w:name="_Toc428372288"/>
      <w:bookmarkStart w:id="442" w:name="_Toc429469037"/>
      <w:bookmarkStart w:id="443" w:name="_Toc432498824"/>
      <w:bookmarkStart w:id="444" w:name="_Toc433358212"/>
      <w:bookmarkStart w:id="445" w:name="_Toc434843821"/>
      <w:bookmarkStart w:id="446" w:name="_Toc436383049"/>
      <w:bookmarkStart w:id="447" w:name="_Toc437264271"/>
      <w:bookmarkStart w:id="448" w:name="_Toc438219156"/>
      <w:bookmarkStart w:id="449" w:name="_Toc440443779"/>
      <w:bookmarkStart w:id="450" w:name="_Toc441671596"/>
      <w:bookmarkStart w:id="451" w:name="_Toc442711611"/>
      <w:bookmarkStart w:id="452" w:name="_Toc445368574"/>
      <w:bookmarkStart w:id="453" w:name="_Toc446578862"/>
      <w:bookmarkStart w:id="454" w:name="_Toc449442756"/>
      <w:bookmarkStart w:id="455" w:name="_Toc450747460"/>
      <w:bookmarkStart w:id="456" w:name="_Toc451863129"/>
      <w:bookmarkStart w:id="457" w:name="_Toc453320499"/>
      <w:bookmarkStart w:id="458" w:name="_Toc454789143"/>
      <w:bookmarkStart w:id="459" w:name="_Toc456103205"/>
      <w:bookmarkStart w:id="460" w:name="_Toc456103321"/>
      <w:bookmarkStart w:id="461" w:name="_Toc457223980"/>
      <w:bookmarkStart w:id="462" w:name="_Toc457308207"/>
      <w:r w:rsidRPr="001C4F41">
        <w:rPr>
          <w:lang w:val="en-US"/>
        </w:rPr>
        <w:lastRenderedPageBreak/>
        <w:t>Table</w:t>
      </w:r>
      <w:r w:rsidR="005427B9">
        <w:rPr>
          <w:lang w:val="en-US"/>
        </w:rPr>
        <w:t xml:space="preserve"> </w:t>
      </w:r>
      <w:r w:rsidRPr="001C4F41">
        <w:rPr>
          <w:lang w:val="en-US"/>
        </w:rPr>
        <w:t>of Contents</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751461" w:rsidRDefault="00751461" w:rsidP="00FB00C4">
      <w:pPr>
        <w:spacing w:before="240"/>
        <w:jc w:val="right"/>
        <w:rPr>
          <w:i/>
          <w:iCs/>
          <w:lang w:val="en-US"/>
        </w:rPr>
      </w:pPr>
    </w:p>
    <w:p w:rsidR="006F36A5" w:rsidRPr="008F283B" w:rsidRDefault="00250FDB" w:rsidP="00FB00C4">
      <w:pPr>
        <w:spacing w:before="240"/>
        <w:jc w:val="right"/>
      </w:pPr>
      <w:r>
        <w:rPr>
          <w:i/>
          <w:iCs/>
          <w:lang w:val="en-US"/>
        </w:rPr>
        <w:tab/>
      </w:r>
      <w:r w:rsidR="008149B6" w:rsidRPr="00EB4E65">
        <w:rPr>
          <w:i/>
          <w:iCs/>
          <w:lang w:val="en-US"/>
        </w:rPr>
        <w:t>Page</w:t>
      </w:r>
    </w:p>
    <w:p w:rsidR="00B15B8E" w:rsidRPr="00B15B8E" w:rsidRDefault="003D4158" w:rsidP="00B15B8E">
      <w:pPr>
        <w:pStyle w:val="TOC1"/>
        <w:rPr>
          <w:rFonts w:asciiTheme="minorHAnsi" w:eastAsiaTheme="minorEastAsia" w:hAnsiTheme="minorHAnsi" w:cstheme="minorBidi"/>
          <w:b/>
          <w:bCs/>
          <w:sz w:val="22"/>
          <w:szCs w:val="22"/>
          <w:lang w:val="en-US" w:eastAsia="zh-CN"/>
        </w:rPr>
      </w:pPr>
      <w:r>
        <w:rPr>
          <w:b/>
          <w:bCs/>
          <w:lang w:val="en-US"/>
        </w:rPr>
        <w:fldChar w:fldCharType="begin"/>
      </w:r>
      <w:r>
        <w:rPr>
          <w:b/>
          <w:bCs/>
          <w:lang w:val="en-US"/>
        </w:rPr>
        <w:instrText xml:space="preserve"> TOC \h \z \t "Heading 1,1,Heading 2,1,Heading_2,1,Country,2" </w:instrText>
      </w:r>
      <w:r>
        <w:rPr>
          <w:b/>
          <w:bCs/>
          <w:lang w:val="en-US"/>
        </w:rPr>
        <w:fldChar w:fldCharType="separate"/>
      </w:r>
      <w:hyperlink w:anchor="_Toc457308208" w:history="1">
        <w:r w:rsidR="00B15B8E" w:rsidRPr="00B15B8E">
          <w:rPr>
            <w:rStyle w:val="Hyperlink"/>
            <w:b/>
            <w:bCs/>
            <w:lang w:val="en-US"/>
          </w:rPr>
          <w:t>GENERAL  INFORMATION</w:t>
        </w:r>
      </w:hyperlink>
    </w:p>
    <w:p w:rsidR="00B15B8E" w:rsidRDefault="0036020E">
      <w:pPr>
        <w:pStyle w:val="TOC1"/>
        <w:rPr>
          <w:rFonts w:asciiTheme="minorHAnsi" w:eastAsiaTheme="minorEastAsia" w:hAnsiTheme="minorHAnsi" w:cstheme="minorBidi"/>
          <w:sz w:val="22"/>
          <w:szCs w:val="22"/>
          <w:lang w:val="en-US" w:eastAsia="zh-CN"/>
        </w:rPr>
      </w:pPr>
      <w:hyperlink w:anchor="_Toc457308209" w:history="1">
        <w:r w:rsidR="00B15B8E" w:rsidRPr="006B6952">
          <w:rPr>
            <w:rStyle w:val="Hyperlink"/>
            <w:lang w:val="en-US"/>
          </w:rPr>
          <w:t>Lists annexed to the ITU Operational Bulletin</w:t>
        </w:r>
        <w:r w:rsidR="00B15B8E">
          <w:rPr>
            <w:rStyle w:val="Hyperlink"/>
            <w:lang w:val="en-US"/>
          </w:rPr>
          <w:t xml:space="preserve">: </w:t>
        </w:r>
        <w:r w:rsidR="00B15B8E" w:rsidRPr="00B15B8E">
          <w:rPr>
            <w:rStyle w:val="Hyperlink"/>
            <w:i/>
            <w:iCs/>
            <w:lang w:val="en-US"/>
          </w:rPr>
          <w:t>Note from TSB</w:t>
        </w:r>
        <w:r w:rsidR="00B15B8E">
          <w:rPr>
            <w:rStyle w:val="Hyperlink"/>
            <w:lang w:val="en-US"/>
          </w:rPr>
          <w:t xml:space="preserve"> </w:t>
        </w:r>
        <w:r w:rsidR="00B15B8E">
          <w:rPr>
            <w:webHidden/>
          </w:rPr>
          <w:tab/>
        </w:r>
        <w:r w:rsidR="00B15B8E">
          <w:rPr>
            <w:webHidden/>
          </w:rPr>
          <w:fldChar w:fldCharType="begin"/>
        </w:r>
        <w:r w:rsidR="00B15B8E">
          <w:rPr>
            <w:webHidden/>
          </w:rPr>
          <w:instrText xml:space="preserve"> PAGEREF _Toc457308209 \h </w:instrText>
        </w:r>
        <w:r w:rsidR="00B15B8E">
          <w:rPr>
            <w:webHidden/>
          </w:rPr>
        </w:r>
        <w:r w:rsidR="00B15B8E">
          <w:rPr>
            <w:webHidden/>
          </w:rPr>
          <w:fldChar w:fldCharType="separate"/>
        </w:r>
        <w:r w:rsidR="00785EE8">
          <w:rPr>
            <w:webHidden/>
          </w:rPr>
          <w:t>3</w:t>
        </w:r>
        <w:r w:rsidR="00B15B8E">
          <w:rPr>
            <w:webHidden/>
          </w:rPr>
          <w:fldChar w:fldCharType="end"/>
        </w:r>
      </w:hyperlink>
    </w:p>
    <w:p w:rsidR="00B15B8E" w:rsidRDefault="0036020E">
      <w:pPr>
        <w:pStyle w:val="TOC1"/>
        <w:rPr>
          <w:rFonts w:asciiTheme="minorHAnsi" w:eastAsiaTheme="minorEastAsia" w:hAnsiTheme="minorHAnsi" w:cstheme="minorBidi"/>
          <w:sz w:val="22"/>
          <w:szCs w:val="22"/>
          <w:lang w:val="en-US" w:eastAsia="zh-CN"/>
        </w:rPr>
      </w:pPr>
      <w:hyperlink w:anchor="_Toc457308210" w:history="1">
        <w:r w:rsidR="00B15B8E" w:rsidRPr="006B6952">
          <w:rPr>
            <w:rStyle w:val="Hyperlink"/>
            <w:lang w:val="en-US"/>
          </w:rPr>
          <w:t>Approval of ITU-T Recommendations</w:t>
        </w:r>
        <w:r w:rsidR="00B15B8E">
          <w:rPr>
            <w:webHidden/>
          </w:rPr>
          <w:tab/>
        </w:r>
        <w:r w:rsidR="00B15B8E">
          <w:rPr>
            <w:webHidden/>
          </w:rPr>
          <w:fldChar w:fldCharType="begin"/>
        </w:r>
        <w:r w:rsidR="00B15B8E">
          <w:rPr>
            <w:webHidden/>
          </w:rPr>
          <w:instrText xml:space="preserve"> PAGEREF _Toc457308210 \h </w:instrText>
        </w:r>
        <w:r w:rsidR="00B15B8E">
          <w:rPr>
            <w:webHidden/>
          </w:rPr>
        </w:r>
        <w:r w:rsidR="00B15B8E">
          <w:rPr>
            <w:webHidden/>
          </w:rPr>
          <w:fldChar w:fldCharType="separate"/>
        </w:r>
        <w:r w:rsidR="00785EE8">
          <w:rPr>
            <w:webHidden/>
          </w:rPr>
          <w:t>4</w:t>
        </w:r>
        <w:r w:rsidR="00B15B8E">
          <w:rPr>
            <w:webHidden/>
          </w:rPr>
          <w:fldChar w:fldCharType="end"/>
        </w:r>
      </w:hyperlink>
    </w:p>
    <w:p w:rsidR="00B15B8E" w:rsidRDefault="0036020E">
      <w:pPr>
        <w:pStyle w:val="TOC1"/>
        <w:rPr>
          <w:rFonts w:asciiTheme="minorHAnsi" w:eastAsiaTheme="minorEastAsia" w:hAnsiTheme="minorHAnsi" w:cstheme="minorBidi"/>
          <w:sz w:val="22"/>
          <w:szCs w:val="22"/>
          <w:lang w:val="en-US" w:eastAsia="zh-CN"/>
        </w:rPr>
      </w:pPr>
      <w:hyperlink w:anchor="_Toc457308211" w:history="1">
        <w:r w:rsidR="00B15B8E" w:rsidRPr="006B6952">
          <w:rPr>
            <w:rStyle w:val="Hyperlink"/>
            <w:lang w:val="en-US"/>
          </w:rPr>
          <w:t xml:space="preserve">Assignment of Signalling Area/Network Codes (SANC) </w:t>
        </w:r>
        <w:r w:rsidR="00B15B8E" w:rsidRPr="006B6952">
          <w:rPr>
            <w:rStyle w:val="Hyperlink"/>
            <w:lang w:val="en-GB"/>
          </w:rPr>
          <w:t>(Recommendation ITU-T Q.708 (03/99))</w:t>
        </w:r>
        <w:r>
          <w:rPr>
            <w:rStyle w:val="Hyperlink"/>
            <w:lang w:val="en-GB"/>
          </w:rPr>
          <w:t xml:space="preserve">: </w:t>
        </w:r>
        <w:bookmarkStart w:id="463" w:name="_GoBack"/>
        <w:r w:rsidRPr="0036020E">
          <w:rPr>
            <w:rStyle w:val="Hyperlink"/>
            <w:i/>
            <w:iCs/>
            <w:lang w:val="en-GB"/>
          </w:rPr>
          <w:t>Bulgaria</w:t>
        </w:r>
        <w:bookmarkEnd w:id="463"/>
        <w:r w:rsidR="00B15B8E">
          <w:rPr>
            <w:webHidden/>
          </w:rPr>
          <w:tab/>
        </w:r>
        <w:r w:rsidR="00B15B8E">
          <w:rPr>
            <w:webHidden/>
          </w:rPr>
          <w:fldChar w:fldCharType="begin"/>
        </w:r>
        <w:r w:rsidR="00B15B8E">
          <w:rPr>
            <w:webHidden/>
          </w:rPr>
          <w:instrText xml:space="preserve"> PAGEREF _Toc457308211 \h </w:instrText>
        </w:r>
        <w:r w:rsidR="00B15B8E">
          <w:rPr>
            <w:webHidden/>
          </w:rPr>
        </w:r>
        <w:r w:rsidR="00B15B8E">
          <w:rPr>
            <w:webHidden/>
          </w:rPr>
          <w:fldChar w:fldCharType="separate"/>
        </w:r>
        <w:r w:rsidR="00785EE8">
          <w:rPr>
            <w:webHidden/>
          </w:rPr>
          <w:t>7</w:t>
        </w:r>
        <w:r w:rsidR="00B15B8E">
          <w:rPr>
            <w:webHidden/>
          </w:rPr>
          <w:fldChar w:fldCharType="end"/>
        </w:r>
      </w:hyperlink>
    </w:p>
    <w:p w:rsidR="00B15B8E" w:rsidRDefault="0036020E">
      <w:pPr>
        <w:pStyle w:val="TOC1"/>
        <w:rPr>
          <w:rFonts w:asciiTheme="minorHAnsi" w:eastAsiaTheme="minorEastAsia" w:hAnsiTheme="minorHAnsi" w:cstheme="minorBidi"/>
          <w:sz w:val="22"/>
          <w:szCs w:val="22"/>
          <w:lang w:val="en-US" w:eastAsia="zh-CN"/>
        </w:rPr>
      </w:pPr>
      <w:hyperlink w:anchor="_Toc457308212" w:history="1">
        <w:r w:rsidR="00B15B8E" w:rsidRPr="006B6952">
          <w:rPr>
            <w:rStyle w:val="Hyperlink"/>
            <w:lang w:val="es-ES"/>
          </w:rPr>
          <w:t>Telephone Service (Recommendation ITU-T E.164)</w:t>
        </w:r>
        <w:r w:rsidR="00B15B8E">
          <w:rPr>
            <w:webHidden/>
          </w:rPr>
          <w:tab/>
        </w:r>
        <w:r w:rsidR="00B15B8E">
          <w:rPr>
            <w:webHidden/>
          </w:rPr>
          <w:fldChar w:fldCharType="begin"/>
        </w:r>
        <w:r w:rsidR="00B15B8E">
          <w:rPr>
            <w:webHidden/>
          </w:rPr>
          <w:instrText xml:space="preserve"> PAGEREF _Toc457308212 \h </w:instrText>
        </w:r>
        <w:r w:rsidR="00B15B8E">
          <w:rPr>
            <w:webHidden/>
          </w:rPr>
        </w:r>
        <w:r w:rsidR="00B15B8E">
          <w:rPr>
            <w:webHidden/>
          </w:rPr>
          <w:fldChar w:fldCharType="separate"/>
        </w:r>
        <w:r w:rsidR="00785EE8">
          <w:rPr>
            <w:webHidden/>
          </w:rPr>
          <w:t>8</w:t>
        </w:r>
        <w:r w:rsidR="00B15B8E">
          <w:rPr>
            <w:webHidden/>
          </w:rPr>
          <w:fldChar w:fldCharType="end"/>
        </w:r>
      </w:hyperlink>
    </w:p>
    <w:p w:rsidR="00B15B8E" w:rsidRDefault="0036020E" w:rsidP="00B15B8E">
      <w:pPr>
        <w:pStyle w:val="TOC2"/>
        <w:rPr>
          <w:rFonts w:asciiTheme="minorHAnsi" w:eastAsiaTheme="minorEastAsia" w:hAnsiTheme="minorHAnsi" w:cstheme="minorBidi"/>
          <w:noProof/>
          <w:sz w:val="22"/>
          <w:szCs w:val="22"/>
          <w:lang w:val="en-US" w:eastAsia="zh-CN"/>
        </w:rPr>
      </w:pPr>
      <w:hyperlink w:anchor="_Toc457308213" w:history="1">
        <w:r w:rsidR="00B15B8E" w:rsidRPr="00B15B8E">
          <w:rPr>
            <w:rStyle w:val="Hyperlink"/>
            <w:i/>
            <w:iCs/>
            <w:noProof/>
            <w:lang w:val="en-US"/>
          </w:rPr>
          <w:t>Denmark (</w:t>
        </w:r>
        <w:r w:rsidR="00B15B8E" w:rsidRPr="00B15B8E">
          <w:rPr>
            <w:rFonts w:cs="Arial"/>
            <w:i/>
            <w:iCs/>
          </w:rPr>
          <w:t>Danish Energy Agency, Copenhagen)</w:t>
        </w:r>
        <w:r w:rsidR="00B15B8E">
          <w:rPr>
            <w:noProof/>
            <w:webHidden/>
          </w:rPr>
          <w:tab/>
        </w:r>
        <w:r w:rsidR="00B15B8E">
          <w:rPr>
            <w:noProof/>
            <w:webHidden/>
          </w:rPr>
          <w:fldChar w:fldCharType="begin"/>
        </w:r>
        <w:r w:rsidR="00B15B8E">
          <w:rPr>
            <w:noProof/>
            <w:webHidden/>
          </w:rPr>
          <w:instrText xml:space="preserve"> PAGEREF _Toc457308213 \h </w:instrText>
        </w:r>
        <w:r w:rsidR="00B15B8E">
          <w:rPr>
            <w:noProof/>
            <w:webHidden/>
          </w:rPr>
        </w:r>
        <w:r w:rsidR="00B15B8E">
          <w:rPr>
            <w:noProof/>
            <w:webHidden/>
          </w:rPr>
          <w:fldChar w:fldCharType="separate"/>
        </w:r>
        <w:r w:rsidR="00785EE8">
          <w:rPr>
            <w:noProof/>
            <w:webHidden/>
          </w:rPr>
          <w:t>8</w:t>
        </w:r>
        <w:r w:rsidR="00B15B8E">
          <w:rPr>
            <w:noProof/>
            <w:webHidden/>
          </w:rPr>
          <w:fldChar w:fldCharType="end"/>
        </w:r>
      </w:hyperlink>
    </w:p>
    <w:p w:rsidR="00B15B8E" w:rsidRDefault="0036020E" w:rsidP="00B15B8E">
      <w:pPr>
        <w:pStyle w:val="TOC2"/>
        <w:rPr>
          <w:rFonts w:asciiTheme="minorHAnsi" w:eastAsiaTheme="minorEastAsia" w:hAnsiTheme="minorHAnsi" w:cstheme="minorBidi"/>
          <w:noProof/>
          <w:sz w:val="22"/>
          <w:szCs w:val="22"/>
          <w:lang w:val="en-US" w:eastAsia="zh-CN"/>
        </w:rPr>
      </w:pPr>
      <w:hyperlink w:anchor="_Toc457308214" w:history="1">
        <w:r w:rsidR="00B15B8E" w:rsidRPr="00B15B8E">
          <w:rPr>
            <w:rStyle w:val="Hyperlink"/>
            <w:i/>
            <w:iCs/>
            <w:noProof/>
          </w:rPr>
          <w:t>Hungary (</w:t>
        </w:r>
        <w:r w:rsidR="00B15B8E" w:rsidRPr="00B15B8E">
          <w:rPr>
            <w:rFonts w:cs="Arial"/>
            <w:i/>
            <w:iCs/>
          </w:rPr>
          <w:t>National Media and Infocommunications Authority, Budapest</w:t>
        </w:r>
        <w:r w:rsidR="00B15B8E" w:rsidRPr="00B15B8E">
          <w:rPr>
            <w:rStyle w:val="Hyperlink"/>
            <w:i/>
            <w:iCs/>
            <w:noProof/>
          </w:rPr>
          <w:t>)</w:t>
        </w:r>
        <w:r w:rsidR="00B15B8E">
          <w:rPr>
            <w:noProof/>
            <w:webHidden/>
          </w:rPr>
          <w:tab/>
        </w:r>
        <w:r w:rsidR="00B15B8E">
          <w:rPr>
            <w:noProof/>
            <w:webHidden/>
          </w:rPr>
          <w:fldChar w:fldCharType="begin"/>
        </w:r>
        <w:r w:rsidR="00B15B8E">
          <w:rPr>
            <w:noProof/>
            <w:webHidden/>
          </w:rPr>
          <w:instrText xml:space="preserve"> PAGEREF _Toc457308214 \h </w:instrText>
        </w:r>
        <w:r w:rsidR="00B15B8E">
          <w:rPr>
            <w:noProof/>
            <w:webHidden/>
          </w:rPr>
        </w:r>
        <w:r w:rsidR="00B15B8E">
          <w:rPr>
            <w:noProof/>
            <w:webHidden/>
          </w:rPr>
          <w:fldChar w:fldCharType="separate"/>
        </w:r>
        <w:r w:rsidR="00785EE8">
          <w:rPr>
            <w:noProof/>
            <w:webHidden/>
          </w:rPr>
          <w:t>9</w:t>
        </w:r>
        <w:r w:rsidR="00B15B8E">
          <w:rPr>
            <w:noProof/>
            <w:webHidden/>
          </w:rPr>
          <w:fldChar w:fldCharType="end"/>
        </w:r>
      </w:hyperlink>
    </w:p>
    <w:p w:rsidR="00B15B8E" w:rsidRDefault="0036020E" w:rsidP="00B15B8E">
      <w:pPr>
        <w:pStyle w:val="TOC2"/>
        <w:rPr>
          <w:rFonts w:asciiTheme="minorHAnsi" w:eastAsiaTheme="minorEastAsia" w:hAnsiTheme="minorHAnsi" w:cstheme="minorBidi"/>
          <w:noProof/>
          <w:sz w:val="22"/>
          <w:szCs w:val="22"/>
          <w:lang w:val="en-US" w:eastAsia="zh-CN"/>
        </w:rPr>
      </w:pPr>
      <w:hyperlink w:anchor="_Toc457308215" w:history="1">
        <w:r w:rsidR="00B15B8E" w:rsidRPr="00B15B8E">
          <w:rPr>
            <w:rStyle w:val="Hyperlink"/>
            <w:i/>
            <w:iCs/>
            <w:noProof/>
          </w:rPr>
          <w:t>Kenya (</w:t>
        </w:r>
        <w:r w:rsidR="00B15B8E" w:rsidRPr="00B15B8E">
          <w:rPr>
            <w:rFonts w:cs="Arial"/>
            <w:i/>
            <w:iCs/>
          </w:rPr>
          <w:t>Communications Authority of Kenya (CA), Nairobi</w:t>
        </w:r>
        <w:r w:rsidR="00B15B8E" w:rsidRPr="00B15B8E">
          <w:rPr>
            <w:rStyle w:val="Hyperlink"/>
            <w:i/>
            <w:iCs/>
            <w:noProof/>
          </w:rPr>
          <w:t>)</w:t>
        </w:r>
        <w:r w:rsidR="00B15B8E">
          <w:rPr>
            <w:noProof/>
            <w:webHidden/>
          </w:rPr>
          <w:tab/>
        </w:r>
        <w:r w:rsidR="00B15B8E">
          <w:rPr>
            <w:noProof/>
            <w:webHidden/>
          </w:rPr>
          <w:fldChar w:fldCharType="begin"/>
        </w:r>
        <w:r w:rsidR="00B15B8E">
          <w:rPr>
            <w:noProof/>
            <w:webHidden/>
          </w:rPr>
          <w:instrText xml:space="preserve"> PAGEREF _Toc457308215 \h </w:instrText>
        </w:r>
        <w:r w:rsidR="00B15B8E">
          <w:rPr>
            <w:noProof/>
            <w:webHidden/>
          </w:rPr>
        </w:r>
        <w:r w:rsidR="00B15B8E">
          <w:rPr>
            <w:noProof/>
            <w:webHidden/>
          </w:rPr>
          <w:fldChar w:fldCharType="separate"/>
        </w:r>
        <w:r w:rsidR="00785EE8">
          <w:rPr>
            <w:noProof/>
            <w:webHidden/>
          </w:rPr>
          <w:t>13</w:t>
        </w:r>
        <w:r w:rsidR="00B15B8E">
          <w:rPr>
            <w:noProof/>
            <w:webHidden/>
          </w:rPr>
          <w:fldChar w:fldCharType="end"/>
        </w:r>
      </w:hyperlink>
    </w:p>
    <w:p w:rsidR="00B15B8E" w:rsidRDefault="0036020E" w:rsidP="00B15B8E">
      <w:pPr>
        <w:pStyle w:val="TOC2"/>
        <w:rPr>
          <w:rFonts w:asciiTheme="minorHAnsi" w:eastAsiaTheme="minorEastAsia" w:hAnsiTheme="minorHAnsi" w:cstheme="minorBidi"/>
          <w:noProof/>
          <w:sz w:val="22"/>
          <w:szCs w:val="22"/>
          <w:lang w:val="en-US" w:eastAsia="zh-CN"/>
        </w:rPr>
      </w:pPr>
      <w:hyperlink w:anchor="_Toc457308216" w:history="1">
        <w:r w:rsidR="00B15B8E" w:rsidRPr="00B15B8E">
          <w:rPr>
            <w:rStyle w:val="Hyperlink"/>
            <w:i/>
            <w:iCs/>
            <w:noProof/>
          </w:rPr>
          <w:t>Morocco (</w:t>
        </w:r>
        <w:r w:rsidR="00B15B8E" w:rsidRPr="00B15B8E">
          <w:rPr>
            <w:rFonts w:cs="Arial"/>
            <w:i/>
            <w:iCs/>
          </w:rPr>
          <w:t>Agence Nationale de Réglementation des Télécommunications (ANRT), Rabat</w:t>
        </w:r>
        <w:r w:rsidR="00B15B8E" w:rsidRPr="00B15B8E">
          <w:rPr>
            <w:rStyle w:val="Hyperlink"/>
            <w:i/>
            <w:iCs/>
            <w:noProof/>
          </w:rPr>
          <w:t>)</w:t>
        </w:r>
        <w:r w:rsidR="00B15B8E">
          <w:rPr>
            <w:noProof/>
            <w:webHidden/>
          </w:rPr>
          <w:tab/>
        </w:r>
        <w:r w:rsidR="00B15B8E">
          <w:rPr>
            <w:noProof/>
            <w:webHidden/>
          </w:rPr>
          <w:fldChar w:fldCharType="begin"/>
        </w:r>
        <w:r w:rsidR="00B15B8E">
          <w:rPr>
            <w:noProof/>
            <w:webHidden/>
          </w:rPr>
          <w:instrText xml:space="preserve"> PAGEREF _Toc457308216 \h </w:instrText>
        </w:r>
        <w:r w:rsidR="00B15B8E">
          <w:rPr>
            <w:noProof/>
            <w:webHidden/>
          </w:rPr>
        </w:r>
        <w:r w:rsidR="00B15B8E">
          <w:rPr>
            <w:noProof/>
            <w:webHidden/>
          </w:rPr>
          <w:fldChar w:fldCharType="separate"/>
        </w:r>
        <w:r w:rsidR="00785EE8">
          <w:rPr>
            <w:noProof/>
            <w:webHidden/>
          </w:rPr>
          <w:t>20</w:t>
        </w:r>
        <w:r w:rsidR="00B15B8E">
          <w:rPr>
            <w:noProof/>
            <w:webHidden/>
          </w:rPr>
          <w:fldChar w:fldCharType="end"/>
        </w:r>
      </w:hyperlink>
    </w:p>
    <w:p w:rsidR="00B15B8E" w:rsidRDefault="0036020E">
      <w:pPr>
        <w:pStyle w:val="TOC1"/>
        <w:rPr>
          <w:rFonts w:asciiTheme="minorHAnsi" w:eastAsiaTheme="minorEastAsia" w:hAnsiTheme="minorHAnsi" w:cstheme="minorBidi"/>
          <w:sz w:val="22"/>
          <w:szCs w:val="22"/>
          <w:lang w:val="en-US" w:eastAsia="zh-CN"/>
        </w:rPr>
      </w:pPr>
      <w:hyperlink w:anchor="_Toc457308217" w:history="1">
        <w:r w:rsidR="00B15B8E" w:rsidRPr="006B6952">
          <w:rPr>
            <w:rStyle w:val="Hyperlink"/>
            <w:lang w:val="en-US"/>
          </w:rPr>
          <w:t>Service Restrictions</w:t>
        </w:r>
        <w:r w:rsidR="00B15B8E">
          <w:rPr>
            <w:webHidden/>
          </w:rPr>
          <w:tab/>
        </w:r>
        <w:r w:rsidR="00B15B8E">
          <w:rPr>
            <w:webHidden/>
          </w:rPr>
          <w:fldChar w:fldCharType="begin"/>
        </w:r>
        <w:r w:rsidR="00B15B8E">
          <w:rPr>
            <w:webHidden/>
          </w:rPr>
          <w:instrText xml:space="preserve"> PAGEREF _Toc457308217 \h </w:instrText>
        </w:r>
        <w:r w:rsidR="00B15B8E">
          <w:rPr>
            <w:webHidden/>
          </w:rPr>
        </w:r>
        <w:r w:rsidR="00B15B8E">
          <w:rPr>
            <w:webHidden/>
          </w:rPr>
          <w:fldChar w:fldCharType="separate"/>
        </w:r>
        <w:r w:rsidR="00785EE8">
          <w:rPr>
            <w:webHidden/>
          </w:rPr>
          <w:t>21</w:t>
        </w:r>
        <w:r w:rsidR="00B15B8E">
          <w:rPr>
            <w:webHidden/>
          </w:rPr>
          <w:fldChar w:fldCharType="end"/>
        </w:r>
      </w:hyperlink>
    </w:p>
    <w:p w:rsidR="00B15B8E" w:rsidRDefault="0036020E">
      <w:pPr>
        <w:pStyle w:val="TOC1"/>
        <w:rPr>
          <w:rFonts w:asciiTheme="minorHAnsi" w:eastAsiaTheme="minorEastAsia" w:hAnsiTheme="minorHAnsi" w:cstheme="minorBidi"/>
          <w:sz w:val="22"/>
          <w:szCs w:val="22"/>
          <w:lang w:val="en-US" w:eastAsia="zh-CN"/>
        </w:rPr>
      </w:pPr>
      <w:hyperlink w:anchor="_Toc457308218" w:history="1">
        <w:r w:rsidR="00B15B8E" w:rsidRPr="006B6952">
          <w:rPr>
            <w:rStyle w:val="Hyperlink"/>
            <w:lang w:val="en-US"/>
          </w:rPr>
          <w:t>Call – Back and alternative calling procedures (Res. 21 Rev. PP – 2006)</w:t>
        </w:r>
        <w:r w:rsidR="00B15B8E">
          <w:rPr>
            <w:webHidden/>
          </w:rPr>
          <w:tab/>
        </w:r>
        <w:r w:rsidR="00B15B8E">
          <w:rPr>
            <w:webHidden/>
          </w:rPr>
          <w:fldChar w:fldCharType="begin"/>
        </w:r>
        <w:r w:rsidR="00B15B8E">
          <w:rPr>
            <w:webHidden/>
          </w:rPr>
          <w:instrText xml:space="preserve"> PAGEREF _Toc457308218 \h </w:instrText>
        </w:r>
        <w:r w:rsidR="00B15B8E">
          <w:rPr>
            <w:webHidden/>
          </w:rPr>
        </w:r>
        <w:r w:rsidR="00B15B8E">
          <w:rPr>
            <w:webHidden/>
          </w:rPr>
          <w:fldChar w:fldCharType="separate"/>
        </w:r>
        <w:r w:rsidR="00785EE8">
          <w:rPr>
            <w:webHidden/>
          </w:rPr>
          <w:t>21</w:t>
        </w:r>
        <w:r w:rsidR="00B15B8E">
          <w:rPr>
            <w:webHidden/>
          </w:rPr>
          <w:fldChar w:fldCharType="end"/>
        </w:r>
      </w:hyperlink>
    </w:p>
    <w:p w:rsidR="00B15B8E" w:rsidRPr="00B15B8E" w:rsidRDefault="0036020E" w:rsidP="00B15B8E">
      <w:pPr>
        <w:pStyle w:val="TOC1"/>
        <w:rPr>
          <w:rFonts w:asciiTheme="minorHAnsi" w:eastAsiaTheme="minorEastAsia" w:hAnsiTheme="minorHAnsi" w:cstheme="minorBidi"/>
          <w:b/>
          <w:bCs/>
          <w:sz w:val="22"/>
          <w:szCs w:val="22"/>
          <w:lang w:val="en-US" w:eastAsia="zh-CN"/>
        </w:rPr>
      </w:pPr>
      <w:hyperlink w:anchor="_Toc457308219" w:history="1">
        <w:r w:rsidR="00B15B8E" w:rsidRPr="00B15B8E">
          <w:rPr>
            <w:rStyle w:val="Hyperlink"/>
            <w:b/>
            <w:bCs/>
            <w:lang w:val="en-US"/>
          </w:rPr>
          <w:t>AMENDMENTS  TO  S</w:t>
        </w:r>
        <w:r w:rsidR="00B15B8E" w:rsidRPr="00B15B8E">
          <w:rPr>
            <w:rStyle w:val="Hyperlink"/>
            <w:b/>
            <w:bCs/>
          </w:rPr>
          <w:t>ERVIC</w:t>
        </w:r>
        <w:r w:rsidR="00B15B8E" w:rsidRPr="00B15B8E">
          <w:rPr>
            <w:rStyle w:val="Hyperlink"/>
            <w:b/>
            <w:bCs/>
            <w:lang w:val="en-US"/>
          </w:rPr>
          <w:t>E  PUBLICATIONS</w:t>
        </w:r>
      </w:hyperlink>
    </w:p>
    <w:p w:rsidR="00B15B8E" w:rsidRDefault="0036020E" w:rsidP="00B15B8E">
      <w:pPr>
        <w:pStyle w:val="TOC1"/>
        <w:rPr>
          <w:rFonts w:asciiTheme="minorHAnsi" w:eastAsiaTheme="minorEastAsia" w:hAnsiTheme="minorHAnsi" w:cstheme="minorBidi"/>
          <w:sz w:val="22"/>
          <w:szCs w:val="22"/>
          <w:lang w:val="en-US" w:eastAsia="zh-CN"/>
        </w:rPr>
      </w:pPr>
      <w:hyperlink w:anchor="_Toc457308220" w:history="1">
        <w:r w:rsidR="00B15B8E" w:rsidRPr="006B6952">
          <w:rPr>
            <w:rStyle w:val="Hyperlink"/>
            <w:lang w:val="en-US"/>
          </w:rPr>
          <w:t>List of Coast Stations and Spec</w:t>
        </w:r>
        <w:r w:rsidR="00B15B8E">
          <w:rPr>
            <w:rStyle w:val="Hyperlink"/>
            <w:lang w:val="en-US"/>
          </w:rPr>
          <w:t xml:space="preserve">ial Service Stations (List IV) </w:t>
        </w:r>
        <w:r w:rsidR="00B15B8E">
          <w:rPr>
            <w:webHidden/>
          </w:rPr>
          <w:tab/>
        </w:r>
        <w:r w:rsidR="00B15B8E">
          <w:rPr>
            <w:webHidden/>
          </w:rPr>
          <w:fldChar w:fldCharType="begin"/>
        </w:r>
        <w:r w:rsidR="00B15B8E">
          <w:rPr>
            <w:webHidden/>
          </w:rPr>
          <w:instrText xml:space="preserve"> PAGEREF _Toc457308220 \h </w:instrText>
        </w:r>
        <w:r w:rsidR="00B15B8E">
          <w:rPr>
            <w:webHidden/>
          </w:rPr>
        </w:r>
        <w:r w:rsidR="00B15B8E">
          <w:rPr>
            <w:webHidden/>
          </w:rPr>
          <w:fldChar w:fldCharType="separate"/>
        </w:r>
        <w:r w:rsidR="00785EE8">
          <w:rPr>
            <w:webHidden/>
          </w:rPr>
          <w:t>22</w:t>
        </w:r>
        <w:r w:rsidR="00B15B8E">
          <w:rPr>
            <w:webHidden/>
          </w:rPr>
          <w:fldChar w:fldCharType="end"/>
        </w:r>
      </w:hyperlink>
    </w:p>
    <w:p w:rsidR="00B15B8E" w:rsidRDefault="0036020E" w:rsidP="00B15B8E">
      <w:pPr>
        <w:pStyle w:val="TOC1"/>
        <w:rPr>
          <w:rFonts w:asciiTheme="minorHAnsi" w:eastAsiaTheme="minorEastAsia" w:hAnsiTheme="minorHAnsi" w:cstheme="minorBidi"/>
          <w:sz w:val="22"/>
          <w:szCs w:val="22"/>
          <w:lang w:val="en-US" w:eastAsia="zh-CN"/>
        </w:rPr>
      </w:pPr>
      <w:hyperlink w:anchor="_Toc457308222" w:history="1">
        <w:r w:rsidR="00B15B8E" w:rsidRPr="006B6952">
          <w:rPr>
            <w:rStyle w:val="Hyperlink"/>
            <w:lang w:val="en-US"/>
          </w:rPr>
          <w:t>List of Ship Stations and Maritime Mobile  Service Identity Assignments (List V)</w:t>
        </w:r>
        <w:r w:rsidR="00B15B8E">
          <w:rPr>
            <w:rStyle w:val="Hyperlink"/>
            <w:lang w:val="en-US"/>
          </w:rPr>
          <w:t xml:space="preserve"> </w:t>
        </w:r>
        <w:r w:rsidR="00B15B8E">
          <w:rPr>
            <w:webHidden/>
          </w:rPr>
          <w:tab/>
        </w:r>
        <w:r w:rsidR="00B15B8E">
          <w:rPr>
            <w:webHidden/>
          </w:rPr>
          <w:fldChar w:fldCharType="begin"/>
        </w:r>
        <w:r w:rsidR="00B15B8E">
          <w:rPr>
            <w:webHidden/>
          </w:rPr>
          <w:instrText xml:space="preserve"> PAGEREF _Toc457308222 \h </w:instrText>
        </w:r>
        <w:r w:rsidR="00B15B8E">
          <w:rPr>
            <w:webHidden/>
          </w:rPr>
        </w:r>
        <w:r w:rsidR="00B15B8E">
          <w:rPr>
            <w:webHidden/>
          </w:rPr>
          <w:fldChar w:fldCharType="separate"/>
        </w:r>
        <w:r w:rsidR="00785EE8">
          <w:rPr>
            <w:webHidden/>
          </w:rPr>
          <w:t>28</w:t>
        </w:r>
        <w:r w:rsidR="00B15B8E">
          <w:rPr>
            <w:webHidden/>
          </w:rPr>
          <w:fldChar w:fldCharType="end"/>
        </w:r>
      </w:hyperlink>
    </w:p>
    <w:p w:rsidR="00B15B8E" w:rsidRDefault="0036020E" w:rsidP="00B15B8E">
      <w:pPr>
        <w:pStyle w:val="TOC1"/>
        <w:rPr>
          <w:rFonts w:asciiTheme="minorHAnsi" w:eastAsiaTheme="minorEastAsia" w:hAnsiTheme="minorHAnsi" w:cstheme="minorBidi"/>
          <w:sz w:val="22"/>
          <w:szCs w:val="22"/>
          <w:lang w:val="en-US" w:eastAsia="zh-CN"/>
        </w:rPr>
      </w:pPr>
      <w:hyperlink w:anchor="_Toc457308223" w:history="1">
        <w:r w:rsidR="00B15B8E" w:rsidRPr="006B6952">
          <w:rPr>
            <w:rStyle w:val="Hyperlink"/>
            <w:rFonts w:eastAsia="Arial"/>
          </w:rPr>
          <w:t>Mobile Network Codes (MNC) for the international identification plan  for public networks and subscriptions</w:t>
        </w:r>
        <w:r w:rsidR="00B15B8E">
          <w:rPr>
            <w:webHidden/>
          </w:rPr>
          <w:tab/>
        </w:r>
        <w:r w:rsidR="00B15B8E">
          <w:rPr>
            <w:webHidden/>
          </w:rPr>
          <w:fldChar w:fldCharType="begin"/>
        </w:r>
        <w:r w:rsidR="00B15B8E">
          <w:rPr>
            <w:webHidden/>
          </w:rPr>
          <w:instrText xml:space="preserve"> PAGEREF _Toc457308223 \h </w:instrText>
        </w:r>
        <w:r w:rsidR="00B15B8E">
          <w:rPr>
            <w:webHidden/>
          </w:rPr>
        </w:r>
        <w:r w:rsidR="00B15B8E">
          <w:rPr>
            <w:webHidden/>
          </w:rPr>
          <w:fldChar w:fldCharType="separate"/>
        </w:r>
        <w:r w:rsidR="00785EE8">
          <w:rPr>
            <w:webHidden/>
          </w:rPr>
          <w:t>29</w:t>
        </w:r>
        <w:r w:rsidR="00B15B8E">
          <w:rPr>
            <w:webHidden/>
          </w:rPr>
          <w:fldChar w:fldCharType="end"/>
        </w:r>
      </w:hyperlink>
    </w:p>
    <w:p w:rsidR="00B15B8E" w:rsidRDefault="0036020E" w:rsidP="00B15B8E">
      <w:pPr>
        <w:pStyle w:val="TOC1"/>
        <w:rPr>
          <w:rFonts w:asciiTheme="minorHAnsi" w:eastAsiaTheme="minorEastAsia" w:hAnsiTheme="minorHAnsi" w:cstheme="minorBidi"/>
          <w:sz w:val="22"/>
          <w:szCs w:val="22"/>
          <w:lang w:val="en-US" w:eastAsia="zh-CN"/>
        </w:rPr>
      </w:pPr>
      <w:hyperlink w:anchor="_Toc457308224" w:history="1">
        <w:r w:rsidR="00B15B8E" w:rsidRPr="006B6952">
          <w:rPr>
            <w:rStyle w:val="Hyperlink"/>
            <w:lang w:val="en-US"/>
          </w:rPr>
          <w:t>List of Signalling Area/Network Codes (SANC)</w:t>
        </w:r>
        <w:r w:rsidR="00B15B8E">
          <w:rPr>
            <w:rStyle w:val="Hyperlink"/>
            <w:lang w:val="en-US"/>
          </w:rPr>
          <w:t xml:space="preserve"> </w:t>
        </w:r>
        <w:r w:rsidR="00B15B8E">
          <w:rPr>
            <w:webHidden/>
          </w:rPr>
          <w:tab/>
        </w:r>
        <w:r w:rsidR="00B15B8E">
          <w:rPr>
            <w:webHidden/>
          </w:rPr>
          <w:fldChar w:fldCharType="begin"/>
        </w:r>
        <w:r w:rsidR="00B15B8E">
          <w:rPr>
            <w:webHidden/>
          </w:rPr>
          <w:instrText xml:space="preserve"> PAGEREF _Toc457308224 \h </w:instrText>
        </w:r>
        <w:r w:rsidR="00B15B8E">
          <w:rPr>
            <w:webHidden/>
          </w:rPr>
        </w:r>
        <w:r w:rsidR="00B15B8E">
          <w:rPr>
            <w:webHidden/>
          </w:rPr>
          <w:fldChar w:fldCharType="separate"/>
        </w:r>
        <w:r w:rsidR="00785EE8">
          <w:rPr>
            <w:webHidden/>
          </w:rPr>
          <w:t>30</w:t>
        </w:r>
        <w:r w:rsidR="00B15B8E">
          <w:rPr>
            <w:webHidden/>
          </w:rPr>
          <w:fldChar w:fldCharType="end"/>
        </w:r>
      </w:hyperlink>
    </w:p>
    <w:p w:rsidR="00B15B8E" w:rsidRDefault="0036020E" w:rsidP="00B15B8E">
      <w:pPr>
        <w:pStyle w:val="TOC1"/>
        <w:rPr>
          <w:rFonts w:asciiTheme="minorHAnsi" w:eastAsiaTheme="minorEastAsia" w:hAnsiTheme="minorHAnsi" w:cstheme="minorBidi"/>
          <w:sz w:val="22"/>
          <w:szCs w:val="22"/>
          <w:lang w:val="en-US" w:eastAsia="zh-CN"/>
        </w:rPr>
      </w:pPr>
      <w:hyperlink w:anchor="_Toc457308225" w:history="1">
        <w:r w:rsidR="00B15B8E" w:rsidRPr="006B6952">
          <w:rPr>
            <w:rStyle w:val="Hyperlink"/>
            <w:lang w:val="en-US"/>
          </w:rPr>
          <w:t>List of International Signalling Point Codes (ISPC)</w:t>
        </w:r>
        <w:r w:rsidR="00B15B8E">
          <w:rPr>
            <w:rStyle w:val="Hyperlink"/>
            <w:lang w:val="en-US"/>
          </w:rPr>
          <w:t xml:space="preserve"> </w:t>
        </w:r>
        <w:r w:rsidR="00B15B8E">
          <w:rPr>
            <w:webHidden/>
          </w:rPr>
          <w:tab/>
        </w:r>
        <w:r w:rsidR="00B15B8E">
          <w:rPr>
            <w:webHidden/>
          </w:rPr>
          <w:fldChar w:fldCharType="begin"/>
        </w:r>
        <w:r w:rsidR="00B15B8E">
          <w:rPr>
            <w:webHidden/>
          </w:rPr>
          <w:instrText xml:space="preserve"> PAGEREF _Toc457308225 \h </w:instrText>
        </w:r>
        <w:r w:rsidR="00B15B8E">
          <w:rPr>
            <w:webHidden/>
          </w:rPr>
        </w:r>
        <w:r w:rsidR="00B15B8E">
          <w:rPr>
            <w:webHidden/>
          </w:rPr>
          <w:fldChar w:fldCharType="separate"/>
        </w:r>
        <w:r w:rsidR="00785EE8">
          <w:rPr>
            <w:webHidden/>
          </w:rPr>
          <w:t>31</w:t>
        </w:r>
        <w:r w:rsidR="00B15B8E">
          <w:rPr>
            <w:webHidden/>
          </w:rPr>
          <w:fldChar w:fldCharType="end"/>
        </w:r>
      </w:hyperlink>
    </w:p>
    <w:p w:rsidR="00B15B8E" w:rsidRDefault="0036020E" w:rsidP="00B15B8E">
      <w:pPr>
        <w:pStyle w:val="TOC1"/>
        <w:rPr>
          <w:rFonts w:asciiTheme="minorHAnsi" w:eastAsiaTheme="minorEastAsia" w:hAnsiTheme="minorHAnsi" w:cstheme="minorBidi"/>
          <w:sz w:val="22"/>
          <w:szCs w:val="22"/>
          <w:lang w:val="en-US" w:eastAsia="zh-CN"/>
        </w:rPr>
      </w:pPr>
      <w:hyperlink w:anchor="_Toc457308226" w:history="1">
        <w:r w:rsidR="00B15B8E" w:rsidRPr="006B6952">
          <w:rPr>
            <w:rStyle w:val="Hyperlink"/>
            <w:rFonts w:asciiTheme="minorBidi" w:hAnsiTheme="minorBidi"/>
            <w:lang w:val="en-US"/>
          </w:rPr>
          <w:t>Lis</w:t>
        </w:r>
        <w:r w:rsidR="00B15B8E">
          <w:rPr>
            <w:rStyle w:val="Hyperlink"/>
            <w:lang w:val="en-US"/>
          </w:rPr>
          <w:t xml:space="preserve">t of ITU Carrier Codes </w:t>
        </w:r>
        <w:r w:rsidR="00B15B8E">
          <w:rPr>
            <w:webHidden/>
          </w:rPr>
          <w:tab/>
        </w:r>
        <w:r w:rsidR="00B15B8E">
          <w:rPr>
            <w:webHidden/>
          </w:rPr>
          <w:fldChar w:fldCharType="begin"/>
        </w:r>
        <w:r w:rsidR="00B15B8E">
          <w:rPr>
            <w:webHidden/>
          </w:rPr>
          <w:instrText xml:space="preserve"> PAGEREF _Toc457308226 \h </w:instrText>
        </w:r>
        <w:r w:rsidR="00B15B8E">
          <w:rPr>
            <w:webHidden/>
          </w:rPr>
        </w:r>
        <w:r w:rsidR="00B15B8E">
          <w:rPr>
            <w:webHidden/>
          </w:rPr>
          <w:fldChar w:fldCharType="separate"/>
        </w:r>
        <w:r w:rsidR="00785EE8">
          <w:rPr>
            <w:webHidden/>
          </w:rPr>
          <w:t>34</w:t>
        </w:r>
        <w:r w:rsidR="00B15B8E">
          <w:rPr>
            <w:webHidden/>
          </w:rPr>
          <w:fldChar w:fldCharType="end"/>
        </w:r>
      </w:hyperlink>
    </w:p>
    <w:p w:rsidR="00B961A9" w:rsidRDefault="003D4158">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rPr>
      </w:pPr>
      <w:r>
        <w:rPr>
          <w:b/>
          <w:bCs/>
          <w:noProof/>
          <w:szCs w:val="32"/>
          <w:lang w:val="en-US"/>
        </w:rPr>
        <w:fldChar w:fldCharType="end"/>
      </w:r>
      <w:r w:rsidR="00B961A9">
        <w:rPr>
          <w:rFonts w:eastAsiaTheme="minorEastAsia"/>
          <w:lang w:val="en-US"/>
        </w:rPr>
        <w:br w:type="page"/>
      </w:r>
    </w:p>
    <w:p w:rsidR="001F530F" w:rsidRPr="00DA7270" w:rsidRDefault="001F530F" w:rsidP="001F530F">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1F530F" w:rsidRPr="00677B65" w:rsidTr="00392D05">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F530F" w:rsidRPr="00677B65" w:rsidRDefault="001F530F" w:rsidP="00897EEE">
            <w:pPr>
              <w:pStyle w:val="TableHead1"/>
              <w:rPr>
                <w:rFonts w:eastAsia="SimSun"/>
                <w:lang w:val="en-US" w:eastAsia="zh-CN"/>
              </w:rPr>
            </w:pPr>
            <w:r w:rsidRPr="00677B65">
              <w:rPr>
                <w:rFonts w:eastAsia="SimSun"/>
                <w:lang w:val="en-US" w:eastAsia="zh-CN"/>
              </w:rPr>
              <w:t>Dates of publication of the next</w:t>
            </w:r>
            <w:r>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1F530F" w:rsidRPr="00677B65" w:rsidRDefault="001F530F" w:rsidP="00897EEE">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1106</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15.VIII.2016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3.VIII.2016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1107</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18.VIII.2016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1108</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1.IX.2016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1109</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16.IX.2016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1110</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30.IX.2016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1111</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18.X.2016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1112</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1113</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16.XI.2016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1114</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1.XII.2016</w:t>
            </w:r>
          </w:p>
        </w:tc>
      </w:tr>
    </w:tbl>
    <w:p w:rsidR="001F530F" w:rsidRDefault="001F530F" w:rsidP="001F530F"/>
    <w:p w:rsidR="00E10D9E" w:rsidRPr="00DB3264" w:rsidRDefault="008149B6" w:rsidP="00DB7DC6">
      <w:pPr>
        <w:pStyle w:val="Heading1"/>
        <w:spacing w:before="0"/>
        <w:jc w:val="center"/>
        <w:rPr>
          <w:lang w:val="en-US"/>
        </w:rPr>
      </w:pPr>
      <w:r w:rsidRPr="00DB3264">
        <w:rPr>
          <w:lang w:val="en-US"/>
        </w:rPr>
        <w:br w:type="page"/>
      </w:r>
      <w:bookmarkStart w:id="464" w:name="_Toc253407141"/>
      <w:bookmarkStart w:id="465" w:name="_Toc259783104"/>
      <w:bookmarkStart w:id="466" w:name="_Toc266181233"/>
      <w:bookmarkStart w:id="467" w:name="_Toc268773999"/>
      <w:bookmarkStart w:id="468" w:name="_Toc271700476"/>
      <w:bookmarkStart w:id="469" w:name="_Toc273023320"/>
      <w:bookmarkStart w:id="470" w:name="_Toc274223814"/>
      <w:bookmarkStart w:id="471" w:name="_Toc276717162"/>
      <w:bookmarkStart w:id="472" w:name="_Toc279669135"/>
      <w:bookmarkStart w:id="473" w:name="_Toc280349205"/>
      <w:bookmarkStart w:id="474" w:name="_Toc282526037"/>
      <w:bookmarkStart w:id="475" w:name="_Toc283737194"/>
      <w:bookmarkStart w:id="476" w:name="_Toc286218711"/>
      <w:bookmarkStart w:id="477" w:name="_Toc288660268"/>
      <w:bookmarkStart w:id="478" w:name="_Toc291005378"/>
      <w:bookmarkStart w:id="479" w:name="_Toc292704950"/>
      <w:bookmarkStart w:id="480" w:name="_Toc295387895"/>
      <w:bookmarkStart w:id="481" w:name="_Toc296675478"/>
      <w:bookmarkStart w:id="482" w:name="_Toc297804717"/>
      <w:bookmarkStart w:id="483" w:name="_Toc301945289"/>
      <w:bookmarkStart w:id="484" w:name="_Toc303344248"/>
      <w:bookmarkStart w:id="485" w:name="_Toc304892154"/>
      <w:bookmarkStart w:id="486" w:name="_Toc308530336"/>
      <w:bookmarkStart w:id="487" w:name="_Toc311103642"/>
      <w:bookmarkStart w:id="488" w:name="_Toc313973312"/>
      <w:bookmarkStart w:id="489" w:name="_Toc316479952"/>
      <w:bookmarkStart w:id="490" w:name="_Toc318964998"/>
      <w:bookmarkStart w:id="491" w:name="_Toc320536954"/>
      <w:bookmarkStart w:id="492" w:name="_Toc321233389"/>
      <w:bookmarkStart w:id="493" w:name="_Toc321311660"/>
      <w:bookmarkStart w:id="494" w:name="_Toc321820540"/>
      <w:bookmarkStart w:id="495" w:name="_Toc323035706"/>
      <w:bookmarkStart w:id="496" w:name="_Toc323904374"/>
      <w:bookmarkStart w:id="497" w:name="_Toc332272646"/>
      <w:bookmarkStart w:id="498" w:name="_Toc334776192"/>
      <w:bookmarkStart w:id="499" w:name="_Toc335901499"/>
      <w:bookmarkStart w:id="500" w:name="_Toc337110333"/>
      <w:bookmarkStart w:id="501" w:name="_Toc338779373"/>
      <w:bookmarkStart w:id="502" w:name="_Toc340225513"/>
      <w:bookmarkStart w:id="503" w:name="_Toc341451212"/>
      <w:bookmarkStart w:id="504" w:name="_Toc342912839"/>
      <w:bookmarkStart w:id="505" w:name="_Toc343262676"/>
      <w:bookmarkStart w:id="506" w:name="_Toc345579827"/>
      <w:bookmarkStart w:id="507" w:name="_Toc346885932"/>
      <w:bookmarkStart w:id="508" w:name="_Toc347929580"/>
      <w:bookmarkStart w:id="509" w:name="_Toc349288248"/>
      <w:bookmarkStart w:id="510" w:name="_Toc350415578"/>
      <w:bookmarkStart w:id="511" w:name="_Toc351549876"/>
      <w:bookmarkStart w:id="512" w:name="_Toc352940476"/>
      <w:bookmarkStart w:id="513" w:name="_Toc354053821"/>
      <w:bookmarkStart w:id="514" w:name="_Toc355708836"/>
      <w:bookmarkStart w:id="515" w:name="_Toc357001929"/>
      <w:bookmarkStart w:id="516" w:name="_Toc358192560"/>
      <w:bookmarkStart w:id="517" w:name="_Toc359489413"/>
      <w:bookmarkStart w:id="518" w:name="_Toc360696816"/>
      <w:bookmarkStart w:id="519" w:name="_Toc361921549"/>
      <w:bookmarkStart w:id="520" w:name="_Toc363741386"/>
      <w:bookmarkStart w:id="521" w:name="_Toc364672335"/>
      <w:bookmarkStart w:id="522" w:name="_Toc366157675"/>
      <w:bookmarkStart w:id="523" w:name="_Toc367715514"/>
      <w:bookmarkStart w:id="524" w:name="_Toc369007676"/>
      <w:bookmarkStart w:id="525" w:name="_Toc369007856"/>
      <w:bookmarkStart w:id="526" w:name="_Toc370373463"/>
      <w:bookmarkStart w:id="527" w:name="_Toc371588839"/>
      <w:bookmarkStart w:id="528" w:name="_Toc373157812"/>
      <w:bookmarkStart w:id="529" w:name="_Toc374006625"/>
      <w:bookmarkStart w:id="530" w:name="_Toc374692683"/>
      <w:bookmarkStart w:id="531" w:name="_Toc374692760"/>
      <w:bookmarkStart w:id="532" w:name="_Toc377026490"/>
      <w:bookmarkStart w:id="533" w:name="_Toc378322705"/>
      <w:bookmarkStart w:id="534" w:name="_Toc379440363"/>
      <w:bookmarkStart w:id="535" w:name="_Toc380582888"/>
      <w:bookmarkStart w:id="536" w:name="_Toc381784218"/>
      <w:bookmarkStart w:id="537" w:name="_Toc383182297"/>
      <w:bookmarkStart w:id="538" w:name="_Toc384625683"/>
      <w:bookmarkStart w:id="539" w:name="_Toc385496782"/>
      <w:bookmarkStart w:id="540" w:name="_Toc388946306"/>
      <w:bookmarkStart w:id="541" w:name="_Toc388947553"/>
      <w:bookmarkStart w:id="542" w:name="_Toc389730868"/>
      <w:bookmarkStart w:id="543" w:name="_Toc391386065"/>
      <w:bookmarkStart w:id="544" w:name="_Toc392235869"/>
      <w:bookmarkStart w:id="545" w:name="_Toc393713408"/>
      <w:bookmarkStart w:id="546" w:name="_Toc393714456"/>
      <w:bookmarkStart w:id="547" w:name="_Toc393715460"/>
      <w:bookmarkStart w:id="548" w:name="_Toc395100445"/>
      <w:bookmarkStart w:id="549" w:name="_Toc396212801"/>
      <w:bookmarkStart w:id="550" w:name="_Toc397517638"/>
      <w:bookmarkStart w:id="551" w:name="_Toc399160622"/>
      <w:bookmarkStart w:id="552" w:name="_Toc400374866"/>
      <w:bookmarkStart w:id="553" w:name="_Toc401757902"/>
      <w:bookmarkStart w:id="554" w:name="_Toc402967091"/>
      <w:bookmarkStart w:id="555" w:name="_Toc404332304"/>
      <w:bookmarkStart w:id="556" w:name="_Toc405386770"/>
      <w:bookmarkStart w:id="557" w:name="_Toc406508003"/>
      <w:bookmarkStart w:id="558" w:name="_Toc408576623"/>
      <w:bookmarkStart w:id="559" w:name="_Toc409708222"/>
      <w:bookmarkStart w:id="560" w:name="_Toc410904532"/>
      <w:bookmarkStart w:id="561" w:name="_Toc414884937"/>
      <w:bookmarkStart w:id="562" w:name="_Toc416360067"/>
      <w:bookmarkStart w:id="563" w:name="_Toc417984330"/>
      <w:bookmarkStart w:id="564" w:name="_Toc420414817"/>
      <w:bookmarkStart w:id="565" w:name="_Toc421783545"/>
      <w:bookmarkStart w:id="566" w:name="_Toc423078764"/>
      <w:bookmarkStart w:id="567" w:name="_Toc424300235"/>
      <w:bookmarkStart w:id="568" w:name="_Toc428193349"/>
      <w:bookmarkStart w:id="569" w:name="_Toc428372289"/>
      <w:bookmarkStart w:id="570" w:name="_Toc429469038"/>
      <w:bookmarkStart w:id="571" w:name="_Toc432498825"/>
      <w:bookmarkStart w:id="572" w:name="_Toc433358213"/>
      <w:bookmarkStart w:id="573" w:name="_Toc434843822"/>
      <w:bookmarkStart w:id="574" w:name="_Toc436383050"/>
      <w:bookmarkStart w:id="575" w:name="_Toc437264272"/>
      <w:bookmarkStart w:id="576" w:name="_Toc438219157"/>
      <w:bookmarkStart w:id="577" w:name="_Toc440443780"/>
      <w:bookmarkStart w:id="578" w:name="_Toc441671597"/>
      <w:bookmarkStart w:id="579" w:name="_Toc442711612"/>
      <w:bookmarkStart w:id="580" w:name="_Toc445368575"/>
      <w:bookmarkStart w:id="581" w:name="_Toc446578863"/>
      <w:bookmarkStart w:id="582" w:name="_Toc449442757"/>
      <w:bookmarkStart w:id="583" w:name="_Toc450747461"/>
      <w:bookmarkStart w:id="584" w:name="_Toc451863130"/>
      <w:bookmarkStart w:id="585" w:name="_Toc453320500"/>
      <w:bookmarkStart w:id="586" w:name="_Toc454789144"/>
      <w:bookmarkStart w:id="587" w:name="_Toc456103206"/>
      <w:bookmarkStart w:id="588" w:name="_Toc456103322"/>
      <w:bookmarkStart w:id="589" w:name="_Toc457308208"/>
      <w:r w:rsidR="00911AE9" w:rsidRPr="00DB3264">
        <w:rPr>
          <w:lang w:val="en-US"/>
        </w:rPr>
        <w:lastRenderedPageBreak/>
        <w:t>GENERAL  INFORMATION</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rsidR="00E10D9E" w:rsidRPr="0050515D" w:rsidRDefault="00911AE9" w:rsidP="0050515D">
      <w:pPr>
        <w:pStyle w:val="Heading20"/>
        <w:rPr>
          <w:lang w:val="en-US"/>
        </w:rPr>
      </w:pPr>
      <w:bookmarkStart w:id="590" w:name="_Toc253407142"/>
      <w:bookmarkStart w:id="591" w:name="_Toc259783105"/>
      <w:bookmarkStart w:id="592" w:name="_Toc262631768"/>
      <w:bookmarkStart w:id="593" w:name="_Toc265056484"/>
      <w:bookmarkStart w:id="594" w:name="_Toc266181234"/>
      <w:bookmarkStart w:id="595" w:name="_Toc268774000"/>
      <w:bookmarkStart w:id="596" w:name="_Toc271700477"/>
      <w:bookmarkStart w:id="597" w:name="_Toc273023321"/>
      <w:bookmarkStart w:id="598" w:name="_Toc274223815"/>
      <w:bookmarkStart w:id="599" w:name="_Toc276717163"/>
      <w:bookmarkStart w:id="600" w:name="_Toc279669136"/>
      <w:bookmarkStart w:id="601" w:name="_Toc280349206"/>
      <w:bookmarkStart w:id="602" w:name="_Toc282526038"/>
      <w:bookmarkStart w:id="603" w:name="_Toc283737195"/>
      <w:bookmarkStart w:id="604" w:name="_Toc286218712"/>
      <w:bookmarkStart w:id="605" w:name="_Toc288660269"/>
      <w:bookmarkStart w:id="606" w:name="_Toc291005379"/>
      <w:bookmarkStart w:id="607" w:name="_Toc292704951"/>
      <w:bookmarkStart w:id="608" w:name="_Toc295387896"/>
      <w:bookmarkStart w:id="609" w:name="_Toc296675479"/>
      <w:bookmarkStart w:id="610" w:name="_Toc297804718"/>
      <w:bookmarkStart w:id="611" w:name="_Toc301945290"/>
      <w:bookmarkStart w:id="612" w:name="_Toc303344249"/>
      <w:bookmarkStart w:id="613" w:name="_Toc304892155"/>
      <w:bookmarkStart w:id="614" w:name="_Toc308530337"/>
      <w:bookmarkStart w:id="615" w:name="_Toc311103643"/>
      <w:bookmarkStart w:id="616" w:name="_Toc313973313"/>
      <w:bookmarkStart w:id="617" w:name="_Toc316479953"/>
      <w:bookmarkStart w:id="618" w:name="_Toc318964999"/>
      <w:bookmarkStart w:id="619" w:name="_Toc320536955"/>
      <w:bookmarkStart w:id="620" w:name="_Toc321233390"/>
      <w:bookmarkStart w:id="621" w:name="_Toc321311661"/>
      <w:bookmarkStart w:id="622" w:name="_Toc321820541"/>
      <w:bookmarkStart w:id="623" w:name="_Toc323035707"/>
      <w:bookmarkStart w:id="624" w:name="_Toc323904375"/>
      <w:bookmarkStart w:id="625" w:name="_Toc332272647"/>
      <w:bookmarkStart w:id="626" w:name="_Toc334776193"/>
      <w:bookmarkStart w:id="627" w:name="_Toc335901500"/>
      <w:bookmarkStart w:id="628" w:name="_Toc337110334"/>
      <w:bookmarkStart w:id="629" w:name="_Toc338779374"/>
      <w:bookmarkStart w:id="630" w:name="_Toc340225514"/>
      <w:bookmarkStart w:id="631" w:name="_Toc341451213"/>
      <w:bookmarkStart w:id="632" w:name="_Toc342912840"/>
      <w:bookmarkStart w:id="633" w:name="_Toc343262677"/>
      <w:bookmarkStart w:id="634" w:name="_Toc345579828"/>
      <w:bookmarkStart w:id="635" w:name="_Toc346885933"/>
      <w:bookmarkStart w:id="636" w:name="_Toc347929581"/>
      <w:bookmarkStart w:id="637" w:name="_Toc349288249"/>
      <w:bookmarkStart w:id="638" w:name="_Toc350415579"/>
      <w:bookmarkStart w:id="639" w:name="_Toc351549877"/>
      <w:bookmarkStart w:id="640" w:name="_Toc352940477"/>
      <w:bookmarkStart w:id="641" w:name="_Toc354053822"/>
      <w:bookmarkStart w:id="642" w:name="_Toc355708837"/>
      <w:bookmarkStart w:id="643" w:name="_Toc357001930"/>
      <w:bookmarkStart w:id="644" w:name="_Toc358192561"/>
      <w:bookmarkStart w:id="645" w:name="_Toc359489414"/>
      <w:bookmarkStart w:id="646" w:name="_Toc360696817"/>
      <w:bookmarkStart w:id="647" w:name="_Toc361921550"/>
      <w:bookmarkStart w:id="648" w:name="_Toc363741387"/>
      <w:bookmarkStart w:id="649" w:name="_Toc364672336"/>
      <w:bookmarkStart w:id="650" w:name="_Toc366157676"/>
      <w:bookmarkStart w:id="651" w:name="_Toc367715515"/>
      <w:bookmarkStart w:id="652" w:name="_Toc369007677"/>
      <w:bookmarkStart w:id="653" w:name="_Toc369007857"/>
      <w:bookmarkStart w:id="654" w:name="_Toc370373464"/>
      <w:bookmarkStart w:id="655" w:name="_Toc371588840"/>
      <w:bookmarkStart w:id="656" w:name="_Toc373157813"/>
      <w:bookmarkStart w:id="657" w:name="_Toc374006626"/>
      <w:bookmarkStart w:id="658" w:name="_Toc374692684"/>
      <w:bookmarkStart w:id="659" w:name="_Toc374692761"/>
      <w:bookmarkStart w:id="660" w:name="_Toc377026491"/>
      <w:bookmarkStart w:id="661" w:name="_Toc378322706"/>
      <w:bookmarkStart w:id="662" w:name="_Toc379440364"/>
      <w:bookmarkStart w:id="663" w:name="_Toc380582889"/>
      <w:bookmarkStart w:id="664" w:name="_Toc381784219"/>
      <w:bookmarkStart w:id="665" w:name="_Toc383182298"/>
      <w:bookmarkStart w:id="666" w:name="_Toc384625684"/>
      <w:bookmarkStart w:id="667" w:name="_Toc385496783"/>
      <w:bookmarkStart w:id="668" w:name="_Toc388946307"/>
      <w:bookmarkStart w:id="669" w:name="_Toc388947554"/>
      <w:bookmarkStart w:id="670" w:name="_Toc389730869"/>
      <w:bookmarkStart w:id="671" w:name="_Toc391386066"/>
      <w:bookmarkStart w:id="672" w:name="_Toc392235870"/>
      <w:bookmarkStart w:id="673" w:name="_Toc393713409"/>
      <w:bookmarkStart w:id="674" w:name="_Toc393714457"/>
      <w:bookmarkStart w:id="675" w:name="_Toc393715461"/>
      <w:bookmarkStart w:id="676" w:name="_Toc395100446"/>
      <w:bookmarkStart w:id="677" w:name="_Toc396212802"/>
      <w:bookmarkStart w:id="678" w:name="_Toc397517639"/>
      <w:bookmarkStart w:id="679" w:name="_Toc399160623"/>
      <w:bookmarkStart w:id="680" w:name="_Toc400374867"/>
      <w:bookmarkStart w:id="681" w:name="_Toc401757903"/>
      <w:bookmarkStart w:id="682" w:name="_Toc402967092"/>
      <w:bookmarkStart w:id="683" w:name="_Toc404332305"/>
      <w:bookmarkStart w:id="684" w:name="_Toc405386771"/>
      <w:bookmarkStart w:id="685" w:name="_Toc406508004"/>
      <w:bookmarkStart w:id="686" w:name="_Toc408576624"/>
      <w:bookmarkStart w:id="687" w:name="_Toc409708223"/>
      <w:bookmarkStart w:id="688" w:name="_Toc410904533"/>
      <w:bookmarkStart w:id="689" w:name="_Toc414884938"/>
      <w:bookmarkStart w:id="690" w:name="_Toc416360068"/>
      <w:bookmarkStart w:id="691" w:name="_Toc417984331"/>
      <w:bookmarkStart w:id="692" w:name="_Toc420414818"/>
      <w:bookmarkStart w:id="693" w:name="_Toc421783546"/>
      <w:bookmarkStart w:id="694" w:name="_Toc423078765"/>
      <w:bookmarkStart w:id="695" w:name="_Toc424300236"/>
      <w:bookmarkStart w:id="696" w:name="_Toc428193350"/>
      <w:bookmarkStart w:id="697" w:name="_Toc428372290"/>
      <w:bookmarkStart w:id="698" w:name="_Toc429469039"/>
      <w:bookmarkStart w:id="699" w:name="_Toc432498826"/>
      <w:bookmarkStart w:id="700" w:name="_Toc433358214"/>
      <w:bookmarkStart w:id="701" w:name="_Toc434843823"/>
      <w:bookmarkStart w:id="702" w:name="_Toc436383051"/>
      <w:bookmarkStart w:id="703" w:name="_Toc437264273"/>
      <w:bookmarkStart w:id="704" w:name="_Toc438219158"/>
      <w:bookmarkStart w:id="705" w:name="_Toc440443781"/>
      <w:bookmarkStart w:id="706" w:name="_Toc441671598"/>
      <w:bookmarkStart w:id="707" w:name="_Toc442711613"/>
      <w:bookmarkStart w:id="708" w:name="_Toc445368576"/>
      <w:bookmarkStart w:id="709" w:name="_Toc446578864"/>
      <w:bookmarkStart w:id="710" w:name="_Toc449442758"/>
      <w:bookmarkStart w:id="711" w:name="_Toc450747462"/>
      <w:bookmarkStart w:id="712" w:name="_Toc451863131"/>
      <w:bookmarkStart w:id="713" w:name="_Toc453320501"/>
      <w:bookmarkStart w:id="714" w:name="_Toc454789145"/>
      <w:bookmarkStart w:id="715" w:name="_Toc456103207"/>
      <w:bookmarkStart w:id="716" w:name="_Toc456103323"/>
      <w:bookmarkStart w:id="717" w:name="_Toc457308209"/>
      <w:r w:rsidRPr="0050515D">
        <w:rPr>
          <w:lang w:val="en-US"/>
        </w:rPr>
        <w:t>Lists annexed to the ITU Operational Bulletin</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rsidR="00D31948" w:rsidRPr="00DB3264" w:rsidRDefault="00D31948" w:rsidP="00D31948">
      <w:pPr>
        <w:spacing w:before="200"/>
        <w:rPr>
          <w:rFonts w:asciiTheme="minorHAnsi" w:hAnsiTheme="minorHAnsi"/>
          <w:b/>
          <w:bCs/>
        </w:rPr>
      </w:pPr>
      <w:bookmarkStart w:id="718" w:name="_Toc105302119"/>
      <w:bookmarkStart w:id="719" w:name="_Toc106504837"/>
      <w:bookmarkStart w:id="720" w:name="_Toc107798484"/>
      <w:bookmarkStart w:id="721" w:name="_Toc109028728"/>
      <w:bookmarkStart w:id="722" w:name="_Toc109631795"/>
      <w:bookmarkStart w:id="723" w:name="_Toc109631890"/>
      <w:bookmarkStart w:id="724" w:name="_Toc110233107"/>
      <w:bookmarkStart w:id="725" w:name="_Toc110233322"/>
      <w:bookmarkStart w:id="726" w:name="_Toc111607471"/>
      <w:bookmarkStart w:id="727" w:name="_Toc113250000"/>
      <w:bookmarkStart w:id="728" w:name="_Toc114285869"/>
      <w:bookmarkStart w:id="729" w:name="_Toc116117066"/>
      <w:bookmarkStart w:id="730" w:name="_Toc117389514"/>
      <w:bookmarkStart w:id="731" w:name="_Toc119749612"/>
      <w:bookmarkStart w:id="732" w:name="_Toc121281070"/>
      <w:bookmarkStart w:id="733" w:name="_Toc122238432"/>
      <w:bookmarkStart w:id="734" w:name="_Toc122940721"/>
      <w:bookmarkStart w:id="735" w:name="_Toc126481926"/>
      <w:bookmarkStart w:id="736" w:name="_Toc127606592"/>
      <w:bookmarkStart w:id="737" w:name="_Toc128886943"/>
      <w:bookmarkStart w:id="738" w:name="_Toc131917082"/>
      <w:bookmarkStart w:id="739" w:name="_Toc131917356"/>
      <w:bookmarkStart w:id="740" w:name="_Toc135453245"/>
      <w:bookmarkStart w:id="741" w:name="_Toc136762578"/>
      <w:bookmarkStart w:id="742" w:name="_Toc138153363"/>
      <w:bookmarkStart w:id="743" w:name="_Toc139444662"/>
      <w:bookmarkStart w:id="744" w:name="_Toc140656512"/>
      <w:bookmarkStart w:id="745" w:name="_Toc141774304"/>
      <w:bookmarkStart w:id="746" w:name="_Toc143331177"/>
      <w:bookmarkStart w:id="747" w:name="_Toc144780335"/>
      <w:bookmarkStart w:id="748" w:name="_Toc146011631"/>
      <w:bookmarkStart w:id="749" w:name="_Toc147313830"/>
      <w:bookmarkStart w:id="750" w:name="_Toc148518933"/>
      <w:bookmarkStart w:id="751" w:name="_Toc148519277"/>
      <w:bookmarkStart w:id="752" w:name="_Toc150078542"/>
      <w:bookmarkStart w:id="753" w:name="_Toc151281224"/>
      <w:bookmarkStart w:id="754" w:name="_Toc152663483"/>
      <w:bookmarkStart w:id="755" w:name="_Toc153877708"/>
      <w:bookmarkStart w:id="756" w:name="_Toc156378795"/>
      <w:bookmarkStart w:id="757" w:name="_Toc158019338"/>
      <w:bookmarkStart w:id="758" w:name="_Toc159212689"/>
      <w:bookmarkStart w:id="759" w:name="_Toc160456136"/>
      <w:bookmarkStart w:id="760" w:name="_Toc161638205"/>
      <w:bookmarkStart w:id="761" w:name="_Toc162942676"/>
      <w:bookmarkStart w:id="762" w:name="_Toc164586120"/>
      <w:bookmarkStart w:id="763" w:name="_Toc165690490"/>
      <w:bookmarkStart w:id="764" w:name="_Toc166647544"/>
      <w:bookmarkStart w:id="765" w:name="_Toc168388002"/>
      <w:bookmarkStart w:id="766" w:name="_Toc169584443"/>
      <w:bookmarkStart w:id="767" w:name="_Toc170815249"/>
      <w:bookmarkStart w:id="768" w:name="_Toc171936761"/>
      <w:bookmarkStart w:id="769" w:name="_Toc173647010"/>
      <w:bookmarkStart w:id="770" w:name="_Toc174436269"/>
      <w:bookmarkStart w:id="771" w:name="_Toc176340203"/>
      <w:bookmarkStart w:id="772" w:name="_Toc177526404"/>
      <w:bookmarkStart w:id="773" w:name="_Toc178733525"/>
      <w:bookmarkStart w:id="774" w:name="_Toc181591757"/>
      <w:bookmarkStart w:id="775" w:name="_Toc182996109"/>
      <w:bookmarkStart w:id="776" w:name="_Toc184099119"/>
      <w:bookmarkStart w:id="777" w:name="_Toc187491733"/>
      <w:bookmarkStart w:id="778" w:name="_Toc188073917"/>
      <w:bookmarkStart w:id="779" w:name="_Toc191803606"/>
      <w:bookmarkStart w:id="780" w:name="_Toc192925234"/>
      <w:bookmarkStart w:id="781" w:name="_Toc193013099"/>
      <w:bookmarkStart w:id="782" w:name="_Toc196019478"/>
      <w:bookmarkStart w:id="783" w:name="_Toc197223434"/>
      <w:bookmarkStart w:id="784" w:name="_Toc198519367"/>
      <w:bookmarkStart w:id="785" w:name="_Toc200872012"/>
      <w:bookmarkStart w:id="786" w:name="_Toc202750807"/>
      <w:bookmarkStart w:id="787" w:name="_Toc202750917"/>
      <w:bookmarkStart w:id="788" w:name="_Toc202751280"/>
      <w:bookmarkStart w:id="789" w:name="_Toc203553649"/>
      <w:bookmarkStart w:id="790" w:name="_Toc204666529"/>
      <w:bookmarkStart w:id="791" w:name="_Toc205106594"/>
      <w:bookmarkStart w:id="792" w:name="_Toc206389934"/>
      <w:bookmarkStart w:id="793" w:name="_Toc208205449"/>
      <w:bookmarkStart w:id="794" w:name="_Toc211848177"/>
      <w:bookmarkStart w:id="795" w:name="_Toc212964587"/>
      <w:bookmarkStart w:id="796" w:name="_Toc214162711"/>
      <w:bookmarkStart w:id="797" w:name="_Toc215907199"/>
      <w:bookmarkStart w:id="798" w:name="_Toc219001148"/>
      <w:bookmarkStart w:id="799" w:name="_Toc219610057"/>
      <w:bookmarkStart w:id="800" w:name="_Toc222028812"/>
      <w:bookmarkStart w:id="801" w:name="_Toc223252037"/>
      <w:bookmarkStart w:id="802" w:name="_Toc224533682"/>
      <w:bookmarkStart w:id="803" w:name="_Toc226791560"/>
      <w:bookmarkStart w:id="804" w:name="_Toc228766354"/>
      <w:bookmarkStart w:id="805" w:name="_Toc229971353"/>
      <w:bookmarkStart w:id="806" w:name="_Toc232323931"/>
      <w:bookmarkStart w:id="807" w:name="_Toc233609592"/>
      <w:bookmarkStart w:id="808" w:name="_Toc235352384"/>
      <w:bookmarkStart w:id="809" w:name="_Toc236573557"/>
      <w:bookmarkStart w:id="810" w:name="_Toc240790085"/>
      <w:bookmarkStart w:id="811" w:name="_Toc242001425"/>
      <w:bookmarkStart w:id="812" w:name="_Toc243300311"/>
      <w:bookmarkStart w:id="813" w:name="_Toc244506936"/>
      <w:bookmarkStart w:id="814" w:name="_Toc248829258"/>
      <w:bookmarkStart w:id="815" w:name="_Toc262631799"/>
      <w:bookmarkStart w:id="816" w:name="_Toc253407143"/>
      <w:r w:rsidRPr="00DB3264">
        <w:rPr>
          <w:rFonts w:asciiTheme="minorHAnsi" w:hAnsiTheme="minorHAnsi"/>
          <w:b/>
          <w:bCs/>
        </w:rPr>
        <w:t xml:space="preserve">Note from </w:t>
      </w:r>
      <w:r w:rsidRPr="00DB3264">
        <w:rPr>
          <w:rFonts w:asciiTheme="minorHAnsi" w:hAnsiTheme="minorHAnsi"/>
          <w:b/>
          <w:bCs/>
          <w:lang w:val="en-US"/>
        </w:rPr>
        <w:t>TSB</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392D05" w:rsidRPr="00DB3264" w:rsidRDefault="00392D05" w:rsidP="00392D05">
      <w:pPr>
        <w:spacing w:before="0" w:line="200" w:lineRule="exact"/>
        <w:ind w:left="567" w:hanging="567"/>
        <w:rPr>
          <w:rFonts w:asciiTheme="minorHAnsi" w:hAnsiTheme="minorHAnsi"/>
          <w:lang w:val="en-US"/>
        </w:rPr>
      </w:pPr>
      <w:r>
        <w:rPr>
          <w:rFonts w:asciiTheme="minorHAnsi" w:hAnsiTheme="minorHAnsi"/>
          <w:lang w:val="en-US"/>
        </w:rPr>
        <w:t>1096</w:t>
      </w:r>
      <w:r>
        <w:rPr>
          <w:rFonts w:asciiTheme="minorHAnsi" w:hAnsiTheme="minorHAnsi"/>
          <w:lang w:val="en-US"/>
        </w:rPr>
        <w:tab/>
        <w:t>Legal time 2016</w:t>
      </w:r>
    </w:p>
    <w:p w:rsidR="00CA3B71" w:rsidRPr="00DB3264" w:rsidRDefault="00CA3B71" w:rsidP="007A2B38">
      <w:pPr>
        <w:spacing w:before="0"/>
        <w:ind w:left="567" w:hanging="567"/>
        <w:rPr>
          <w:rFonts w:asciiTheme="minorHAnsi" w:hAnsiTheme="minorHAnsi"/>
          <w:lang w:val="en-US"/>
        </w:rPr>
      </w:pPr>
      <w:r>
        <w:rPr>
          <w:rFonts w:asciiTheme="minorHAnsi" w:hAnsiTheme="minorHAnsi"/>
          <w:lang w:val="en-US"/>
        </w:rPr>
        <w:t>1088</w:t>
      </w:r>
      <w:r>
        <w:rPr>
          <w:rFonts w:asciiTheme="minorHAnsi" w:hAnsiTheme="minorHAnsi"/>
          <w:lang w:val="en-US"/>
        </w:rPr>
        <w:tab/>
      </w:r>
      <w:r w:rsidRPr="00DB3264">
        <w:rPr>
          <w:rFonts w:asciiTheme="minorHAnsi" w:hAnsiTheme="minorHAnsi"/>
          <w:lang w:val="en-US"/>
        </w:rPr>
        <w:t xml:space="preserve">List of Issuer Identifier Numbers for the International Telecommunication Charge Card (In accordance with Recommendation </w:t>
      </w:r>
      <w:r w:rsidR="007A2B38" w:rsidRPr="00DB3264">
        <w:rPr>
          <w:rFonts w:asciiTheme="minorHAnsi" w:hAnsiTheme="minorHAnsi"/>
          <w:lang w:val="en-US"/>
        </w:rPr>
        <w:t xml:space="preserve">ITU-T </w:t>
      </w:r>
      <w:r w:rsidRPr="00DB3264">
        <w:rPr>
          <w:rFonts w:asciiTheme="minorHAnsi" w:hAnsiTheme="minorHAnsi"/>
          <w:lang w:val="en-US"/>
        </w:rPr>
        <w:t>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071A15" w:rsidRPr="00DB3264" w:rsidRDefault="00071A15" w:rsidP="003B30A2">
      <w:pPr>
        <w:spacing w:before="0"/>
        <w:ind w:left="567" w:hanging="567"/>
        <w:rPr>
          <w:rFonts w:asciiTheme="minorHAnsi" w:hAnsiTheme="minorHAnsi"/>
          <w:lang w:val="en-US"/>
        </w:rPr>
      </w:pPr>
      <w:r>
        <w:rPr>
          <w:rFonts w:asciiTheme="minorHAnsi" w:hAnsiTheme="minorHAnsi"/>
          <w:lang w:val="en-US"/>
        </w:rPr>
        <w:t>1086</w:t>
      </w:r>
      <w:r w:rsidRPr="00DB3264">
        <w:rPr>
          <w:rFonts w:asciiTheme="minorHAnsi" w:hAnsiTheme="minorHAnsi"/>
          <w:lang w:val="en-US"/>
        </w:rPr>
        <w:tab/>
        <w:t>Mobile Network Code</w:t>
      </w:r>
      <w:r>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Recommendation </w:t>
      </w:r>
      <w:r w:rsidR="003B30A2" w:rsidRPr="00DB3264">
        <w:rPr>
          <w:rFonts w:asciiTheme="minorHAnsi" w:hAnsiTheme="minorHAnsi"/>
          <w:lang w:val="en-US"/>
        </w:rPr>
        <w:t xml:space="preserve">ITU-T </w:t>
      </w:r>
      <w:r w:rsidRPr="00DB3264">
        <w:rPr>
          <w:rFonts w:asciiTheme="minorHAnsi" w:hAnsiTheme="minorHAnsi"/>
          <w:lang w:val="en-US"/>
        </w:rPr>
        <w:t>E.212 (05/2008))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October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3C62EA" w:rsidRPr="00DB3264" w:rsidRDefault="003C62EA" w:rsidP="009E6B08">
      <w:pPr>
        <w:spacing w:before="0"/>
        <w:ind w:left="567" w:hanging="567"/>
        <w:rPr>
          <w:rFonts w:asciiTheme="minorHAnsi" w:hAnsiTheme="minorHAnsi"/>
          <w:lang w:val="en-US"/>
        </w:rPr>
      </w:pPr>
      <w:r>
        <w:rPr>
          <w:rFonts w:asciiTheme="minorHAnsi" w:hAnsiTheme="minorHAnsi"/>
          <w:lang w:val="en-US"/>
        </w:rPr>
        <w:t>1067</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ITU-T Recommendation Q.708 (03/99)) (Position on </w:t>
      </w:r>
      <w:r w:rsidR="009E6B08">
        <w:rPr>
          <w:rFonts w:asciiTheme="minorHAnsi" w:hAnsiTheme="minorHAnsi"/>
          <w:lang w:val="en-US"/>
        </w:rPr>
        <w:t xml:space="preserve">1 </w:t>
      </w:r>
      <w:r>
        <w:rPr>
          <w:rFonts w:asciiTheme="minorHAnsi" w:hAnsiTheme="minorHAnsi"/>
          <w:lang w:val="en-US"/>
        </w:rPr>
        <w:t>January</w:t>
      </w:r>
      <w:r w:rsidRPr="00DB3264">
        <w:rPr>
          <w:rFonts w:asciiTheme="minorHAnsi" w:hAnsiTheme="minorHAnsi"/>
          <w:lang w:val="en-US"/>
        </w:rPr>
        <w:t xml:space="preserve"> 201</w:t>
      </w:r>
      <w:r w:rsidR="009E6B08">
        <w:rPr>
          <w:rFonts w:asciiTheme="minorHAnsi" w:hAnsiTheme="minorHAnsi"/>
          <w:lang w:val="en-US"/>
        </w:rPr>
        <w:t>5</w:t>
      </w:r>
      <w:r w:rsidRPr="00DB3264">
        <w:rPr>
          <w:rFonts w:asciiTheme="minorHAnsi" w:hAnsiTheme="minorHAnsi"/>
          <w:lang w:val="en-US"/>
        </w:rPr>
        <w:t>)</w:t>
      </w:r>
    </w:p>
    <w:p w:rsidR="00522333" w:rsidRPr="00DB3264" w:rsidRDefault="00522333" w:rsidP="003A098C">
      <w:pPr>
        <w:spacing w:before="0"/>
        <w:ind w:left="567" w:hanging="567"/>
        <w:rPr>
          <w:rFonts w:asciiTheme="minorHAnsi" w:hAnsiTheme="minorHAnsi"/>
          <w:lang w:val="en-US"/>
        </w:rPr>
      </w:pPr>
      <w:r>
        <w:rPr>
          <w:rFonts w:asciiTheme="minorHAnsi" w:hAnsiTheme="minorHAnsi"/>
          <w:lang w:val="en-US"/>
        </w:rPr>
        <w:t>1066</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sidR="003A098C">
        <w:rPr>
          <w:rFonts w:asciiTheme="minorHAnsi" w:hAnsiTheme="minorHAnsi"/>
          <w:lang w:val="en-US"/>
        </w:rPr>
        <w:t>4</w:t>
      </w:r>
      <w:r w:rsidRPr="00DB3264">
        <w:rPr>
          <w:rFonts w:asciiTheme="minorHAnsi" w:hAnsiTheme="minorHAnsi"/>
          <w:lang w:val="en-US"/>
        </w:rPr>
        <w:t>)</w:t>
      </w:r>
    </w:p>
    <w:p w:rsidR="0086562C" w:rsidRPr="003E3FE0" w:rsidRDefault="0086562C" w:rsidP="007A3FB3">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sidR="007A3FB3">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w:t>
      </w:r>
      <w:r w:rsidR="007A3FB3">
        <w:rPr>
          <w:rFonts w:asciiTheme="minorHAnsi" w:hAnsiTheme="minorHAnsi"/>
          <w:bCs/>
          <w:spacing w:val="-2"/>
        </w:rPr>
        <w:t> </w:t>
      </w:r>
      <w:r>
        <w:rPr>
          <w:rFonts w:asciiTheme="minorHAnsi" w:hAnsiTheme="minorHAnsi"/>
          <w:bCs/>
          <w:spacing w:val="-2"/>
        </w:rPr>
        <w:t>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7F4B21" w:rsidRPr="00DB3264" w:rsidRDefault="007F4B21" w:rsidP="007F4B21">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sidR="00E46D2E">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D31948" w:rsidRPr="00DB3264" w:rsidRDefault="00D31948" w:rsidP="0098179C">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w:t>
      </w:r>
      <w:r w:rsidR="00DD0B51">
        <w:rPr>
          <w:rFonts w:asciiTheme="minorHAnsi" w:hAnsiTheme="minorHAnsi"/>
          <w:lang w:val="en-US"/>
        </w:rPr>
        <w:t>C) (According to ITU-T Recommen</w:t>
      </w:r>
      <w:r w:rsidRPr="00DB3264">
        <w:rPr>
          <w:rFonts w:asciiTheme="minorHAnsi" w:hAnsiTheme="minorHAnsi"/>
          <w:lang w:val="en-US"/>
        </w:rPr>
        <w:t xml:space="preserve">dation X.121 (10/2000)) </w:t>
      </w:r>
      <w:r w:rsidR="0098179C">
        <w:rPr>
          <w:rFonts w:asciiTheme="minorHAnsi" w:hAnsiTheme="minorHAnsi"/>
          <w:lang w:val="en-US"/>
        </w:rPr>
        <w:t xml:space="preserve"> </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AE1B22">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sidR="00AE1B22">
        <w:rPr>
          <w:rFonts w:asciiTheme="minorHAnsi" w:hAnsiTheme="minorHAnsi"/>
          <w:sz w:val="18"/>
          <w:szCs w:val="18"/>
          <w:lang w:val="fr-CH"/>
        </w:rPr>
        <w:t>3</w:t>
      </w:r>
      <w:r w:rsidRPr="00DB3264">
        <w:rPr>
          <w:rFonts w:asciiTheme="minorHAnsi" w:hAnsiTheme="minorHAnsi"/>
          <w:sz w:val="18"/>
          <w:szCs w:val="18"/>
          <w:lang w:val="fr-CH"/>
        </w:rPr>
        <w:t>/20</w:t>
      </w:r>
      <w:r w:rsidR="00AE1B22">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t>www.itu.int/ITU-T/inr/bureaufax/index.html</w:t>
      </w:r>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t>www.itu.int/ITU-T/inr/roa/index.html</w:t>
      </w:r>
    </w:p>
    <w:p w:rsidR="000C3D0A" w:rsidRDefault="000C3D0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2E131A" w:rsidRPr="00577EF6" w:rsidRDefault="002E131A" w:rsidP="00577EF6">
      <w:pPr>
        <w:pStyle w:val="Heading20"/>
        <w:rPr>
          <w:lang w:val="en-US"/>
        </w:rPr>
      </w:pPr>
      <w:bookmarkStart w:id="817" w:name="_Toc456103208"/>
      <w:bookmarkStart w:id="818" w:name="_Toc456103324"/>
      <w:bookmarkStart w:id="819" w:name="_Toc457308210"/>
      <w:r w:rsidRPr="00577EF6">
        <w:rPr>
          <w:lang w:val="en-US"/>
        </w:rPr>
        <w:lastRenderedPageBreak/>
        <w:t>Approval of ITU-T Recommendations</w:t>
      </w:r>
      <w:bookmarkEnd w:id="817"/>
      <w:bookmarkEnd w:id="818"/>
      <w:bookmarkEnd w:id="819"/>
    </w:p>
    <w:p w:rsidR="001C1EDA" w:rsidRPr="000643F0" w:rsidRDefault="001C1EDA" w:rsidP="001C1EDA">
      <w:pPr>
        <w:pStyle w:val="NormalWeb"/>
        <w:spacing w:before="240" w:beforeAutospacing="0" w:after="120" w:afterAutospacing="0"/>
        <w:rPr>
          <w:rFonts w:ascii="Calibri" w:hAnsi="Calibri" w:cs="Arial"/>
          <w:sz w:val="20"/>
          <w:szCs w:val="20"/>
        </w:rPr>
      </w:pPr>
      <w:r w:rsidRPr="000643F0">
        <w:rPr>
          <w:rFonts w:ascii="Calibri" w:hAnsi="Calibri" w:cs="Arial"/>
          <w:sz w:val="20"/>
          <w:szCs w:val="20"/>
        </w:rPr>
        <w:t>By AAP-84, it was announced that the following ITU-T Recommendations were approved, in accordance with the procedures outlined in Recommendation ITU-T A.8:</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F.743.2 (07/2016): Requirements for cloud storage in visual surveillance</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F.743.3 (07/2016): Requirements for visual surveillance system interworking</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F.745 (07/2016): Functional requirements for network-based speech-to-speech translation services</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G.799.1/Y.1451.1 (07/2016): Functionality and interface specifications for GSTN transport network equipment for interconnecting GSTN and IP networks</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G.8271/Y.1366 (07/2016): Time and phase synchronization aspects of packet networks</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 xml:space="preserve">ITU-T H.222.0 (2014) </w:t>
      </w:r>
      <w:proofErr w:type="spellStart"/>
      <w:r w:rsidRPr="001C1EDA">
        <w:rPr>
          <w:rFonts w:asciiTheme="minorHAnsi" w:eastAsia="SimSun" w:hAnsiTheme="minorHAnsi" w:cs="Arial"/>
          <w:lang w:val="en-US" w:eastAsia="zh-CN"/>
        </w:rPr>
        <w:t>Amd</w:t>
      </w:r>
      <w:proofErr w:type="spellEnd"/>
      <w:r w:rsidRPr="001C1EDA">
        <w:rPr>
          <w:rFonts w:asciiTheme="minorHAnsi" w:eastAsia="SimSun" w:hAnsiTheme="minorHAnsi" w:cs="Arial"/>
          <w:lang w:val="en-US" w:eastAsia="zh-CN"/>
        </w:rPr>
        <w:t>. 1 Cor. 2 (07/2016): Clarifications and corrections on pause flag, URL construction and adaptation field syntax</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H.222.0 (2014) Cor. 1 (07/2016): Correction to PES header table and removal of semantic element from clause 2.6.61</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 xml:space="preserve">ITU-T H.222.0 (2014) </w:t>
      </w:r>
      <w:proofErr w:type="spellStart"/>
      <w:r w:rsidRPr="001C1EDA">
        <w:rPr>
          <w:rFonts w:asciiTheme="minorHAnsi" w:eastAsia="SimSun" w:hAnsiTheme="minorHAnsi" w:cs="Arial"/>
          <w:lang w:val="en-US" w:eastAsia="zh-CN"/>
        </w:rPr>
        <w:t>Amd</w:t>
      </w:r>
      <w:proofErr w:type="spellEnd"/>
      <w:r w:rsidRPr="001C1EDA">
        <w:rPr>
          <w:rFonts w:asciiTheme="minorHAnsi" w:eastAsia="SimSun" w:hAnsiTheme="minorHAnsi" w:cs="Arial"/>
          <w:lang w:val="en-US" w:eastAsia="zh-CN"/>
        </w:rPr>
        <w:t>. 4 (07/2016): New Profiles and Levels for MPEG-4 audio descriptor</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 xml:space="preserve">ITU-T H.222.0 (2014) </w:t>
      </w:r>
      <w:proofErr w:type="spellStart"/>
      <w:r w:rsidRPr="001C1EDA">
        <w:rPr>
          <w:rFonts w:asciiTheme="minorHAnsi" w:eastAsia="SimSun" w:hAnsiTheme="minorHAnsi" w:cs="Arial"/>
          <w:lang w:val="en-US" w:eastAsia="zh-CN"/>
        </w:rPr>
        <w:t>Amd</w:t>
      </w:r>
      <w:proofErr w:type="spellEnd"/>
      <w:r w:rsidRPr="001C1EDA">
        <w:rPr>
          <w:rFonts w:asciiTheme="minorHAnsi" w:eastAsia="SimSun" w:hAnsiTheme="minorHAnsi" w:cs="Arial"/>
          <w:lang w:val="en-US" w:eastAsia="zh-CN"/>
        </w:rPr>
        <w:t>. 5 (07/2016): Carriage of MPEG-H 3D audio over MPEG-2 systems</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 xml:space="preserve">ITU-T H.222.0 (2014) </w:t>
      </w:r>
      <w:proofErr w:type="spellStart"/>
      <w:r w:rsidRPr="001C1EDA">
        <w:rPr>
          <w:rFonts w:asciiTheme="minorHAnsi" w:eastAsia="SimSun" w:hAnsiTheme="minorHAnsi" w:cs="Arial"/>
          <w:lang w:val="en-US" w:eastAsia="zh-CN"/>
        </w:rPr>
        <w:t>Amd</w:t>
      </w:r>
      <w:proofErr w:type="spellEnd"/>
      <w:r w:rsidRPr="001C1EDA">
        <w:rPr>
          <w:rFonts w:asciiTheme="minorHAnsi" w:eastAsia="SimSun" w:hAnsiTheme="minorHAnsi" w:cs="Arial"/>
          <w:lang w:val="en-US" w:eastAsia="zh-CN"/>
        </w:rPr>
        <w:t>. 6 (07/2016): Carriage of quality metadata in MPEG-2 systems</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H.248.50 (07/2016): Gateway control protocol: NAT traversal toolkit packages</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H.703 (07/2016): Enhanced user interface framework for IPTV terminal devices</w:t>
      </w:r>
    </w:p>
    <w:p w:rsidR="001C1EDA" w:rsidRPr="00C854F3" w:rsidRDefault="001C1EDA" w:rsidP="001C1EDA">
      <w:pPr>
        <w:ind w:left="567" w:hanging="567"/>
        <w:rPr>
          <w:rFonts w:asciiTheme="minorHAnsi" w:eastAsia="SimSun" w:hAnsiTheme="minorHAnsi" w:cs="Arial"/>
          <w:lang w:val="fr-CH" w:eastAsia="zh-CN"/>
        </w:rPr>
      </w:pPr>
      <w:r w:rsidRPr="00C854F3">
        <w:rPr>
          <w:rFonts w:asciiTheme="minorHAnsi" w:eastAsia="SimSun" w:hAnsiTheme="minorHAnsi" w:cs="Arial"/>
          <w:lang w:val="fr-CH" w:eastAsia="zh-CN"/>
        </w:rPr>
        <w:t xml:space="preserve">– </w:t>
      </w:r>
      <w:r w:rsidRPr="00C854F3">
        <w:rPr>
          <w:rFonts w:asciiTheme="minorHAnsi" w:eastAsia="SimSun" w:hAnsiTheme="minorHAnsi" w:cs="Arial"/>
          <w:lang w:val="fr-CH" w:eastAsia="zh-CN"/>
        </w:rPr>
        <w:tab/>
        <w:t>ITU-T H.723 (07/2016): IPTV Terminal Device: Mobile model</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H.742.0 (07/2016): Use of video sensor devices for IPTV services: Architecture and requirements</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H.810 (07/2016): Interoperability design guidelines for personal health systems</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H.811 (07/2016): Interoperability design guidelines for personal health systems: PAN/LAN/TAN interface</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H.812 (07/2016): Interoperability design guidelines for personal health systems: WAN interface: Common certified device class</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H.812.1 (07/2016): Interoperability design guidelines for personal health systems: WAN interface: Observation upload certified device class</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H.812.2 (07/2016): Interoperability design guidelines for personal health systems: WAN interface: Questionnaires</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H.812.3 (07/2016): Interoperability design guidelines for personal health systems: WAN interface: Capability exchange certified device class</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H.812.4 (07/2016): Interoperability design guidelines for personal health systems: WAN interface: Authenticated persistent session device class</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H.813 (07/2016): Interoperability design guidelines for personal health systems: Health record network (HRN) interface</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H.821 (07/2016): Conformance of ITU-T H.810 personal health devices: Health record network (HRN) interface</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H.830.1 (07/2016): Conformance of ITU-T H.810 personal health devices: WAN interface Part 1: Web services interoperability: Sender</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H.830.2 (07/2016): Conformance of ITU-T H.810 personal health devices: WAN interface Part 2: Web services interoperability: Receiver</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H.830.3 (07/2016): Conformance of ITU-T H.810 personal health devices: WAN interface Part 3: SOAP/ATNA: Sender</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lastRenderedPageBreak/>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H.830.4 (07/2016): Conformance of ITU-T H.810 personal health devices: WAN interface Part 4: SOAP/ATNA: Receiver</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H.830.5 (07/2016): Conformance of ITU-T H.810 personal health devices: WAN interface Part 5: PCD-01 HL7 messages: Sender</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H.830.6 (07/2016): Conformance of ITU-T H.810 personal health devices: WAN interface Part 6: PCD-01 HL7 messages: Receiver</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H.830.7 (07/2016): Conformance of ITU-T H.810 personal health devices: WAN interface Part 7: Consent management: Sender</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H.830.8 (07/2016): Conformance of ITU-T H.810 personal health devices: WAN interface Part 8: Consent management: Receiver</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 xml:space="preserve">ITU-T H.830.9 (07/2016): Conformance of ITU-T H.810 personal health devices: WAN interface Part 9: </w:t>
      </w:r>
      <w:proofErr w:type="spellStart"/>
      <w:r w:rsidRPr="001C1EDA">
        <w:rPr>
          <w:rFonts w:asciiTheme="minorHAnsi" w:eastAsia="SimSun" w:hAnsiTheme="minorHAnsi" w:cs="Arial"/>
          <w:lang w:val="en-US" w:eastAsia="zh-CN"/>
        </w:rPr>
        <w:t>hData</w:t>
      </w:r>
      <w:proofErr w:type="spellEnd"/>
      <w:r w:rsidRPr="001C1EDA">
        <w:rPr>
          <w:rFonts w:asciiTheme="minorHAnsi" w:eastAsia="SimSun" w:hAnsiTheme="minorHAnsi" w:cs="Arial"/>
          <w:lang w:val="en-US" w:eastAsia="zh-CN"/>
        </w:rPr>
        <w:t xml:space="preserve"> observation upload: Sender</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 xml:space="preserve">ITU-T H.830.10 (07/2016): Conformance of ITU-T H.810 personal health devices: WAN interface Part 10: </w:t>
      </w:r>
      <w:proofErr w:type="spellStart"/>
      <w:r w:rsidRPr="001C1EDA">
        <w:rPr>
          <w:rFonts w:asciiTheme="minorHAnsi" w:eastAsia="SimSun" w:hAnsiTheme="minorHAnsi" w:cs="Arial"/>
          <w:lang w:val="en-US" w:eastAsia="zh-CN"/>
        </w:rPr>
        <w:t>hData</w:t>
      </w:r>
      <w:proofErr w:type="spellEnd"/>
      <w:r w:rsidRPr="001C1EDA">
        <w:rPr>
          <w:rFonts w:asciiTheme="minorHAnsi" w:eastAsia="SimSun" w:hAnsiTheme="minorHAnsi" w:cs="Arial"/>
          <w:lang w:val="en-US" w:eastAsia="zh-CN"/>
        </w:rPr>
        <w:t xml:space="preserve"> observation upload: Receiver</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H.830.11 (07/2016): Conformance of ITU-T H.810 personal health devices: WAN interface Part 11: Questionnaires: Sender</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sidR="006C16C6">
        <w:rPr>
          <w:rFonts w:asciiTheme="minorHAnsi" w:eastAsia="SimSun" w:hAnsiTheme="minorHAnsi" w:cs="Arial"/>
          <w:lang w:val="en-US" w:eastAsia="zh-CN"/>
        </w:rPr>
        <w:tab/>
      </w:r>
      <w:r w:rsidRPr="001C1EDA">
        <w:rPr>
          <w:rFonts w:asciiTheme="minorHAnsi" w:eastAsia="SimSun" w:hAnsiTheme="minorHAnsi" w:cs="Arial"/>
          <w:lang w:val="en-US" w:eastAsia="zh-CN"/>
        </w:rPr>
        <w:t>ITU-T H.830.12 (07/2016): Conformance of ITU-T H.810 personal health devices: WAN interface Part 12: Questionnaires: Receiver</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H.840 (07/2016): Conformance of ITU-T H.810 personal health devices: PAN/LAN/TAN: USB host</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H.841 (07/2016): Conformance of ITU-T H.810 personal health devices: PAN/LAN/TAN interface Part 1: Optimized exchange protocol: Agent</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H.842 (07/2016): Conformance of ITU-T H.810 personal health devices: PAN/LAN/TAN interface Part 2: Optimized exchange protocol: Manager</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H.843 (07/2016): Conformance of ITU-T H.810 personal health devices: PAN/LAN/TAN interface Part 3: Continua Design Guidelines: Agent</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H.844 (07/2016): Conformance of ITU-T H.810 personal health devices: PAN/LAN/TAN interface Part 4: Continua Design Guidelines: Manager</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H.845.1 (07/2016): Conformance of ITU-T H.810 personal health devices: PAN/LAN/TAN interface Part 5A: Weighing scales: Agent</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H.845.2 (07/2016): Conformance of ITU-T H.810 personal health devices: PAN/LAN/TAN interface Part 5B: Glucose meter: Agent</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H.845.3 (07/2016): Conformance of ITU-T H.810 personal health devices: PAN/LAN/TAN interface Part 5C: Pulse oximeter: Agent</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H.845.4 (07/2016): Conformance of ITU-T H.810 personal health devices: PAN/LAN/TAN interface Part 5D: Blood pressure monitor: Agent</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H.845.5 (07/2016): Conformance of ITU-T H.810 personal health devices: PAN/LAN/TAN interface Part 5E: Thermometer: Agent</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H.845.6 (07/2016): Conformance of ITU-T H.810 personal health devices: PAN/LAN/TAN interface Part 5F: Cardiovascular fitness and activity monitor: Agent</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H.845.7 (07/2016): Conformance of ITU-T H.810 personal health devices: PAN/LAN/TAN interface Part 5G: Strength fitness equipment: Agent</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H.845.8 (07/2016): Conformance of ITU-T H.810 personal health devices: PAN/LAN/TAN interface Part 5H: Independent living activity hub: Agent</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H.845.9 (07/2016): Conformance of ITU-T H.810 personal health devices: PAN/LAN/TAN interface Part 5I: Medication adherence monitor: Agent</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lastRenderedPageBreak/>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H.845.11 (07/2016): Conformance of ITU-T H.810 personal health devices: PAN/LAN/TAN interface Part 5K: Peak expiratory flow monitor: Agent</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 xml:space="preserve">ITU-T H.845.12 (07/2016): Conformance of ITU-T H.810 personal health devices: PAN/LAN/TAN interface Part 5L: Body composition </w:t>
      </w:r>
      <w:proofErr w:type="spellStart"/>
      <w:r w:rsidRPr="001C1EDA">
        <w:rPr>
          <w:rFonts w:asciiTheme="minorHAnsi" w:eastAsia="SimSun" w:hAnsiTheme="minorHAnsi" w:cs="Arial"/>
          <w:lang w:val="en-US" w:eastAsia="zh-CN"/>
        </w:rPr>
        <w:t>analyser</w:t>
      </w:r>
      <w:proofErr w:type="spellEnd"/>
      <w:r w:rsidRPr="001C1EDA">
        <w:rPr>
          <w:rFonts w:asciiTheme="minorHAnsi" w:eastAsia="SimSun" w:hAnsiTheme="minorHAnsi" w:cs="Arial"/>
          <w:lang w:val="en-US" w:eastAsia="zh-CN"/>
        </w:rPr>
        <w:t>: Agent</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H.845.13 (07/2016): Conformance of ITU-T H.810 personal health devices: PAN/LAN/TAN interface Part 5M: Basic electrocardiograph: Agent</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H.845.14 (07/2016): Conformance of ITU-T H.810 personal health devices: PAN/LAN/TAN interface Part 5N: International normalized ratio: Agent</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 xml:space="preserve">ITU-T H.845.15 (07/2016): Conformance of ITU-T H.810 personal health devices: PAN/LAN/TAN interface Part 5O: Sleep </w:t>
      </w:r>
      <w:proofErr w:type="spellStart"/>
      <w:r w:rsidRPr="001C1EDA">
        <w:rPr>
          <w:rFonts w:asciiTheme="minorHAnsi" w:eastAsia="SimSun" w:hAnsiTheme="minorHAnsi" w:cs="Arial"/>
          <w:lang w:val="en-US" w:eastAsia="zh-CN"/>
        </w:rPr>
        <w:t>apnoea</w:t>
      </w:r>
      <w:proofErr w:type="spellEnd"/>
      <w:r w:rsidRPr="001C1EDA">
        <w:rPr>
          <w:rFonts w:asciiTheme="minorHAnsi" w:eastAsia="SimSun" w:hAnsiTheme="minorHAnsi" w:cs="Arial"/>
          <w:lang w:val="en-US" w:eastAsia="zh-CN"/>
        </w:rPr>
        <w:t xml:space="preserve"> breathing therapy equipment: Agent</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1C1EDA">
        <w:rPr>
          <w:rFonts w:asciiTheme="minorHAnsi" w:eastAsia="SimSun" w:hAnsiTheme="minorHAnsi" w:cs="Arial"/>
          <w:lang w:val="en-US" w:eastAsia="zh-CN"/>
        </w:rPr>
        <w:t>ITU-T H.846 (07/2016): Conformance of ITU-T H.810 personal health devices: PAN/LAN/TAN interface Part 6: Device specializations: Manager</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w:t>
      </w:r>
      <w:r>
        <w:rPr>
          <w:rFonts w:asciiTheme="minorHAnsi" w:eastAsia="SimSun" w:hAnsiTheme="minorHAnsi" w:cs="Arial"/>
          <w:lang w:val="en-US" w:eastAsia="zh-CN"/>
        </w:rPr>
        <w:tab/>
      </w:r>
      <w:r w:rsidRPr="001C1EDA">
        <w:rPr>
          <w:rFonts w:asciiTheme="minorHAnsi" w:eastAsia="SimSun" w:hAnsiTheme="minorHAnsi" w:cs="Arial"/>
          <w:lang w:val="en-US" w:eastAsia="zh-CN"/>
        </w:rPr>
        <w:t>ITU-T H.847 (07/2016): Conformance of ITU-T H.810 personal health devices: PAN/LAN/TAN interface Part 7: Bluetooth low energy (BLE): Agent</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w:t>
      </w:r>
      <w:r>
        <w:rPr>
          <w:rFonts w:asciiTheme="minorHAnsi" w:eastAsia="SimSun" w:hAnsiTheme="minorHAnsi" w:cs="Arial"/>
          <w:lang w:val="en-US" w:eastAsia="zh-CN"/>
        </w:rPr>
        <w:tab/>
      </w:r>
      <w:r w:rsidRPr="001C1EDA">
        <w:rPr>
          <w:rFonts w:asciiTheme="minorHAnsi" w:eastAsia="SimSun" w:hAnsiTheme="minorHAnsi" w:cs="Arial"/>
          <w:lang w:val="en-US" w:eastAsia="zh-CN"/>
        </w:rPr>
        <w:t>ITU-T H.848 (07/2016): Conformance of ITU-T H.810 personal health devices: PAN/LAN/TAN interface Part 8: Bluetooth low energy (BLE): Manager</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w:t>
      </w:r>
      <w:r>
        <w:rPr>
          <w:rFonts w:asciiTheme="minorHAnsi" w:eastAsia="SimSun" w:hAnsiTheme="minorHAnsi" w:cs="Arial"/>
          <w:lang w:val="en-US" w:eastAsia="zh-CN"/>
        </w:rPr>
        <w:tab/>
      </w:r>
      <w:r w:rsidRPr="001C1EDA">
        <w:rPr>
          <w:rFonts w:asciiTheme="minorHAnsi" w:eastAsia="SimSun" w:hAnsiTheme="minorHAnsi" w:cs="Arial"/>
          <w:lang w:val="en-US" w:eastAsia="zh-CN"/>
        </w:rPr>
        <w:t>ITU-T H.849 (07/2016): Conformance of ITU-T H.810 personal health devices: PAN/LAN/TAN interface Part 9: Transcoding for Bluetooth low energy (BLE): Agent</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w:t>
      </w:r>
      <w:r>
        <w:rPr>
          <w:rFonts w:asciiTheme="minorHAnsi" w:eastAsia="SimSun" w:hAnsiTheme="minorHAnsi" w:cs="Arial"/>
          <w:lang w:val="en-US" w:eastAsia="zh-CN"/>
        </w:rPr>
        <w:tab/>
      </w:r>
      <w:r w:rsidRPr="001C1EDA">
        <w:rPr>
          <w:rFonts w:asciiTheme="minorHAnsi" w:eastAsia="SimSun" w:hAnsiTheme="minorHAnsi" w:cs="Arial"/>
          <w:lang w:val="en-US" w:eastAsia="zh-CN"/>
        </w:rPr>
        <w:t>ITU-T H.850 (07/2016): Conformance of ITU-T H.810 personal health devices: PAN/LAN/TAN interface Part 10: Transcoding for Bluetooth low energy (BLE): Manager</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w:t>
      </w:r>
      <w:r>
        <w:rPr>
          <w:rFonts w:asciiTheme="minorHAnsi" w:eastAsia="SimSun" w:hAnsiTheme="minorHAnsi" w:cs="Arial"/>
          <w:lang w:val="en-US" w:eastAsia="zh-CN"/>
        </w:rPr>
        <w:tab/>
      </w:r>
      <w:r w:rsidRPr="001C1EDA">
        <w:rPr>
          <w:rFonts w:asciiTheme="minorHAnsi" w:eastAsia="SimSun" w:hAnsiTheme="minorHAnsi" w:cs="Arial"/>
          <w:lang w:val="en-US" w:eastAsia="zh-CN"/>
        </w:rPr>
        <w:t>ITU-T K.50 (07/2016): Safe limits of operating voltages and currents for telecommunication systems powered over the network</w:t>
      </w:r>
    </w:p>
    <w:p w:rsidR="001C1EDA" w:rsidRPr="001C1EDA" w:rsidRDefault="001C1EDA" w:rsidP="001C1EDA">
      <w:pPr>
        <w:ind w:left="567" w:hanging="567"/>
        <w:rPr>
          <w:rFonts w:asciiTheme="minorHAnsi" w:eastAsia="SimSun" w:hAnsiTheme="minorHAnsi" w:cs="Arial"/>
          <w:lang w:val="en-US" w:eastAsia="zh-CN"/>
        </w:rPr>
      </w:pPr>
      <w:r w:rsidRPr="001C1EDA">
        <w:rPr>
          <w:rFonts w:asciiTheme="minorHAnsi" w:eastAsia="SimSun" w:hAnsiTheme="minorHAnsi" w:cs="Arial"/>
          <w:lang w:val="en-US" w:eastAsia="zh-CN"/>
        </w:rPr>
        <w:t>–</w:t>
      </w:r>
      <w:r>
        <w:rPr>
          <w:rFonts w:asciiTheme="minorHAnsi" w:eastAsia="SimSun" w:hAnsiTheme="minorHAnsi" w:cs="Arial"/>
          <w:lang w:val="en-US" w:eastAsia="zh-CN"/>
        </w:rPr>
        <w:tab/>
      </w:r>
      <w:r w:rsidRPr="001C1EDA">
        <w:rPr>
          <w:rFonts w:asciiTheme="minorHAnsi" w:eastAsia="SimSun" w:hAnsiTheme="minorHAnsi" w:cs="Arial"/>
          <w:lang w:val="en-US" w:eastAsia="zh-CN"/>
        </w:rPr>
        <w:t>ITU-T L.1102 (07/2016): Use of printed labels for communicating information on rare metals in information and communication technology goods</w:t>
      </w:r>
    </w:p>
    <w:p w:rsidR="001C1EDA" w:rsidRPr="000643F0" w:rsidRDefault="001C1EDA" w:rsidP="001C1EDA">
      <w:pPr>
        <w:ind w:left="567" w:hanging="567"/>
        <w:rPr>
          <w:rFonts w:cs="Arial"/>
        </w:rPr>
      </w:pPr>
      <w:r w:rsidRPr="001C1EDA">
        <w:rPr>
          <w:rFonts w:asciiTheme="minorHAnsi" w:eastAsia="SimSun" w:hAnsiTheme="minorHAnsi" w:cs="Arial"/>
          <w:lang w:val="en-US" w:eastAsia="zh-CN"/>
        </w:rPr>
        <w:t>–</w:t>
      </w:r>
      <w:r>
        <w:rPr>
          <w:rFonts w:asciiTheme="minorHAnsi" w:eastAsia="SimSun" w:hAnsiTheme="minorHAnsi" w:cs="Arial"/>
          <w:lang w:val="en-US" w:eastAsia="zh-CN"/>
        </w:rPr>
        <w:tab/>
      </w:r>
      <w:r w:rsidRPr="001C1EDA">
        <w:rPr>
          <w:rFonts w:asciiTheme="minorHAnsi" w:eastAsia="SimSun" w:hAnsiTheme="minorHAnsi" w:cs="Arial"/>
          <w:lang w:val="en-US" w:eastAsia="zh-CN"/>
        </w:rPr>
        <w:t>ITU-T Q.3960 (07/2016): Framework of Internet speed measurements for the fixed and mobile networks</w:t>
      </w:r>
    </w:p>
    <w:p w:rsidR="00261E95" w:rsidRPr="001C1EDA" w:rsidRDefault="00261E95" w:rsidP="001C1EDA">
      <w:pPr>
        <w:ind w:left="567" w:hanging="567"/>
        <w:rPr>
          <w:rFonts w:asciiTheme="minorHAnsi" w:eastAsia="SimSun" w:hAnsiTheme="minorHAnsi" w:cs="Arial"/>
          <w:lang w:val="en-US" w:eastAsia="zh-CN"/>
        </w:rPr>
      </w:pPr>
    </w:p>
    <w:p w:rsidR="00941120" w:rsidRDefault="00941120">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4C490F" w:rsidRPr="00577EF6" w:rsidRDefault="004C490F" w:rsidP="00B43ACB">
      <w:pPr>
        <w:pStyle w:val="Heading20"/>
        <w:rPr>
          <w:lang w:val="en-US"/>
        </w:rPr>
      </w:pPr>
      <w:bookmarkStart w:id="820" w:name="_Toc457308211"/>
      <w:bookmarkStart w:id="821" w:name="_Toc219001155"/>
      <w:bookmarkStart w:id="822" w:name="_Toc232323934"/>
      <w:r w:rsidRPr="004C490F">
        <w:rPr>
          <w:lang w:val="en-US"/>
        </w:rPr>
        <w:lastRenderedPageBreak/>
        <w:t xml:space="preserve">Assignment of </w:t>
      </w:r>
      <w:proofErr w:type="spellStart"/>
      <w:r w:rsidRPr="004C490F">
        <w:rPr>
          <w:lang w:val="en-US"/>
        </w:rPr>
        <w:t>Signalling</w:t>
      </w:r>
      <w:proofErr w:type="spellEnd"/>
      <w:r w:rsidRPr="004C490F">
        <w:rPr>
          <w:lang w:val="en-US"/>
        </w:rPr>
        <w:t xml:space="preserve"> </w:t>
      </w:r>
      <w:r w:rsidRPr="00C854F3">
        <w:rPr>
          <w:lang w:val="en-US"/>
        </w:rPr>
        <w:t>Area</w:t>
      </w:r>
      <w:r w:rsidRPr="004C490F">
        <w:rPr>
          <w:lang w:val="en-US"/>
        </w:rPr>
        <w:t>/Network Codes (SANC)</w:t>
      </w:r>
      <w:r w:rsidRPr="004C490F">
        <w:rPr>
          <w:lang w:val="en-US"/>
        </w:rPr>
        <w:br/>
      </w:r>
      <w:r w:rsidRPr="004C490F">
        <w:rPr>
          <w:lang w:val="en-GB"/>
        </w:rPr>
        <w:t>(Recommendation ITU-T Q.708 (03/99))</w:t>
      </w:r>
      <w:bookmarkEnd w:id="820"/>
    </w:p>
    <w:p w:rsidR="004C490F" w:rsidRDefault="004C490F" w:rsidP="004C490F">
      <w:pPr>
        <w:pStyle w:val="Heading2"/>
        <w:rPr>
          <w:rFonts w:ascii="Calibri" w:hAnsi="Calibri" w:cs="Calibri"/>
          <w:i w:val="0"/>
          <w:iCs w:val="0"/>
          <w:lang w:val="en-US"/>
        </w:rPr>
      </w:pPr>
    </w:p>
    <w:p w:rsidR="004C490F" w:rsidRPr="004C490F" w:rsidRDefault="004C490F" w:rsidP="004C490F">
      <w:pPr>
        <w:spacing w:before="240"/>
        <w:rPr>
          <w:b/>
          <w:lang w:val="en-US"/>
        </w:rPr>
      </w:pPr>
      <w:bookmarkStart w:id="823" w:name="_Toc219001156"/>
      <w:bookmarkStart w:id="824" w:name="_Toc232323935"/>
      <w:bookmarkEnd w:id="821"/>
      <w:bookmarkEnd w:id="822"/>
      <w:r w:rsidRPr="004C490F">
        <w:rPr>
          <w:b/>
          <w:lang w:val="en-US"/>
        </w:rPr>
        <w:t>Note from TSB</w:t>
      </w:r>
      <w:bookmarkEnd w:id="823"/>
      <w:bookmarkEnd w:id="824"/>
    </w:p>
    <w:p w:rsidR="004C490F" w:rsidRPr="00C462AA" w:rsidRDefault="004C490F" w:rsidP="00B14D82">
      <w:pPr>
        <w:rPr>
          <w:rFonts w:eastAsia="SimSun"/>
        </w:rPr>
      </w:pPr>
      <w:r w:rsidRPr="00C462AA">
        <w:t>At the requ</w:t>
      </w:r>
      <w:r>
        <w:t xml:space="preserve">est of the Administration of </w:t>
      </w:r>
      <w:r w:rsidRPr="00B16CC1">
        <w:t>Bulgaria</w:t>
      </w:r>
      <w:r>
        <w:t xml:space="preserve">, </w:t>
      </w:r>
      <w:r w:rsidRPr="00C462AA">
        <w:t>the Di</w:t>
      </w:r>
      <w:r>
        <w:t xml:space="preserve">rector of TSB has assigned the </w:t>
      </w:r>
      <w:r w:rsidRPr="00C462AA">
        <w:t>following signalling area/network code (SANC) for use in the international part of the signall</w:t>
      </w:r>
      <w:r>
        <w:t>ing system No. 7 network of this country</w:t>
      </w:r>
      <w:r w:rsidRPr="00C462AA">
        <w:t>/geographical area, in</w:t>
      </w:r>
      <w:r>
        <w:t xml:space="preserve"> accordance with Recommen</w:t>
      </w:r>
      <w:r w:rsidRPr="00C462AA">
        <w:t>dation </w:t>
      </w:r>
      <w:r>
        <w:t xml:space="preserve">ITU-T </w:t>
      </w:r>
      <w:r w:rsidRPr="00C462AA">
        <w:t>Q.708 (03/99):</w:t>
      </w:r>
    </w:p>
    <w:p w:rsidR="004C490F" w:rsidRPr="00C462AA" w:rsidRDefault="004C490F" w:rsidP="004C490F">
      <w:pPr>
        <w:spacing w:before="0"/>
        <w:rPr>
          <w:rFonts w:ascii="Times New Roman" w:eastAsia="SimSun" w:hAnsi="Times New Roman"/>
        </w:rPr>
      </w:pPr>
    </w:p>
    <w:tbl>
      <w:tblPr>
        <w:tblW w:w="7621" w:type="dxa"/>
        <w:tblLayout w:type="fixed"/>
        <w:tblLook w:val="0000" w:firstRow="0" w:lastRow="0" w:firstColumn="0" w:lastColumn="0" w:noHBand="0" w:noVBand="0"/>
      </w:tblPr>
      <w:tblGrid>
        <w:gridCol w:w="6057"/>
        <w:gridCol w:w="1564"/>
      </w:tblGrid>
      <w:tr w:rsidR="004C490F" w:rsidRPr="00B14D82" w:rsidTr="00DE7B92">
        <w:tc>
          <w:tcPr>
            <w:tcW w:w="6057" w:type="dxa"/>
          </w:tcPr>
          <w:p w:rsidR="004C490F" w:rsidRPr="00B14D82" w:rsidRDefault="004C490F" w:rsidP="00DE7B92">
            <w:pPr>
              <w:framePr w:hSpace="181" w:wrap="around" w:vAnchor="text" w:hAnchor="margin" w:xAlign="center" w:y="1"/>
              <w:spacing w:before="40" w:after="40"/>
              <w:ind w:firstLine="532"/>
              <w:jc w:val="left"/>
              <w:rPr>
                <w:rFonts w:asciiTheme="minorHAnsi" w:hAnsiTheme="minorHAnsi"/>
                <w:i/>
                <w:iCs/>
              </w:rPr>
            </w:pPr>
            <w:r w:rsidRPr="00B14D82">
              <w:rPr>
                <w:rFonts w:asciiTheme="minorHAnsi" w:hAnsiTheme="minorHAnsi"/>
                <w:i/>
              </w:rPr>
              <w:t>Country</w:t>
            </w:r>
            <w:r w:rsidRPr="00B14D82">
              <w:rPr>
                <w:rFonts w:asciiTheme="minorHAnsi" w:hAnsiTheme="minorHAnsi"/>
                <w:iCs/>
              </w:rPr>
              <w:t>/</w:t>
            </w:r>
            <w:r w:rsidRPr="00B14D82">
              <w:rPr>
                <w:rFonts w:asciiTheme="minorHAnsi" w:hAnsiTheme="minorHAnsi"/>
                <w:i/>
              </w:rPr>
              <w:t>geographical area or signalling network</w:t>
            </w:r>
          </w:p>
        </w:tc>
        <w:tc>
          <w:tcPr>
            <w:tcW w:w="1564" w:type="dxa"/>
          </w:tcPr>
          <w:p w:rsidR="004C490F" w:rsidRPr="00B14D82" w:rsidRDefault="004C490F" w:rsidP="00DE7B92">
            <w:pPr>
              <w:framePr w:hSpace="181" w:wrap="around" w:vAnchor="text" w:hAnchor="margin" w:xAlign="center" w:y="1"/>
              <w:spacing w:before="40" w:after="40"/>
              <w:jc w:val="center"/>
              <w:rPr>
                <w:rFonts w:asciiTheme="minorHAnsi" w:hAnsiTheme="minorHAnsi"/>
                <w:i/>
                <w:iCs/>
              </w:rPr>
            </w:pPr>
            <w:r w:rsidRPr="00B14D82">
              <w:rPr>
                <w:rFonts w:asciiTheme="minorHAnsi" w:hAnsiTheme="minorHAnsi"/>
                <w:i/>
                <w:iCs/>
              </w:rPr>
              <w:t>SANC</w:t>
            </w:r>
          </w:p>
        </w:tc>
      </w:tr>
      <w:tr w:rsidR="004C490F" w:rsidRPr="00B14D82" w:rsidTr="00DE7B92">
        <w:tc>
          <w:tcPr>
            <w:tcW w:w="6057" w:type="dxa"/>
          </w:tcPr>
          <w:p w:rsidR="004C490F" w:rsidRPr="00B14D82" w:rsidRDefault="004C490F" w:rsidP="00DE7B92">
            <w:pPr>
              <w:framePr w:hSpace="181" w:wrap="around" w:vAnchor="text" w:hAnchor="margin" w:xAlign="center" w:y="1"/>
              <w:tabs>
                <w:tab w:val="clear" w:pos="567"/>
                <w:tab w:val="clear" w:pos="5387"/>
                <w:tab w:val="clear" w:pos="5954"/>
              </w:tabs>
              <w:ind w:firstLine="533"/>
              <w:jc w:val="left"/>
              <w:rPr>
                <w:rFonts w:asciiTheme="minorHAnsi" w:eastAsia="SimSun" w:hAnsiTheme="minorHAnsi"/>
              </w:rPr>
            </w:pPr>
            <w:r w:rsidRPr="00B14D82">
              <w:rPr>
                <w:rFonts w:asciiTheme="minorHAnsi" w:eastAsia="SimSun" w:hAnsiTheme="minorHAnsi"/>
              </w:rPr>
              <w:t>Bulgaria (Republic of)</w:t>
            </w:r>
          </w:p>
        </w:tc>
        <w:tc>
          <w:tcPr>
            <w:tcW w:w="1564" w:type="dxa"/>
          </w:tcPr>
          <w:p w:rsidR="004C490F" w:rsidRPr="00B14D82" w:rsidRDefault="004C490F" w:rsidP="00DE7B92">
            <w:pPr>
              <w:framePr w:hSpace="181" w:wrap="around" w:vAnchor="text" w:hAnchor="margin" w:xAlign="center" w:y="1"/>
              <w:tabs>
                <w:tab w:val="clear" w:pos="567"/>
                <w:tab w:val="clear" w:pos="5387"/>
                <w:tab w:val="clear" w:pos="5954"/>
                <w:tab w:val="left" w:pos="675"/>
                <w:tab w:val="center" w:pos="955"/>
              </w:tabs>
              <w:jc w:val="center"/>
              <w:rPr>
                <w:rFonts w:asciiTheme="minorHAnsi" w:hAnsiTheme="minorHAnsi" w:cstheme="majorBidi"/>
              </w:rPr>
            </w:pPr>
            <w:r w:rsidRPr="00B14D82">
              <w:rPr>
                <w:rFonts w:asciiTheme="minorHAnsi" w:hAnsiTheme="minorHAnsi" w:cstheme="majorBidi"/>
              </w:rPr>
              <w:t>5-217</w:t>
            </w:r>
          </w:p>
        </w:tc>
      </w:tr>
      <w:tr w:rsidR="004C490F" w:rsidRPr="00B14D82" w:rsidTr="00DE7B92">
        <w:tc>
          <w:tcPr>
            <w:tcW w:w="6057" w:type="dxa"/>
          </w:tcPr>
          <w:p w:rsidR="004C490F" w:rsidRPr="00B14D82" w:rsidRDefault="004C490F" w:rsidP="00DE7B92">
            <w:pPr>
              <w:framePr w:hSpace="181" w:wrap="around" w:vAnchor="text" w:hAnchor="margin" w:xAlign="center" w:y="1"/>
              <w:tabs>
                <w:tab w:val="clear" w:pos="567"/>
                <w:tab w:val="clear" w:pos="5387"/>
                <w:tab w:val="clear" w:pos="5954"/>
              </w:tabs>
              <w:spacing w:before="0"/>
              <w:ind w:firstLine="533"/>
              <w:jc w:val="left"/>
              <w:rPr>
                <w:rFonts w:asciiTheme="minorHAnsi" w:eastAsia="SimSun" w:hAnsiTheme="minorHAnsi"/>
              </w:rPr>
            </w:pPr>
          </w:p>
        </w:tc>
        <w:tc>
          <w:tcPr>
            <w:tcW w:w="1564" w:type="dxa"/>
          </w:tcPr>
          <w:p w:rsidR="004C490F" w:rsidRPr="00B14D82" w:rsidRDefault="004C490F" w:rsidP="00DE7B92">
            <w:pPr>
              <w:framePr w:hSpace="181" w:wrap="around" w:vAnchor="text" w:hAnchor="margin" w:xAlign="center" w:y="1"/>
              <w:tabs>
                <w:tab w:val="clear" w:pos="567"/>
                <w:tab w:val="clear" w:pos="5387"/>
                <w:tab w:val="clear" w:pos="5954"/>
                <w:tab w:val="left" w:pos="675"/>
                <w:tab w:val="center" w:pos="955"/>
              </w:tabs>
              <w:spacing w:before="0"/>
              <w:jc w:val="center"/>
              <w:rPr>
                <w:rFonts w:asciiTheme="minorHAnsi" w:hAnsiTheme="minorHAnsi"/>
              </w:rPr>
            </w:pPr>
          </w:p>
        </w:tc>
      </w:tr>
    </w:tbl>
    <w:p w:rsidR="004C490F" w:rsidRPr="00B14D82" w:rsidRDefault="004C490F" w:rsidP="004C490F">
      <w:pPr>
        <w:pStyle w:val="Tablefin"/>
        <w:rPr>
          <w:rFonts w:asciiTheme="minorHAnsi" w:hAnsiTheme="minorHAnsi"/>
          <w:lang w:val="en-GB"/>
        </w:rPr>
      </w:pPr>
    </w:p>
    <w:p w:rsidR="004C490F" w:rsidRPr="00C462AA" w:rsidRDefault="004C490F" w:rsidP="004C490F">
      <w:pPr>
        <w:pStyle w:val="Footnotesepar"/>
        <w:rPr>
          <w:rFonts w:ascii="Times New Roman" w:hAnsi="Times New Roman"/>
        </w:rPr>
      </w:pPr>
      <w:r w:rsidRPr="00C462AA">
        <w:rPr>
          <w:rFonts w:ascii="Times New Roman" w:hAnsi="Times New Roman"/>
        </w:rPr>
        <w:t>____________</w:t>
      </w:r>
    </w:p>
    <w:p w:rsidR="004C490F" w:rsidRPr="00622325" w:rsidRDefault="004C490F" w:rsidP="004C490F">
      <w:pPr>
        <w:pStyle w:val="FootnoteText"/>
        <w:tabs>
          <w:tab w:val="left" w:pos="644"/>
        </w:tabs>
        <w:ind w:left="644" w:hanging="644"/>
        <w:jc w:val="left"/>
        <w:rPr>
          <w:rFonts w:asciiTheme="minorHAnsi" w:hAnsiTheme="minorHAnsi"/>
          <w:lang w:val="es-ES"/>
        </w:rPr>
      </w:pPr>
      <w:r w:rsidRPr="00B14D82">
        <w:rPr>
          <w:rFonts w:asciiTheme="minorHAnsi" w:hAnsiTheme="minorHAnsi"/>
        </w:rPr>
        <w:t>SANC:</w:t>
      </w:r>
      <w:r w:rsidRPr="00B14D82">
        <w:rPr>
          <w:rFonts w:asciiTheme="minorHAnsi" w:hAnsiTheme="minorHAnsi"/>
        </w:rPr>
        <w:tab/>
        <w:t>Signalling Area/Network Code.</w:t>
      </w:r>
      <w:r w:rsidRPr="00B14D82">
        <w:rPr>
          <w:rFonts w:asciiTheme="minorHAnsi" w:hAnsiTheme="minorHAnsi"/>
        </w:rPr>
        <w:br/>
      </w:r>
      <w:r w:rsidRPr="00B14D82">
        <w:rPr>
          <w:rFonts w:asciiTheme="minorHAnsi" w:hAnsiTheme="minorHAnsi"/>
          <w:lang w:val="fr-FR"/>
        </w:rPr>
        <w:t>Code de zone/réseau sémaphore (CZRS).</w:t>
      </w:r>
      <w:r w:rsidRPr="00B14D82">
        <w:rPr>
          <w:rFonts w:asciiTheme="minorHAnsi" w:hAnsiTheme="minorHAnsi"/>
          <w:lang w:val="fr-FR"/>
        </w:rPr>
        <w:br/>
      </w:r>
      <w:r w:rsidRPr="00622325">
        <w:rPr>
          <w:rFonts w:asciiTheme="minorHAnsi" w:hAnsiTheme="minorHAnsi"/>
          <w:lang w:val="es-ES"/>
        </w:rPr>
        <w:t>Código de zona/red de señalización (CZRS).</w:t>
      </w:r>
    </w:p>
    <w:p w:rsidR="00941120" w:rsidRPr="00941120" w:rsidRDefault="00941120">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p w:rsidR="00FB1F65" w:rsidRPr="00941120" w:rsidRDefault="00FB1F65">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sidRPr="00941120">
        <w:rPr>
          <w:lang w:val="es-ES"/>
        </w:rPr>
        <w:br w:type="page"/>
      </w:r>
    </w:p>
    <w:p w:rsidR="00FB1F65" w:rsidRPr="00622325" w:rsidRDefault="00FB1F65" w:rsidP="00577EF6">
      <w:pPr>
        <w:pStyle w:val="Heading20"/>
        <w:rPr>
          <w:lang w:val="es-ES"/>
        </w:rPr>
      </w:pPr>
      <w:bookmarkStart w:id="825" w:name="_Toc333228144"/>
      <w:bookmarkStart w:id="826" w:name="_Toc445368578"/>
      <w:bookmarkStart w:id="827" w:name="_Toc436383053"/>
      <w:bookmarkStart w:id="828" w:name="_Toc337110339"/>
      <w:bookmarkStart w:id="829" w:name="_Toc421783550"/>
      <w:bookmarkStart w:id="830" w:name="_Toc423078770"/>
      <w:bookmarkStart w:id="831" w:name="_Toc424300239"/>
      <w:bookmarkStart w:id="832" w:name="_Toc429469042"/>
      <w:bookmarkStart w:id="833" w:name="_Toc449442762"/>
      <w:bookmarkStart w:id="834" w:name="_Toc453320503"/>
      <w:bookmarkStart w:id="835" w:name="_Toc456103210"/>
      <w:bookmarkStart w:id="836" w:name="_Toc456103326"/>
      <w:bookmarkStart w:id="837" w:name="_Toc457308212"/>
      <w:proofErr w:type="spellStart"/>
      <w:r w:rsidRPr="00622325">
        <w:rPr>
          <w:lang w:val="es-ES"/>
        </w:rPr>
        <w:lastRenderedPageBreak/>
        <w:t>Telephone</w:t>
      </w:r>
      <w:proofErr w:type="spellEnd"/>
      <w:r w:rsidRPr="00622325">
        <w:rPr>
          <w:lang w:val="es-ES"/>
        </w:rPr>
        <w:t xml:space="preserve"> Service</w:t>
      </w:r>
      <w:bookmarkEnd w:id="825"/>
      <w:r w:rsidRPr="00622325">
        <w:rPr>
          <w:lang w:val="es-ES"/>
        </w:rPr>
        <w:br/>
        <w:t>(</w:t>
      </w:r>
      <w:proofErr w:type="spellStart"/>
      <w:r w:rsidRPr="00622325">
        <w:rPr>
          <w:lang w:val="es-ES"/>
        </w:rPr>
        <w:t>Recommendation</w:t>
      </w:r>
      <w:proofErr w:type="spellEnd"/>
      <w:r w:rsidRPr="00622325">
        <w:rPr>
          <w:lang w:val="es-ES"/>
        </w:rPr>
        <w:t xml:space="preserve"> ITU-T E.164)</w:t>
      </w:r>
      <w:bookmarkEnd w:id="826"/>
      <w:bookmarkEnd w:id="827"/>
      <w:bookmarkEnd w:id="828"/>
      <w:bookmarkEnd w:id="829"/>
      <w:bookmarkEnd w:id="830"/>
      <w:bookmarkEnd w:id="831"/>
      <w:bookmarkEnd w:id="832"/>
      <w:bookmarkEnd w:id="833"/>
      <w:bookmarkEnd w:id="834"/>
      <w:bookmarkEnd w:id="835"/>
      <w:bookmarkEnd w:id="836"/>
      <w:bookmarkEnd w:id="837"/>
    </w:p>
    <w:p w:rsidR="00FB1F65" w:rsidRPr="00577EF6" w:rsidRDefault="00FB1F65" w:rsidP="00577EF6">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pPr>
      <w:r w:rsidRPr="00577EF6">
        <w:t>url: www.itu.int/itu-t/inr/nnp</w:t>
      </w:r>
    </w:p>
    <w:p w:rsidR="00FB1F65" w:rsidRPr="00FB1F65" w:rsidRDefault="00FB1F65" w:rsidP="00271A27">
      <w:pPr>
        <w:pStyle w:val="Country"/>
        <w:rPr>
          <w:lang w:val="en-US"/>
        </w:rPr>
      </w:pPr>
      <w:bookmarkStart w:id="838" w:name="_Toc457308213"/>
      <w:r w:rsidRPr="00FB1F65">
        <w:rPr>
          <w:lang w:val="en-US"/>
        </w:rPr>
        <w:t>Denmark</w:t>
      </w:r>
      <w:r w:rsidR="00577EF6">
        <w:rPr>
          <w:lang w:val="en-US"/>
        </w:rPr>
        <w:fldChar w:fldCharType="begin"/>
      </w:r>
      <w:r w:rsidR="00577EF6">
        <w:instrText xml:space="preserve"> TC "</w:instrText>
      </w:r>
      <w:bookmarkStart w:id="839" w:name="_Toc456103211"/>
      <w:bookmarkStart w:id="840" w:name="_Toc456103327"/>
      <w:r w:rsidR="00577EF6" w:rsidRPr="00DA557C">
        <w:rPr>
          <w:lang w:val="en-US"/>
        </w:rPr>
        <w:instrText>Denmark</w:instrText>
      </w:r>
      <w:bookmarkEnd w:id="839"/>
      <w:bookmarkEnd w:id="840"/>
      <w:r w:rsidR="00577EF6">
        <w:instrText xml:space="preserve">" \f C \l "1" </w:instrText>
      </w:r>
      <w:r w:rsidR="00577EF6">
        <w:rPr>
          <w:lang w:val="en-US"/>
        </w:rPr>
        <w:fldChar w:fldCharType="end"/>
      </w:r>
      <w:r w:rsidRPr="00FB1F65">
        <w:rPr>
          <w:lang w:val="en-US"/>
        </w:rPr>
        <w:t xml:space="preserve"> (country code +45)</w:t>
      </w:r>
      <w:bookmarkEnd w:id="838"/>
      <w:r w:rsidRPr="00FB1F65">
        <w:rPr>
          <w:i/>
          <w:noProof/>
          <w:lang w:eastAsia="zh-CN"/>
        </w:rPr>
        <w:t xml:space="preserve"> </w:t>
      </w:r>
    </w:p>
    <w:p w:rsidR="00622325" w:rsidRPr="00C6414E" w:rsidRDefault="00622325" w:rsidP="00AB64D4">
      <w:pPr>
        <w:tabs>
          <w:tab w:val="left" w:pos="1560"/>
          <w:tab w:val="left" w:pos="2127"/>
        </w:tabs>
        <w:spacing w:before="0" w:after="120"/>
        <w:outlineLvl w:val="3"/>
        <w:rPr>
          <w:rFonts w:cs="Arial"/>
        </w:rPr>
      </w:pPr>
      <w:bookmarkStart w:id="841" w:name="_Toc215907216"/>
      <w:r w:rsidRPr="00C6414E">
        <w:rPr>
          <w:rFonts w:cs="Arial"/>
        </w:rPr>
        <w:t>Communication of 6.VII.2016:</w:t>
      </w:r>
    </w:p>
    <w:p w:rsidR="00622325" w:rsidRPr="00C6414E" w:rsidRDefault="00622325" w:rsidP="00622325">
      <w:pPr>
        <w:rPr>
          <w:rFonts w:cs="Arial"/>
        </w:rPr>
      </w:pPr>
      <w:r w:rsidRPr="00C6414E">
        <w:rPr>
          <w:rFonts w:cs="Arial"/>
        </w:rPr>
        <w:t xml:space="preserve">The </w:t>
      </w:r>
      <w:r w:rsidRPr="00C6414E">
        <w:rPr>
          <w:rFonts w:cs="Arial"/>
          <w:i/>
        </w:rPr>
        <w:t>Danish Energy Agency</w:t>
      </w:r>
      <w:r w:rsidRPr="00C6414E">
        <w:rPr>
          <w:rFonts w:cs="Arial"/>
        </w:rPr>
        <w:t>, Copenhagen, announces the following changes to the Danish telephone numbering plan:</w:t>
      </w:r>
    </w:p>
    <w:p w:rsidR="00622325" w:rsidRPr="00C6414E" w:rsidRDefault="00622325" w:rsidP="00622325">
      <w:pPr>
        <w:numPr>
          <w:ilvl w:val="0"/>
          <w:numId w:val="4"/>
        </w:numPr>
        <w:tabs>
          <w:tab w:val="clear" w:pos="567"/>
          <w:tab w:val="clear" w:pos="1276"/>
          <w:tab w:val="clear" w:pos="1843"/>
          <w:tab w:val="clear" w:pos="5387"/>
          <w:tab w:val="clear" w:pos="5954"/>
          <w:tab w:val="left" w:pos="794"/>
          <w:tab w:val="left" w:pos="1191"/>
          <w:tab w:val="left" w:pos="1588"/>
          <w:tab w:val="left" w:pos="1985"/>
        </w:tabs>
        <w:spacing w:line="360" w:lineRule="auto"/>
        <w:ind w:left="360"/>
        <w:rPr>
          <w:rFonts w:cs="Arial"/>
          <w:iCs/>
        </w:rPr>
      </w:pPr>
      <w:r w:rsidRPr="00C6414E">
        <w:rPr>
          <w:rFonts w:cs="Arial"/>
          <w:bCs/>
        </w:rPr>
        <w:t xml:space="preserve">withdrawal </w:t>
      </w:r>
      <w:r w:rsidRPr="00C6414E">
        <w:rPr>
          <w:rFonts w:cs="Arial"/>
          <w:bCs/>
          <w:iCs/>
        </w:rPr>
        <w:t>– Mobile communication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94"/>
        <w:gridCol w:w="4122"/>
        <w:gridCol w:w="1739"/>
      </w:tblGrid>
      <w:tr w:rsidR="00622325" w:rsidRPr="00C6414E" w:rsidTr="00DE7B92">
        <w:trPr>
          <w:jc w:val="center"/>
        </w:trPr>
        <w:tc>
          <w:tcPr>
            <w:tcW w:w="3397" w:type="dxa"/>
            <w:hideMark/>
          </w:tcPr>
          <w:p w:rsidR="00622325" w:rsidRPr="00C6414E" w:rsidRDefault="00622325" w:rsidP="00AB64D4">
            <w:pPr>
              <w:spacing w:before="0" w:line="276" w:lineRule="auto"/>
              <w:jc w:val="center"/>
              <w:rPr>
                <w:rFonts w:cs="Arial"/>
                <w:i/>
              </w:rPr>
            </w:pPr>
            <w:r w:rsidRPr="00C6414E">
              <w:rPr>
                <w:rFonts w:cs="Arial"/>
                <w:i/>
              </w:rPr>
              <w:t>Provider</w:t>
            </w:r>
          </w:p>
        </w:tc>
        <w:tc>
          <w:tcPr>
            <w:tcW w:w="4386" w:type="dxa"/>
            <w:hideMark/>
          </w:tcPr>
          <w:p w:rsidR="00622325" w:rsidRPr="00C6414E" w:rsidRDefault="00622325" w:rsidP="00AB64D4">
            <w:pPr>
              <w:numPr>
                <w:ilvl w:val="12"/>
                <w:numId w:val="0"/>
              </w:numPr>
              <w:spacing w:before="0" w:line="276" w:lineRule="auto"/>
              <w:jc w:val="center"/>
              <w:rPr>
                <w:rFonts w:cs="Arial"/>
              </w:rPr>
            </w:pPr>
            <w:r w:rsidRPr="00C6414E">
              <w:rPr>
                <w:rFonts w:cs="Arial"/>
                <w:bCs/>
                <w:i/>
              </w:rPr>
              <w:t>Numbering series</w:t>
            </w:r>
          </w:p>
        </w:tc>
        <w:tc>
          <w:tcPr>
            <w:tcW w:w="1846" w:type="dxa"/>
            <w:hideMark/>
          </w:tcPr>
          <w:p w:rsidR="00622325" w:rsidRPr="00C6414E" w:rsidRDefault="00622325" w:rsidP="00AB64D4">
            <w:pPr>
              <w:numPr>
                <w:ilvl w:val="12"/>
                <w:numId w:val="0"/>
              </w:numPr>
              <w:spacing w:before="0" w:line="276" w:lineRule="auto"/>
              <w:rPr>
                <w:rFonts w:cs="Arial"/>
                <w:i/>
              </w:rPr>
            </w:pPr>
            <w:r w:rsidRPr="00C6414E">
              <w:rPr>
                <w:rFonts w:cs="Arial"/>
                <w:i/>
              </w:rPr>
              <w:t xml:space="preserve">Date of </w:t>
            </w:r>
            <w:r w:rsidRPr="00C6414E">
              <w:rPr>
                <w:rFonts w:cs="Arial"/>
                <w:bCs/>
                <w:i/>
              </w:rPr>
              <w:t>withdrawal</w:t>
            </w:r>
          </w:p>
        </w:tc>
      </w:tr>
      <w:tr w:rsidR="00622325" w:rsidRPr="00C6414E" w:rsidTr="00DE7B92">
        <w:trPr>
          <w:jc w:val="center"/>
        </w:trPr>
        <w:tc>
          <w:tcPr>
            <w:tcW w:w="3397" w:type="dxa"/>
          </w:tcPr>
          <w:p w:rsidR="00622325" w:rsidRPr="00C6414E" w:rsidRDefault="00622325" w:rsidP="00AB64D4">
            <w:pPr>
              <w:numPr>
                <w:ilvl w:val="12"/>
                <w:numId w:val="0"/>
              </w:numPr>
              <w:spacing w:before="0"/>
              <w:rPr>
                <w:rFonts w:cs="Arial"/>
                <w:lang w:val="es-ES"/>
              </w:rPr>
            </w:pPr>
            <w:proofErr w:type="spellStart"/>
            <w:r w:rsidRPr="00C6414E">
              <w:rPr>
                <w:rFonts w:cs="Arial"/>
                <w:lang w:val="es-ES"/>
              </w:rPr>
              <w:t>Phone</w:t>
            </w:r>
            <w:proofErr w:type="spellEnd"/>
            <w:r w:rsidRPr="00C6414E">
              <w:rPr>
                <w:rFonts w:cs="Arial"/>
                <w:lang w:val="es-ES"/>
              </w:rPr>
              <w:t>-IT</w:t>
            </w:r>
          </w:p>
        </w:tc>
        <w:tc>
          <w:tcPr>
            <w:tcW w:w="4386" w:type="dxa"/>
          </w:tcPr>
          <w:p w:rsidR="00622325" w:rsidRPr="00C6414E" w:rsidRDefault="00622325" w:rsidP="00AB64D4">
            <w:pPr>
              <w:tabs>
                <w:tab w:val="left" w:pos="1215"/>
              </w:tabs>
              <w:spacing w:before="0"/>
              <w:rPr>
                <w:rFonts w:cs="Arial"/>
                <w:lang w:val="da-DK"/>
              </w:rPr>
            </w:pPr>
            <w:r w:rsidRPr="00C6414E">
              <w:rPr>
                <w:rFonts w:cs="Arial"/>
                <w:lang w:val="da-DK"/>
              </w:rPr>
              <w:t>7190efgh</w:t>
            </w:r>
          </w:p>
        </w:tc>
        <w:tc>
          <w:tcPr>
            <w:tcW w:w="1846" w:type="dxa"/>
          </w:tcPr>
          <w:p w:rsidR="00622325" w:rsidRPr="00C6414E" w:rsidRDefault="00622325" w:rsidP="00AB64D4">
            <w:pPr>
              <w:numPr>
                <w:ilvl w:val="12"/>
                <w:numId w:val="0"/>
              </w:numPr>
              <w:spacing w:before="0" w:line="276" w:lineRule="auto"/>
              <w:jc w:val="center"/>
              <w:rPr>
                <w:rFonts w:cs="Arial"/>
              </w:rPr>
            </w:pPr>
            <w:r w:rsidRPr="00C6414E">
              <w:rPr>
                <w:rFonts w:cs="Arial"/>
              </w:rPr>
              <w:t>31 March 2016</w:t>
            </w:r>
          </w:p>
        </w:tc>
      </w:tr>
    </w:tbl>
    <w:p w:rsidR="00622325" w:rsidRPr="00C6414E" w:rsidRDefault="00622325" w:rsidP="00622325">
      <w:pPr>
        <w:rPr>
          <w:rFonts w:cs="Arial"/>
        </w:rPr>
      </w:pPr>
    </w:p>
    <w:p w:rsidR="00622325" w:rsidRPr="00C6414E" w:rsidRDefault="00622325" w:rsidP="00622325">
      <w:pPr>
        <w:numPr>
          <w:ilvl w:val="0"/>
          <w:numId w:val="4"/>
        </w:numPr>
        <w:tabs>
          <w:tab w:val="clear" w:pos="567"/>
          <w:tab w:val="clear" w:pos="1276"/>
          <w:tab w:val="clear" w:pos="1843"/>
          <w:tab w:val="clear" w:pos="5387"/>
          <w:tab w:val="clear" w:pos="5954"/>
          <w:tab w:val="left" w:pos="794"/>
          <w:tab w:val="left" w:pos="1191"/>
          <w:tab w:val="left" w:pos="1588"/>
          <w:tab w:val="left" w:pos="1985"/>
        </w:tabs>
        <w:spacing w:line="360" w:lineRule="auto"/>
        <w:ind w:left="357" w:hanging="357"/>
        <w:rPr>
          <w:rFonts w:cs="Arial"/>
          <w:iCs/>
        </w:rPr>
      </w:pPr>
      <w:r w:rsidRPr="00C6414E">
        <w:rPr>
          <w:rFonts w:cs="Arial"/>
          <w:bCs/>
        </w:rPr>
        <w:t xml:space="preserve">assignment </w:t>
      </w:r>
      <w:r w:rsidRPr="00C6414E">
        <w:rPr>
          <w:rFonts w:cs="Arial"/>
          <w:bCs/>
          <w:iCs/>
        </w:rPr>
        <w:t>– Mobile communication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94"/>
        <w:gridCol w:w="4122"/>
        <w:gridCol w:w="1739"/>
      </w:tblGrid>
      <w:tr w:rsidR="00622325" w:rsidRPr="00C6414E" w:rsidTr="00DE7B92">
        <w:trPr>
          <w:jc w:val="center"/>
        </w:trPr>
        <w:tc>
          <w:tcPr>
            <w:tcW w:w="3397" w:type="dxa"/>
            <w:hideMark/>
          </w:tcPr>
          <w:p w:rsidR="00622325" w:rsidRPr="00C6414E" w:rsidRDefault="00622325" w:rsidP="00AB64D4">
            <w:pPr>
              <w:spacing w:before="0" w:line="276" w:lineRule="auto"/>
              <w:jc w:val="center"/>
              <w:rPr>
                <w:rFonts w:cs="Arial"/>
                <w:i/>
              </w:rPr>
            </w:pPr>
            <w:r w:rsidRPr="00C6414E">
              <w:rPr>
                <w:rFonts w:cs="Arial"/>
                <w:i/>
              </w:rPr>
              <w:t>Provider</w:t>
            </w:r>
          </w:p>
        </w:tc>
        <w:tc>
          <w:tcPr>
            <w:tcW w:w="4386" w:type="dxa"/>
            <w:hideMark/>
          </w:tcPr>
          <w:p w:rsidR="00622325" w:rsidRPr="00C6414E" w:rsidRDefault="00622325" w:rsidP="00AB64D4">
            <w:pPr>
              <w:numPr>
                <w:ilvl w:val="12"/>
                <w:numId w:val="0"/>
              </w:numPr>
              <w:spacing w:before="0" w:line="276" w:lineRule="auto"/>
              <w:jc w:val="center"/>
              <w:rPr>
                <w:rFonts w:cs="Arial"/>
              </w:rPr>
            </w:pPr>
            <w:r w:rsidRPr="00C6414E">
              <w:rPr>
                <w:rFonts w:cs="Arial"/>
                <w:bCs/>
                <w:i/>
              </w:rPr>
              <w:t>Numbering series</w:t>
            </w:r>
          </w:p>
        </w:tc>
        <w:tc>
          <w:tcPr>
            <w:tcW w:w="1846" w:type="dxa"/>
            <w:hideMark/>
          </w:tcPr>
          <w:p w:rsidR="00622325" w:rsidRPr="00C6414E" w:rsidRDefault="00622325" w:rsidP="00AB64D4">
            <w:pPr>
              <w:numPr>
                <w:ilvl w:val="12"/>
                <w:numId w:val="0"/>
              </w:numPr>
              <w:spacing w:before="0" w:line="276" w:lineRule="auto"/>
              <w:rPr>
                <w:rFonts w:cs="Arial"/>
                <w:i/>
              </w:rPr>
            </w:pPr>
            <w:r w:rsidRPr="00C6414E">
              <w:rPr>
                <w:rFonts w:cs="Arial"/>
                <w:i/>
              </w:rPr>
              <w:t xml:space="preserve">Date of </w:t>
            </w:r>
            <w:r w:rsidRPr="00C6414E">
              <w:rPr>
                <w:rFonts w:cs="Arial"/>
                <w:bCs/>
                <w:i/>
              </w:rPr>
              <w:t>assignment</w:t>
            </w:r>
          </w:p>
        </w:tc>
      </w:tr>
      <w:tr w:rsidR="00622325" w:rsidRPr="00C6414E" w:rsidTr="00DE7B92">
        <w:trPr>
          <w:jc w:val="center"/>
        </w:trPr>
        <w:tc>
          <w:tcPr>
            <w:tcW w:w="3397" w:type="dxa"/>
          </w:tcPr>
          <w:p w:rsidR="00622325" w:rsidRPr="00C6414E" w:rsidRDefault="00622325" w:rsidP="00AB64D4">
            <w:pPr>
              <w:numPr>
                <w:ilvl w:val="12"/>
                <w:numId w:val="0"/>
              </w:numPr>
              <w:spacing w:before="0"/>
              <w:rPr>
                <w:rFonts w:cs="Arial"/>
                <w:lang w:val="es-ES"/>
              </w:rPr>
            </w:pPr>
            <w:proofErr w:type="spellStart"/>
            <w:r w:rsidRPr="00C6414E">
              <w:rPr>
                <w:rFonts w:cs="Arial"/>
                <w:lang w:val="es-ES"/>
              </w:rPr>
              <w:t>Care</w:t>
            </w:r>
            <w:proofErr w:type="spellEnd"/>
            <w:r w:rsidRPr="00C6414E">
              <w:rPr>
                <w:rFonts w:cs="Arial"/>
                <w:lang w:val="es-ES"/>
              </w:rPr>
              <w:t xml:space="preserve"> </w:t>
            </w:r>
            <w:proofErr w:type="spellStart"/>
            <w:r w:rsidRPr="00C6414E">
              <w:rPr>
                <w:rFonts w:cs="Arial"/>
                <w:lang w:val="es-ES"/>
              </w:rPr>
              <w:t>Solutions</w:t>
            </w:r>
            <w:proofErr w:type="spellEnd"/>
            <w:r w:rsidRPr="00C6414E">
              <w:rPr>
                <w:rFonts w:cs="Arial"/>
                <w:lang w:val="es-ES"/>
              </w:rPr>
              <w:t xml:space="preserve"> </w:t>
            </w:r>
            <w:proofErr w:type="spellStart"/>
            <w:r w:rsidRPr="00C6414E">
              <w:rPr>
                <w:rFonts w:cs="Arial"/>
                <w:lang w:val="es-ES"/>
              </w:rPr>
              <w:t>ApS</w:t>
            </w:r>
            <w:proofErr w:type="spellEnd"/>
          </w:p>
        </w:tc>
        <w:tc>
          <w:tcPr>
            <w:tcW w:w="4386" w:type="dxa"/>
          </w:tcPr>
          <w:p w:rsidR="00622325" w:rsidRPr="00C6414E" w:rsidRDefault="00622325" w:rsidP="00AB64D4">
            <w:pPr>
              <w:tabs>
                <w:tab w:val="left" w:pos="1215"/>
              </w:tabs>
              <w:spacing w:before="0"/>
              <w:rPr>
                <w:rFonts w:cs="Arial"/>
                <w:lang w:val="da-DK"/>
              </w:rPr>
            </w:pPr>
            <w:r w:rsidRPr="00C6414E">
              <w:rPr>
                <w:rFonts w:cs="Arial"/>
                <w:lang w:val="da-DK"/>
              </w:rPr>
              <w:t>81372fgh</w:t>
            </w:r>
          </w:p>
        </w:tc>
        <w:tc>
          <w:tcPr>
            <w:tcW w:w="1846" w:type="dxa"/>
          </w:tcPr>
          <w:p w:rsidR="00622325" w:rsidRPr="00C6414E" w:rsidRDefault="00622325" w:rsidP="00AB64D4">
            <w:pPr>
              <w:numPr>
                <w:ilvl w:val="12"/>
                <w:numId w:val="0"/>
              </w:numPr>
              <w:spacing w:before="0" w:line="276" w:lineRule="auto"/>
              <w:jc w:val="center"/>
              <w:rPr>
                <w:rFonts w:cs="Arial"/>
              </w:rPr>
            </w:pPr>
            <w:r w:rsidRPr="00C6414E">
              <w:rPr>
                <w:rFonts w:cs="Arial"/>
              </w:rPr>
              <w:t>5 July 2016</w:t>
            </w:r>
          </w:p>
        </w:tc>
      </w:tr>
      <w:tr w:rsidR="00622325" w:rsidRPr="00C6414E" w:rsidTr="00DE7B92">
        <w:trPr>
          <w:jc w:val="center"/>
        </w:trPr>
        <w:tc>
          <w:tcPr>
            <w:tcW w:w="3397" w:type="dxa"/>
          </w:tcPr>
          <w:p w:rsidR="00622325" w:rsidRPr="00C6414E" w:rsidRDefault="00622325" w:rsidP="00AB64D4">
            <w:pPr>
              <w:numPr>
                <w:ilvl w:val="12"/>
                <w:numId w:val="0"/>
              </w:numPr>
              <w:tabs>
                <w:tab w:val="center" w:pos="1141"/>
              </w:tabs>
              <w:spacing w:before="0"/>
              <w:rPr>
                <w:rFonts w:cs="Arial"/>
                <w:lang w:val="es-ES"/>
              </w:rPr>
            </w:pPr>
            <w:proofErr w:type="spellStart"/>
            <w:r w:rsidRPr="00C6414E">
              <w:rPr>
                <w:rFonts w:cs="Arial"/>
                <w:lang w:val="es-ES"/>
              </w:rPr>
              <w:t>Monty</w:t>
            </w:r>
            <w:proofErr w:type="spellEnd"/>
            <w:r w:rsidRPr="00C6414E">
              <w:rPr>
                <w:rFonts w:cs="Arial"/>
                <w:lang w:val="es-ES"/>
              </w:rPr>
              <w:t xml:space="preserve"> UK Global </w:t>
            </w:r>
            <w:proofErr w:type="spellStart"/>
            <w:r w:rsidRPr="00C6414E">
              <w:rPr>
                <w:rFonts w:cs="Arial"/>
                <w:lang w:val="es-ES"/>
              </w:rPr>
              <w:t>Limited</w:t>
            </w:r>
            <w:proofErr w:type="spellEnd"/>
          </w:p>
        </w:tc>
        <w:tc>
          <w:tcPr>
            <w:tcW w:w="4386" w:type="dxa"/>
          </w:tcPr>
          <w:p w:rsidR="00622325" w:rsidRPr="00C6414E" w:rsidRDefault="00622325" w:rsidP="00AB64D4">
            <w:pPr>
              <w:spacing w:before="0"/>
              <w:rPr>
                <w:rFonts w:cs="Arial"/>
                <w:lang w:val="da-DK"/>
              </w:rPr>
            </w:pPr>
            <w:r w:rsidRPr="00C6414E">
              <w:rPr>
                <w:rFonts w:cs="Arial"/>
                <w:lang w:val="da-DK"/>
              </w:rPr>
              <w:t>81375fgh</w:t>
            </w:r>
          </w:p>
        </w:tc>
        <w:tc>
          <w:tcPr>
            <w:tcW w:w="1846" w:type="dxa"/>
          </w:tcPr>
          <w:p w:rsidR="00622325" w:rsidRPr="00C6414E" w:rsidRDefault="00622325" w:rsidP="00AB64D4">
            <w:pPr>
              <w:numPr>
                <w:ilvl w:val="12"/>
                <w:numId w:val="0"/>
              </w:numPr>
              <w:spacing w:before="0" w:line="276" w:lineRule="auto"/>
              <w:jc w:val="center"/>
              <w:rPr>
                <w:rFonts w:cs="Arial"/>
              </w:rPr>
            </w:pPr>
            <w:r w:rsidRPr="00C6414E">
              <w:rPr>
                <w:rFonts w:cs="Arial"/>
              </w:rPr>
              <w:t>6 July 2016</w:t>
            </w:r>
          </w:p>
        </w:tc>
      </w:tr>
    </w:tbl>
    <w:p w:rsidR="00622325" w:rsidRPr="00C6414E" w:rsidRDefault="00622325" w:rsidP="00622325">
      <w:pPr>
        <w:rPr>
          <w:rFonts w:cs="Arial"/>
        </w:rPr>
      </w:pPr>
    </w:p>
    <w:p w:rsidR="00622325" w:rsidRPr="00C6414E" w:rsidRDefault="00622325" w:rsidP="00622325">
      <w:pPr>
        <w:numPr>
          <w:ilvl w:val="0"/>
          <w:numId w:val="4"/>
        </w:numPr>
        <w:tabs>
          <w:tab w:val="clear" w:pos="567"/>
          <w:tab w:val="clear" w:pos="1276"/>
          <w:tab w:val="clear" w:pos="1843"/>
          <w:tab w:val="clear" w:pos="5387"/>
          <w:tab w:val="clear" w:pos="5954"/>
          <w:tab w:val="left" w:pos="794"/>
          <w:tab w:val="left" w:pos="1191"/>
          <w:tab w:val="left" w:pos="1588"/>
          <w:tab w:val="left" w:pos="1985"/>
        </w:tabs>
        <w:spacing w:line="360" w:lineRule="auto"/>
        <w:ind w:left="360"/>
        <w:rPr>
          <w:rFonts w:cs="Arial"/>
          <w:iCs/>
        </w:rPr>
      </w:pPr>
      <w:r w:rsidRPr="00C6414E">
        <w:rPr>
          <w:rFonts w:cs="Arial"/>
          <w:bCs/>
        </w:rPr>
        <w:t xml:space="preserve">withdrawal </w:t>
      </w:r>
      <w:r w:rsidRPr="00C6414E">
        <w:rPr>
          <w:rFonts w:cs="Arial"/>
          <w:bCs/>
          <w:iCs/>
        </w:rPr>
        <w:t>– Fixed communication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94"/>
        <w:gridCol w:w="4122"/>
        <w:gridCol w:w="1739"/>
      </w:tblGrid>
      <w:tr w:rsidR="00622325" w:rsidRPr="00C6414E" w:rsidTr="00DE7B92">
        <w:trPr>
          <w:jc w:val="center"/>
        </w:trPr>
        <w:tc>
          <w:tcPr>
            <w:tcW w:w="3397" w:type="dxa"/>
            <w:hideMark/>
          </w:tcPr>
          <w:p w:rsidR="00622325" w:rsidRPr="00C6414E" w:rsidRDefault="00622325" w:rsidP="00AB64D4">
            <w:pPr>
              <w:spacing w:before="0" w:line="276" w:lineRule="auto"/>
              <w:jc w:val="center"/>
              <w:rPr>
                <w:rFonts w:cs="Arial"/>
                <w:i/>
              </w:rPr>
            </w:pPr>
            <w:r w:rsidRPr="00C6414E">
              <w:rPr>
                <w:rFonts w:cs="Arial"/>
                <w:i/>
              </w:rPr>
              <w:t>Provider</w:t>
            </w:r>
          </w:p>
        </w:tc>
        <w:tc>
          <w:tcPr>
            <w:tcW w:w="4386" w:type="dxa"/>
            <w:hideMark/>
          </w:tcPr>
          <w:p w:rsidR="00622325" w:rsidRPr="00C6414E" w:rsidRDefault="00622325" w:rsidP="00AB64D4">
            <w:pPr>
              <w:numPr>
                <w:ilvl w:val="12"/>
                <w:numId w:val="0"/>
              </w:numPr>
              <w:spacing w:before="0" w:line="276" w:lineRule="auto"/>
              <w:jc w:val="center"/>
              <w:rPr>
                <w:rFonts w:cs="Arial"/>
              </w:rPr>
            </w:pPr>
            <w:r w:rsidRPr="00C6414E">
              <w:rPr>
                <w:rFonts w:cs="Arial"/>
                <w:bCs/>
                <w:i/>
              </w:rPr>
              <w:t>Numbering series</w:t>
            </w:r>
          </w:p>
        </w:tc>
        <w:tc>
          <w:tcPr>
            <w:tcW w:w="1846" w:type="dxa"/>
            <w:hideMark/>
          </w:tcPr>
          <w:p w:rsidR="00622325" w:rsidRPr="00C6414E" w:rsidRDefault="00622325" w:rsidP="00AB64D4">
            <w:pPr>
              <w:numPr>
                <w:ilvl w:val="12"/>
                <w:numId w:val="0"/>
              </w:numPr>
              <w:spacing w:before="0" w:line="276" w:lineRule="auto"/>
              <w:rPr>
                <w:rFonts w:cs="Arial"/>
                <w:i/>
              </w:rPr>
            </w:pPr>
            <w:r w:rsidRPr="00C6414E">
              <w:rPr>
                <w:rFonts w:cs="Arial"/>
                <w:i/>
              </w:rPr>
              <w:t xml:space="preserve">Date of </w:t>
            </w:r>
            <w:r w:rsidRPr="00C6414E">
              <w:rPr>
                <w:rFonts w:cs="Arial"/>
                <w:bCs/>
                <w:i/>
              </w:rPr>
              <w:t>withdrawal</w:t>
            </w:r>
          </w:p>
        </w:tc>
      </w:tr>
      <w:tr w:rsidR="00622325" w:rsidRPr="00C6414E" w:rsidTr="00DE7B92">
        <w:trPr>
          <w:jc w:val="center"/>
        </w:trPr>
        <w:tc>
          <w:tcPr>
            <w:tcW w:w="3397" w:type="dxa"/>
          </w:tcPr>
          <w:p w:rsidR="00622325" w:rsidRPr="00C6414E" w:rsidRDefault="00622325" w:rsidP="00AB64D4">
            <w:pPr>
              <w:numPr>
                <w:ilvl w:val="12"/>
                <w:numId w:val="0"/>
              </w:numPr>
              <w:spacing w:before="0"/>
              <w:rPr>
                <w:rFonts w:cs="Arial"/>
                <w:lang w:val="es-ES"/>
              </w:rPr>
            </w:pPr>
            <w:proofErr w:type="spellStart"/>
            <w:r w:rsidRPr="00C6414E">
              <w:rPr>
                <w:rFonts w:cs="Arial"/>
                <w:lang w:val="es-ES"/>
              </w:rPr>
              <w:t>Phone</w:t>
            </w:r>
            <w:proofErr w:type="spellEnd"/>
            <w:r w:rsidRPr="00C6414E">
              <w:rPr>
                <w:rFonts w:cs="Arial"/>
                <w:lang w:val="es-ES"/>
              </w:rPr>
              <w:t>-IT</w:t>
            </w:r>
          </w:p>
        </w:tc>
        <w:tc>
          <w:tcPr>
            <w:tcW w:w="4386" w:type="dxa"/>
          </w:tcPr>
          <w:p w:rsidR="00622325" w:rsidRPr="00C6414E" w:rsidRDefault="00622325" w:rsidP="00AB64D4">
            <w:pPr>
              <w:tabs>
                <w:tab w:val="left" w:pos="1215"/>
              </w:tabs>
              <w:spacing w:before="0"/>
              <w:rPr>
                <w:rFonts w:cs="Arial"/>
                <w:lang w:val="da-DK"/>
              </w:rPr>
            </w:pPr>
            <w:r w:rsidRPr="00C6414E">
              <w:rPr>
                <w:rFonts w:cs="Arial"/>
                <w:lang w:val="da-DK"/>
              </w:rPr>
              <w:t>69880fgh</w:t>
            </w:r>
          </w:p>
        </w:tc>
        <w:tc>
          <w:tcPr>
            <w:tcW w:w="1846" w:type="dxa"/>
          </w:tcPr>
          <w:p w:rsidR="00622325" w:rsidRPr="00C6414E" w:rsidRDefault="00622325" w:rsidP="00AB64D4">
            <w:pPr>
              <w:numPr>
                <w:ilvl w:val="12"/>
                <w:numId w:val="0"/>
              </w:numPr>
              <w:spacing w:before="0" w:line="276" w:lineRule="auto"/>
              <w:jc w:val="center"/>
              <w:rPr>
                <w:rFonts w:cs="Arial"/>
              </w:rPr>
            </w:pPr>
            <w:r w:rsidRPr="00C6414E">
              <w:rPr>
                <w:rFonts w:cs="Arial"/>
              </w:rPr>
              <w:t>31 March 2016</w:t>
            </w:r>
          </w:p>
        </w:tc>
      </w:tr>
      <w:tr w:rsidR="00622325" w:rsidRPr="00C6414E" w:rsidTr="00DE7B92">
        <w:trPr>
          <w:jc w:val="center"/>
        </w:trPr>
        <w:tc>
          <w:tcPr>
            <w:tcW w:w="3397" w:type="dxa"/>
          </w:tcPr>
          <w:p w:rsidR="00622325" w:rsidRPr="00C6414E" w:rsidRDefault="00622325" w:rsidP="00AB64D4">
            <w:pPr>
              <w:numPr>
                <w:ilvl w:val="12"/>
                <w:numId w:val="0"/>
              </w:numPr>
              <w:spacing w:before="0"/>
              <w:rPr>
                <w:rFonts w:cs="Arial"/>
                <w:lang w:val="es-ES"/>
              </w:rPr>
            </w:pPr>
            <w:proofErr w:type="spellStart"/>
            <w:r w:rsidRPr="00C6414E">
              <w:rPr>
                <w:rFonts w:cs="Arial"/>
                <w:lang w:val="es-ES"/>
              </w:rPr>
              <w:t>Telenor</w:t>
            </w:r>
            <w:proofErr w:type="spellEnd"/>
            <w:r w:rsidRPr="00C6414E">
              <w:rPr>
                <w:rFonts w:cs="Arial"/>
                <w:lang w:val="es-ES"/>
              </w:rPr>
              <w:t xml:space="preserve"> A/S</w:t>
            </w:r>
          </w:p>
        </w:tc>
        <w:tc>
          <w:tcPr>
            <w:tcW w:w="4386" w:type="dxa"/>
          </w:tcPr>
          <w:p w:rsidR="00622325" w:rsidRPr="00C6414E" w:rsidRDefault="00622325" w:rsidP="00AB64D4">
            <w:pPr>
              <w:tabs>
                <w:tab w:val="left" w:pos="1215"/>
              </w:tabs>
              <w:spacing w:before="0"/>
              <w:rPr>
                <w:rFonts w:cs="Arial"/>
                <w:lang w:val="da-DK"/>
              </w:rPr>
            </w:pPr>
            <w:r w:rsidRPr="00C6414E">
              <w:rPr>
                <w:rFonts w:cs="Arial"/>
                <w:lang w:val="da-DK"/>
              </w:rPr>
              <w:t>70600fgh, 70700fgh and 70800fgh</w:t>
            </w:r>
          </w:p>
        </w:tc>
        <w:tc>
          <w:tcPr>
            <w:tcW w:w="1846" w:type="dxa"/>
          </w:tcPr>
          <w:p w:rsidR="00622325" w:rsidRPr="00C6414E" w:rsidRDefault="00622325" w:rsidP="00AB64D4">
            <w:pPr>
              <w:numPr>
                <w:ilvl w:val="12"/>
                <w:numId w:val="0"/>
              </w:numPr>
              <w:spacing w:before="0" w:line="276" w:lineRule="auto"/>
              <w:jc w:val="center"/>
              <w:rPr>
                <w:rFonts w:cs="Arial"/>
              </w:rPr>
            </w:pPr>
            <w:r w:rsidRPr="00C6414E">
              <w:rPr>
                <w:rFonts w:cs="Arial"/>
              </w:rPr>
              <w:t>5 July 2016</w:t>
            </w:r>
          </w:p>
        </w:tc>
      </w:tr>
    </w:tbl>
    <w:p w:rsidR="00622325" w:rsidRPr="00C6414E" w:rsidRDefault="00622325" w:rsidP="00622325">
      <w:pPr>
        <w:tabs>
          <w:tab w:val="left" w:pos="1800"/>
        </w:tabs>
        <w:rPr>
          <w:rFonts w:cs="Arial"/>
          <w:lang w:val="es-ES_tradnl"/>
        </w:rPr>
      </w:pPr>
    </w:p>
    <w:p w:rsidR="00622325" w:rsidRPr="00C6414E" w:rsidRDefault="00622325" w:rsidP="00622325">
      <w:pPr>
        <w:numPr>
          <w:ilvl w:val="0"/>
          <w:numId w:val="4"/>
        </w:numPr>
        <w:tabs>
          <w:tab w:val="clear" w:pos="567"/>
          <w:tab w:val="clear" w:pos="1276"/>
          <w:tab w:val="clear" w:pos="1843"/>
          <w:tab w:val="clear" w:pos="5387"/>
          <w:tab w:val="clear" w:pos="5954"/>
          <w:tab w:val="left" w:pos="794"/>
          <w:tab w:val="left" w:pos="1191"/>
          <w:tab w:val="left" w:pos="1588"/>
          <w:tab w:val="left" w:pos="1985"/>
        </w:tabs>
        <w:spacing w:line="360" w:lineRule="auto"/>
        <w:ind w:left="360"/>
        <w:rPr>
          <w:rFonts w:cs="Arial"/>
          <w:iCs/>
        </w:rPr>
      </w:pPr>
      <w:r w:rsidRPr="00C6414E">
        <w:rPr>
          <w:rFonts w:cs="Arial"/>
          <w:bCs/>
        </w:rPr>
        <w:t xml:space="preserve">assignment </w:t>
      </w:r>
      <w:r w:rsidRPr="00C6414E">
        <w:rPr>
          <w:rFonts w:cs="Arial"/>
          <w:bCs/>
          <w:iCs/>
        </w:rPr>
        <w:t>– Fixed communication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94"/>
        <w:gridCol w:w="4122"/>
        <w:gridCol w:w="1739"/>
      </w:tblGrid>
      <w:tr w:rsidR="00622325" w:rsidRPr="00C6414E" w:rsidTr="00DE7B92">
        <w:trPr>
          <w:jc w:val="center"/>
        </w:trPr>
        <w:tc>
          <w:tcPr>
            <w:tcW w:w="3397" w:type="dxa"/>
            <w:hideMark/>
          </w:tcPr>
          <w:p w:rsidR="00622325" w:rsidRPr="00C6414E" w:rsidRDefault="00622325" w:rsidP="00AB64D4">
            <w:pPr>
              <w:spacing w:before="0" w:line="276" w:lineRule="auto"/>
              <w:jc w:val="center"/>
              <w:rPr>
                <w:rFonts w:cs="Arial"/>
                <w:i/>
              </w:rPr>
            </w:pPr>
            <w:r w:rsidRPr="00C6414E">
              <w:rPr>
                <w:rFonts w:cs="Arial"/>
                <w:i/>
              </w:rPr>
              <w:t>Provider</w:t>
            </w:r>
          </w:p>
        </w:tc>
        <w:tc>
          <w:tcPr>
            <w:tcW w:w="4386" w:type="dxa"/>
            <w:hideMark/>
          </w:tcPr>
          <w:p w:rsidR="00622325" w:rsidRPr="00C6414E" w:rsidRDefault="00622325" w:rsidP="00AB64D4">
            <w:pPr>
              <w:numPr>
                <w:ilvl w:val="12"/>
                <w:numId w:val="0"/>
              </w:numPr>
              <w:spacing w:before="0" w:line="276" w:lineRule="auto"/>
              <w:jc w:val="center"/>
              <w:rPr>
                <w:rFonts w:cs="Arial"/>
              </w:rPr>
            </w:pPr>
            <w:r w:rsidRPr="00C6414E">
              <w:rPr>
                <w:rFonts w:cs="Arial"/>
                <w:bCs/>
                <w:i/>
              </w:rPr>
              <w:t>Numbering series</w:t>
            </w:r>
          </w:p>
        </w:tc>
        <w:tc>
          <w:tcPr>
            <w:tcW w:w="1846" w:type="dxa"/>
            <w:hideMark/>
          </w:tcPr>
          <w:p w:rsidR="00622325" w:rsidRPr="00C6414E" w:rsidRDefault="00622325" w:rsidP="00AB64D4">
            <w:pPr>
              <w:numPr>
                <w:ilvl w:val="12"/>
                <w:numId w:val="0"/>
              </w:numPr>
              <w:spacing w:before="0" w:line="276" w:lineRule="auto"/>
              <w:rPr>
                <w:rFonts w:cs="Arial"/>
                <w:i/>
              </w:rPr>
            </w:pPr>
            <w:r w:rsidRPr="00C6414E">
              <w:rPr>
                <w:rFonts w:cs="Arial"/>
                <w:i/>
              </w:rPr>
              <w:t xml:space="preserve">Date of </w:t>
            </w:r>
            <w:r w:rsidRPr="00C6414E">
              <w:rPr>
                <w:rFonts w:cs="Arial"/>
                <w:bCs/>
                <w:i/>
              </w:rPr>
              <w:t>assignment</w:t>
            </w:r>
          </w:p>
        </w:tc>
      </w:tr>
      <w:tr w:rsidR="00622325" w:rsidRPr="00C6414E" w:rsidTr="00DE7B92">
        <w:trPr>
          <w:jc w:val="center"/>
        </w:trPr>
        <w:tc>
          <w:tcPr>
            <w:tcW w:w="3397" w:type="dxa"/>
          </w:tcPr>
          <w:p w:rsidR="00622325" w:rsidRPr="00C6414E" w:rsidRDefault="00622325" w:rsidP="00AB64D4">
            <w:pPr>
              <w:numPr>
                <w:ilvl w:val="12"/>
                <w:numId w:val="0"/>
              </w:numPr>
              <w:spacing w:before="0"/>
              <w:rPr>
                <w:rFonts w:cs="Arial"/>
                <w:lang w:val="es-ES"/>
              </w:rPr>
            </w:pPr>
            <w:proofErr w:type="spellStart"/>
            <w:r w:rsidRPr="00C6414E">
              <w:rPr>
                <w:rFonts w:cs="Arial"/>
                <w:lang w:val="es-ES"/>
              </w:rPr>
              <w:t>Care</w:t>
            </w:r>
            <w:proofErr w:type="spellEnd"/>
            <w:r w:rsidRPr="00C6414E">
              <w:rPr>
                <w:rFonts w:cs="Arial"/>
                <w:lang w:val="es-ES"/>
              </w:rPr>
              <w:t xml:space="preserve"> </w:t>
            </w:r>
            <w:proofErr w:type="spellStart"/>
            <w:r w:rsidRPr="00C6414E">
              <w:rPr>
                <w:rFonts w:cs="Arial"/>
                <w:lang w:val="es-ES"/>
              </w:rPr>
              <w:t>Solutions</w:t>
            </w:r>
            <w:proofErr w:type="spellEnd"/>
            <w:r w:rsidRPr="00C6414E">
              <w:rPr>
                <w:rFonts w:cs="Arial"/>
                <w:lang w:val="es-ES"/>
              </w:rPr>
              <w:t xml:space="preserve"> </w:t>
            </w:r>
            <w:proofErr w:type="spellStart"/>
            <w:r w:rsidRPr="00C6414E">
              <w:rPr>
                <w:rFonts w:cs="Arial"/>
                <w:lang w:val="es-ES"/>
              </w:rPr>
              <w:t>ApS</w:t>
            </w:r>
            <w:proofErr w:type="spellEnd"/>
          </w:p>
        </w:tc>
        <w:tc>
          <w:tcPr>
            <w:tcW w:w="4386" w:type="dxa"/>
          </w:tcPr>
          <w:p w:rsidR="00622325" w:rsidRPr="00C6414E" w:rsidRDefault="00622325" w:rsidP="00AB64D4">
            <w:pPr>
              <w:tabs>
                <w:tab w:val="left" w:pos="1215"/>
              </w:tabs>
              <w:spacing w:before="0"/>
              <w:rPr>
                <w:rFonts w:cs="Arial"/>
                <w:lang w:val="da-DK"/>
              </w:rPr>
            </w:pPr>
            <w:r w:rsidRPr="00C6414E">
              <w:rPr>
                <w:rFonts w:cs="Arial"/>
                <w:lang w:val="da-DK"/>
              </w:rPr>
              <w:t>69880fgh</w:t>
            </w:r>
          </w:p>
        </w:tc>
        <w:tc>
          <w:tcPr>
            <w:tcW w:w="1846" w:type="dxa"/>
          </w:tcPr>
          <w:p w:rsidR="00622325" w:rsidRPr="00C6414E" w:rsidRDefault="00622325" w:rsidP="00AB64D4">
            <w:pPr>
              <w:numPr>
                <w:ilvl w:val="12"/>
                <w:numId w:val="0"/>
              </w:numPr>
              <w:spacing w:before="0" w:line="276" w:lineRule="auto"/>
              <w:jc w:val="center"/>
              <w:rPr>
                <w:rFonts w:cs="Arial"/>
              </w:rPr>
            </w:pPr>
            <w:r w:rsidRPr="00C6414E">
              <w:rPr>
                <w:rFonts w:cs="Arial"/>
              </w:rPr>
              <w:t>5 July 2016</w:t>
            </w:r>
          </w:p>
        </w:tc>
      </w:tr>
      <w:tr w:rsidR="00622325" w:rsidRPr="00C6414E" w:rsidTr="00DE7B92">
        <w:trPr>
          <w:jc w:val="center"/>
        </w:trPr>
        <w:tc>
          <w:tcPr>
            <w:tcW w:w="3397" w:type="dxa"/>
          </w:tcPr>
          <w:p w:rsidR="00622325" w:rsidRPr="00C6414E" w:rsidRDefault="00622325" w:rsidP="00AB64D4">
            <w:pPr>
              <w:numPr>
                <w:ilvl w:val="12"/>
                <w:numId w:val="0"/>
              </w:numPr>
              <w:spacing w:before="0"/>
              <w:rPr>
                <w:rFonts w:cs="Arial"/>
                <w:lang w:val="es-ES"/>
              </w:rPr>
            </w:pPr>
            <w:r w:rsidRPr="00C6414E">
              <w:rPr>
                <w:rFonts w:cs="Arial"/>
                <w:lang w:val="es-ES"/>
              </w:rPr>
              <w:t>Maxtel.dk</w:t>
            </w:r>
          </w:p>
        </w:tc>
        <w:tc>
          <w:tcPr>
            <w:tcW w:w="4386" w:type="dxa"/>
          </w:tcPr>
          <w:p w:rsidR="00622325" w:rsidRPr="00C6414E" w:rsidRDefault="00622325" w:rsidP="00AB64D4">
            <w:pPr>
              <w:tabs>
                <w:tab w:val="left" w:pos="1215"/>
              </w:tabs>
              <w:spacing w:before="0"/>
              <w:rPr>
                <w:rFonts w:cs="Arial"/>
                <w:lang w:val="da-DK"/>
              </w:rPr>
            </w:pPr>
            <w:r w:rsidRPr="00C6414E">
              <w:rPr>
                <w:rFonts w:cs="Arial"/>
                <w:lang w:val="da-DK"/>
              </w:rPr>
              <w:t>70600fgh, 70700fgh and 70800fgh</w:t>
            </w:r>
          </w:p>
        </w:tc>
        <w:tc>
          <w:tcPr>
            <w:tcW w:w="1846" w:type="dxa"/>
          </w:tcPr>
          <w:p w:rsidR="00622325" w:rsidRPr="00C6414E" w:rsidRDefault="00622325" w:rsidP="00AB64D4">
            <w:pPr>
              <w:numPr>
                <w:ilvl w:val="12"/>
                <w:numId w:val="0"/>
              </w:numPr>
              <w:spacing w:before="0" w:line="276" w:lineRule="auto"/>
              <w:jc w:val="center"/>
              <w:rPr>
                <w:rFonts w:cs="Arial"/>
              </w:rPr>
            </w:pPr>
            <w:r w:rsidRPr="00C6414E">
              <w:rPr>
                <w:rFonts w:cs="Arial"/>
              </w:rPr>
              <w:t>5 July 2016</w:t>
            </w:r>
          </w:p>
        </w:tc>
      </w:tr>
      <w:tr w:rsidR="00622325" w:rsidRPr="00C6414E" w:rsidTr="00DE7B92">
        <w:trPr>
          <w:jc w:val="center"/>
        </w:trPr>
        <w:tc>
          <w:tcPr>
            <w:tcW w:w="3397" w:type="dxa"/>
          </w:tcPr>
          <w:p w:rsidR="00622325" w:rsidRPr="00C6414E" w:rsidRDefault="00622325" w:rsidP="00AB64D4">
            <w:pPr>
              <w:numPr>
                <w:ilvl w:val="12"/>
                <w:numId w:val="0"/>
              </w:numPr>
              <w:spacing w:before="0"/>
              <w:rPr>
                <w:rFonts w:cs="Arial"/>
                <w:lang w:val="es-ES"/>
              </w:rPr>
            </w:pPr>
            <w:r w:rsidRPr="00C6414E">
              <w:rPr>
                <w:rFonts w:cs="Arial"/>
                <w:lang w:val="es-ES"/>
              </w:rPr>
              <w:t xml:space="preserve">Colt </w:t>
            </w:r>
            <w:proofErr w:type="spellStart"/>
            <w:r w:rsidRPr="00C6414E">
              <w:rPr>
                <w:rFonts w:cs="Arial"/>
                <w:lang w:val="es-ES"/>
              </w:rPr>
              <w:t>Technology</w:t>
            </w:r>
            <w:proofErr w:type="spellEnd"/>
            <w:r w:rsidRPr="00C6414E">
              <w:rPr>
                <w:rFonts w:cs="Arial"/>
                <w:lang w:val="es-ES"/>
              </w:rPr>
              <w:t xml:space="preserve"> </w:t>
            </w:r>
            <w:proofErr w:type="spellStart"/>
            <w:r w:rsidRPr="00C6414E">
              <w:rPr>
                <w:rFonts w:cs="Arial"/>
                <w:lang w:val="es-ES"/>
              </w:rPr>
              <w:t>Services</w:t>
            </w:r>
            <w:proofErr w:type="spellEnd"/>
          </w:p>
        </w:tc>
        <w:tc>
          <w:tcPr>
            <w:tcW w:w="4386" w:type="dxa"/>
          </w:tcPr>
          <w:p w:rsidR="00622325" w:rsidRPr="00C6414E" w:rsidRDefault="00622325" w:rsidP="00AB64D4">
            <w:pPr>
              <w:tabs>
                <w:tab w:val="left" w:pos="1215"/>
              </w:tabs>
              <w:spacing w:before="0"/>
              <w:rPr>
                <w:rFonts w:cs="Arial"/>
                <w:lang w:val="da-DK"/>
              </w:rPr>
            </w:pPr>
            <w:r w:rsidRPr="00C6414E">
              <w:rPr>
                <w:rFonts w:cs="Arial"/>
                <w:lang w:val="da-DK"/>
              </w:rPr>
              <w:t>3273efgh</w:t>
            </w:r>
          </w:p>
        </w:tc>
        <w:tc>
          <w:tcPr>
            <w:tcW w:w="1846" w:type="dxa"/>
          </w:tcPr>
          <w:p w:rsidR="00622325" w:rsidRPr="00C6414E" w:rsidRDefault="00622325" w:rsidP="00AB64D4">
            <w:pPr>
              <w:numPr>
                <w:ilvl w:val="12"/>
                <w:numId w:val="0"/>
              </w:numPr>
              <w:spacing w:before="0" w:line="276" w:lineRule="auto"/>
              <w:jc w:val="center"/>
              <w:rPr>
                <w:rFonts w:cs="Arial"/>
              </w:rPr>
            </w:pPr>
            <w:r w:rsidRPr="00C6414E">
              <w:rPr>
                <w:rFonts w:cs="Arial"/>
              </w:rPr>
              <w:t>6 July 2016</w:t>
            </w:r>
          </w:p>
        </w:tc>
      </w:tr>
    </w:tbl>
    <w:p w:rsidR="00622325" w:rsidRPr="00C6414E" w:rsidRDefault="00622325" w:rsidP="00622325">
      <w:pPr>
        <w:tabs>
          <w:tab w:val="left" w:pos="1800"/>
        </w:tabs>
        <w:rPr>
          <w:rFonts w:cs="Arial"/>
          <w:lang w:val="es-ES_tradnl"/>
        </w:rPr>
      </w:pPr>
    </w:p>
    <w:p w:rsidR="00622325" w:rsidRPr="00C6414E" w:rsidRDefault="00622325" w:rsidP="00622325">
      <w:pPr>
        <w:tabs>
          <w:tab w:val="left" w:pos="1800"/>
        </w:tabs>
        <w:rPr>
          <w:rFonts w:cs="Arial"/>
          <w:lang w:val="es-ES_tradnl"/>
        </w:rPr>
      </w:pPr>
    </w:p>
    <w:p w:rsidR="00622325" w:rsidRPr="00C6414E" w:rsidRDefault="00622325" w:rsidP="00622325">
      <w:pPr>
        <w:tabs>
          <w:tab w:val="left" w:pos="1800"/>
        </w:tabs>
        <w:ind w:left="1080" w:hanging="1080"/>
        <w:rPr>
          <w:rFonts w:cs="Arial"/>
        </w:rPr>
      </w:pPr>
      <w:r w:rsidRPr="00C6414E">
        <w:rPr>
          <w:rFonts w:cs="Arial"/>
        </w:rPr>
        <w:t>Contact:</w:t>
      </w:r>
    </w:p>
    <w:p w:rsidR="00622325" w:rsidRPr="00C6414E" w:rsidRDefault="00622325" w:rsidP="00622325">
      <w:pPr>
        <w:tabs>
          <w:tab w:val="left" w:pos="1800"/>
        </w:tabs>
        <w:spacing w:before="0"/>
        <w:ind w:left="1080" w:hanging="1080"/>
        <w:rPr>
          <w:rFonts w:cs="Arial"/>
        </w:rPr>
      </w:pPr>
      <w:r w:rsidRPr="00C6414E">
        <w:rPr>
          <w:rFonts w:cs="Arial"/>
        </w:rPr>
        <w:tab/>
        <w:t>Danish Energy Agency</w:t>
      </w:r>
    </w:p>
    <w:p w:rsidR="00622325" w:rsidRPr="00C6414E" w:rsidRDefault="00622325" w:rsidP="00622325">
      <w:pPr>
        <w:tabs>
          <w:tab w:val="left" w:pos="1800"/>
        </w:tabs>
        <w:spacing w:before="0"/>
        <w:ind w:left="1080" w:hanging="1080"/>
        <w:rPr>
          <w:rFonts w:cs="Arial"/>
          <w:lang w:val="de-CH"/>
        </w:rPr>
      </w:pPr>
      <w:r w:rsidRPr="00C6414E">
        <w:rPr>
          <w:rFonts w:cs="Arial"/>
        </w:rPr>
        <w:tab/>
      </w:r>
      <w:r w:rsidRPr="00C6414E">
        <w:rPr>
          <w:rFonts w:cs="Arial"/>
          <w:lang w:val="de-CH"/>
        </w:rPr>
        <w:t>Amaliegade 44</w:t>
      </w:r>
    </w:p>
    <w:p w:rsidR="00622325" w:rsidRPr="00C6414E" w:rsidRDefault="00622325" w:rsidP="00622325">
      <w:pPr>
        <w:tabs>
          <w:tab w:val="left" w:pos="1800"/>
        </w:tabs>
        <w:spacing w:before="0"/>
        <w:ind w:left="1080" w:hanging="1080"/>
        <w:rPr>
          <w:rFonts w:cs="Arial"/>
          <w:lang w:val="de-CH"/>
        </w:rPr>
      </w:pPr>
      <w:r w:rsidRPr="00C6414E">
        <w:rPr>
          <w:rFonts w:cs="Arial"/>
          <w:lang w:val="de-CH"/>
        </w:rPr>
        <w:tab/>
        <w:t>1256 COPENHAGEN K</w:t>
      </w:r>
    </w:p>
    <w:p w:rsidR="0081270F" w:rsidRDefault="00622325" w:rsidP="0081270F">
      <w:pPr>
        <w:tabs>
          <w:tab w:val="left" w:pos="1800"/>
        </w:tabs>
        <w:spacing w:before="0"/>
        <w:ind w:left="1080" w:hanging="1080"/>
        <w:jc w:val="left"/>
        <w:rPr>
          <w:rFonts w:cs="Arial"/>
          <w:rtl/>
          <w:lang w:val="de-CH"/>
        </w:rPr>
      </w:pPr>
      <w:r w:rsidRPr="00C6414E">
        <w:rPr>
          <w:rFonts w:cs="Arial"/>
          <w:lang w:val="de-CH"/>
        </w:rPr>
        <w:tab/>
        <w:t>Denmark</w:t>
      </w:r>
    </w:p>
    <w:p w:rsidR="0081270F" w:rsidRDefault="0081270F" w:rsidP="00BA3144">
      <w:pPr>
        <w:tabs>
          <w:tab w:val="left" w:pos="1800"/>
        </w:tabs>
        <w:spacing w:before="0"/>
        <w:jc w:val="left"/>
        <w:rPr>
          <w:rFonts w:cs="Arial"/>
          <w:rtl/>
          <w:lang w:val="en-US"/>
        </w:rPr>
      </w:pPr>
      <w:r>
        <w:rPr>
          <w:rFonts w:cs="Arial"/>
          <w:rtl/>
          <w:lang w:val="de-CH"/>
        </w:rPr>
        <w:tab/>
      </w:r>
      <w:r w:rsidR="00622325" w:rsidRPr="0081270F">
        <w:rPr>
          <w:rFonts w:cs="Arial"/>
          <w:lang w:val="en-US"/>
        </w:rPr>
        <w:t>Tel:</w:t>
      </w:r>
      <w:r w:rsidR="00622325" w:rsidRPr="0081270F">
        <w:rPr>
          <w:rFonts w:cs="Arial"/>
          <w:lang w:val="en-US"/>
        </w:rPr>
        <w:tab/>
        <w:t xml:space="preserve">+45 33 92 67 00 </w:t>
      </w:r>
    </w:p>
    <w:p w:rsidR="0081270F" w:rsidRDefault="0081270F" w:rsidP="00BA3144">
      <w:pPr>
        <w:tabs>
          <w:tab w:val="left" w:pos="1800"/>
        </w:tabs>
        <w:spacing w:before="0"/>
        <w:jc w:val="left"/>
        <w:rPr>
          <w:rFonts w:cs="Arial"/>
          <w:rtl/>
          <w:lang w:val="en-US"/>
        </w:rPr>
      </w:pPr>
      <w:r>
        <w:rPr>
          <w:rFonts w:cs="Arial"/>
          <w:rtl/>
          <w:lang w:val="en-US"/>
        </w:rPr>
        <w:tab/>
      </w:r>
      <w:r w:rsidR="00622325" w:rsidRPr="0081270F">
        <w:rPr>
          <w:rFonts w:cs="Arial"/>
          <w:lang w:val="en-US"/>
        </w:rPr>
        <w:t>Fax:</w:t>
      </w:r>
      <w:r w:rsidR="00622325" w:rsidRPr="0081270F">
        <w:rPr>
          <w:rFonts w:cs="Arial"/>
          <w:lang w:val="en-US"/>
        </w:rPr>
        <w:tab/>
        <w:t>+45 33 11 47 43</w:t>
      </w:r>
    </w:p>
    <w:p w:rsidR="0081270F" w:rsidRDefault="0081270F" w:rsidP="00BA3144">
      <w:pPr>
        <w:tabs>
          <w:tab w:val="left" w:pos="1800"/>
        </w:tabs>
        <w:spacing w:before="0"/>
        <w:jc w:val="left"/>
        <w:rPr>
          <w:rFonts w:cs="Arial"/>
          <w:rtl/>
          <w:lang w:val="en-US"/>
        </w:rPr>
      </w:pPr>
      <w:r>
        <w:rPr>
          <w:rFonts w:cs="Arial"/>
          <w:rtl/>
          <w:lang w:val="en-US"/>
        </w:rPr>
        <w:tab/>
      </w:r>
      <w:r w:rsidR="00622325" w:rsidRPr="0081270F">
        <w:rPr>
          <w:rFonts w:cs="Arial"/>
          <w:lang w:val="en-US"/>
        </w:rPr>
        <w:t>E-mail:</w:t>
      </w:r>
      <w:r w:rsidR="00622325" w:rsidRPr="0081270F">
        <w:rPr>
          <w:rFonts w:cs="Arial"/>
          <w:lang w:val="en-US"/>
        </w:rPr>
        <w:tab/>
        <w:t xml:space="preserve">ens@ens.dk </w:t>
      </w:r>
    </w:p>
    <w:p w:rsidR="00622325" w:rsidRPr="0081270F" w:rsidRDefault="0081270F" w:rsidP="00BA3144">
      <w:pPr>
        <w:tabs>
          <w:tab w:val="left" w:pos="1800"/>
        </w:tabs>
        <w:spacing w:before="0"/>
        <w:jc w:val="left"/>
        <w:rPr>
          <w:rFonts w:cs="Arial"/>
          <w:lang w:val="en-US"/>
        </w:rPr>
      </w:pPr>
      <w:r>
        <w:rPr>
          <w:rFonts w:cs="Arial"/>
          <w:rtl/>
          <w:lang w:val="en-US"/>
        </w:rPr>
        <w:tab/>
      </w:r>
      <w:r w:rsidR="00622325" w:rsidRPr="0081270F">
        <w:rPr>
          <w:rFonts w:cs="Arial"/>
          <w:lang w:val="en-US"/>
        </w:rPr>
        <w:t>URL:</w:t>
      </w:r>
      <w:r w:rsidR="00622325" w:rsidRPr="0081270F">
        <w:rPr>
          <w:rFonts w:cs="Arial"/>
          <w:lang w:val="en-US"/>
        </w:rPr>
        <w:tab/>
        <w:t xml:space="preserve">www.ens.dk </w:t>
      </w:r>
    </w:p>
    <w:p w:rsidR="00622325" w:rsidRPr="0081270F" w:rsidRDefault="00622325" w:rsidP="00622325">
      <w:pPr>
        <w:tabs>
          <w:tab w:val="left" w:pos="1800"/>
        </w:tabs>
        <w:ind w:left="1080" w:hanging="1080"/>
        <w:rPr>
          <w:rFonts w:cs="Arial"/>
          <w:lang w:val="en-US"/>
        </w:rPr>
      </w:pPr>
      <w:r w:rsidRPr="0081270F">
        <w:rPr>
          <w:rFonts w:cs="Arial"/>
          <w:lang w:val="en-US"/>
        </w:rPr>
        <w:br w:type="page"/>
      </w:r>
    </w:p>
    <w:p w:rsidR="00622325" w:rsidRPr="00203BAC" w:rsidRDefault="00622325" w:rsidP="00271A27">
      <w:pPr>
        <w:pStyle w:val="Country"/>
      </w:pPr>
      <w:bookmarkStart w:id="842" w:name="_Toc457308214"/>
      <w:r w:rsidRPr="00203BAC">
        <w:lastRenderedPageBreak/>
        <w:t>Hungary (country code +36)</w:t>
      </w:r>
      <w:bookmarkEnd w:id="842"/>
      <w:r>
        <w:fldChar w:fldCharType="begin"/>
      </w:r>
      <w:r>
        <w:instrText xml:space="preserve"> TC "</w:instrText>
      </w:r>
      <w:r w:rsidRPr="005445F6">
        <w:instrText>Hungary (country code +36)</w:instrText>
      </w:r>
      <w:r>
        <w:instrText xml:space="preserve">" \f C \l "1" </w:instrText>
      </w:r>
      <w:r>
        <w:fldChar w:fldCharType="end"/>
      </w:r>
    </w:p>
    <w:p w:rsidR="00622325" w:rsidRPr="00203BAC" w:rsidRDefault="00622325" w:rsidP="00AB64D4">
      <w:pPr>
        <w:tabs>
          <w:tab w:val="left" w:pos="1560"/>
          <w:tab w:val="left" w:pos="2127"/>
        </w:tabs>
        <w:spacing w:before="0" w:after="120"/>
        <w:outlineLvl w:val="3"/>
        <w:rPr>
          <w:rFonts w:cs="Arial"/>
        </w:rPr>
      </w:pPr>
      <w:r w:rsidRPr="00203BAC">
        <w:rPr>
          <w:rFonts w:cs="Arial"/>
        </w:rPr>
        <w:t>Communication of 6.VII.2016:</w:t>
      </w:r>
    </w:p>
    <w:p w:rsidR="00622325" w:rsidRPr="00203BAC" w:rsidRDefault="00622325" w:rsidP="00622325">
      <w:pPr>
        <w:rPr>
          <w:rFonts w:cs="Arial"/>
        </w:rPr>
      </w:pPr>
      <w:r w:rsidRPr="00203BAC">
        <w:rPr>
          <w:rFonts w:cs="Arial"/>
        </w:rPr>
        <w:t xml:space="preserve">The </w:t>
      </w:r>
      <w:r w:rsidRPr="00203BAC">
        <w:rPr>
          <w:rFonts w:cs="Arial"/>
          <w:i/>
        </w:rPr>
        <w:t xml:space="preserve">National Media and </w:t>
      </w:r>
      <w:proofErr w:type="spellStart"/>
      <w:r w:rsidRPr="00203BAC">
        <w:rPr>
          <w:rFonts w:cs="Arial"/>
          <w:i/>
        </w:rPr>
        <w:t>Infocommunications</w:t>
      </w:r>
      <w:proofErr w:type="spellEnd"/>
      <w:r w:rsidRPr="00203BAC">
        <w:rPr>
          <w:rFonts w:cs="Arial"/>
          <w:i/>
        </w:rPr>
        <w:t xml:space="preserve"> Authority</w:t>
      </w:r>
      <w:r w:rsidRPr="00203BAC">
        <w:rPr>
          <w:rFonts w:cs="Arial"/>
        </w:rPr>
        <w:t>, Budapest, announces the E.164 National Numbering Plan (NNP) for Hungary (country code +36).</w:t>
      </w:r>
    </w:p>
    <w:p w:rsidR="00622325" w:rsidRPr="00203BAC" w:rsidRDefault="00622325" w:rsidP="00AB64D4">
      <w:pPr>
        <w:spacing w:before="0"/>
        <w:rPr>
          <w:rFonts w:cs="Arial"/>
        </w:rPr>
      </w:pPr>
    </w:p>
    <w:p w:rsidR="00622325" w:rsidRPr="00203BAC" w:rsidRDefault="00622325" w:rsidP="00622325">
      <w:pPr>
        <w:spacing w:after="240"/>
        <w:jc w:val="center"/>
        <w:rPr>
          <w:rFonts w:eastAsia="Batang"/>
          <w:b/>
          <w:i/>
          <w:iCs/>
        </w:rPr>
      </w:pPr>
      <w:r w:rsidRPr="00203BAC">
        <w:rPr>
          <w:rFonts w:eastAsia="Batang"/>
          <w:b/>
          <w:i/>
          <w:iCs/>
        </w:rPr>
        <w:t>Presentation of E.164 National Numbering Plan (NNP) for Hungary</w:t>
      </w:r>
      <w:r w:rsidRPr="00203BAC">
        <w:rPr>
          <w:rFonts w:eastAsia="Batang"/>
          <w:b/>
          <w:i/>
          <w:iCs/>
        </w:rPr>
        <w:br/>
        <w:t>(country code +36)</w:t>
      </w:r>
    </w:p>
    <w:p w:rsidR="00622325" w:rsidRPr="00203BAC" w:rsidRDefault="00622325" w:rsidP="00622325">
      <w:pPr>
        <w:numPr>
          <w:ilvl w:val="0"/>
          <w:numId w:val="37"/>
        </w:numPr>
        <w:tabs>
          <w:tab w:val="clear" w:pos="567"/>
          <w:tab w:val="clear" w:pos="1276"/>
          <w:tab w:val="clear" w:pos="1843"/>
          <w:tab w:val="clear" w:pos="5387"/>
          <w:tab w:val="clear" w:pos="5954"/>
          <w:tab w:val="left" w:pos="794"/>
          <w:tab w:val="left" w:pos="1191"/>
          <w:tab w:val="left" w:pos="1588"/>
          <w:tab w:val="left" w:pos="1985"/>
        </w:tabs>
        <w:spacing w:before="160" w:after="200" w:line="276" w:lineRule="auto"/>
        <w:ind w:left="360"/>
        <w:contextualSpacing/>
        <w:rPr>
          <w:rFonts w:eastAsia="Batang"/>
          <w:bCs/>
        </w:rPr>
      </w:pPr>
      <w:r w:rsidRPr="00203BAC">
        <w:rPr>
          <w:rFonts w:eastAsia="Batang"/>
          <w:bCs/>
        </w:rPr>
        <w:t>Overview</w:t>
      </w:r>
    </w:p>
    <w:p w:rsidR="00622325" w:rsidRPr="00203BAC" w:rsidRDefault="00622325" w:rsidP="00622325">
      <w:pPr>
        <w:ind w:left="357"/>
        <w:contextualSpacing/>
        <w:rPr>
          <w:rFonts w:eastAsia="Batang"/>
        </w:rPr>
      </w:pPr>
      <w:r w:rsidRPr="00203BAC">
        <w:rPr>
          <w:rFonts w:eastAsia="Batang"/>
        </w:rPr>
        <w:t xml:space="preserve">Minimum number length (excluding the country code): </w:t>
      </w:r>
      <w:r w:rsidRPr="00203BAC">
        <w:rPr>
          <w:rFonts w:eastAsia="Batang"/>
        </w:rPr>
        <w:tab/>
        <w:t>eight (8) digits</w:t>
      </w:r>
    </w:p>
    <w:p w:rsidR="00622325" w:rsidRPr="00203BAC" w:rsidRDefault="00622325" w:rsidP="00622325">
      <w:pPr>
        <w:ind w:left="357"/>
        <w:contextualSpacing/>
        <w:rPr>
          <w:rFonts w:eastAsia="Batang"/>
        </w:rPr>
      </w:pPr>
      <w:r w:rsidRPr="00203BAC">
        <w:rPr>
          <w:rFonts w:eastAsia="Batang"/>
        </w:rPr>
        <w:t xml:space="preserve">Maximum number length (excluding the country code): </w:t>
      </w:r>
      <w:r w:rsidRPr="00203BAC">
        <w:rPr>
          <w:rFonts w:eastAsia="Batang"/>
        </w:rPr>
        <w:tab/>
        <w:t>twelve (12) digits</w:t>
      </w:r>
    </w:p>
    <w:p w:rsidR="00622325" w:rsidRPr="00203BAC" w:rsidRDefault="00622325" w:rsidP="00622325">
      <w:pPr>
        <w:spacing w:after="200" w:line="276" w:lineRule="auto"/>
        <w:ind w:left="360"/>
        <w:contextualSpacing/>
        <w:rPr>
          <w:rFonts w:eastAsia="Batang"/>
        </w:rPr>
      </w:pPr>
    </w:p>
    <w:p w:rsidR="00622325" w:rsidRPr="00203BAC" w:rsidRDefault="00622325" w:rsidP="00622325">
      <w:pPr>
        <w:numPr>
          <w:ilvl w:val="0"/>
          <w:numId w:val="37"/>
        </w:numPr>
        <w:tabs>
          <w:tab w:val="clear" w:pos="567"/>
          <w:tab w:val="clear" w:pos="1276"/>
          <w:tab w:val="clear" w:pos="1843"/>
          <w:tab w:val="clear" w:pos="5387"/>
          <w:tab w:val="clear" w:pos="5954"/>
          <w:tab w:val="left" w:pos="794"/>
          <w:tab w:val="left" w:pos="1191"/>
          <w:tab w:val="left" w:pos="1588"/>
          <w:tab w:val="left" w:pos="1985"/>
        </w:tabs>
        <w:spacing w:before="160"/>
        <w:ind w:left="357" w:hanging="357"/>
        <w:contextualSpacing/>
        <w:rPr>
          <w:rFonts w:eastAsia="Batang"/>
          <w:bCs/>
        </w:rPr>
      </w:pPr>
      <w:r w:rsidRPr="00203BAC">
        <w:rPr>
          <w:rFonts w:eastAsia="Batang"/>
          <w:bCs/>
        </w:rPr>
        <w:t>Link to the national database (or any applicable list) with assigned ITU-T E.164 numbers within the national numbering plan :</w:t>
      </w:r>
    </w:p>
    <w:p w:rsidR="00622325" w:rsidRPr="00203BAC" w:rsidRDefault="00622325" w:rsidP="00622325">
      <w:pPr>
        <w:ind w:left="357"/>
        <w:contextualSpacing/>
        <w:rPr>
          <w:rFonts w:eastAsia="Batang"/>
          <w:bCs/>
          <w:color w:val="000000" w:themeColor="text1"/>
        </w:rPr>
      </w:pPr>
      <w:r w:rsidRPr="00203BAC">
        <w:rPr>
          <w:rFonts w:eastAsia="Batang"/>
          <w:bCs/>
          <w:color w:val="000000" w:themeColor="text1"/>
        </w:rPr>
        <w:t xml:space="preserve">NMIAH Assignment of Communication Identifiers: </w:t>
      </w:r>
    </w:p>
    <w:p w:rsidR="00622325" w:rsidRPr="00203BAC" w:rsidRDefault="0036020E" w:rsidP="00622325">
      <w:pPr>
        <w:ind w:left="357"/>
        <w:contextualSpacing/>
        <w:rPr>
          <w:rFonts w:eastAsia="Batang"/>
          <w:bCs/>
        </w:rPr>
      </w:pPr>
      <w:hyperlink r:id="rId9" w:history="1">
        <w:r w:rsidR="00622325" w:rsidRPr="00203BAC">
          <w:rPr>
            <w:rFonts w:eastAsia="Batang"/>
            <w:bCs/>
            <w:color w:val="0000FF"/>
            <w:u w:val="single"/>
          </w:rPr>
          <w:t>http://webpub-ext.nmhh.hu/aga/common/setLanguageAction.do?lang=en</w:t>
        </w:r>
      </w:hyperlink>
    </w:p>
    <w:p w:rsidR="00622325" w:rsidRPr="00203BAC" w:rsidRDefault="00622325" w:rsidP="00622325">
      <w:pPr>
        <w:ind w:left="357"/>
        <w:contextualSpacing/>
        <w:rPr>
          <w:rFonts w:eastAsia="Batang"/>
          <w:bCs/>
        </w:rPr>
      </w:pPr>
    </w:p>
    <w:p w:rsidR="00622325" w:rsidRPr="00203BAC" w:rsidRDefault="00622325" w:rsidP="00622325">
      <w:pPr>
        <w:numPr>
          <w:ilvl w:val="0"/>
          <w:numId w:val="37"/>
        </w:numPr>
        <w:tabs>
          <w:tab w:val="clear" w:pos="567"/>
          <w:tab w:val="clear" w:pos="1276"/>
          <w:tab w:val="clear" w:pos="1843"/>
          <w:tab w:val="clear" w:pos="5387"/>
          <w:tab w:val="clear" w:pos="5954"/>
          <w:tab w:val="left" w:pos="794"/>
          <w:tab w:val="left" w:pos="1191"/>
          <w:tab w:val="left" w:pos="1588"/>
          <w:tab w:val="left" w:pos="1985"/>
        </w:tabs>
        <w:spacing w:before="160"/>
        <w:ind w:left="357"/>
        <w:contextualSpacing/>
        <w:rPr>
          <w:rFonts w:eastAsia="Batang"/>
          <w:bCs/>
        </w:rPr>
      </w:pPr>
      <w:r w:rsidRPr="00203BAC">
        <w:rPr>
          <w:rFonts w:eastAsia="Batang"/>
          <w:bCs/>
        </w:rPr>
        <w:t xml:space="preserve">Link to the real-time database reflecting ported ITU-T E.164 numbers: </w:t>
      </w:r>
    </w:p>
    <w:p w:rsidR="00622325" w:rsidRPr="00203BAC" w:rsidRDefault="00622325" w:rsidP="00622325">
      <w:pPr>
        <w:ind w:left="357"/>
        <w:contextualSpacing/>
        <w:rPr>
          <w:rFonts w:eastAsia="Batang"/>
          <w:bCs/>
        </w:rPr>
      </w:pPr>
      <w:r w:rsidRPr="00203BAC">
        <w:rPr>
          <w:rFonts w:eastAsia="Batang"/>
          <w:bCs/>
        </w:rPr>
        <w:t xml:space="preserve">Phone number ported status: </w:t>
      </w:r>
    </w:p>
    <w:p w:rsidR="00622325" w:rsidRPr="00203BAC" w:rsidRDefault="0036020E" w:rsidP="00622325">
      <w:pPr>
        <w:ind w:left="357"/>
        <w:contextualSpacing/>
        <w:rPr>
          <w:rFonts w:eastAsia="Batang"/>
          <w:bCs/>
        </w:rPr>
      </w:pPr>
      <w:hyperlink r:id="rId10" w:history="1">
        <w:r w:rsidR="00622325" w:rsidRPr="00203BAC">
          <w:rPr>
            <w:rFonts w:eastAsia="Batang"/>
            <w:bCs/>
            <w:color w:val="0000FF"/>
            <w:u w:val="single"/>
          </w:rPr>
          <w:t>http://krapub.nmhh.hu/?lang=en</w:t>
        </w:r>
      </w:hyperlink>
    </w:p>
    <w:p w:rsidR="00622325" w:rsidRPr="00203BAC" w:rsidRDefault="00622325" w:rsidP="00622325">
      <w:pPr>
        <w:ind w:left="357"/>
        <w:contextualSpacing/>
        <w:rPr>
          <w:rFonts w:eastAsia="Batang"/>
          <w:bCs/>
        </w:rPr>
      </w:pPr>
    </w:p>
    <w:p w:rsidR="00622325" w:rsidRPr="00203BAC" w:rsidRDefault="00622325" w:rsidP="00622325">
      <w:pPr>
        <w:numPr>
          <w:ilvl w:val="0"/>
          <w:numId w:val="37"/>
        </w:numPr>
        <w:tabs>
          <w:tab w:val="clear" w:pos="567"/>
          <w:tab w:val="clear" w:pos="1276"/>
          <w:tab w:val="clear" w:pos="1843"/>
          <w:tab w:val="clear" w:pos="5387"/>
          <w:tab w:val="clear" w:pos="5954"/>
          <w:tab w:val="left" w:pos="794"/>
          <w:tab w:val="left" w:pos="1191"/>
          <w:tab w:val="left" w:pos="1588"/>
          <w:tab w:val="left" w:pos="1985"/>
        </w:tabs>
        <w:spacing w:before="160"/>
        <w:ind w:left="357"/>
        <w:contextualSpacing/>
        <w:rPr>
          <w:rFonts w:eastAsia="Batang"/>
          <w:bCs/>
        </w:rPr>
      </w:pPr>
      <w:r w:rsidRPr="00203BAC">
        <w:rPr>
          <w:rFonts w:eastAsia="Batang"/>
          <w:bCs/>
        </w:rPr>
        <w:t>Details of numbering scheme</w:t>
      </w:r>
    </w:p>
    <w:p w:rsidR="00622325" w:rsidRPr="00203BAC" w:rsidRDefault="00622325" w:rsidP="00622325">
      <w:pPr>
        <w:spacing w:after="200" w:line="276" w:lineRule="auto"/>
        <w:ind w:left="360"/>
        <w:contextualSpacing/>
        <w:rPr>
          <w:rFonts w:eastAsia="Batang"/>
          <w:bCs/>
        </w:rPr>
      </w:pP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1120"/>
        <w:gridCol w:w="1033"/>
        <w:gridCol w:w="2409"/>
        <w:gridCol w:w="2835"/>
      </w:tblGrid>
      <w:tr w:rsidR="00622325" w:rsidRPr="00203BAC" w:rsidTr="00DE7B92">
        <w:trPr>
          <w:cantSplit/>
          <w:trHeight w:val="20"/>
          <w:tblHeader/>
          <w:jc w:val="center"/>
        </w:trPr>
        <w:tc>
          <w:tcPr>
            <w:tcW w:w="1672" w:type="dxa"/>
            <w:vAlign w:val="center"/>
          </w:tcPr>
          <w:p w:rsidR="00622325" w:rsidRPr="00203BA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Arial"/>
                <w:i/>
              </w:rPr>
            </w:pPr>
            <w:r w:rsidRPr="00203BAC">
              <w:rPr>
                <w:rFonts w:eastAsia="SimSun" w:cs="Arial"/>
                <w:i/>
              </w:rPr>
              <w:t>(1)</w:t>
            </w:r>
          </w:p>
        </w:tc>
        <w:tc>
          <w:tcPr>
            <w:tcW w:w="2153" w:type="dxa"/>
            <w:gridSpan w:val="2"/>
            <w:vAlign w:val="center"/>
          </w:tcPr>
          <w:p w:rsidR="00622325" w:rsidRPr="00203BA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Arial"/>
                <w:i/>
              </w:rPr>
            </w:pPr>
            <w:r w:rsidRPr="00203BAC">
              <w:rPr>
                <w:rFonts w:eastAsia="SimSun" w:cs="Arial"/>
                <w:i/>
              </w:rPr>
              <w:t>(2)</w:t>
            </w:r>
          </w:p>
        </w:tc>
        <w:tc>
          <w:tcPr>
            <w:tcW w:w="2409" w:type="dxa"/>
            <w:vAlign w:val="center"/>
          </w:tcPr>
          <w:p w:rsidR="00622325" w:rsidRPr="00203BA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Arial"/>
                <w:i/>
              </w:rPr>
            </w:pPr>
            <w:r w:rsidRPr="00203BAC">
              <w:rPr>
                <w:rFonts w:eastAsia="SimSun" w:cs="Arial"/>
                <w:i/>
              </w:rPr>
              <w:t>(3)</w:t>
            </w:r>
          </w:p>
        </w:tc>
        <w:tc>
          <w:tcPr>
            <w:tcW w:w="2835" w:type="dxa"/>
            <w:vAlign w:val="center"/>
          </w:tcPr>
          <w:p w:rsidR="00622325" w:rsidRPr="00203BA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Arial"/>
                <w:i/>
              </w:rPr>
            </w:pPr>
            <w:r w:rsidRPr="00203BAC">
              <w:rPr>
                <w:rFonts w:eastAsia="SimSun" w:cs="Arial"/>
                <w:i/>
              </w:rPr>
              <w:t>(4)</w:t>
            </w:r>
          </w:p>
        </w:tc>
      </w:tr>
      <w:tr w:rsidR="00622325" w:rsidRPr="00203BAC" w:rsidTr="00DE7B92">
        <w:trPr>
          <w:cantSplit/>
          <w:trHeight w:val="20"/>
          <w:tblHeader/>
          <w:jc w:val="center"/>
        </w:trPr>
        <w:tc>
          <w:tcPr>
            <w:tcW w:w="1672" w:type="dxa"/>
            <w:vMerge w:val="restart"/>
            <w:vAlign w:val="center"/>
          </w:tcPr>
          <w:p w:rsidR="00622325" w:rsidRPr="00203BA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Arial"/>
                <w:i/>
              </w:rPr>
            </w:pPr>
            <w:r w:rsidRPr="00203BAC">
              <w:rPr>
                <w:rFonts w:eastAsia="SimSun" w:cs="Arial"/>
                <w:i/>
              </w:rPr>
              <w:t xml:space="preserve">NDC </w:t>
            </w:r>
            <w:r w:rsidRPr="00203BAC">
              <w:rPr>
                <w:rFonts w:eastAsia="SimSun" w:cs="Arial"/>
                <w:i/>
              </w:rPr>
              <w:br/>
              <w:t>(National Destination Code)</w:t>
            </w:r>
          </w:p>
        </w:tc>
        <w:tc>
          <w:tcPr>
            <w:tcW w:w="2153" w:type="dxa"/>
            <w:gridSpan w:val="2"/>
            <w:vAlign w:val="center"/>
          </w:tcPr>
          <w:p w:rsidR="00622325" w:rsidRPr="00203BA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Arial"/>
                <w:i/>
              </w:rPr>
            </w:pPr>
            <w:r w:rsidRPr="00203BAC">
              <w:rPr>
                <w:rFonts w:eastAsia="SimSun" w:cs="Arial"/>
                <w:i/>
              </w:rPr>
              <w:t>N(S)N number length</w:t>
            </w:r>
          </w:p>
        </w:tc>
        <w:tc>
          <w:tcPr>
            <w:tcW w:w="2409" w:type="dxa"/>
            <w:vMerge w:val="restart"/>
            <w:vAlign w:val="center"/>
          </w:tcPr>
          <w:p w:rsidR="00622325" w:rsidRPr="00203BA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Arial"/>
                <w:i/>
              </w:rPr>
            </w:pPr>
            <w:r w:rsidRPr="00203BAC">
              <w:rPr>
                <w:rFonts w:eastAsia="SimSun" w:cs="Arial"/>
                <w:i/>
              </w:rPr>
              <w:t xml:space="preserve">Usage of </w:t>
            </w:r>
            <w:r w:rsidRPr="00203BAC">
              <w:rPr>
                <w:rFonts w:eastAsia="SimSun" w:cs="Arial"/>
                <w:i/>
              </w:rPr>
              <w:br/>
              <w:t>ITU-T E.164 Number</w:t>
            </w:r>
          </w:p>
        </w:tc>
        <w:tc>
          <w:tcPr>
            <w:tcW w:w="2835" w:type="dxa"/>
            <w:vMerge w:val="restart"/>
            <w:vAlign w:val="center"/>
          </w:tcPr>
          <w:p w:rsidR="00622325" w:rsidRPr="00203BA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Arial"/>
                <w:i/>
                <w:color w:val="000000"/>
              </w:rPr>
            </w:pPr>
            <w:r w:rsidRPr="00203BAC">
              <w:rPr>
                <w:rFonts w:eastAsia="SimSun" w:cs="Arial"/>
                <w:i/>
              </w:rPr>
              <w:t>Additional information</w:t>
            </w:r>
          </w:p>
        </w:tc>
      </w:tr>
      <w:tr w:rsidR="00622325" w:rsidRPr="00203BAC" w:rsidTr="00DE7B92">
        <w:trPr>
          <w:cantSplit/>
          <w:trHeight w:val="20"/>
          <w:tblHeader/>
          <w:jc w:val="center"/>
        </w:trPr>
        <w:tc>
          <w:tcPr>
            <w:tcW w:w="1672" w:type="dxa"/>
            <w:vMerge/>
          </w:tcPr>
          <w:p w:rsidR="00622325" w:rsidRPr="00203BA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Arial"/>
                <w:i/>
                <w:color w:val="000000"/>
              </w:rPr>
            </w:pPr>
          </w:p>
        </w:tc>
        <w:tc>
          <w:tcPr>
            <w:tcW w:w="1120" w:type="dxa"/>
            <w:vAlign w:val="center"/>
          </w:tcPr>
          <w:p w:rsidR="00622325" w:rsidRPr="00203BA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Arial"/>
                <w:i/>
              </w:rPr>
            </w:pPr>
            <w:r w:rsidRPr="00203BAC">
              <w:rPr>
                <w:rFonts w:eastAsia="SimSun" w:cs="Arial"/>
                <w:i/>
              </w:rPr>
              <w:t>Maximum length</w:t>
            </w:r>
          </w:p>
        </w:tc>
        <w:tc>
          <w:tcPr>
            <w:tcW w:w="1033" w:type="dxa"/>
            <w:vAlign w:val="center"/>
          </w:tcPr>
          <w:p w:rsidR="00622325" w:rsidRPr="00203BA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Arial"/>
                <w:i/>
              </w:rPr>
            </w:pPr>
            <w:r w:rsidRPr="00203BAC">
              <w:rPr>
                <w:rFonts w:eastAsia="SimSun" w:cs="Arial"/>
                <w:i/>
              </w:rPr>
              <w:t>Minimum length</w:t>
            </w:r>
          </w:p>
        </w:tc>
        <w:tc>
          <w:tcPr>
            <w:tcW w:w="2409" w:type="dxa"/>
            <w:vMerge/>
          </w:tcPr>
          <w:p w:rsidR="00622325" w:rsidRPr="00203BA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Arial"/>
                <w:i/>
                <w:color w:val="000000"/>
              </w:rPr>
            </w:pPr>
          </w:p>
        </w:tc>
        <w:tc>
          <w:tcPr>
            <w:tcW w:w="2835" w:type="dxa"/>
            <w:vMerge/>
          </w:tcPr>
          <w:p w:rsidR="00622325" w:rsidRPr="00203BA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Arial"/>
                <w:i/>
                <w:color w:val="000000"/>
              </w:rPr>
            </w:pP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1</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Area code for Budapest</w:t>
            </w: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20</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9</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9</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Non-geographic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Mobile</w:t>
            </w: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21</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9</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9</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Non-geographic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Nomadic telephone service</w:t>
            </w: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22</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Székesfehérvár</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23</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Biatorbágy</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24</w:t>
            </w:r>
          </w:p>
        </w:tc>
        <w:tc>
          <w:tcPr>
            <w:tcW w:w="1120"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Szigetszentmiklós</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25</w:t>
            </w:r>
          </w:p>
        </w:tc>
        <w:tc>
          <w:tcPr>
            <w:tcW w:w="1120"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Dunaújváros</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26</w:t>
            </w:r>
          </w:p>
        </w:tc>
        <w:tc>
          <w:tcPr>
            <w:tcW w:w="1120"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Szentendre</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27</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Vác</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28</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Gödöllő</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29</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Monor</w:t>
            </w:r>
            <w:proofErr w:type="spellEnd"/>
            <w:r w:rsidRPr="00203BAC">
              <w:rPr>
                <w:rFonts w:eastAsia="SimSun" w:cs="Arial"/>
                <w:color w:val="000000"/>
              </w:rPr>
              <w:t xml:space="preserve"> </w:t>
            </w: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30</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9</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9</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Non-geographic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Mobile</w:t>
            </w: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31</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9</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9</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Non-geographic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Mobile </w:t>
            </w: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32</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Salgótarján</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33</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Area code for Esztergom</w:t>
            </w: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34</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Tatabánya</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35</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Balassagyarmat</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36</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Area code for Eger</w:t>
            </w: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37</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390"/>
                <w:tab w:val="center" w:pos="45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Gyöngyös</w:t>
            </w:r>
            <w:proofErr w:type="spellEnd"/>
          </w:p>
        </w:tc>
      </w:tr>
      <w:tr w:rsidR="00622325" w:rsidRPr="00203BAC" w:rsidTr="00DE7B92">
        <w:trPr>
          <w:cantSplit/>
          <w:trHeight w:val="247"/>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lastRenderedPageBreak/>
              <w:t>38</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9</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color w:val="000000"/>
              </w:rPr>
            </w:pPr>
            <w:r w:rsidRPr="00203BAC">
              <w:rPr>
                <w:rFonts w:eastAsia="SimSun" w:cs="Arial"/>
                <w:color w:val="000000"/>
              </w:rPr>
              <w:t>9</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Non-geographic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Corporate networks</w:t>
            </w: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39</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40</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Non-geographic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Freephone service (national)</w:t>
            </w: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41</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42</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Nyíregyháza</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43</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44</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Mátészalka</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45</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Kisvárda</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46</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Area code for Miskolc</w:t>
            </w: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47</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Szerencs</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48</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Ózd</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49</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rPr>
              <w:t xml:space="preserve">Area code for </w:t>
            </w:r>
            <w:proofErr w:type="spellStart"/>
            <w:r w:rsidRPr="00203BAC">
              <w:rPr>
                <w:rFonts w:eastAsia="SimSun" w:cs="Arial"/>
              </w:rPr>
              <w:t>Mezőkövesd</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50</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9</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9</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rPr>
              <w:t>Non-geographic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rPr>
              <w:t>Mobile</w:t>
            </w: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51</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rPr>
              <w:t>Non-geographic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rPr>
              <w:t>Internet dial-up services</w:t>
            </w: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52</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rPr>
              <w:t xml:space="preserve">Area code for Debrecen </w:t>
            </w: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53</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rPr>
              <w:t xml:space="preserve">Area code for </w:t>
            </w:r>
            <w:proofErr w:type="spellStart"/>
            <w:r w:rsidRPr="00203BAC">
              <w:rPr>
                <w:rFonts w:eastAsia="SimSun" w:cs="Arial"/>
              </w:rPr>
              <w:t>Cegléd</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54</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rPr>
              <w:t xml:space="preserve">Area code for </w:t>
            </w:r>
            <w:proofErr w:type="spellStart"/>
            <w:r w:rsidRPr="00203BAC">
              <w:rPr>
                <w:rFonts w:eastAsia="SimSun" w:cs="Arial"/>
              </w:rPr>
              <w:t>Berettyóújfalu</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55</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rPr>
              <w:t>Test number</w:t>
            </w: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56</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rPr>
              <w:t>Area code for Szolnok</w:t>
            </w: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57</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rPr>
              <w:t xml:space="preserve">Area code for </w:t>
            </w:r>
            <w:proofErr w:type="spellStart"/>
            <w:r w:rsidRPr="00203BAC">
              <w:rPr>
                <w:rFonts w:eastAsia="SimSun" w:cs="Arial"/>
              </w:rPr>
              <w:t>Jászberény</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58</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rPr>
              <w:t>–</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59</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rPr>
              <w:t xml:space="preserve">Area code for </w:t>
            </w:r>
            <w:proofErr w:type="spellStart"/>
            <w:r w:rsidRPr="00203BAC">
              <w:rPr>
                <w:rFonts w:eastAsia="SimSun" w:cs="Arial"/>
              </w:rPr>
              <w:t>Karcag</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60</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rPr>
              <w:t>–</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61</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rPr>
              <w:t>–</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62</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rPr>
              <w:t>Area code for Szeged</w:t>
            </w: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63</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rPr>
              <w:t xml:space="preserve">Area code for </w:t>
            </w:r>
            <w:proofErr w:type="spellStart"/>
            <w:r w:rsidRPr="00203BAC">
              <w:rPr>
                <w:rFonts w:eastAsia="SimSun" w:cs="Arial"/>
              </w:rPr>
              <w:t>Szentes</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64</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rPr>
              <w:t>–</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65</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rPr>
              <w:t>–</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66</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rPr>
              <w:t xml:space="preserve">Area code for </w:t>
            </w:r>
            <w:proofErr w:type="spellStart"/>
            <w:r w:rsidRPr="00203BAC">
              <w:rPr>
                <w:rFonts w:eastAsia="SimSun" w:cs="Arial"/>
              </w:rPr>
              <w:t>Békéscsaba</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67</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rPr>
              <w:t>–</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68</w:t>
            </w:r>
          </w:p>
        </w:tc>
        <w:tc>
          <w:tcPr>
            <w:tcW w:w="1120"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Orosháza</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69</w:t>
            </w:r>
          </w:p>
        </w:tc>
        <w:tc>
          <w:tcPr>
            <w:tcW w:w="1120"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Mohács</w:t>
            </w:r>
            <w:proofErr w:type="spellEnd"/>
          </w:p>
        </w:tc>
      </w:tr>
      <w:tr w:rsidR="00622325" w:rsidRPr="00203BAC" w:rsidTr="00DE7B92">
        <w:trPr>
          <w:cantSplit/>
          <w:trHeight w:val="42"/>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70</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9</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9</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Non-geographic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Mobile</w:t>
            </w: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71</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12</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12</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Non-geographic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M2M</w:t>
            </w: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72</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Pécs</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73</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Szigetvár</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74</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Szekszárd</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lastRenderedPageBreak/>
              <w:t>75</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Paks</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76</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Kecskemét</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77</w:t>
            </w:r>
          </w:p>
        </w:tc>
        <w:tc>
          <w:tcPr>
            <w:tcW w:w="1120" w:type="dxa"/>
          </w:tcPr>
          <w:p w:rsidR="00622325" w:rsidRPr="00203BAC" w:rsidRDefault="00622325" w:rsidP="00DE7B92">
            <w:pPr>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Kiskunhalas</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78</w:t>
            </w:r>
          </w:p>
        </w:tc>
        <w:tc>
          <w:tcPr>
            <w:tcW w:w="1120" w:type="dxa"/>
          </w:tcPr>
          <w:p w:rsidR="00622325" w:rsidRPr="00203BAC" w:rsidRDefault="00622325" w:rsidP="00DE7B92">
            <w:pPr>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Kiskőrös</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79</w:t>
            </w:r>
          </w:p>
        </w:tc>
        <w:tc>
          <w:tcPr>
            <w:tcW w:w="1120" w:type="dxa"/>
          </w:tcPr>
          <w:p w:rsidR="00622325" w:rsidRPr="00203BAC" w:rsidRDefault="00622325" w:rsidP="00DE7B92">
            <w:pPr>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Area code for Baja</w:t>
            </w: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80</w:t>
            </w:r>
          </w:p>
        </w:tc>
        <w:tc>
          <w:tcPr>
            <w:tcW w:w="1120"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Non-geographic number</w:t>
            </w:r>
          </w:p>
        </w:tc>
        <w:tc>
          <w:tcPr>
            <w:tcW w:w="2835"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Freephone service (national)</w:t>
            </w: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81</w:t>
            </w:r>
          </w:p>
        </w:tc>
        <w:tc>
          <w:tcPr>
            <w:tcW w:w="1120"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w:t>
            </w:r>
          </w:p>
        </w:tc>
        <w:tc>
          <w:tcPr>
            <w:tcW w:w="1033"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w:t>
            </w:r>
          </w:p>
        </w:tc>
        <w:tc>
          <w:tcPr>
            <w:tcW w:w="2409"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w:t>
            </w:r>
          </w:p>
        </w:tc>
        <w:tc>
          <w:tcPr>
            <w:tcW w:w="2835"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82</w:t>
            </w:r>
          </w:p>
        </w:tc>
        <w:tc>
          <w:tcPr>
            <w:tcW w:w="1120"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Kaposvár</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83</w:t>
            </w:r>
          </w:p>
        </w:tc>
        <w:tc>
          <w:tcPr>
            <w:tcW w:w="1120"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Keszthely</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84</w:t>
            </w:r>
          </w:p>
        </w:tc>
        <w:tc>
          <w:tcPr>
            <w:tcW w:w="1120"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Siófok</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85</w:t>
            </w:r>
          </w:p>
        </w:tc>
        <w:tc>
          <w:tcPr>
            <w:tcW w:w="1120"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Marcali</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86</w:t>
            </w:r>
          </w:p>
        </w:tc>
        <w:tc>
          <w:tcPr>
            <w:tcW w:w="1120"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w:t>
            </w:r>
          </w:p>
        </w:tc>
        <w:tc>
          <w:tcPr>
            <w:tcW w:w="1033"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w:t>
            </w:r>
          </w:p>
        </w:tc>
        <w:tc>
          <w:tcPr>
            <w:tcW w:w="2409"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w:t>
            </w:r>
          </w:p>
        </w:tc>
        <w:tc>
          <w:tcPr>
            <w:tcW w:w="2835"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87</w:t>
            </w:r>
          </w:p>
        </w:tc>
        <w:tc>
          <w:tcPr>
            <w:tcW w:w="1120"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Tapolca</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88</w:t>
            </w:r>
          </w:p>
        </w:tc>
        <w:tc>
          <w:tcPr>
            <w:tcW w:w="1120"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Veszprém</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89</w:t>
            </w:r>
          </w:p>
        </w:tc>
        <w:tc>
          <w:tcPr>
            <w:tcW w:w="1120"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Pápa</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90</w:t>
            </w:r>
          </w:p>
        </w:tc>
        <w:tc>
          <w:tcPr>
            <w:tcW w:w="1120"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Non-geographic number</w:t>
            </w:r>
          </w:p>
        </w:tc>
        <w:tc>
          <w:tcPr>
            <w:tcW w:w="2835"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Premium-rate service (adult)</w:t>
            </w: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91</w:t>
            </w:r>
          </w:p>
        </w:tc>
        <w:tc>
          <w:tcPr>
            <w:tcW w:w="1120"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Non-geographic number</w:t>
            </w:r>
          </w:p>
        </w:tc>
        <w:tc>
          <w:tcPr>
            <w:tcW w:w="2835"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Premium-rate service </w:t>
            </w: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92</w:t>
            </w:r>
          </w:p>
        </w:tc>
        <w:tc>
          <w:tcPr>
            <w:tcW w:w="1120"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Zalaegerszeg</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93</w:t>
            </w:r>
          </w:p>
        </w:tc>
        <w:tc>
          <w:tcPr>
            <w:tcW w:w="1120"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Nagykanizsa</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94</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Area code for Szombathely</w:t>
            </w: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95</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Sárvár</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96</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color w:val="000000"/>
              </w:rPr>
            </w:pPr>
            <w:r w:rsidRPr="00203BAC">
              <w:rPr>
                <w:rFonts w:eastAsia="SimSun" w:cs="Arial"/>
                <w:color w:val="000000"/>
              </w:rPr>
              <w:t xml:space="preserve">Area code for </w:t>
            </w:r>
            <w:proofErr w:type="spellStart"/>
            <w:r w:rsidRPr="00203BAC">
              <w:rPr>
                <w:rFonts w:eastAsia="SimSun" w:cs="Arial"/>
                <w:color w:val="000000"/>
              </w:rPr>
              <w:t>Győr</w:t>
            </w:r>
            <w:proofErr w:type="spellEnd"/>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97</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rPr>
              <w:t>–</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98</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rPr>
              <w:t>–</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p>
        </w:tc>
      </w:tr>
      <w:tr w:rsidR="00622325" w:rsidRPr="00203BAC" w:rsidTr="00DE7B92">
        <w:trPr>
          <w:cantSplit/>
          <w:trHeight w:val="20"/>
          <w:jc w:val="center"/>
        </w:trPr>
        <w:tc>
          <w:tcPr>
            <w:tcW w:w="1672"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99</w:t>
            </w:r>
          </w:p>
        </w:tc>
        <w:tc>
          <w:tcPr>
            <w:tcW w:w="1120"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1033"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Arial"/>
              </w:rPr>
            </w:pPr>
            <w:r w:rsidRPr="00203BAC">
              <w:rPr>
                <w:rFonts w:eastAsia="SimSun" w:cs="Arial"/>
              </w:rPr>
              <w:t>8</w:t>
            </w:r>
          </w:p>
        </w:tc>
        <w:tc>
          <w:tcPr>
            <w:tcW w:w="2409"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color w:val="000000"/>
              </w:rPr>
              <w:t>Geographic number</w:t>
            </w:r>
          </w:p>
        </w:tc>
        <w:tc>
          <w:tcPr>
            <w:tcW w:w="2835" w:type="dxa"/>
          </w:tcPr>
          <w:p w:rsidR="00622325" w:rsidRPr="00203BA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SimSun" w:cs="Arial"/>
              </w:rPr>
            </w:pPr>
            <w:r w:rsidRPr="00203BAC">
              <w:rPr>
                <w:rFonts w:eastAsia="SimSun" w:cs="Arial"/>
                <w:color w:val="000000"/>
              </w:rPr>
              <w:t>Area code for Sopron</w:t>
            </w:r>
          </w:p>
        </w:tc>
      </w:tr>
    </w:tbl>
    <w:p w:rsidR="00622325" w:rsidRPr="00203BAC" w:rsidRDefault="00622325" w:rsidP="00622325">
      <w:pPr>
        <w:rPr>
          <w:rFonts w:eastAsia="Batang"/>
        </w:rPr>
      </w:pPr>
    </w:p>
    <w:p w:rsidR="00622325" w:rsidRPr="00203BAC" w:rsidRDefault="00622325" w:rsidP="00622325">
      <w:pPr>
        <w:rPr>
          <w:rFonts w:eastAsia="SimSun" w:cs="Arial"/>
          <w:lang w:val="hu-HU"/>
        </w:rPr>
      </w:pPr>
    </w:p>
    <w:p w:rsidR="00622325" w:rsidRDefault="00622325" w:rsidP="00622325">
      <w:pPr>
        <w:rPr>
          <w:rFonts w:eastAsia="SimSun" w:cs="Arial"/>
          <w:lang w:val="hu-HU"/>
        </w:rPr>
      </w:pPr>
      <w:r>
        <w:rPr>
          <w:rFonts w:eastAsia="SimSun" w:cs="Arial"/>
          <w:lang w:val="hu-HU"/>
        </w:rPr>
        <w:br w:type="page"/>
      </w:r>
    </w:p>
    <w:p w:rsidR="00622325" w:rsidRPr="00203BAC" w:rsidRDefault="00622325" w:rsidP="00622325">
      <w:pPr>
        <w:rPr>
          <w:rFonts w:eastAsia="SimSun" w:cs="Arial"/>
          <w:lang w:val="hu-HU"/>
        </w:rPr>
      </w:pPr>
      <w:r w:rsidRPr="00203BAC">
        <w:rPr>
          <w:rFonts w:eastAsia="SimSun" w:cs="Arial"/>
          <w:lang w:val="hu-HU"/>
        </w:rPr>
        <w:lastRenderedPageBreak/>
        <w:t xml:space="preserve">The </w:t>
      </w:r>
      <w:r w:rsidRPr="00203BAC">
        <w:rPr>
          <w:rFonts w:eastAsia="SimSun" w:cs="Arial"/>
          <w:i/>
          <w:lang w:val="hu-HU"/>
        </w:rPr>
        <w:t xml:space="preserve">National Media and Infocommunications Authority, </w:t>
      </w:r>
      <w:r w:rsidRPr="00203BAC">
        <w:rPr>
          <w:rFonts w:eastAsia="SimSun" w:cs="Arial"/>
          <w:iCs/>
          <w:lang w:val="hu-HU"/>
        </w:rPr>
        <w:t>Budapest,</w:t>
      </w:r>
      <w:r w:rsidRPr="00203BAC">
        <w:rPr>
          <w:rFonts w:eastAsia="SimSun" w:cs="Arial"/>
          <w:lang w:val="hu-HU"/>
        </w:rPr>
        <w:t xml:space="preserve"> presents information for National-only numbers linked with emergency services and other services of social value.</w:t>
      </w:r>
    </w:p>
    <w:p w:rsidR="00622325" w:rsidRPr="00203BAC" w:rsidRDefault="00622325" w:rsidP="00622325">
      <w:pPr>
        <w:rPr>
          <w:rFonts w:eastAsia="SimSun" w:cs="Arial"/>
          <w:lang w:val="hu-HU"/>
        </w:rPr>
      </w:pPr>
    </w:p>
    <w:p w:rsidR="00622325" w:rsidRPr="00203BAC" w:rsidRDefault="00622325" w:rsidP="00622325">
      <w:pPr>
        <w:spacing w:after="200" w:line="276" w:lineRule="auto"/>
        <w:jc w:val="center"/>
        <w:rPr>
          <w:rFonts w:eastAsia="SimSun" w:cs="Arial"/>
          <w:b/>
          <w:i/>
          <w:iCs/>
        </w:rPr>
      </w:pPr>
      <w:r w:rsidRPr="00203BAC">
        <w:rPr>
          <w:rFonts w:eastAsia="SimSun" w:cs="Arial"/>
          <w:b/>
          <w:i/>
          <w:iCs/>
        </w:rPr>
        <w:t>Description of important numbers related to emergency services and other services of social value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4"/>
        <w:gridCol w:w="1622"/>
        <w:gridCol w:w="2211"/>
        <w:gridCol w:w="2126"/>
        <w:gridCol w:w="993"/>
      </w:tblGrid>
      <w:tr w:rsidR="00622325" w:rsidRPr="00203BAC" w:rsidTr="00DE7B92">
        <w:trPr>
          <w:jc w:val="center"/>
        </w:trPr>
        <w:tc>
          <w:tcPr>
            <w:tcW w:w="8926" w:type="dxa"/>
            <w:gridSpan w:val="5"/>
            <w:shd w:val="clear" w:color="auto" w:fill="FFFFFF"/>
            <w:vAlign w:val="center"/>
          </w:tcPr>
          <w:p w:rsidR="00622325" w:rsidRPr="00203BAC" w:rsidRDefault="00622325" w:rsidP="00AB64D4">
            <w:pPr>
              <w:spacing w:before="0"/>
              <w:jc w:val="left"/>
              <w:rPr>
                <w:rFonts w:eastAsia="SimSun" w:cs="Arial"/>
                <w:b/>
              </w:rPr>
            </w:pPr>
            <w:r w:rsidRPr="00203BAC">
              <w:rPr>
                <w:rFonts w:eastAsia="SimSun" w:cs="Arial"/>
                <w:b/>
              </w:rPr>
              <w:t>Country: Hungary</w:t>
            </w:r>
          </w:p>
        </w:tc>
      </w:tr>
      <w:tr w:rsidR="00622325" w:rsidRPr="00203BAC" w:rsidTr="00DE7B92">
        <w:trPr>
          <w:jc w:val="center"/>
        </w:trPr>
        <w:tc>
          <w:tcPr>
            <w:tcW w:w="1974" w:type="dxa"/>
            <w:shd w:val="clear" w:color="auto" w:fill="FFFFFF"/>
            <w:vAlign w:val="center"/>
          </w:tcPr>
          <w:p w:rsidR="00622325" w:rsidRPr="00203BAC" w:rsidRDefault="00622325" w:rsidP="00AB64D4">
            <w:pPr>
              <w:spacing w:before="0"/>
              <w:jc w:val="left"/>
              <w:rPr>
                <w:rFonts w:eastAsia="SimSun" w:cs="Arial"/>
                <w:b/>
              </w:rPr>
            </w:pPr>
            <w:r w:rsidRPr="00203BAC">
              <w:rPr>
                <w:rFonts w:eastAsia="SimSun" w:cs="Arial"/>
                <w:b/>
              </w:rPr>
              <w:t>(1)</w:t>
            </w:r>
          </w:p>
        </w:tc>
        <w:tc>
          <w:tcPr>
            <w:tcW w:w="1622" w:type="dxa"/>
            <w:shd w:val="clear" w:color="auto" w:fill="FFFFFF"/>
            <w:vAlign w:val="center"/>
          </w:tcPr>
          <w:p w:rsidR="00622325" w:rsidRPr="00203BAC" w:rsidRDefault="00622325" w:rsidP="00AB64D4">
            <w:pPr>
              <w:spacing w:before="0"/>
              <w:jc w:val="left"/>
              <w:rPr>
                <w:rFonts w:eastAsia="SimSun" w:cs="Arial"/>
                <w:b/>
              </w:rPr>
            </w:pPr>
            <w:r w:rsidRPr="00203BAC">
              <w:rPr>
                <w:rFonts w:eastAsia="SimSun" w:cs="Arial"/>
                <w:b/>
              </w:rPr>
              <w:t>(2)</w:t>
            </w:r>
          </w:p>
        </w:tc>
        <w:tc>
          <w:tcPr>
            <w:tcW w:w="2211" w:type="dxa"/>
            <w:shd w:val="clear" w:color="auto" w:fill="FFFFFF"/>
            <w:vAlign w:val="center"/>
          </w:tcPr>
          <w:p w:rsidR="00622325" w:rsidRPr="00203BAC" w:rsidRDefault="00622325" w:rsidP="00AB64D4">
            <w:pPr>
              <w:spacing w:before="0"/>
              <w:jc w:val="left"/>
              <w:rPr>
                <w:rFonts w:eastAsia="SimSun" w:cs="Arial"/>
                <w:b/>
              </w:rPr>
            </w:pPr>
            <w:r w:rsidRPr="00203BAC">
              <w:rPr>
                <w:rFonts w:eastAsia="SimSun" w:cs="Arial"/>
                <w:b/>
              </w:rPr>
              <w:t>(3)</w:t>
            </w:r>
          </w:p>
        </w:tc>
        <w:tc>
          <w:tcPr>
            <w:tcW w:w="2126" w:type="dxa"/>
            <w:shd w:val="clear" w:color="auto" w:fill="FFFFFF"/>
            <w:vAlign w:val="center"/>
          </w:tcPr>
          <w:p w:rsidR="00622325" w:rsidRPr="00203BAC" w:rsidRDefault="00622325" w:rsidP="00AB64D4">
            <w:pPr>
              <w:spacing w:before="0"/>
              <w:jc w:val="left"/>
              <w:rPr>
                <w:rFonts w:eastAsia="SimSun" w:cs="Arial"/>
                <w:b/>
              </w:rPr>
            </w:pPr>
            <w:r w:rsidRPr="00203BAC">
              <w:rPr>
                <w:rFonts w:eastAsia="SimSun" w:cs="Arial"/>
                <w:b/>
              </w:rPr>
              <w:t>(4)</w:t>
            </w:r>
          </w:p>
        </w:tc>
        <w:tc>
          <w:tcPr>
            <w:tcW w:w="993" w:type="dxa"/>
            <w:shd w:val="clear" w:color="auto" w:fill="FFFFFF"/>
            <w:vAlign w:val="center"/>
          </w:tcPr>
          <w:p w:rsidR="00622325" w:rsidRPr="00203BAC" w:rsidRDefault="00622325" w:rsidP="00AB64D4">
            <w:pPr>
              <w:spacing w:before="0"/>
              <w:jc w:val="left"/>
              <w:rPr>
                <w:rFonts w:eastAsia="SimSun" w:cs="Arial"/>
                <w:b/>
              </w:rPr>
            </w:pPr>
            <w:r w:rsidRPr="00203BAC">
              <w:rPr>
                <w:rFonts w:eastAsia="SimSun" w:cs="Arial"/>
                <w:b/>
              </w:rPr>
              <w:t>(5)</w:t>
            </w:r>
          </w:p>
        </w:tc>
      </w:tr>
      <w:tr w:rsidR="00622325" w:rsidRPr="00203BAC" w:rsidTr="00DE7B92">
        <w:trPr>
          <w:jc w:val="center"/>
        </w:trPr>
        <w:tc>
          <w:tcPr>
            <w:tcW w:w="1974" w:type="dxa"/>
            <w:shd w:val="clear" w:color="auto" w:fill="FFFFFF"/>
            <w:vAlign w:val="center"/>
          </w:tcPr>
          <w:p w:rsidR="00622325" w:rsidRPr="00203BAC" w:rsidRDefault="00622325" w:rsidP="00AB64D4">
            <w:pPr>
              <w:spacing w:before="0"/>
              <w:jc w:val="left"/>
              <w:rPr>
                <w:rFonts w:eastAsia="SimSun" w:cs="Arial"/>
                <w:b/>
              </w:rPr>
            </w:pPr>
            <w:r w:rsidRPr="00203BAC">
              <w:rPr>
                <w:rFonts w:eastAsia="SimSun" w:cs="Arial"/>
                <w:b/>
              </w:rPr>
              <w:t xml:space="preserve">Important number </w:t>
            </w:r>
          </w:p>
        </w:tc>
        <w:tc>
          <w:tcPr>
            <w:tcW w:w="1622" w:type="dxa"/>
            <w:shd w:val="clear" w:color="auto" w:fill="FFFFFF"/>
            <w:vAlign w:val="center"/>
          </w:tcPr>
          <w:p w:rsidR="00622325" w:rsidRPr="00203BAC" w:rsidRDefault="00622325" w:rsidP="00AB64D4">
            <w:pPr>
              <w:spacing w:before="0"/>
              <w:jc w:val="left"/>
              <w:rPr>
                <w:rFonts w:eastAsia="SimSun" w:cs="Arial"/>
                <w:b/>
              </w:rPr>
            </w:pPr>
            <w:r w:rsidRPr="00203BAC">
              <w:rPr>
                <w:rFonts w:eastAsia="SimSun" w:cs="Arial"/>
                <w:b/>
              </w:rPr>
              <w:t>Service</w:t>
            </w:r>
            <w:r w:rsidRPr="00203BAC">
              <w:rPr>
                <w:rFonts w:eastAsia="SimSun" w:cs="Arial"/>
              </w:rPr>
              <w:t xml:space="preserve"> </w:t>
            </w:r>
          </w:p>
        </w:tc>
        <w:tc>
          <w:tcPr>
            <w:tcW w:w="2211" w:type="dxa"/>
            <w:shd w:val="clear" w:color="auto" w:fill="FFFFFF"/>
            <w:vAlign w:val="center"/>
          </w:tcPr>
          <w:p w:rsidR="00622325" w:rsidRPr="00203BAC" w:rsidRDefault="00622325" w:rsidP="00AB64D4">
            <w:pPr>
              <w:spacing w:before="0"/>
              <w:jc w:val="left"/>
              <w:rPr>
                <w:rFonts w:eastAsia="SimSun" w:cs="Arial"/>
                <w:b/>
              </w:rPr>
            </w:pPr>
            <w:r w:rsidRPr="00203BAC">
              <w:rPr>
                <w:rFonts w:eastAsia="SimSun" w:cs="Arial"/>
                <w:b/>
              </w:rPr>
              <w:t>Allocated or assigned</w:t>
            </w:r>
          </w:p>
        </w:tc>
        <w:tc>
          <w:tcPr>
            <w:tcW w:w="2126" w:type="dxa"/>
            <w:shd w:val="clear" w:color="auto" w:fill="FFFFFF"/>
            <w:vAlign w:val="center"/>
          </w:tcPr>
          <w:p w:rsidR="00622325" w:rsidRPr="00203BAC" w:rsidRDefault="00622325" w:rsidP="00AB64D4">
            <w:pPr>
              <w:spacing w:before="0"/>
              <w:jc w:val="left"/>
              <w:rPr>
                <w:rFonts w:eastAsia="SimSun" w:cs="Arial"/>
                <w:b/>
              </w:rPr>
            </w:pPr>
            <w:r w:rsidRPr="00203BAC">
              <w:rPr>
                <w:rFonts w:eastAsia="SimSun" w:cs="Arial"/>
                <w:b/>
              </w:rPr>
              <w:t xml:space="preserve">ITU-T E.164 number or national-only number </w:t>
            </w:r>
          </w:p>
        </w:tc>
        <w:tc>
          <w:tcPr>
            <w:tcW w:w="993" w:type="dxa"/>
            <w:shd w:val="clear" w:color="auto" w:fill="FFFFFF"/>
            <w:vAlign w:val="center"/>
          </w:tcPr>
          <w:p w:rsidR="00622325" w:rsidRPr="00203BAC" w:rsidRDefault="00622325" w:rsidP="00AB64D4">
            <w:pPr>
              <w:spacing w:before="0"/>
              <w:jc w:val="left"/>
              <w:rPr>
                <w:rFonts w:eastAsia="SimSun" w:cs="Arial"/>
                <w:b/>
              </w:rPr>
            </w:pPr>
            <w:r w:rsidRPr="00203BAC">
              <w:rPr>
                <w:rFonts w:eastAsia="SimSun" w:cs="Arial"/>
                <w:b/>
              </w:rPr>
              <w:t>Note</w:t>
            </w:r>
          </w:p>
        </w:tc>
      </w:tr>
      <w:tr w:rsidR="00622325" w:rsidRPr="00203BAC" w:rsidTr="00DE7B92">
        <w:trPr>
          <w:jc w:val="center"/>
        </w:trPr>
        <w:tc>
          <w:tcPr>
            <w:tcW w:w="1974" w:type="dxa"/>
            <w:shd w:val="clear" w:color="auto" w:fill="FFFFFF"/>
          </w:tcPr>
          <w:p w:rsidR="00622325" w:rsidRPr="00203BAC" w:rsidRDefault="00622325" w:rsidP="00AB64D4">
            <w:pPr>
              <w:spacing w:before="0"/>
              <w:jc w:val="left"/>
              <w:rPr>
                <w:rFonts w:eastAsia="SimSun" w:cs="Arial"/>
              </w:rPr>
            </w:pPr>
            <w:r w:rsidRPr="00203BAC">
              <w:rPr>
                <w:rFonts w:eastAsia="SimSun" w:cs="Arial"/>
              </w:rPr>
              <w:t>104</w:t>
            </w:r>
          </w:p>
        </w:tc>
        <w:tc>
          <w:tcPr>
            <w:tcW w:w="1622" w:type="dxa"/>
            <w:shd w:val="clear" w:color="auto" w:fill="FFFFFF"/>
          </w:tcPr>
          <w:p w:rsidR="00622325" w:rsidRPr="00203BAC" w:rsidRDefault="00622325" w:rsidP="00AB64D4">
            <w:pPr>
              <w:spacing w:before="0"/>
              <w:jc w:val="left"/>
              <w:rPr>
                <w:rFonts w:eastAsia="SimSun" w:cs="Arial"/>
              </w:rPr>
            </w:pPr>
            <w:r w:rsidRPr="00203BAC">
              <w:rPr>
                <w:rFonts w:eastAsia="SimSun" w:cs="Arial"/>
              </w:rPr>
              <w:t>Medical</w:t>
            </w:r>
          </w:p>
        </w:tc>
        <w:tc>
          <w:tcPr>
            <w:tcW w:w="2211" w:type="dxa"/>
            <w:shd w:val="clear" w:color="auto" w:fill="FFFFFF"/>
          </w:tcPr>
          <w:p w:rsidR="00622325" w:rsidRPr="00203BAC" w:rsidRDefault="00622325" w:rsidP="00AB64D4">
            <w:pPr>
              <w:spacing w:before="0"/>
              <w:jc w:val="left"/>
              <w:rPr>
                <w:rFonts w:eastAsia="SimSun" w:cs="Arial"/>
              </w:rPr>
            </w:pPr>
            <w:r w:rsidRPr="00203BAC">
              <w:rPr>
                <w:rFonts w:eastAsia="SimSun" w:cs="Arial"/>
                <w:lang w:val="hu-HU"/>
              </w:rPr>
              <w:t>Allocated in the NNP</w:t>
            </w:r>
          </w:p>
        </w:tc>
        <w:tc>
          <w:tcPr>
            <w:tcW w:w="2126" w:type="dxa"/>
            <w:shd w:val="clear" w:color="auto" w:fill="FFFFFF"/>
          </w:tcPr>
          <w:p w:rsidR="00622325" w:rsidRPr="00203BAC" w:rsidRDefault="00622325" w:rsidP="00AB64D4">
            <w:pPr>
              <w:spacing w:before="0"/>
              <w:jc w:val="left"/>
              <w:rPr>
                <w:rFonts w:eastAsia="SimSun" w:cs="Arial"/>
              </w:rPr>
            </w:pPr>
            <w:r w:rsidRPr="00203BAC">
              <w:rPr>
                <w:rFonts w:eastAsia="SimSun" w:cs="Arial"/>
                <w:lang w:val="hu-HU"/>
              </w:rPr>
              <w:t>National-only number</w:t>
            </w:r>
          </w:p>
        </w:tc>
        <w:tc>
          <w:tcPr>
            <w:tcW w:w="993" w:type="dxa"/>
            <w:shd w:val="clear" w:color="auto" w:fill="FFFFFF"/>
          </w:tcPr>
          <w:p w:rsidR="00622325" w:rsidRPr="00203BAC" w:rsidRDefault="00622325" w:rsidP="00AB64D4">
            <w:pPr>
              <w:spacing w:before="0"/>
              <w:jc w:val="left"/>
              <w:rPr>
                <w:rFonts w:eastAsia="SimSun" w:cs="Arial"/>
              </w:rPr>
            </w:pPr>
          </w:p>
        </w:tc>
      </w:tr>
      <w:tr w:rsidR="00622325" w:rsidRPr="00203BAC" w:rsidTr="00DE7B92">
        <w:trPr>
          <w:jc w:val="center"/>
        </w:trPr>
        <w:tc>
          <w:tcPr>
            <w:tcW w:w="1974" w:type="dxa"/>
            <w:shd w:val="clear" w:color="auto" w:fill="FFFFFF"/>
          </w:tcPr>
          <w:p w:rsidR="00622325" w:rsidRPr="00203BAC" w:rsidRDefault="00622325" w:rsidP="00AB64D4">
            <w:pPr>
              <w:spacing w:before="0"/>
              <w:jc w:val="left"/>
              <w:rPr>
                <w:rFonts w:eastAsia="SimSun" w:cs="Arial"/>
              </w:rPr>
            </w:pPr>
            <w:r w:rsidRPr="00203BAC">
              <w:rPr>
                <w:rFonts w:eastAsia="SimSun" w:cs="Arial"/>
              </w:rPr>
              <w:t>105</w:t>
            </w:r>
          </w:p>
        </w:tc>
        <w:tc>
          <w:tcPr>
            <w:tcW w:w="1622" w:type="dxa"/>
            <w:shd w:val="clear" w:color="auto" w:fill="FFFFFF"/>
          </w:tcPr>
          <w:p w:rsidR="00622325" w:rsidRPr="00203BAC" w:rsidRDefault="00622325" w:rsidP="00AB64D4">
            <w:pPr>
              <w:spacing w:before="0"/>
              <w:jc w:val="left"/>
              <w:rPr>
                <w:rFonts w:eastAsia="SimSun" w:cs="Arial"/>
              </w:rPr>
            </w:pPr>
            <w:r w:rsidRPr="00203BAC">
              <w:rPr>
                <w:rFonts w:eastAsia="SimSun" w:cs="Arial"/>
              </w:rPr>
              <w:t>Fire</w:t>
            </w:r>
          </w:p>
        </w:tc>
        <w:tc>
          <w:tcPr>
            <w:tcW w:w="2211" w:type="dxa"/>
            <w:shd w:val="clear" w:color="auto" w:fill="FFFFFF"/>
          </w:tcPr>
          <w:p w:rsidR="00622325" w:rsidRPr="00203BAC" w:rsidRDefault="00622325" w:rsidP="00AB64D4">
            <w:pPr>
              <w:spacing w:before="0"/>
              <w:jc w:val="left"/>
              <w:rPr>
                <w:rFonts w:eastAsia="SimSun" w:cs="Arial"/>
              </w:rPr>
            </w:pPr>
            <w:r w:rsidRPr="00203BAC">
              <w:rPr>
                <w:rFonts w:eastAsia="SimSun" w:cs="Arial"/>
                <w:lang w:val="hu-HU"/>
              </w:rPr>
              <w:t>Allocated in the NNP</w:t>
            </w:r>
          </w:p>
        </w:tc>
        <w:tc>
          <w:tcPr>
            <w:tcW w:w="2126" w:type="dxa"/>
            <w:shd w:val="clear" w:color="auto" w:fill="FFFFFF"/>
          </w:tcPr>
          <w:p w:rsidR="00622325" w:rsidRPr="00203BAC" w:rsidRDefault="00622325" w:rsidP="00AB64D4">
            <w:pPr>
              <w:spacing w:before="0"/>
              <w:jc w:val="left"/>
              <w:rPr>
                <w:rFonts w:eastAsia="SimSun" w:cs="Arial"/>
              </w:rPr>
            </w:pPr>
            <w:r w:rsidRPr="00203BAC">
              <w:rPr>
                <w:rFonts w:eastAsia="SimSun" w:cs="Arial"/>
                <w:lang w:val="hu-HU"/>
              </w:rPr>
              <w:t>National-only number</w:t>
            </w:r>
          </w:p>
        </w:tc>
        <w:tc>
          <w:tcPr>
            <w:tcW w:w="993" w:type="dxa"/>
            <w:shd w:val="clear" w:color="auto" w:fill="FFFFFF"/>
          </w:tcPr>
          <w:p w:rsidR="00622325" w:rsidRPr="00203BAC" w:rsidRDefault="00622325" w:rsidP="00AB64D4">
            <w:pPr>
              <w:spacing w:before="0"/>
              <w:jc w:val="left"/>
              <w:rPr>
                <w:rFonts w:eastAsia="SimSun" w:cs="Arial"/>
              </w:rPr>
            </w:pPr>
          </w:p>
        </w:tc>
      </w:tr>
      <w:tr w:rsidR="00622325" w:rsidRPr="00203BAC" w:rsidTr="00DE7B92">
        <w:trPr>
          <w:jc w:val="center"/>
        </w:trPr>
        <w:tc>
          <w:tcPr>
            <w:tcW w:w="1974" w:type="dxa"/>
            <w:shd w:val="clear" w:color="auto" w:fill="FFFFFF"/>
          </w:tcPr>
          <w:p w:rsidR="00622325" w:rsidRPr="00203BAC" w:rsidRDefault="00622325" w:rsidP="00AB64D4">
            <w:pPr>
              <w:spacing w:before="0"/>
              <w:jc w:val="left"/>
              <w:rPr>
                <w:rFonts w:eastAsia="SimSun" w:cs="Arial"/>
              </w:rPr>
            </w:pPr>
            <w:r w:rsidRPr="00203BAC">
              <w:rPr>
                <w:rFonts w:eastAsia="SimSun" w:cs="Arial"/>
              </w:rPr>
              <w:t>107</w:t>
            </w:r>
          </w:p>
        </w:tc>
        <w:tc>
          <w:tcPr>
            <w:tcW w:w="1622" w:type="dxa"/>
            <w:shd w:val="clear" w:color="auto" w:fill="FFFFFF"/>
          </w:tcPr>
          <w:p w:rsidR="00622325" w:rsidRPr="00203BAC" w:rsidRDefault="00622325" w:rsidP="00AB64D4">
            <w:pPr>
              <w:spacing w:before="0"/>
              <w:jc w:val="left"/>
              <w:rPr>
                <w:rFonts w:eastAsia="SimSun" w:cs="Arial"/>
              </w:rPr>
            </w:pPr>
            <w:r w:rsidRPr="00203BAC">
              <w:rPr>
                <w:rFonts w:eastAsia="SimSun" w:cs="Arial"/>
              </w:rPr>
              <w:t>Police</w:t>
            </w:r>
          </w:p>
        </w:tc>
        <w:tc>
          <w:tcPr>
            <w:tcW w:w="2211" w:type="dxa"/>
            <w:shd w:val="clear" w:color="auto" w:fill="FFFFFF"/>
          </w:tcPr>
          <w:p w:rsidR="00622325" w:rsidRPr="00203BAC" w:rsidRDefault="00622325" w:rsidP="00AB64D4">
            <w:pPr>
              <w:spacing w:before="0"/>
              <w:jc w:val="left"/>
              <w:rPr>
                <w:rFonts w:eastAsia="SimSun" w:cs="Arial"/>
              </w:rPr>
            </w:pPr>
            <w:r w:rsidRPr="00203BAC">
              <w:rPr>
                <w:rFonts w:eastAsia="SimSun" w:cs="Arial"/>
                <w:lang w:val="hu-HU"/>
              </w:rPr>
              <w:t>Allocated in the NNP</w:t>
            </w:r>
          </w:p>
        </w:tc>
        <w:tc>
          <w:tcPr>
            <w:tcW w:w="2126" w:type="dxa"/>
            <w:shd w:val="clear" w:color="auto" w:fill="FFFFFF"/>
          </w:tcPr>
          <w:p w:rsidR="00622325" w:rsidRPr="00203BAC" w:rsidRDefault="00622325" w:rsidP="00AB64D4">
            <w:pPr>
              <w:spacing w:before="0"/>
              <w:jc w:val="left"/>
              <w:rPr>
                <w:rFonts w:eastAsia="SimSun" w:cs="Arial"/>
              </w:rPr>
            </w:pPr>
            <w:r w:rsidRPr="00203BAC">
              <w:rPr>
                <w:rFonts w:eastAsia="SimSun" w:cs="Arial"/>
                <w:lang w:val="hu-HU"/>
              </w:rPr>
              <w:t>National-only number</w:t>
            </w:r>
          </w:p>
        </w:tc>
        <w:tc>
          <w:tcPr>
            <w:tcW w:w="993" w:type="dxa"/>
            <w:shd w:val="clear" w:color="auto" w:fill="FFFFFF"/>
          </w:tcPr>
          <w:p w:rsidR="00622325" w:rsidRPr="00203BAC" w:rsidRDefault="00622325" w:rsidP="00AB64D4">
            <w:pPr>
              <w:spacing w:before="0"/>
              <w:jc w:val="left"/>
              <w:rPr>
                <w:rFonts w:eastAsia="SimSun" w:cs="Arial"/>
              </w:rPr>
            </w:pPr>
          </w:p>
        </w:tc>
      </w:tr>
      <w:tr w:rsidR="00622325" w:rsidRPr="00203BAC" w:rsidTr="00DE7B92">
        <w:trPr>
          <w:jc w:val="center"/>
        </w:trPr>
        <w:tc>
          <w:tcPr>
            <w:tcW w:w="1974" w:type="dxa"/>
            <w:shd w:val="clear" w:color="auto" w:fill="FFFFFF"/>
          </w:tcPr>
          <w:p w:rsidR="00622325" w:rsidRPr="00203BAC" w:rsidRDefault="00622325" w:rsidP="00AB64D4">
            <w:pPr>
              <w:spacing w:before="0"/>
              <w:jc w:val="left"/>
              <w:rPr>
                <w:rFonts w:eastAsia="SimSun" w:cs="Arial"/>
              </w:rPr>
            </w:pPr>
            <w:r w:rsidRPr="00203BAC">
              <w:rPr>
                <w:rFonts w:eastAsia="SimSun" w:cs="Arial"/>
              </w:rPr>
              <w:t>112</w:t>
            </w:r>
          </w:p>
        </w:tc>
        <w:tc>
          <w:tcPr>
            <w:tcW w:w="1622" w:type="dxa"/>
            <w:shd w:val="clear" w:color="auto" w:fill="FFFFFF"/>
          </w:tcPr>
          <w:p w:rsidR="00622325" w:rsidRPr="00203BAC" w:rsidRDefault="00622325" w:rsidP="00AB64D4">
            <w:pPr>
              <w:spacing w:before="0"/>
              <w:jc w:val="left"/>
              <w:rPr>
                <w:rFonts w:eastAsia="SimSun" w:cs="Arial"/>
              </w:rPr>
            </w:pPr>
            <w:r w:rsidRPr="00203BAC">
              <w:rPr>
                <w:rFonts w:eastAsia="SimSun" w:cs="Arial"/>
              </w:rPr>
              <w:t>Emergency number</w:t>
            </w:r>
          </w:p>
        </w:tc>
        <w:tc>
          <w:tcPr>
            <w:tcW w:w="2211" w:type="dxa"/>
            <w:shd w:val="clear" w:color="auto" w:fill="FFFFFF"/>
          </w:tcPr>
          <w:p w:rsidR="00622325" w:rsidRPr="00203BAC" w:rsidRDefault="00622325" w:rsidP="00AB64D4">
            <w:pPr>
              <w:spacing w:before="0"/>
              <w:jc w:val="left"/>
              <w:rPr>
                <w:rFonts w:eastAsia="SimSun" w:cs="Arial"/>
              </w:rPr>
            </w:pPr>
            <w:r w:rsidRPr="00203BAC">
              <w:rPr>
                <w:rFonts w:eastAsia="SimSun" w:cs="Arial"/>
                <w:lang w:val="hu-HU"/>
              </w:rPr>
              <w:t>Allocated in the NNP</w:t>
            </w:r>
          </w:p>
        </w:tc>
        <w:tc>
          <w:tcPr>
            <w:tcW w:w="2126" w:type="dxa"/>
            <w:shd w:val="clear" w:color="auto" w:fill="FFFFFF"/>
          </w:tcPr>
          <w:p w:rsidR="00622325" w:rsidRPr="00203BAC" w:rsidRDefault="00622325" w:rsidP="00AB64D4">
            <w:pPr>
              <w:spacing w:before="0"/>
              <w:jc w:val="left"/>
              <w:rPr>
                <w:rFonts w:eastAsia="SimSun" w:cs="Arial"/>
              </w:rPr>
            </w:pPr>
            <w:r w:rsidRPr="00203BAC">
              <w:rPr>
                <w:rFonts w:eastAsia="SimSun" w:cs="Arial"/>
                <w:lang w:val="hu-HU"/>
              </w:rPr>
              <w:t>National-only number</w:t>
            </w:r>
          </w:p>
        </w:tc>
        <w:tc>
          <w:tcPr>
            <w:tcW w:w="993" w:type="dxa"/>
            <w:shd w:val="clear" w:color="auto" w:fill="FFFFFF"/>
          </w:tcPr>
          <w:p w:rsidR="00622325" w:rsidRPr="00203BAC" w:rsidRDefault="00622325" w:rsidP="00AB64D4">
            <w:pPr>
              <w:spacing w:before="0"/>
              <w:jc w:val="left"/>
              <w:rPr>
                <w:rFonts w:eastAsia="SimSun" w:cs="Arial"/>
              </w:rPr>
            </w:pPr>
          </w:p>
        </w:tc>
      </w:tr>
      <w:tr w:rsidR="00622325" w:rsidRPr="00203BAC" w:rsidTr="00DE7B92">
        <w:trPr>
          <w:jc w:val="center"/>
        </w:trPr>
        <w:tc>
          <w:tcPr>
            <w:tcW w:w="1974" w:type="dxa"/>
            <w:shd w:val="clear" w:color="auto" w:fill="FFFFFF"/>
          </w:tcPr>
          <w:p w:rsidR="00622325" w:rsidRPr="00203BAC" w:rsidRDefault="00622325" w:rsidP="00AB64D4">
            <w:pPr>
              <w:spacing w:before="0"/>
              <w:jc w:val="left"/>
              <w:rPr>
                <w:rFonts w:eastAsia="SimSun" w:cs="Arial"/>
              </w:rPr>
            </w:pPr>
            <w:r w:rsidRPr="00203BAC">
              <w:rPr>
                <w:rFonts w:eastAsia="SimSun" w:cs="Arial"/>
              </w:rPr>
              <w:t>116000</w:t>
            </w:r>
          </w:p>
        </w:tc>
        <w:tc>
          <w:tcPr>
            <w:tcW w:w="1622" w:type="dxa"/>
            <w:shd w:val="clear" w:color="auto" w:fill="FFFFFF"/>
          </w:tcPr>
          <w:p w:rsidR="00622325" w:rsidRPr="00203BAC" w:rsidRDefault="00622325" w:rsidP="00AB64D4">
            <w:pPr>
              <w:spacing w:before="0"/>
              <w:jc w:val="left"/>
              <w:rPr>
                <w:rFonts w:eastAsia="SimSun" w:cs="Arial"/>
              </w:rPr>
            </w:pPr>
            <w:r w:rsidRPr="00203BAC">
              <w:rPr>
                <w:rFonts w:eastAsia="SimSun" w:cs="Arial"/>
              </w:rPr>
              <w:t>Hotlines for missing children</w:t>
            </w:r>
          </w:p>
        </w:tc>
        <w:tc>
          <w:tcPr>
            <w:tcW w:w="2211" w:type="dxa"/>
            <w:shd w:val="clear" w:color="auto" w:fill="FFFFFF"/>
          </w:tcPr>
          <w:p w:rsidR="00622325" w:rsidRPr="00203BAC" w:rsidRDefault="00622325" w:rsidP="00AB64D4">
            <w:pPr>
              <w:spacing w:before="0"/>
              <w:jc w:val="left"/>
              <w:rPr>
                <w:rFonts w:eastAsia="SimSun" w:cs="Arial"/>
              </w:rPr>
            </w:pPr>
          </w:p>
        </w:tc>
        <w:tc>
          <w:tcPr>
            <w:tcW w:w="2126" w:type="dxa"/>
            <w:shd w:val="clear" w:color="auto" w:fill="FFFFFF"/>
          </w:tcPr>
          <w:p w:rsidR="00622325" w:rsidRPr="00203BAC" w:rsidRDefault="00622325" w:rsidP="00AB64D4">
            <w:pPr>
              <w:spacing w:before="0"/>
              <w:jc w:val="left"/>
              <w:rPr>
                <w:rFonts w:eastAsia="SimSun" w:cs="Arial"/>
              </w:rPr>
            </w:pPr>
            <w:r w:rsidRPr="00203BAC">
              <w:rPr>
                <w:rFonts w:eastAsia="SimSun" w:cs="Arial"/>
                <w:lang w:val="hu-HU"/>
              </w:rPr>
              <w:t>National-only number</w:t>
            </w:r>
          </w:p>
        </w:tc>
        <w:tc>
          <w:tcPr>
            <w:tcW w:w="993" w:type="dxa"/>
            <w:shd w:val="clear" w:color="auto" w:fill="FFFFFF"/>
          </w:tcPr>
          <w:p w:rsidR="00622325" w:rsidRPr="00203BAC" w:rsidRDefault="00622325" w:rsidP="00AB64D4">
            <w:pPr>
              <w:spacing w:before="0"/>
              <w:jc w:val="left"/>
              <w:rPr>
                <w:rFonts w:eastAsia="SimSun" w:cs="Arial"/>
              </w:rPr>
            </w:pPr>
          </w:p>
        </w:tc>
      </w:tr>
      <w:tr w:rsidR="00622325" w:rsidRPr="00203BAC" w:rsidTr="00DE7B92">
        <w:trPr>
          <w:jc w:val="center"/>
        </w:trPr>
        <w:tc>
          <w:tcPr>
            <w:tcW w:w="1974" w:type="dxa"/>
            <w:shd w:val="clear" w:color="auto" w:fill="FFFFFF"/>
          </w:tcPr>
          <w:p w:rsidR="00622325" w:rsidRPr="00203BAC" w:rsidRDefault="00622325" w:rsidP="00AB64D4">
            <w:pPr>
              <w:spacing w:before="0"/>
              <w:jc w:val="left"/>
              <w:rPr>
                <w:rFonts w:eastAsia="SimSun" w:cs="Arial"/>
              </w:rPr>
            </w:pPr>
            <w:r w:rsidRPr="00203BAC">
              <w:rPr>
                <w:rFonts w:eastAsia="SimSun" w:cs="Arial"/>
              </w:rPr>
              <w:t>116111</w:t>
            </w:r>
          </w:p>
        </w:tc>
        <w:tc>
          <w:tcPr>
            <w:tcW w:w="1622" w:type="dxa"/>
            <w:shd w:val="clear" w:color="auto" w:fill="FFFFFF"/>
          </w:tcPr>
          <w:p w:rsidR="00622325" w:rsidRPr="00203BAC" w:rsidRDefault="00622325" w:rsidP="00AB64D4">
            <w:pPr>
              <w:spacing w:before="0"/>
              <w:jc w:val="left"/>
              <w:rPr>
                <w:rFonts w:eastAsia="SimSun" w:cs="Arial"/>
              </w:rPr>
            </w:pPr>
            <w:r w:rsidRPr="00203BAC">
              <w:rPr>
                <w:rFonts w:eastAsia="SimSun" w:cs="Arial"/>
              </w:rPr>
              <w:t>Child helplines</w:t>
            </w:r>
          </w:p>
        </w:tc>
        <w:tc>
          <w:tcPr>
            <w:tcW w:w="2211" w:type="dxa"/>
            <w:shd w:val="clear" w:color="auto" w:fill="FFFFFF"/>
          </w:tcPr>
          <w:p w:rsidR="00622325" w:rsidRPr="00203BAC" w:rsidRDefault="00622325" w:rsidP="00AB64D4">
            <w:pPr>
              <w:spacing w:before="0"/>
              <w:jc w:val="left"/>
              <w:rPr>
                <w:rFonts w:eastAsia="SimSun" w:cs="Arial"/>
              </w:rPr>
            </w:pPr>
          </w:p>
        </w:tc>
        <w:tc>
          <w:tcPr>
            <w:tcW w:w="2126" w:type="dxa"/>
            <w:shd w:val="clear" w:color="auto" w:fill="FFFFFF"/>
          </w:tcPr>
          <w:p w:rsidR="00622325" w:rsidRPr="00203BAC" w:rsidRDefault="00622325" w:rsidP="00AB64D4">
            <w:pPr>
              <w:spacing w:before="0"/>
              <w:jc w:val="left"/>
              <w:rPr>
                <w:rFonts w:eastAsia="SimSun" w:cs="Arial"/>
              </w:rPr>
            </w:pPr>
            <w:r w:rsidRPr="00203BAC">
              <w:rPr>
                <w:rFonts w:eastAsia="SimSun" w:cs="Arial"/>
                <w:lang w:val="hu-HU"/>
              </w:rPr>
              <w:t>National-only number</w:t>
            </w:r>
          </w:p>
        </w:tc>
        <w:tc>
          <w:tcPr>
            <w:tcW w:w="993" w:type="dxa"/>
            <w:shd w:val="clear" w:color="auto" w:fill="FFFFFF"/>
          </w:tcPr>
          <w:p w:rsidR="00622325" w:rsidRPr="00203BAC" w:rsidRDefault="00622325" w:rsidP="00AB64D4">
            <w:pPr>
              <w:spacing w:before="0"/>
              <w:jc w:val="left"/>
              <w:rPr>
                <w:rFonts w:eastAsia="SimSun" w:cs="Arial"/>
              </w:rPr>
            </w:pPr>
          </w:p>
        </w:tc>
      </w:tr>
      <w:tr w:rsidR="00622325" w:rsidRPr="00203BAC" w:rsidTr="00DE7B92">
        <w:trPr>
          <w:trHeight w:val="816"/>
          <w:jc w:val="center"/>
        </w:trPr>
        <w:tc>
          <w:tcPr>
            <w:tcW w:w="1974" w:type="dxa"/>
            <w:shd w:val="clear" w:color="auto" w:fill="FFFFFF"/>
          </w:tcPr>
          <w:p w:rsidR="00622325" w:rsidRPr="00203BAC" w:rsidRDefault="00622325" w:rsidP="00AB64D4">
            <w:pPr>
              <w:spacing w:before="0"/>
              <w:jc w:val="left"/>
              <w:rPr>
                <w:rFonts w:eastAsia="SimSun" w:cs="Arial"/>
              </w:rPr>
            </w:pPr>
            <w:r w:rsidRPr="00203BAC">
              <w:rPr>
                <w:rFonts w:eastAsia="SimSun" w:cs="Arial"/>
              </w:rPr>
              <w:t>116123</w:t>
            </w:r>
          </w:p>
        </w:tc>
        <w:tc>
          <w:tcPr>
            <w:tcW w:w="1622" w:type="dxa"/>
            <w:shd w:val="clear" w:color="auto" w:fill="FFFFFF"/>
          </w:tcPr>
          <w:p w:rsidR="00622325" w:rsidRPr="00203BAC" w:rsidRDefault="00622325" w:rsidP="00AB64D4">
            <w:pPr>
              <w:spacing w:before="0"/>
              <w:jc w:val="left"/>
              <w:rPr>
                <w:rFonts w:eastAsia="SimSun" w:cs="Arial"/>
              </w:rPr>
            </w:pPr>
            <w:r w:rsidRPr="00203BAC">
              <w:rPr>
                <w:rFonts w:eastAsia="SimSun" w:cs="Arial"/>
              </w:rPr>
              <w:t>Emotional support hotlines</w:t>
            </w:r>
          </w:p>
        </w:tc>
        <w:tc>
          <w:tcPr>
            <w:tcW w:w="2211" w:type="dxa"/>
            <w:shd w:val="clear" w:color="auto" w:fill="FFFFFF"/>
          </w:tcPr>
          <w:p w:rsidR="00622325" w:rsidRPr="00203BAC" w:rsidRDefault="00622325" w:rsidP="00AB64D4">
            <w:pPr>
              <w:spacing w:before="0"/>
              <w:jc w:val="left"/>
              <w:rPr>
                <w:rFonts w:eastAsia="SimSun" w:cs="Arial"/>
              </w:rPr>
            </w:pPr>
          </w:p>
        </w:tc>
        <w:tc>
          <w:tcPr>
            <w:tcW w:w="2126" w:type="dxa"/>
            <w:shd w:val="clear" w:color="auto" w:fill="FFFFFF"/>
          </w:tcPr>
          <w:p w:rsidR="00622325" w:rsidRPr="00203BAC" w:rsidRDefault="00622325" w:rsidP="00AB64D4">
            <w:pPr>
              <w:spacing w:before="0"/>
              <w:jc w:val="left"/>
              <w:rPr>
                <w:rFonts w:eastAsia="SimSun" w:cs="Arial"/>
              </w:rPr>
            </w:pPr>
            <w:r w:rsidRPr="00203BAC">
              <w:rPr>
                <w:rFonts w:eastAsia="SimSun" w:cs="Arial"/>
                <w:lang w:val="hu-HU"/>
              </w:rPr>
              <w:t>National-only number</w:t>
            </w:r>
          </w:p>
        </w:tc>
        <w:tc>
          <w:tcPr>
            <w:tcW w:w="993" w:type="dxa"/>
            <w:shd w:val="clear" w:color="auto" w:fill="FFFFFF"/>
          </w:tcPr>
          <w:p w:rsidR="00622325" w:rsidRPr="00203BAC" w:rsidRDefault="00622325" w:rsidP="00AB64D4">
            <w:pPr>
              <w:spacing w:before="0"/>
              <w:jc w:val="left"/>
              <w:rPr>
                <w:rFonts w:eastAsia="SimSun" w:cs="Arial"/>
              </w:rPr>
            </w:pPr>
          </w:p>
        </w:tc>
      </w:tr>
    </w:tbl>
    <w:p w:rsidR="00622325" w:rsidRPr="00203BAC" w:rsidRDefault="00622325" w:rsidP="00622325">
      <w:pPr>
        <w:spacing w:after="200" w:line="276" w:lineRule="auto"/>
        <w:rPr>
          <w:rFonts w:eastAsia="Batang"/>
        </w:rPr>
      </w:pPr>
    </w:p>
    <w:p w:rsidR="00622325" w:rsidRPr="00203BAC" w:rsidRDefault="00622325" w:rsidP="00622325">
      <w:pPr>
        <w:rPr>
          <w:rFonts w:eastAsia="Batang"/>
          <w:bCs/>
        </w:rPr>
      </w:pPr>
      <w:r w:rsidRPr="00203BAC">
        <w:rPr>
          <w:rFonts w:eastAsia="Batang"/>
          <w:bCs/>
        </w:rPr>
        <w:t xml:space="preserve">Contact: </w:t>
      </w:r>
    </w:p>
    <w:p w:rsidR="00622325" w:rsidRPr="00203BAC" w:rsidRDefault="00622325" w:rsidP="00AB64D4">
      <w:pPr>
        <w:spacing w:before="0"/>
        <w:ind w:left="720"/>
        <w:rPr>
          <w:rFonts w:eastAsia="Batang"/>
        </w:rPr>
      </w:pPr>
      <w:r w:rsidRPr="00203BAC">
        <w:rPr>
          <w:rFonts w:eastAsia="Batang"/>
        </w:rPr>
        <w:t xml:space="preserve">Mr </w:t>
      </w:r>
      <w:proofErr w:type="spellStart"/>
      <w:r w:rsidRPr="00203BAC">
        <w:rPr>
          <w:rFonts w:eastAsia="Batang"/>
        </w:rPr>
        <w:t>Tamás</w:t>
      </w:r>
      <w:proofErr w:type="spellEnd"/>
      <w:r w:rsidRPr="00203BAC">
        <w:rPr>
          <w:rFonts w:eastAsia="Batang"/>
        </w:rPr>
        <w:t xml:space="preserve"> Puss</w:t>
      </w:r>
    </w:p>
    <w:p w:rsidR="00622325" w:rsidRPr="00203BAC" w:rsidRDefault="00622325" w:rsidP="00AB64D4">
      <w:pPr>
        <w:spacing w:before="0"/>
        <w:ind w:left="720"/>
        <w:rPr>
          <w:rFonts w:eastAsia="Batang"/>
        </w:rPr>
      </w:pPr>
      <w:r w:rsidRPr="00203BAC">
        <w:rPr>
          <w:rFonts w:eastAsia="Batang"/>
        </w:rPr>
        <w:t xml:space="preserve">National Media and </w:t>
      </w:r>
      <w:proofErr w:type="spellStart"/>
      <w:r w:rsidRPr="00203BAC">
        <w:rPr>
          <w:rFonts w:eastAsia="Batang"/>
        </w:rPr>
        <w:t>Infocommunications</w:t>
      </w:r>
      <w:proofErr w:type="spellEnd"/>
      <w:r w:rsidRPr="00203BAC">
        <w:rPr>
          <w:rFonts w:eastAsia="Batang"/>
        </w:rPr>
        <w:t xml:space="preserve"> Authority </w:t>
      </w:r>
    </w:p>
    <w:p w:rsidR="00622325" w:rsidRPr="00203BAC" w:rsidRDefault="00622325" w:rsidP="00AB64D4">
      <w:pPr>
        <w:spacing w:before="0"/>
        <w:ind w:left="720"/>
        <w:rPr>
          <w:rFonts w:eastAsia="Batang"/>
        </w:rPr>
      </w:pPr>
      <w:proofErr w:type="spellStart"/>
      <w:r w:rsidRPr="00203BAC">
        <w:rPr>
          <w:rFonts w:eastAsia="Batang"/>
        </w:rPr>
        <w:t>Visegrádi</w:t>
      </w:r>
      <w:proofErr w:type="spellEnd"/>
      <w:r w:rsidRPr="00203BAC">
        <w:rPr>
          <w:rFonts w:eastAsia="Batang"/>
        </w:rPr>
        <w:t xml:space="preserve"> </w:t>
      </w:r>
      <w:proofErr w:type="spellStart"/>
      <w:r w:rsidRPr="00203BAC">
        <w:rPr>
          <w:rFonts w:eastAsia="Batang"/>
        </w:rPr>
        <w:t>utca</w:t>
      </w:r>
      <w:proofErr w:type="spellEnd"/>
      <w:r w:rsidRPr="00203BAC">
        <w:rPr>
          <w:rFonts w:eastAsia="Batang"/>
        </w:rPr>
        <w:t xml:space="preserve"> 106.</w:t>
      </w:r>
    </w:p>
    <w:p w:rsidR="00622325" w:rsidRPr="00203BAC" w:rsidRDefault="00622325" w:rsidP="00AB64D4">
      <w:pPr>
        <w:spacing w:before="0"/>
        <w:ind w:left="720"/>
        <w:rPr>
          <w:rFonts w:eastAsia="Batang"/>
        </w:rPr>
      </w:pPr>
      <w:r w:rsidRPr="00203BAC">
        <w:rPr>
          <w:rFonts w:eastAsia="Batang"/>
        </w:rPr>
        <w:t>1133 BUDAPEST</w:t>
      </w:r>
    </w:p>
    <w:p w:rsidR="00622325" w:rsidRPr="00203BAC" w:rsidRDefault="00622325" w:rsidP="00AB64D4">
      <w:pPr>
        <w:spacing w:before="0"/>
        <w:ind w:left="720"/>
        <w:rPr>
          <w:rFonts w:eastAsia="Batang"/>
        </w:rPr>
      </w:pPr>
      <w:r w:rsidRPr="00203BAC">
        <w:rPr>
          <w:rFonts w:eastAsia="Batang"/>
        </w:rPr>
        <w:t xml:space="preserve">Hungary </w:t>
      </w:r>
    </w:p>
    <w:p w:rsidR="00622325" w:rsidRPr="00203BAC" w:rsidRDefault="00622325" w:rsidP="00BA3144">
      <w:pPr>
        <w:tabs>
          <w:tab w:val="clear" w:pos="1276"/>
          <w:tab w:val="left" w:pos="1560"/>
        </w:tabs>
        <w:spacing w:before="0"/>
        <w:ind w:left="720"/>
        <w:rPr>
          <w:rFonts w:eastAsia="Batang"/>
        </w:rPr>
      </w:pPr>
      <w:r w:rsidRPr="00203BAC">
        <w:rPr>
          <w:rFonts w:eastAsia="Batang"/>
        </w:rPr>
        <w:t xml:space="preserve">Tel: </w:t>
      </w:r>
      <w:r w:rsidR="0081270F">
        <w:rPr>
          <w:rFonts w:eastAsia="Batang"/>
          <w:lang w:val="en-US"/>
        </w:rPr>
        <w:tab/>
      </w:r>
      <w:r w:rsidRPr="00203BAC">
        <w:rPr>
          <w:rFonts w:eastAsia="Batang"/>
        </w:rPr>
        <w:t>+36 1 468 0666</w:t>
      </w:r>
    </w:p>
    <w:p w:rsidR="00622325" w:rsidRPr="00203BAC" w:rsidRDefault="00622325" w:rsidP="00BA3144">
      <w:pPr>
        <w:tabs>
          <w:tab w:val="clear" w:pos="1276"/>
          <w:tab w:val="left" w:pos="1560"/>
        </w:tabs>
        <w:spacing w:before="0"/>
        <w:ind w:left="720"/>
        <w:rPr>
          <w:rFonts w:eastAsia="Batang"/>
        </w:rPr>
      </w:pPr>
      <w:r w:rsidRPr="00203BAC">
        <w:rPr>
          <w:rFonts w:eastAsia="Batang"/>
        </w:rPr>
        <w:t xml:space="preserve">Fax: </w:t>
      </w:r>
      <w:r w:rsidR="0081270F">
        <w:rPr>
          <w:rFonts w:eastAsia="Batang"/>
        </w:rPr>
        <w:tab/>
      </w:r>
      <w:r w:rsidRPr="00203BAC">
        <w:rPr>
          <w:rFonts w:eastAsia="Batang"/>
        </w:rPr>
        <w:t>+36 1 468 0690</w:t>
      </w:r>
    </w:p>
    <w:p w:rsidR="00622325" w:rsidRPr="00203BAC" w:rsidRDefault="00622325" w:rsidP="00BA3144">
      <w:pPr>
        <w:tabs>
          <w:tab w:val="clear" w:pos="1276"/>
          <w:tab w:val="left" w:pos="1560"/>
        </w:tabs>
        <w:spacing w:before="0"/>
        <w:ind w:left="720"/>
        <w:rPr>
          <w:rFonts w:eastAsia="Batang"/>
        </w:rPr>
      </w:pPr>
      <w:r w:rsidRPr="00203BAC">
        <w:rPr>
          <w:rFonts w:eastAsia="Batang"/>
        </w:rPr>
        <w:t xml:space="preserve">E-mail: </w:t>
      </w:r>
      <w:r w:rsidR="0081270F">
        <w:rPr>
          <w:rFonts w:eastAsia="Batang"/>
        </w:rPr>
        <w:tab/>
      </w:r>
      <w:r w:rsidRPr="00203BAC">
        <w:rPr>
          <w:rFonts w:eastAsia="Batang"/>
          <w:color w:val="000000" w:themeColor="text1"/>
        </w:rPr>
        <w:t>puss.tamas@nmhh.hu / numbering@nmhh.hu</w:t>
      </w:r>
    </w:p>
    <w:p w:rsidR="00622325" w:rsidRPr="00203BAC" w:rsidRDefault="00622325" w:rsidP="00BA3144">
      <w:pPr>
        <w:tabs>
          <w:tab w:val="clear" w:pos="1276"/>
          <w:tab w:val="left" w:pos="1560"/>
        </w:tabs>
        <w:spacing w:before="0"/>
        <w:ind w:left="720"/>
        <w:rPr>
          <w:rFonts w:eastAsia="Batang"/>
        </w:rPr>
      </w:pPr>
      <w:r w:rsidRPr="00203BAC">
        <w:rPr>
          <w:rFonts w:eastAsia="Batang"/>
        </w:rPr>
        <w:t xml:space="preserve">URL: </w:t>
      </w:r>
      <w:r w:rsidR="0081270F">
        <w:rPr>
          <w:rFonts w:eastAsia="Batang"/>
        </w:rPr>
        <w:tab/>
      </w:r>
      <w:r w:rsidRPr="00203BAC">
        <w:rPr>
          <w:rFonts w:eastAsia="Batang"/>
          <w:color w:val="000000" w:themeColor="text1"/>
        </w:rPr>
        <w:t>www.nmhh.hu</w:t>
      </w:r>
    </w:p>
    <w:p w:rsidR="00622325" w:rsidRPr="00203BAC" w:rsidRDefault="00622325" w:rsidP="00622325">
      <w:pPr>
        <w:ind w:left="720"/>
        <w:rPr>
          <w:rFonts w:cs="Arial"/>
        </w:rPr>
      </w:pPr>
    </w:p>
    <w:p w:rsidR="00622325" w:rsidRPr="0081270F" w:rsidRDefault="00622325" w:rsidP="00622325">
      <w:pPr>
        <w:tabs>
          <w:tab w:val="left" w:pos="1800"/>
        </w:tabs>
        <w:ind w:left="1080" w:hanging="1080"/>
        <w:rPr>
          <w:rFonts w:cs="Arial"/>
          <w:lang w:val="en-US"/>
        </w:rPr>
      </w:pPr>
    </w:p>
    <w:p w:rsidR="00622325" w:rsidRPr="0081270F" w:rsidRDefault="00622325" w:rsidP="00622325">
      <w:pPr>
        <w:rPr>
          <w:rFonts w:cs="Arial"/>
          <w:lang w:val="en-US"/>
        </w:rPr>
      </w:pPr>
      <w:r w:rsidRPr="0081270F">
        <w:rPr>
          <w:rFonts w:cs="Arial"/>
          <w:lang w:val="en-US"/>
        </w:rPr>
        <w:br w:type="page"/>
      </w:r>
    </w:p>
    <w:p w:rsidR="00622325" w:rsidRPr="00622325" w:rsidRDefault="00622325" w:rsidP="00271A27">
      <w:pPr>
        <w:pStyle w:val="Country"/>
        <w:rPr>
          <w:lang w:val="en-US"/>
        </w:rPr>
      </w:pPr>
      <w:bookmarkStart w:id="843" w:name="_Toc457308215"/>
      <w:r w:rsidRPr="00533E4C">
        <w:lastRenderedPageBreak/>
        <w:t>Kenya (country code +254)</w:t>
      </w:r>
      <w:bookmarkEnd w:id="843"/>
      <w:r>
        <w:fldChar w:fldCharType="begin"/>
      </w:r>
      <w:r>
        <w:instrText xml:space="preserve"> TC "</w:instrText>
      </w:r>
      <w:r w:rsidRPr="0099776D">
        <w:instrText>Kenya (country code +254)</w:instrText>
      </w:r>
      <w:r>
        <w:instrText xml:space="preserve">" \f C \l "1" </w:instrText>
      </w:r>
      <w:r>
        <w:fldChar w:fldCharType="end"/>
      </w:r>
    </w:p>
    <w:p w:rsidR="00622325" w:rsidRPr="00533E4C" w:rsidRDefault="00622325" w:rsidP="00AB64D4">
      <w:pPr>
        <w:tabs>
          <w:tab w:val="left" w:pos="1560"/>
          <w:tab w:val="left" w:pos="2127"/>
        </w:tabs>
        <w:spacing w:before="0" w:after="120"/>
        <w:outlineLvl w:val="3"/>
        <w:rPr>
          <w:rFonts w:cs="Arial"/>
        </w:rPr>
      </w:pPr>
      <w:r w:rsidRPr="00533E4C">
        <w:rPr>
          <w:rFonts w:cs="Arial"/>
        </w:rPr>
        <w:t>Communication of 11.VII.2016:</w:t>
      </w:r>
    </w:p>
    <w:p w:rsidR="00622325" w:rsidRPr="00533E4C" w:rsidRDefault="00622325" w:rsidP="00622325">
      <w:pPr>
        <w:rPr>
          <w:rFonts w:cs="Arial"/>
        </w:rPr>
      </w:pPr>
      <w:r w:rsidRPr="00533E4C">
        <w:rPr>
          <w:rFonts w:cs="Arial"/>
        </w:rPr>
        <w:t xml:space="preserve">The </w:t>
      </w:r>
      <w:r w:rsidRPr="00533E4C">
        <w:rPr>
          <w:rFonts w:cs="Arial"/>
          <w:i/>
        </w:rPr>
        <w:t>Communications Authority of Kenya (CA)</w:t>
      </w:r>
      <w:r w:rsidRPr="00533E4C">
        <w:rPr>
          <w:rFonts w:cs="Arial"/>
        </w:rPr>
        <w:t>, Nairobi, announces the updated National Numbering Plan (NNP) for Kenya.</w:t>
      </w:r>
    </w:p>
    <w:p w:rsidR="00622325" w:rsidRPr="00533E4C" w:rsidRDefault="00622325" w:rsidP="00622325">
      <w:pPr>
        <w:rPr>
          <w:rFonts w:cs="Arial"/>
        </w:rPr>
      </w:pPr>
    </w:p>
    <w:p w:rsidR="00622325" w:rsidRPr="00533E4C" w:rsidRDefault="00622325" w:rsidP="00622325">
      <w:pPr>
        <w:spacing w:after="240"/>
        <w:jc w:val="center"/>
        <w:rPr>
          <w:rFonts w:eastAsia="Batang"/>
          <w:b/>
          <w:i/>
          <w:iCs/>
        </w:rPr>
      </w:pPr>
      <w:r w:rsidRPr="00533E4C">
        <w:rPr>
          <w:rFonts w:eastAsia="Batang"/>
          <w:b/>
          <w:i/>
          <w:iCs/>
        </w:rPr>
        <w:t>Description of introduction of new resource for national E.164 numbering plan for Kenya</w:t>
      </w:r>
      <w:r w:rsidRPr="00533E4C">
        <w:rPr>
          <w:rFonts w:eastAsia="Batang"/>
          <w:b/>
          <w:i/>
          <w:iCs/>
        </w:rPr>
        <w:br/>
        <w:t>(country code 254)</w:t>
      </w:r>
    </w:p>
    <w:tbl>
      <w:tblPr>
        <w:tblW w:w="87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1134"/>
        <w:gridCol w:w="1134"/>
        <w:gridCol w:w="2551"/>
        <w:gridCol w:w="1985"/>
      </w:tblGrid>
      <w:tr w:rsidR="00622325" w:rsidRPr="00533E4C" w:rsidTr="00DE7B92">
        <w:trPr>
          <w:cantSplit/>
          <w:tblHeader/>
          <w:jc w:val="center"/>
        </w:trPr>
        <w:tc>
          <w:tcPr>
            <w:tcW w:w="1977" w:type="dxa"/>
            <w:tcBorders>
              <w:bottom w:val="nil"/>
            </w:tcBorders>
            <w:shd w:val="clear" w:color="auto" w:fill="E0E0E0"/>
            <w:vAlign w:val="center"/>
          </w:tcPr>
          <w:p w:rsidR="00622325" w:rsidRPr="00533E4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noProof/>
              </w:rPr>
            </w:pPr>
            <w:r w:rsidRPr="00533E4C">
              <w:rPr>
                <w:b/>
                <w:noProof/>
              </w:rPr>
              <w:t>(1)</w:t>
            </w:r>
          </w:p>
        </w:tc>
        <w:tc>
          <w:tcPr>
            <w:tcW w:w="2268" w:type="dxa"/>
            <w:gridSpan w:val="2"/>
            <w:tcBorders>
              <w:bottom w:val="nil"/>
            </w:tcBorders>
            <w:shd w:val="clear" w:color="auto" w:fill="E0E0E0"/>
            <w:vAlign w:val="center"/>
          </w:tcPr>
          <w:p w:rsidR="00622325" w:rsidRPr="00533E4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noProof/>
              </w:rPr>
            </w:pPr>
            <w:r w:rsidRPr="00533E4C">
              <w:rPr>
                <w:b/>
                <w:noProof/>
              </w:rPr>
              <w:t>(2)</w:t>
            </w:r>
          </w:p>
        </w:tc>
        <w:tc>
          <w:tcPr>
            <w:tcW w:w="2551" w:type="dxa"/>
            <w:tcBorders>
              <w:bottom w:val="nil"/>
            </w:tcBorders>
            <w:shd w:val="clear" w:color="auto" w:fill="E0E0E0"/>
            <w:vAlign w:val="center"/>
          </w:tcPr>
          <w:p w:rsidR="00622325" w:rsidRPr="00533E4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noProof/>
              </w:rPr>
            </w:pPr>
            <w:r w:rsidRPr="00533E4C">
              <w:rPr>
                <w:b/>
                <w:noProof/>
              </w:rPr>
              <w:t>(3)</w:t>
            </w:r>
          </w:p>
        </w:tc>
        <w:tc>
          <w:tcPr>
            <w:tcW w:w="1985" w:type="dxa"/>
            <w:tcBorders>
              <w:bottom w:val="nil"/>
            </w:tcBorders>
            <w:shd w:val="clear" w:color="auto" w:fill="E0E0E0"/>
            <w:vAlign w:val="center"/>
          </w:tcPr>
          <w:p w:rsidR="00622325" w:rsidRPr="00533E4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noProof/>
              </w:rPr>
            </w:pPr>
            <w:r w:rsidRPr="00533E4C">
              <w:rPr>
                <w:b/>
                <w:noProof/>
              </w:rPr>
              <w:t>(4)</w:t>
            </w:r>
          </w:p>
        </w:tc>
      </w:tr>
      <w:tr w:rsidR="00622325" w:rsidRPr="00533E4C" w:rsidTr="00DE7B92">
        <w:trPr>
          <w:cantSplit/>
          <w:tblHeader/>
          <w:jc w:val="center"/>
        </w:trPr>
        <w:tc>
          <w:tcPr>
            <w:tcW w:w="1977" w:type="dxa"/>
            <w:vMerge w:val="restart"/>
            <w:tcBorders>
              <w:top w:val="nil"/>
            </w:tcBorders>
            <w:shd w:val="clear" w:color="auto" w:fill="E0E0E0"/>
            <w:vAlign w:val="center"/>
          </w:tcPr>
          <w:p w:rsidR="00622325" w:rsidRPr="00533E4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noProof/>
              </w:rPr>
            </w:pPr>
            <w:r w:rsidRPr="00533E4C">
              <w:rPr>
                <w:b/>
                <w:noProof/>
              </w:rPr>
              <w:t xml:space="preserve">NDC (national destination code) </w:t>
            </w:r>
            <w:r w:rsidRPr="00533E4C">
              <w:rPr>
                <w:b/>
                <w:noProof/>
                <w:color w:val="000000"/>
              </w:rPr>
              <w:t>or leading digits of N(S)N (national (significant) number)</w:t>
            </w:r>
          </w:p>
        </w:tc>
        <w:tc>
          <w:tcPr>
            <w:tcW w:w="2268" w:type="dxa"/>
            <w:gridSpan w:val="2"/>
            <w:tcBorders>
              <w:top w:val="nil"/>
              <w:bottom w:val="single" w:sz="6" w:space="0" w:color="auto"/>
            </w:tcBorders>
            <w:shd w:val="clear" w:color="auto" w:fill="E0E0E0"/>
            <w:vAlign w:val="center"/>
          </w:tcPr>
          <w:p w:rsidR="00622325" w:rsidRPr="00533E4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noProof/>
              </w:rPr>
            </w:pPr>
            <w:r w:rsidRPr="00533E4C">
              <w:rPr>
                <w:b/>
                <w:noProof/>
              </w:rPr>
              <w:t xml:space="preserve">N(S)N </w:t>
            </w:r>
            <w:r w:rsidRPr="00533E4C">
              <w:rPr>
                <w:b/>
                <w:noProof/>
                <w:color w:val="000000"/>
              </w:rPr>
              <w:t>number length</w:t>
            </w:r>
          </w:p>
        </w:tc>
        <w:tc>
          <w:tcPr>
            <w:tcW w:w="2551" w:type="dxa"/>
            <w:vMerge w:val="restart"/>
            <w:tcBorders>
              <w:top w:val="nil"/>
            </w:tcBorders>
            <w:shd w:val="clear" w:color="auto" w:fill="E0E0E0"/>
            <w:vAlign w:val="center"/>
          </w:tcPr>
          <w:p w:rsidR="00622325" w:rsidRPr="00533E4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noProof/>
              </w:rPr>
            </w:pPr>
            <w:r w:rsidRPr="00533E4C">
              <w:rPr>
                <w:b/>
                <w:noProof/>
                <w:color w:val="000000"/>
              </w:rPr>
              <w:t>Usage of E.164 number</w:t>
            </w:r>
          </w:p>
        </w:tc>
        <w:tc>
          <w:tcPr>
            <w:tcW w:w="1985" w:type="dxa"/>
            <w:vMerge w:val="restart"/>
            <w:tcBorders>
              <w:top w:val="nil"/>
            </w:tcBorders>
            <w:shd w:val="clear" w:color="auto" w:fill="E0E0E0"/>
            <w:tcMar>
              <w:left w:w="85" w:type="dxa"/>
              <w:right w:w="85" w:type="dxa"/>
            </w:tcMar>
            <w:vAlign w:val="center"/>
          </w:tcPr>
          <w:p w:rsidR="00622325" w:rsidRPr="00533E4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b/>
                <w:noProof/>
              </w:rPr>
            </w:pPr>
            <w:r w:rsidRPr="00533E4C">
              <w:rPr>
                <w:b/>
                <w:noProof/>
                <w:color w:val="000000"/>
              </w:rPr>
              <w:t>Time and date of introduction</w:t>
            </w:r>
          </w:p>
        </w:tc>
      </w:tr>
      <w:tr w:rsidR="00622325" w:rsidRPr="00533E4C" w:rsidTr="00DE7B92">
        <w:trPr>
          <w:cantSplit/>
          <w:tblHeader/>
          <w:jc w:val="center"/>
        </w:trPr>
        <w:tc>
          <w:tcPr>
            <w:tcW w:w="1977" w:type="dxa"/>
            <w:vMerge/>
            <w:tcBorders>
              <w:bottom w:val="single" w:sz="4" w:space="0" w:color="auto"/>
            </w:tcBorders>
            <w:vAlign w:val="center"/>
          </w:tcPr>
          <w:p w:rsidR="00622325" w:rsidRPr="00533E4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noProof/>
                <w:color w:val="000000"/>
              </w:rPr>
            </w:pPr>
          </w:p>
        </w:tc>
        <w:tc>
          <w:tcPr>
            <w:tcW w:w="1134" w:type="dxa"/>
            <w:tcBorders>
              <w:bottom w:val="single" w:sz="4" w:space="0" w:color="auto"/>
            </w:tcBorders>
            <w:shd w:val="clear" w:color="auto" w:fill="E0E0E0"/>
            <w:vAlign w:val="center"/>
          </w:tcPr>
          <w:p w:rsidR="00622325" w:rsidRPr="00533E4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i/>
                <w:noProof/>
                <w:color w:val="000000"/>
              </w:rPr>
            </w:pPr>
            <w:r w:rsidRPr="00533E4C">
              <w:rPr>
                <w:b/>
                <w:noProof/>
              </w:rPr>
              <w:t>Maximum length</w:t>
            </w:r>
          </w:p>
        </w:tc>
        <w:tc>
          <w:tcPr>
            <w:tcW w:w="1134" w:type="dxa"/>
            <w:tcBorders>
              <w:bottom w:val="single" w:sz="4" w:space="0" w:color="auto"/>
            </w:tcBorders>
            <w:shd w:val="clear" w:color="auto" w:fill="E0E0E0"/>
            <w:vAlign w:val="center"/>
          </w:tcPr>
          <w:p w:rsidR="00622325" w:rsidRPr="00533E4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noProof/>
                <w:color w:val="000000"/>
              </w:rPr>
            </w:pPr>
            <w:r w:rsidRPr="00533E4C">
              <w:rPr>
                <w:b/>
                <w:noProof/>
                <w:color w:val="000000"/>
              </w:rPr>
              <w:t>Minimum length</w:t>
            </w:r>
          </w:p>
        </w:tc>
        <w:tc>
          <w:tcPr>
            <w:tcW w:w="2551" w:type="dxa"/>
            <w:vMerge/>
            <w:tcBorders>
              <w:bottom w:val="single" w:sz="4" w:space="0" w:color="auto"/>
            </w:tcBorders>
            <w:vAlign w:val="center"/>
          </w:tcPr>
          <w:p w:rsidR="00622325" w:rsidRPr="00533E4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noProof/>
                <w:color w:val="000000"/>
              </w:rPr>
            </w:pPr>
          </w:p>
        </w:tc>
        <w:tc>
          <w:tcPr>
            <w:tcW w:w="1985" w:type="dxa"/>
            <w:vMerge/>
            <w:tcBorders>
              <w:bottom w:val="single" w:sz="4" w:space="0" w:color="auto"/>
            </w:tcBorders>
            <w:tcMar>
              <w:left w:w="68" w:type="dxa"/>
              <w:right w:w="68" w:type="dxa"/>
            </w:tcMar>
            <w:vAlign w:val="center"/>
          </w:tcPr>
          <w:p w:rsidR="00622325" w:rsidRPr="00533E4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noProof/>
                <w:color w:val="000000"/>
              </w:rPr>
            </w:pPr>
          </w:p>
        </w:tc>
      </w:tr>
      <w:tr w:rsidR="00622325" w:rsidRPr="00533E4C" w:rsidTr="00DE7B92">
        <w:trPr>
          <w:cantSplit/>
          <w:jc w:val="center"/>
        </w:trPr>
        <w:tc>
          <w:tcPr>
            <w:tcW w:w="1977" w:type="dxa"/>
            <w:tcBorders>
              <w:top w:val="single" w:sz="4" w:space="0" w:color="auto"/>
              <w:left w:val="single" w:sz="4" w:space="0" w:color="auto"/>
              <w:bottom w:val="single" w:sz="4" w:space="0" w:color="auto"/>
              <w:right w:val="single" w:sz="4"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rPr>
                <w:noProof/>
              </w:rPr>
            </w:pPr>
            <w:r w:rsidRPr="00533E4C">
              <w:rPr>
                <w:noProof/>
              </w:rPr>
              <w:t>20 NDC and Leading Digits 759 :</w:t>
            </w:r>
          </w:p>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noProof/>
              </w:rPr>
            </w:pPr>
            <w:r w:rsidRPr="00533E4C">
              <w:rPr>
                <w:noProof/>
              </w:rPr>
              <w:t>+254 20 759</w:t>
            </w:r>
          </w:p>
        </w:tc>
        <w:tc>
          <w:tcPr>
            <w:tcW w:w="1134" w:type="dxa"/>
            <w:tcBorders>
              <w:top w:val="single" w:sz="4" w:space="0" w:color="auto"/>
              <w:left w:val="single" w:sz="4" w:space="0" w:color="auto"/>
              <w:bottom w:val="single" w:sz="4" w:space="0" w:color="auto"/>
              <w:right w:val="single" w:sz="4"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rPr>
            </w:pPr>
            <w:r w:rsidRPr="00533E4C">
              <w:rPr>
                <w:noProof/>
              </w:rPr>
              <w:t>9</w:t>
            </w:r>
          </w:p>
        </w:tc>
        <w:tc>
          <w:tcPr>
            <w:tcW w:w="1134" w:type="dxa"/>
            <w:tcBorders>
              <w:top w:val="single" w:sz="4" w:space="0" w:color="auto"/>
              <w:left w:val="single" w:sz="4" w:space="0" w:color="auto"/>
              <w:bottom w:val="single" w:sz="4" w:space="0" w:color="auto"/>
              <w:right w:val="single" w:sz="4"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rPr>
            </w:pPr>
            <w:r w:rsidRPr="00533E4C">
              <w:rPr>
                <w:noProof/>
              </w:rPr>
              <w:t>9</w:t>
            </w:r>
          </w:p>
        </w:tc>
        <w:tc>
          <w:tcPr>
            <w:tcW w:w="2551" w:type="dxa"/>
            <w:tcBorders>
              <w:top w:val="single" w:sz="4" w:space="0" w:color="auto"/>
              <w:left w:val="single" w:sz="4" w:space="0" w:color="auto"/>
              <w:bottom w:val="single" w:sz="4" w:space="0" w:color="auto"/>
              <w:right w:val="single" w:sz="4"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noProof/>
              </w:rPr>
            </w:pPr>
            <w:r w:rsidRPr="00533E4C">
              <w:rPr>
                <w:noProof/>
              </w:rPr>
              <w:t>Geonet Communications Ltd</w:t>
            </w:r>
          </w:p>
        </w:tc>
        <w:tc>
          <w:tcPr>
            <w:tcW w:w="1985" w:type="dxa"/>
            <w:tcBorders>
              <w:top w:val="single" w:sz="4" w:space="0" w:color="auto"/>
              <w:left w:val="single" w:sz="4" w:space="0" w:color="auto"/>
              <w:bottom w:val="single" w:sz="4" w:space="0" w:color="auto"/>
              <w:right w:val="single" w:sz="4"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noProof/>
              </w:rPr>
            </w:pPr>
            <w:r w:rsidRPr="00533E4C">
              <w:rPr>
                <w:noProof/>
              </w:rPr>
              <w:t>26</w:t>
            </w:r>
            <w:r w:rsidRPr="00533E4C">
              <w:rPr>
                <w:noProof/>
                <w:vertAlign w:val="superscript"/>
              </w:rPr>
              <w:t>th</w:t>
            </w:r>
            <w:r w:rsidRPr="00533E4C">
              <w:rPr>
                <w:noProof/>
              </w:rPr>
              <w:t xml:space="preserve"> May 2016</w:t>
            </w:r>
          </w:p>
        </w:tc>
      </w:tr>
      <w:tr w:rsidR="00622325" w:rsidRPr="00533E4C" w:rsidTr="00DE7B92">
        <w:trPr>
          <w:cantSplit/>
          <w:jc w:val="center"/>
        </w:trPr>
        <w:tc>
          <w:tcPr>
            <w:tcW w:w="1977"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noProof/>
              </w:rPr>
            </w:pPr>
            <w:r w:rsidRPr="00533E4C">
              <w:rPr>
                <w:noProof/>
              </w:rPr>
              <w:t>744 (NDC)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rPr>
            </w:pPr>
            <w:r w:rsidRPr="00533E4C">
              <w:rPr>
                <w:noProof/>
              </w:rPr>
              <w:t>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rPr>
            </w:pPr>
            <w:r w:rsidRPr="00533E4C">
              <w:rPr>
                <w:noProof/>
              </w:rPr>
              <w:t>9</w:t>
            </w:r>
          </w:p>
        </w:tc>
        <w:tc>
          <w:tcPr>
            <w:tcW w:w="2551"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noProof/>
              </w:rPr>
            </w:pPr>
            <w:r w:rsidRPr="00533E4C">
              <w:rPr>
                <w:rFonts w:eastAsia="Calibri"/>
                <w:noProof/>
              </w:rPr>
              <w:t>Homeland Media Group</w:t>
            </w:r>
          </w:p>
        </w:tc>
        <w:tc>
          <w:tcPr>
            <w:tcW w:w="1985"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noProof/>
              </w:rPr>
            </w:pPr>
            <w:r w:rsidRPr="00533E4C">
              <w:rPr>
                <w:noProof/>
              </w:rPr>
              <w:t>29</w:t>
            </w:r>
            <w:r w:rsidRPr="00533E4C">
              <w:rPr>
                <w:noProof/>
                <w:vertAlign w:val="superscript"/>
              </w:rPr>
              <w:t>th</w:t>
            </w:r>
            <w:r w:rsidRPr="00533E4C">
              <w:rPr>
                <w:noProof/>
              </w:rPr>
              <w:t xml:space="preserve"> February 2016</w:t>
            </w:r>
          </w:p>
        </w:tc>
      </w:tr>
      <w:tr w:rsidR="00622325" w:rsidRPr="00533E4C" w:rsidTr="00DE7B92">
        <w:trPr>
          <w:cantSplit/>
          <w:jc w:val="center"/>
        </w:trPr>
        <w:tc>
          <w:tcPr>
            <w:tcW w:w="1977"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noProof/>
              </w:rPr>
            </w:pPr>
            <w:r w:rsidRPr="00533E4C">
              <w:rPr>
                <w:noProof/>
              </w:rPr>
              <w:t>760 (NDC)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rPr>
            </w:pPr>
            <w:r w:rsidRPr="00533E4C">
              <w:rPr>
                <w:noProof/>
              </w:rPr>
              <w:t>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rPr>
            </w:pPr>
            <w:r w:rsidRPr="00533E4C">
              <w:rPr>
                <w:noProof/>
              </w:rPr>
              <w:t>9</w:t>
            </w:r>
          </w:p>
        </w:tc>
        <w:tc>
          <w:tcPr>
            <w:tcW w:w="2551"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noProof/>
              </w:rPr>
            </w:pPr>
            <w:r w:rsidRPr="00533E4C">
              <w:rPr>
                <w:noProof/>
              </w:rPr>
              <w:t>Mobile Pay</w:t>
            </w:r>
          </w:p>
        </w:tc>
        <w:tc>
          <w:tcPr>
            <w:tcW w:w="1985"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noProof/>
              </w:rPr>
            </w:pPr>
            <w:r w:rsidRPr="00533E4C">
              <w:rPr>
                <w:noProof/>
              </w:rPr>
              <w:t>16</w:t>
            </w:r>
            <w:r w:rsidRPr="00533E4C">
              <w:rPr>
                <w:noProof/>
                <w:vertAlign w:val="superscript"/>
              </w:rPr>
              <w:t>th</w:t>
            </w:r>
            <w:r w:rsidRPr="00533E4C">
              <w:rPr>
                <w:noProof/>
              </w:rPr>
              <w:t xml:space="preserve"> April 2014</w:t>
            </w:r>
          </w:p>
        </w:tc>
      </w:tr>
      <w:tr w:rsidR="00622325" w:rsidRPr="00533E4C" w:rsidTr="00DE7B92">
        <w:trPr>
          <w:cantSplit/>
          <w:jc w:val="center"/>
        </w:trPr>
        <w:tc>
          <w:tcPr>
            <w:tcW w:w="1977"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noProof/>
              </w:rPr>
            </w:pPr>
            <w:r w:rsidRPr="00533E4C">
              <w:rPr>
                <w:noProof/>
              </w:rPr>
              <w:t>763 (NDC)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rPr>
            </w:pPr>
            <w:r w:rsidRPr="00533E4C">
              <w:rPr>
                <w:noProof/>
              </w:rPr>
              <w:t>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rPr>
            </w:pPr>
            <w:r w:rsidRPr="00533E4C">
              <w:rPr>
                <w:noProof/>
              </w:rPr>
              <w:t>9</w:t>
            </w:r>
          </w:p>
        </w:tc>
        <w:tc>
          <w:tcPr>
            <w:tcW w:w="2551"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noProof/>
              </w:rPr>
            </w:pPr>
            <w:r w:rsidRPr="00533E4C">
              <w:rPr>
                <w:noProof/>
              </w:rPr>
              <w:t xml:space="preserve">Finserve </w:t>
            </w:r>
          </w:p>
        </w:tc>
        <w:tc>
          <w:tcPr>
            <w:tcW w:w="1985"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noProof/>
              </w:rPr>
            </w:pPr>
            <w:r w:rsidRPr="00533E4C">
              <w:rPr>
                <w:noProof/>
              </w:rPr>
              <w:t>17</w:t>
            </w:r>
            <w:r w:rsidRPr="00533E4C">
              <w:rPr>
                <w:noProof/>
                <w:vertAlign w:val="superscript"/>
              </w:rPr>
              <w:t>th</w:t>
            </w:r>
            <w:r w:rsidRPr="00533E4C">
              <w:rPr>
                <w:noProof/>
              </w:rPr>
              <w:t xml:space="preserve"> April 2014</w:t>
            </w:r>
          </w:p>
        </w:tc>
      </w:tr>
      <w:tr w:rsidR="00622325" w:rsidRPr="00533E4C" w:rsidTr="00DE7B92">
        <w:trPr>
          <w:cantSplit/>
          <w:jc w:val="center"/>
        </w:trPr>
        <w:tc>
          <w:tcPr>
            <w:tcW w:w="1977"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noProof/>
              </w:rPr>
            </w:pPr>
            <w:r w:rsidRPr="00533E4C">
              <w:rPr>
                <w:noProof/>
              </w:rPr>
              <w:t>764 (NDC)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rPr>
            </w:pPr>
            <w:r w:rsidRPr="00533E4C">
              <w:rPr>
                <w:noProof/>
              </w:rPr>
              <w:t>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rPr>
            </w:pPr>
            <w:r w:rsidRPr="00533E4C">
              <w:rPr>
                <w:noProof/>
              </w:rPr>
              <w:t>9</w:t>
            </w:r>
          </w:p>
        </w:tc>
        <w:tc>
          <w:tcPr>
            <w:tcW w:w="2551"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noProof/>
              </w:rPr>
            </w:pPr>
            <w:r w:rsidRPr="00533E4C">
              <w:rPr>
                <w:noProof/>
              </w:rPr>
              <w:t xml:space="preserve">Finserve </w:t>
            </w:r>
          </w:p>
        </w:tc>
        <w:tc>
          <w:tcPr>
            <w:tcW w:w="1985"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noProof/>
              </w:rPr>
            </w:pPr>
            <w:r w:rsidRPr="00533E4C">
              <w:rPr>
                <w:noProof/>
              </w:rPr>
              <w:t>27</w:t>
            </w:r>
            <w:r w:rsidRPr="00533E4C">
              <w:rPr>
                <w:noProof/>
                <w:vertAlign w:val="superscript"/>
              </w:rPr>
              <w:t>th</w:t>
            </w:r>
            <w:r w:rsidRPr="00533E4C">
              <w:rPr>
                <w:noProof/>
              </w:rPr>
              <w:t xml:space="preserve"> April 2015</w:t>
            </w:r>
          </w:p>
        </w:tc>
      </w:tr>
      <w:tr w:rsidR="00622325" w:rsidRPr="00533E4C" w:rsidTr="00DE7B92">
        <w:trPr>
          <w:cantSplit/>
          <w:jc w:val="center"/>
        </w:trPr>
        <w:tc>
          <w:tcPr>
            <w:tcW w:w="1977"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noProof/>
              </w:rPr>
            </w:pPr>
            <w:r w:rsidRPr="00533E4C">
              <w:rPr>
                <w:noProof/>
              </w:rPr>
              <w:t>765 (NDC)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rPr>
            </w:pPr>
            <w:r w:rsidRPr="00533E4C">
              <w:rPr>
                <w:noProof/>
              </w:rPr>
              <w:t>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rPr>
            </w:pPr>
            <w:r w:rsidRPr="00533E4C">
              <w:rPr>
                <w:noProof/>
              </w:rPr>
              <w:t>9</w:t>
            </w:r>
          </w:p>
        </w:tc>
        <w:tc>
          <w:tcPr>
            <w:tcW w:w="2551"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noProof/>
              </w:rPr>
            </w:pPr>
            <w:r w:rsidRPr="00533E4C">
              <w:rPr>
                <w:noProof/>
              </w:rPr>
              <w:t xml:space="preserve">Finserve </w:t>
            </w:r>
          </w:p>
        </w:tc>
        <w:tc>
          <w:tcPr>
            <w:tcW w:w="1985"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noProof/>
              </w:rPr>
            </w:pPr>
            <w:r w:rsidRPr="00533E4C">
              <w:rPr>
                <w:noProof/>
              </w:rPr>
              <w:t>6</w:t>
            </w:r>
            <w:r w:rsidRPr="00533E4C">
              <w:rPr>
                <w:noProof/>
                <w:vertAlign w:val="superscript"/>
              </w:rPr>
              <w:t>th</w:t>
            </w:r>
            <w:r w:rsidRPr="00533E4C">
              <w:rPr>
                <w:noProof/>
              </w:rPr>
              <w:t xml:space="preserve"> May 2016</w:t>
            </w:r>
          </w:p>
        </w:tc>
      </w:tr>
      <w:tr w:rsidR="00622325" w:rsidRPr="00533E4C" w:rsidTr="00DE7B92">
        <w:trPr>
          <w:cantSplit/>
          <w:jc w:val="center"/>
        </w:trPr>
        <w:tc>
          <w:tcPr>
            <w:tcW w:w="1977"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noProof/>
              </w:rPr>
            </w:pPr>
            <w:r w:rsidRPr="00533E4C">
              <w:rPr>
                <w:noProof/>
              </w:rPr>
              <w:t>766 (NDC)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rPr>
            </w:pPr>
            <w:r w:rsidRPr="00533E4C">
              <w:rPr>
                <w:noProof/>
              </w:rPr>
              <w:t>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rPr>
            </w:pPr>
            <w:r w:rsidRPr="00533E4C">
              <w:rPr>
                <w:noProof/>
              </w:rPr>
              <w:t>9</w:t>
            </w:r>
          </w:p>
        </w:tc>
        <w:tc>
          <w:tcPr>
            <w:tcW w:w="2551"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noProof/>
              </w:rPr>
            </w:pPr>
            <w:r w:rsidRPr="00533E4C">
              <w:rPr>
                <w:noProof/>
              </w:rPr>
              <w:t xml:space="preserve">Finserve </w:t>
            </w:r>
          </w:p>
        </w:tc>
        <w:tc>
          <w:tcPr>
            <w:tcW w:w="1985"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noProof/>
              </w:rPr>
            </w:pPr>
            <w:r w:rsidRPr="00533E4C">
              <w:rPr>
                <w:noProof/>
              </w:rPr>
              <w:t>26</w:t>
            </w:r>
            <w:r w:rsidRPr="00533E4C">
              <w:rPr>
                <w:noProof/>
                <w:vertAlign w:val="superscript"/>
              </w:rPr>
              <w:t>th</w:t>
            </w:r>
            <w:r w:rsidRPr="00533E4C">
              <w:rPr>
                <w:noProof/>
              </w:rPr>
              <w:t xml:space="preserve"> May 2016</w:t>
            </w:r>
          </w:p>
        </w:tc>
      </w:tr>
      <w:tr w:rsidR="00622325" w:rsidRPr="00533E4C" w:rsidTr="00DE7B92">
        <w:trPr>
          <w:cantSplit/>
          <w:jc w:val="center"/>
        </w:trPr>
        <w:tc>
          <w:tcPr>
            <w:tcW w:w="1977"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noProof/>
              </w:rPr>
            </w:pPr>
            <w:r w:rsidRPr="00533E4C">
              <w:rPr>
                <w:noProof/>
              </w:rPr>
              <w:t>767 (NDC)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rPr>
            </w:pPr>
            <w:r w:rsidRPr="00533E4C">
              <w:rPr>
                <w:noProof/>
              </w:rPr>
              <w:t>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rPr>
            </w:pPr>
            <w:r w:rsidRPr="00533E4C">
              <w:rPr>
                <w:noProof/>
              </w:rPr>
              <w:t>9</w:t>
            </w:r>
          </w:p>
        </w:tc>
        <w:tc>
          <w:tcPr>
            <w:tcW w:w="2551"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noProof/>
              </w:rPr>
            </w:pPr>
            <w:r w:rsidRPr="00533E4C">
              <w:rPr>
                <w:noProof/>
              </w:rPr>
              <w:t xml:space="preserve">Sema Mobile </w:t>
            </w:r>
          </w:p>
        </w:tc>
        <w:tc>
          <w:tcPr>
            <w:tcW w:w="1985"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noProof/>
              </w:rPr>
            </w:pPr>
            <w:r w:rsidRPr="00533E4C">
              <w:rPr>
                <w:noProof/>
              </w:rPr>
              <w:t>6</w:t>
            </w:r>
            <w:r w:rsidRPr="00533E4C">
              <w:rPr>
                <w:noProof/>
                <w:vertAlign w:val="superscript"/>
              </w:rPr>
              <w:t>th</w:t>
            </w:r>
            <w:r w:rsidRPr="00533E4C">
              <w:rPr>
                <w:noProof/>
              </w:rPr>
              <w:t xml:space="preserve"> August 2015</w:t>
            </w:r>
          </w:p>
        </w:tc>
      </w:tr>
      <w:tr w:rsidR="00622325" w:rsidRPr="00533E4C" w:rsidTr="00DE7B92">
        <w:trPr>
          <w:cantSplit/>
          <w:jc w:val="center"/>
        </w:trPr>
        <w:tc>
          <w:tcPr>
            <w:tcW w:w="1977"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b/>
                <w:noProof/>
              </w:rPr>
            </w:pPr>
            <w:r w:rsidRPr="00533E4C">
              <w:rPr>
                <w:noProof/>
              </w:rPr>
              <w:t xml:space="preserve">776 </w:t>
            </w:r>
            <w:r w:rsidRPr="00533E4C">
              <w:rPr>
                <w:bCs/>
                <w:noProof/>
              </w:rPr>
              <w:t>(NDC)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rPr>
            </w:pPr>
            <w:r w:rsidRPr="00533E4C">
              <w:rPr>
                <w:noProof/>
              </w:rPr>
              <w:t>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rPr>
            </w:pPr>
            <w:r w:rsidRPr="00533E4C">
              <w:rPr>
                <w:noProof/>
              </w:rPr>
              <w:t>9</w:t>
            </w:r>
          </w:p>
        </w:tc>
        <w:tc>
          <w:tcPr>
            <w:tcW w:w="2551"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noProof/>
              </w:rPr>
            </w:pPr>
            <w:r w:rsidRPr="00533E4C">
              <w:rPr>
                <w:noProof/>
              </w:rPr>
              <w:t>Telkom Kenya Limited</w:t>
            </w:r>
          </w:p>
        </w:tc>
        <w:tc>
          <w:tcPr>
            <w:tcW w:w="1985"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noProof/>
              </w:rPr>
            </w:pPr>
            <w:r w:rsidRPr="00533E4C">
              <w:rPr>
                <w:noProof/>
              </w:rPr>
              <w:t>23</w:t>
            </w:r>
            <w:r w:rsidRPr="00533E4C">
              <w:rPr>
                <w:noProof/>
                <w:vertAlign w:val="superscript"/>
              </w:rPr>
              <w:t>rd</w:t>
            </w:r>
            <w:r w:rsidRPr="00533E4C">
              <w:rPr>
                <w:noProof/>
              </w:rPr>
              <w:t xml:space="preserve"> December 2015</w:t>
            </w:r>
          </w:p>
        </w:tc>
      </w:tr>
      <w:tr w:rsidR="00622325" w:rsidRPr="00533E4C" w:rsidTr="00DE7B92">
        <w:trPr>
          <w:cantSplit/>
          <w:jc w:val="center"/>
        </w:trPr>
        <w:tc>
          <w:tcPr>
            <w:tcW w:w="1977"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b/>
                <w:noProof/>
              </w:rPr>
            </w:pPr>
            <w:r w:rsidRPr="00533E4C">
              <w:rPr>
                <w:noProof/>
              </w:rPr>
              <w:t xml:space="preserve">777 </w:t>
            </w:r>
            <w:r w:rsidRPr="00533E4C">
              <w:rPr>
                <w:bCs/>
                <w:noProof/>
              </w:rPr>
              <w:t>(NDC)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rPr>
            </w:pPr>
            <w:r w:rsidRPr="00533E4C">
              <w:rPr>
                <w:noProof/>
              </w:rPr>
              <w:t>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rPr>
            </w:pPr>
            <w:r w:rsidRPr="00533E4C">
              <w:rPr>
                <w:noProof/>
              </w:rPr>
              <w:t>9</w:t>
            </w:r>
          </w:p>
        </w:tc>
        <w:tc>
          <w:tcPr>
            <w:tcW w:w="2551"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noProof/>
              </w:rPr>
            </w:pPr>
            <w:r w:rsidRPr="00533E4C">
              <w:rPr>
                <w:noProof/>
              </w:rPr>
              <w:t>Telkom Kenya Limited</w:t>
            </w:r>
          </w:p>
        </w:tc>
        <w:tc>
          <w:tcPr>
            <w:tcW w:w="1985"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noProof/>
              </w:rPr>
            </w:pPr>
            <w:r w:rsidRPr="00533E4C">
              <w:rPr>
                <w:noProof/>
              </w:rPr>
              <w:t>23</w:t>
            </w:r>
            <w:r w:rsidRPr="00533E4C">
              <w:rPr>
                <w:noProof/>
                <w:vertAlign w:val="superscript"/>
              </w:rPr>
              <w:t>rd</w:t>
            </w:r>
            <w:r w:rsidRPr="00533E4C">
              <w:rPr>
                <w:noProof/>
              </w:rPr>
              <w:t xml:space="preserve"> December 2015</w:t>
            </w:r>
          </w:p>
        </w:tc>
      </w:tr>
      <w:tr w:rsidR="00622325" w:rsidRPr="00533E4C" w:rsidTr="00DE7B92">
        <w:trPr>
          <w:cantSplit/>
          <w:jc w:val="center"/>
        </w:trPr>
        <w:tc>
          <w:tcPr>
            <w:tcW w:w="1977"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bCs/>
                <w:noProof/>
              </w:rPr>
            </w:pPr>
            <w:r w:rsidRPr="00533E4C">
              <w:rPr>
                <w:noProof/>
              </w:rPr>
              <w:t xml:space="preserve">790 </w:t>
            </w:r>
            <w:r w:rsidRPr="00533E4C">
              <w:rPr>
                <w:bCs/>
                <w:noProof/>
              </w:rPr>
              <w:t>(NDC)</w:t>
            </w:r>
          </w:p>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bCs/>
                <w:noProof/>
              </w:rPr>
            </w:pPr>
            <w:r w:rsidRPr="00533E4C">
              <w:rPr>
                <w:noProof/>
              </w:rPr>
              <w:t xml:space="preserve">791 </w:t>
            </w:r>
            <w:r w:rsidRPr="00533E4C">
              <w:rPr>
                <w:bCs/>
                <w:noProof/>
              </w:rPr>
              <w:t>(NDC)</w:t>
            </w:r>
          </w:p>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bCs/>
                <w:noProof/>
              </w:rPr>
            </w:pPr>
            <w:r w:rsidRPr="00533E4C">
              <w:rPr>
                <w:noProof/>
              </w:rPr>
              <w:t xml:space="preserve">792 </w:t>
            </w:r>
            <w:r w:rsidRPr="00533E4C">
              <w:rPr>
                <w:bCs/>
                <w:noProof/>
              </w:rPr>
              <w:t>(NDC)</w:t>
            </w:r>
          </w:p>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bCs/>
                <w:noProof/>
              </w:rPr>
            </w:pPr>
            <w:r w:rsidRPr="00533E4C">
              <w:rPr>
                <w:noProof/>
              </w:rPr>
              <w:t xml:space="preserve">793 </w:t>
            </w:r>
            <w:r w:rsidRPr="00533E4C">
              <w:rPr>
                <w:bCs/>
                <w:noProof/>
              </w:rPr>
              <w:t>(NDC)</w:t>
            </w:r>
          </w:p>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b/>
                <w:noProof/>
              </w:rPr>
            </w:pPr>
            <w:r w:rsidRPr="00533E4C">
              <w:rPr>
                <w:noProof/>
              </w:rPr>
              <w:t xml:space="preserve">794 </w:t>
            </w:r>
            <w:r w:rsidRPr="00533E4C">
              <w:rPr>
                <w:bCs/>
                <w:noProof/>
              </w:rPr>
              <w:t>(NDC)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rPr>
            </w:pPr>
            <w:r w:rsidRPr="00533E4C">
              <w:rPr>
                <w:noProof/>
              </w:rPr>
              <w:t>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rPr>
            </w:pPr>
            <w:r w:rsidRPr="00533E4C">
              <w:rPr>
                <w:noProof/>
              </w:rPr>
              <w:t>9</w:t>
            </w:r>
          </w:p>
        </w:tc>
        <w:tc>
          <w:tcPr>
            <w:tcW w:w="2551"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noProof/>
              </w:rPr>
            </w:pPr>
            <w:r w:rsidRPr="00533E4C">
              <w:rPr>
                <w:noProof/>
              </w:rPr>
              <w:t>Safaricom Limited</w:t>
            </w:r>
          </w:p>
        </w:tc>
        <w:tc>
          <w:tcPr>
            <w:tcW w:w="1985"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noProof/>
              </w:rPr>
            </w:pPr>
            <w:r w:rsidRPr="00533E4C">
              <w:rPr>
                <w:noProof/>
              </w:rPr>
              <w:t>17</w:t>
            </w:r>
            <w:r w:rsidRPr="00533E4C">
              <w:rPr>
                <w:noProof/>
                <w:vertAlign w:val="superscript"/>
              </w:rPr>
              <w:t>th</w:t>
            </w:r>
            <w:r w:rsidRPr="00533E4C">
              <w:rPr>
                <w:noProof/>
              </w:rPr>
              <w:t xml:space="preserve"> July 2015</w:t>
            </w:r>
          </w:p>
        </w:tc>
      </w:tr>
      <w:tr w:rsidR="00622325" w:rsidRPr="00533E4C" w:rsidTr="00DE7B92">
        <w:trPr>
          <w:cantSplit/>
          <w:jc w:val="center"/>
        </w:trPr>
        <w:tc>
          <w:tcPr>
            <w:tcW w:w="1977"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bCs/>
                <w:noProof/>
              </w:rPr>
            </w:pPr>
            <w:r w:rsidRPr="00533E4C">
              <w:rPr>
                <w:noProof/>
              </w:rPr>
              <w:t xml:space="preserve">795 </w:t>
            </w:r>
            <w:r w:rsidRPr="00533E4C">
              <w:rPr>
                <w:bCs/>
                <w:noProof/>
              </w:rPr>
              <w:t>(NDC)</w:t>
            </w:r>
          </w:p>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noProof/>
              </w:rPr>
            </w:pPr>
            <w:r w:rsidRPr="00533E4C">
              <w:rPr>
                <w:noProof/>
              </w:rPr>
              <w:t xml:space="preserve">796 </w:t>
            </w:r>
            <w:r w:rsidRPr="00533E4C">
              <w:rPr>
                <w:bCs/>
                <w:noProof/>
              </w:rPr>
              <w:t>(NDC)</w:t>
            </w:r>
            <w:r w:rsidRPr="00533E4C">
              <w:rPr>
                <w:noProof/>
              </w:rPr>
              <w:t xml:space="preserve"> </w:t>
            </w:r>
          </w:p>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b/>
                <w:noProof/>
              </w:rPr>
            </w:pPr>
            <w:r w:rsidRPr="00533E4C">
              <w:rPr>
                <w:noProof/>
              </w:rPr>
              <w:t xml:space="preserve">797 </w:t>
            </w:r>
            <w:r w:rsidRPr="00533E4C">
              <w:rPr>
                <w:bCs/>
                <w:noProof/>
              </w:rPr>
              <w:t>(NDC)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rPr>
            </w:pPr>
            <w:r w:rsidRPr="00533E4C">
              <w:rPr>
                <w:noProof/>
              </w:rPr>
              <w:t>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rPr>
            </w:pPr>
            <w:r w:rsidRPr="00533E4C">
              <w:rPr>
                <w:noProof/>
              </w:rPr>
              <w:t>9</w:t>
            </w:r>
          </w:p>
        </w:tc>
        <w:tc>
          <w:tcPr>
            <w:tcW w:w="2551"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noProof/>
              </w:rPr>
            </w:pPr>
            <w:r w:rsidRPr="00533E4C">
              <w:rPr>
                <w:noProof/>
              </w:rPr>
              <w:t>Safaricom Limited</w:t>
            </w:r>
          </w:p>
        </w:tc>
        <w:tc>
          <w:tcPr>
            <w:tcW w:w="1985"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noProof/>
              </w:rPr>
            </w:pPr>
            <w:r w:rsidRPr="00533E4C">
              <w:rPr>
                <w:noProof/>
              </w:rPr>
              <w:t>16</w:t>
            </w:r>
            <w:r w:rsidRPr="00533E4C">
              <w:rPr>
                <w:noProof/>
                <w:vertAlign w:val="superscript"/>
              </w:rPr>
              <w:t>th</w:t>
            </w:r>
            <w:r w:rsidRPr="00533E4C">
              <w:rPr>
                <w:noProof/>
              </w:rPr>
              <w:t xml:space="preserve"> September 2015</w:t>
            </w:r>
          </w:p>
        </w:tc>
      </w:tr>
    </w:tbl>
    <w:p w:rsidR="00622325" w:rsidRDefault="00622325" w:rsidP="00622325">
      <w:pPr>
        <w:contextualSpacing/>
        <w:rPr>
          <w:rFonts w:eastAsia="Batang"/>
          <w:bCs/>
        </w:rPr>
      </w:pPr>
    </w:p>
    <w:p w:rsidR="00622325" w:rsidRPr="00533E4C" w:rsidRDefault="00622325" w:rsidP="00622325">
      <w:pPr>
        <w:contextualSpacing/>
        <w:rPr>
          <w:rFonts w:eastAsia="Batang"/>
          <w:bCs/>
        </w:rPr>
      </w:pPr>
    </w:p>
    <w:p w:rsidR="00622325" w:rsidRPr="00533E4C" w:rsidRDefault="00622325" w:rsidP="00622325">
      <w:pPr>
        <w:spacing w:after="200" w:line="276" w:lineRule="auto"/>
        <w:contextualSpacing/>
        <w:jc w:val="center"/>
        <w:rPr>
          <w:rFonts w:eastAsia="Batang"/>
          <w:bCs/>
        </w:rPr>
      </w:pPr>
      <w:r w:rsidRPr="00533E4C">
        <w:rPr>
          <w:rFonts w:eastAsia="SimSun" w:cs="Arial"/>
          <w:b/>
          <w:i/>
          <w:iCs/>
        </w:rPr>
        <w:t>Presentation of the national ITU-T E.164 numbering plan for Kenya Country Code 254</w:t>
      </w:r>
    </w:p>
    <w:p w:rsidR="00622325" w:rsidRPr="00533E4C" w:rsidRDefault="00622325" w:rsidP="00622325">
      <w:pPr>
        <w:contextualSpacing/>
        <w:rPr>
          <w:rFonts w:eastAsia="Batang"/>
          <w:bCs/>
        </w:rPr>
      </w:pPr>
    </w:p>
    <w:p w:rsidR="00622325" w:rsidRPr="00533E4C" w:rsidRDefault="00622325" w:rsidP="00622325">
      <w:pPr>
        <w:numPr>
          <w:ilvl w:val="0"/>
          <w:numId w:val="37"/>
        </w:numPr>
        <w:tabs>
          <w:tab w:val="clear" w:pos="567"/>
          <w:tab w:val="clear" w:pos="1276"/>
          <w:tab w:val="clear" w:pos="1843"/>
          <w:tab w:val="clear" w:pos="5387"/>
          <w:tab w:val="clear" w:pos="5954"/>
          <w:tab w:val="left" w:pos="794"/>
          <w:tab w:val="left" w:pos="1191"/>
          <w:tab w:val="left" w:pos="1588"/>
          <w:tab w:val="left" w:pos="1985"/>
        </w:tabs>
        <w:spacing w:before="160" w:after="200" w:line="276" w:lineRule="auto"/>
        <w:ind w:left="360"/>
        <w:contextualSpacing/>
        <w:rPr>
          <w:rFonts w:eastAsia="Batang"/>
          <w:bCs/>
        </w:rPr>
      </w:pPr>
      <w:r w:rsidRPr="00533E4C">
        <w:rPr>
          <w:rFonts w:eastAsia="Batang"/>
          <w:bCs/>
        </w:rPr>
        <w:t>Overview:</w:t>
      </w:r>
    </w:p>
    <w:p w:rsidR="00622325" w:rsidRPr="00533E4C" w:rsidRDefault="00622325" w:rsidP="00622325">
      <w:pPr>
        <w:ind w:left="357"/>
        <w:contextualSpacing/>
        <w:rPr>
          <w:rFonts w:eastAsia="Batang"/>
        </w:rPr>
      </w:pPr>
      <w:r w:rsidRPr="00533E4C">
        <w:rPr>
          <w:rFonts w:eastAsia="Batang"/>
        </w:rPr>
        <w:t xml:space="preserve">Minimum number length (excluding the country code): </w:t>
      </w:r>
      <w:r w:rsidRPr="00533E4C">
        <w:rPr>
          <w:rFonts w:eastAsia="Batang"/>
        </w:rPr>
        <w:tab/>
        <w:t>seven (7) digits</w:t>
      </w:r>
    </w:p>
    <w:p w:rsidR="00622325" w:rsidRPr="00533E4C" w:rsidRDefault="00622325" w:rsidP="00622325">
      <w:pPr>
        <w:ind w:left="357"/>
        <w:contextualSpacing/>
        <w:rPr>
          <w:rFonts w:eastAsia="Batang"/>
        </w:rPr>
      </w:pPr>
      <w:r w:rsidRPr="00533E4C">
        <w:rPr>
          <w:rFonts w:eastAsia="Batang"/>
        </w:rPr>
        <w:t xml:space="preserve">Maximum number length (excluding the country code): </w:t>
      </w:r>
      <w:r w:rsidRPr="00533E4C">
        <w:rPr>
          <w:rFonts w:eastAsia="Batang"/>
        </w:rPr>
        <w:tab/>
        <w:t>nine (9) digits</w:t>
      </w:r>
    </w:p>
    <w:p w:rsidR="00622325" w:rsidRPr="00533E4C" w:rsidRDefault="00622325" w:rsidP="00622325">
      <w:pPr>
        <w:ind w:left="357"/>
        <w:contextualSpacing/>
        <w:rPr>
          <w:rFonts w:eastAsia="Batang"/>
        </w:rPr>
      </w:pPr>
    </w:p>
    <w:p w:rsidR="00622325" w:rsidRPr="00533E4C" w:rsidRDefault="00622325" w:rsidP="00622325">
      <w:pPr>
        <w:numPr>
          <w:ilvl w:val="0"/>
          <w:numId w:val="37"/>
        </w:numPr>
        <w:tabs>
          <w:tab w:val="clear" w:pos="567"/>
          <w:tab w:val="clear" w:pos="1276"/>
          <w:tab w:val="clear" w:pos="1843"/>
          <w:tab w:val="clear" w:pos="5387"/>
          <w:tab w:val="clear" w:pos="5954"/>
          <w:tab w:val="left" w:pos="794"/>
          <w:tab w:val="left" w:pos="1191"/>
          <w:tab w:val="left" w:pos="1588"/>
          <w:tab w:val="left" w:pos="1985"/>
        </w:tabs>
        <w:ind w:left="357" w:hanging="357"/>
        <w:contextualSpacing/>
        <w:rPr>
          <w:rFonts w:eastAsia="Batang"/>
          <w:bCs/>
        </w:rPr>
      </w:pPr>
      <w:r w:rsidRPr="00533E4C">
        <w:rPr>
          <w:rFonts w:eastAsia="Batang"/>
          <w:bCs/>
        </w:rPr>
        <w:t>Link to the national database (or any applicable list) with assigned ITU-T E.164 numbers within the national numbering plan :</w:t>
      </w:r>
    </w:p>
    <w:p w:rsidR="00622325" w:rsidRPr="00533E4C" w:rsidRDefault="00622325" w:rsidP="00622325">
      <w:pPr>
        <w:ind w:left="357"/>
        <w:contextualSpacing/>
        <w:rPr>
          <w:rFonts w:eastAsia="Batang"/>
          <w:bCs/>
        </w:rPr>
      </w:pPr>
      <w:r w:rsidRPr="00533E4C">
        <w:rPr>
          <w:rFonts w:eastAsia="Batang"/>
          <w:bCs/>
        </w:rPr>
        <w:t>http://www.ca.go.ke/index.php/numbering</w:t>
      </w:r>
    </w:p>
    <w:p w:rsidR="00AB64D4" w:rsidRDefault="00AB64D4" w:rsidP="00622325">
      <w:pPr>
        <w:ind w:left="357"/>
        <w:contextualSpacing/>
        <w:rPr>
          <w:rFonts w:eastAsia="Batang"/>
          <w:bCs/>
        </w:rPr>
      </w:pPr>
      <w:r>
        <w:rPr>
          <w:rFonts w:eastAsia="Batang"/>
          <w:bCs/>
        </w:rPr>
        <w:br w:type="page"/>
      </w:r>
    </w:p>
    <w:p w:rsidR="00622325" w:rsidRPr="00533E4C" w:rsidRDefault="00622325" w:rsidP="00AB64D4">
      <w:pPr>
        <w:numPr>
          <w:ilvl w:val="0"/>
          <w:numId w:val="37"/>
        </w:numPr>
        <w:tabs>
          <w:tab w:val="clear" w:pos="567"/>
          <w:tab w:val="clear" w:pos="1276"/>
          <w:tab w:val="clear" w:pos="1843"/>
          <w:tab w:val="clear" w:pos="5387"/>
          <w:tab w:val="clear" w:pos="5954"/>
          <w:tab w:val="left" w:pos="794"/>
          <w:tab w:val="left" w:pos="1191"/>
          <w:tab w:val="left" w:pos="1588"/>
          <w:tab w:val="left" w:pos="1985"/>
        </w:tabs>
        <w:spacing w:before="160"/>
        <w:ind w:left="360"/>
        <w:contextualSpacing/>
        <w:jc w:val="left"/>
        <w:rPr>
          <w:rFonts w:eastAsia="Batang"/>
          <w:bCs/>
        </w:rPr>
      </w:pPr>
      <w:r w:rsidRPr="00533E4C">
        <w:rPr>
          <w:rFonts w:eastAsia="Batang"/>
          <w:bCs/>
        </w:rPr>
        <w:lastRenderedPageBreak/>
        <w:t>Link to the real-time database reflecting ported ITU-T E.164 numbers (if any): No</w:t>
      </w:r>
    </w:p>
    <w:p w:rsidR="00622325" w:rsidRPr="00533E4C" w:rsidRDefault="00622325" w:rsidP="00622325">
      <w:pPr>
        <w:ind w:left="357"/>
        <w:contextualSpacing/>
        <w:rPr>
          <w:rFonts w:eastAsia="Batang"/>
          <w:bCs/>
        </w:rPr>
      </w:pPr>
    </w:p>
    <w:p w:rsidR="00622325" w:rsidRPr="00533E4C" w:rsidRDefault="00622325" w:rsidP="00622325">
      <w:pPr>
        <w:numPr>
          <w:ilvl w:val="0"/>
          <w:numId w:val="37"/>
        </w:numPr>
        <w:tabs>
          <w:tab w:val="clear" w:pos="567"/>
          <w:tab w:val="clear" w:pos="1276"/>
          <w:tab w:val="clear" w:pos="1843"/>
          <w:tab w:val="clear" w:pos="5387"/>
          <w:tab w:val="clear" w:pos="5954"/>
          <w:tab w:val="left" w:pos="794"/>
          <w:tab w:val="left" w:pos="1191"/>
          <w:tab w:val="left" w:pos="1588"/>
          <w:tab w:val="left" w:pos="1985"/>
        </w:tabs>
        <w:spacing w:before="160"/>
        <w:ind w:left="357"/>
        <w:contextualSpacing/>
        <w:rPr>
          <w:rFonts w:eastAsia="Batang"/>
          <w:bCs/>
        </w:rPr>
      </w:pPr>
      <w:r w:rsidRPr="00533E4C">
        <w:rPr>
          <w:rFonts w:eastAsia="Batang"/>
          <w:bCs/>
        </w:rPr>
        <w:t>Detail of numbering plan</w:t>
      </w:r>
    </w:p>
    <w:p w:rsidR="00622325" w:rsidRDefault="00622325" w:rsidP="00622325">
      <w:pPr>
        <w:spacing w:after="200" w:line="276" w:lineRule="auto"/>
        <w:ind w:left="360"/>
        <w:contextualSpacing/>
        <w:rPr>
          <w:rFonts w:eastAsia="Batang"/>
          <w:bCs/>
        </w:rPr>
      </w:pPr>
    </w:p>
    <w:p w:rsidR="00BA3144" w:rsidRPr="00533E4C" w:rsidRDefault="00BA3144" w:rsidP="00622325">
      <w:pPr>
        <w:spacing w:after="200" w:line="276" w:lineRule="auto"/>
        <w:ind w:left="360"/>
        <w:contextualSpacing/>
        <w:rPr>
          <w:rFonts w:eastAsia="Batang"/>
          <w:bCs/>
        </w:rPr>
      </w:pPr>
    </w:p>
    <w:tbl>
      <w:tblPr>
        <w:tblW w:w="8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35"/>
        <w:gridCol w:w="1134"/>
        <w:gridCol w:w="1134"/>
        <w:gridCol w:w="2693"/>
        <w:gridCol w:w="2127"/>
      </w:tblGrid>
      <w:tr w:rsidR="00622325" w:rsidRPr="00533E4C" w:rsidTr="00BA3144">
        <w:trPr>
          <w:cantSplit/>
          <w:tblHeader/>
          <w:jc w:val="center"/>
        </w:trPr>
        <w:tc>
          <w:tcPr>
            <w:tcW w:w="1835" w:type="dxa"/>
            <w:tcBorders>
              <w:bottom w:val="single" w:sz="6" w:space="0" w:color="auto"/>
            </w:tcBorders>
            <w:shd w:val="clear" w:color="auto" w:fill="E0E0E0"/>
            <w:vAlign w:val="center"/>
          </w:tcPr>
          <w:p w:rsidR="00622325" w:rsidRPr="00533E4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(1)</w:t>
            </w:r>
          </w:p>
        </w:tc>
        <w:tc>
          <w:tcPr>
            <w:tcW w:w="2268" w:type="dxa"/>
            <w:gridSpan w:val="2"/>
            <w:tcBorders>
              <w:bottom w:val="single" w:sz="6" w:space="0" w:color="auto"/>
            </w:tcBorders>
            <w:shd w:val="clear" w:color="auto" w:fill="E0E0E0"/>
            <w:vAlign w:val="center"/>
          </w:tcPr>
          <w:p w:rsidR="00622325" w:rsidRPr="00533E4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(2)</w:t>
            </w:r>
          </w:p>
        </w:tc>
        <w:tc>
          <w:tcPr>
            <w:tcW w:w="2693" w:type="dxa"/>
            <w:tcBorders>
              <w:bottom w:val="single" w:sz="6" w:space="0" w:color="auto"/>
            </w:tcBorders>
            <w:shd w:val="clear" w:color="auto" w:fill="E0E0E0"/>
            <w:vAlign w:val="center"/>
          </w:tcPr>
          <w:p w:rsidR="00622325" w:rsidRPr="00533E4C" w:rsidRDefault="00622325" w:rsidP="0081270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(3)</w:t>
            </w:r>
          </w:p>
        </w:tc>
        <w:tc>
          <w:tcPr>
            <w:tcW w:w="2127" w:type="dxa"/>
            <w:tcBorders>
              <w:bottom w:val="single" w:sz="6" w:space="0" w:color="auto"/>
            </w:tcBorders>
            <w:shd w:val="clear" w:color="auto" w:fill="E0E0E0"/>
            <w:vAlign w:val="center"/>
          </w:tcPr>
          <w:p w:rsidR="00622325" w:rsidRPr="00533E4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(4)</w:t>
            </w:r>
          </w:p>
        </w:tc>
      </w:tr>
      <w:tr w:rsidR="00622325" w:rsidRPr="00533E4C" w:rsidTr="00BA3144">
        <w:trPr>
          <w:cantSplit/>
          <w:tblHeader/>
          <w:jc w:val="center"/>
        </w:trPr>
        <w:tc>
          <w:tcPr>
            <w:tcW w:w="1835" w:type="dxa"/>
            <w:vMerge w:val="restart"/>
            <w:tcBorders>
              <w:top w:val="single" w:sz="6" w:space="0" w:color="auto"/>
            </w:tcBorders>
            <w:shd w:val="clear" w:color="auto" w:fill="D9D9D9"/>
            <w:vAlign w:val="center"/>
          </w:tcPr>
          <w:p w:rsidR="00622325" w:rsidRPr="00533E4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rPr>
                <w:bCs/>
              </w:rPr>
              <w:t xml:space="preserve">NDC (national destination code) </w:t>
            </w:r>
            <w:r w:rsidRPr="00533E4C">
              <w:rPr>
                <w:bCs/>
                <w:color w:val="000000"/>
              </w:rPr>
              <w:t>or leading digits of N(S)N (national (significant) number)</w:t>
            </w:r>
          </w:p>
        </w:tc>
        <w:tc>
          <w:tcPr>
            <w:tcW w:w="2268" w:type="dxa"/>
            <w:gridSpan w:val="2"/>
            <w:tcBorders>
              <w:top w:val="single" w:sz="6" w:space="0" w:color="auto"/>
              <w:bottom w:val="single" w:sz="6" w:space="0" w:color="auto"/>
            </w:tcBorders>
            <w:shd w:val="clear" w:color="auto" w:fill="D9D9D9"/>
            <w:vAlign w:val="center"/>
          </w:tcPr>
          <w:p w:rsidR="00622325" w:rsidRPr="00533E4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rPr>
                <w:color w:val="000000"/>
              </w:rPr>
              <w:t>N(S)N number length</w:t>
            </w:r>
          </w:p>
        </w:tc>
        <w:tc>
          <w:tcPr>
            <w:tcW w:w="2693" w:type="dxa"/>
            <w:vMerge w:val="restart"/>
            <w:tcBorders>
              <w:top w:val="single" w:sz="6" w:space="0" w:color="auto"/>
            </w:tcBorders>
            <w:shd w:val="clear" w:color="auto" w:fill="D9D9D9"/>
            <w:vAlign w:val="center"/>
          </w:tcPr>
          <w:p w:rsidR="00622325" w:rsidRPr="00533E4C" w:rsidRDefault="00622325" w:rsidP="0081270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rPr>
                <w:bCs/>
                <w:color w:val="000000"/>
              </w:rPr>
              <w:t>Usage of E.164 number</w:t>
            </w:r>
          </w:p>
        </w:tc>
        <w:tc>
          <w:tcPr>
            <w:tcW w:w="2127" w:type="dxa"/>
            <w:vMerge w:val="restart"/>
            <w:tcBorders>
              <w:top w:val="single" w:sz="6" w:space="0" w:color="auto"/>
            </w:tcBorders>
            <w:shd w:val="clear" w:color="auto" w:fill="D9D9D9"/>
            <w:vAlign w:val="center"/>
          </w:tcPr>
          <w:p w:rsidR="00622325" w:rsidRPr="00533E4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rPr>
                <w:bCs/>
                <w:color w:val="000000"/>
              </w:rPr>
              <w:t>Additional information</w:t>
            </w:r>
          </w:p>
        </w:tc>
      </w:tr>
      <w:tr w:rsidR="00622325" w:rsidRPr="00533E4C" w:rsidTr="00BA3144">
        <w:trPr>
          <w:cantSplit/>
          <w:tblHeader/>
          <w:jc w:val="center"/>
        </w:trPr>
        <w:tc>
          <w:tcPr>
            <w:tcW w:w="1835" w:type="dxa"/>
            <w:vMerge/>
            <w:tcBorders>
              <w:bottom w:val="single" w:sz="4" w:space="0" w:color="auto"/>
            </w:tcBorders>
            <w:vAlign w:val="center"/>
          </w:tcPr>
          <w:p w:rsidR="00622325" w:rsidRPr="00533E4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bCs/>
                <w:i/>
                <w:color w:val="000000"/>
              </w:rPr>
            </w:pPr>
          </w:p>
        </w:tc>
        <w:tc>
          <w:tcPr>
            <w:tcW w:w="1134" w:type="dxa"/>
            <w:tcBorders>
              <w:bottom w:val="single" w:sz="4" w:space="0" w:color="auto"/>
            </w:tcBorders>
            <w:shd w:val="clear" w:color="auto" w:fill="D9D9D9"/>
            <w:vAlign w:val="center"/>
          </w:tcPr>
          <w:p w:rsidR="00622325" w:rsidRPr="00533E4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Cs/>
                <w:color w:val="000000"/>
              </w:rPr>
            </w:pPr>
            <w:r w:rsidRPr="00533E4C">
              <w:rPr>
                <w:bCs/>
              </w:rPr>
              <w:t>Maximum length</w:t>
            </w:r>
          </w:p>
        </w:tc>
        <w:tc>
          <w:tcPr>
            <w:tcW w:w="1134" w:type="dxa"/>
            <w:tcBorders>
              <w:bottom w:val="single" w:sz="4" w:space="0" w:color="auto"/>
            </w:tcBorders>
            <w:shd w:val="clear" w:color="auto" w:fill="D9D9D9"/>
            <w:vAlign w:val="center"/>
          </w:tcPr>
          <w:p w:rsidR="00622325" w:rsidRPr="00533E4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Cs/>
                <w:color w:val="000000"/>
              </w:rPr>
            </w:pPr>
            <w:r w:rsidRPr="00533E4C">
              <w:rPr>
                <w:bCs/>
                <w:color w:val="000000"/>
              </w:rPr>
              <w:t>Minimum length</w:t>
            </w:r>
          </w:p>
        </w:tc>
        <w:tc>
          <w:tcPr>
            <w:tcW w:w="2693" w:type="dxa"/>
            <w:vMerge/>
            <w:tcBorders>
              <w:bottom w:val="single" w:sz="4" w:space="0" w:color="auto"/>
            </w:tcBorders>
            <w:vAlign w:val="center"/>
          </w:tcPr>
          <w:p w:rsidR="00622325" w:rsidRPr="00533E4C" w:rsidRDefault="00622325" w:rsidP="0081270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b/>
                <w:bCs/>
                <w:i/>
                <w:color w:val="000000"/>
              </w:rPr>
            </w:pPr>
          </w:p>
        </w:tc>
        <w:tc>
          <w:tcPr>
            <w:tcW w:w="2127" w:type="dxa"/>
            <w:vMerge/>
            <w:tcBorders>
              <w:bottom w:val="single" w:sz="4" w:space="0" w:color="auto"/>
            </w:tcBorders>
            <w:vAlign w:val="center"/>
          </w:tcPr>
          <w:p w:rsidR="00622325" w:rsidRPr="00533E4C" w:rsidRDefault="00622325" w:rsidP="00DE7B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bCs/>
                <w:i/>
                <w:color w:val="000000"/>
              </w:rPr>
            </w:pPr>
          </w:p>
        </w:tc>
      </w:tr>
      <w:tr w:rsidR="00622325" w:rsidRPr="00533E4C" w:rsidTr="00BA3144">
        <w:trPr>
          <w:cantSplit/>
          <w:jc w:val="center"/>
        </w:trPr>
        <w:tc>
          <w:tcPr>
            <w:tcW w:w="1835" w:type="dxa"/>
            <w:tcBorders>
              <w:top w:val="single" w:sz="4" w:space="0" w:color="auto"/>
              <w:left w:val="single" w:sz="4" w:space="0" w:color="auto"/>
              <w:bottom w:val="single" w:sz="4" w:space="0" w:color="auto"/>
              <w:right w:val="single" w:sz="4"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 w:rsidRPr="00533E4C">
              <w:t>20 (NDC)</w:t>
            </w:r>
          </w:p>
        </w:tc>
        <w:tc>
          <w:tcPr>
            <w:tcW w:w="1134" w:type="dxa"/>
            <w:tcBorders>
              <w:top w:val="single" w:sz="4" w:space="0" w:color="auto"/>
              <w:left w:val="single" w:sz="4" w:space="0" w:color="auto"/>
              <w:bottom w:val="single" w:sz="4" w:space="0" w:color="auto"/>
              <w:right w:val="single" w:sz="4"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left w:val="single" w:sz="4" w:space="0" w:color="auto"/>
              <w:bottom w:val="single" w:sz="4" w:space="0" w:color="auto"/>
              <w:right w:val="single" w:sz="4"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Eight (8)</w:t>
            </w:r>
          </w:p>
        </w:tc>
        <w:tc>
          <w:tcPr>
            <w:tcW w:w="2693" w:type="dxa"/>
            <w:tcBorders>
              <w:top w:val="single" w:sz="4" w:space="0" w:color="auto"/>
              <w:left w:val="single" w:sz="4" w:space="0" w:color="auto"/>
              <w:bottom w:val="single" w:sz="4" w:space="0" w:color="auto"/>
              <w:right w:val="single" w:sz="4"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Geographical number for fixed telephony services for Nairobi</w:t>
            </w:r>
          </w:p>
        </w:tc>
        <w:tc>
          <w:tcPr>
            <w:tcW w:w="2127" w:type="dxa"/>
            <w:tcBorders>
              <w:top w:val="single" w:sz="4" w:space="0" w:color="auto"/>
              <w:left w:val="single" w:sz="4" w:space="0" w:color="auto"/>
              <w:bottom w:val="single" w:sz="4" w:space="0" w:color="auto"/>
              <w:right w:val="single" w:sz="4"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 xml:space="preserve">Area Code for Nairobi </w:t>
            </w:r>
          </w:p>
        </w:tc>
      </w:tr>
      <w:tr w:rsidR="00622325" w:rsidRPr="00533E4C" w:rsidTr="00BA3144">
        <w:trPr>
          <w:cantSplit/>
          <w:jc w:val="center"/>
        </w:trPr>
        <w:tc>
          <w:tcPr>
            <w:tcW w:w="1835" w:type="dxa"/>
            <w:tcBorders>
              <w:top w:val="single" w:sz="4" w:space="0" w:color="auto"/>
              <w:bottom w:val="single" w:sz="4" w:space="0" w:color="auto"/>
            </w:tcBorders>
          </w:tcPr>
          <w:p w:rsidR="00622325" w:rsidRPr="00533E4C" w:rsidRDefault="00622325" w:rsidP="00DE7B92">
            <w:pPr>
              <w:tabs>
                <w:tab w:val="left" w:pos="794"/>
                <w:tab w:val="left" w:pos="1191"/>
                <w:tab w:val="left" w:pos="1588"/>
                <w:tab w:val="left" w:pos="1985"/>
              </w:tabs>
              <w:spacing w:before="40" w:after="40"/>
              <w:rPr>
                <w:bCs/>
              </w:rPr>
            </w:pPr>
            <w:r w:rsidRPr="00533E4C">
              <w:rPr>
                <w:bCs/>
              </w:rPr>
              <w:t>40 (NDC)</w:t>
            </w:r>
          </w:p>
        </w:tc>
        <w:tc>
          <w:tcPr>
            <w:tcW w:w="1134" w:type="dxa"/>
            <w:tcBorders>
              <w:top w:val="single" w:sz="4" w:space="0" w:color="auto"/>
              <w:bottom w:val="single" w:sz="4"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4"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Eight (8)</w:t>
            </w:r>
          </w:p>
        </w:tc>
        <w:tc>
          <w:tcPr>
            <w:tcW w:w="2693" w:type="dxa"/>
            <w:tcBorders>
              <w:top w:val="single" w:sz="4" w:space="0" w:color="auto"/>
              <w:bottom w:val="single" w:sz="4"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 xml:space="preserve">Geographical number for fixed telephony services </w:t>
            </w:r>
          </w:p>
        </w:tc>
        <w:tc>
          <w:tcPr>
            <w:tcW w:w="2127" w:type="dxa"/>
            <w:tcBorders>
              <w:top w:val="single" w:sz="4" w:space="0" w:color="auto"/>
              <w:bottom w:val="single" w:sz="4"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 xml:space="preserve">Area Code for </w:t>
            </w:r>
            <w:proofErr w:type="spellStart"/>
            <w:r w:rsidRPr="00533E4C">
              <w:rPr>
                <w:rFonts w:eastAsia="Calibri"/>
              </w:rPr>
              <w:t>Kwale</w:t>
            </w:r>
            <w:proofErr w:type="spellEnd"/>
            <w:r w:rsidRPr="00533E4C">
              <w:rPr>
                <w:rFonts w:eastAsia="Calibri"/>
              </w:rPr>
              <w:t xml:space="preserve">, </w:t>
            </w:r>
            <w:proofErr w:type="spellStart"/>
            <w:r w:rsidRPr="00533E4C">
              <w:rPr>
                <w:rFonts w:eastAsia="Calibri"/>
              </w:rPr>
              <w:t>Ukunda</w:t>
            </w:r>
            <w:proofErr w:type="spellEnd"/>
            <w:r w:rsidRPr="00533E4C">
              <w:rPr>
                <w:rFonts w:eastAsia="Calibri"/>
              </w:rPr>
              <w:t xml:space="preserve">, </w:t>
            </w:r>
            <w:proofErr w:type="spellStart"/>
            <w:r w:rsidRPr="00533E4C">
              <w:rPr>
                <w:rFonts w:eastAsia="Calibri"/>
              </w:rPr>
              <w:t>Msambweni</w:t>
            </w:r>
            <w:proofErr w:type="spellEnd"/>
            <w:r w:rsidRPr="00533E4C">
              <w:rPr>
                <w:rFonts w:eastAsia="Calibri"/>
              </w:rPr>
              <w:t xml:space="preserve"> and </w:t>
            </w:r>
            <w:proofErr w:type="spellStart"/>
            <w:r w:rsidRPr="00533E4C">
              <w:rPr>
                <w:rFonts w:eastAsia="Calibri"/>
              </w:rPr>
              <w:t>Lungalunga</w:t>
            </w:r>
            <w:proofErr w:type="spellEnd"/>
            <w:r w:rsidRPr="00533E4C">
              <w:rPr>
                <w:rFonts w:eastAsia="Calibri"/>
              </w:rPr>
              <w:t xml:space="preserve"> areas</w:t>
            </w:r>
            <w:r w:rsidRPr="00533E4C">
              <w:t xml:space="preserve"> </w:t>
            </w:r>
          </w:p>
        </w:tc>
      </w:tr>
      <w:tr w:rsidR="00622325" w:rsidRPr="00533E4C" w:rsidTr="00BA3144">
        <w:trPr>
          <w:cantSplit/>
          <w:jc w:val="center"/>
        </w:trPr>
        <w:tc>
          <w:tcPr>
            <w:tcW w:w="1835" w:type="dxa"/>
            <w:tcBorders>
              <w:top w:val="single" w:sz="4" w:space="0" w:color="auto"/>
              <w:bottom w:val="single" w:sz="4" w:space="0" w:color="auto"/>
            </w:tcBorders>
          </w:tcPr>
          <w:p w:rsidR="00622325" w:rsidRPr="00533E4C" w:rsidRDefault="00622325" w:rsidP="00DE7B92">
            <w:pPr>
              <w:tabs>
                <w:tab w:val="left" w:pos="794"/>
                <w:tab w:val="left" w:pos="1191"/>
                <w:tab w:val="left" w:pos="1588"/>
                <w:tab w:val="left" w:pos="1985"/>
              </w:tabs>
              <w:spacing w:before="40" w:after="40"/>
              <w:rPr>
                <w:bCs/>
              </w:rPr>
            </w:pPr>
            <w:r w:rsidRPr="00533E4C">
              <w:rPr>
                <w:bCs/>
              </w:rPr>
              <w:t>41 (NDC)</w:t>
            </w:r>
          </w:p>
        </w:tc>
        <w:tc>
          <w:tcPr>
            <w:tcW w:w="1134" w:type="dxa"/>
            <w:tcBorders>
              <w:top w:val="single" w:sz="4" w:space="0" w:color="auto"/>
              <w:bottom w:val="single" w:sz="4"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4"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2693" w:type="dxa"/>
            <w:tcBorders>
              <w:top w:val="single" w:sz="4" w:space="0" w:color="auto"/>
              <w:bottom w:val="single" w:sz="4"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 xml:space="preserve">Geographical number for fixed telephony services </w:t>
            </w:r>
          </w:p>
        </w:tc>
        <w:tc>
          <w:tcPr>
            <w:tcW w:w="2127" w:type="dxa"/>
            <w:tcBorders>
              <w:top w:val="single" w:sz="4" w:space="0" w:color="auto"/>
              <w:bottom w:val="single" w:sz="4"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 xml:space="preserve">Area Code for </w:t>
            </w:r>
            <w:r w:rsidRPr="00533E4C">
              <w:rPr>
                <w:rFonts w:eastAsia="Calibri"/>
              </w:rPr>
              <w:t xml:space="preserve">Mombasa, </w:t>
            </w:r>
            <w:proofErr w:type="spellStart"/>
            <w:r w:rsidRPr="00533E4C">
              <w:rPr>
                <w:rFonts w:eastAsia="Calibri"/>
              </w:rPr>
              <w:t>Mariakani</w:t>
            </w:r>
            <w:proofErr w:type="spellEnd"/>
            <w:r w:rsidRPr="00533E4C">
              <w:rPr>
                <w:rFonts w:eastAsia="Calibri"/>
              </w:rPr>
              <w:t xml:space="preserve"> and </w:t>
            </w:r>
            <w:proofErr w:type="spellStart"/>
            <w:r w:rsidRPr="00533E4C">
              <w:rPr>
                <w:rFonts w:eastAsia="Calibri"/>
              </w:rPr>
              <w:t>Kilifi</w:t>
            </w:r>
            <w:proofErr w:type="spellEnd"/>
            <w:r w:rsidRPr="00533E4C">
              <w:rPr>
                <w:rFonts w:eastAsia="Calibri"/>
              </w:rPr>
              <w:t xml:space="preserve"> towns</w:t>
            </w:r>
          </w:p>
        </w:tc>
      </w:tr>
      <w:tr w:rsidR="00622325" w:rsidRPr="00533E4C" w:rsidTr="00BA3144">
        <w:trPr>
          <w:cantSplit/>
          <w:jc w:val="center"/>
        </w:trPr>
        <w:tc>
          <w:tcPr>
            <w:tcW w:w="1835" w:type="dxa"/>
            <w:tcBorders>
              <w:top w:val="single" w:sz="4" w:space="0" w:color="auto"/>
              <w:bottom w:val="single" w:sz="4" w:space="0" w:color="auto"/>
            </w:tcBorders>
          </w:tcPr>
          <w:p w:rsidR="00622325" w:rsidRPr="00533E4C" w:rsidRDefault="00622325" w:rsidP="00DE7B92">
            <w:pPr>
              <w:tabs>
                <w:tab w:val="left" w:pos="794"/>
                <w:tab w:val="left" w:pos="1191"/>
                <w:tab w:val="left" w:pos="1588"/>
                <w:tab w:val="left" w:pos="1985"/>
              </w:tabs>
              <w:spacing w:before="40" w:after="40"/>
              <w:rPr>
                <w:bCs/>
              </w:rPr>
            </w:pPr>
            <w:r w:rsidRPr="00533E4C">
              <w:rPr>
                <w:bCs/>
              </w:rPr>
              <w:t>42 (NDC)</w:t>
            </w:r>
          </w:p>
        </w:tc>
        <w:tc>
          <w:tcPr>
            <w:tcW w:w="1134" w:type="dxa"/>
            <w:tcBorders>
              <w:top w:val="single" w:sz="4" w:space="0" w:color="auto"/>
              <w:bottom w:val="single" w:sz="4"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4"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Seven (7)</w:t>
            </w:r>
          </w:p>
        </w:tc>
        <w:tc>
          <w:tcPr>
            <w:tcW w:w="2693" w:type="dxa"/>
            <w:tcBorders>
              <w:top w:val="single" w:sz="4" w:space="0" w:color="auto"/>
              <w:bottom w:val="single" w:sz="4"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 xml:space="preserve">Geographical number for fixed telephony services </w:t>
            </w:r>
          </w:p>
        </w:tc>
        <w:tc>
          <w:tcPr>
            <w:tcW w:w="2127" w:type="dxa"/>
            <w:tcBorders>
              <w:top w:val="single" w:sz="4" w:space="0" w:color="auto"/>
              <w:bottom w:val="single" w:sz="4"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 xml:space="preserve">Area Code for </w:t>
            </w:r>
            <w:proofErr w:type="spellStart"/>
            <w:r w:rsidRPr="00533E4C">
              <w:t>Malindi</w:t>
            </w:r>
            <w:proofErr w:type="spellEnd"/>
            <w:r w:rsidRPr="00533E4C">
              <w:t xml:space="preserve">, </w:t>
            </w:r>
            <w:proofErr w:type="spellStart"/>
            <w:r w:rsidRPr="00533E4C">
              <w:t>Lamu</w:t>
            </w:r>
            <w:proofErr w:type="spellEnd"/>
            <w:r w:rsidRPr="00533E4C">
              <w:t xml:space="preserve"> and </w:t>
            </w:r>
            <w:proofErr w:type="spellStart"/>
            <w:r w:rsidRPr="00533E4C">
              <w:t>Garsen</w:t>
            </w:r>
            <w:proofErr w:type="spellEnd"/>
            <w:r w:rsidRPr="00533E4C">
              <w:t xml:space="preserve"> </w:t>
            </w:r>
          </w:p>
        </w:tc>
      </w:tr>
      <w:tr w:rsidR="00622325" w:rsidRPr="00533E4C" w:rsidTr="00BA3144">
        <w:trPr>
          <w:cantSplit/>
          <w:jc w:val="center"/>
        </w:trPr>
        <w:tc>
          <w:tcPr>
            <w:tcW w:w="1835" w:type="dxa"/>
            <w:tcBorders>
              <w:top w:val="single" w:sz="4" w:space="0" w:color="auto"/>
              <w:bottom w:val="single" w:sz="4" w:space="0" w:color="auto"/>
            </w:tcBorders>
          </w:tcPr>
          <w:p w:rsidR="00622325" w:rsidRPr="00533E4C" w:rsidRDefault="00622325" w:rsidP="00DE7B92">
            <w:pPr>
              <w:tabs>
                <w:tab w:val="left" w:pos="794"/>
                <w:tab w:val="left" w:pos="1191"/>
                <w:tab w:val="left" w:pos="1588"/>
                <w:tab w:val="left" w:pos="1985"/>
              </w:tabs>
              <w:spacing w:before="40" w:after="40"/>
              <w:rPr>
                <w:bCs/>
              </w:rPr>
            </w:pPr>
            <w:r w:rsidRPr="00533E4C">
              <w:rPr>
                <w:bCs/>
              </w:rPr>
              <w:t>43 (NDC)</w:t>
            </w:r>
          </w:p>
        </w:tc>
        <w:tc>
          <w:tcPr>
            <w:tcW w:w="1134" w:type="dxa"/>
            <w:tcBorders>
              <w:top w:val="single" w:sz="4" w:space="0" w:color="auto"/>
              <w:bottom w:val="single" w:sz="4"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4"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2693" w:type="dxa"/>
            <w:tcBorders>
              <w:top w:val="single" w:sz="4" w:space="0" w:color="auto"/>
              <w:bottom w:val="single" w:sz="4"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Geographical number for fixed telephony services</w:t>
            </w:r>
          </w:p>
        </w:tc>
        <w:tc>
          <w:tcPr>
            <w:tcW w:w="2127" w:type="dxa"/>
            <w:tcBorders>
              <w:top w:val="single" w:sz="4" w:space="0" w:color="auto"/>
              <w:bottom w:val="single" w:sz="4"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 xml:space="preserve">Area Code for </w:t>
            </w:r>
            <w:proofErr w:type="spellStart"/>
            <w:r w:rsidRPr="00533E4C">
              <w:t>Voi</w:t>
            </w:r>
            <w:proofErr w:type="spellEnd"/>
            <w:r w:rsidRPr="00533E4C">
              <w:t xml:space="preserve">, </w:t>
            </w:r>
            <w:proofErr w:type="spellStart"/>
            <w:r w:rsidRPr="00533E4C">
              <w:t>Mwatate</w:t>
            </w:r>
            <w:proofErr w:type="spellEnd"/>
            <w:r w:rsidRPr="00533E4C">
              <w:t xml:space="preserve"> </w:t>
            </w:r>
            <w:proofErr w:type="spellStart"/>
            <w:r w:rsidRPr="00533E4C">
              <w:t>Wundanyi</w:t>
            </w:r>
            <w:proofErr w:type="spellEnd"/>
            <w:r w:rsidRPr="00533E4C">
              <w:t xml:space="preserve"> and </w:t>
            </w:r>
            <w:proofErr w:type="spellStart"/>
            <w:r w:rsidRPr="00533E4C">
              <w:t>Taveta</w:t>
            </w:r>
            <w:proofErr w:type="spellEnd"/>
            <w:r w:rsidRPr="00533E4C">
              <w:t xml:space="preserve"> areas of </w:t>
            </w:r>
            <w:proofErr w:type="spellStart"/>
            <w:r w:rsidRPr="00533E4C">
              <w:t>Taita</w:t>
            </w:r>
            <w:proofErr w:type="spellEnd"/>
            <w:r w:rsidRPr="00533E4C">
              <w:t xml:space="preserve"> </w:t>
            </w:r>
            <w:proofErr w:type="spellStart"/>
            <w:r w:rsidRPr="00533E4C">
              <w:t>Taveta</w:t>
            </w:r>
            <w:proofErr w:type="spellEnd"/>
            <w:r w:rsidRPr="00533E4C">
              <w:t xml:space="preserve"> region</w:t>
            </w:r>
          </w:p>
        </w:tc>
      </w:tr>
      <w:tr w:rsidR="00622325" w:rsidRPr="00533E4C" w:rsidTr="00BA3144">
        <w:trPr>
          <w:cantSplit/>
          <w:jc w:val="center"/>
        </w:trPr>
        <w:tc>
          <w:tcPr>
            <w:tcW w:w="1835" w:type="dxa"/>
            <w:tcBorders>
              <w:top w:val="single" w:sz="4" w:space="0" w:color="auto"/>
              <w:bottom w:val="single" w:sz="4" w:space="0" w:color="auto"/>
            </w:tcBorders>
          </w:tcPr>
          <w:p w:rsidR="00622325" w:rsidRPr="00533E4C" w:rsidRDefault="00622325" w:rsidP="00DE7B92">
            <w:pPr>
              <w:tabs>
                <w:tab w:val="left" w:pos="794"/>
                <w:tab w:val="left" w:pos="1191"/>
                <w:tab w:val="left" w:pos="1588"/>
                <w:tab w:val="left" w:pos="1985"/>
              </w:tabs>
              <w:spacing w:before="40" w:after="40"/>
              <w:rPr>
                <w:bCs/>
              </w:rPr>
            </w:pPr>
            <w:r w:rsidRPr="00533E4C">
              <w:rPr>
                <w:bCs/>
              </w:rPr>
              <w:t>44 (NDC)</w:t>
            </w:r>
          </w:p>
        </w:tc>
        <w:tc>
          <w:tcPr>
            <w:tcW w:w="1134" w:type="dxa"/>
            <w:tcBorders>
              <w:top w:val="single" w:sz="4" w:space="0" w:color="auto"/>
              <w:bottom w:val="single" w:sz="4"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4"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Seven (7)</w:t>
            </w:r>
          </w:p>
        </w:tc>
        <w:tc>
          <w:tcPr>
            <w:tcW w:w="2693" w:type="dxa"/>
            <w:tcBorders>
              <w:top w:val="single" w:sz="4" w:space="0" w:color="auto"/>
              <w:bottom w:val="single" w:sz="4"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Geographical number for fixed telephony services</w:t>
            </w:r>
          </w:p>
        </w:tc>
        <w:tc>
          <w:tcPr>
            <w:tcW w:w="2127" w:type="dxa"/>
            <w:tcBorders>
              <w:top w:val="single" w:sz="4" w:space="0" w:color="auto"/>
              <w:bottom w:val="single" w:sz="4"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 xml:space="preserve">Area Code for </w:t>
            </w:r>
            <w:proofErr w:type="spellStart"/>
            <w:r w:rsidRPr="00533E4C">
              <w:rPr>
                <w:rFonts w:eastAsia="Calibri"/>
              </w:rPr>
              <w:t>Machakos</w:t>
            </w:r>
            <w:proofErr w:type="spellEnd"/>
            <w:r w:rsidRPr="00533E4C">
              <w:rPr>
                <w:rFonts w:eastAsia="Calibri"/>
              </w:rPr>
              <w:t xml:space="preserve">, </w:t>
            </w:r>
            <w:proofErr w:type="spellStart"/>
            <w:r w:rsidRPr="00533E4C">
              <w:rPr>
                <w:rFonts w:eastAsia="Calibri"/>
              </w:rPr>
              <w:t>Makueni</w:t>
            </w:r>
            <w:proofErr w:type="spellEnd"/>
            <w:r w:rsidRPr="00533E4C">
              <w:rPr>
                <w:rFonts w:eastAsia="Calibri"/>
              </w:rPr>
              <w:t xml:space="preserve">, </w:t>
            </w:r>
            <w:proofErr w:type="spellStart"/>
            <w:r w:rsidRPr="00533E4C">
              <w:rPr>
                <w:rFonts w:eastAsia="Calibri"/>
              </w:rPr>
              <w:t>Kitui</w:t>
            </w:r>
            <w:proofErr w:type="spellEnd"/>
            <w:r w:rsidRPr="00533E4C">
              <w:rPr>
                <w:rFonts w:eastAsia="Calibri"/>
              </w:rPr>
              <w:t xml:space="preserve"> and </w:t>
            </w:r>
            <w:proofErr w:type="spellStart"/>
            <w:r w:rsidRPr="00533E4C">
              <w:rPr>
                <w:rFonts w:eastAsia="Calibri"/>
              </w:rPr>
              <w:t>Mwingi</w:t>
            </w:r>
            <w:proofErr w:type="spellEnd"/>
            <w:r w:rsidRPr="00533E4C">
              <w:rPr>
                <w:rFonts w:eastAsia="Calibri"/>
              </w:rPr>
              <w:t xml:space="preserve"> </w:t>
            </w:r>
            <w:r w:rsidRPr="00533E4C">
              <w:t>Regions</w:t>
            </w:r>
          </w:p>
        </w:tc>
      </w:tr>
      <w:tr w:rsidR="00622325" w:rsidRPr="00533E4C" w:rsidTr="00BA3144">
        <w:trPr>
          <w:cantSplit/>
          <w:jc w:val="center"/>
        </w:trPr>
        <w:tc>
          <w:tcPr>
            <w:tcW w:w="1835" w:type="dxa"/>
            <w:tcBorders>
              <w:top w:val="single" w:sz="4" w:space="0" w:color="auto"/>
              <w:bottom w:val="single" w:sz="4" w:space="0" w:color="auto"/>
            </w:tcBorders>
          </w:tcPr>
          <w:p w:rsidR="00622325" w:rsidRPr="00533E4C" w:rsidRDefault="00622325" w:rsidP="00DE7B92">
            <w:pPr>
              <w:tabs>
                <w:tab w:val="left" w:pos="794"/>
                <w:tab w:val="left" w:pos="1191"/>
                <w:tab w:val="left" w:pos="1588"/>
                <w:tab w:val="left" w:pos="1985"/>
              </w:tabs>
              <w:spacing w:before="40" w:after="40"/>
              <w:rPr>
                <w:bCs/>
              </w:rPr>
            </w:pPr>
            <w:r w:rsidRPr="00533E4C">
              <w:rPr>
                <w:bCs/>
              </w:rPr>
              <w:t>45 (NDC)</w:t>
            </w:r>
          </w:p>
        </w:tc>
        <w:tc>
          <w:tcPr>
            <w:tcW w:w="1134" w:type="dxa"/>
            <w:tcBorders>
              <w:top w:val="single" w:sz="4" w:space="0" w:color="auto"/>
              <w:bottom w:val="single" w:sz="4"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4"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Seven (7)</w:t>
            </w:r>
          </w:p>
        </w:tc>
        <w:tc>
          <w:tcPr>
            <w:tcW w:w="2693" w:type="dxa"/>
            <w:tcBorders>
              <w:top w:val="single" w:sz="4" w:space="0" w:color="auto"/>
              <w:bottom w:val="single" w:sz="4"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Geographical number for fixed telephony services</w:t>
            </w:r>
          </w:p>
        </w:tc>
        <w:tc>
          <w:tcPr>
            <w:tcW w:w="2127" w:type="dxa"/>
            <w:tcBorders>
              <w:top w:val="single" w:sz="4" w:space="0" w:color="auto"/>
              <w:bottom w:val="single" w:sz="4"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 xml:space="preserve">Area Code for </w:t>
            </w:r>
            <w:proofErr w:type="spellStart"/>
            <w:r w:rsidRPr="00533E4C">
              <w:rPr>
                <w:rFonts w:eastAsia="Calibri"/>
              </w:rPr>
              <w:t>Ngong</w:t>
            </w:r>
            <w:proofErr w:type="spellEnd"/>
            <w:r w:rsidRPr="00533E4C">
              <w:rPr>
                <w:rFonts w:eastAsia="Calibri"/>
              </w:rPr>
              <w:t xml:space="preserve">, </w:t>
            </w:r>
            <w:proofErr w:type="spellStart"/>
            <w:r w:rsidRPr="00533E4C">
              <w:rPr>
                <w:rFonts w:eastAsia="Calibri"/>
              </w:rPr>
              <w:t>Kajiado</w:t>
            </w:r>
            <w:proofErr w:type="spellEnd"/>
            <w:r w:rsidRPr="00533E4C">
              <w:rPr>
                <w:rFonts w:eastAsia="Calibri"/>
              </w:rPr>
              <w:t xml:space="preserve">, </w:t>
            </w:r>
            <w:proofErr w:type="spellStart"/>
            <w:r w:rsidRPr="00533E4C">
              <w:rPr>
                <w:rFonts w:eastAsia="Calibri"/>
              </w:rPr>
              <w:t>Loitokitok</w:t>
            </w:r>
            <w:proofErr w:type="spellEnd"/>
            <w:r w:rsidRPr="00533E4C">
              <w:rPr>
                <w:rFonts w:eastAsia="Calibri"/>
              </w:rPr>
              <w:t xml:space="preserve"> and </w:t>
            </w:r>
            <w:proofErr w:type="spellStart"/>
            <w:r w:rsidRPr="00533E4C">
              <w:rPr>
                <w:rFonts w:eastAsia="Calibri"/>
              </w:rPr>
              <w:t>Athi</w:t>
            </w:r>
            <w:proofErr w:type="spellEnd"/>
            <w:r w:rsidRPr="00533E4C">
              <w:rPr>
                <w:rFonts w:eastAsia="Calibri"/>
              </w:rPr>
              <w:t xml:space="preserve"> River</w:t>
            </w:r>
          </w:p>
        </w:tc>
      </w:tr>
      <w:tr w:rsidR="00622325" w:rsidRPr="00533E4C" w:rsidTr="00BA3144">
        <w:trPr>
          <w:cantSplit/>
          <w:jc w:val="center"/>
        </w:trPr>
        <w:tc>
          <w:tcPr>
            <w:tcW w:w="1835" w:type="dxa"/>
            <w:tcBorders>
              <w:top w:val="single" w:sz="4" w:space="0" w:color="auto"/>
              <w:bottom w:val="single" w:sz="4" w:space="0" w:color="auto"/>
            </w:tcBorders>
          </w:tcPr>
          <w:p w:rsidR="00622325" w:rsidRPr="00533E4C" w:rsidRDefault="00622325" w:rsidP="00DE7B92">
            <w:pPr>
              <w:tabs>
                <w:tab w:val="left" w:pos="794"/>
                <w:tab w:val="left" w:pos="1191"/>
                <w:tab w:val="left" w:pos="1588"/>
                <w:tab w:val="left" w:pos="1985"/>
              </w:tabs>
              <w:spacing w:before="40" w:after="40"/>
              <w:rPr>
                <w:bCs/>
              </w:rPr>
            </w:pPr>
            <w:r w:rsidRPr="00533E4C">
              <w:rPr>
                <w:bCs/>
              </w:rPr>
              <w:t>46 (NDC)</w:t>
            </w:r>
          </w:p>
        </w:tc>
        <w:tc>
          <w:tcPr>
            <w:tcW w:w="1134" w:type="dxa"/>
            <w:tcBorders>
              <w:top w:val="single" w:sz="4" w:space="0" w:color="auto"/>
              <w:bottom w:val="single" w:sz="4"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4"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2693" w:type="dxa"/>
            <w:tcBorders>
              <w:top w:val="single" w:sz="4" w:space="0" w:color="auto"/>
              <w:bottom w:val="single" w:sz="4"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Geographical number for fixed telephony services</w:t>
            </w:r>
          </w:p>
        </w:tc>
        <w:tc>
          <w:tcPr>
            <w:tcW w:w="2127" w:type="dxa"/>
            <w:tcBorders>
              <w:top w:val="single" w:sz="4" w:space="0" w:color="auto"/>
              <w:bottom w:val="single" w:sz="4"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 xml:space="preserve">Area Code for North Eastern regions of </w:t>
            </w:r>
            <w:proofErr w:type="spellStart"/>
            <w:r w:rsidRPr="00533E4C">
              <w:t>Garissa</w:t>
            </w:r>
            <w:proofErr w:type="spellEnd"/>
            <w:r w:rsidRPr="00533E4C">
              <w:t xml:space="preserve">, </w:t>
            </w:r>
            <w:proofErr w:type="spellStart"/>
            <w:r w:rsidRPr="00533E4C">
              <w:t>Wajir</w:t>
            </w:r>
            <w:proofErr w:type="spellEnd"/>
            <w:r w:rsidRPr="00533E4C">
              <w:t xml:space="preserve"> and </w:t>
            </w:r>
            <w:proofErr w:type="spellStart"/>
            <w:r w:rsidRPr="00533E4C">
              <w:t>Mandera</w:t>
            </w:r>
            <w:proofErr w:type="spellEnd"/>
          </w:p>
        </w:tc>
      </w:tr>
      <w:tr w:rsidR="00622325" w:rsidRPr="00533E4C" w:rsidTr="00BA3144">
        <w:trPr>
          <w:cantSplit/>
          <w:jc w:val="center"/>
        </w:trPr>
        <w:tc>
          <w:tcPr>
            <w:tcW w:w="1835" w:type="dxa"/>
            <w:tcBorders>
              <w:top w:val="single" w:sz="4" w:space="0" w:color="auto"/>
              <w:bottom w:val="single" w:sz="6" w:space="0" w:color="auto"/>
            </w:tcBorders>
          </w:tcPr>
          <w:p w:rsidR="00622325" w:rsidRPr="00533E4C" w:rsidRDefault="00622325" w:rsidP="00DE7B92">
            <w:pPr>
              <w:tabs>
                <w:tab w:val="left" w:pos="794"/>
                <w:tab w:val="left" w:pos="1191"/>
                <w:tab w:val="left" w:pos="1588"/>
                <w:tab w:val="left" w:pos="1985"/>
              </w:tabs>
              <w:spacing w:before="40" w:after="40"/>
              <w:rPr>
                <w:bCs/>
              </w:rPr>
            </w:pPr>
            <w:r w:rsidRPr="00533E4C">
              <w:rPr>
                <w:rFonts w:eastAsia="Calibri"/>
              </w:rPr>
              <w:t xml:space="preserve">50 </w:t>
            </w:r>
            <w:r w:rsidRPr="00533E4C">
              <w:rPr>
                <w:bCs/>
              </w:rPr>
              <w:t>(NDC)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2693" w:type="dxa"/>
            <w:tcBorders>
              <w:top w:val="single" w:sz="4" w:space="0" w:color="auto"/>
              <w:bottom w:val="single" w:sz="6"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Geographical number for fixed telephony services</w:t>
            </w:r>
          </w:p>
        </w:tc>
        <w:tc>
          <w:tcPr>
            <w:tcW w:w="2127" w:type="dxa"/>
            <w:tcBorders>
              <w:top w:val="single" w:sz="4" w:space="0" w:color="auto"/>
              <w:bottom w:val="single" w:sz="6"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 xml:space="preserve">Area Code for </w:t>
            </w:r>
            <w:proofErr w:type="spellStart"/>
            <w:r w:rsidRPr="00533E4C">
              <w:t>Narok</w:t>
            </w:r>
            <w:proofErr w:type="spellEnd"/>
            <w:r w:rsidRPr="00533E4C">
              <w:t xml:space="preserve"> Region and </w:t>
            </w:r>
            <w:proofErr w:type="spellStart"/>
            <w:r w:rsidRPr="00533E4C">
              <w:rPr>
                <w:rFonts w:eastAsia="Calibri"/>
              </w:rPr>
              <w:t>Naivasha</w:t>
            </w:r>
            <w:proofErr w:type="spellEnd"/>
            <w:r w:rsidRPr="00533E4C">
              <w:rPr>
                <w:rFonts w:eastAsia="Calibri"/>
              </w:rPr>
              <w:t xml:space="preserve"> and </w:t>
            </w:r>
            <w:proofErr w:type="spellStart"/>
            <w:r w:rsidRPr="00533E4C">
              <w:rPr>
                <w:rFonts w:eastAsia="Calibri"/>
              </w:rPr>
              <w:t>Gilgil</w:t>
            </w:r>
            <w:proofErr w:type="spellEnd"/>
            <w:r w:rsidRPr="00533E4C">
              <w:rPr>
                <w:rFonts w:eastAsia="Calibri"/>
              </w:rPr>
              <w:t xml:space="preserve"> areas of </w:t>
            </w:r>
            <w:proofErr w:type="spellStart"/>
            <w:r w:rsidRPr="00533E4C">
              <w:rPr>
                <w:rFonts w:eastAsia="Calibri"/>
              </w:rPr>
              <w:t>Nakuru</w:t>
            </w:r>
            <w:proofErr w:type="spellEnd"/>
            <w:r w:rsidRPr="00533E4C">
              <w:rPr>
                <w:rFonts w:eastAsia="Calibri"/>
              </w:rPr>
              <w:t xml:space="preserve"> </w:t>
            </w:r>
          </w:p>
        </w:tc>
      </w:tr>
      <w:tr w:rsidR="00622325" w:rsidRPr="00533E4C" w:rsidTr="00BA3144">
        <w:trPr>
          <w:cantSplit/>
          <w:jc w:val="center"/>
        </w:trPr>
        <w:tc>
          <w:tcPr>
            <w:tcW w:w="1835" w:type="dxa"/>
            <w:tcBorders>
              <w:top w:val="single" w:sz="4" w:space="0" w:color="auto"/>
              <w:bottom w:val="single" w:sz="6" w:space="0" w:color="auto"/>
            </w:tcBorders>
          </w:tcPr>
          <w:p w:rsidR="00622325" w:rsidRPr="00533E4C" w:rsidRDefault="00622325" w:rsidP="00DE7B92">
            <w:pPr>
              <w:tabs>
                <w:tab w:val="left" w:pos="794"/>
                <w:tab w:val="left" w:pos="1191"/>
                <w:tab w:val="left" w:pos="1588"/>
                <w:tab w:val="left" w:pos="1985"/>
              </w:tabs>
              <w:spacing w:before="40" w:after="40"/>
              <w:rPr>
                <w:bCs/>
              </w:rPr>
            </w:pPr>
            <w:r w:rsidRPr="00533E4C">
              <w:rPr>
                <w:rFonts w:eastAsia="Calibri"/>
              </w:rPr>
              <w:t xml:space="preserve">51 </w:t>
            </w:r>
            <w:r w:rsidRPr="00533E4C">
              <w:rPr>
                <w:bCs/>
              </w:rPr>
              <w:t>(NDC)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Eight (8)</w:t>
            </w:r>
          </w:p>
        </w:tc>
        <w:tc>
          <w:tcPr>
            <w:tcW w:w="2693" w:type="dxa"/>
            <w:tcBorders>
              <w:top w:val="single" w:sz="4" w:space="0" w:color="auto"/>
              <w:bottom w:val="single" w:sz="6"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Geographical number for fixed telephony services</w:t>
            </w:r>
          </w:p>
        </w:tc>
        <w:tc>
          <w:tcPr>
            <w:tcW w:w="2127" w:type="dxa"/>
            <w:tcBorders>
              <w:top w:val="single" w:sz="4" w:space="0" w:color="auto"/>
              <w:bottom w:val="single" w:sz="6"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 xml:space="preserve">Area Code for </w:t>
            </w:r>
            <w:proofErr w:type="spellStart"/>
            <w:r w:rsidRPr="00533E4C">
              <w:rPr>
                <w:rFonts w:eastAsia="Calibri"/>
              </w:rPr>
              <w:t>Nakuru</w:t>
            </w:r>
            <w:proofErr w:type="spellEnd"/>
            <w:r w:rsidRPr="00533E4C">
              <w:rPr>
                <w:rFonts w:eastAsia="Calibri"/>
              </w:rPr>
              <w:t xml:space="preserve">, </w:t>
            </w:r>
            <w:proofErr w:type="spellStart"/>
            <w:r w:rsidRPr="00533E4C">
              <w:rPr>
                <w:rFonts w:eastAsia="Calibri"/>
              </w:rPr>
              <w:t>Njoro</w:t>
            </w:r>
            <w:proofErr w:type="spellEnd"/>
            <w:r w:rsidRPr="00533E4C">
              <w:rPr>
                <w:rFonts w:eastAsia="Calibri"/>
              </w:rPr>
              <w:t xml:space="preserve"> and </w:t>
            </w:r>
            <w:proofErr w:type="spellStart"/>
            <w:r w:rsidRPr="00533E4C">
              <w:rPr>
                <w:rFonts w:eastAsia="Calibri"/>
              </w:rPr>
              <w:t>Molo</w:t>
            </w:r>
            <w:proofErr w:type="spellEnd"/>
            <w:r w:rsidRPr="00533E4C">
              <w:rPr>
                <w:rFonts w:eastAsia="Calibri"/>
              </w:rPr>
              <w:t xml:space="preserve"> areas of </w:t>
            </w:r>
            <w:proofErr w:type="spellStart"/>
            <w:r w:rsidRPr="00533E4C">
              <w:rPr>
                <w:rFonts w:eastAsia="Calibri"/>
              </w:rPr>
              <w:t>Nakuru</w:t>
            </w:r>
            <w:proofErr w:type="spellEnd"/>
            <w:r w:rsidRPr="00533E4C">
              <w:rPr>
                <w:rFonts w:eastAsia="Calibri"/>
              </w:rPr>
              <w:t xml:space="preserve"> region</w:t>
            </w:r>
          </w:p>
        </w:tc>
      </w:tr>
      <w:tr w:rsidR="00622325" w:rsidRPr="00533E4C" w:rsidTr="00BA3144">
        <w:trPr>
          <w:cantSplit/>
          <w:jc w:val="center"/>
        </w:trPr>
        <w:tc>
          <w:tcPr>
            <w:tcW w:w="1835" w:type="dxa"/>
            <w:tcBorders>
              <w:top w:val="single" w:sz="4" w:space="0" w:color="auto"/>
              <w:bottom w:val="single" w:sz="6" w:space="0" w:color="auto"/>
            </w:tcBorders>
          </w:tcPr>
          <w:p w:rsidR="00622325" w:rsidRPr="00533E4C" w:rsidRDefault="00622325" w:rsidP="00DE7B92">
            <w:pPr>
              <w:tabs>
                <w:tab w:val="left" w:pos="794"/>
                <w:tab w:val="left" w:pos="1191"/>
                <w:tab w:val="left" w:pos="1588"/>
                <w:tab w:val="left" w:pos="1985"/>
              </w:tabs>
              <w:spacing w:before="40" w:after="40"/>
              <w:rPr>
                <w:bCs/>
              </w:rPr>
            </w:pPr>
            <w:r w:rsidRPr="00533E4C">
              <w:rPr>
                <w:rFonts w:eastAsia="Calibri"/>
              </w:rPr>
              <w:t>52</w:t>
            </w:r>
            <w:r w:rsidRPr="00533E4C">
              <w:rPr>
                <w:bCs/>
              </w:rPr>
              <w:t>(NDC)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Seven (7)</w:t>
            </w:r>
          </w:p>
        </w:tc>
        <w:tc>
          <w:tcPr>
            <w:tcW w:w="2693" w:type="dxa"/>
            <w:tcBorders>
              <w:top w:val="single" w:sz="4" w:space="0" w:color="auto"/>
              <w:bottom w:val="single" w:sz="6"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Geographical number for fixed telephony services</w:t>
            </w:r>
          </w:p>
        </w:tc>
        <w:tc>
          <w:tcPr>
            <w:tcW w:w="2127" w:type="dxa"/>
            <w:tcBorders>
              <w:top w:val="single" w:sz="4" w:space="0" w:color="auto"/>
              <w:bottom w:val="single" w:sz="6"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 xml:space="preserve">Area Code for </w:t>
            </w:r>
            <w:proofErr w:type="spellStart"/>
            <w:r w:rsidRPr="00533E4C">
              <w:rPr>
                <w:rFonts w:eastAsia="Calibri"/>
              </w:rPr>
              <w:t>Kericho</w:t>
            </w:r>
            <w:proofErr w:type="spellEnd"/>
            <w:r w:rsidRPr="00533E4C">
              <w:rPr>
                <w:rFonts w:eastAsia="Calibri"/>
              </w:rPr>
              <w:t xml:space="preserve"> and </w:t>
            </w:r>
            <w:proofErr w:type="spellStart"/>
            <w:r w:rsidRPr="00533E4C">
              <w:rPr>
                <w:rFonts w:eastAsia="Calibri"/>
              </w:rPr>
              <w:t>Bomet</w:t>
            </w:r>
            <w:proofErr w:type="spellEnd"/>
            <w:r w:rsidRPr="00533E4C">
              <w:rPr>
                <w:rFonts w:eastAsia="Calibri"/>
              </w:rPr>
              <w:t xml:space="preserve"> regions</w:t>
            </w:r>
          </w:p>
        </w:tc>
      </w:tr>
      <w:tr w:rsidR="00622325" w:rsidRPr="00533E4C" w:rsidTr="00BA3144">
        <w:trPr>
          <w:cantSplit/>
          <w:jc w:val="center"/>
        </w:trPr>
        <w:tc>
          <w:tcPr>
            <w:tcW w:w="1835" w:type="dxa"/>
            <w:tcBorders>
              <w:top w:val="single" w:sz="4" w:space="0" w:color="auto"/>
              <w:bottom w:val="single" w:sz="6" w:space="0" w:color="auto"/>
            </w:tcBorders>
          </w:tcPr>
          <w:p w:rsidR="00622325" w:rsidRPr="00533E4C" w:rsidRDefault="00622325" w:rsidP="00DE7B92">
            <w:pPr>
              <w:tabs>
                <w:tab w:val="left" w:pos="794"/>
                <w:tab w:val="left" w:pos="1191"/>
                <w:tab w:val="left" w:pos="1588"/>
                <w:tab w:val="left" w:pos="1985"/>
              </w:tabs>
              <w:spacing w:before="40" w:after="40"/>
              <w:rPr>
                <w:bCs/>
              </w:rPr>
            </w:pPr>
            <w:r w:rsidRPr="00533E4C">
              <w:rPr>
                <w:rFonts w:eastAsia="Calibri"/>
              </w:rPr>
              <w:t>53</w:t>
            </w:r>
            <w:r w:rsidRPr="00533E4C">
              <w:rPr>
                <w:bCs/>
              </w:rPr>
              <w:t>(NDC)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Seven (7)</w:t>
            </w:r>
          </w:p>
        </w:tc>
        <w:tc>
          <w:tcPr>
            <w:tcW w:w="2693" w:type="dxa"/>
            <w:tcBorders>
              <w:top w:val="single" w:sz="4" w:space="0" w:color="auto"/>
              <w:bottom w:val="single" w:sz="6"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Geographical number for fixed telephony services</w:t>
            </w:r>
          </w:p>
        </w:tc>
        <w:tc>
          <w:tcPr>
            <w:tcW w:w="2127" w:type="dxa"/>
            <w:tcBorders>
              <w:top w:val="single" w:sz="4" w:space="0" w:color="auto"/>
              <w:bottom w:val="single" w:sz="6"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 xml:space="preserve">Area Code for </w:t>
            </w:r>
            <w:proofErr w:type="spellStart"/>
            <w:r w:rsidRPr="00533E4C">
              <w:rPr>
                <w:rFonts w:eastAsia="Calibri"/>
              </w:rPr>
              <w:t>Eldoret</w:t>
            </w:r>
            <w:proofErr w:type="spellEnd"/>
            <w:r w:rsidRPr="00533E4C">
              <w:rPr>
                <w:rFonts w:eastAsia="Calibri"/>
              </w:rPr>
              <w:t xml:space="preserve">, Turbo, </w:t>
            </w:r>
            <w:proofErr w:type="spellStart"/>
            <w:r w:rsidRPr="00533E4C">
              <w:rPr>
                <w:rFonts w:eastAsia="Calibri"/>
              </w:rPr>
              <w:t>Kapsabet</w:t>
            </w:r>
            <w:proofErr w:type="spellEnd"/>
            <w:r w:rsidRPr="00533E4C">
              <w:rPr>
                <w:rFonts w:eastAsia="Calibri"/>
              </w:rPr>
              <w:t xml:space="preserve">, </w:t>
            </w:r>
            <w:proofErr w:type="spellStart"/>
            <w:r w:rsidRPr="00533E4C">
              <w:rPr>
                <w:rFonts w:eastAsia="Calibri"/>
              </w:rPr>
              <w:t>Iten</w:t>
            </w:r>
            <w:proofErr w:type="spellEnd"/>
            <w:r w:rsidRPr="00533E4C">
              <w:rPr>
                <w:rFonts w:eastAsia="Calibri"/>
              </w:rPr>
              <w:t xml:space="preserve"> and </w:t>
            </w:r>
            <w:proofErr w:type="spellStart"/>
            <w:r w:rsidRPr="00533E4C">
              <w:rPr>
                <w:rFonts w:eastAsia="Calibri"/>
              </w:rPr>
              <w:t>Kabarnet</w:t>
            </w:r>
            <w:proofErr w:type="spellEnd"/>
            <w:r w:rsidRPr="00533E4C">
              <w:rPr>
                <w:rFonts w:eastAsia="Calibri"/>
              </w:rPr>
              <w:t xml:space="preserve"> </w:t>
            </w:r>
          </w:p>
        </w:tc>
      </w:tr>
      <w:tr w:rsidR="00622325" w:rsidRPr="00533E4C" w:rsidTr="00BA3144">
        <w:trPr>
          <w:cantSplit/>
          <w:jc w:val="center"/>
        </w:trPr>
        <w:tc>
          <w:tcPr>
            <w:tcW w:w="1835" w:type="dxa"/>
            <w:tcBorders>
              <w:top w:val="single" w:sz="4" w:space="0" w:color="auto"/>
              <w:bottom w:val="single" w:sz="6" w:space="0" w:color="auto"/>
            </w:tcBorders>
          </w:tcPr>
          <w:p w:rsidR="00622325" w:rsidRPr="00533E4C" w:rsidRDefault="00622325" w:rsidP="00DE7B92">
            <w:pPr>
              <w:tabs>
                <w:tab w:val="left" w:pos="794"/>
                <w:tab w:val="left" w:pos="1191"/>
                <w:tab w:val="left" w:pos="1588"/>
                <w:tab w:val="left" w:pos="1985"/>
              </w:tabs>
              <w:spacing w:before="40" w:after="40"/>
              <w:rPr>
                <w:bCs/>
              </w:rPr>
            </w:pPr>
            <w:r w:rsidRPr="00533E4C">
              <w:rPr>
                <w:rFonts w:eastAsia="Calibri"/>
              </w:rPr>
              <w:lastRenderedPageBreak/>
              <w:t xml:space="preserve">54 </w:t>
            </w:r>
            <w:r w:rsidRPr="00533E4C">
              <w:rPr>
                <w:bCs/>
              </w:rPr>
              <w:t>(NDC)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Seven (7)</w:t>
            </w:r>
          </w:p>
        </w:tc>
        <w:tc>
          <w:tcPr>
            <w:tcW w:w="2693" w:type="dxa"/>
            <w:tcBorders>
              <w:top w:val="single" w:sz="4" w:space="0" w:color="auto"/>
              <w:bottom w:val="single" w:sz="6"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Geographical number for fixed telephony services</w:t>
            </w:r>
          </w:p>
        </w:tc>
        <w:tc>
          <w:tcPr>
            <w:tcW w:w="2127" w:type="dxa"/>
            <w:tcBorders>
              <w:top w:val="single" w:sz="4" w:space="0" w:color="auto"/>
              <w:bottom w:val="single" w:sz="6"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 xml:space="preserve">Area Code for </w:t>
            </w:r>
            <w:proofErr w:type="spellStart"/>
            <w:r w:rsidRPr="00533E4C">
              <w:rPr>
                <w:rFonts w:eastAsia="Calibri"/>
              </w:rPr>
              <w:t>Kitale</w:t>
            </w:r>
            <w:proofErr w:type="spellEnd"/>
            <w:r w:rsidRPr="00533E4C">
              <w:rPr>
                <w:rFonts w:eastAsia="Calibri"/>
              </w:rPr>
              <w:t xml:space="preserve">, </w:t>
            </w:r>
            <w:proofErr w:type="spellStart"/>
            <w:r w:rsidRPr="00533E4C">
              <w:rPr>
                <w:rFonts w:eastAsia="Calibri"/>
              </w:rPr>
              <w:t>Moisbridge</w:t>
            </w:r>
            <w:proofErr w:type="spellEnd"/>
            <w:r w:rsidRPr="00533E4C">
              <w:rPr>
                <w:rFonts w:eastAsia="Calibri"/>
              </w:rPr>
              <w:t xml:space="preserve">, </w:t>
            </w:r>
            <w:proofErr w:type="spellStart"/>
            <w:r w:rsidRPr="00533E4C">
              <w:rPr>
                <w:rFonts w:eastAsia="Calibri"/>
              </w:rPr>
              <w:t>Kapenguria</w:t>
            </w:r>
            <w:proofErr w:type="spellEnd"/>
            <w:r w:rsidRPr="00533E4C">
              <w:rPr>
                <w:rFonts w:eastAsia="Calibri"/>
              </w:rPr>
              <w:t xml:space="preserve"> and </w:t>
            </w:r>
            <w:proofErr w:type="spellStart"/>
            <w:r w:rsidRPr="00533E4C">
              <w:rPr>
                <w:rFonts w:eastAsia="Calibri"/>
              </w:rPr>
              <w:t>Lodwar</w:t>
            </w:r>
            <w:proofErr w:type="spellEnd"/>
            <w:r w:rsidRPr="00533E4C">
              <w:rPr>
                <w:rFonts w:eastAsia="Calibri"/>
              </w:rPr>
              <w:t xml:space="preserve"> regions</w:t>
            </w:r>
          </w:p>
        </w:tc>
      </w:tr>
      <w:tr w:rsidR="00622325" w:rsidRPr="00533E4C" w:rsidTr="00BA3144">
        <w:trPr>
          <w:cantSplit/>
          <w:jc w:val="center"/>
        </w:trPr>
        <w:tc>
          <w:tcPr>
            <w:tcW w:w="1835" w:type="dxa"/>
            <w:tcBorders>
              <w:top w:val="single" w:sz="4" w:space="0" w:color="auto"/>
              <w:bottom w:val="single" w:sz="6" w:space="0" w:color="auto"/>
            </w:tcBorders>
          </w:tcPr>
          <w:p w:rsidR="00622325" w:rsidRPr="00533E4C" w:rsidRDefault="00622325" w:rsidP="00DE7B92">
            <w:pPr>
              <w:tabs>
                <w:tab w:val="left" w:pos="794"/>
                <w:tab w:val="left" w:pos="1191"/>
                <w:tab w:val="left" w:pos="1588"/>
                <w:tab w:val="left" w:pos="1985"/>
              </w:tabs>
              <w:spacing w:before="40" w:after="40"/>
              <w:rPr>
                <w:bCs/>
              </w:rPr>
            </w:pPr>
            <w:r w:rsidRPr="00533E4C">
              <w:rPr>
                <w:rFonts w:eastAsia="Calibri"/>
              </w:rPr>
              <w:t xml:space="preserve">55 </w:t>
            </w:r>
            <w:r w:rsidRPr="00533E4C">
              <w:rPr>
                <w:bCs/>
              </w:rPr>
              <w:t>(NDC)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Seven (7)</w:t>
            </w:r>
          </w:p>
        </w:tc>
        <w:tc>
          <w:tcPr>
            <w:tcW w:w="2693" w:type="dxa"/>
            <w:tcBorders>
              <w:top w:val="single" w:sz="4" w:space="0" w:color="auto"/>
              <w:bottom w:val="single" w:sz="6"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Geographical number for fixed telephony services</w:t>
            </w:r>
          </w:p>
        </w:tc>
        <w:tc>
          <w:tcPr>
            <w:tcW w:w="2127" w:type="dxa"/>
            <w:tcBorders>
              <w:top w:val="single" w:sz="4" w:space="0" w:color="auto"/>
              <w:bottom w:val="single" w:sz="6"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 xml:space="preserve">Area Code for </w:t>
            </w:r>
            <w:proofErr w:type="spellStart"/>
            <w:r w:rsidRPr="00533E4C">
              <w:rPr>
                <w:rFonts w:eastAsia="Calibri"/>
              </w:rPr>
              <w:t>Bungoma</w:t>
            </w:r>
            <w:proofErr w:type="spellEnd"/>
            <w:r w:rsidRPr="00533E4C">
              <w:rPr>
                <w:rFonts w:eastAsia="Calibri"/>
              </w:rPr>
              <w:t xml:space="preserve"> and </w:t>
            </w:r>
            <w:proofErr w:type="spellStart"/>
            <w:r w:rsidRPr="00533E4C">
              <w:rPr>
                <w:rFonts w:eastAsia="Calibri"/>
              </w:rPr>
              <w:t>Busia</w:t>
            </w:r>
            <w:proofErr w:type="spellEnd"/>
          </w:p>
        </w:tc>
      </w:tr>
      <w:tr w:rsidR="00622325" w:rsidRPr="00533E4C" w:rsidTr="00BA3144">
        <w:trPr>
          <w:cantSplit/>
          <w:jc w:val="center"/>
        </w:trPr>
        <w:tc>
          <w:tcPr>
            <w:tcW w:w="1835" w:type="dxa"/>
            <w:tcBorders>
              <w:top w:val="single" w:sz="4" w:space="0" w:color="auto"/>
              <w:bottom w:val="single" w:sz="6" w:space="0" w:color="auto"/>
            </w:tcBorders>
          </w:tcPr>
          <w:p w:rsidR="00622325" w:rsidRPr="00533E4C" w:rsidRDefault="00622325" w:rsidP="00DE7B92">
            <w:pPr>
              <w:tabs>
                <w:tab w:val="left" w:pos="794"/>
                <w:tab w:val="left" w:pos="1191"/>
                <w:tab w:val="left" w:pos="1588"/>
                <w:tab w:val="left" w:pos="1985"/>
              </w:tabs>
              <w:spacing w:before="40" w:after="40"/>
              <w:rPr>
                <w:bCs/>
              </w:rPr>
            </w:pPr>
            <w:r w:rsidRPr="00533E4C">
              <w:rPr>
                <w:rFonts w:eastAsia="Calibri"/>
              </w:rPr>
              <w:t xml:space="preserve">56 </w:t>
            </w:r>
            <w:r w:rsidRPr="00533E4C">
              <w:rPr>
                <w:bCs/>
              </w:rPr>
              <w:t>(NDC)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Seven (7)</w:t>
            </w:r>
          </w:p>
        </w:tc>
        <w:tc>
          <w:tcPr>
            <w:tcW w:w="2693" w:type="dxa"/>
            <w:tcBorders>
              <w:top w:val="single" w:sz="4" w:space="0" w:color="auto"/>
              <w:bottom w:val="single" w:sz="6"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Geographical number for fixed telephony services</w:t>
            </w:r>
          </w:p>
        </w:tc>
        <w:tc>
          <w:tcPr>
            <w:tcW w:w="2127" w:type="dxa"/>
            <w:tcBorders>
              <w:top w:val="single" w:sz="4" w:space="0" w:color="auto"/>
              <w:bottom w:val="single" w:sz="6"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 xml:space="preserve">Area Code for </w:t>
            </w:r>
            <w:proofErr w:type="spellStart"/>
            <w:r w:rsidRPr="00533E4C">
              <w:rPr>
                <w:rFonts w:eastAsia="Calibri"/>
              </w:rPr>
              <w:t>Kakamega</w:t>
            </w:r>
            <w:proofErr w:type="spellEnd"/>
            <w:r w:rsidRPr="00533E4C">
              <w:rPr>
                <w:rFonts w:eastAsia="Calibri"/>
              </w:rPr>
              <w:t xml:space="preserve"> and </w:t>
            </w:r>
            <w:proofErr w:type="spellStart"/>
            <w:r w:rsidRPr="00533E4C">
              <w:rPr>
                <w:rFonts w:eastAsia="Calibri"/>
              </w:rPr>
              <w:t>Vihiga</w:t>
            </w:r>
            <w:proofErr w:type="spellEnd"/>
            <w:r w:rsidRPr="00533E4C">
              <w:rPr>
                <w:rFonts w:eastAsia="Calibri"/>
              </w:rPr>
              <w:t xml:space="preserve"> regions</w:t>
            </w:r>
          </w:p>
        </w:tc>
      </w:tr>
      <w:tr w:rsidR="00622325" w:rsidRPr="00533E4C" w:rsidTr="00BA3144">
        <w:trPr>
          <w:cantSplit/>
          <w:jc w:val="center"/>
        </w:trPr>
        <w:tc>
          <w:tcPr>
            <w:tcW w:w="1835" w:type="dxa"/>
            <w:tcBorders>
              <w:top w:val="single" w:sz="4" w:space="0" w:color="auto"/>
              <w:bottom w:val="single" w:sz="6" w:space="0" w:color="auto"/>
            </w:tcBorders>
          </w:tcPr>
          <w:p w:rsidR="00622325" w:rsidRPr="00533E4C" w:rsidRDefault="00622325" w:rsidP="00DE7B92">
            <w:pPr>
              <w:tabs>
                <w:tab w:val="left" w:pos="794"/>
                <w:tab w:val="left" w:pos="1191"/>
                <w:tab w:val="left" w:pos="1588"/>
                <w:tab w:val="left" w:pos="1985"/>
              </w:tabs>
              <w:spacing w:before="40" w:after="40"/>
              <w:rPr>
                <w:bCs/>
              </w:rPr>
            </w:pPr>
            <w:r w:rsidRPr="00533E4C">
              <w:rPr>
                <w:rFonts w:eastAsia="Calibri"/>
              </w:rPr>
              <w:t xml:space="preserve">57 </w:t>
            </w:r>
            <w:r w:rsidRPr="00533E4C">
              <w:rPr>
                <w:bCs/>
              </w:rPr>
              <w:t>(NDC)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Seven (7)</w:t>
            </w:r>
          </w:p>
        </w:tc>
        <w:tc>
          <w:tcPr>
            <w:tcW w:w="2693" w:type="dxa"/>
            <w:tcBorders>
              <w:top w:val="single" w:sz="4" w:space="0" w:color="auto"/>
              <w:bottom w:val="single" w:sz="6"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Geographical number for fixed telephony services</w:t>
            </w:r>
          </w:p>
        </w:tc>
        <w:tc>
          <w:tcPr>
            <w:tcW w:w="2127" w:type="dxa"/>
            <w:tcBorders>
              <w:top w:val="single" w:sz="4" w:space="0" w:color="auto"/>
              <w:bottom w:val="single" w:sz="6"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 xml:space="preserve">Area Code for </w:t>
            </w:r>
            <w:r w:rsidRPr="00533E4C">
              <w:rPr>
                <w:rFonts w:eastAsia="Calibri"/>
              </w:rPr>
              <w:t xml:space="preserve">Kisumu and </w:t>
            </w:r>
            <w:proofErr w:type="spellStart"/>
            <w:r w:rsidRPr="00533E4C">
              <w:rPr>
                <w:rFonts w:eastAsia="Calibri"/>
              </w:rPr>
              <w:t>Siaya</w:t>
            </w:r>
            <w:proofErr w:type="spellEnd"/>
            <w:r w:rsidRPr="00533E4C">
              <w:rPr>
                <w:rFonts w:eastAsia="Calibri"/>
              </w:rPr>
              <w:t xml:space="preserve"> regions</w:t>
            </w:r>
          </w:p>
        </w:tc>
      </w:tr>
      <w:tr w:rsidR="00622325" w:rsidRPr="00533E4C" w:rsidTr="00BA3144">
        <w:trPr>
          <w:cantSplit/>
          <w:jc w:val="center"/>
        </w:trPr>
        <w:tc>
          <w:tcPr>
            <w:tcW w:w="1835" w:type="dxa"/>
            <w:tcBorders>
              <w:top w:val="single" w:sz="4" w:space="0" w:color="auto"/>
              <w:bottom w:val="single" w:sz="6" w:space="0" w:color="auto"/>
            </w:tcBorders>
          </w:tcPr>
          <w:p w:rsidR="00622325" w:rsidRPr="00533E4C" w:rsidRDefault="00622325" w:rsidP="00DE7B92">
            <w:pPr>
              <w:tabs>
                <w:tab w:val="left" w:pos="794"/>
                <w:tab w:val="left" w:pos="1191"/>
                <w:tab w:val="left" w:pos="1588"/>
                <w:tab w:val="left" w:pos="1985"/>
              </w:tabs>
              <w:spacing w:before="40" w:after="40"/>
              <w:rPr>
                <w:bCs/>
              </w:rPr>
            </w:pPr>
            <w:r w:rsidRPr="00533E4C">
              <w:rPr>
                <w:rFonts w:eastAsia="Calibri"/>
              </w:rPr>
              <w:t xml:space="preserve">58 </w:t>
            </w:r>
            <w:r w:rsidRPr="00533E4C">
              <w:rPr>
                <w:bCs/>
              </w:rPr>
              <w:t>(NDC)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2693" w:type="dxa"/>
            <w:tcBorders>
              <w:top w:val="single" w:sz="4" w:space="0" w:color="auto"/>
              <w:bottom w:val="single" w:sz="6"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Geographical number for fixed telephony services</w:t>
            </w:r>
          </w:p>
        </w:tc>
        <w:tc>
          <w:tcPr>
            <w:tcW w:w="2127" w:type="dxa"/>
            <w:tcBorders>
              <w:top w:val="single" w:sz="4" w:space="0" w:color="auto"/>
              <w:bottom w:val="single" w:sz="6"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 xml:space="preserve">Area Code for </w:t>
            </w:r>
            <w:proofErr w:type="spellStart"/>
            <w:r w:rsidRPr="00533E4C">
              <w:rPr>
                <w:rFonts w:eastAsia="Calibri"/>
              </w:rPr>
              <w:t>Kisii</w:t>
            </w:r>
            <w:proofErr w:type="spellEnd"/>
            <w:r w:rsidRPr="00533E4C">
              <w:rPr>
                <w:rFonts w:eastAsia="Calibri"/>
              </w:rPr>
              <w:t xml:space="preserve">, </w:t>
            </w:r>
            <w:proofErr w:type="spellStart"/>
            <w:r w:rsidRPr="00533E4C">
              <w:rPr>
                <w:rFonts w:eastAsia="Calibri"/>
              </w:rPr>
              <w:t>Kilgoris</w:t>
            </w:r>
            <w:proofErr w:type="spellEnd"/>
            <w:r w:rsidRPr="00533E4C">
              <w:rPr>
                <w:rFonts w:eastAsia="Calibri"/>
              </w:rPr>
              <w:t xml:space="preserve">, </w:t>
            </w:r>
            <w:proofErr w:type="spellStart"/>
            <w:r w:rsidRPr="00533E4C">
              <w:rPr>
                <w:rFonts w:eastAsia="Calibri"/>
              </w:rPr>
              <w:t>Oyugis</w:t>
            </w:r>
            <w:proofErr w:type="spellEnd"/>
            <w:r w:rsidRPr="00533E4C">
              <w:rPr>
                <w:rFonts w:eastAsia="Calibri"/>
              </w:rPr>
              <w:t xml:space="preserve"> and </w:t>
            </w:r>
            <w:proofErr w:type="spellStart"/>
            <w:r w:rsidRPr="00533E4C">
              <w:rPr>
                <w:rFonts w:eastAsia="Calibri"/>
              </w:rPr>
              <w:t>Nyamira</w:t>
            </w:r>
            <w:proofErr w:type="spellEnd"/>
            <w:r w:rsidRPr="00533E4C">
              <w:rPr>
                <w:rFonts w:eastAsia="Calibri"/>
              </w:rPr>
              <w:t xml:space="preserve"> regions</w:t>
            </w:r>
          </w:p>
        </w:tc>
      </w:tr>
      <w:tr w:rsidR="00622325" w:rsidRPr="00533E4C" w:rsidTr="00BA3144">
        <w:trPr>
          <w:cantSplit/>
          <w:jc w:val="center"/>
        </w:trPr>
        <w:tc>
          <w:tcPr>
            <w:tcW w:w="1835" w:type="dxa"/>
            <w:tcBorders>
              <w:top w:val="single" w:sz="4" w:space="0" w:color="auto"/>
              <w:bottom w:val="single" w:sz="6" w:space="0" w:color="auto"/>
            </w:tcBorders>
          </w:tcPr>
          <w:p w:rsidR="00622325" w:rsidRPr="00533E4C" w:rsidRDefault="00622325" w:rsidP="00DE7B92">
            <w:pPr>
              <w:tabs>
                <w:tab w:val="left" w:pos="794"/>
                <w:tab w:val="left" w:pos="1191"/>
                <w:tab w:val="left" w:pos="1588"/>
                <w:tab w:val="left" w:pos="1985"/>
              </w:tabs>
              <w:spacing w:before="40" w:after="40"/>
              <w:rPr>
                <w:bCs/>
              </w:rPr>
            </w:pPr>
            <w:r w:rsidRPr="00533E4C">
              <w:rPr>
                <w:rFonts w:eastAsia="Calibri"/>
              </w:rPr>
              <w:t xml:space="preserve">59 </w:t>
            </w:r>
            <w:r w:rsidRPr="00533E4C">
              <w:rPr>
                <w:bCs/>
              </w:rPr>
              <w:t>(NDC)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Seven (7)</w:t>
            </w:r>
          </w:p>
        </w:tc>
        <w:tc>
          <w:tcPr>
            <w:tcW w:w="2693" w:type="dxa"/>
            <w:tcBorders>
              <w:top w:val="single" w:sz="4" w:space="0" w:color="auto"/>
              <w:bottom w:val="single" w:sz="6"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Geographical number for fixed telephony services</w:t>
            </w:r>
          </w:p>
        </w:tc>
        <w:tc>
          <w:tcPr>
            <w:tcW w:w="2127" w:type="dxa"/>
            <w:tcBorders>
              <w:top w:val="single" w:sz="4" w:space="0" w:color="auto"/>
              <w:bottom w:val="single" w:sz="6"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 xml:space="preserve">Area Code for </w:t>
            </w:r>
            <w:proofErr w:type="spellStart"/>
            <w:r w:rsidRPr="00533E4C">
              <w:rPr>
                <w:rFonts w:eastAsia="Calibri"/>
              </w:rPr>
              <w:t>Homabay</w:t>
            </w:r>
            <w:proofErr w:type="spellEnd"/>
            <w:r w:rsidRPr="00533E4C">
              <w:rPr>
                <w:rFonts w:eastAsia="Calibri"/>
              </w:rPr>
              <w:t xml:space="preserve"> and </w:t>
            </w:r>
            <w:proofErr w:type="spellStart"/>
            <w:r w:rsidRPr="00533E4C">
              <w:rPr>
                <w:rFonts w:eastAsia="Calibri"/>
              </w:rPr>
              <w:t>Migori</w:t>
            </w:r>
            <w:proofErr w:type="spellEnd"/>
          </w:p>
        </w:tc>
      </w:tr>
      <w:tr w:rsidR="00622325" w:rsidRPr="00533E4C" w:rsidTr="00BA3144">
        <w:trPr>
          <w:cantSplit/>
          <w:jc w:val="center"/>
        </w:trPr>
        <w:tc>
          <w:tcPr>
            <w:tcW w:w="1835" w:type="dxa"/>
            <w:tcBorders>
              <w:top w:val="single" w:sz="4" w:space="0" w:color="auto"/>
              <w:bottom w:val="single" w:sz="6" w:space="0" w:color="auto"/>
            </w:tcBorders>
          </w:tcPr>
          <w:p w:rsidR="00622325" w:rsidRPr="00533E4C" w:rsidRDefault="00622325" w:rsidP="00DE7B92">
            <w:pPr>
              <w:tabs>
                <w:tab w:val="left" w:pos="794"/>
                <w:tab w:val="left" w:pos="1191"/>
                <w:tab w:val="left" w:pos="1588"/>
                <w:tab w:val="left" w:pos="1985"/>
              </w:tabs>
              <w:spacing w:before="40" w:after="40"/>
              <w:rPr>
                <w:bCs/>
              </w:rPr>
            </w:pPr>
            <w:r w:rsidRPr="00533E4C">
              <w:rPr>
                <w:rFonts w:eastAsia="Calibri"/>
              </w:rPr>
              <w:t xml:space="preserve">60 </w:t>
            </w:r>
            <w:r w:rsidRPr="00533E4C">
              <w:rPr>
                <w:bCs/>
              </w:rPr>
              <w:t>(NDC)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Seven (7)</w:t>
            </w:r>
          </w:p>
        </w:tc>
        <w:tc>
          <w:tcPr>
            <w:tcW w:w="2693" w:type="dxa"/>
            <w:tcBorders>
              <w:top w:val="single" w:sz="4" w:space="0" w:color="auto"/>
              <w:bottom w:val="single" w:sz="6"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Geographical number for fixed telephony services</w:t>
            </w:r>
          </w:p>
        </w:tc>
        <w:tc>
          <w:tcPr>
            <w:tcW w:w="2127" w:type="dxa"/>
            <w:tcBorders>
              <w:top w:val="single" w:sz="4" w:space="0" w:color="auto"/>
              <w:bottom w:val="single" w:sz="6"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 xml:space="preserve">Area Code for </w:t>
            </w:r>
            <w:proofErr w:type="spellStart"/>
            <w:r w:rsidRPr="00533E4C">
              <w:rPr>
                <w:rFonts w:eastAsia="Calibri"/>
              </w:rPr>
              <w:t>Muranga</w:t>
            </w:r>
            <w:proofErr w:type="spellEnd"/>
            <w:r w:rsidRPr="00533E4C">
              <w:rPr>
                <w:rFonts w:eastAsia="Calibri"/>
              </w:rPr>
              <w:t xml:space="preserve"> and </w:t>
            </w:r>
            <w:proofErr w:type="spellStart"/>
            <w:r w:rsidRPr="00533E4C">
              <w:rPr>
                <w:rFonts w:eastAsia="Calibri"/>
              </w:rPr>
              <w:t>Kirinyaga</w:t>
            </w:r>
            <w:proofErr w:type="spellEnd"/>
          </w:p>
        </w:tc>
      </w:tr>
      <w:tr w:rsidR="00622325" w:rsidRPr="00533E4C" w:rsidTr="00BA3144">
        <w:trPr>
          <w:cantSplit/>
          <w:jc w:val="center"/>
        </w:trPr>
        <w:tc>
          <w:tcPr>
            <w:tcW w:w="1835" w:type="dxa"/>
            <w:tcBorders>
              <w:top w:val="single" w:sz="4" w:space="0" w:color="auto"/>
              <w:bottom w:val="single" w:sz="6" w:space="0" w:color="auto"/>
            </w:tcBorders>
          </w:tcPr>
          <w:p w:rsidR="00622325" w:rsidRPr="00533E4C" w:rsidRDefault="00622325" w:rsidP="00DE7B92">
            <w:pPr>
              <w:tabs>
                <w:tab w:val="left" w:pos="794"/>
                <w:tab w:val="left" w:pos="1191"/>
                <w:tab w:val="left" w:pos="1588"/>
                <w:tab w:val="left" w:pos="1985"/>
              </w:tabs>
              <w:spacing w:before="40" w:after="40"/>
              <w:rPr>
                <w:bCs/>
              </w:rPr>
            </w:pPr>
            <w:r w:rsidRPr="00533E4C">
              <w:rPr>
                <w:rFonts w:eastAsia="Calibri"/>
              </w:rPr>
              <w:t xml:space="preserve">61 </w:t>
            </w:r>
            <w:r w:rsidRPr="00533E4C">
              <w:rPr>
                <w:bCs/>
              </w:rPr>
              <w:t>(NDC)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Seven (7)</w:t>
            </w:r>
          </w:p>
        </w:tc>
        <w:tc>
          <w:tcPr>
            <w:tcW w:w="2693" w:type="dxa"/>
            <w:tcBorders>
              <w:top w:val="single" w:sz="4" w:space="0" w:color="auto"/>
              <w:bottom w:val="single" w:sz="6"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Geographical number for fixed telephony services</w:t>
            </w:r>
          </w:p>
        </w:tc>
        <w:tc>
          <w:tcPr>
            <w:tcW w:w="2127" w:type="dxa"/>
            <w:tcBorders>
              <w:top w:val="single" w:sz="4" w:space="0" w:color="auto"/>
              <w:bottom w:val="single" w:sz="6"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 xml:space="preserve">Area Code for </w:t>
            </w:r>
            <w:proofErr w:type="spellStart"/>
            <w:r w:rsidRPr="00533E4C">
              <w:rPr>
                <w:rFonts w:eastAsia="Calibri"/>
              </w:rPr>
              <w:t>Nyeri</w:t>
            </w:r>
            <w:proofErr w:type="spellEnd"/>
            <w:r w:rsidRPr="00533E4C">
              <w:rPr>
                <w:rFonts w:eastAsia="Calibri"/>
              </w:rPr>
              <w:t xml:space="preserve"> region</w:t>
            </w:r>
          </w:p>
        </w:tc>
      </w:tr>
      <w:tr w:rsidR="00622325" w:rsidRPr="00533E4C" w:rsidTr="00BA3144">
        <w:trPr>
          <w:cantSplit/>
          <w:jc w:val="center"/>
        </w:trPr>
        <w:tc>
          <w:tcPr>
            <w:tcW w:w="1835" w:type="dxa"/>
            <w:tcBorders>
              <w:top w:val="single" w:sz="4" w:space="0" w:color="auto"/>
              <w:bottom w:val="single" w:sz="6" w:space="0" w:color="auto"/>
            </w:tcBorders>
          </w:tcPr>
          <w:p w:rsidR="00622325" w:rsidRPr="00533E4C" w:rsidRDefault="00622325" w:rsidP="00DE7B92">
            <w:pPr>
              <w:tabs>
                <w:tab w:val="left" w:pos="794"/>
                <w:tab w:val="left" w:pos="1191"/>
                <w:tab w:val="left" w:pos="1588"/>
                <w:tab w:val="left" w:pos="1985"/>
              </w:tabs>
              <w:spacing w:before="40" w:after="40"/>
              <w:rPr>
                <w:bCs/>
              </w:rPr>
            </w:pPr>
            <w:r w:rsidRPr="00533E4C">
              <w:rPr>
                <w:rFonts w:eastAsia="Calibri"/>
              </w:rPr>
              <w:t xml:space="preserve">62 </w:t>
            </w:r>
            <w:r w:rsidRPr="00533E4C">
              <w:rPr>
                <w:bCs/>
              </w:rPr>
              <w:t>(NDC)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2693" w:type="dxa"/>
            <w:tcBorders>
              <w:top w:val="single" w:sz="4" w:space="0" w:color="auto"/>
              <w:bottom w:val="single" w:sz="6"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Geographical number for fixed telephony services</w:t>
            </w:r>
          </w:p>
        </w:tc>
        <w:tc>
          <w:tcPr>
            <w:tcW w:w="2127" w:type="dxa"/>
            <w:tcBorders>
              <w:top w:val="single" w:sz="4" w:space="0" w:color="auto"/>
              <w:bottom w:val="single" w:sz="6"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 xml:space="preserve">Area Code for </w:t>
            </w:r>
            <w:proofErr w:type="spellStart"/>
            <w:r w:rsidRPr="00533E4C">
              <w:rPr>
                <w:rFonts w:eastAsia="Calibri"/>
              </w:rPr>
              <w:t>Nanyuki</w:t>
            </w:r>
            <w:proofErr w:type="spellEnd"/>
            <w:r w:rsidRPr="00533E4C">
              <w:rPr>
                <w:rFonts w:eastAsia="Calibri"/>
              </w:rPr>
              <w:t xml:space="preserve"> region of </w:t>
            </w:r>
            <w:proofErr w:type="spellStart"/>
            <w:r w:rsidRPr="00533E4C">
              <w:rPr>
                <w:rFonts w:eastAsia="Calibri"/>
              </w:rPr>
              <w:t>Laikipia</w:t>
            </w:r>
            <w:proofErr w:type="spellEnd"/>
          </w:p>
        </w:tc>
      </w:tr>
      <w:tr w:rsidR="00622325" w:rsidRPr="00533E4C" w:rsidTr="00BA3144">
        <w:trPr>
          <w:cantSplit/>
          <w:jc w:val="center"/>
        </w:trPr>
        <w:tc>
          <w:tcPr>
            <w:tcW w:w="1835" w:type="dxa"/>
            <w:tcBorders>
              <w:top w:val="single" w:sz="4" w:space="0" w:color="auto"/>
              <w:bottom w:val="single" w:sz="6" w:space="0" w:color="auto"/>
            </w:tcBorders>
          </w:tcPr>
          <w:p w:rsidR="00622325" w:rsidRPr="00533E4C" w:rsidRDefault="00622325" w:rsidP="00DE7B92">
            <w:pPr>
              <w:tabs>
                <w:tab w:val="left" w:pos="794"/>
                <w:tab w:val="left" w:pos="1191"/>
                <w:tab w:val="left" w:pos="1588"/>
                <w:tab w:val="left" w:pos="1985"/>
              </w:tabs>
              <w:spacing w:before="40" w:after="40"/>
              <w:rPr>
                <w:bCs/>
              </w:rPr>
            </w:pPr>
            <w:r w:rsidRPr="00533E4C">
              <w:rPr>
                <w:rFonts w:eastAsia="Calibri"/>
              </w:rPr>
              <w:t xml:space="preserve">64 </w:t>
            </w:r>
            <w:r w:rsidRPr="00533E4C">
              <w:rPr>
                <w:bCs/>
              </w:rPr>
              <w:t>(NDC)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Seven</w:t>
            </w:r>
          </w:p>
        </w:tc>
        <w:tc>
          <w:tcPr>
            <w:tcW w:w="2693" w:type="dxa"/>
            <w:tcBorders>
              <w:top w:val="single" w:sz="4" w:space="0" w:color="auto"/>
              <w:bottom w:val="single" w:sz="6"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Geographical number for fixed telephony services</w:t>
            </w:r>
          </w:p>
        </w:tc>
        <w:tc>
          <w:tcPr>
            <w:tcW w:w="2127" w:type="dxa"/>
            <w:tcBorders>
              <w:top w:val="single" w:sz="4" w:space="0" w:color="auto"/>
              <w:bottom w:val="single" w:sz="6"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 xml:space="preserve">Area Code for </w:t>
            </w:r>
            <w:proofErr w:type="spellStart"/>
            <w:r w:rsidRPr="00533E4C">
              <w:rPr>
                <w:rFonts w:eastAsia="Calibri"/>
              </w:rPr>
              <w:t>Meru</w:t>
            </w:r>
            <w:proofErr w:type="spellEnd"/>
            <w:r w:rsidRPr="00533E4C">
              <w:rPr>
                <w:rFonts w:eastAsia="Calibri"/>
              </w:rPr>
              <w:t xml:space="preserve">, Maua and </w:t>
            </w:r>
            <w:proofErr w:type="spellStart"/>
            <w:r w:rsidRPr="00533E4C">
              <w:rPr>
                <w:rFonts w:eastAsia="Calibri"/>
              </w:rPr>
              <w:t>Chuka</w:t>
            </w:r>
            <w:proofErr w:type="spellEnd"/>
            <w:r w:rsidRPr="00533E4C">
              <w:rPr>
                <w:rFonts w:eastAsia="Calibri"/>
              </w:rPr>
              <w:t xml:space="preserve"> regions</w:t>
            </w:r>
          </w:p>
        </w:tc>
      </w:tr>
      <w:tr w:rsidR="00622325" w:rsidRPr="00533E4C" w:rsidTr="00BA3144">
        <w:trPr>
          <w:cantSplit/>
          <w:jc w:val="center"/>
        </w:trPr>
        <w:tc>
          <w:tcPr>
            <w:tcW w:w="1835" w:type="dxa"/>
            <w:tcBorders>
              <w:top w:val="single" w:sz="4" w:space="0" w:color="auto"/>
              <w:bottom w:val="single" w:sz="6" w:space="0" w:color="auto"/>
            </w:tcBorders>
          </w:tcPr>
          <w:p w:rsidR="00622325" w:rsidRPr="00533E4C" w:rsidRDefault="00622325" w:rsidP="00DE7B92">
            <w:pPr>
              <w:tabs>
                <w:tab w:val="left" w:pos="794"/>
                <w:tab w:val="left" w:pos="1191"/>
                <w:tab w:val="left" w:pos="1588"/>
                <w:tab w:val="left" w:pos="1985"/>
              </w:tabs>
              <w:spacing w:before="40" w:after="40"/>
              <w:rPr>
                <w:bCs/>
              </w:rPr>
            </w:pPr>
            <w:r w:rsidRPr="00533E4C">
              <w:rPr>
                <w:rFonts w:eastAsia="Calibri"/>
              </w:rPr>
              <w:t xml:space="preserve">66 </w:t>
            </w:r>
            <w:r w:rsidRPr="00533E4C">
              <w:rPr>
                <w:bCs/>
              </w:rPr>
              <w:t>(NDC)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Eight (8)</w:t>
            </w:r>
          </w:p>
        </w:tc>
        <w:tc>
          <w:tcPr>
            <w:tcW w:w="2693" w:type="dxa"/>
            <w:tcBorders>
              <w:top w:val="single" w:sz="4" w:space="0" w:color="auto"/>
              <w:bottom w:val="single" w:sz="6"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Geographical number for fixed telephony services</w:t>
            </w:r>
          </w:p>
        </w:tc>
        <w:tc>
          <w:tcPr>
            <w:tcW w:w="2127" w:type="dxa"/>
            <w:tcBorders>
              <w:top w:val="single" w:sz="4" w:space="0" w:color="auto"/>
              <w:bottom w:val="single" w:sz="6"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 xml:space="preserve">Area Code for </w:t>
            </w:r>
            <w:proofErr w:type="spellStart"/>
            <w:r w:rsidRPr="00533E4C">
              <w:rPr>
                <w:rFonts w:eastAsia="Calibri"/>
              </w:rPr>
              <w:t>Thika</w:t>
            </w:r>
            <w:proofErr w:type="spellEnd"/>
            <w:r w:rsidRPr="00533E4C">
              <w:rPr>
                <w:rFonts w:eastAsia="Calibri"/>
              </w:rPr>
              <w:t xml:space="preserve"> and </w:t>
            </w:r>
            <w:proofErr w:type="spellStart"/>
            <w:r w:rsidRPr="00533E4C">
              <w:rPr>
                <w:rFonts w:eastAsia="Calibri"/>
              </w:rPr>
              <w:t>Ruiru</w:t>
            </w:r>
            <w:proofErr w:type="spellEnd"/>
          </w:p>
        </w:tc>
      </w:tr>
      <w:tr w:rsidR="00622325" w:rsidRPr="00533E4C" w:rsidTr="00BA3144">
        <w:trPr>
          <w:cantSplit/>
          <w:jc w:val="center"/>
        </w:trPr>
        <w:tc>
          <w:tcPr>
            <w:tcW w:w="1835" w:type="dxa"/>
            <w:tcBorders>
              <w:top w:val="single" w:sz="4" w:space="0" w:color="auto"/>
              <w:bottom w:val="single" w:sz="6" w:space="0" w:color="auto"/>
            </w:tcBorders>
          </w:tcPr>
          <w:p w:rsidR="00622325" w:rsidRPr="00533E4C" w:rsidRDefault="00622325" w:rsidP="00DE7B92">
            <w:pPr>
              <w:tabs>
                <w:tab w:val="left" w:pos="794"/>
                <w:tab w:val="left" w:pos="1191"/>
                <w:tab w:val="left" w:pos="1588"/>
                <w:tab w:val="left" w:pos="1985"/>
              </w:tabs>
              <w:spacing w:before="40" w:after="40"/>
              <w:rPr>
                <w:bCs/>
              </w:rPr>
            </w:pPr>
            <w:r w:rsidRPr="00533E4C">
              <w:rPr>
                <w:rFonts w:eastAsia="Calibri"/>
              </w:rPr>
              <w:t xml:space="preserve">67 </w:t>
            </w:r>
            <w:r w:rsidRPr="00533E4C">
              <w:rPr>
                <w:bCs/>
              </w:rPr>
              <w:t>(NDC)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Seven (7)</w:t>
            </w:r>
          </w:p>
        </w:tc>
        <w:tc>
          <w:tcPr>
            <w:tcW w:w="2693" w:type="dxa"/>
            <w:tcBorders>
              <w:top w:val="single" w:sz="4" w:space="0" w:color="auto"/>
              <w:bottom w:val="single" w:sz="6"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Geographical number for fixed telephony services</w:t>
            </w:r>
          </w:p>
        </w:tc>
        <w:tc>
          <w:tcPr>
            <w:tcW w:w="2127" w:type="dxa"/>
            <w:tcBorders>
              <w:top w:val="single" w:sz="4" w:space="0" w:color="auto"/>
              <w:bottom w:val="single" w:sz="6"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 xml:space="preserve">Area Code for </w:t>
            </w:r>
            <w:proofErr w:type="spellStart"/>
            <w:r w:rsidRPr="00533E4C">
              <w:rPr>
                <w:rFonts w:eastAsia="Calibri"/>
              </w:rPr>
              <w:t>Kiambu</w:t>
            </w:r>
            <w:proofErr w:type="spellEnd"/>
            <w:r w:rsidRPr="00533E4C">
              <w:rPr>
                <w:rFonts w:eastAsia="Calibri"/>
              </w:rPr>
              <w:t xml:space="preserve"> and Kikuyu towns</w:t>
            </w:r>
          </w:p>
        </w:tc>
      </w:tr>
      <w:tr w:rsidR="00622325" w:rsidRPr="00533E4C" w:rsidTr="00BA3144">
        <w:trPr>
          <w:cantSplit/>
          <w:jc w:val="center"/>
        </w:trPr>
        <w:tc>
          <w:tcPr>
            <w:tcW w:w="1835" w:type="dxa"/>
            <w:tcBorders>
              <w:top w:val="single" w:sz="4" w:space="0" w:color="auto"/>
              <w:bottom w:val="single" w:sz="6" w:space="0" w:color="auto"/>
            </w:tcBorders>
          </w:tcPr>
          <w:p w:rsidR="00622325" w:rsidRPr="00533E4C" w:rsidRDefault="00622325" w:rsidP="00DE7B92">
            <w:pPr>
              <w:tabs>
                <w:tab w:val="left" w:pos="794"/>
                <w:tab w:val="left" w:pos="1191"/>
                <w:tab w:val="left" w:pos="1588"/>
                <w:tab w:val="left" w:pos="1985"/>
              </w:tabs>
              <w:spacing w:before="40" w:after="40"/>
              <w:rPr>
                <w:bCs/>
              </w:rPr>
            </w:pPr>
            <w:r w:rsidRPr="00533E4C">
              <w:rPr>
                <w:rFonts w:eastAsia="Calibri"/>
              </w:rPr>
              <w:t xml:space="preserve">68 </w:t>
            </w:r>
            <w:r w:rsidRPr="00533E4C">
              <w:rPr>
                <w:bCs/>
              </w:rPr>
              <w:t>(NDC)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2693" w:type="dxa"/>
            <w:tcBorders>
              <w:top w:val="single" w:sz="4" w:space="0" w:color="auto"/>
              <w:bottom w:val="single" w:sz="6"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Geographical number for fixed telephony services</w:t>
            </w:r>
          </w:p>
        </w:tc>
        <w:tc>
          <w:tcPr>
            <w:tcW w:w="2127" w:type="dxa"/>
            <w:tcBorders>
              <w:top w:val="single" w:sz="4" w:space="0" w:color="auto"/>
              <w:bottom w:val="single" w:sz="6"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 xml:space="preserve">Area Code for </w:t>
            </w:r>
            <w:r w:rsidRPr="00533E4C">
              <w:rPr>
                <w:rFonts w:eastAsia="Calibri"/>
              </w:rPr>
              <w:t>Embu region</w:t>
            </w:r>
          </w:p>
        </w:tc>
      </w:tr>
      <w:tr w:rsidR="00622325" w:rsidRPr="00533E4C" w:rsidTr="00BA3144">
        <w:trPr>
          <w:cantSplit/>
          <w:jc w:val="center"/>
        </w:trPr>
        <w:tc>
          <w:tcPr>
            <w:tcW w:w="1835" w:type="dxa"/>
            <w:tcBorders>
              <w:top w:val="single" w:sz="4" w:space="0" w:color="auto"/>
              <w:bottom w:val="single" w:sz="6" w:space="0" w:color="auto"/>
            </w:tcBorders>
          </w:tcPr>
          <w:p w:rsidR="00622325" w:rsidRPr="00533E4C" w:rsidRDefault="00622325" w:rsidP="00DE7B92">
            <w:pPr>
              <w:tabs>
                <w:tab w:val="left" w:pos="794"/>
                <w:tab w:val="left" w:pos="1191"/>
                <w:tab w:val="left" w:pos="1588"/>
                <w:tab w:val="left" w:pos="1985"/>
              </w:tabs>
              <w:spacing w:before="40" w:after="40"/>
              <w:rPr>
                <w:bCs/>
              </w:rPr>
            </w:pPr>
            <w:r w:rsidRPr="00533E4C">
              <w:rPr>
                <w:rFonts w:eastAsia="Calibri"/>
              </w:rPr>
              <w:t xml:space="preserve">69 </w:t>
            </w:r>
            <w:r w:rsidRPr="00533E4C">
              <w:rPr>
                <w:bCs/>
              </w:rPr>
              <w:t>(NDC)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Seven (7)</w:t>
            </w:r>
          </w:p>
        </w:tc>
        <w:tc>
          <w:tcPr>
            <w:tcW w:w="2693" w:type="dxa"/>
            <w:tcBorders>
              <w:top w:val="single" w:sz="4" w:space="0" w:color="auto"/>
              <w:bottom w:val="single" w:sz="6"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Geographical number for fixed telephony services</w:t>
            </w:r>
          </w:p>
        </w:tc>
        <w:tc>
          <w:tcPr>
            <w:tcW w:w="2127" w:type="dxa"/>
            <w:tcBorders>
              <w:top w:val="single" w:sz="4" w:space="0" w:color="auto"/>
              <w:bottom w:val="single" w:sz="6"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 xml:space="preserve">Area Code for </w:t>
            </w:r>
            <w:proofErr w:type="spellStart"/>
            <w:r w:rsidRPr="00533E4C">
              <w:rPr>
                <w:rFonts w:eastAsia="Calibri"/>
              </w:rPr>
              <w:t>Marsabit</w:t>
            </w:r>
            <w:proofErr w:type="spellEnd"/>
            <w:r w:rsidRPr="00533E4C">
              <w:rPr>
                <w:rFonts w:eastAsia="Calibri"/>
              </w:rPr>
              <w:t xml:space="preserve"> and </w:t>
            </w:r>
            <w:proofErr w:type="spellStart"/>
            <w:r w:rsidRPr="00533E4C">
              <w:rPr>
                <w:rFonts w:eastAsia="Calibri"/>
              </w:rPr>
              <w:t>Moyale</w:t>
            </w:r>
            <w:proofErr w:type="spellEnd"/>
          </w:p>
        </w:tc>
      </w:tr>
      <w:tr w:rsidR="00622325" w:rsidRPr="00533E4C" w:rsidTr="00BA3144">
        <w:trPr>
          <w:cantSplit/>
          <w:jc w:val="center"/>
        </w:trPr>
        <w:tc>
          <w:tcPr>
            <w:tcW w:w="1835" w:type="dxa"/>
            <w:tcBorders>
              <w:top w:val="single" w:sz="4" w:space="0" w:color="auto"/>
              <w:bottom w:val="single" w:sz="6" w:space="0" w:color="auto"/>
            </w:tcBorders>
          </w:tcPr>
          <w:p w:rsidR="00622325" w:rsidRPr="00533E4C" w:rsidRDefault="00622325" w:rsidP="00BA3144">
            <w:pPr>
              <w:keepNext/>
              <w:keepLines/>
              <w:spacing w:before="40" w:after="40"/>
            </w:pPr>
            <w:r w:rsidRPr="00533E4C">
              <w:lastRenderedPageBreak/>
              <w:t xml:space="preserve">700 to 709 </w:t>
            </w:r>
            <w:r w:rsidRPr="00533E4C">
              <w:rPr>
                <w:bCs/>
              </w:rPr>
              <w:t>(NDC)</w:t>
            </w:r>
          </w:p>
          <w:p w:rsidR="00622325" w:rsidRPr="00533E4C" w:rsidRDefault="00622325" w:rsidP="00BA3144">
            <w:pPr>
              <w:keepNext/>
              <w:keepLines/>
              <w:spacing w:before="40" w:after="40"/>
            </w:pPr>
            <w:r w:rsidRPr="00533E4C">
              <w:t xml:space="preserve">710 to 719 </w:t>
            </w:r>
            <w:r w:rsidRPr="00533E4C">
              <w:rPr>
                <w:bCs/>
              </w:rPr>
              <w:t>(NDC)</w:t>
            </w:r>
          </w:p>
          <w:p w:rsidR="00622325" w:rsidRPr="00533E4C" w:rsidRDefault="00622325" w:rsidP="00BA3144">
            <w:pPr>
              <w:keepNext/>
              <w:keepLines/>
              <w:tabs>
                <w:tab w:val="left" w:pos="794"/>
                <w:tab w:val="left" w:pos="1191"/>
                <w:tab w:val="left" w:pos="1588"/>
                <w:tab w:val="left" w:pos="1985"/>
              </w:tabs>
              <w:spacing w:before="40" w:after="40"/>
              <w:rPr>
                <w:bCs/>
              </w:rPr>
            </w:pPr>
            <w:r w:rsidRPr="00533E4C">
              <w:t xml:space="preserve">720 to 729 </w:t>
            </w:r>
            <w:r w:rsidRPr="00533E4C">
              <w:rPr>
                <w:bCs/>
              </w:rPr>
              <w:t>(NDC)</w:t>
            </w:r>
          </w:p>
        </w:tc>
        <w:tc>
          <w:tcPr>
            <w:tcW w:w="1134" w:type="dxa"/>
            <w:tcBorders>
              <w:top w:val="single" w:sz="4" w:space="0" w:color="auto"/>
              <w:bottom w:val="single" w:sz="6" w:space="0" w:color="auto"/>
            </w:tcBorders>
          </w:tcPr>
          <w:p w:rsidR="00622325" w:rsidRPr="00533E4C" w:rsidRDefault="00622325" w:rsidP="00BA3144">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6" w:space="0" w:color="auto"/>
            </w:tcBorders>
          </w:tcPr>
          <w:p w:rsidR="00622325" w:rsidRPr="00533E4C" w:rsidRDefault="00622325" w:rsidP="00BA3144">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2693" w:type="dxa"/>
            <w:tcBorders>
              <w:top w:val="single" w:sz="4" w:space="0" w:color="auto"/>
              <w:bottom w:val="single" w:sz="6" w:space="0" w:color="auto"/>
            </w:tcBorders>
          </w:tcPr>
          <w:p w:rsidR="00622325" w:rsidRPr="00533E4C" w:rsidRDefault="00622325" w:rsidP="00BA3144">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Non Geographical number for mobile telephony services</w:t>
            </w:r>
          </w:p>
        </w:tc>
        <w:tc>
          <w:tcPr>
            <w:tcW w:w="2127" w:type="dxa"/>
            <w:tcBorders>
              <w:top w:val="single" w:sz="4" w:space="0" w:color="auto"/>
              <w:bottom w:val="single" w:sz="6" w:space="0" w:color="auto"/>
            </w:tcBorders>
          </w:tcPr>
          <w:p w:rsidR="00622325" w:rsidRPr="00533E4C" w:rsidRDefault="00622325" w:rsidP="00BA3144">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 xml:space="preserve">Mobile Telephony Services assigned to </w:t>
            </w:r>
            <w:proofErr w:type="spellStart"/>
            <w:r w:rsidRPr="00533E4C">
              <w:t>Safaricom</w:t>
            </w:r>
            <w:proofErr w:type="spellEnd"/>
            <w:r w:rsidRPr="00533E4C">
              <w:t xml:space="preserve"> Ltd</w:t>
            </w:r>
          </w:p>
        </w:tc>
      </w:tr>
      <w:tr w:rsidR="00622325" w:rsidRPr="00533E4C" w:rsidTr="00BA3144">
        <w:trPr>
          <w:cantSplit/>
          <w:jc w:val="center"/>
        </w:trPr>
        <w:tc>
          <w:tcPr>
            <w:tcW w:w="1835" w:type="dxa"/>
            <w:tcBorders>
              <w:top w:val="single" w:sz="4" w:space="0" w:color="auto"/>
              <w:bottom w:val="single" w:sz="6" w:space="0" w:color="auto"/>
            </w:tcBorders>
          </w:tcPr>
          <w:p w:rsidR="00622325" w:rsidRPr="00533E4C" w:rsidRDefault="00622325" w:rsidP="00BA3144">
            <w:pPr>
              <w:keepNext/>
              <w:keepLines/>
              <w:spacing w:before="40" w:after="40"/>
            </w:pPr>
            <w:r w:rsidRPr="00533E4C">
              <w:t xml:space="preserve">730 to 739 </w:t>
            </w:r>
            <w:r w:rsidRPr="00533E4C">
              <w:rPr>
                <w:bCs/>
              </w:rPr>
              <w:t>(NDC)</w:t>
            </w:r>
          </w:p>
        </w:tc>
        <w:tc>
          <w:tcPr>
            <w:tcW w:w="1134" w:type="dxa"/>
            <w:tcBorders>
              <w:top w:val="single" w:sz="4" w:space="0" w:color="auto"/>
              <w:bottom w:val="single" w:sz="6" w:space="0" w:color="auto"/>
            </w:tcBorders>
          </w:tcPr>
          <w:p w:rsidR="00622325" w:rsidRPr="00533E4C" w:rsidRDefault="00622325" w:rsidP="00BA3144">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6" w:space="0" w:color="auto"/>
            </w:tcBorders>
          </w:tcPr>
          <w:p w:rsidR="00622325" w:rsidRPr="00533E4C" w:rsidRDefault="00622325" w:rsidP="00BA3144">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2693" w:type="dxa"/>
            <w:tcBorders>
              <w:top w:val="single" w:sz="4" w:space="0" w:color="auto"/>
              <w:bottom w:val="single" w:sz="6" w:space="0" w:color="auto"/>
            </w:tcBorders>
          </w:tcPr>
          <w:p w:rsidR="00622325" w:rsidRPr="00533E4C" w:rsidRDefault="00622325" w:rsidP="00BA3144">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Non Geographical number for mobile telephony services</w:t>
            </w:r>
          </w:p>
        </w:tc>
        <w:tc>
          <w:tcPr>
            <w:tcW w:w="2127" w:type="dxa"/>
            <w:tcBorders>
              <w:top w:val="single" w:sz="4" w:space="0" w:color="auto"/>
              <w:bottom w:val="single" w:sz="6" w:space="0" w:color="auto"/>
            </w:tcBorders>
          </w:tcPr>
          <w:p w:rsidR="00622325" w:rsidRPr="00533E4C" w:rsidRDefault="00622325" w:rsidP="00BA3144">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Mobile Telephony Services assigned to Airtel Networks Kenya Ltd</w:t>
            </w:r>
          </w:p>
        </w:tc>
      </w:tr>
      <w:tr w:rsidR="00622325" w:rsidRPr="00533E4C" w:rsidTr="00BA3144">
        <w:trPr>
          <w:cantSplit/>
          <w:jc w:val="center"/>
        </w:trPr>
        <w:tc>
          <w:tcPr>
            <w:tcW w:w="1835" w:type="dxa"/>
            <w:tcBorders>
              <w:top w:val="single" w:sz="4" w:space="0" w:color="auto"/>
              <w:bottom w:val="single" w:sz="6" w:space="0" w:color="auto"/>
            </w:tcBorders>
          </w:tcPr>
          <w:p w:rsidR="00622325" w:rsidRPr="00533E4C" w:rsidRDefault="00622325" w:rsidP="00DE7B92">
            <w:pPr>
              <w:tabs>
                <w:tab w:val="left" w:pos="794"/>
                <w:tab w:val="left" w:pos="1191"/>
                <w:tab w:val="left" w:pos="1588"/>
                <w:tab w:val="left" w:pos="1985"/>
              </w:tabs>
              <w:spacing w:before="40" w:after="40"/>
              <w:rPr>
                <w:bCs/>
              </w:rPr>
            </w:pPr>
            <w:r w:rsidRPr="00533E4C">
              <w:t xml:space="preserve">744 </w:t>
            </w:r>
            <w:r w:rsidRPr="00533E4C">
              <w:rPr>
                <w:bCs/>
              </w:rPr>
              <w:t>(NDC)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2693" w:type="dxa"/>
            <w:tcBorders>
              <w:top w:val="single" w:sz="4" w:space="0" w:color="auto"/>
              <w:bottom w:val="single" w:sz="6"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Non Geographical number for mobile telephony services</w:t>
            </w:r>
          </w:p>
        </w:tc>
        <w:tc>
          <w:tcPr>
            <w:tcW w:w="2127" w:type="dxa"/>
            <w:tcBorders>
              <w:top w:val="single" w:sz="4" w:space="0" w:color="auto"/>
              <w:bottom w:val="single" w:sz="6"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Mobile Telephony Services assigned to Homelands Media Ltd</w:t>
            </w:r>
          </w:p>
        </w:tc>
      </w:tr>
      <w:tr w:rsidR="00622325" w:rsidRPr="00533E4C" w:rsidTr="00BA3144">
        <w:trPr>
          <w:cantSplit/>
          <w:jc w:val="center"/>
        </w:trPr>
        <w:tc>
          <w:tcPr>
            <w:tcW w:w="1835" w:type="dxa"/>
            <w:tcBorders>
              <w:top w:val="single" w:sz="4" w:space="0" w:color="auto"/>
              <w:bottom w:val="single" w:sz="6" w:space="0" w:color="auto"/>
            </w:tcBorders>
          </w:tcPr>
          <w:p w:rsidR="00622325" w:rsidRPr="00533E4C" w:rsidRDefault="00622325" w:rsidP="00DE7B92">
            <w:pPr>
              <w:tabs>
                <w:tab w:val="left" w:pos="794"/>
                <w:tab w:val="left" w:pos="1191"/>
                <w:tab w:val="left" w:pos="1588"/>
                <w:tab w:val="left" w:pos="1985"/>
              </w:tabs>
              <w:spacing w:before="40" w:after="40"/>
              <w:rPr>
                <w:bCs/>
              </w:rPr>
            </w:pPr>
            <w:r w:rsidRPr="00533E4C">
              <w:t xml:space="preserve">750 to 756 </w:t>
            </w:r>
            <w:r w:rsidRPr="00533E4C">
              <w:rPr>
                <w:bCs/>
              </w:rPr>
              <w:t>(NDC)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2693" w:type="dxa"/>
            <w:tcBorders>
              <w:top w:val="single" w:sz="4" w:space="0" w:color="auto"/>
              <w:bottom w:val="single" w:sz="6"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Non Geographical number for mobile telephony services</w:t>
            </w:r>
          </w:p>
        </w:tc>
        <w:tc>
          <w:tcPr>
            <w:tcW w:w="2127" w:type="dxa"/>
            <w:tcBorders>
              <w:top w:val="single" w:sz="4" w:space="0" w:color="auto"/>
              <w:bottom w:val="single" w:sz="6"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Mobile Telephony Services assigned to Airtel Networks Kenya Ltd</w:t>
            </w:r>
          </w:p>
        </w:tc>
      </w:tr>
      <w:tr w:rsidR="00622325" w:rsidRPr="00533E4C" w:rsidTr="00BA3144">
        <w:trPr>
          <w:cantSplit/>
          <w:jc w:val="center"/>
        </w:trPr>
        <w:tc>
          <w:tcPr>
            <w:tcW w:w="1835" w:type="dxa"/>
            <w:tcBorders>
              <w:top w:val="single" w:sz="4" w:space="0" w:color="auto"/>
              <w:bottom w:val="single" w:sz="6" w:space="0" w:color="auto"/>
            </w:tcBorders>
          </w:tcPr>
          <w:p w:rsidR="00622325" w:rsidRPr="00533E4C" w:rsidRDefault="00622325" w:rsidP="00DE7B92">
            <w:pPr>
              <w:tabs>
                <w:tab w:val="left" w:pos="794"/>
                <w:tab w:val="left" w:pos="1191"/>
                <w:tab w:val="left" w:pos="1588"/>
                <w:tab w:val="left" w:pos="1985"/>
              </w:tabs>
              <w:spacing w:before="40" w:after="40"/>
              <w:rPr>
                <w:bCs/>
              </w:rPr>
            </w:pPr>
            <w:r w:rsidRPr="00533E4C">
              <w:t xml:space="preserve">760 </w:t>
            </w:r>
            <w:r w:rsidRPr="00533E4C">
              <w:rPr>
                <w:bCs/>
              </w:rPr>
              <w:t>(NDC)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2693" w:type="dxa"/>
            <w:tcBorders>
              <w:top w:val="single" w:sz="4" w:space="0" w:color="auto"/>
              <w:bottom w:val="single" w:sz="6"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Non Geographical number for mobile telephony services</w:t>
            </w:r>
          </w:p>
        </w:tc>
        <w:tc>
          <w:tcPr>
            <w:tcW w:w="2127" w:type="dxa"/>
            <w:tcBorders>
              <w:top w:val="single" w:sz="4" w:space="0" w:color="auto"/>
              <w:bottom w:val="single" w:sz="6"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Mobile Telephony Services assigned to Mobile Pay Ltd</w:t>
            </w:r>
          </w:p>
        </w:tc>
      </w:tr>
      <w:tr w:rsidR="00622325" w:rsidRPr="00533E4C" w:rsidTr="00BA3144">
        <w:trPr>
          <w:cantSplit/>
          <w:jc w:val="center"/>
        </w:trPr>
        <w:tc>
          <w:tcPr>
            <w:tcW w:w="1835" w:type="dxa"/>
            <w:tcBorders>
              <w:top w:val="single" w:sz="4" w:space="0" w:color="auto"/>
              <w:bottom w:val="single" w:sz="6" w:space="0" w:color="auto"/>
            </w:tcBorders>
          </w:tcPr>
          <w:p w:rsidR="00622325" w:rsidRPr="00533E4C" w:rsidRDefault="00622325" w:rsidP="00DE7B92">
            <w:pPr>
              <w:tabs>
                <w:tab w:val="left" w:pos="794"/>
                <w:tab w:val="left" w:pos="1191"/>
                <w:tab w:val="left" w:pos="1588"/>
                <w:tab w:val="left" w:pos="1985"/>
              </w:tabs>
              <w:spacing w:before="40" w:after="40"/>
              <w:rPr>
                <w:bCs/>
              </w:rPr>
            </w:pPr>
            <w:r w:rsidRPr="00533E4C">
              <w:t xml:space="preserve">763 to 766 </w:t>
            </w:r>
            <w:r w:rsidRPr="00533E4C">
              <w:rPr>
                <w:bCs/>
              </w:rPr>
              <w:t>(NDC)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2693" w:type="dxa"/>
            <w:tcBorders>
              <w:top w:val="single" w:sz="4" w:space="0" w:color="auto"/>
              <w:bottom w:val="single" w:sz="6"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Non Geographical number for mobile telephony services</w:t>
            </w:r>
          </w:p>
        </w:tc>
        <w:tc>
          <w:tcPr>
            <w:tcW w:w="2127" w:type="dxa"/>
            <w:tcBorders>
              <w:top w:val="single" w:sz="4" w:space="0" w:color="auto"/>
              <w:bottom w:val="single" w:sz="6"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 xml:space="preserve">Mobile Telephony Services assigned to </w:t>
            </w:r>
            <w:proofErr w:type="spellStart"/>
            <w:r w:rsidRPr="00533E4C">
              <w:t>Finserve</w:t>
            </w:r>
            <w:proofErr w:type="spellEnd"/>
            <w:r w:rsidRPr="00533E4C">
              <w:t xml:space="preserve"> Africa Ltd</w:t>
            </w:r>
          </w:p>
        </w:tc>
      </w:tr>
      <w:tr w:rsidR="00622325" w:rsidRPr="00533E4C" w:rsidTr="00BA3144">
        <w:trPr>
          <w:cantSplit/>
          <w:jc w:val="center"/>
        </w:trPr>
        <w:tc>
          <w:tcPr>
            <w:tcW w:w="1835" w:type="dxa"/>
            <w:tcBorders>
              <w:top w:val="single" w:sz="4" w:space="0" w:color="auto"/>
              <w:bottom w:val="single" w:sz="6" w:space="0" w:color="auto"/>
            </w:tcBorders>
          </w:tcPr>
          <w:p w:rsidR="00622325" w:rsidRPr="00533E4C" w:rsidRDefault="00622325" w:rsidP="00DE7B92">
            <w:pPr>
              <w:tabs>
                <w:tab w:val="left" w:pos="794"/>
                <w:tab w:val="left" w:pos="1191"/>
                <w:tab w:val="left" w:pos="1588"/>
                <w:tab w:val="left" w:pos="1985"/>
              </w:tabs>
              <w:spacing w:before="40" w:after="40"/>
              <w:rPr>
                <w:bCs/>
              </w:rPr>
            </w:pPr>
            <w:r w:rsidRPr="00533E4C">
              <w:t xml:space="preserve">767 </w:t>
            </w:r>
            <w:r w:rsidRPr="00533E4C">
              <w:rPr>
                <w:bCs/>
              </w:rPr>
              <w:t>(NDC)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2693" w:type="dxa"/>
            <w:tcBorders>
              <w:top w:val="single" w:sz="4" w:space="0" w:color="auto"/>
              <w:bottom w:val="single" w:sz="6"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Non Geographical number for mobile telephony services</w:t>
            </w:r>
          </w:p>
        </w:tc>
        <w:tc>
          <w:tcPr>
            <w:tcW w:w="2127" w:type="dxa"/>
            <w:tcBorders>
              <w:top w:val="single" w:sz="4" w:space="0" w:color="auto"/>
              <w:bottom w:val="single" w:sz="6"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 xml:space="preserve">Mobile Telephony Services assigned to </w:t>
            </w:r>
            <w:proofErr w:type="spellStart"/>
            <w:r w:rsidRPr="00533E4C">
              <w:t>Sema</w:t>
            </w:r>
            <w:proofErr w:type="spellEnd"/>
            <w:r w:rsidRPr="00533E4C">
              <w:t xml:space="preserve"> Mobile Services Ltd</w:t>
            </w:r>
          </w:p>
        </w:tc>
      </w:tr>
      <w:tr w:rsidR="00622325" w:rsidRPr="00533E4C" w:rsidTr="00BA3144">
        <w:trPr>
          <w:cantSplit/>
          <w:jc w:val="center"/>
        </w:trPr>
        <w:tc>
          <w:tcPr>
            <w:tcW w:w="1835" w:type="dxa"/>
            <w:tcBorders>
              <w:top w:val="single" w:sz="4" w:space="0" w:color="auto"/>
              <w:bottom w:val="single" w:sz="6" w:space="0" w:color="auto"/>
            </w:tcBorders>
          </w:tcPr>
          <w:p w:rsidR="00622325" w:rsidRPr="00533E4C" w:rsidRDefault="00622325" w:rsidP="00DE7B92">
            <w:pPr>
              <w:tabs>
                <w:tab w:val="left" w:pos="794"/>
                <w:tab w:val="left" w:pos="1191"/>
                <w:tab w:val="left" w:pos="1588"/>
                <w:tab w:val="left" w:pos="1985"/>
              </w:tabs>
              <w:spacing w:before="40" w:after="40"/>
              <w:rPr>
                <w:bCs/>
              </w:rPr>
            </w:pPr>
            <w:r w:rsidRPr="00533E4C">
              <w:t xml:space="preserve">770 to 777 </w:t>
            </w:r>
            <w:r w:rsidRPr="00533E4C">
              <w:rPr>
                <w:bCs/>
              </w:rPr>
              <w:t>(NDC)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2693" w:type="dxa"/>
            <w:tcBorders>
              <w:top w:val="single" w:sz="4" w:space="0" w:color="auto"/>
              <w:bottom w:val="single" w:sz="6"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Non Geographical number for mobile telephony services</w:t>
            </w:r>
          </w:p>
        </w:tc>
        <w:tc>
          <w:tcPr>
            <w:tcW w:w="2127" w:type="dxa"/>
            <w:tcBorders>
              <w:top w:val="single" w:sz="4" w:space="0" w:color="auto"/>
              <w:bottom w:val="single" w:sz="6"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Mobile Telephony Services assigned to Telkom Kenya Ltd</w:t>
            </w:r>
          </w:p>
        </w:tc>
      </w:tr>
      <w:tr w:rsidR="00622325" w:rsidRPr="00533E4C" w:rsidTr="00BA3144">
        <w:trPr>
          <w:cantSplit/>
          <w:jc w:val="center"/>
        </w:trPr>
        <w:tc>
          <w:tcPr>
            <w:tcW w:w="1835" w:type="dxa"/>
            <w:tcBorders>
              <w:top w:val="single" w:sz="4" w:space="0" w:color="auto"/>
              <w:bottom w:val="single" w:sz="6" w:space="0" w:color="auto"/>
            </w:tcBorders>
          </w:tcPr>
          <w:p w:rsidR="00622325" w:rsidRPr="00533E4C" w:rsidRDefault="00622325" w:rsidP="00DE7B92">
            <w:pPr>
              <w:tabs>
                <w:tab w:val="left" w:pos="794"/>
                <w:tab w:val="left" w:pos="1191"/>
                <w:tab w:val="left" w:pos="1588"/>
                <w:tab w:val="left" w:pos="1985"/>
              </w:tabs>
              <w:spacing w:before="40" w:after="40"/>
              <w:rPr>
                <w:bCs/>
              </w:rPr>
            </w:pPr>
            <w:r w:rsidRPr="00533E4C">
              <w:t xml:space="preserve">780 to 782 </w:t>
            </w:r>
            <w:r w:rsidRPr="00533E4C">
              <w:rPr>
                <w:bCs/>
              </w:rPr>
              <w:t>(NDC)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2693" w:type="dxa"/>
            <w:tcBorders>
              <w:top w:val="single" w:sz="4" w:space="0" w:color="auto"/>
              <w:bottom w:val="single" w:sz="6"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Non Geographical number for mobile telephony services</w:t>
            </w:r>
          </w:p>
        </w:tc>
        <w:tc>
          <w:tcPr>
            <w:tcW w:w="2127" w:type="dxa"/>
            <w:tcBorders>
              <w:top w:val="single" w:sz="4" w:space="0" w:color="auto"/>
              <w:bottom w:val="single" w:sz="6"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Mobile Telephony Services assigned to Airtel Networks Kenya Ltd</w:t>
            </w:r>
          </w:p>
        </w:tc>
      </w:tr>
      <w:tr w:rsidR="00622325" w:rsidRPr="00533E4C" w:rsidTr="00BA3144">
        <w:trPr>
          <w:cantSplit/>
          <w:jc w:val="center"/>
        </w:trPr>
        <w:tc>
          <w:tcPr>
            <w:tcW w:w="1835" w:type="dxa"/>
            <w:tcBorders>
              <w:top w:val="single" w:sz="4" w:space="0" w:color="auto"/>
              <w:bottom w:val="single" w:sz="6" w:space="0" w:color="auto"/>
            </w:tcBorders>
          </w:tcPr>
          <w:p w:rsidR="00622325" w:rsidRPr="00533E4C" w:rsidRDefault="00622325" w:rsidP="00DE7B92">
            <w:pPr>
              <w:tabs>
                <w:tab w:val="left" w:pos="794"/>
                <w:tab w:val="left" w:pos="1191"/>
                <w:tab w:val="left" w:pos="1588"/>
                <w:tab w:val="left" w:pos="1985"/>
              </w:tabs>
              <w:spacing w:before="40" w:after="40"/>
              <w:rPr>
                <w:bCs/>
              </w:rPr>
            </w:pPr>
            <w:r w:rsidRPr="00533E4C">
              <w:t xml:space="preserve">785 to 789 </w:t>
            </w:r>
            <w:r w:rsidRPr="00533E4C">
              <w:rPr>
                <w:bCs/>
              </w:rPr>
              <w:t>(NDC)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2693" w:type="dxa"/>
            <w:tcBorders>
              <w:top w:val="single" w:sz="4" w:space="0" w:color="auto"/>
              <w:bottom w:val="single" w:sz="6"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Non Geographical number for mobile telephony services</w:t>
            </w:r>
          </w:p>
        </w:tc>
        <w:tc>
          <w:tcPr>
            <w:tcW w:w="2127" w:type="dxa"/>
            <w:tcBorders>
              <w:top w:val="single" w:sz="4" w:space="0" w:color="auto"/>
              <w:bottom w:val="single" w:sz="6"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Mobile Telephony Services assigned to Airtel Networks Kenya Ltd</w:t>
            </w:r>
          </w:p>
        </w:tc>
      </w:tr>
      <w:tr w:rsidR="00622325" w:rsidRPr="00533E4C" w:rsidTr="00BA3144">
        <w:trPr>
          <w:cantSplit/>
          <w:jc w:val="center"/>
        </w:trPr>
        <w:tc>
          <w:tcPr>
            <w:tcW w:w="1835" w:type="dxa"/>
            <w:tcBorders>
              <w:top w:val="single" w:sz="4" w:space="0" w:color="auto"/>
              <w:bottom w:val="single" w:sz="6" w:space="0" w:color="auto"/>
            </w:tcBorders>
          </w:tcPr>
          <w:p w:rsidR="00622325" w:rsidRPr="00533E4C" w:rsidRDefault="00622325" w:rsidP="00DE7B92">
            <w:pPr>
              <w:tabs>
                <w:tab w:val="left" w:pos="794"/>
                <w:tab w:val="left" w:pos="1191"/>
                <w:tab w:val="left" w:pos="1588"/>
                <w:tab w:val="left" w:pos="1985"/>
              </w:tabs>
              <w:spacing w:before="40" w:after="40"/>
              <w:rPr>
                <w:bCs/>
              </w:rPr>
            </w:pPr>
            <w:r w:rsidRPr="00533E4C">
              <w:t xml:space="preserve">790 to 797 </w:t>
            </w:r>
            <w:r w:rsidRPr="00533E4C">
              <w:rPr>
                <w:bCs/>
              </w:rPr>
              <w:t>(NDC)</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1134" w:type="dxa"/>
            <w:tcBorders>
              <w:top w:val="single" w:sz="4" w:space="0" w:color="auto"/>
              <w:bottom w:val="single" w:sz="6" w:space="0" w:color="auto"/>
            </w:tcBorders>
          </w:tcPr>
          <w:p w:rsidR="00622325" w:rsidRPr="00533E4C" w:rsidRDefault="00622325" w:rsidP="00DE7B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33E4C">
              <w:t>Nine (9)</w:t>
            </w:r>
          </w:p>
        </w:tc>
        <w:tc>
          <w:tcPr>
            <w:tcW w:w="2693" w:type="dxa"/>
            <w:tcBorders>
              <w:top w:val="single" w:sz="4" w:space="0" w:color="auto"/>
              <w:bottom w:val="single" w:sz="6" w:space="0" w:color="auto"/>
            </w:tcBorders>
          </w:tcPr>
          <w:p w:rsidR="00622325" w:rsidRPr="00533E4C" w:rsidRDefault="00622325" w:rsidP="0081270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Non Geographical number for mobile telephony services</w:t>
            </w:r>
          </w:p>
        </w:tc>
        <w:tc>
          <w:tcPr>
            <w:tcW w:w="2127" w:type="dxa"/>
            <w:tcBorders>
              <w:top w:val="single" w:sz="4" w:space="0" w:color="auto"/>
              <w:bottom w:val="single" w:sz="6" w:space="0" w:color="auto"/>
            </w:tcBorders>
          </w:tcPr>
          <w:p w:rsidR="00622325" w:rsidRPr="00533E4C" w:rsidRDefault="00622325" w:rsidP="00AB64D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533E4C">
              <w:t xml:space="preserve">Mobile Telephony Services assigned to </w:t>
            </w:r>
            <w:proofErr w:type="spellStart"/>
            <w:r w:rsidRPr="00533E4C">
              <w:t>Safaricom</w:t>
            </w:r>
            <w:proofErr w:type="spellEnd"/>
            <w:r w:rsidRPr="00533E4C">
              <w:t xml:space="preserve"> Ltd</w:t>
            </w:r>
          </w:p>
        </w:tc>
      </w:tr>
    </w:tbl>
    <w:p w:rsidR="00622325" w:rsidRPr="00533E4C" w:rsidRDefault="00622325" w:rsidP="00622325">
      <w:pPr>
        <w:rPr>
          <w:rFonts w:eastAsia="Batang"/>
        </w:rPr>
      </w:pPr>
    </w:p>
    <w:p w:rsidR="00622325" w:rsidRPr="00533E4C" w:rsidRDefault="00622325" w:rsidP="00622325">
      <w:pPr>
        <w:rPr>
          <w:rFonts w:eastAsia="SimSun" w:cs="Arial"/>
          <w:lang w:val="hu-HU"/>
        </w:rPr>
      </w:pPr>
      <w:r w:rsidRPr="00533E4C">
        <w:rPr>
          <w:rFonts w:eastAsia="SimSun" w:cs="Arial"/>
          <w:lang w:val="hu-HU"/>
        </w:rPr>
        <w:br w:type="page"/>
      </w:r>
    </w:p>
    <w:p w:rsidR="00622325" w:rsidRPr="00533E4C" w:rsidRDefault="00622325" w:rsidP="00622325">
      <w:pPr>
        <w:rPr>
          <w:rFonts w:eastAsia="SimSun" w:cs="Arial"/>
          <w:lang w:val="hu-HU"/>
        </w:rPr>
      </w:pPr>
    </w:p>
    <w:p w:rsidR="00622325" w:rsidRPr="00533E4C" w:rsidRDefault="00622325" w:rsidP="00622325">
      <w:pPr>
        <w:spacing w:after="200" w:line="276" w:lineRule="auto"/>
        <w:contextualSpacing/>
        <w:jc w:val="center"/>
        <w:rPr>
          <w:rFonts w:eastAsia="Batang"/>
          <w:bCs/>
        </w:rPr>
      </w:pPr>
      <w:r w:rsidRPr="00533E4C">
        <w:rPr>
          <w:rFonts w:eastAsia="SimSun" w:cs="Arial"/>
          <w:b/>
          <w:i/>
          <w:iCs/>
        </w:rPr>
        <w:t>Description of implementation of number portability of ITU-T E.164 numbers in the NNP</w:t>
      </w:r>
    </w:p>
    <w:p w:rsidR="00622325" w:rsidRPr="00533E4C" w:rsidRDefault="00622325" w:rsidP="00622325">
      <w:pPr>
        <w:rPr>
          <w:rFonts w:eastAsia="SimSun" w:cs="Arial"/>
          <w:lang w:val="hu-HU"/>
        </w:rPr>
      </w:pPr>
    </w:p>
    <w:tbl>
      <w:tblPr>
        <w:tblStyle w:val="TableGrid1"/>
        <w:tblW w:w="9067" w:type="dxa"/>
        <w:jc w:val="center"/>
        <w:tblLook w:val="04A0" w:firstRow="1" w:lastRow="0" w:firstColumn="1" w:lastColumn="0" w:noHBand="0" w:noVBand="1"/>
      </w:tblPr>
      <w:tblGrid>
        <w:gridCol w:w="2372"/>
        <w:gridCol w:w="2141"/>
        <w:gridCol w:w="2145"/>
        <w:gridCol w:w="2409"/>
      </w:tblGrid>
      <w:tr w:rsidR="00622325" w:rsidRPr="00533E4C" w:rsidTr="00DE7B92">
        <w:trPr>
          <w:tblHeader/>
          <w:jc w:val="center"/>
        </w:trPr>
        <w:tc>
          <w:tcPr>
            <w:tcW w:w="9067" w:type="dxa"/>
            <w:gridSpan w:val="4"/>
            <w:shd w:val="clear" w:color="auto" w:fill="E6E6E6"/>
          </w:tcPr>
          <w:p w:rsidR="00622325" w:rsidRPr="00533E4C" w:rsidRDefault="00622325" w:rsidP="00DE7B92">
            <w:pPr>
              <w:tabs>
                <w:tab w:val="clear" w:pos="1276"/>
                <w:tab w:val="left" w:pos="1280"/>
              </w:tabs>
              <w:spacing w:before="40" w:after="40"/>
              <w:rPr>
                <w:b/>
                <w:sz w:val="18"/>
                <w:szCs w:val="18"/>
              </w:rPr>
            </w:pPr>
            <w:r w:rsidRPr="00533E4C">
              <w:rPr>
                <w:b/>
                <w:sz w:val="18"/>
                <w:szCs w:val="18"/>
              </w:rPr>
              <w:t>Country: Kenya (Country Code 254)</w:t>
            </w:r>
          </w:p>
        </w:tc>
      </w:tr>
      <w:tr w:rsidR="00622325" w:rsidRPr="00533E4C" w:rsidTr="00DE7B92">
        <w:trPr>
          <w:tblHeader/>
          <w:jc w:val="center"/>
        </w:trPr>
        <w:tc>
          <w:tcPr>
            <w:tcW w:w="2372" w:type="dxa"/>
            <w:shd w:val="clear" w:color="auto" w:fill="E6E6E6"/>
          </w:tcPr>
          <w:p w:rsidR="00622325" w:rsidRPr="00533E4C" w:rsidRDefault="00622325" w:rsidP="00DE7B92">
            <w:pPr>
              <w:tabs>
                <w:tab w:val="clear" w:pos="1276"/>
                <w:tab w:val="left" w:pos="1280"/>
              </w:tabs>
              <w:spacing w:before="40" w:after="40"/>
              <w:rPr>
                <w:sz w:val="18"/>
                <w:szCs w:val="18"/>
              </w:rPr>
            </w:pPr>
          </w:p>
        </w:tc>
        <w:tc>
          <w:tcPr>
            <w:tcW w:w="2141" w:type="dxa"/>
            <w:shd w:val="clear" w:color="auto" w:fill="E6E6E6"/>
          </w:tcPr>
          <w:p w:rsidR="00622325" w:rsidRPr="00533E4C" w:rsidRDefault="00622325" w:rsidP="00DE7B92">
            <w:pPr>
              <w:tabs>
                <w:tab w:val="clear" w:pos="1276"/>
                <w:tab w:val="left" w:pos="1280"/>
              </w:tabs>
              <w:spacing w:before="40" w:after="40"/>
              <w:rPr>
                <w:sz w:val="18"/>
                <w:szCs w:val="18"/>
              </w:rPr>
            </w:pPr>
            <w:r w:rsidRPr="00533E4C">
              <w:rPr>
                <w:b/>
                <w:sz w:val="18"/>
                <w:szCs w:val="18"/>
              </w:rPr>
              <w:t>Geographic numbers</w:t>
            </w:r>
          </w:p>
        </w:tc>
        <w:tc>
          <w:tcPr>
            <w:tcW w:w="2145" w:type="dxa"/>
            <w:shd w:val="clear" w:color="auto" w:fill="E6E6E6"/>
          </w:tcPr>
          <w:p w:rsidR="00622325" w:rsidRPr="00533E4C" w:rsidRDefault="00622325" w:rsidP="00AB64D4">
            <w:pPr>
              <w:tabs>
                <w:tab w:val="clear" w:pos="1276"/>
                <w:tab w:val="left" w:pos="1280"/>
              </w:tabs>
              <w:spacing w:before="40" w:after="40"/>
              <w:jc w:val="left"/>
              <w:rPr>
                <w:sz w:val="18"/>
                <w:szCs w:val="18"/>
              </w:rPr>
            </w:pPr>
            <w:r w:rsidRPr="00533E4C">
              <w:rPr>
                <w:b/>
                <w:sz w:val="18"/>
                <w:szCs w:val="18"/>
              </w:rPr>
              <w:t xml:space="preserve">Non-geographic numbers other than mobile numbers </w:t>
            </w:r>
            <w:r w:rsidRPr="00533E4C">
              <w:rPr>
                <w:b/>
                <w:sz w:val="18"/>
                <w:szCs w:val="18"/>
              </w:rPr>
              <w:br/>
              <w:t xml:space="preserve">(e.g., premium rate services, </w:t>
            </w:r>
            <w:proofErr w:type="spellStart"/>
            <w:r w:rsidRPr="00533E4C">
              <w:rPr>
                <w:b/>
                <w:sz w:val="18"/>
                <w:szCs w:val="18"/>
              </w:rPr>
              <w:t>freephone</w:t>
            </w:r>
            <w:proofErr w:type="spellEnd"/>
            <w:r w:rsidRPr="00533E4C">
              <w:rPr>
                <w:b/>
                <w:sz w:val="18"/>
                <w:szCs w:val="18"/>
              </w:rPr>
              <w:t xml:space="preserve"> services, nomadic services)</w:t>
            </w:r>
          </w:p>
        </w:tc>
        <w:tc>
          <w:tcPr>
            <w:tcW w:w="2409" w:type="dxa"/>
            <w:shd w:val="clear" w:color="auto" w:fill="E6E6E6"/>
          </w:tcPr>
          <w:p w:rsidR="00622325" w:rsidRPr="00533E4C" w:rsidRDefault="00622325" w:rsidP="00DE7B92">
            <w:pPr>
              <w:tabs>
                <w:tab w:val="clear" w:pos="1276"/>
                <w:tab w:val="left" w:pos="1280"/>
              </w:tabs>
              <w:spacing w:before="40" w:after="40"/>
              <w:rPr>
                <w:sz w:val="18"/>
                <w:szCs w:val="18"/>
              </w:rPr>
            </w:pPr>
            <w:r w:rsidRPr="00533E4C">
              <w:rPr>
                <w:b/>
                <w:sz w:val="18"/>
                <w:szCs w:val="18"/>
              </w:rPr>
              <w:t>Mobile numbers</w:t>
            </w:r>
          </w:p>
        </w:tc>
      </w:tr>
      <w:tr w:rsidR="00622325" w:rsidRPr="00533E4C" w:rsidTr="00DE7B92">
        <w:trPr>
          <w:jc w:val="center"/>
        </w:trPr>
        <w:tc>
          <w:tcPr>
            <w:tcW w:w="2372" w:type="dxa"/>
          </w:tcPr>
          <w:p w:rsidR="00622325" w:rsidRPr="00533E4C" w:rsidRDefault="00622325" w:rsidP="00AB64D4">
            <w:pPr>
              <w:tabs>
                <w:tab w:val="clear" w:pos="1276"/>
                <w:tab w:val="left" w:pos="1280"/>
              </w:tabs>
              <w:spacing w:before="40" w:after="40"/>
              <w:jc w:val="left"/>
              <w:rPr>
                <w:sz w:val="18"/>
                <w:szCs w:val="18"/>
              </w:rPr>
            </w:pPr>
            <w:r w:rsidRPr="00533E4C">
              <w:rPr>
                <w:bCs/>
                <w:sz w:val="18"/>
                <w:szCs w:val="18"/>
              </w:rPr>
              <w:t>State of NP</w:t>
            </w:r>
          </w:p>
        </w:tc>
        <w:tc>
          <w:tcPr>
            <w:tcW w:w="2141" w:type="dxa"/>
          </w:tcPr>
          <w:p w:rsidR="00622325" w:rsidRPr="00533E4C" w:rsidRDefault="00622325" w:rsidP="00AB64D4">
            <w:pPr>
              <w:tabs>
                <w:tab w:val="clear" w:pos="1276"/>
                <w:tab w:val="left" w:pos="1280"/>
              </w:tabs>
              <w:spacing w:before="40" w:after="40"/>
              <w:jc w:val="left"/>
              <w:rPr>
                <w:sz w:val="18"/>
                <w:szCs w:val="18"/>
              </w:rPr>
            </w:pPr>
            <w:r w:rsidRPr="00533E4C">
              <w:rPr>
                <w:sz w:val="18"/>
                <w:szCs w:val="18"/>
              </w:rPr>
              <w:t>Not Implemented</w:t>
            </w:r>
          </w:p>
        </w:tc>
        <w:tc>
          <w:tcPr>
            <w:tcW w:w="2145" w:type="dxa"/>
          </w:tcPr>
          <w:p w:rsidR="00622325" w:rsidRPr="00533E4C" w:rsidRDefault="00622325" w:rsidP="00AB64D4">
            <w:pPr>
              <w:tabs>
                <w:tab w:val="clear" w:pos="1276"/>
                <w:tab w:val="left" w:pos="1280"/>
              </w:tabs>
              <w:spacing w:before="40" w:after="40"/>
              <w:jc w:val="left"/>
              <w:rPr>
                <w:sz w:val="18"/>
                <w:szCs w:val="18"/>
              </w:rPr>
            </w:pPr>
            <w:r w:rsidRPr="00533E4C">
              <w:rPr>
                <w:sz w:val="18"/>
                <w:szCs w:val="18"/>
              </w:rPr>
              <w:t>Not Implemented</w:t>
            </w:r>
          </w:p>
        </w:tc>
        <w:tc>
          <w:tcPr>
            <w:tcW w:w="2409" w:type="dxa"/>
          </w:tcPr>
          <w:p w:rsidR="00622325" w:rsidRPr="00533E4C" w:rsidRDefault="00622325" w:rsidP="00AB64D4">
            <w:pPr>
              <w:tabs>
                <w:tab w:val="clear" w:pos="1276"/>
                <w:tab w:val="left" w:pos="1280"/>
              </w:tabs>
              <w:spacing w:before="40" w:after="40"/>
              <w:jc w:val="left"/>
              <w:rPr>
                <w:sz w:val="18"/>
                <w:szCs w:val="18"/>
              </w:rPr>
            </w:pPr>
            <w:r w:rsidRPr="00533E4C">
              <w:rPr>
                <w:sz w:val="18"/>
                <w:szCs w:val="18"/>
              </w:rPr>
              <w:t xml:space="preserve">Implemented </w:t>
            </w:r>
            <w:r w:rsidRPr="00533E4C">
              <w:rPr>
                <w:sz w:val="18"/>
                <w:szCs w:val="18"/>
              </w:rPr>
              <w:br/>
              <w:t>since April 2011</w:t>
            </w:r>
          </w:p>
        </w:tc>
      </w:tr>
      <w:tr w:rsidR="00622325" w:rsidRPr="00533E4C" w:rsidTr="00DE7B92">
        <w:trPr>
          <w:jc w:val="center"/>
        </w:trPr>
        <w:tc>
          <w:tcPr>
            <w:tcW w:w="2372" w:type="dxa"/>
          </w:tcPr>
          <w:p w:rsidR="00622325" w:rsidRPr="00533E4C" w:rsidRDefault="00622325" w:rsidP="00AB64D4">
            <w:pPr>
              <w:tabs>
                <w:tab w:val="clear" w:pos="1276"/>
                <w:tab w:val="left" w:pos="1280"/>
              </w:tabs>
              <w:spacing w:before="40" w:after="40"/>
              <w:jc w:val="left"/>
              <w:rPr>
                <w:sz w:val="18"/>
                <w:szCs w:val="18"/>
              </w:rPr>
            </w:pPr>
            <w:r w:rsidRPr="00533E4C">
              <w:rPr>
                <w:bCs/>
                <w:sz w:val="18"/>
                <w:szCs w:val="18"/>
              </w:rPr>
              <w:t xml:space="preserve">Regulatory obligation for operators to implement NP? </w:t>
            </w:r>
          </w:p>
        </w:tc>
        <w:tc>
          <w:tcPr>
            <w:tcW w:w="2141" w:type="dxa"/>
          </w:tcPr>
          <w:p w:rsidR="00622325" w:rsidRPr="00533E4C" w:rsidRDefault="00622325" w:rsidP="00AB64D4">
            <w:pPr>
              <w:tabs>
                <w:tab w:val="clear" w:pos="1276"/>
                <w:tab w:val="left" w:pos="1280"/>
              </w:tabs>
              <w:spacing w:before="40" w:after="40"/>
              <w:jc w:val="left"/>
              <w:rPr>
                <w:sz w:val="18"/>
                <w:szCs w:val="18"/>
              </w:rPr>
            </w:pPr>
            <w:r w:rsidRPr="00533E4C">
              <w:rPr>
                <w:sz w:val="18"/>
                <w:szCs w:val="18"/>
              </w:rPr>
              <w:t>Yes</w:t>
            </w:r>
          </w:p>
        </w:tc>
        <w:tc>
          <w:tcPr>
            <w:tcW w:w="2145" w:type="dxa"/>
          </w:tcPr>
          <w:p w:rsidR="00622325" w:rsidRPr="00533E4C" w:rsidRDefault="00622325" w:rsidP="00AB64D4">
            <w:pPr>
              <w:tabs>
                <w:tab w:val="clear" w:pos="1276"/>
                <w:tab w:val="left" w:pos="1280"/>
              </w:tabs>
              <w:spacing w:before="40" w:after="40"/>
              <w:jc w:val="left"/>
              <w:rPr>
                <w:sz w:val="18"/>
                <w:szCs w:val="18"/>
              </w:rPr>
            </w:pPr>
            <w:r w:rsidRPr="00533E4C">
              <w:rPr>
                <w:sz w:val="18"/>
                <w:szCs w:val="18"/>
              </w:rPr>
              <w:t>Yes</w:t>
            </w:r>
          </w:p>
        </w:tc>
        <w:tc>
          <w:tcPr>
            <w:tcW w:w="2409" w:type="dxa"/>
          </w:tcPr>
          <w:p w:rsidR="00622325" w:rsidRPr="00533E4C" w:rsidRDefault="00622325" w:rsidP="00AB64D4">
            <w:pPr>
              <w:tabs>
                <w:tab w:val="clear" w:pos="1276"/>
                <w:tab w:val="left" w:pos="1280"/>
              </w:tabs>
              <w:spacing w:before="40" w:after="40"/>
              <w:jc w:val="left"/>
              <w:rPr>
                <w:sz w:val="18"/>
                <w:szCs w:val="18"/>
              </w:rPr>
            </w:pPr>
            <w:r w:rsidRPr="00533E4C">
              <w:rPr>
                <w:sz w:val="18"/>
                <w:szCs w:val="18"/>
              </w:rPr>
              <w:t>Yes</w:t>
            </w:r>
          </w:p>
        </w:tc>
      </w:tr>
      <w:tr w:rsidR="00622325" w:rsidRPr="00533E4C" w:rsidTr="00DE7B92">
        <w:trPr>
          <w:jc w:val="center"/>
        </w:trPr>
        <w:tc>
          <w:tcPr>
            <w:tcW w:w="2372" w:type="dxa"/>
          </w:tcPr>
          <w:p w:rsidR="00622325" w:rsidRPr="00533E4C" w:rsidRDefault="00622325" w:rsidP="00AB64D4">
            <w:pPr>
              <w:tabs>
                <w:tab w:val="clear" w:pos="1276"/>
                <w:tab w:val="left" w:pos="1280"/>
              </w:tabs>
              <w:spacing w:before="40" w:after="40"/>
              <w:jc w:val="left"/>
              <w:rPr>
                <w:sz w:val="18"/>
                <w:szCs w:val="18"/>
              </w:rPr>
            </w:pPr>
            <w:r w:rsidRPr="00533E4C">
              <w:rPr>
                <w:bCs/>
                <w:sz w:val="18"/>
                <w:szCs w:val="18"/>
              </w:rPr>
              <w:t xml:space="preserve">Type of NP implementation </w:t>
            </w:r>
          </w:p>
        </w:tc>
        <w:tc>
          <w:tcPr>
            <w:tcW w:w="2141" w:type="dxa"/>
          </w:tcPr>
          <w:p w:rsidR="00622325" w:rsidRPr="00533E4C" w:rsidRDefault="00622325" w:rsidP="00AB64D4">
            <w:pPr>
              <w:tabs>
                <w:tab w:val="clear" w:pos="1276"/>
                <w:tab w:val="left" w:pos="1280"/>
              </w:tabs>
              <w:spacing w:before="40" w:after="40"/>
              <w:jc w:val="left"/>
              <w:rPr>
                <w:sz w:val="18"/>
                <w:szCs w:val="18"/>
              </w:rPr>
            </w:pPr>
            <w:r w:rsidRPr="00533E4C">
              <w:rPr>
                <w:sz w:val="18"/>
                <w:szCs w:val="18"/>
              </w:rPr>
              <w:t>Not Applicable</w:t>
            </w:r>
          </w:p>
        </w:tc>
        <w:tc>
          <w:tcPr>
            <w:tcW w:w="2145" w:type="dxa"/>
          </w:tcPr>
          <w:p w:rsidR="00622325" w:rsidRPr="00533E4C" w:rsidRDefault="00622325" w:rsidP="00AB64D4">
            <w:pPr>
              <w:tabs>
                <w:tab w:val="clear" w:pos="1276"/>
                <w:tab w:val="left" w:pos="1280"/>
              </w:tabs>
              <w:spacing w:before="40" w:after="40"/>
              <w:jc w:val="left"/>
              <w:rPr>
                <w:sz w:val="18"/>
                <w:szCs w:val="18"/>
              </w:rPr>
            </w:pPr>
            <w:r w:rsidRPr="00533E4C">
              <w:rPr>
                <w:sz w:val="18"/>
                <w:szCs w:val="18"/>
              </w:rPr>
              <w:t>Not Applicable</w:t>
            </w:r>
          </w:p>
        </w:tc>
        <w:tc>
          <w:tcPr>
            <w:tcW w:w="2409" w:type="dxa"/>
          </w:tcPr>
          <w:p w:rsidR="00622325" w:rsidRPr="00533E4C" w:rsidRDefault="00622325" w:rsidP="00AB64D4">
            <w:pPr>
              <w:tabs>
                <w:tab w:val="clear" w:pos="1276"/>
                <w:tab w:val="left" w:pos="1280"/>
              </w:tabs>
              <w:spacing w:before="40" w:after="40"/>
              <w:jc w:val="left"/>
              <w:rPr>
                <w:bCs/>
                <w:sz w:val="18"/>
                <w:szCs w:val="18"/>
              </w:rPr>
            </w:pPr>
            <w:r w:rsidRPr="00533E4C">
              <w:rPr>
                <w:bCs/>
                <w:sz w:val="18"/>
                <w:szCs w:val="18"/>
              </w:rPr>
              <w:t>Recipient Led, Centralized Reference Database approach for Mobile Numbers</w:t>
            </w:r>
          </w:p>
        </w:tc>
      </w:tr>
      <w:tr w:rsidR="00622325" w:rsidRPr="00533E4C" w:rsidTr="00DE7B92">
        <w:trPr>
          <w:jc w:val="center"/>
        </w:trPr>
        <w:tc>
          <w:tcPr>
            <w:tcW w:w="2372" w:type="dxa"/>
          </w:tcPr>
          <w:p w:rsidR="00622325" w:rsidRPr="00533E4C" w:rsidRDefault="00622325" w:rsidP="00AB64D4">
            <w:pPr>
              <w:tabs>
                <w:tab w:val="clear" w:pos="1276"/>
                <w:tab w:val="left" w:pos="1280"/>
              </w:tabs>
              <w:spacing w:before="40" w:after="40"/>
              <w:jc w:val="left"/>
              <w:rPr>
                <w:sz w:val="18"/>
                <w:szCs w:val="18"/>
              </w:rPr>
            </w:pPr>
            <w:r w:rsidRPr="00533E4C">
              <w:rPr>
                <w:bCs/>
                <w:sz w:val="18"/>
                <w:szCs w:val="18"/>
              </w:rPr>
              <w:t xml:space="preserve">Limitations </w:t>
            </w:r>
          </w:p>
        </w:tc>
        <w:tc>
          <w:tcPr>
            <w:tcW w:w="2141" w:type="dxa"/>
          </w:tcPr>
          <w:p w:rsidR="00622325" w:rsidRPr="00533E4C" w:rsidRDefault="00622325" w:rsidP="00AB64D4">
            <w:pPr>
              <w:tabs>
                <w:tab w:val="clear" w:pos="1276"/>
                <w:tab w:val="left" w:pos="1280"/>
              </w:tabs>
              <w:spacing w:before="40" w:after="40"/>
              <w:jc w:val="left"/>
              <w:rPr>
                <w:sz w:val="18"/>
                <w:szCs w:val="18"/>
              </w:rPr>
            </w:pPr>
            <w:r w:rsidRPr="00533E4C">
              <w:rPr>
                <w:sz w:val="18"/>
                <w:szCs w:val="18"/>
              </w:rPr>
              <w:t>Not Applicable</w:t>
            </w:r>
          </w:p>
        </w:tc>
        <w:tc>
          <w:tcPr>
            <w:tcW w:w="2145" w:type="dxa"/>
          </w:tcPr>
          <w:p w:rsidR="00622325" w:rsidRPr="00533E4C" w:rsidRDefault="00622325" w:rsidP="00AB64D4">
            <w:pPr>
              <w:tabs>
                <w:tab w:val="clear" w:pos="1276"/>
                <w:tab w:val="left" w:pos="1280"/>
              </w:tabs>
              <w:spacing w:before="40" w:after="40"/>
              <w:jc w:val="left"/>
              <w:rPr>
                <w:sz w:val="18"/>
                <w:szCs w:val="18"/>
              </w:rPr>
            </w:pPr>
            <w:r w:rsidRPr="00533E4C">
              <w:rPr>
                <w:sz w:val="18"/>
                <w:szCs w:val="18"/>
              </w:rPr>
              <w:t>Not Applicable</w:t>
            </w:r>
          </w:p>
        </w:tc>
        <w:tc>
          <w:tcPr>
            <w:tcW w:w="2409" w:type="dxa"/>
          </w:tcPr>
          <w:p w:rsidR="00622325" w:rsidRPr="00533E4C" w:rsidRDefault="00622325" w:rsidP="00AB64D4">
            <w:pPr>
              <w:widowControl w:val="0"/>
              <w:spacing w:before="40" w:after="40"/>
              <w:jc w:val="left"/>
              <w:rPr>
                <w:sz w:val="18"/>
                <w:szCs w:val="18"/>
              </w:rPr>
            </w:pPr>
            <w:r w:rsidRPr="00533E4C">
              <w:rPr>
                <w:sz w:val="18"/>
                <w:szCs w:val="18"/>
              </w:rPr>
              <w:t>Limited only to Mobile Number Portability</w:t>
            </w:r>
          </w:p>
        </w:tc>
      </w:tr>
      <w:tr w:rsidR="00622325" w:rsidRPr="00533E4C" w:rsidTr="00DE7B92">
        <w:trPr>
          <w:jc w:val="center"/>
        </w:trPr>
        <w:tc>
          <w:tcPr>
            <w:tcW w:w="2372" w:type="dxa"/>
          </w:tcPr>
          <w:p w:rsidR="00622325" w:rsidRPr="00533E4C" w:rsidRDefault="00622325" w:rsidP="00AB64D4">
            <w:pPr>
              <w:tabs>
                <w:tab w:val="clear" w:pos="1276"/>
                <w:tab w:val="left" w:pos="1280"/>
              </w:tabs>
              <w:spacing w:before="40" w:after="40"/>
              <w:jc w:val="left"/>
              <w:rPr>
                <w:bCs/>
                <w:sz w:val="18"/>
                <w:szCs w:val="18"/>
              </w:rPr>
            </w:pPr>
            <w:r w:rsidRPr="00533E4C">
              <w:rPr>
                <w:bCs/>
                <w:sz w:val="18"/>
                <w:szCs w:val="18"/>
              </w:rPr>
              <w:t xml:space="preserve">Specifications available on website </w:t>
            </w:r>
          </w:p>
        </w:tc>
        <w:tc>
          <w:tcPr>
            <w:tcW w:w="2141" w:type="dxa"/>
          </w:tcPr>
          <w:p w:rsidR="00622325" w:rsidRPr="00150F9A" w:rsidRDefault="00622325" w:rsidP="00150F9A">
            <w:pPr>
              <w:spacing w:before="40" w:after="40"/>
              <w:ind w:left="515" w:hanging="515"/>
              <w:jc w:val="left"/>
              <w:rPr>
                <w:bCs/>
                <w:sz w:val="18"/>
                <w:szCs w:val="18"/>
              </w:rPr>
            </w:pPr>
            <w:r w:rsidRPr="00150F9A">
              <w:rPr>
                <w:bCs/>
                <w:sz w:val="18"/>
                <w:szCs w:val="18"/>
              </w:rPr>
              <w:t xml:space="preserve">www.ca.go.ke </w:t>
            </w:r>
          </w:p>
        </w:tc>
        <w:tc>
          <w:tcPr>
            <w:tcW w:w="2145" w:type="dxa"/>
          </w:tcPr>
          <w:p w:rsidR="00622325" w:rsidRPr="00150F9A" w:rsidRDefault="00622325" w:rsidP="00AB64D4">
            <w:pPr>
              <w:tabs>
                <w:tab w:val="clear" w:pos="1276"/>
                <w:tab w:val="left" w:pos="1280"/>
              </w:tabs>
              <w:spacing w:before="40" w:after="40"/>
              <w:jc w:val="left"/>
              <w:rPr>
                <w:bCs/>
                <w:sz w:val="18"/>
                <w:szCs w:val="18"/>
              </w:rPr>
            </w:pPr>
            <w:r w:rsidRPr="00150F9A">
              <w:rPr>
                <w:bCs/>
                <w:sz w:val="18"/>
                <w:szCs w:val="18"/>
              </w:rPr>
              <w:t xml:space="preserve">www.ca.go.ke    </w:t>
            </w:r>
          </w:p>
        </w:tc>
        <w:tc>
          <w:tcPr>
            <w:tcW w:w="2409" w:type="dxa"/>
          </w:tcPr>
          <w:p w:rsidR="00622325" w:rsidRPr="00150F9A" w:rsidRDefault="00622325" w:rsidP="00AB64D4">
            <w:pPr>
              <w:tabs>
                <w:tab w:val="clear" w:pos="1276"/>
                <w:tab w:val="left" w:pos="1280"/>
              </w:tabs>
              <w:spacing w:before="40" w:after="40"/>
              <w:jc w:val="left"/>
              <w:rPr>
                <w:bCs/>
                <w:sz w:val="18"/>
                <w:szCs w:val="18"/>
              </w:rPr>
            </w:pPr>
            <w:r w:rsidRPr="00150F9A">
              <w:rPr>
                <w:bCs/>
                <w:sz w:val="18"/>
                <w:szCs w:val="18"/>
              </w:rPr>
              <w:t xml:space="preserve">www.ca.go.ke    </w:t>
            </w:r>
          </w:p>
        </w:tc>
      </w:tr>
      <w:tr w:rsidR="00622325" w:rsidRPr="00150F9A" w:rsidTr="00DE7B92">
        <w:trPr>
          <w:jc w:val="center"/>
        </w:trPr>
        <w:tc>
          <w:tcPr>
            <w:tcW w:w="2372" w:type="dxa"/>
          </w:tcPr>
          <w:p w:rsidR="00622325" w:rsidRPr="00533E4C" w:rsidRDefault="00622325" w:rsidP="00AB64D4">
            <w:pPr>
              <w:tabs>
                <w:tab w:val="clear" w:pos="1276"/>
                <w:tab w:val="left" w:pos="1280"/>
              </w:tabs>
              <w:spacing w:before="40" w:after="40"/>
              <w:jc w:val="left"/>
              <w:rPr>
                <w:sz w:val="18"/>
                <w:szCs w:val="18"/>
              </w:rPr>
            </w:pPr>
            <w:r w:rsidRPr="00533E4C">
              <w:rPr>
                <w:bCs/>
                <w:sz w:val="18"/>
                <w:szCs w:val="18"/>
              </w:rPr>
              <w:t xml:space="preserve">Contact information for national Administration/NPA </w:t>
            </w:r>
          </w:p>
        </w:tc>
        <w:tc>
          <w:tcPr>
            <w:tcW w:w="2141" w:type="dxa"/>
          </w:tcPr>
          <w:p w:rsidR="00622325" w:rsidRPr="00533E4C" w:rsidRDefault="00622325" w:rsidP="00AB64D4">
            <w:pPr>
              <w:widowControl w:val="0"/>
              <w:spacing w:before="40" w:after="40"/>
              <w:jc w:val="left"/>
              <w:rPr>
                <w:sz w:val="18"/>
                <w:szCs w:val="18"/>
              </w:rPr>
            </w:pPr>
            <w:r w:rsidRPr="00533E4C">
              <w:rPr>
                <w:sz w:val="18"/>
                <w:szCs w:val="18"/>
              </w:rPr>
              <w:t xml:space="preserve">Communications Authority of Kenya, </w:t>
            </w:r>
            <w:r w:rsidRPr="00533E4C">
              <w:rPr>
                <w:sz w:val="18"/>
                <w:szCs w:val="18"/>
              </w:rPr>
              <w:br/>
              <w:t>Numbering Section</w:t>
            </w:r>
          </w:p>
          <w:p w:rsidR="00622325" w:rsidRPr="00622325" w:rsidRDefault="00622325" w:rsidP="00AB64D4">
            <w:pPr>
              <w:widowControl w:val="0"/>
              <w:spacing w:before="40" w:after="40"/>
              <w:jc w:val="left"/>
              <w:rPr>
                <w:sz w:val="18"/>
                <w:szCs w:val="18"/>
                <w:lang w:val="fr-CH"/>
              </w:rPr>
            </w:pPr>
            <w:r w:rsidRPr="00622325">
              <w:rPr>
                <w:sz w:val="18"/>
                <w:szCs w:val="18"/>
                <w:lang w:val="fr-CH"/>
              </w:rPr>
              <w:t>Tel +254 20 4242000</w:t>
            </w:r>
          </w:p>
          <w:p w:rsidR="00622325" w:rsidRPr="00622325" w:rsidRDefault="00622325" w:rsidP="00AB64D4">
            <w:pPr>
              <w:widowControl w:val="0"/>
              <w:spacing w:before="40" w:after="40"/>
              <w:jc w:val="left"/>
              <w:rPr>
                <w:sz w:val="18"/>
                <w:szCs w:val="18"/>
                <w:lang w:val="fr-CH"/>
              </w:rPr>
            </w:pPr>
            <w:r w:rsidRPr="00622325">
              <w:rPr>
                <w:sz w:val="18"/>
                <w:szCs w:val="18"/>
                <w:lang w:val="fr-CH"/>
              </w:rPr>
              <w:t>Mobile: +254 722724714</w:t>
            </w:r>
          </w:p>
          <w:p w:rsidR="00622325" w:rsidRPr="00622325" w:rsidRDefault="00622325" w:rsidP="00AB64D4">
            <w:pPr>
              <w:widowControl w:val="0"/>
              <w:spacing w:before="40" w:after="40"/>
              <w:jc w:val="left"/>
              <w:rPr>
                <w:sz w:val="18"/>
                <w:szCs w:val="18"/>
                <w:lang w:val="fr-CH"/>
              </w:rPr>
            </w:pPr>
            <w:r w:rsidRPr="00622325">
              <w:rPr>
                <w:sz w:val="18"/>
                <w:szCs w:val="18"/>
                <w:lang w:val="fr-CH"/>
              </w:rPr>
              <w:t xml:space="preserve">email : </w:t>
            </w:r>
            <w:r w:rsidRPr="00150F9A">
              <w:rPr>
                <w:sz w:val="18"/>
                <w:szCs w:val="18"/>
                <w:lang w:val="fr-CH"/>
              </w:rPr>
              <w:t>info@ca.go.ke</w:t>
            </w:r>
          </w:p>
          <w:p w:rsidR="00622325" w:rsidRPr="00150F9A" w:rsidRDefault="00622325" w:rsidP="00AB64D4">
            <w:pPr>
              <w:tabs>
                <w:tab w:val="clear" w:pos="1276"/>
                <w:tab w:val="left" w:pos="1280"/>
              </w:tabs>
              <w:spacing w:before="40" w:after="40"/>
              <w:jc w:val="left"/>
              <w:rPr>
                <w:sz w:val="18"/>
                <w:szCs w:val="18"/>
                <w:lang w:val="fr-CH"/>
              </w:rPr>
            </w:pPr>
            <w:r w:rsidRPr="00622325">
              <w:rPr>
                <w:rFonts w:cs="Calibri"/>
                <w:sz w:val="18"/>
                <w:szCs w:val="18"/>
                <w:lang w:val="fr-CH"/>
              </w:rPr>
              <w:t xml:space="preserve">             </w:t>
            </w:r>
            <w:r w:rsidRPr="00150F9A">
              <w:rPr>
                <w:sz w:val="18"/>
                <w:szCs w:val="18"/>
                <w:lang w:val="fr-CH"/>
              </w:rPr>
              <w:t xml:space="preserve">lcs@ca.go.ke </w:t>
            </w:r>
          </w:p>
        </w:tc>
        <w:tc>
          <w:tcPr>
            <w:tcW w:w="2145" w:type="dxa"/>
          </w:tcPr>
          <w:p w:rsidR="00622325" w:rsidRPr="00533E4C" w:rsidRDefault="00622325" w:rsidP="00AB64D4">
            <w:pPr>
              <w:widowControl w:val="0"/>
              <w:spacing w:before="40" w:after="40"/>
              <w:jc w:val="left"/>
              <w:rPr>
                <w:sz w:val="18"/>
                <w:szCs w:val="18"/>
              </w:rPr>
            </w:pPr>
            <w:r w:rsidRPr="00533E4C">
              <w:rPr>
                <w:sz w:val="18"/>
                <w:szCs w:val="18"/>
              </w:rPr>
              <w:t xml:space="preserve">Communications Authority of Kenya, </w:t>
            </w:r>
            <w:r w:rsidRPr="00533E4C">
              <w:rPr>
                <w:sz w:val="18"/>
                <w:szCs w:val="18"/>
              </w:rPr>
              <w:br/>
              <w:t>Numbering Unit</w:t>
            </w:r>
          </w:p>
          <w:p w:rsidR="00622325" w:rsidRPr="00622325" w:rsidRDefault="00622325" w:rsidP="00AB64D4">
            <w:pPr>
              <w:widowControl w:val="0"/>
              <w:spacing w:before="40" w:after="40"/>
              <w:jc w:val="left"/>
              <w:rPr>
                <w:sz w:val="18"/>
                <w:szCs w:val="18"/>
                <w:lang w:val="fr-CH"/>
              </w:rPr>
            </w:pPr>
            <w:r w:rsidRPr="00622325">
              <w:rPr>
                <w:sz w:val="18"/>
                <w:szCs w:val="18"/>
                <w:lang w:val="fr-CH"/>
              </w:rPr>
              <w:t>Tel +254 20 4242000</w:t>
            </w:r>
          </w:p>
          <w:p w:rsidR="00622325" w:rsidRPr="00622325" w:rsidRDefault="00622325" w:rsidP="00AB64D4">
            <w:pPr>
              <w:widowControl w:val="0"/>
              <w:spacing w:before="40" w:after="40"/>
              <w:jc w:val="left"/>
              <w:rPr>
                <w:sz w:val="18"/>
                <w:szCs w:val="18"/>
                <w:lang w:val="fr-CH"/>
              </w:rPr>
            </w:pPr>
            <w:r w:rsidRPr="00622325">
              <w:rPr>
                <w:sz w:val="18"/>
                <w:szCs w:val="18"/>
                <w:lang w:val="fr-CH"/>
              </w:rPr>
              <w:t>Mobile: +254 722724714</w:t>
            </w:r>
          </w:p>
          <w:p w:rsidR="00622325" w:rsidRPr="00622325" w:rsidRDefault="00622325" w:rsidP="00AB64D4">
            <w:pPr>
              <w:widowControl w:val="0"/>
              <w:spacing w:before="40" w:after="40"/>
              <w:jc w:val="left"/>
              <w:rPr>
                <w:sz w:val="18"/>
                <w:szCs w:val="18"/>
                <w:lang w:val="fr-CH"/>
              </w:rPr>
            </w:pPr>
            <w:r w:rsidRPr="00622325">
              <w:rPr>
                <w:sz w:val="18"/>
                <w:szCs w:val="18"/>
                <w:lang w:val="fr-CH"/>
              </w:rPr>
              <w:t xml:space="preserve">e-mail: </w:t>
            </w:r>
            <w:r w:rsidRPr="00150F9A">
              <w:rPr>
                <w:sz w:val="18"/>
                <w:szCs w:val="18"/>
                <w:lang w:val="fr-CH"/>
              </w:rPr>
              <w:t>info@ca.go.ke</w:t>
            </w:r>
          </w:p>
          <w:p w:rsidR="00622325" w:rsidRPr="00150F9A" w:rsidRDefault="00622325" w:rsidP="00AB64D4">
            <w:pPr>
              <w:tabs>
                <w:tab w:val="clear" w:pos="1276"/>
                <w:tab w:val="left" w:pos="1280"/>
              </w:tabs>
              <w:spacing w:before="40" w:after="40"/>
              <w:jc w:val="left"/>
              <w:rPr>
                <w:sz w:val="18"/>
                <w:szCs w:val="18"/>
                <w:lang w:val="fr-CH"/>
              </w:rPr>
            </w:pPr>
            <w:r w:rsidRPr="00622325">
              <w:rPr>
                <w:sz w:val="18"/>
                <w:szCs w:val="18"/>
                <w:lang w:val="fr-CH"/>
              </w:rPr>
              <w:t xml:space="preserve">             </w:t>
            </w:r>
            <w:r w:rsidRPr="00150F9A">
              <w:rPr>
                <w:sz w:val="18"/>
                <w:szCs w:val="18"/>
                <w:lang w:val="fr-CH"/>
              </w:rPr>
              <w:t xml:space="preserve">lcs@ca.go.ke </w:t>
            </w:r>
          </w:p>
        </w:tc>
        <w:tc>
          <w:tcPr>
            <w:tcW w:w="2409" w:type="dxa"/>
          </w:tcPr>
          <w:p w:rsidR="00622325" w:rsidRPr="00533E4C" w:rsidRDefault="00622325" w:rsidP="00AB64D4">
            <w:pPr>
              <w:widowControl w:val="0"/>
              <w:spacing w:before="40" w:after="40"/>
              <w:jc w:val="left"/>
              <w:rPr>
                <w:sz w:val="18"/>
                <w:szCs w:val="18"/>
              </w:rPr>
            </w:pPr>
            <w:r w:rsidRPr="00533E4C">
              <w:rPr>
                <w:sz w:val="18"/>
                <w:szCs w:val="18"/>
              </w:rPr>
              <w:t xml:space="preserve">Communications Authority of Kenya, </w:t>
            </w:r>
            <w:r w:rsidRPr="00533E4C">
              <w:rPr>
                <w:sz w:val="18"/>
                <w:szCs w:val="18"/>
              </w:rPr>
              <w:br/>
              <w:t>Numbering Unit</w:t>
            </w:r>
          </w:p>
          <w:p w:rsidR="00622325" w:rsidRPr="00622325" w:rsidRDefault="00622325" w:rsidP="00AB64D4">
            <w:pPr>
              <w:widowControl w:val="0"/>
              <w:spacing w:before="40" w:after="40"/>
              <w:jc w:val="left"/>
              <w:rPr>
                <w:sz w:val="18"/>
                <w:szCs w:val="18"/>
                <w:lang w:val="fr-CH"/>
              </w:rPr>
            </w:pPr>
            <w:r w:rsidRPr="00622325">
              <w:rPr>
                <w:sz w:val="18"/>
                <w:szCs w:val="18"/>
                <w:lang w:val="fr-CH"/>
              </w:rPr>
              <w:t>Tel +254 20 4242000</w:t>
            </w:r>
          </w:p>
          <w:p w:rsidR="00622325" w:rsidRPr="00622325" w:rsidRDefault="00622325" w:rsidP="00AB64D4">
            <w:pPr>
              <w:widowControl w:val="0"/>
              <w:spacing w:before="40" w:after="40"/>
              <w:jc w:val="left"/>
              <w:rPr>
                <w:sz w:val="18"/>
                <w:szCs w:val="18"/>
                <w:lang w:val="fr-CH"/>
              </w:rPr>
            </w:pPr>
            <w:r w:rsidRPr="00622325">
              <w:rPr>
                <w:sz w:val="18"/>
                <w:szCs w:val="18"/>
                <w:lang w:val="fr-CH"/>
              </w:rPr>
              <w:t>Mobile: +254 722724714</w:t>
            </w:r>
          </w:p>
          <w:p w:rsidR="00622325" w:rsidRPr="00622325" w:rsidRDefault="00622325" w:rsidP="00AB64D4">
            <w:pPr>
              <w:widowControl w:val="0"/>
              <w:spacing w:before="40" w:after="40"/>
              <w:jc w:val="left"/>
              <w:rPr>
                <w:sz w:val="18"/>
                <w:szCs w:val="18"/>
                <w:lang w:val="fr-CH"/>
              </w:rPr>
            </w:pPr>
            <w:r w:rsidRPr="00622325">
              <w:rPr>
                <w:sz w:val="18"/>
                <w:szCs w:val="18"/>
                <w:lang w:val="fr-CH"/>
              </w:rPr>
              <w:t xml:space="preserve">e-mail: </w:t>
            </w:r>
            <w:r w:rsidRPr="00150F9A">
              <w:rPr>
                <w:sz w:val="18"/>
                <w:szCs w:val="18"/>
                <w:lang w:val="fr-CH"/>
              </w:rPr>
              <w:t>info@ca.go.ke</w:t>
            </w:r>
          </w:p>
          <w:p w:rsidR="00622325" w:rsidRPr="00150F9A" w:rsidRDefault="00622325" w:rsidP="00AB64D4">
            <w:pPr>
              <w:widowControl w:val="0"/>
              <w:spacing w:before="40" w:after="40"/>
              <w:jc w:val="left"/>
              <w:rPr>
                <w:sz w:val="18"/>
                <w:szCs w:val="18"/>
                <w:lang w:val="fr-CH"/>
              </w:rPr>
            </w:pPr>
            <w:r w:rsidRPr="00622325">
              <w:rPr>
                <w:sz w:val="18"/>
                <w:szCs w:val="18"/>
                <w:lang w:val="fr-CH"/>
              </w:rPr>
              <w:t xml:space="preserve">             </w:t>
            </w:r>
            <w:r w:rsidRPr="00150F9A">
              <w:rPr>
                <w:sz w:val="18"/>
                <w:szCs w:val="18"/>
                <w:lang w:val="fr-CH"/>
              </w:rPr>
              <w:t xml:space="preserve">lcs@ca.go.ke </w:t>
            </w:r>
          </w:p>
        </w:tc>
      </w:tr>
      <w:tr w:rsidR="00622325" w:rsidRPr="00533E4C" w:rsidTr="00DE7B92">
        <w:trPr>
          <w:jc w:val="center"/>
        </w:trPr>
        <w:tc>
          <w:tcPr>
            <w:tcW w:w="2372" w:type="dxa"/>
          </w:tcPr>
          <w:p w:rsidR="00622325" w:rsidRPr="00533E4C" w:rsidRDefault="00622325" w:rsidP="00AB64D4">
            <w:pPr>
              <w:tabs>
                <w:tab w:val="clear" w:pos="1276"/>
                <w:tab w:val="left" w:pos="1280"/>
              </w:tabs>
              <w:spacing w:before="40" w:after="40"/>
              <w:jc w:val="left"/>
              <w:rPr>
                <w:sz w:val="18"/>
                <w:szCs w:val="18"/>
              </w:rPr>
            </w:pPr>
            <w:r w:rsidRPr="00533E4C">
              <w:rPr>
                <w:bCs/>
                <w:sz w:val="18"/>
                <w:szCs w:val="18"/>
              </w:rPr>
              <w:t xml:space="preserve">Central reference database (if any) managed/operated by </w:t>
            </w:r>
          </w:p>
        </w:tc>
        <w:tc>
          <w:tcPr>
            <w:tcW w:w="2141" w:type="dxa"/>
          </w:tcPr>
          <w:p w:rsidR="00622325" w:rsidRPr="00533E4C" w:rsidRDefault="00622325" w:rsidP="00AB64D4">
            <w:pPr>
              <w:tabs>
                <w:tab w:val="clear" w:pos="1276"/>
                <w:tab w:val="left" w:pos="1280"/>
              </w:tabs>
              <w:spacing w:before="40" w:after="40"/>
              <w:jc w:val="left"/>
              <w:rPr>
                <w:sz w:val="18"/>
                <w:szCs w:val="18"/>
              </w:rPr>
            </w:pPr>
            <w:r w:rsidRPr="00533E4C">
              <w:rPr>
                <w:sz w:val="18"/>
                <w:szCs w:val="18"/>
              </w:rPr>
              <w:t>Not Applicable</w:t>
            </w:r>
          </w:p>
        </w:tc>
        <w:tc>
          <w:tcPr>
            <w:tcW w:w="2145" w:type="dxa"/>
          </w:tcPr>
          <w:p w:rsidR="00622325" w:rsidRPr="00533E4C" w:rsidRDefault="00622325" w:rsidP="00AB64D4">
            <w:pPr>
              <w:tabs>
                <w:tab w:val="clear" w:pos="1276"/>
                <w:tab w:val="left" w:pos="1280"/>
              </w:tabs>
              <w:spacing w:before="40" w:after="40"/>
              <w:jc w:val="left"/>
              <w:rPr>
                <w:sz w:val="18"/>
                <w:szCs w:val="18"/>
              </w:rPr>
            </w:pPr>
            <w:r w:rsidRPr="00533E4C">
              <w:rPr>
                <w:sz w:val="18"/>
                <w:szCs w:val="18"/>
              </w:rPr>
              <w:t>Not Applicable</w:t>
            </w:r>
          </w:p>
        </w:tc>
        <w:tc>
          <w:tcPr>
            <w:tcW w:w="2409" w:type="dxa"/>
          </w:tcPr>
          <w:p w:rsidR="00622325" w:rsidRPr="00533E4C" w:rsidRDefault="00622325" w:rsidP="00AB64D4">
            <w:pPr>
              <w:widowControl w:val="0"/>
              <w:spacing w:before="40" w:after="40"/>
              <w:jc w:val="left"/>
              <w:rPr>
                <w:sz w:val="18"/>
                <w:szCs w:val="18"/>
              </w:rPr>
            </w:pPr>
            <w:r w:rsidRPr="00533E4C">
              <w:rPr>
                <w:sz w:val="18"/>
                <w:szCs w:val="18"/>
              </w:rPr>
              <w:t xml:space="preserve">Centralized Reference Database operated by a Licensed Vendor, Porting Access Kenya Ltd. </w:t>
            </w:r>
            <w:r w:rsidRPr="00150F9A">
              <w:rPr>
                <w:sz w:val="18"/>
                <w:szCs w:val="18"/>
              </w:rPr>
              <w:t>http://www.portingxs.com</w:t>
            </w:r>
            <w:r w:rsidRPr="00533E4C">
              <w:rPr>
                <w:sz w:val="18"/>
                <w:szCs w:val="18"/>
              </w:rPr>
              <w:t xml:space="preserve"> </w:t>
            </w:r>
          </w:p>
        </w:tc>
      </w:tr>
    </w:tbl>
    <w:p w:rsidR="00622325" w:rsidRPr="00533E4C" w:rsidRDefault="00622325" w:rsidP="00622325">
      <w:pPr>
        <w:rPr>
          <w:rFonts w:eastAsia="SimSun" w:cs="Arial"/>
          <w:lang w:val="hu-HU"/>
        </w:rPr>
      </w:pPr>
    </w:p>
    <w:p w:rsidR="00622325" w:rsidRPr="00533E4C" w:rsidRDefault="00622325" w:rsidP="00622325">
      <w:pPr>
        <w:rPr>
          <w:rFonts w:eastAsia="SimSun" w:cs="Arial"/>
          <w:lang w:val="hu-HU"/>
        </w:rPr>
      </w:pPr>
      <w:r w:rsidRPr="00533E4C">
        <w:rPr>
          <w:rFonts w:eastAsia="SimSun" w:cs="Arial"/>
          <w:lang w:val="hu-HU"/>
        </w:rPr>
        <w:br w:type="page"/>
      </w:r>
    </w:p>
    <w:p w:rsidR="00622325" w:rsidRPr="00533E4C" w:rsidRDefault="00622325" w:rsidP="00622325">
      <w:pPr>
        <w:spacing w:after="200" w:line="276" w:lineRule="auto"/>
        <w:jc w:val="center"/>
        <w:rPr>
          <w:rFonts w:eastAsia="SimSun" w:cs="Arial"/>
          <w:b/>
          <w:i/>
          <w:iCs/>
        </w:rPr>
      </w:pPr>
      <w:r w:rsidRPr="00533E4C">
        <w:rPr>
          <w:rFonts w:eastAsia="SimSun" w:cs="Arial"/>
          <w:b/>
          <w:i/>
          <w:iCs/>
        </w:rPr>
        <w:lastRenderedPageBreak/>
        <w:t>Presentation of important numbers related to emergency services and other services of social value</w:t>
      </w:r>
    </w:p>
    <w:tbl>
      <w:tblPr>
        <w:tblStyle w:val="TableGrid2"/>
        <w:tblW w:w="9092" w:type="dxa"/>
        <w:tblLook w:val="04A0" w:firstRow="1" w:lastRow="0" w:firstColumn="1" w:lastColumn="0" w:noHBand="0" w:noVBand="1"/>
      </w:tblPr>
      <w:tblGrid>
        <w:gridCol w:w="1242"/>
        <w:gridCol w:w="1843"/>
        <w:gridCol w:w="2001"/>
        <w:gridCol w:w="1458"/>
        <w:gridCol w:w="2548"/>
      </w:tblGrid>
      <w:tr w:rsidR="00622325" w:rsidRPr="00983CEB" w:rsidTr="00AB64D4">
        <w:trPr>
          <w:cantSplit/>
          <w:trHeight w:val="357"/>
          <w:tblHeader/>
        </w:trPr>
        <w:tc>
          <w:tcPr>
            <w:tcW w:w="9092" w:type="dxa"/>
            <w:gridSpan w:val="5"/>
            <w:shd w:val="clear" w:color="auto" w:fill="E6E6E6"/>
          </w:tcPr>
          <w:p w:rsidR="00622325" w:rsidRPr="00983CEB" w:rsidRDefault="00622325" w:rsidP="00AB64D4">
            <w:pPr>
              <w:widowControl w:val="0"/>
              <w:spacing w:before="0"/>
              <w:rPr>
                <w:sz w:val="18"/>
                <w:szCs w:val="18"/>
              </w:rPr>
            </w:pPr>
            <w:r w:rsidRPr="00983CEB">
              <w:rPr>
                <w:sz w:val="18"/>
                <w:szCs w:val="18"/>
              </w:rPr>
              <w:t>Country: Kenya</w:t>
            </w:r>
          </w:p>
        </w:tc>
      </w:tr>
      <w:tr w:rsidR="00622325" w:rsidRPr="00983CEB" w:rsidTr="00AB64D4">
        <w:trPr>
          <w:cantSplit/>
          <w:tblHeader/>
        </w:trPr>
        <w:tc>
          <w:tcPr>
            <w:tcW w:w="1242" w:type="dxa"/>
            <w:shd w:val="clear" w:color="auto" w:fill="E6E6E6"/>
          </w:tcPr>
          <w:p w:rsidR="00622325" w:rsidRPr="00983CEB" w:rsidRDefault="00622325" w:rsidP="00AB64D4">
            <w:pPr>
              <w:widowControl w:val="0"/>
              <w:spacing w:before="0"/>
              <w:jc w:val="center"/>
              <w:rPr>
                <w:sz w:val="18"/>
                <w:szCs w:val="18"/>
              </w:rPr>
            </w:pPr>
            <w:r w:rsidRPr="00983CEB">
              <w:rPr>
                <w:sz w:val="18"/>
                <w:szCs w:val="18"/>
              </w:rPr>
              <w:t>(1)</w:t>
            </w:r>
          </w:p>
        </w:tc>
        <w:tc>
          <w:tcPr>
            <w:tcW w:w="1843" w:type="dxa"/>
            <w:shd w:val="clear" w:color="auto" w:fill="E6E6E6"/>
          </w:tcPr>
          <w:p w:rsidR="00622325" w:rsidRPr="00983CEB" w:rsidRDefault="00622325" w:rsidP="00AB64D4">
            <w:pPr>
              <w:widowControl w:val="0"/>
              <w:spacing w:before="0"/>
              <w:jc w:val="center"/>
              <w:rPr>
                <w:sz w:val="18"/>
                <w:szCs w:val="18"/>
              </w:rPr>
            </w:pPr>
            <w:r w:rsidRPr="00983CEB">
              <w:rPr>
                <w:sz w:val="18"/>
                <w:szCs w:val="18"/>
              </w:rPr>
              <w:t>(2)</w:t>
            </w:r>
          </w:p>
        </w:tc>
        <w:tc>
          <w:tcPr>
            <w:tcW w:w="2001" w:type="dxa"/>
            <w:shd w:val="clear" w:color="auto" w:fill="E6E6E6"/>
          </w:tcPr>
          <w:p w:rsidR="00622325" w:rsidRPr="00983CEB" w:rsidRDefault="00622325" w:rsidP="00AB64D4">
            <w:pPr>
              <w:widowControl w:val="0"/>
              <w:spacing w:before="0"/>
              <w:jc w:val="center"/>
              <w:rPr>
                <w:sz w:val="18"/>
                <w:szCs w:val="18"/>
              </w:rPr>
            </w:pPr>
            <w:r w:rsidRPr="00983CEB">
              <w:rPr>
                <w:sz w:val="18"/>
                <w:szCs w:val="18"/>
              </w:rPr>
              <w:t>(3)</w:t>
            </w:r>
          </w:p>
        </w:tc>
        <w:tc>
          <w:tcPr>
            <w:tcW w:w="1458" w:type="dxa"/>
            <w:shd w:val="clear" w:color="auto" w:fill="E6E6E6"/>
          </w:tcPr>
          <w:p w:rsidR="00622325" w:rsidRPr="00983CEB" w:rsidRDefault="00622325" w:rsidP="00AB64D4">
            <w:pPr>
              <w:widowControl w:val="0"/>
              <w:spacing w:before="0"/>
              <w:jc w:val="center"/>
              <w:rPr>
                <w:sz w:val="18"/>
                <w:szCs w:val="18"/>
              </w:rPr>
            </w:pPr>
            <w:r w:rsidRPr="00983CEB">
              <w:rPr>
                <w:sz w:val="18"/>
                <w:szCs w:val="18"/>
              </w:rPr>
              <w:t>(4)</w:t>
            </w:r>
          </w:p>
        </w:tc>
        <w:tc>
          <w:tcPr>
            <w:tcW w:w="2548" w:type="dxa"/>
            <w:shd w:val="clear" w:color="auto" w:fill="E6E6E6"/>
          </w:tcPr>
          <w:p w:rsidR="00622325" w:rsidRPr="00983CEB" w:rsidRDefault="00622325" w:rsidP="00AB64D4">
            <w:pPr>
              <w:widowControl w:val="0"/>
              <w:spacing w:before="0"/>
              <w:jc w:val="center"/>
              <w:rPr>
                <w:sz w:val="18"/>
                <w:szCs w:val="18"/>
              </w:rPr>
            </w:pPr>
            <w:r w:rsidRPr="00983CEB">
              <w:rPr>
                <w:sz w:val="18"/>
                <w:szCs w:val="18"/>
              </w:rPr>
              <w:t>(5)</w:t>
            </w:r>
          </w:p>
        </w:tc>
      </w:tr>
      <w:tr w:rsidR="00622325" w:rsidRPr="00983CEB" w:rsidTr="00AB64D4">
        <w:trPr>
          <w:cantSplit/>
          <w:trHeight w:val="1104"/>
          <w:tblHeader/>
        </w:trPr>
        <w:tc>
          <w:tcPr>
            <w:tcW w:w="1242" w:type="dxa"/>
            <w:shd w:val="clear" w:color="auto" w:fill="E6E6E6"/>
          </w:tcPr>
          <w:p w:rsidR="00622325" w:rsidRPr="00983CEB" w:rsidRDefault="00622325" w:rsidP="00AB64D4">
            <w:pPr>
              <w:widowControl w:val="0"/>
              <w:spacing w:before="0"/>
              <w:rPr>
                <w:sz w:val="18"/>
                <w:szCs w:val="18"/>
              </w:rPr>
            </w:pPr>
            <w:r w:rsidRPr="00983CEB">
              <w:rPr>
                <w:sz w:val="18"/>
                <w:szCs w:val="18"/>
              </w:rPr>
              <w:t>Important Number</w:t>
            </w:r>
          </w:p>
        </w:tc>
        <w:tc>
          <w:tcPr>
            <w:tcW w:w="1843" w:type="dxa"/>
            <w:shd w:val="clear" w:color="auto" w:fill="E6E6E6"/>
          </w:tcPr>
          <w:p w:rsidR="00622325" w:rsidRPr="00983CEB" w:rsidRDefault="00622325" w:rsidP="00AB64D4">
            <w:pPr>
              <w:widowControl w:val="0"/>
              <w:spacing w:before="0"/>
              <w:rPr>
                <w:sz w:val="18"/>
                <w:szCs w:val="18"/>
              </w:rPr>
            </w:pPr>
            <w:r w:rsidRPr="00983CEB">
              <w:rPr>
                <w:sz w:val="18"/>
                <w:szCs w:val="18"/>
              </w:rPr>
              <w:t>Service</w:t>
            </w:r>
          </w:p>
        </w:tc>
        <w:tc>
          <w:tcPr>
            <w:tcW w:w="2001" w:type="dxa"/>
            <w:shd w:val="clear" w:color="auto" w:fill="E6E6E6"/>
          </w:tcPr>
          <w:p w:rsidR="00622325" w:rsidRPr="00983CEB" w:rsidRDefault="00622325" w:rsidP="00AB64D4">
            <w:pPr>
              <w:widowControl w:val="0"/>
              <w:spacing w:before="0"/>
              <w:rPr>
                <w:sz w:val="18"/>
                <w:szCs w:val="18"/>
              </w:rPr>
            </w:pPr>
            <w:r w:rsidRPr="00983CEB">
              <w:rPr>
                <w:sz w:val="18"/>
                <w:szCs w:val="18"/>
              </w:rPr>
              <w:t>Allocated or Assigned</w:t>
            </w:r>
          </w:p>
        </w:tc>
        <w:tc>
          <w:tcPr>
            <w:tcW w:w="1458" w:type="dxa"/>
            <w:shd w:val="clear" w:color="auto" w:fill="E6E6E6"/>
          </w:tcPr>
          <w:p w:rsidR="00622325" w:rsidRPr="00983CEB" w:rsidRDefault="00622325" w:rsidP="00AB64D4">
            <w:pPr>
              <w:widowControl w:val="0"/>
              <w:spacing w:before="0"/>
              <w:jc w:val="left"/>
              <w:rPr>
                <w:sz w:val="18"/>
                <w:szCs w:val="18"/>
              </w:rPr>
            </w:pPr>
            <w:r w:rsidRPr="00983CEB">
              <w:rPr>
                <w:sz w:val="18"/>
                <w:szCs w:val="18"/>
              </w:rPr>
              <w:t>ITU-T E.164 number or national- only number</w:t>
            </w:r>
          </w:p>
        </w:tc>
        <w:tc>
          <w:tcPr>
            <w:tcW w:w="2548" w:type="dxa"/>
            <w:shd w:val="clear" w:color="auto" w:fill="E6E6E6"/>
          </w:tcPr>
          <w:p w:rsidR="00622325" w:rsidRPr="00983CEB" w:rsidRDefault="00622325" w:rsidP="00AB64D4">
            <w:pPr>
              <w:widowControl w:val="0"/>
              <w:spacing w:before="0"/>
              <w:rPr>
                <w:sz w:val="18"/>
                <w:szCs w:val="18"/>
              </w:rPr>
            </w:pPr>
            <w:r w:rsidRPr="00983CEB">
              <w:rPr>
                <w:sz w:val="18"/>
                <w:szCs w:val="18"/>
              </w:rPr>
              <w:t>Note</w:t>
            </w:r>
          </w:p>
          <w:p w:rsidR="00622325" w:rsidRPr="00983CEB" w:rsidRDefault="00622325" w:rsidP="00AB64D4">
            <w:pPr>
              <w:widowControl w:val="0"/>
              <w:spacing w:before="0"/>
              <w:rPr>
                <w:sz w:val="18"/>
                <w:szCs w:val="18"/>
              </w:rPr>
            </w:pPr>
          </w:p>
        </w:tc>
      </w:tr>
      <w:tr w:rsidR="00622325" w:rsidRPr="00983CEB" w:rsidTr="00AB64D4">
        <w:trPr>
          <w:cantSplit/>
        </w:trPr>
        <w:tc>
          <w:tcPr>
            <w:tcW w:w="1242" w:type="dxa"/>
          </w:tcPr>
          <w:p w:rsidR="00622325" w:rsidRPr="00983CEB" w:rsidRDefault="00622325" w:rsidP="00AB64D4">
            <w:pPr>
              <w:widowControl w:val="0"/>
              <w:spacing w:before="0"/>
              <w:jc w:val="left"/>
              <w:rPr>
                <w:sz w:val="18"/>
                <w:szCs w:val="18"/>
              </w:rPr>
            </w:pPr>
            <w:r w:rsidRPr="00983CEB">
              <w:rPr>
                <w:sz w:val="18"/>
                <w:szCs w:val="18"/>
              </w:rPr>
              <w:t>112</w:t>
            </w:r>
          </w:p>
        </w:tc>
        <w:tc>
          <w:tcPr>
            <w:tcW w:w="1843" w:type="dxa"/>
          </w:tcPr>
          <w:p w:rsidR="00622325" w:rsidRPr="00983CEB" w:rsidRDefault="00622325" w:rsidP="00AB64D4">
            <w:pPr>
              <w:widowControl w:val="0"/>
              <w:spacing w:before="0"/>
              <w:jc w:val="left"/>
              <w:rPr>
                <w:sz w:val="18"/>
                <w:szCs w:val="18"/>
              </w:rPr>
            </w:pPr>
            <w:r w:rsidRPr="00983CEB">
              <w:rPr>
                <w:sz w:val="18"/>
                <w:szCs w:val="18"/>
              </w:rPr>
              <w:t>Emergency Service</w:t>
            </w:r>
          </w:p>
        </w:tc>
        <w:tc>
          <w:tcPr>
            <w:tcW w:w="2001" w:type="dxa"/>
          </w:tcPr>
          <w:p w:rsidR="00622325" w:rsidRPr="00983CEB" w:rsidRDefault="00622325" w:rsidP="00AB64D4">
            <w:pPr>
              <w:widowControl w:val="0"/>
              <w:spacing w:before="0"/>
              <w:jc w:val="left"/>
              <w:rPr>
                <w:sz w:val="18"/>
                <w:szCs w:val="18"/>
              </w:rPr>
            </w:pPr>
            <w:r w:rsidRPr="00983CEB">
              <w:rPr>
                <w:sz w:val="18"/>
                <w:szCs w:val="18"/>
              </w:rPr>
              <w:t>Allocated to operators/service providers in the National Numbering Plan (NNP)</w:t>
            </w:r>
          </w:p>
        </w:tc>
        <w:tc>
          <w:tcPr>
            <w:tcW w:w="1458" w:type="dxa"/>
          </w:tcPr>
          <w:p w:rsidR="00622325" w:rsidRPr="00983CEB" w:rsidRDefault="00622325" w:rsidP="00AB64D4">
            <w:pPr>
              <w:widowControl w:val="0"/>
              <w:spacing w:before="0"/>
              <w:jc w:val="left"/>
              <w:rPr>
                <w:sz w:val="18"/>
                <w:szCs w:val="18"/>
              </w:rPr>
            </w:pPr>
            <w:r w:rsidRPr="00983CEB">
              <w:rPr>
                <w:sz w:val="18"/>
                <w:szCs w:val="18"/>
              </w:rPr>
              <w:t>National-only number</w:t>
            </w:r>
          </w:p>
        </w:tc>
        <w:tc>
          <w:tcPr>
            <w:tcW w:w="2548" w:type="dxa"/>
          </w:tcPr>
          <w:p w:rsidR="00622325" w:rsidRPr="00983CEB" w:rsidRDefault="00622325" w:rsidP="00AB64D4">
            <w:pPr>
              <w:widowControl w:val="0"/>
              <w:spacing w:before="0"/>
              <w:jc w:val="left"/>
              <w:rPr>
                <w:sz w:val="18"/>
                <w:szCs w:val="18"/>
              </w:rPr>
            </w:pPr>
            <w:r w:rsidRPr="00983CEB">
              <w:rPr>
                <w:sz w:val="18"/>
                <w:szCs w:val="18"/>
              </w:rPr>
              <w:t xml:space="preserve">112 covers the All emergency services including, but not limited to: </w:t>
            </w:r>
          </w:p>
          <w:p w:rsidR="00622325" w:rsidRPr="00983CEB" w:rsidRDefault="00622325" w:rsidP="00AB64D4">
            <w:pPr>
              <w:widowControl w:val="0"/>
              <w:numPr>
                <w:ilvl w:val="0"/>
                <w:numId w:val="39"/>
              </w:numPr>
              <w:tabs>
                <w:tab w:val="clear" w:pos="567"/>
                <w:tab w:val="clear" w:pos="1276"/>
                <w:tab w:val="clear" w:pos="1843"/>
                <w:tab w:val="clear" w:pos="5387"/>
                <w:tab w:val="clear" w:pos="5954"/>
                <w:tab w:val="left" w:pos="794"/>
                <w:tab w:val="left" w:pos="1191"/>
                <w:tab w:val="left" w:pos="1588"/>
                <w:tab w:val="left" w:pos="1985"/>
              </w:tabs>
              <w:spacing w:before="0"/>
              <w:contextualSpacing/>
              <w:jc w:val="left"/>
              <w:rPr>
                <w:sz w:val="18"/>
                <w:szCs w:val="18"/>
              </w:rPr>
            </w:pPr>
            <w:r w:rsidRPr="00983CEB">
              <w:rPr>
                <w:sz w:val="18"/>
                <w:szCs w:val="18"/>
              </w:rPr>
              <w:t>Police reporting</w:t>
            </w:r>
          </w:p>
          <w:p w:rsidR="00622325" w:rsidRPr="00983CEB" w:rsidRDefault="00622325" w:rsidP="00AB64D4">
            <w:pPr>
              <w:widowControl w:val="0"/>
              <w:numPr>
                <w:ilvl w:val="0"/>
                <w:numId w:val="39"/>
              </w:numPr>
              <w:tabs>
                <w:tab w:val="clear" w:pos="567"/>
                <w:tab w:val="clear" w:pos="1276"/>
                <w:tab w:val="clear" w:pos="1843"/>
                <w:tab w:val="clear" w:pos="5387"/>
                <w:tab w:val="clear" w:pos="5954"/>
                <w:tab w:val="left" w:pos="794"/>
                <w:tab w:val="left" w:pos="1191"/>
                <w:tab w:val="left" w:pos="1588"/>
                <w:tab w:val="left" w:pos="1985"/>
              </w:tabs>
              <w:spacing w:before="0"/>
              <w:contextualSpacing/>
              <w:jc w:val="left"/>
              <w:rPr>
                <w:sz w:val="18"/>
                <w:szCs w:val="18"/>
              </w:rPr>
            </w:pPr>
            <w:r w:rsidRPr="00983CEB">
              <w:rPr>
                <w:sz w:val="18"/>
                <w:szCs w:val="18"/>
              </w:rPr>
              <w:t>Fire and Rescue Services</w:t>
            </w:r>
          </w:p>
          <w:p w:rsidR="00622325" w:rsidRPr="00983CEB" w:rsidRDefault="00622325" w:rsidP="00AB64D4">
            <w:pPr>
              <w:widowControl w:val="0"/>
              <w:numPr>
                <w:ilvl w:val="0"/>
                <w:numId w:val="39"/>
              </w:numPr>
              <w:tabs>
                <w:tab w:val="clear" w:pos="567"/>
                <w:tab w:val="clear" w:pos="1276"/>
                <w:tab w:val="clear" w:pos="1843"/>
                <w:tab w:val="clear" w:pos="5387"/>
                <w:tab w:val="clear" w:pos="5954"/>
                <w:tab w:val="left" w:pos="794"/>
                <w:tab w:val="left" w:pos="1191"/>
                <w:tab w:val="left" w:pos="1588"/>
                <w:tab w:val="left" w:pos="1985"/>
              </w:tabs>
              <w:spacing w:before="0"/>
              <w:contextualSpacing/>
              <w:jc w:val="left"/>
              <w:rPr>
                <w:sz w:val="18"/>
                <w:szCs w:val="18"/>
              </w:rPr>
            </w:pPr>
            <w:r w:rsidRPr="00983CEB">
              <w:rPr>
                <w:sz w:val="18"/>
                <w:szCs w:val="18"/>
              </w:rPr>
              <w:t>Ambulance services</w:t>
            </w:r>
          </w:p>
          <w:p w:rsidR="00622325" w:rsidRPr="00983CEB" w:rsidRDefault="00622325" w:rsidP="00AB64D4">
            <w:pPr>
              <w:widowControl w:val="0"/>
              <w:numPr>
                <w:ilvl w:val="0"/>
                <w:numId w:val="39"/>
              </w:numPr>
              <w:tabs>
                <w:tab w:val="clear" w:pos="567"/>
                <w:tab w:val="clear" w:pos="1276"/>
                <w:tab w:val="clear" w:pos="1843"/>
                <w:tab w:val="clear" w:pos="5387"/>
                <w:tab w:val="clear" w:pos="5954"/>
                <w:tab w:val="left" w:pos="794"/>
                <w:tab w:val="left" w:pos="1191"/>
                <w:tab w:val="left" w:pos="1588"/>
                <w:tab w:val="left" w:pos="1985"/>
              </w:tabs>
              <w:spacing w:before="0"/>
              <w:contextualSpacing/>
              <w:jc w:val="left"/>
              <w:rPr>
                <w:sz w:val="18"/>
                <w:szCs w:val="18"/>
              </w:rPr>
            </w:pPr>
            <w:r w:rsidRPr="00983CEB">
              <w:rPr>
                <w:sz w:val="18"/>
                <w:szCs w:val="18"/>
              </w:rPr>
              <w:t>Disease outbreak reporting and rescue service</w:t>
            </w:r>
          </w:p>
          <w:p w:rsidR="00622325" w:rsidRPr="00983CEB" w:rsidRDefault="00622325" w:rsidP="00AB64D4">
            <w:pPr>
              <w:widowControl w:val="0"/>
              <w:numPr>
                <w:ilvl w:val="0"/>
                <w:numId w:val="39"/>
              </w:numPr>
              <w:tabs>
                <w:tab w:val="clear" w:pos="567"/>
                <w:tab w:val="clear" w:pos="1276"/>
                <w:tab w:val="clear" w:pos="1843"/>
                <w:tab w:val="clear" w:pos="5387"/>
                <w:tab w:val="clear" w:pos="5954"/>
                <w:tab w:val="left" w:pos="794"/>
                <w:tab w:val="left" w:pos="1191"/>
                <w:tab w:val="left" w:pos="1588"/>
                <w:tab w:val="left" w:pos="1985"/>
              </w:tabs>
              <w:spacing w:before="0"/>
              <w:contextualSpacing/>
              <w:jc w:val="left"/>
              <w:rPr>
                <w:sz w:val="18"/>
                <w:szCs w:val="18"/>
              </w:rPr>
            </w:pPr>
            <w:r w:rsidRPr="00983CEB">
              <w:rPr>
                <w:sz w:val="18"/>
                <w:szCs w:val="18"/>
              </w:rPr>
              <w:t xml:space="preserve">Maritime search and rescue services </w:t>
            </w:r>
          </w:p>
          <w:p w:rsidR="00622325" w:rsidRPr="00983CEB" w:rsidRDefault="00622325" w:rsidP="00AB64D4">
            <w:pPr>
              <w:widowControl w:val="0"/>
              <w:numPr>
                <w:ilvl w:val="0"/>
                <w:numId w:val="39"/>
              </w:numPr>
              <w:tabs>
                <w:tab w:val="clear" w:pos="567"/>
                <w:tab w:val="clear" w:pos="1276"/>
                <w:tab w:val="clear" w:pos="1843"/>
                <w:tab w:val="clear" w:pos="5387"/>
                <w:tab w:val="clear" w:pos="5954"/>
                <w:tab w:val="left" w:pos="794"/>
                <w:tab w:val="left" w:pos="1191"/>
                <w:tab w:val="left" w:pos="1588"/>
                <w:tab w:val="left" w:pos="1985"/>
              </w:tabs>
              <w:spacing w:before="0"/>
              <w:contextualSpacing/>
              <w:jc w:val="left"/>
              <w:rPr>
                <w:sz w:val="18"/>
                <w:szCs w:val="18"/>
              </w:rPr>
            </w:pPr>
            <w:r w:rsidRPr="00983CEB">
              <w:rPr>
                <w:sz w:val="18"/>
                <w:szCs w:val="18"/>
              </w:rPr>
              <w:t>Terrorism</w:t>
            </w:r>
          </w:p>
        </w:tc>
      </w:tr>
      <w:tr w:rsidR="00622325" w:rsidRPr="00983CEB" w:rsidTr="00AB64D4">
        <w:trPr>
          <w:cantSplit/>
        </w:trPr>
        <w:tc>
          <w:tcPr>
            <w:tcW w:w="1242" w:type="dxa"/>
          </w:tcPr>
          <w:p w:rsidR="00622325" w:rsidRPr="00983CEB" w:rsidRDefault="00622325" w:rsidP="00AB64D4">
            <w:pPr>
              <w:widowControl w:val="0"/>
              <w:spacing w:before="0"/>
              <w:jc w:val="left"/>
              <w:rPr>
                <w:sz w:val="18"/>
                <w:szCs w:val="18"/>
              </w:rPr>
            </w:pPr>
            <w:r w:rsidRPr="00983CEB">
              <w:rPr>
                <w:sz w:val="18"/>
                <w:szCs w:val="18"/>
              </w:rPr>
              <w:t>999</w:t>
            </w:r>
          </w:p>
        </w:tc>
        <w:tc>
          <w:tcPr>
            <w:tcW w:w="1843" w:type="dxa"/>
          </w:tcPr>
          <w:p w:rsidR="00622325" w:rsidRPr="00983CEB" w:rsidRDefault="00622325" w:rsidP="00AB64D4">
            <w:pPr>
              <w:widowControl w:val="0"/>
              <w:spacing w:before="0"/>
              <w:jc w:val="left"/>
              <w:rPr>
                <w:sz w:val="18"/>
                <w:szCs w:val="18"/>
              </w:rPr>
            </w:pPr>
            <w:r w:rsidRPr="00983CEB">
              <w:rPr>
                <w:sz w:val="18"/>
                <w:szCs w:val="18"/>
              </w:rPr>
              <w:t>Emergency Service</w:t>
            </w:r>
          </w:p>
        </w:tc>
        <w:tc>
          <w:tcPr>
            <w:tcW w:w="2001" w:type="dxa"/>
          </w:tcPr>
          <w:p w:rsidR="00622325" w:rsidRPr="00983CEB" w:rsidRDefault="00622325" w:rsidP="00AB64D4">
            <w:pPr>
              <w:widowControl w:val="0"/>
              <w:spacing w:before="0"/>
              <w:jc w:val="left"/>
              <w:rPr>
                <w:sz w:val="18"/>
                <w:szCs w:val="18"/>
              </w:rPr>
            </w:pPr>
            <w:r w:rsidRPr="00983CEB">
              <w:rPr>
                <w:sz w:val="18"/>
                <w:szCs w:val="18"/>
              </w:rPr>
              <w:t>Allocated to operators/service providers in the National Numbering Plan (NNP)</w:t>
            </w:r>
          </w:p>
        </w:tc>
        <w:tc>
          <w:tcPr>
            <w:tcW w:w="1458" w:type="dxa"/>
          </w:tcPr>
          <w:p w:rsidR="00622325" w:rsidRPr="00983CEB" w:rsidRDefault="00622325" w:rsidP="00AB64D4">
            <w:pPr>
              <w:widowControl w:val="0"/>
              <w:spacing w:before="0"/>
              <w:jc w:val="left"/>
              <w:rPr>
                <w:sz w:val="18"/>
                <w:szCs w:val="18"/>
              </w:rPr>
            </w:pPr>
            <w:r w:rsidRPr="00983CEB">
              <w:rPr>
                <w:sz w:val="18"/>
                <w:szCs w:val="18"/>
              </w:rPr>
              <w:t>National-only number</w:t>
            </w:r>
          </w:p>
        </w:tc>
        <w:tc>
          <w:tcPr>
            <w:tcW w:w="2548" w:type="dxa"/>
          </w:tcPr>
          <w:p w:rsidR="00622325" w:rsidRPr="00983CEB" w:rsidRDefault="00622325" w:rsidP="00AB64D4">
            <w:pPr>
              <w:widowControl w:val="0"/>
              <w:spacing w:before="0"/>
              <w:jc w:val="left"/>
              <w:rPr>
                <w:sz w:val="18"/>
                <w:szCs w:val="18"/>
              </w:rPr>
            </w:pPr>
            <w:r w:rsidRPr="00983CEB">
              <w:rPr>
                <w:sz w:val="18"/>
                <w:szCs w:val="18"/>
              </w:rPr>
              <w:t>Runs in Parallel with 112</w:t>
            </w:r>
          </w:p>
        </w:tc>
      </w:tr>
      <w:tr w:rsidR="00622325" w:rsidRPr="00983CEB" w:rsidTr="00AB64D4">
        <w:trPr>
          <w:cantSplit/>
        </w:trPr>
        <w:tc>
          <w:tcPr>
            <w:tcW w:w="1242" w:type="dxa"/>
          </w:tcPr>
          <w:p w:rsidR="00622325" w:rsidRPr="00983CEB" w:rsidRDefault="00622325" w:rsidP="00AB64D4">
            <w:pPr>
              <w:widowControl w:val="0"/>
              <w:spacing w:before="0"/>
              <w:jc w:val="left"/>
              <w:rPr>
                <w:sz w:val="18"/>
                <w:szCs w:val="18"/>
              </w:rPr>
            </w:pPr>
            <w:r w:rsidRPr="00983CEB">
              <w:rPr>
                <w:sz w:val="18"/>
                <w:szCs w:val="18"/>
              </w:rPr>
              <w:t>116</w:t>
            </w:r>
          </w:p>
        </w:tc>
        <w:tc>
          <w:tcPr>
            <w:tcW w:w="1843" w:type="dxa"/>
          </w:tcPr>
          <w:p w:rsidR="00622325" w:rsidRPr="00983CEB" w:rsidRDefault="00622325" w:rsidP="00AB64D4">
            <w:pPr>
              <w:widowControl w:val="0"/>
              <w:spacing w:before="0"/>
              <w:jc w:val="left"/>
              <w:rPr>
                <w:sz w:val="18"/>
                <w:szCs w:val="18"/>
              </w:rPr>
            </w:pPr>
            <w:r w:rsidRPr="00983CEB">
              <w:rPr>
                <w:sz w:val="18"/>
                <w:szCs w:val="18"/>
              </w:rPr>
              <w:t>Child help-line</w:t>
            </w:r>
          </w:p>
          <w:p w:rsidR="00622325" w:rsidRPr="00983CEB" w:rsidRDefault="00622325" w:rsidP="00AB64D4">
            <w:pPr>
              <w:widowControl w:val="0"/>
              <w:spacing w:before="0"/>
              <w:jc w:val="left"/>
              <w:rPr>
                <w:sz w:val="18"/>
                <w:szCs w:val="18"/>
              </w:rPr>
            </w:pPr>
          </w:p>
        </w:tc>
        <w:tc>
          <w:tcPr>
            <w:tcW w:w="2001" w:type="dxa"/>
          </w:tcPr>
          <w:p w:rsidR="00622325" w:rsidRPr="00983CEB" w:rsidRDefault="00622325" w:rsidP="00AB64D4">
            <w:pPr>
              <w:widowControl w:val="0"/>
              <w:spacing w:before="0"/>
              <w:jc w:val="left"/>
              <w:rPr>
                <w:sz w:val="18"/>
                <w:szCs w:val="18"/>
              </w:rPr>
            </w:pPr>
            <w:r w:rsidRPr="00983CEB">
              <w:rPr>
                <w:sz w:val="18"/>
                <w:szCs w:val="18"/>
              </w:rPr>
              <w:t>Allocated for protection and helpline foe children</w:t>
            </w:r>
          </w:p>
        </w:tc>
        <w:tc>
          <w:tcPr>
            <w:tcW w:w="1458" w:type="dxa"/>
          </w:tcPr>
          <w:p w:rsidR="00622325" w:rsidRPr="00983CEB" w:rsidRDefault="00622325" w:rsidP="00AB64D4">
            <w:pPr>
              <w:widowControl w:val="0"/>
              <w:spacing w:before="0"/>
              <w:jc w:val="left"/>
              <w:rPr>
                <w:sz w:val="18"/>
                <w:szCs w:val="18"/>
              </w:rPr>
            </w:pPr>
            <w:r w:rsidRPr="00983CEB">
              <w:rPr>
                <w:sz w:val="18"/>
                <w:szCs w:val="18"/>
              </w:rPr>
              <w:t>National-only number</w:t>
            </w:r>
          </w:p>
        </w:tc>
        <w:tc>
          <w:tcPr>
            <w:tcW w:w="2548" w:type="dxa"/>
          </w:tcPr>
          <w:p w:rsidR="00622325" w:rsidRPr="00983CEB" w:rsidRDefault="00622325" w:rsidP="00AB64D4">
            <w:pPr>
              <w:widowControl w:val="0"/>
              <w:spacing w:before="0"/>
              <w:jc w:val="left"/>
              <w:rPr>
                <w:sz w:val="18"/>
                <w:szCs w:val="18"/>
              </w:rPr>
            </w:pPr>
            <w:r w:rsidRPr="00983CEB">
              <w:rPr>
                <w:sz w:val="18"/>
                <w:szCs w:val="18"/>
              </w:rPr>
              <w:t>Run by child helpline Kenya in conjunction with the government children department</w:t>
            </w:r>
          </w:p>
        </w:tc>
      </w:tr>
      <w:tr w:rsidR="00622325" w:rsidRPr="00983CEB" w:rsidTr="00AB64D4">
        <w:trPr>
          <w:cantSplit/>
        </w:trPr>
        <w:tc>
          <w:tcPr>
            <w:tcW w:w="1242" w:type="dxa"/>
          </w:tcPr>
          <w:p w:rsidR="00622325" w:rsidRPr="00983CEB" w:rsidRDefault="00622325" w:rsidP="00AB64D4">
            <w:pPr>
              <w:widowControl w:val="0"/>
              <w:spacing w:before="0"/>
              <w:jc w:val="left"/>
              <w:rPr>
                <w:sz w:val="18"/>
                <w:szCs w:val="18"/>
              </w:rPr>
            </w:pPr>
            <w:r w:rsidRPr="00983CEB">
              <w:rPr>
                <w:sz w:val="18"/>
                <w:szCs w:val="18"/>
              </w:rPr>
              <w:t>107</w:t>
            </w:r>
          </w:p>
        </w:tc>
        <w:tc>
          <w:tcPr>
            <w:tcW w:w="1843" w:type="dxa"/>
          </w:tcPr>
          <w:p w:rsidR="00622325" w:rsidRPr="00983CEB" w:rsidRDefault="00622325" w:rsidP="00AB64D4">
            <w:pPr>
              <w:widowControl w:val="0"/>
              <w:spacing w:before="0"/>
              <w:jc w:val="left"/>
              <w:rPr>
                <w:sz w:val="18"/>
                <w:szCs w:val="18"/>
              </w:rPr>
            </w:pPr>
            <w:r w:rsidRPr="00983CEB">
              <w:rPr>
                <w:rFonts w:eastAsia="Calibri"/>
                <w:sz w:val="18"/>
                <w:szCs w:val="18"/>
              </w:rPr>
              <w:t>Peace Building And Conflict Early Warning And Response System</w:t>
            </w:r>
          </w:p>
        </w:tc>
        <w:tc>
          <w:tcPr>
            <w:tcW w:w="2001" w:type="dxa"/>
          </w:tcPr>
          <w:p w:rsidR="00622325" w:rsidRPr="00983CEB" w:rsidRDefault="00622325" w:rsidP="00AB64D4">
            <w:pPr>
              <w:widowControl w:val="0"/>
              <w:spacing w:before="0"/>
              <w:jc w:val="left"/>
              <w:rPr>
                <w:sz w:val="18"/>
                <w:szCs w:val="18"/>
              </w:rPr>
            </w:pPr>
            <w:r w:rsidRPr="00983CEB">
              <w:rPr>
                <w:sz w:val="18"/>
                <w:szCs w:val="18"/>
              </w:rPr>
              <w:t xml:space="preserve">Administration Police Service for </w:t>
            </w:r>
            <w:r w:rsidRPr="00983CEB">
              <w:rPr>
                <w:rFonts w:eastAsia="Calibri"/>
                <w:sz w:val="18"/>
                <w:szCs w:val="18"/>
              </w:rPr>
              <w:t>Peace Building And Conflict Early Warning And Response System</w:t>
            </w:r>
          </w:p>
        </w:tc>
        <w:tc>
          <w:tcPr>
            <w:tcW w:w="1458" w:type="dxa"/>
          </w:tcPr>
          <w:p w:rsidR="00622325" w:rsidRPr="00983CEB" w:rsidRDefault="00622325" w:rsidP="00AB64D4">
            <w:pPr>
              <w:widowControl w:val="0"/>
              <w:spacing w:before="0"/>
              <w:jc w:val="left"/>
              <w:rPr>
                <w:sz w:val="18"/>
                <w:szCs w:val="18"/>
              </w:rPr>
            </w:pPr>
            <w:r w:rsidRPr="00983CEB">
              <w:rPr>
                <w:sz w:val="18"/>
                <w:szCs w:val="18"/>
              </w:rPr>
              <w:t>National-only number</w:t>
            </w:r>
          </w:p>
        </w:tc>
        <w:tc>
          <w:tcPr>
            <w:tcW w:w="2548" w:type="dxa"/>
          </w:tcPr>
          <w:p w:rsidR="00622325" w:rsidRPr="00983CEB" w:rsidRDefault="00622325" w:rsidP="00AB64D4">
            <w:pPr>
              <w:widowControl w:val="0"/>
              <w:spacing w:before="0"/>
              <w:jc w:val="left"/>
              <w:rPr>
                <w:sz w:val="18"/>
                <w:szCs w:val="18"/>
              </w:rPr>
            </w:pPr>
            <w:r w:rsidRPr="00983CEB">
              <w:rPr>
                <w:sz w:val="18"/>
                <w:szCs w:val="18"/>
              </w:rPr>
              <w:t>Service Operated by the National Police Service</w:t>
            </w:r>
          </w:p>
        </w:tc>
      </w:tr>
      <w:tr w:rsidR="00622325" w:rsidRPr="00983CEB" w:rsidTr="00AB64D4">
        <w:trPr>
          <w:cantSplit/>
        </w:trPr>
        <w:tc>
          <w:tcPr>
            <w:tcW w:w="1242" w:type="dxa"/>
          </w:tcPr>
          <w:p w:rsidR="00622325" w:rsidRPr="00983CEB" w:rsidRDefault="00622325" w:rsidP="00AB64D4">
            <w:pPr>
              <w:widowControl w:val="0"/>
              <w:spacing w:before="0"/>
              <w:jc w:val="left"/>
              <w:rPr>
                <w:sz w:val="18"/>
                <w:szCs w:val="18"/>
              </w:rPr>
            </w:pPr>
            <w:r w:rsidRPr="00983CEB">
              <w:rPr>
                <w:sz w:val="18"/>
                <w:szCs w:val="18"/>
              </w:rPr>
              <w:t>108</w:t>
            </w:r>
          </w:p>
        </w:tc>
        <w:tc>
          <w:tcPr>
            <w:tcW w:w="1843" w:type="dxa"/>
          </w:tcPr>
          <w:p w:rsidR="00622325" w:rsidRPr="00983CEB" w:rsidRDefault="00622325" w:rsidP="00AB64D4">
            <w:pPr>
              <w:widowControl w:val="0"/>
              <w:spacing w:before="0"/>
              <w:jc w:val="left"/>
              <w:rPr>
                <w:sz w:val="18"/>
                <w:szCs w:val="18"/>
              </w:rPr>
            </w:pPr>
            <w:r w:rsidRPr="00983CEB">
              <w:rPr>
                <w:sz w:val="18"/>
                <w:szCs w:val="18"/>
              </w:rPr>
              <w:t>peace building and conflict management</w:t>
            </w:r>
          </w:p>
        </w:tc>
        <w:tc>
          <w:tcPr>
            <w:tcW w:w="2001" w:type="dxa"/>
          </w:tcPr>
          <w:p w:rsidR="00622325" w:rsidRPr="00983CEB" w:rsidRDefault="00622325" w:rsidP="00AB64D4">
            <w:pPr>
              <w:widowControl w:val="0"/>
              <w:spacing w:before="0"/>
              <w:jc w:val="left"/>
              <w:rPr>
                <w:sz w:val="18"/>
                <w:szCs w:val="18"/>
              </w:rPr>
            </w:pPr>
            <w:r w:rsidRPr="00983CEB">
              <w:rPr>
                <w:sz w:val="18"/>
                <w:szCs w:val="18"/>
              </w:rPr>
              <w:t>National Steering committee response Centre on peace building and conflict management</w:t>
            </w:r>
          </w:p>
        </w:tc>
        <w:tc>
          <w:tcPr>
            <w:tcW w:w="1458" w:type="dxa"/>
          </w:tcPr>
          <w:p w:rsidR="00622325" w:rsidRPr="00983CEB" w:rsidRDefault="00622325" w:rsidP="00AB64D4">
            <w:pPr>
              <w:widowControl w:val="0"/>
              <w:spacing w:before="0"/>
              <w:jc w:val="left"/>
              <w:rPr>
                <w:sz w:val="18"/>
                <w:szCs w:val="18"/>
              </w:rPr>
            </w:pPr>
            <w:r w:rsidRPr="00983CEB">
              <w:rPr>
                <w:sz w:val="18"/>
                <w:szCs w:val="18"/>
              </w:rPr>
              <w:t>National-only number</w:t>
            </w:r>
          </w:p>
        </w:tc>
        <w:tc>
          <w:tcPr>
            <w:tcW w:w="2548" w:type="dxa"/>
          </w:tcPr>
          <w:p w:rsidR="00622325" w:rsidRPr="00983CEB" w:rsidRDefault="00622325" w:rsidP="00AB64D4">
            <w:pPr>
              <w:widowControl w:val="0"/>
              <w:spacing w:before="0"/>
              <w:jc w:val="left"/>
              <w:rPr>
                <w:sz w:val="18"/>
                <w:szCs w:val="18"/>
              </w:rPr>
            </w:pPr>
            <w:r w:rsidRPr="00983CEB">
              <w:rPr>
                <w:sz w:val="18"/>
                <w:szCs w:val="18"/>
              </w:rPr>
              <w:t>Operated by the National Steering committee response Centre on peace building and conflict management</w:t>
            </w:r>
          </w:p>
        </w:tc>
      </w:tr>
      <w:tr w:rsidR="00622325" w:rsidRPr="00983CEB" w:rsidTr="00AB64D4">
        <w:trPr>
          <w:cantSplit/>
        </w:trPr>
        <w:tc>
          <w:tcPr>
            <w:tcW w:w="1242" w:type="dxa"/>
          </w:tcPr>
          <w:p w:rsidR="00622325" w:rsidRPr="00983CEB" w:rsidRDefault="00622325" w:rsidP="00AB64D4">
            <w:pPr>
              <w:widowControl w:val="0"/>
              <w:spacing w:before="0"/>
              <w:jc w:val="left"/>
              <w:rPr>
                <w:sz w:val="18"/>
                <w:szCs w:val="18"/>
              </w:rPr>
            </w:pPr>
            <w:r w:rsidRPr="00983CEB">
              <w:rPr>
                <w:sz w:val="18"/>
                <w:szCs w:val="18"/>
              </w:rPr>
              <w:t>109</w:t>
            </w:r>
          </w:p>
        </w:tc>
        <w:tc>
          <w:tcPr>
            <w:tcW w:w="1843" w:type="dxa"/>
          </w:tcPr>
          <w:p w:rsidR="00622325" w:rsidRPr="00983CEB" w:rsidRDefault="00622325" w:rsidP="00AB64D4">
            <w:pPr>
              <w:widowControl w:val="0"/>
              <w:spacing w:before="0"/>
              <w:jc w:val="left"/>
              <w:rPr>
                <w:sz w:val="18"/>
                <w:szCs w:val="18"/>
              </w:rPr>
            </w:pPr>
            <w:r w:rsidRPr="00983CEB">
              <w:rPr>
                <w:sz w:val="18"/>
                <w:szCs w:val="18"/>
              </w:rPr>
              <w:t>Coordination of National Emergency responses</w:t>
            </w:r>
          </w:p>
        </w:tc>
        <w:tc>
          <w:tcPr>
            <w:tcW w:w="2001" w:type="dxa"/>
          </w:tcPr>
          <w:p w:rsidR="00622325" w:rsidRPr="00983CEB" w:rsidRDefault="00622325" w:rsidP="00AB64D4">
            <w:pPr>
              <w:widowControl w:val="0"/>
              <w:spacing w:before="0"/>
              <w:jc w:val="left"/>
              <w:rPr>
                <w:sz w:val="18"/>
                <w:szCs w:val="18"/>
              </w:rPr>
            </w:pPr>
            <w:r w:rsidRPr="00983CEB">
              <w:rPr>
                <w:sz w:val="18"/>
                <w:szCs w:val="18"/>
              </w:rPr>
              <w:t>National Emergency Response Centre</w:t>
            </w:r>
          </w:p>
        </w:tc>
        <w:tc>
          <w:tcPr>
            <w:tcW w:w="1458" w:type="dxa"/>
          </w:tcPr>
          <w:p w:rsidR="00622325" w:rsidRPr="00983CEB" w:rsidRDefault="00622325" w:rsidP="00AB64D4">
            <w:pPr>
              <w:widowControl w:val="0"/>
              <w:spacing w:before="0"/>
              <w:jc w:val="left"/>
              <w:rPr>
                <w:sz w:val="18"/>
                <w:szCs w:val="18"/>
              </w:rPr>
            </w:pPr>
            <w:r w:rsidRPr="00983CEB">
              <w:rPr>
                <w:sz w:val="18"/>
                <w:szCs w:val="18"/>
              </w:rPr>
              <w:t>National-only number</w:t>
            </w:r>
          </w:p>
        </w:tc>
        <w:tc>
          <w:tcPr>
            <w:tcW w:w="2548" w:type="dxa"/>
          </w:tcPr>
          <w:p w:rsidR="00622325" w:rsidRPr="00983CEB" w:rsidRDefault="00622325" w:rsidP="00AB64D4">
            <w:pPr>
              <w:widowControl w:val="0"/>
              <w:spacing w:before="0"/>
              <w:jc w:val="left"/>
              <w:rPr>
                <w:sz w:val="18"/>
                <w:szCs w:val="18"/>
              </w:rPr>
            </w:pPr>
            <w:r w:rsidRPr="00983CEB">
              <w:rPr>
                <w:sz w:val="18"/>
                <w:szCs w:val="18"/>
              </w:rPr>
              <w:t>Operated by the National Emergency Response Centre</w:t>
            </w:r>
          </w:p>
        </w:tc>
      </w:tr>
      <w:tr w:rsidR="00622325" w:rsidRPr="00983CEB" w:rsidTr="00AB64D4">
        <w:trPr>
          <w:cantSplit/>
        </w:trPr>
        <w:tc>
          <w:tcPr>
            <w:tcW w:w="1242" w:type="dxa"/>
          </w:tcPr>
          <w:p w:rsidR="00622325" w:rsidRPr="00983CEB" w:rsidRDefault="00622325" w:rsidP="00AB64D4">
            <w:pPr>
              <w:widowControl w:val="0"/>
              <w:spacing w:before="0"/>
              <w:jc w:val="left"/>
              <w:rPr>
                <w:sz w:val="18"/>
                <w:szCs w:val="18"/>
              </w:rPr>
            </w:pPr>
            <w:r w:rsidRPr="00983CEB">
              <w:rPr>
                <w:sz w:val="18"/>
                <w:szCs w:val="18"/>
              </w:rPr>
              <w:t>110</w:t>
            </w:r>
          </w:p>
        </w:tc>
        <w:tc>
          <w:tcPr>
            <w:tcW w:w="1843" w:type="dxa"/>
          </w:tcPr>
          <w:p w:rsidR="00622325" w:rsidRPr="00983CEB" w:rsidRDefault="00622325" w:rsidP="00AB64D4">
            <w:pPr>
              <w:widowControl w:val="0"/>
              <w:spacing w:before="0"/>
              <w:jc w:val="left"/>
              <w:rPr>
                <w:sz w:val="18"/>
                <w:szCs w:val="18"/>
              </w:rPr>
            </w:pPr>
            <w:r w:rsidRPr="00983CEB">
              <w:rPr>
                <w:sz w:val="18"/>
                <w:szCs w:val="18"/>
              </w:rPr>
              <w:t>Emergency Response services for Lake Victoria, Indian Ocean and other water bodies.</w:t>
            </w:r>
          </w:p>
        </w:tc>
        <w:tc>
          <w:tcPr>
            <w:tcW w:w="2001" w:type="dxa"/>
          </w:tcPr>
          <w:p w:rsidR="00622325" w:rsidRPr="00983CEB" w:rsidRDefault="00622325" w:rsidP="00AB64D4">
            <w:pPr>
              <w:widowControl w:val="0"/>
              <w:spacing w:before="0"/>
              <w:jc w:val="left"/>
              <w:rPr>
                <w:sz w:val="18"/>
                <w:szCs w:val="18"/>
              </w:rPr>
            </w:pPr>
            <w:r w:rsidRPr="00983CEB">
              <w:rPr>
                <w:sz w:val="18"/>
                <w:szCs w:val="18"/>
              </w:rPr>
              <w:t>Emergency Response services for Lake Victoria, Indian Ocean and other water bodies.</w:t>
            </w:r>
          </w:p>
        </w:tc>
        <w:tc>
          <w:tcPr>
            <w:tcW w:w="1458" w:type="dxa"/>
          </w:tcPr>
          <w:p w:rsidR="00622325" w:rsidRPr="00983CEB" w:rsidRDefault="00622325" w:rsidP="00AB64D4">
            <w:pPr>
              <w:widowControl w:val="0"/>
              <w:spacing w:before="0"/>
              <w:jc w:val="left"/>
              <w:rPr>
                <w:sz w:val="18"/>
                <w:szCs w:val="18"/>
              </w:rPr>
            </w:pPr>
            <w:r w:rsidRPr="00983CEB">
              <w:rPr>
                <w:sz w:val="18"/>
                <w:szCs w:val="18"/>
              </w:rPr>
              <w:t>National-only number</w:t>
            </w:r>
          </w:p>
        </w:tc>
        <w:tc>
          <w:tcPr>
            <w:tcW w:w="2548" w:type="dxa"/>
          </w:tcPr>
          <w:p w:rsidR="00622325" w:rsidRPr="00983CEB" w:rsidRDefault="00622325" w:rsidP="00AB64D4">
            <w:pPr>
              <w:widowControl w:val="0"/>
              <w:spacing w:before="0"/>
              <w:jc w:val="left"/>
              <w:rPr>
                <w:sz w:val="18"/>
                <w:szCs w:val="18"/>
              </w:rPr>
            </w:pPr>
            <w:r w:rsidRPr="00983CEB">
              <w:rPr>
                <w:sz w:val="18"/>
                <w:szCs w:val="18"/>
              </w:rPr>
              <w:t>To be terminated at the Lake Victoria Basin Commission (LVBC) in Mwanza-Tanzania and at the Kenya Maritime Authority for facilitating Emergency Rescue Services in Lake Victoria, Indian Ocean and other water bodies.</w:t>
            </w:r>
          </w:p>
        </w:tc>
      </w:tr>
      <w:tr w:rsidR="00622325" w:rsidRPr="00983CEB" w:rsidTr="00AB64D4">
        <w:trPr>
          <w:cantSplit/>
        </w:trPr>
        <w:tc>
          <w:tcPr>
            <w:tcW w:w="1242" w:type="dxa"/>
          </w:tcPr>
          <w:p w:rsidR="00622325" w:rsidRPr="00983CEB" w:rsidRDefault="00622325" w:rsidP="00AB64D4">
            <w:pPr>
              <w:widowControl w:val="0"/>
              <w:spacing w:before="0"/>
              <w:jc w:val="left"/>
              <w:rPr>
                <w:sz w:val="18"/>
                <w:szCs w:val="18"/>
              </w:rPr>
            </w:pPr>
            <w:r w:rsidRPr="00983CEB">
              <w:rPr>
                <w:sz w:val="18"/>
                <w:szCs w:val="18"/>
              </w:rPr>
              <w:t>115</w:t>
            </w:r>
          </w:p>
        </w:tc>
        <w:tc>
          <w:tcPr>
            <w:tcW w:w="1843" w:type="dxa"/>
          </w:tcPr>
          <w:p w:rsidR="00622325" w:rsidRPr="00983CEB" w:rsidRDefault="00622325" w:rsidP="00AB64D4">
            <w:pPr>
              <w:widowControl w:val="0"/>
              <w:spacing w:before="0"/>
              <w:jc w:val="left"/>
              <w:rPr>
                <w:sz w:val="18"/>
                <w:szCs w:val="18"/>
              </w:rPr>
            </w:pPr>
            <w:r w:rsidRPr="00983CEB">
              <w:rPr>
                <w:rFonts w:eastAsia="Calibri"/>
                <w:sz w:val="18"/>
                <w:szCs w:val="18"/>
              </w:rPr>
              <w:t>For Corruption reporting Short Code</w:t>
            </w:r>
          </w:p>
        </w:tc>
        <w:tc>
          <w:tcPr>
            <w:tcW w:w="2001" w:type="dxa"/>
          </w:tcPr>
          <w:p w:rsidR="00622325" w:rsidRPr="00983CEB" w:rsidRDefault="00622325" w:rsidP="00AB64D4">
            <w:pPr>
              <w:widowControl w:val="0"/>
              <w:spacing w:before="0"/>
              <w:jc w:val="left"/>
              <w:rPr>
                <w:sz w:val="18"/>
                <w:szCs w:val="18"/>
              </w:rPr>
            </w:pPr>
            <w:r w:rsidRPr="00983CEB">
              <w:rPr>
                <w:rFonts w:eastAsia="Calibri"/>
                <w:sz w:val="18"/>
                <w:szCs w:val="18"/>
              </w:rPr>
              <w:t>For Corruption reporting Short Code</w:t>
            </w:r>
          </w:p>
        </w:tc>
        <w:tc>
          <w:tcPr>
            <w:tcW w:w="1458" w:type="dxa"/>
          </w:tcPr>
          <w:p w:rsidR="00622325" w:rsidRPr="00983CEB" w:rsidRDefault="00622325" w:rsidP="00AB64D4">
            <w:pPr>
              <w:widowControl w:val="0"/>
              <w:spacing w:before="0"/>
              <w:jc w:val="left"/>
              <w:rPr>
                <w:sz w:val="18"/>
                <w:szCs w:val="18"/>
              </w:rPr>
            </w:pPr>
            <w:r w:rsidRPr="00983CEB">
              <w:rPr>
                <w:sz w:val="18"/>
                <w:szCs w:val="18"/>
              </w:rPr>
              <w:t>National-only number</w:t>
            </w:r>
          </w:p>
        </w:tc>
        <w:tc>
          <w:tcPr>
            <w:tcW w:w="2548" w:type="dxa"/>
          </w:tcPr>
          <w:p w:rsidR="00622325" w:rsidRPr="00983CEB" w:rsidRDefault="00622325" w:rsidP="00AB64D4">
            <w:pPr>
              <w:widowControl w:val="0"/>
              <w:spacing w:before="0"/>
              <w:jc w:val="left"/>
              <w:rPr>
                <w:sz w:val="18"/>
                <w:szCs w:val="18"/>
              </w:rPr>
            </w:pPr>
            <w:r w:rsidRPr="00983CEB">
              <w:rPr>
                <w:sz w:val="18"/>
                <w:szCs w:val="18"/>
              </w:rPr>
              <w:t>Operated by the National Government</w:t>
            </w:r>
          </w:p>
        </w:tc>
      </w:tr>
      <w:tr w:rsidR="00622325" w:rsidRPr="00983CEB" w:rsidTr="00AB64D4">
        <w:trPr>
          <w:cantSplit/>
        </w:trPr>
        <w:tc>
          <w:tcPr>
            <w:tcW w:w="1242" w:type="dxa"/>
          </w:tcPr>
          <w:p w:rsidR="00622325" w:rsidRPr="00983CEB" w:rsidRDefault="00622325" w:rsidP="00AB64D4">
            <w:pPr>
              <w:widowControl w:val="0"/>
              <w:spacing w:before="0"/>
              <w:jc w:val="left"/>
              <w:rPr>
                <w:sz w:val="18"/>
                <w:szCs w:val="18"/>
              </w:rPr>
            </w:pPr>
            <w:r w:rsidRPr="00983CEB">
              <w:rPr>
                <w:sz w:val="18"/>
                <w:szCs w:val="18"/>
              </w:rPr>
              <w:t>1919</w:t>
            </w:r>
          </w:p>
        </w:tc>
        <w:tc>
          <w:tcPr>
            <w:tcW w:w="1843" w:type="dxa"/>
          </w:tcPr>
          <w:p w:rsidR="00622325" w:rsidRPr="00983CEB" w:rsidRDefault="00622325" w:rsidP="00AB64D4">
            <w:pPr>
              <w:widowControl w:val="0"/>
              <w:spacing w:before="0"/>
              <w:jc w:val="left"/>
              <w:rPr>
                <w:sz w:val="18"/>
                <w:szCs w:val="18"/>
              </w:rPr>
            </w:pPr>
            <w:r w:rsidRPr="00983CEB">
              <w:rPr>
                <w:sz w:val="18"/>
                <w:szCs w:val="18"/>
              </w:rPr>
              <w:t xml:space="preserve">Public access to government Services </w:t>
            </w:r>
          </w:p>
        </w:tc>
        <w:tc>
          <w:tcPr>
            <w:tcW w:w="2001" w:type="dxa"/>
          </w:tcPr>
          <w:p w:rsidR="00622325" w:rsidRPr="00983CEB" w:rsidRDefault="00622325" w:rsidP="00AB64D4">
            <w:pPr>
              <w:widowControl w:val="0"/>
              <w:spacing w:before="0"/>
              <w:jc w:val="left"/>
              <w:rPr>
                <w:sz w:val="18"/>
                <w:szCs w:val="18"/>
              </w:rPr>
            </w:pPr>
            <w:r w:rsidRPr="00983CEB">
              <w:rPr>
                <w:sz w:val="18"/>
                <w:szCs w:val="18"/>
              </w:rPr>
              <w:t xml:space="preserve">Public access to government Services </w:t>
            </w:r>
          </w:p>
        </w:tc>
        <w:tc>
          <w:tcPr>
            <w:tcW w:w="1458" w:type="dxa"/>
          </w:tcPr>
          <w:p w:rsidR="00622325" w:rsidRPr="00983CEB" w:rsidRDefault="00622325" w:rsidP="00AB64D4">
            <w:pPr>
              <w:widowControl w:val="0"/>
              <w:spacing w:before="0"/>
              <w:jc w:val="left"/>
              <w:rPr>
                <w:sz w:val="18"/>
                <w:szCs w:val="18"/>
              </w:rPr>
            </w:pPr>
            <w:r w:rsidRPr="00983CEB">
              <w:rPr>
                <w:sz w:val="18"/>
                <w:szCs w:val="18"/>
              </w:rPr>
              <w:t>National-only number</w:t>
            </w:r>
          </w:p>
        </w:tc>
        <w:tc>
          <w:tcPr>
            <w:tcW w:w="2548" w:type="dxa"/>
          </w:tcPr>
          <w:p w:rsidR="00622325" w:rsidRPr="00983CEB" w:rsidRDefault="00622325" w:rsidP="00AB64D4">
            <w:pPr>
              <w:widowControl w:val="0"/>
              <w:spacing w:before="0"/>
              <w:jc w:val="left"/>
              <w:rPr>
                <w:sz w:val="18"/>
                <w:szCs w:val="18"/>
              </w:rPr>
            </w:pPr>
            <w:r w:rsidRPr="00983CEB">
              <w:rPr>
                <w:sz w:val="18"/>
                <w:szCs w:val="18"/>
              </w:rPr>
              <w:t>Government services</w:t>
            </w:r>
          </w:p>
        </w:tc>
      </w:tr>
      <w:tr w:rsidR="00622325" w:rsidRPr="00983CEB" w:rsidTr="00AB64D4">
        <w:trPr>
          <w:cantSplit/>
        </w:trPr>
        <w:tc>
          <w:tcPr>
            <w:tcW w:w="1242" w:type="dxa"/>
          </w:tcPr>
          <w:p w:rsidR="00622325" w:rsidRPr="00983CEB" w:rsidRDefault="00622325" w:rsidP="00AB64D4">
            <w:pPr>
              <w:widowControl w:val="0"/>
              <w:spacing w:before="0"/>
              <w:jc w:val="left"/>
              <w:rPr>
                <w:sz w:val="18"/>
                <w:szCs w:val="18"/>
              </w:rPr>
            </w:pPr>
            <w:r w:rsidRPr="00983CEB">
              <w:rPr>
                <w:sz w:val="18"/>
                <w:szCs w:val="18"/>
              </w:rPr>
              <w:t>1190</w:t>
            </w:r>
          </w:p>
        </w:tc>
        <w:tc>
          <w:tcPr>
            <w:tcW w:w="1843" w:type="dxa"/>
          </w:tcPr>
          <w:p w:rsidR="00622325" w:rsidRPr="00983CEB" w:rsidRDefault="00622325" w:rsidP="00AB64D4">
            <w:pPr>
              <w:widowControl w:val="0"/>
              <w:spacing w:before="0"/>
              <w:jc w:val="left"/>
              <w:rPr>
                <w:sz w:val="18"/>
                <w:szCs w:val="18"/>
              </w:rPr>
            </w:pPr>
            <w:r w:rsidRPr="00983CEB">
              <w:rPr>
                <w:sz w:val="18"/>
                <w:szCs w:val="18"/>
              </w:rPr>
              <w:t xml:space="preserve">Helpline for Victims and those affected by HIV/AIDS </w:t>
            </w:r>
          </w:p>
        </w:tc>
        <w:tc>
          <w:tcPr>
            <w:tcW w:w="2001" w:type="dxa"/>
          </w:tcPr>
          <w:p w:rsidR="00622325" w:rsidRPr="00983CEB" w:rsidRDefault="00622325" w:rsidP="00AB64D4">
            <w:pPr>
              <w:widowControl w:val="0"/>
              <w:spacing w:before="0"/>
              <w:jc w:val="left"/>
              <w:rPr>
                <w:sz w:val="18"/>
                <w:szCs w:val="18"/>
              </w:rPr>
            </w:pPr>
            <w:r w:rsidRPr="00983CEB">
              <w:rPr>
                <w:sz w:val="18"/>
                <w:szCs w:val="18"/>
              </w:rPr>
              <w:t>Assigned for use by Liverpool VCT Centre.</w:t>
            </w:r>
          </w:p>
        </w:tc>
        <w:tc>
          <w:tcPr>
            <w:tcW w:w="1458" w:type="dxa"/>
          </w:tcPr>
          <w:p w:rsidR="00622325" w:rsidRPr="00983CEB" w:rsidRDefault="00622325" w:rsidP="00AB64D4">
            <w:pPr>
              <w:widowControl w:val="0"/>
              <w:spacing w:before="0"/>
              <w:jc w:val="left"/>
              <w:rPr>
                <w:sz w:val="18"/>
                <w:szCs w:val="18"/>
              </w:rPr>
            </w:pPr>
            <w:r w:rsidRPr="00983CEB">
              <w:rPr>
                <w:sz w:val="18"/>
                <w:szCs w:val="18"/>
              </w:rPr>
              <w:t>National-only number</w:t>
            </w:r>
          </w:p>
        </w:tc>
        <w:tc>
          <w:tcPr>
            <w:tcW w:w="2548" w:type="dxa"/>
          </w:tcPr>
          <w:p w:rsidR="00622325" w:rsidRPr="00983CEB" w:rsidRDefault="00622325" w:rsidP="00AB64D4">
            <w:pPr>
              <w:widowControl w:val="0"/>
              <w:spacing w:before="0"/>
              <w:jc w:val="left"/>
              <w:rPr>
                <w:sz w:val="18"/>
                <w:szCs w:val="18"/>
              </w:rPr>
            </w:pPr>
            <w:r w:rsidRPr="00983CEB">
              <w:rPr>
                <w:sz w:val="18"/>
                <w:szCs w:val="18"/>
              </w:rPr>
              <w:t>Liverpool VCT Centre in collaboration with health ministry of the national government</w:t>
            </w:r>
          </w:p>
        </w:tc>
      </w:tr>
      <w:tr w:rsidR="00622325" w:rsidRPr="00983CEB" w:rsidTr="00AB64D4">
        <w:trPr>
          <w:cantSplit/>
        </w:trPr>
        <w:tc>
          <w:tcPr>
            <w:tcW w:w="1242" w:type="dxa"/>
          </w:tcPr>
          <w:p w:rsidR="00622325" w:rsidRPr="00983CEB" w:rsidRDefault="00622325" w:rsidP="00AB64D4">
            <w:pPr>
              <w:widowControl w:val="0"/>
              <w:spacing w:before="0"/>
              <w:jc w:val="left"/>
              <w:rPr>
                <w:sz w:val="18"/>
                <w:szCs w:val="18"/>
              </w:rPr>
            </w:pPr>
            <w:r w:rsidRPr="00983CEB">
              <w:rPr>
                <w:sz w:val="18"/>
                <w:szCs w:val="18"/>
              </w:rPr>
              <w:lastRenderedPageBreak/>
              <w:t>1191</w:t>
            </w:r>
          </w:p>
        </w:tc>
        <w:tc>
          <w:tcPr>
            <w:tcW w:w="1843" w:type="dxa"/>
          </w:tcPr>
          <w:p w:rsidR="00622325" w:rsidRPr="00983CEB" w:rsidRDefault="00622325" w:rsidP="00AB64D4">
            <w:pPr>
              <w:widowControl w:val="0"/>
              <w:spacing w:before="0"/>
              <w:jc w:val="left"/>
              <w:rPr>
                <w:sz w:val="18"/>
                <w:szCs w:val="18"/>
              </w:rPr>
            </w:pPr>
            <w:r w:rsidRPr="00983CEB">
              <w:rPr>
                <w:sz w:val="18"/>
                <w:szCs w:val="18"/>
              </w:rPr>
              <w:t>Public Health for emergency health preparedness</w:t>
            </w:r>
          </w:p>
        </w:tc>
        <w:tc>
          <w:tcPr>
            <w:tcW w:w="2001" w:type="dxa"/>
          </w:tcPr>
          <w:p w:rsidR="00622325" w:rsidRPr="00983CEB" w:rsidRDefault="00622325" w:rsidP="00AB64D4">
            <w:pPr>
              <w:widowControl w:val="0"/>
              <w:spacing w:before="0"/>
              <w:jc w:val="left"/>
              <w:rPr>
                <w:sz w:val="18"/>
                <w:szCs w:val="18"/>
              </w:rPr>
            </w:pPr>
            <w:r w:rsidRPr="00983CEB">
              <w:rPr>
                <w:sz w:val="18"/>
                <w:szCs w:val="18"/>
              </w:rPr>
              <w:t>Public Health for emergency health preparedness</w:t>
            </w:r>
          </w:p>
        </w:tc>
        <w:tc>
          <w:tcPr>
            <w:tcW w:w="1458" w:type="dxa"/>
          </w:tcPr>
          <w:p w:rsidR="00622325" w:rsidRPr="00983CEB" w:rsidRDefault="00622325" w:rsidP="00AB64D4">
            <w:pPr>
              <w:widowControl w:val="0"/>
              <w:spacing w:before="0"/>
              <w:jc w:val="left"/>
              <w:rPr>
                <w:sz w:val="18"/>
                <w:szCs w:val="18"/>
              </w:rPr>
            </w:pPr>
            <w:r w:rsidRPr="00983CEB">
              <w:rPr>
                <w:sz w:val="18"/>
                <w:szCs w:val="18"/>
              </w:rPr>
              <w:t>National-only number</w:t>
            </w:r>
          </w:p>
        </w:tc>
        <w:tc>
          <w:tcPr>
            <w:tcW w:w="2548" w:type="dxa"/>
          </w:tcPr>
          <w:p w:rsidR="00622325" w:rsidRPr="00983CEB" w:rsidRDefault="00622325" w:rsidP="00AB64D4">
            <w:pPr>
              <w:widowControl w:val="0"/>
              <w:spacing w:before="0"/>
              <w:jc w:val="left"/>
              <w:rPr>
                <w:sz w:val="18"/>
                <w:szCs w:val="18"/>
              </w:rPr>
            </w:pPr>
            <w:r w:rsidRPr="00983CEB">
              <w:rPr>
                <w:sz w:val="18"/>
                <w:szCs w:val="18"/>
              </w:rPr>
              <w:t>Ministry responsible for Health and Sanitation in the national government</w:t>
            </w:r>
          </w:p>
        </w:tc>
      </w:tr>
      <w:tr w:rsidR="00622325" w:rsidRPr="00983CEB" w:rsidTr="00AB64D4">
        <w:trPr>
          <w:cantSplit/>
        </w:trPr>
        <w:tc>
          <w:tcPr>
            <w:tcW w:w="1242" w:type="dxa"/>
          </w:tcPr>
          <w:p w:rsidR="00622325" w:rsidRPr="00983CEB" w:rsidRDefault="00622325" w:rsidP="00AB64D4">
            <w:pPr>
              <w:widowControl w:val="0"/>
              <w:spacing w:before="0"/>
              <w:jc w:val="left"/>
              <w:rPr>
                <w:sz w:val="18"/>
                <w:szCs w:val="18"/>
              </w:rPr>
            </w:pPr>
            <w:r w:rsidRPr="00983CEB">
              <w:rPr>
                <w:sz w:val="18"/>
                <w:szCs w:val="18"/>
              </w:rPr>
              <w:t>1192</w:t>
            </w:r>
          </w:p>
        </w:tc>
        <w:tc>
          <w:tcPr>
            <w:tcW w:w="1843" w:type="dxa"/>
          </w:tcPr>
          <w:p w:rsidR="00622325" w:rsidRPr="00983CEB" w:rsidRDefault="00622325" w:rsidP="00AB64D4">
            <w:pPr>
              <w:widowControl w:val="0"/>
              <w:spacing w:before="0"/>
              <w:jc w:val="left"/>
              <w:rPr>
                <w:sz w:val="18"/>
                <w:szCs w:val="18"/>
              </w:rPr>
            </w:pPr>
            <w:r w:rsidRPr="00983CEB">
              <w:rPr>
                <w:sz w:val="18"/>
                <w:szCs w:val="18"/>
              </w:rPr>
              <w:t>Helpline for victims of Alcohol and Drug abuse</w:t>
            </w:r>
          </w:p>
        </w:tc>
        <w:tc>
          <w:tcPr>
            <w:tcW w:w="2001" w:type="dxa"/>
          </w:tcPr>
          <w:p w:rsidR="00622325" w:rsidRPr="00983CEB" w:rsidRDefault="00622325" w:rsidP="00AB64D4">
            <w:pPr>
              <w:widowControl w:val="0"/>
              <w:spacing w:before="0"/>
              <w:jc w:val="left"/>
              <w:rPr>
                <w:sz w:val="18"/>
                <w:szCs w:val="18"/>
              </w:rPr>
            </w:pPr>
            <w:r w:rsidRPr="00983CEB">
              <w:rPr>
                <w:sz w:val="18"/>
                <w:szCs w:val="18"/>
              </w:rPr>
              <w:t>Assigned for use by the National Authority For The Campaign Against Alcohol And Drug Abuse (NACADA)</w:t>
            </w:r>
          </w:p>
        </w:tc>
        <w:tc>
          <w:tcPr>
            <w:tcW w:w="1458" w:type="dxa"/>
          </w:tcPr>
          <w:p w:rsidR="00622325" w:rsidRPr="00983CEB" w:rsidRDefault="00622325" w:rsidP="00AB64D4">
            <w:pPr>
              <w:widowControl w:val="0"/>
              <w:spacing w:before="0"/>
              <w:jc w:val="left"/>
              <w:rPr>
                <w:sz w:val="18"/>
                <w:szCs w:val="18"/>
              </w:rPr>
            </w:pPr>
            <w:r w:rsidRPr="00983CEB">
              <w:rPr>
                <w:sz w:val="18"/>
                <w:szCs w:val="18"/>
              </w:rPr>
              <w:t>National-only number</w:t>
            </w:r>
          </w:p>
        </w:tc>
        <w:tc>
          <w:tcPr>
            <w:tcW w:w="2548" w:type="dxa"/>
          </w:tcPr>
          <w:p w:rsidR="00622325" w:rsidRPr="00983CEB" w:rsidRDefault="00622325" w:rsidP="00AB64D4">
            <w:pPr>
              <w:spacing w:before="0"/>
              <w:jc w:val="left"/>
              <w:rPr>
                <w:sz w:val="18"/>
                <w:szCs w:val="18"/>
              </w:rPr>
            </w:pPr>
            <w:r w:rsidRPr="00983CEB">
              <w:rPr>
                <w:sz w:val="18"/>
                <w:szCs w:val="18"/>
              </w:rPr>
              <w:t>NACADA Authority</w:t>
            </w:r>
          </w:p>
        </w:tc>
      </w:tr>
      <w:tr w:rsidR="00622325" w:rsidRPr="00983CEB" w:rsidTr="00AB64D4">
        <w:trPr>
          <w:cantSplit/>
        </w:trPr>
        <w:tc>
          <w:tcPr>
            <w:tcW w:w="1242" w:type="dxa"/>
          </w:tcPr>
          <w:p w:rsidR="00622325" w:rsidRPr="00983CEB" w:rsidRDefault="00622325" w:rsidP="00AB64D4">
            <w:pPr>
              <w:widowControl w:val="0"/>
              <w:spacing w:before="0"/>
              <w:jc w:val="left"/>
              <w:rPr>
                <w:sz w:val="18"/>
                <w:szCs w:val="18"/>
              </w:rPr>
            </w:pPr>
            <w:r w:rsidRPr="00983CEB">
              <w:rPr>
                <w:sz w:val="18"/>
                <w:szCs w:val="18"/>
              </w:rPr>
              <w:t>1193</w:t>
            </w:r>
          </w:p>
        </w:tc>
        <w:tc>
          <w:tcPr>
            <w:tcW w:w="1843" w:type="dxa"/>
          </w:tcPr>
          <w:p w:rsidR="00622325" w:rsidRPr="00983CEB" w:rsidRDefault="00622325" w:rsidP="00AB64D4">
            <w:pPr>
              <w:widowControl w:val="0"/>
              <w:spacing w:before="0"/>
              <w:jc w:val="left"/>
              <w:rPr>
                <w:sz w:val="18"/>
                <w:szCs w:val="18"/>
              </w:rPr>
            </w:pPr>
            <w:r w:rsidRPr="00983CEB">
              <w:rPr>
                <w:sz w:val="18"/>
                <w:szCs w:val="18"/>
              </w:rPr>
              <w:t xml:space="preserve">Helpline for victims of Women Violence </w:t>
            </w:r>
          </w:p>
        </w:tc>
        <w:tc>
          <w:tcPr>
            <w:tcW w:w="2001" w:type="dxa"/>
          </w:tcPr>
          <w:p w:rsidR="00622325" w:rsidRPr="00983CEB" w:rsidRDefault="00622325" w:rsidP="00AB64D4">
            <w:pPr>
              <w:widowControl w:val="0"/>
              <w:spacing w:before="0"/>
              <w:jc w:val="left"/>
              <w:rPr>
                <w:sz w:val="18"/>
                <w:szCs w:val="18"/>
              </w:rPr>
            </w:pPr>
            <w:r w:rsidRPr="00983CEB">
              <w:rPr>
                <w:sz w:val="18"/>
                <w:szCs w:val="18"/>
              </w:rPr>
              <w:t xml:space="preserve">Assigned for use by </w:t>
            </w:r>
            <w:proofErr w:type="spellStart"/>
            <w:r w:rsidRPr="00983CEB">
              <w:rPr>
                <w:sz w:val="18"/>
                <w:szCs w:val="18"/>
              </w:rPr>
              <w:t>Kimbilio</w:t>
            </w:r>
            <w:proofErr w:type="spellEnd"/>
            <w:r w:rsidRPr="00983CEB">
              <w:rPr>
                <w:sz w:val="18"/>
                <w:szCs w:val="18"/>
              </w:rPr>
              <w:t xml:space="preserve"> Trust</w:t>
            </w:r>
          </w:p>
        </w:tc>
        <w:tc>
          <w:tcPr>
            <w:tcW w:w="1458" w:type="dxa"/>
          </w:tcPr>
          <w:p w:rsidR="00622325" w:rsidRPr="00983CEB" w:rsidRDefault="00622325" w:rsidP="00AB64D4">
            <w:pPr>
              <w:widowControl w:val="0"/>
              <w:spacing w:before="0"/>
              <w:jc w:val="left"/>
              <w:rPr>
                <w:sz w:val="18"/>
                <w:szCs w:val="18"/>
              </w:rPr>
            </w:pPr>
            <w:r w:rsidRPr="00983CEB">
              <w:rPr>
                <w:sz w:val="18"/>
                <w:szCs w:val="18"/>
              </w:rPr>
              <w:t>National-only number</w:t>
            </w:r>
          </w:p>
        </w:tc>
        <w:tc>
          <w:tcPr>
            <w:tcW w:w="2548" w:type="dxa"/>
          </w:tcPr>
          <w:p w:rsidR="00622325" w:rsidRPr="00983CEB" w:rsidRDefault="00622325" w:rsidP="00AB64D4">
            <w:pPr>
              <w:widowControl w:val="0"/>
              <w:spacing w:before="0"/>
              <w:jc w:val="left"/>
              <w:rPr>
                <w:sz w:val="18"/>
                <w:szCs w:val="18"/>
              </w:rPr>
            </w:pPr>
            <w:proofErr w:type="spellStart"/>
            <w:r w:rsidRPr="00983CEB">
              <w:rPr>
                <w:sz w:val="18"/>
                <w:szCs w:val="18"/>
              </w:rPr>
              <w:t>Kimbilio</w:t>
            </w:r>
            <w:proofErr w:type="spellEnd"/>
            <w:r w:rsidRPr="00983CEB">
              <w:rPr>
                <w:sz w:val="18"/>
                <w:szCs w:val="18"/>
              </w:rPr>
              <w:t xml:space="preserve"> Trust in conjunction with national government</w:t>
            </w:r>
          </w:p>
        </w:tc>
      </w:tr>
      <w:tr w:rsidR="00622325" w:rsidRPr="00983CEB" w:rsidTr="00AB64D4">
        <w:trPr>
          <w:cantSplit/>
        </w:trPr>
        <w:tc>
          <w:tcPr>
            <w:tcW w:w="1242" w:type="dxa"/>
          </w:tcPr>
          <w:p w:rsidR="00622325" w:rsidRPr="00983CEB" w:rsidRDefault="00622325" w:rsidP="00AB64D4">
            <w:pPr>
              <w:widowControl w:val="0"/>
              <w:spacing w:before="0"/>
              <w:jc w:val="left"/>
              <w:rPr>
                <w:sz w:val="18"/>
                <w:szCs w:val="18"/>
              </w:rPr>
            </w:pPr>
            <w:r w:rsidRPr="00983CEB">
              <w:rPr>
                <w:sz w:val="18"/>
                <w:szCs w:val="18"/>
              </w:rPr>
              <w:t>1194</w:t>
            </w:r>
          </w:p>
        </w:tc>
        <w:tc>
          <w:tcPr>
            <w:tcW w:w="1843" w:type="dxa"/>
          </w:tcPr>
          <w:p w:rsidR="00622325" w:rsidRPr="00983CEB" w:rsidRDefault="00622325" w:rsidP="00AB64D4">
            <w:pPr>
              <w:widowControl w:val="0"/>
              <w:spacing w:before="0"/>
              <w:jc w:val="left"/>
              <w:rPr>
                <w:sz w:val="18"/>
                <w:szCs w:val="18"/>
              </w:rPr>
            </w:pPr>
            <w:r w:rsidRPr="00983CEB">
              <w:rPr>
                <w:sz w:val="18"/>
                <w:szCs w:val="18"/>
              </w:rPr>
              <w:t xml:space="preserve">Child Welfare </w:t>
            </w:r>
          </w:p>
        </w:tc>
        <w:tc>
          <w:tcPr>
            <w:tcW w:w="2001" w:type="dxa"/>
          </w:tcPr>
          <w:p w:rsidR="00622325" w:rsidRPr="00983CEB" w:rsidRDefault="00622325" w:rsidP="00AB64D4">
            <w:pPr>
              <w:widowControl w:val="0"/>
              <w:spacing w:before="0"/>
              <w:jc w:val="left"/>
              <w:rPr>
                <w:sz w:val="18"/>
                <w:szCs w:val="18"/>
              </w:rPr>
            </w:pPr>
            <w:r w:rsidRPr="00983CEB">
              <w:rPr>
                <w:sz w:val="18"/>
                <w:szCs w:val="18"/>
              </w:rPr>
              <w:t>Assigned for use by the Child Welfare Society of Kenya</w:t>
            </w:r>
          </w:p>
        </w:tc>
        <w:tc>
          <w:tcPr>
            <w:tcW w:w="1458" w:type="dxa"/>
          </w:tcPr>
          <w:p w:rsidR="00622325" w:rsidRPr="00983CEB" w:rsidRDefault="00622325" w:rsidP="00AB64D4">
            <w:pPr>
              <w:widowControl w:val="0"/>
              <w:spacing w:before="0"/>
              <w:jc w:val="left"/>
              <w:rPr>
                <w:sz w:val="18"/>
                <w:szCs w:val="18"/>
              </w:rPr>
            </w:pPr>
            <w:r w:rsidRPr="00983CEB">
              <w:rPr>
                <w:sz w:val="18"/>
                <w:szCs w:val="18"/>
              </w:rPr>
              <w:t>National-only number</w:t>
            </w:r>
          </w:p>
        </w:tc>
        <w:tc>
          <w:tcPr>
            <w:tcW w:w="2548" w:type="dxa"/>
          </w:tcPr>
          <w:p w:rsidR="00622325" w:rsidRPr="00983CEB" w:rsidRDefault="00622325" w:rsidP="00AB64D4">
            <w:pPr>
              <w:widowControl w:val="0"/>
              <w:spacing w:before="0"/>
              <w:jc w:val="left"/>
              <w:rPr>
                <w:sz w:val="18"/>
                <w:szCs w:val="18"/>
              </w:rPr>
            </w:pPr>
            <w:r w:rsidRPr="00983CEB">
              <w:rPr>
                <w:sz w:val="18"/>
                <w:szCs w:val="18"/>
              </w:rPr>
              <w:t>Child Welfare Society of Kenya in collaboration with the national government</w:t>
            </w:r>
          </w:p>
        </w:tc>
      </w:tr>
      <w:tr w:rsidR="00622325" w:rsidRPr="00983CEB" w:rsidTr="00AB64D4">
        <w:trPr>
          <w:cantSplit/>
        </w:trPr>
        <w:tc>
          <w:tcPr>
            <w:tcW w:w="1242" w:type="dxa"/>
          </w:tcPr>
          <w:p w:rsidR="00622325" w:rsidRPr="00983CEB" w:rsidRDefault="00622325" w:rsidP="00AB64D4">
            <w:pPr>
              <w:widowControl w:val="0"/>
              <w:spacing w:before="0"/>
              <w:jc w:val="left"/>
              <w:rPr>
                <w:sz w:val="18"/>
                <w:szCs w:val="18"/>
              </w:rPr>
            </w:pPr>
            <w:r w:rsidRPr="00983CEB">
              <w:rPr>
                <w:sz w:val="18"/>
                <w:szCs w:val="18"/>
              </w:rPr>
              <w:t>1195</w:t>
            </w:r>
          </w:p>
        </w:tc>
        <w:tc>
          <w:tcPr>
            <w:tcW w:w="1843" w:type="dxa"/>
          </w:tcPr>
          <w:p w:rsidR="00622325" w:rsidRPr="00983CEB" w:rsidRDefault="00622325" w:rsidP="00AB64D4">
            <w:pPr>
              <w:widowControl w:val="0"/>
              <w:spacing w:before="0"/>
              <w:jc w:val="left"/>
              <w:rPr>
                <w:sz w:val="18"/>
                <w:szCs w:val="18"/>
              </w:rPr>
            </w:pPr>
            <w:r w:rsidRPr="00983CEB">
              <w:rPr>
                <w:sz w:val="18"/>
                <w:szCs w:val="18"/>
              </w:rPr>
              <w:t xml:space="preserve">Helpline for victims of Gender Based Violence </w:t>
            </w:r>
          </w:p>
        </w:tc>
        <w:tc>
          <w:tcPr>
            <w:tcW w:w="2001" w:type="dxa"/>
          </w:tcPr>
          <w:p w:rsidR="00622325" w:rsidRPr="00983CEB" w:rsidRDefault="00622325" w:rsidP="00AB64D4">
            <w:pPr>
              <w:widowControl w:val="0"/>
              <w:spacing w:before="0"/>
              <w:jc w:val="left"/>
              <w:rPr>
                <w:sz w:val="18"/>
                <w:szCs w:val="18"/>
              </w:rPr>
            </w:pPr>
            <w:r w:rsidRPr="00983CEB">
              <w:rPr>
                <w:sz w:val="18"/>
                <w:szCs w:val="18"/>
              </w:rPr>
              <w:t xml:space="preserve">Assigned for use by HealthCare Assistance Kenya (HAK) </w:t>
            </w:r>
          </w:p>
        </w:tc>
        <w:tc>
          <w:tcPr>
            <w:tcW w:w="1458" w:type="dxa"/>
          </w:tcPr>
          <w:p w:rsidR="00622325" w:rsidRPr="00983CEB" w:rsidRDefault="00622325" w:rsidP="00AB64D4">
            <w:pPr>
              <w:widowControl w:val="0"/>
              <w:spacing w:before="0"/>
              <w:jc w:val="left"/>
              <w:rPr>
                <w:sz w:val="18"/>
                <w:szCs w:val="18"/>
              </w:rPr>
            </w:pPr>
            <w:r w:rsidRPr="00983CEB">
              <w:rPr>
                <w:sz w:val="18"/>
                <w:szCs w:val="18"/>
              </w:rPr>
              <w:t>National-only number</w:t>
            </w:r>
          </w:p>
        </w:tc>
        <w:tc>
          <w:tcPr>
            <w:tcW w:w="2548" w:type="dxa"/>
          </w:tcPr>
          <w:p w:rsidR="00622325" w:rsidRPr="00983CEB" w:rsidRDefault="00622325" w:rsidP="00AB64D4">
            <w:pPr>
              <w:widowControl w:val="0"/>
              <w:spacing w:before="0"/>
              <w:jc w:val="left"/>
              <w:rPr>
                <w:sz w:val="18"/>
                <w:szCs w:val="18"/>
              </w:rPr>
            </w:pPr>
            <w:r w:rsidRPr="00983CEB">
              <w:rPr>
                <w:sz w:val="18"/>
                <w:szCs w:val="18"/>
              </w:rPr>
              <w:t>HealthCare Assistance Kenya (HAK) in collaboration with the national government</w:t>
            </w:r>
          </w:p>
        </w:tc>
      </w:tr>
      <w:tr w:rsidR="00622325" w:rsidRPr="00983CEB" w:rsidTr="00AB64D4">
        <w:trPr>
          <w:cantSplit/>
        </w:trPr>
        <w:tc>
          <w:tcPr>
            <w:tcW w:w="1242" w:type="dxa"/>
          </w:tcPr>
          <w:p w:rsidR="00622325" w:rsidRPr="00983CEB" w:rsidRDefault="00622325" w:rsidP="00AB64D4">
            <w:pPr>
              <w:widowControl w:val="0"/>
              <w:spacing w:before="0"/>
              <w:jc w:val="left"/>
              <w:rPr>
                <w:sz w:val="18"/>
                <w:szCs w:val="18"/>
              </w:rPr>
            </w:pPr>
            <w:r w:rsidRPr="00983CEB">
              <w:rPr>
                <w:sz w:val="18"/>
                <w:szCs w:val="18"/>
              </w:rPr>
              <w:t>1197</w:t>
            </w:r>
          </w:p>
        </w:tc>
        <w:tc>
          <w:tcPr>
            <w:tcW w:w="1843" w:type="dxa"/>
          </w:tcPr>
          <w:p w:rsidR="00622325" w:rsidRPr="00983CEB" w:rsidRDefault="00622325" w:rsidP="00AB64D4">
            <w:pPr>
              <w:widowControl w:val="0"/>
              <w:spacing w:before="0"/>
              <w:jc w:val="left"/>
              <w:rPr>
                <w:sz w:val="18"/>
                <w:szCs w:val="18"/>
              </w:rPr>
            </w:pPr>
            <w:r w:rsidRPr="00983CEB">
              <w:rPr>
                <w:sz w:val="18"/>
                <w:szCs w:val="18"/>
              </w:rPr>
              <w:t xml:space="preserve">Emergency responses </w:t>
            </w:r>
          </w:p>
        </w:tc>
        <w:tc>
          <w:tcPr>
            <w:tcW w:w="2001" w:type="dxa"/>
          </w:tcPr>
          <w:p w:rsidR="00622325" w:rsidRPr="00983CEB" w:rsidRDefault="00622325" w:rsidP="00AB64D4">
            <w:pPr>
              <w:widowControl w:val="0"/>
              <w:spacing w:before="0"/>
              <w:jc w:val="left"/>
              <w:rPr>
                <w:sz w:val="18"/>
                <w:szCs w:val="18"/>
              </w:rPr>
            </w:pPr>
            <w:r w:rsidRPr="00983CEB">
              <w:rPr>
                <w:sz w:val="18"/>
                <w:szCs w:val="18"/>
              </w:rPr>
              <w:t>Assigned for use by G4S Security services</w:t>
            </w:r>
          </w:p>
        </w:tc>
        <w:tc>
          <w:tcPr>
            <w:tcW w:w="1458" w:type="dxa"/>
          </w:tcPr>
          <w:p w:rsidR="00622325" w:rsidRPr="00983CEB" w:rsidRDefault="00622325" w:rsidP="00AB64D4">
            <w:pPr>
              <w:widowControl w:val="0"/>
              <w:spacing w:before="0"/>
              <w:jc w:val="left"/>
              <w:rPr>
                <w:sz w:val="18"/>
                <w:szCs w:val="18"/>
              </w:rPr>
            </w:pPr>
            <w:r w:rsidRPr="00983CEB">
              <w:rPr>
                <w:sz w:val="18"/>
                <w:szCs w:val="18"/>
              </w:rPr>
              <w:t>National-only number</w:t>
            </w:r>
          </w:p>
        </w:tc>
        <w:tc>
          <w:tcPr>
            <w:tcW w:w="2548" w:type="dxa"/>
          </w:tcPr>
          <w:p w:rsidR="00622325" w:rsidRPr="00983CEB" w:rsidRDefault="00622325" w:rsidP="00AB64D4">
            <w:pPr>
              <w:widowControl w:val="0"/>
              <w:spacing w:before="0"/>
              <w:jc w:val="left"/>
              <w:rPr>
                <w:sz w:val="18"/>
                <w:szCs w:val="18"/>
              </w:rPr>
            </w:pPr>
            <w:r w:rsidRPr="00983CEB">
              <w:rPr>
                <w:sz w:val="18"/>
                <w:szCs w:val="18"/>
              </w:rPr>
              <w:t>G4S Security Services Kenya Limited public reporting/ helpline on security, safety, disaster mitigation and general emergency responses</w:t>
            </w:r>
          </w:p>
        </w:tc>
      </w:tr>
      <w:tr w:rsidR="00622325" w:rsidRPr="00983CEB" w:rsidTr="00AB64D4">
        <w:trPr>
          <w:cantSplit/>
        </w:trPr>
        <w:tc>
          <w:tcPr>
            <w:tcW w:w="1242" w:type="dxa"/>
          </w:tcPr>
          <w:p w:rsidR="00622325" w:rsidRPr="00983CEB" w:rsidRDefault="00622325" w:rsidP="00AB64D4">
            <w:pPr>
              <w:widowControl w:val="0"/>
              <w:spacing w:before="0"/>
              <w:jc w:val="left"/>
              <w:rPr>
                <w:sz w:val="18"/>
                <w:szCs w:val="18"/>
              </w:rPr>
            </w:pPr>
            <w:r w:rsidRPr="00983CEB">
              <w:rPr>
                <w:sz w:val="18"/>
                <w:szCs w:val="18"/>
              </w:rPr>
              <w:t>1199</w:t>
            </w:r>
          </w:p>
        </w:tc>
        <w:tc>
          <w:tcPr>
            <w:tcW w:w="1843" w:type="dxa"/>
          </w:tcPr>
          <w:p w:rsidR="00622325" w:rsidRPr="00983CEB" w:rsidRDefault="00622325" w:rsidP="00AB64D4">
            <w:pPr>
              <w:widowControl w:val="0"/>
              <w:spacing w:before="0"/>
              <w:jc w:val="left"/>
              <w:rPr>
                <w:sz w:val="18"/>
                <w:szCs w:val="18"/>
              </w:rPr>
            </w:pPr>
            <w:r w:rsidRPr="00983CEB">
              <w:rPr>
                <w:sz w:val="18"/>
                <w:szCs w:val="18"/>
              </w:rPr>
              <w:t xml:space="preserve">Emergency responses </w:t>
            </w:r>
          </w:p>
        </w:tc>
        <w:tc>
          <w:tcPr>
            <w:tcW w:w="2001" w:type="dxa"/>
          </w:tcPr>
          <w:p w:rsidR="00622325" w:rsidRPr="00983CEB" w:rsidRDefault="00622325" w:rsidP="00AB64D4">
            <w:pPr>
              <w:widowControl w:val="0"/>
              <w:spacing w:before="0"/>
              <w:jc w:val="left"/>
              <w:rPr>
                <w:sz w:val="18"/>
                <w:szCs w:val="18"/>
              </w:rPr>
            </w:pPr>
            <w:r w:rsidRPr="00983CEB">
              <w:rPr>
                <w:sz w:val="18"/>
                <w:szCs w:val="18"/>
              </w:rPr>
              <w:t xml:space="preserve">To emergency response services done by the Kenya Red Cross </w:t>
            </w:r>
          </w:p>
        </w:tc>
        <w:tc>
          <w:tcPr>
            <w:tcW w:w="1458" w:type="dxa"/>
          </w:tcPr>
          <w:p w:rsidR="00622325" w:rsidRPr="00983CEB" w:rsidRDefault="00622325" w:rsidP="00AB64D4">
            <w:pPr>
              <w:widowControl w:val="0"/>
              <w:spacing w:before="0"/>
              <w:jc w:val="left"/>
              <w:rPr>
                <w:sz w:val="18"/>
                <w:szCs w:val="18"/>
              </w:rPr>
            </w:pPr>
            <w:r w:rsidRPr="00983CEB">
              <w:rPr>
                <w:sz w:val="18"/>
                <w:szCs w:val="18"/>
              </w:rPr>
              <w:t>National-only number</w:t>
            </w:r>
          </w:p>
        </w:tc>
        <w:tc>
          <w:tcPr>
            <w:tcW w:w="2548" w:type="dxa"/>
          </w:tcPr>
          <w:p w:rsidR="00622325" w:rsidRPr="00983CEB" w:rsidRDefault="00622325" w:rsidP="00AB64D4">
            <w:pPr>
              <w:widowControl w:val="0"/>
              <w:spacing w:before="0"/>
              <w:jc w:val="left"/>
              <w:rPr>
                <w:sz w:val="18"/>
                <w:szCs w:val="18"/>
              </w:rPr>
            </w:pPr>
            <w:r w:rsidRPr="00983CEB">
              <w:rPr>
                <w:sz w:val="18"/>
                <w:szCs w:val="18"/>
              </w:rPr>
              <w:t>To support emergency response services done by the Kenya Red Cross</w:t>
            </w:r>
          </w:p>
        </w:tc>
      </w:tr>
    </w:tbl>
    <w:p w:rsidR="00622325" w:rsidRPr="00533E4C" w:rsidRDefault="00622325" w:rsidP="00622325">
      <w:pPr>
        <w:rPr>
          <w:rFonts w:eastAsia="Batang"/>
        </w:rPr>
      </w:pPr>
    </w:p>
    <w:p w:rsidR="00622325" w:rsidRPr="00533E4C" w:rsidRDefault="00622325" w:rsidP="00622325">
      <w:pPr>
        <w:rPr>
          <w:rFonts w:eastAsia="Batang"/>
        </w:rPr>
      </w:pPr>
    </w:p>
    <w:p w:rsidR="00622325" w:rsidRPr="00533E4C" w:rsidRDefault="00622325" w:rsidP="00622325">
      <w:pPr>
        <w:rPr>
          <w:rFonts w:eastAsia="Batang"/>
          <w:bCs/>
        </w:rPr>
      </w:pPr>
      <w:r w:rsidRPr="00533E4C">
        <w:rPr>
          <w:rFonts w:eastAsia="Batang"/>
          <w:bCs/>
        </w:rPr>
        <w:t xml:space="preserve">Contact: </w:t>
      </w:r>
    </w:p>
    <w:p w:rsidR="00622325" w:rsidRPr="00533E4C" w:rsidRDefault="00622325" w:rsidP="00622325">
      <w:pPr>
        <w:spacing w:before="0"/>
        <w:ind w:left="720"/>
        <w:rPr>
          <w:rFonts w:eastAsia="Batang"/>
        </w:rPr>
      </w:pPr>
      <w:r w:rsidRPr="00533E4C">
        <w:rPr>
          <w:rFonts w:eastAsia="Batang"/>
        </w:rPr>
        <w:t xml:space="preserve">Mr Peter </w:t>
      </w:r>
      <w:proofErr w:type="spellStart"/>
      <w:r w:rsidRPr="00533E4C">
        <w:rPr>
          <w:rFonts w:eastAsia="Batang"/>
        </w:rPr>
        <w:t>Nyongesa</w:t>
      </w:r>
      <w:proofErr w:type="spellEnd"/>
    </w:p>
    <w:p w:rsidR="00622325" w:rsidRPr="00533E4C" w:rsidRDefault="00622325" w:rsidP="00622325">
      <w:pPr>
        <w:spacing w:before="0"/>
        <w:ind w:left="720"/>
        <w:rPr>
          <w:rFonts w:eastAsia="Batang"/>
        </w:rPr>
      </w:pPr>
      <w:r w:rsidRPr="00533E4C">
        <w:rPr>
          <w:rFonts w:eastAsia="Batang"/>
        </w:rPr>
        <w:t xml:space="preserve">Communications Authority of Kenya </w:t>
      </w:r>
    </w:p>
    <w:p w:rsidR="00622325" w:rsidRPr="00533E4C" w:rsidRDefault="00622325" w:rsidP="00622325">
      <w:pPr>
        <w:spacing w:before="0"/>
        <w:ind w:left="720"/>
        <w:rPr>
          <w:rFonts w:eastAsia="Batang"/>
        </w:rPr>
      </w:pPr>
      <w:proofErr w:type="spellStart"/>
      <w:r w:rsidRPr="00533E4C">
        <w:rPr>
          <w:rFonts w:eastAsia="Batang"/>
        </w:rPr>
        <w:t>Waiyaki</w:t>
      </w:r>
      <w:proofErr w:type="spellEnd"/>
      <w:r w:rsidRPr="00533E4C">
        <w:rPr>
          <w:rFonts w:eastAsia="Batang"/>
        </w:rPr>
        <w:t xml:space="preserve"> Way, Nairobi. </w:t>
      </w:r>
    </w:p>
    <w:p w:rsidR="00622325" w:rsidRPr="00533E4C" w:rsidRDefault="00622325" w:rsidP="00622325">
      <w:pPr>
        <w:spacing w:before="0"/>
        <w:ind w:left="720"/>
        <w:rPr>
          <w:rFonts w:eastAsia="Batang"/>
        </w:rPr>
      </w:pPr>
      <w:r w:rsidRPr="00533E4C">
        <w:rPr>
          <w:rFonts w:eastAsia="Batang"/>
        </w:rPr>
        <w:t>P.O. Box 14448</w:t>
      </w:r>
    </w:p>
    <w:p w:rsidR="00622325" w:rsidRPr="00622325" w:rsidRDefault="00622325" w:rsidP="00622325">
      <w:pPr>
        <w:spacing w:before="0"/>
        <w:ind w:left="720"/>
        <w:rPr>
          <w:rFonts w:eastAsia="Batang"/>
          <w:lang w:val="es-ES"/>
        </w:rPr>
      </w:pPr>
      <w:r w:rsidRPr="00622325">
        <w:rPr>
          <w:rFonts w:eastAsia="Batang"/>
          <w:lang w:val="es-ES"/>
        </w:rPr>
        <w:t>NAIROBI 00800</w:t>
      </w:r>
    </w:p>
    <w:p w:rsidR="00622325" w:rsidRPr="00622325" w:rsidRDefault="00622325" w:rsidP="00622325">
      <w:pPr>
        <w:spacing w:before="0"/>
        <w:ind w:left="720"/>
        <w:rPr>
          <w:rFonts w:eastAsia="Batang"/>
          <w:lang w:val="es-ES"/>
        </w:rPr>
      </w:pPr>
      <w:proofErr w:type="spellStart"/>
      <w:r w:rsidRPr="00622325">
        <w:rPr>
          <w:rFonts w:eastAsia="Batang"/>
          <w:lang w:val="es-ES"/>
        </w:rPr>
        <w:t>Kenya</w:t>
      </w:r>
      <w:proofErr w:type="spellEnd"/>
    </w:p>
    <w:p w:rsidR="00622325" w:rsidRPr="00150F9A" w:rsidRDefault="00622325" w:rsidP="00150F9A">
      <w:pPr>
        <w:tabs>
          <w:tab w:val="clear" w:pos="1276"/>
          <w:tab w:val="left" w:pos="1560"/>
        </w:tabs>
        <w:spacing w:before="0"/>
        <w:ind w:left="720"/>
        <w:rPr>
          <w:rFonts w:eastAsia="Batang"/>
          <w:lang w:val="en-US"/>
        </w:rPr>
      </w:pPr>
      <w:r w:rsidRPr="00150F9A">
        <w:rPr>
          <w:rFonts w:eastAsia="Batang"/>
          <w:lang w:val="en-US"/>
        </w:rPr>
        <w:t xml:space="preserve">Tel: </w:t>
      </w:r>
      <w:r w:rsidR="00150F9A" w:rsidRPr="00150F9A">
        <w:rPr>
          <w:rFonts w:eastAsia="Batang"/>
          <w:lang w:val="en-US"/>
        </w:rPr>
        <w:tab/>
      </w:r>
      <w:r w:rsidRPr="00150F9A">
        <w:rPr>
          <w:rFonts w:eastAsia="Batang"/>
          <w:lang w:val="en-US"/>
        </w:rPr>
        <w:t>+254 20 4242000/+254 703 042000</w:t>
      </w:r>
    </w:p>
    <w:p w:rsidR="00622325" w:rsidRPr="00150F9A" w:rsidRDefault="00622325" w:rsidP="00150F9A">
      <w:pPr>
        <w:tabs>
          <w:tab w:val="clear" w:pos="1276"/>
          <w:tab w:val="left" w:pos="1560"/>
        </w:tabs>
        <w:spacing w:before="0"/>
        <w:ind w:left="720"/>
        <w:rPr>
          <w:rFonts w:eastAsia="Batang"/>
          <w:lang w:val="en-US"/>
        </w:rPr>
      </w:pPr>
      <w:r w:rsidRPr="00150F9A">
        <w:rPr>
          <w:rFonts w:eastAsia="Batang"/>
          <w:lang w:val="en-US"/>
        </w:rPr>
        <w:t xml:space="preserve">Fax: </w:t>
      </w:r>
      <w:r w:rsidR="00150F9A" w:rsidRPr="00150F9A">
        <w:rPr>
          <w:rFonts w:eastAsia="Batang"/>
          <w:lang w:val="en-US"/>
        </w:rPr>
        <w:tab/>
      </w:r>
      <w:r w:rsidRPr="00150F9A">
        <w:rPr>
          <w:rFonts w:eastAsia="Batang"/>
          <w:lang w:val="en-US"/>
        </w:rPr>
        <w:t>No Fax</w:t>
      </w:r>
    </w:p>
    <w:p w:rsidR="00622325" w:rsidRPr="00533E4C" w:rsidRDefault="00622325" w:rsidP="00150F9A">
      <w:pPr>
        <w:tabs>
          <w:tab w:val="clear" w:pos="1276"/>
          <w:tab w:val="left" w:pos="1560"/>
        </w:tabs>
        <w:spacing w:before="0"/>
        <w:ind w:left="720"/>
        <w:rPr>
          <w:rFonts w:eastAsia="Batang"/>
        </w:rPr>
      </w:pPr>
      <w:r w:rsidRPr="00533E4C">
        <w:rPr>
          <w:rFonts w:eastAsia="Batang"/>
        </w:rPr>
        <w:t xml:space="preserve">E-mail: </w:t>
      </w:r>
      <w:r w:rsidR="00150F9A">
        <w:rPr>
          <w:rFonts w:eastAsia="Batang"/>
        </w:rPr>
        <w:tab/>
      </w:r>
      <w:r w:rsidRPr="00533E4C">
        <w:rPr>
          <w:rFonts w:eastAsia="Batang"/>
          <w:color w:val="000000" w:themeColor="text1"/>
        </w:rPr>
        <w:t>nyongesa@ca.go.ke; info@ca.go.ke</w:t>
      </w:r>
    </w:p>
    <w:p w:rsidR="00622325" w:rsidRPr="00533E4C" w:rsidRDefault="00622325" w:rsidP="00150F9A">
      <w:pPr>
        <w:tabs>
          <w:tab w:val="clear" w:pos="1276"/>
          <w:tab w:val="left" w:pos="1560"/>
        </w:tabs>
        <w:spacing w:before="0"/>
        <w:ind w:left="720"/>
        <w:rPr>
          <w:rFonts w:eastAsia="Batang"/>
        </w:rPr>
      </w:pPr>
      <w:r w:rsidRPr="00533E4C">
        <w:rPr>
          <w:rFonts w:eastAsia="Batang"/>
        </w:rPr>
        <w:t xml:space="preserve">URL: </w:t>
      </w:r>
      <w:r w:rsidR="00150F9A">
        <w:rPr>
          <w:rFonts w:eastAsia="Batang"/>
        </w:rPr>
        <w:tab/>
      </w:r>
      <w:r w:rsidRPr="00533E4C">
        <w:rPr>
          <w:rFonts w:eastAsia="Batang"/>
          <w:color w:val="000000" w:themeColor="text1"/>
        </w:rPr>
        <w:t>www.ca.go.ke</w:t>
      </w:r>
    </w:p>
    <w:p w:rsidR="00622325" w:rsidRPr="00622325" w:rsidRDefault="00622325" w:rsidP="00622325">
      <w:pPr>
        <w:rPr>
          <w:rFonts w:cs="Arial"/>
          <w:lang w:val="en-US"/>
        </w:rPr>
      </w:pPr>
      <w:r w:rsidRPr="00622325">
        <w:rPr>
          <w:rFonts w:cs="Arial"/>
          <w:lang w:val="en-US"/>
        </w:rPr>
        <w:br w:type="page"/>
      </w:r>
    </w:p>
    <w:p w:rsidR="00622325" w:rsidRPr="00B44972" w:rsidRDefault="00622325" w:rsidP="00271A27">
      <w:pPr>
        <w:pStyle w:val="Country"/>
      </w:pPr>
      <w:bookmarkStart w:id="844" w:name="_Toc457308216"/>
      <w:r w:rsidRPr="00E10EC8">
        <w:lastRenderedPageBreak/>
        <w:t>Mo</w:t>
      </w:r>
      <w:r w:rsidRPr="00B44972">
        <w:t>roc</w:t>
      </w:r>
      <w:r w:rsidRPr="00E10EC8">
        <w:t>co</w:t>
      </w:r>
      <w:r w:rsidRPr="00B44972">
        <w:t xml:space="preserve"> (</w:t>
      </w:r>
      <w:r w:rsidRPr="00E10EC8">
        <w:t>country code</w:t>
      </w:r>
      <w:r w:rsidRPr="00B44972">
        <w:t xml:space="preserve"> +212)</w:t>
      </w:r>
      <w:bookmarkEnd w:id="844"/>
      <w:r>
        <w:fldChar w:fldCharType="begin"/>
      </w:r>
      <w:r>
        <w:instrText xml:space="preserve"> TC "</w:instrText>
      </w:r>
      <w:r w:rsidRPr="004D0C31">
        <w:instrText>Morocco (country code +212)</w:instrText>
      </w:r>
      <w:r>
        <w:instrText xml:space="preserve">" \f C \l "1" </w:instrText>
      </w:r>
      <w:r>
        <w:fldChar w:fldCharType="end"/>
      </w:r>
    </w:p>
    <w:p w:rsidR="00622325" w:rsidRPr="00B44972" w:rsidRDefault="00622325" w:rsidP="00A7606F">
      <w:pPr>
        <w:tabs>
          <w:tab w:val="left" w:pos="1560"/>
          <w:tab w:val="left" w:pos="2127"/>
        </w:tabs>
        <w:spacing w:before="0" w:after="120"/>
        <w:outlineLvl w:val="3"/>
        <w:rPr>
          <w:rFonts w:cs="Arial"/>
        </w:rPr>
      </w:pPr>
      <w:r w:rsidRPr="00B44972">
        <w:rPr>
          <w:rFonts w:cs="Arial"/>
        </w:rPr>
        <w:t xml:space="preserve">Communication </w:t>
      </w:r>
      <w:r w:rsidRPr="00E10EC8">
        <w:rPr>
          <w:rFonts w:cs="Arial"/>
        </w:rPr>
        <w:t>of</w:t>
      </w:r>
      <w:r w:rsidRPr="00B44972">
        <w:rPr>
          <w:rFonts w:cs="Arial"/>
        </w:rPr>
        <w:t xml:space="preserve"> 18.VII.2016:</w:t>
      </w:r>
    </w:p>
    <w:p w:rsidR="00622325" w:rsidRPr="00B44972" w:rsidRDefault="00622325" w:rsidP="00622325">
      <w:pPr>
        <w:rPr>
          <w:rFonts w:cs="Arial"/>
        </w:rPr>
      </w:pPr>
      <w:r w:rsidRPr="00E10EC8">
        <w:rPr>
          <w:rFonts w:cs="Arial"/>
        </w:rPr>
        <w:t xml:space="preserve">The </w:t>
      </w:r>
      <w:proofErr w:type="spellStart"/>
      <w:r w:rsidRPr="00B44972">
        <w:rPr>
          <w:rFonts w:cs="Arial"/>
          <w:i/>
          <w:iCs/>
        </w:rPr>
        <w:t>Agence</w:t>
      </w:r>
      <w:proofErr w:type="spellEnd"/>
      <w:r w:rsidRPr="00B44972">
        <w:rPr>
          <w:rFonts w:cs="Arial"/>
          <w:i/>
          <w:iCs/>
        </w:rPr>
        <w:t xml:space="preserve"> </w:t>
      </w:r>
      <w:proofErr w:type="spellStart"/>
      <w:r w:rsidRPr="00B44972">
        <w:rPr>
          <w:rFonts w:cs="Arial"/>
          <w:i/>
          <w:iCs/>
        </w:rPr>
        <w:t>Nationale</w:t>
      </w:r>
      <w:proofErr w:type="spellEnd"/>
      <w:r w:rsidRPr="00B44972">
        <w:rPr>
          <w:rFonts w:cs="Arial"/>
          <w:i/>
          <w:iCs/>
        </w:rPr>
        <w:t xml:space="preserve"> de </w:t>
      </w:r>
      <w:proofErr w:type="spellStart"/>
      <w:r w:rsidRPr="00B44972">
        <w:rPr>
          <w:rFonts w:cs="Arial"/>
          <w:i/>
          <w:iCs/>
        </w:rPr>
        <w:t>Réglementation</w:t>
      </w:r>
      <w:proofErr w:type="spellEnd"/>
      <w:r w:rsidRPr="00B44972">
        <w:rPr>
          <w:rFonts w:cs="Arial"/>
          <w:i/>
          <w:iCs/>
        </w:rPr>
        <w:t xml:space="preserve"> des </w:t>
      </w:r>
      <w:proofErr w:type="spellStart"/>
      <w:r w:rsidRPr="00B44972">
        <w:rPr>
          <w:rFonts w:cs="Arial"/>
          <w:i/>
          <w:iCs/>
        </w:rPr>
        <w:t>Télécommunications</w:t>
      </w:r>
      <w:proofErr w:type="spellEnd"/>
      <w:r w:rsidRPr="00B44972">
        <w:rPr>
          <w:rFonts w:cs="Arial"/>
          <w:i/>
          <w:iCs/>
        </w:rPr>
        <w:t xml:space="preserve"> (ANRT)</w:t>
      </w:r>
      <w:r w:rsidRPr="00B44972">
        <w:rPr>
          <w:rFonts w:cs="Arial"/>
          <w:i/>
        </w:rPr>
        <w:t xml:space="preserve">, </w:t>
      </w:r>
      <w:r w:rsidRPr="00B44972">
        <w:rPr>
          <w:rFonts w:cs="Arial"/>
          <w:iCs/>
        </w:rPr>
        <w:t>Rabat</w:t>
      </w:r>
      <w:r w:rsidRPr="00B44972">
        <w:rPr>
          <w:rFonts w:cs="Arial"/>
          <w:i/>
        </w:rPr>
        <w:t xml:space="preserve">, </w:t>
      </w:r>
      <w:r w:rsidRPr="00E10EC8">
        <w:rPr>
          <w:rFonts w:cs="Arial"/>
          <w:iCs/>
        </w:rPr>
        <w:t xml:space="preserve">announces the following update to the national numbering plan of the Kingdom of Morocco. </w:t>
      </w:r>
    </w:p>
    <w:p w:rsidR="00622325" w:rsidRDefault="00622325" w:rsidP="00622325">
      <w:pPr>
        <w:rPr>
          <w:rFonts w:cs="Arial"/>
        </w:rPr>
      </w:pPr>
    </w:p>
    <w:p w:rsidR="00622325" w:rsidRPr="00E10EC8" w:rsidRDefault="00622325" w:rsidP="00622325">
      <w:pPr>
        <w:spacing w:after="120"/>
        <w:rPr>
          <w:rFonts w:cs="Arial"/>
        </w:rPr>
      </w:pPr>
      <w:r w:rsidRPr="00E10EC8">
        <w:rPr>
          <w:rFonts w:cs="Arial"/>
        </w:rPr>
        <w:t xml:space="preserve">In March 2009, a new ten-digit numbering plan was established and the prefix </w:t>
      </w:r>
      <w:r w:rsidRPr="00B44972">
        <w:rPr>
          <w:rFonts w:cs="Arial"/>
          <w:color w:val="000000"/>
        </w:rPr>
        <w:t xml:space="preserve">"+212 (06)" </w:t>
      </w:r>
      <w:r w:rsidRPr="00E10EC8">
        <w:rPr>
          <w:rFonts w:cs="Arial"/>
        </w:rPr>
        <w:t>was allocated for the operation of mobile networks.</w:t>
      </w:r>
    </w:p>
    <w:p w:rsidR="00622325" w:rsidRPr="00B44972" w:rsidRDefault="00622325" w:rsidP="00622325">
      <w:pPr>
        <w:spacing w:after="120"/>
        <w:rPr>
          <w:rFonts w:cs="Arial"/>
        </w:rPr>
      </w:pPr>
      <w:r w:rsidRPr="00E10EC8">
        <w:rPr>
          <w:rFonts w:cs="Arial"/>
        </w:rPr>
        <w:t xml:space="preserve">In view of the current use of numbers allocated to mobile networks, it has been decided to open a new prefix, </w:t>
      </w:r>
      <w:r>
        <w:rPr>
          <w:rFonts w:cs="Arial"/>
        </w:rPr>
        <w:br/>
      </w:r>
      <w:r w:rsidRPr="00B44972">
        <w:rPr>
          <w:rFonts w:cs="Arial"/>
          <w:color w:val="000000"/>
        </w:rPr>
        <w:t>"+212 (07)"</w:t>
      </w:r>
      <w:r w:rsidRPr="00E10EC8">
        <w:rPr>
          <w:rFonts w:cs="Arial"/>
        </w:rPr>
        <w:t xml:space="preserve">, for use of mobile networks, </w:t>
      </w:r>
      <w:r w:rsidRPr="00E10EC8">
        <w:rPr>
          <w:rFonts w:cs="Arial"/>
          <w:b/>
          <w:bCs/>
        </w:rPr>
        <w:t>as of 7 August 2016</w:t>
      </w:r>
      <w:r w:rsidRPr="00E10EC8">
        <w:rPr>
          <w:rFonts w:cs="Arial"/>
        </w:rPr>
        <w:t>.</w:t>
      </w:r>
    </w:p>
    <w:p w:rsidR="00622325" w:rsidRPr="00622325" w:rsidRDefault="00622325" w:rsidP="00622325">
      <w:pPr>
        <w:rPr>
          <w:rFonts w:cs="Arial"/>
          <w:lang w:val="fr-CH"/>
        </w:rPr>
      </w:pPr>
      <w:r w:rsidRPr="00622325">
        <w:rPr>
          <w:rFonts w:cs="Arial"/>
          <w:lang w:val="fr-CH"/>
        </w:rPr>
        <w:t>Contact:</w:t>
      </w:r>
    </w:p>
    <w:p w:rsidR="00622325" w:rsidRPr="00622325" w:rsidRDefault="00622325" w:rsidP="00622325">
      <w:pPr>
        <w:spacing w:before="0"/>
        <w:ind w:left="567"/>
        <w:jc w:val="left"/>
        <w:rPr>
          <w:lang w:val="fr-CH"/>
        </w:rPr>
      </w:pPr>
      <w:r w:rsidRPr="00622325">
        <w:rPr>
          <w:lang w:val="fr-CH"/>
        </w:rPr>
        <w:t>Agence Nationale de Réglementation des Télécommunications (ANRT)</w:t>
      </w:r>
    </w:p>
    <w:p w:rsidR="00622325" w:rsidRPr="00622325" w:rsidRDefault="00622325" w:rsidP="00622325">
      <w:pPr>
        <w:spacing w:before="0"/>
        <w:ind w:left="567"/>
        <w:jc w:val="left"/>
        <w:rPr>
          <w:lang w:val="fr-CH"/>
        </w:rPr>
      </w:pPr>
      <w:r w:rsidRPr="00622325">
        <w:rPr>
          <w:lang w:val="fr-CH"/>
        </w:rPr>
        <w:t>Centre d'affaires</w:t>
      </w:r>
    </w:p>
    <w:p w:rsidR="00622325" w:rsidRPr="00622325" w:rsidRDefault="00622325" w:rsidP="00622325">
      <w:pPr>
        <w:spacing w:before="0"/>
        <w:ind w:left="567"/>
        <w:jc w:val="left"/>
        <w:rPr>
          <w:lang w:val="fr-CH"/>
        </w:rPr>
      </w:pPr>
      <w:r w:rsidRPr="00622325">
        <w:rPr>
          <w:lang w:val="fr-CH"/>
        </w:rPr>
        <w:t xml:space="preserve">Boulevard Ar-Riad, Hay Riad </w:t>
      </w:r>
    </w:p>
    <w:p w:rsidR="00622325" w:rsidRPr="00B44972" w:rsidRDefault="00622325" w:rsidP="00622325">
      <w:pPr>
        <w:spacing w:before="0"/>
        <w:ind w:left="567"/>
        <w:jc w:val="left"/>
      </w:pPr>
      <w:r w:rsidRPr="00B44972">
        <w:t>B.P. 2939</w:t>
      </w:r>
    </w:p>
    <w:p w:rsidR="00622325" w:rsidRPr="00B44972" w:rsidRDefault="00622325" w:rsidP="00622325">
      <w:pPr>
        <w:spacing w:before="0"/>
        <w:ind w:left="567"/>
        <w:jc w:val="left"/>
      </w:pPr>
      <w:r w:rsidRPr="00B44972">
        <w:t>RABAT 10100</w:t>
      </w:r>
    </w:p>
    <w:p w:rsidR="00622325" w:rsidRDefault="00622325" w:rsidP="00622325">
      <w:pPr>
        <w:spacing w:before="0"/>
        <w:ind w:left="567"/>
        <w:jc w:val="left"/>
      </w:pPr>
      <w:r w:rsidRPr="005736FA">
        <w:t xml:space="preserve">Morocco </w:t>
      </w:r>
    </w:p>
    <w:p w:rsidR="00622325" w:rsidRPr="00B44972" w:rsidRDefault="00622325" w:rsidP="00622325">
      <w:pPr>
        <w:spacing w:before="0"/>
        <w:ind w:left="567"/>
        <w:jc w:val="left"/>
        <w:rPr>
          <w:rFonts w:cs="Arial"/>
        </w:rPr>
      </w:pPr>
      <w:r>
        <w:rPr>
          <w:rFonts w:cs="Arial"/>
        </w:rPr>
        <w:t>Te</w:t>
      </w:r>
      <w:r w:rsidRPr="00B44972">
        <w:rPr>
          <w:rFonts w:cs="Arial"/>
        </w:rPr>
        <w:t xml:space="preserve">l:  </w:t>
      </w:r>
      <w:r w:rsidRPr="00B44972">
        <w:rPr>
          <w:rFonts w:cs="Arial"/>
        </w:rPr>
        <w:tab/>
        <w:t xml:space="preserve">+212 537718400 </w:t>
      </w:r>
      <w:r w:rsidRPr="00B44972">
        <w:rPr>
          <w:rFonts w:cs="Arial"/>
        </w:rPr>
        <w:br/>
        <w:t xml:space="preserve">Fax: </w:t>
      </w:r>
      <w:r w:rsidRPr="00B44972">
        <w:rPr>
          <w:rFonts w:cs="Arial"/>
        </w:rPr>
        <w:tab/>
        <w:t xml:space="preserve">+212 537203862 </w:t>
      </w:r>
      <w:r w:rsidRPr="00B44972">
        <w:rPr>
          <w:rFonts w:cs="Arial"/>
        </w:rPr>
        <w:br/>
        <w:t xml:space="preserve">URL: </w:t>
      </w:r>
      <w:r w:rsidRPr="00B44972">
        <w:rPr>
          <w:rFonts w:cs="Arial"/>
        </w:rPr>
        <w:tab/>
        <w:t>www.anrt.ma</w:t>
      </w:r>
    </w:p>
    <w:p w:rsidR="00622325" w:rsidRPr="00B44972" w:rsidRDefault="00622325" w:rsidP="00622325">
      <w:pPr>
        <w:rPr>
          <w:rFonts w:cs="Arial"/>
        </w:rPr>
      </w:pPr>
    </w:p>
    <w:p w:rsidR="00622325" w:rsidRPr="0081270F" w:rsidRDefault="00622325" w:rsidP="00622325">
      <w:pPr>
        <w:tabs>
          <w:tab w:val="left" w:pos="1800"/>
        </w:tabs>
        <w:rPr>
          <w:rFonts w:cs="Arial"/>
          <w:lang w:val="en-US"/>
        </w:rPr>
      </w:pPr>
    </w:p>
    <w:p w:rsidR="00622325" w:rsidRPr="0081270F" w:rsidRDefault="00622325" w:rsidP="00622325">
      <w:pPr>
        <w:tabs>
          <w:tab w:val="left" w:pos="1800"/>
        </w:tabs>
        <w:ind w:left="1080" w:hanging="1080"/>
        <w:rPr>
          <w:rFonts w:cs="Arial"/>
          <w:lang w:val="en-US"/>
        </w:rPr>
      </w:pPr>
    </w:p>
    <w:p w:rsidR="00622325" w:rsidRPr="0081270F" w:rsidRDefault="00622325" w:rsidP="00622325">
      <w:pPr>
        <w:tabs>
          <w:tab w:val="left" w:pos="1800"/>
        </w:tabs>
        <w:ind w:left="1080" w:hanging="1080"/>
        <w:rPr>
          <w:rFonts w:cs="Arial"/>
          <w:lang w:val="en-US"/>
        </w:rPr>
      </w:pPr>
    </w:p>
    <w:bookmarkEnd w:id="841"/>
    <w:p w:rsidR="001063A9" w:rsidRPr="00F509D3"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1063A9" w:rsidRPr="00F509D3"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en-US"/>
        </w:rPr>
        <w:sectPr w:rsidR="001063A9" w:rsidRPr="00F509D3" w:rsidSect="004C24DE">
          <w:headerReference w:type="even" r:id="rId11"/>
          <w:headerReference w:type="default" r:id="rId12"/>
          <w:footerReference w:type="even" r:id="rId13"/>
          <w:footerReference w:type="default" r:id="rId14"/>
          <w:type w:val="continuous"/>
          <w:pgSz w:w="11901" w:h="16840" w:code="9"/>
          <w:pgMar w:top="1134" w:right="1418" w:bottom="1701" w:left="1418" w:header="720" w:footer="720" w:gutter="0"/>
          <w:paperSrc w:first="15" w:other="15"/>
          <w:cols w:space="720"/>
          <w:titlePg/>
          <w:docGrid w:linePitch="360"/>
        </w:sectPr>
      </w:pPr>
    </w:p>
    <w:p w:rsidR="00E5105F" w:rsidRPr="007D50C2" w:rsidRDefault="00E5105F" w:rsidP="0050515D">
      <w:pPr>
        <w:pStyle w:val="Heading20"/>
        <w:rPr>
          <w:lang w:val="en-US"/>
        </w:rPr>
      </w:pPr>
      <w:bookmarkStart w:id="845" w:name="_Toc248829285"/>
      <w:bookmarkStart w:id="846" w:name="_Toc251059439"/>
      <w:bookmarkStart w:id="847" w:name="_Toc253407165"/>
      <w:bookmarkStart w:id="848" w:name="_Toc259783160"/>
      <w:bookmarkStart w:id="849" w:name="_Toc262631831"/>
      <w:bookmarkStart w:id="850" w:name="_Toc265056510"/>
      <w:bookmarkStart w:id="851" w:name="_Toc266181257"/>
      <w:bookmarkStart w:id="852" w:name="_Toc268774042"/>
      <w:bookmarkStart w:id="853" w:name="_Toc271700511"/>
      <w:bookmarkStart w:id="854" w:name="_Toc273023372"/>
      <w:bookmarkStart w:id="855" w:name="_Toc274223846"/>
      <w:bookmarkStart w:id="856" w:name="_Toc276717182"/>
      <w:bookmarkStart w:id="857" w:name="_Toc279669168"/>
      <w:bookmarkStart w:id="858" w:name="_Toc280349224"/>
      <w:bookmarkStart w:id="859" w:name="_Toc282526056"/>
      <w:bookmarkStart w:id="860" w:name="_Toc283737222"/>
      <w:bookmarkStart w:id="861" w:name="_Toc286218733"/>
      <w:bookmarkStart w:id="862" w:name="_Toc288660298"/>
      <w:bookmarkStart w:id="863" w:name="_Toc291005407"/>
      <w:bookmarkStart w:id="864" w:name="_Toc292704991"/>
      <w:bookmarkStart w:id="865" w:name="_Toc295387916"/>
      <w:bookmarkStart w:id="866" w:name="_Toc296675486"/>
      <w:bookmarkStart w:id="867" w:name="_Toc297804737"/>
      <w:bookmarkStart w:id="868" w:name="_Toc301945311"/>
      <w:bookmarkStart w:id="869" w:name="_Toc303344266"/>
      <w:bookmarkStart w:id="870" w:name="_Toc304892184"/>
      <w:bookmarkStart w:id="871" w:name="_Toc308530349"/>
      <w:bookmarkStart w:id="872" w:name="_Toc311103661"/>
      <w:bookmarkStart w:id="873" w:name="_Toc313973326"/>
      <w:bookmarkStart w:id="874" w:name="_Toc316479982"/>
      <w:bookmarkStart w:id="875" w:name="_Toc318965020"/>
      <w:bookmarkStart w:id="876" w:name="_Toc320536977"/>
      <w:bookmarkStart w:id="877" w:name="_Toc323035740"/>
      <w:bookmarkStart w:id="878" w:name="_Toc323904393"/>
      <w:bookmarkStart w:id="879" w:name="_Toc332272671"/>
      <w:bookmarkStart w:id="880" w:name="_Toc334776206"/>
      <w:bookmarkStart w:id="881" w:name="_Toc335901525"/>
      <w:bookmarkStart w:id="882" w:name="_Toc337110351"/>
      <w:bookmarkStart w:id="883" w:name="_Toc338779392"/>
      <w:bookmarkStart w:id="884" w:name="_Toc340225539"/>
      <w:bookmarkStart w:id="885" w:name="_Toc341451237"/>
      <w:bookmarkStart w:id="886" w:name="_Toc342912868"/>
      <w:bookmarkStart w:id="887" w:name="_Toc343262688"/>
      <w:bookmarkStart w:id="888" w:name="_Toc345579843"/>
      <w:bookmarkStart w:id="889" w:name="_Toc346885965"/>
      <w:bookmarkStart w:id="890" w:name="_Toc347929610"/>
      <w:bookmarkStart w:id="891" w:name="_Toc349288271"/>
      <w:bookmarkStart w:id="892" w:name="_Toc350415589"/>
      <w:bookmarkStart w:id="893" w:name="_Toc351549910"/>
      <w:bookmarkStart w:id="894" w:name="_Toc352940515"/>
      <w:bookmarkStart w:id="895" w:name="_Toc354053852"/>
      <w:bookmarkStart w:id="896" w:name="_Toc355708878"/>
      <w:bookmarkStart w:id="897" w:name="_Toc357001961"/>
      <w:bookmarkStart w:id="898" w:name="_Toc358192588"/>
      <w:bookmarkStart w:id="899" w:name="_Toc359489437"/>
      <w:bookmarkStart w:id="900" w:name="_Toc360696837"/>
      <w:bookmarkStart w:id="901" w:name="_Toc361921568"/>
      <w:bookmarkStart w:id="902" w:name="_Toc363741408"/>
      <w:bookmarkStart w:id="903" w:name="_Toc364672357"/>
      <w:bookmarkStart w:id="904" w:name="_Toc366157714"/>
      <w:bookmarkStart w:id="905" w:name="_Toc367715553"/>
      <w:bookmarkStart w:id="906" w:name="_Toc369007687"/>
      <w:bookmarkStart w:id="907" w:name="_Toc369007891"/>
      <w:bookmarkStart w:id="908" w:name="_Toc370373498"/>
      <w:bookmarkStart w:id="909" w:name="_Toc371588866"/>
      <w:bookmarkStart w:id="910" w:name="_Toc373157832"/>
      <w:bookmarkStart w:id="911" w:name="_Toc374006640"/>
      <w:bookmarkStart w:id="912" w:name="_Toc374692694"/>
      <w:bookmarkStart w:id="913" w:name="_Toc374692771"/>
      <w:bookmarkStart w:id="914" w:name="_Toc377026500"/>
      <w:bookmarkStart w:id="915" w:name="_Toc378322721"/>
      <w:bookmarkStart w:id="916" w:name="_Toc379440374"/>
      <w:bookmarkStart w:id="917" w:name="_Toc380582899"/>
      <w:bookmarkStart w:id="918" w:name="_Toc381784232"/>
      <w:bookmarkStart w:id="919" w:name="_Toc383182315"/>
      <w:bookmarkStart w:id="920" w:name="_Toc384625709"/>
      <w:bookmarkStart w:id="921" w:name="_Toc385496801"/>
      <w:bookmarkStart w:id="922" w:name="_Toc388946329"/>
      <w:bookmarkStart w:id="923" w:name="_Toc388947562"/>
      <w:bookmarkStart w:id="924" w:name="_Toc389730886"/>
      <w:bookmarkStart w:id="925" w:name="_Toc391386074"/>
      <w:bookmarkStart w:id="926" w:name="_Toc392235888"/>
      <w:bookmarkStart w:id="927" w:name="_Toc393713419"/>
      <w:bookmarkStart w:id="928" w:name="_Toc393714486"/>
      <w:bookmarkStart w:id="929" w:name="_Toc393715490"/>
      <w:bookmarkStart w:id="930" w:name="_Toc395100465"/>
      <w:bookmarkStart w:id="931" w:name="_Toc396212812"/>
      <w:bookmarkStart w:id="932" w:name="_Toc397517657"/>
      <w:bookmarkStart w:id="933" w:name="_Toc399160640"/>
      <w:bookmarkStart w:id="934" w:name="_Toc400374878"/>
      <w:bookmarkStart w:id="935" w:name="_Toc401757924"/>
      <w:bookmarkStart w:id="936" w:name="_Toc402967104"/>
      <w:bookmarkStart w:id="937" w:name="_Toc404332316"/>
      <w:bookmarkStart w:id="938" w:name="_Toc405386782"/>
      <w:bookmarkStart w:id="939" w:name="_Toc406508020"/>
      <w:bookmarkStart w:id="940" w:name="_Toc408576641"/>
      <w:bookmarkStart w:id="941" w:name="_Toc409708236"/>
      <w:bookmarkStart w:id="942" w:name="_Toc410904539"/>
      <w:bookmarkStart w:id="943" w:name="_Toc414884968"/>
      <w:bookmarkStart w:id="944" w:name="_Toc416360078"/>
      <w:bookmarkStart w:id="945" w:name="_Toc417984361"/>
      <w:bookmarkStart w:id="946" w:name="_Toc420414839"/>
      <w:bookmarkStart w:id="947" w:name="_Toc421783562"/>
      <w:bookmarkStart w:id="948" w:name="_Toc423078775"/>
      <w:bookmarkStart w:id="949" w:name="_Toc424300248"/>
      <w:bookmarkStart w:id="950" w:name="_Toc428193356"/>
      <w:bookmarkStart w:id="951" w:name="_Toc428372303"/>
      <w:bookmarkStart w:id="952" w:name="_Toc429469054"/>
      <w:bookmarkStart w:id="953" w:name="_Toc432498840"/>
      <w:bookmarkStart w:id="954" w:name="_Toc433358220"/>
      <w:bookmarkStart w:id="955" w:name="_Toc434843834"/>
      <w:bookmarkStart w:id="956" w:name="_Toc436383069"/>
      <w:bookmarkStart w:id="957" w:name="_Toc437264287"/>
      <w:bookmarkStart w:id="958" w:name="_Toc438219174"/>
      <w:bookmarkStart w:id="959" w:name="_Toc440443796"/>
      <w:bookmarkStart w:id="960" w:name="_Toc441671603"/>
      <w:bookmarkStart w:id="961" w:name="_Toc442711620"/>
      <w:bookmarkStart w:id="962" w:name="_Toc445368596"/>
      <w:bookmarkStart w:id="963" w:name="_Toc446578881"/>
      <w:bookmarkStart w:id="964" w:name="_Toc449442775"/>
      <w:bookmarkStart w:id="965" w:name="_Toc450747475"/>
      <w:bookmarkStart w:id="966" w:name="_Toc451863143"/>
      <w:bookmarkStart w:id="967" w:name="_Toc453320524"/>
      <w:bookmarkStart w:id="968" w:name="_Toc454789159"/>
      <w:bookmarkStart w:id="969" w:name="_Toc456103219"/>
      <w:bookmarkStart w:id="970" w:name="_Toc456103335"/>
      <w:bookmarkStart w:id="971" w:name="_Toc457308217"/>
      <w:bookmarkEnd w:id="815"/>
      <w:bookmarkEnd w:id="816"/>
      <w:r w:rsidRPr="007D50C2">
        <w:rPr>
          <w:lang w:val="en-US"/>
        </w:rPr>
        <w:lastRenderedPageBreak/>
        <w:t>Service Restrictions</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rsidR="00E5105F" w:rsidRPr="007A2B38" w:rsidRDefault="00E5105F" w:rsidP="001247F3">
      <w:pPr>
        <w:jc w:val="center"/>
        <w:rPr>
          <w:lang w:val="en-US"/>
        </w:rPr>
      </w:pPr>
      <w:bookmarkStart w:id="972" w:name="_Toc248829287"/>
      <w:bookmarkStart w:id="973" w:name="_Toc251059440"/>
      <w:r w:rsidRPr="007A2B38">
        <w:rPr>
          <w:lang w:val="en-US"/>
        </w:rPr>
        <w:t xml:space="preserve">See URL: </w:t>
      </w:r>
      <w:r w:rsidR="001247F3" w:rsidRPr="007A2B38">
        <w:rPr>
          <w:lang w:val="en-US"/>
        </w:rPr>
        <w:t>www.itu.int/pub/T-SP-SR.1-2012</w:t>
      </w:r>
    </w:p>
    <w:p w:rsidR="004D3370" w:rsidRPr="007A2B38"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Pr>
        <w:rPr>
          <w:lang w:val="en-US"/>
        </w:rPr>
      </w:pPr>
    </w:p>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974" w:name="_Toc253407167"/>
      <w:bookmarkStart w:id="975" w:name="_Toc259783162"/>
      <w:bookmarkStart w:id="976" w:name="_Toc262631833"/>
      <w:bookmarkStart w:id="977" w:name="_Toc265056512"/>
      <w:bookmarkStart w:id="978" w:name="_Toc266181259"/>
      <w:bookmarkStart w:id="979" w:name="_Toc268774044"/>
      <w:bookmarkStart w:id="980" w:name="_Toc271700513"/>
      <w:bookmarkStart w:id="981" w:name="_Toc273023374"/>
      <w:bookmarkStart w:id="982" w:name="_Toc274223848"/>
      <w:bookmarkStart w:id="983" w:name="_Toc276717184"/>
      <w:bookmarkStart w:id="984" w:name="_Toc279669170"/>
      <w:bookmarkStart w:id="985" w:name="_Toc280349226"/>
      <w:bookmarkStart w:id="986" w:name="_Toc282526058"/>
      <w:bookmarkStart w:id="987" w:name="_Toc283737224"/>
      <w:bookmarkStart w:id="988" w:name="_Toc286218735"/>
      <w:bookmarkStart w:id="989" w:name="_Toc288660300"/>
      <w:bookmarkStart w:id="990" w:name="_Toc291005409"/>
      <w:bookmarkStart w:id="991" w:name="_Toc292704993"/>
      <w:bookmarkStart w:id="992" w:name="_Toc295387918"/>
      <w:bookmarkStart w:id="993" w:name="_Toc296675488"/>
      <w:bookmarkStart w:id="994" w:name="_Toc297804739"/>
      <w:bookmarkStart w:id="995" w:name="_Toc301945313"/>
      <w:bookmarkStart w:id="996" w:name="_Toc303344268"/>
      <w:bookmarkStart w:id="997" w:name="_Toc304892186"/>
      <w:bookmarkStart w:id="998" w:name="_Toc308530351"/>
      <w:bookmarkStart w:id="999" w:name="_Toc311103663"/>
      <w:bookmarkStart w:id="1000" w:name="_Toc313973328"/>
      <w:bookmarkStart w:id="1001" w:name="_Toc316479984"/>
      <w:bookmarkStart w:id="1002" w:name="_Toc318965022"/>
      <w:bookmarkStart w:id="1003" w:name="_Toc320536978"/>
      <w:bookmarkStart w:id="1004" w:name="_Toc323035741"/>
      <w:bookmarkStart w:id="1005" w:name="_Toc323904394"/>
      <w:bookmarkStart w:id="1006" w:name="_Toc332272672"/>
      <w:bookmarkStart w:id="1007" w:name="_Toc334776207"/>
      <w:bookmarkStart w:id="1008" w:name="_Toc335901526"/>
      <w:bookmarkStart w:id="1009" w:name="_Toc337110352"/>
      <w:bookmarkStart w:id="1010" w:name="_Toc338779393"/>
      <w:bookmarkStart w:id="1011" w:name="_Toc340225540"/>
      <w:bookmarkStart w:id="1012" w:name="_Toc341451238"/>
      <w:bookmarkStart w:id="1013" w:name="_Toc342912869"/>
      <w:bookmarkStart w:id="1014" w:name="_Toc343262689"/>
      <w:bookmarkStart w:id="1015" w:name="_Toc345579844"/>
      <w:bookmarkStart w:id="1016" w:name="_Toc346885966"/>
      <w:bookmarkStart w:id="1017" w:name="_Toc347929611"/>
      <w:bookmarkStart w:id="1018" w:name="_Toc349288272"/>
      <w:bookmarkStart w:id="1019" w:name="_Toc350415590"/>
      <w:bookmarkStart w:id="1020" w:name="_Toc351549911"/>
      <w:bookmarkStart w:id="1021" w:name="_Toc352940516"/>
      <w:bookmarkStart w:id="1022" w:name="_Toc354053853"/>
      <w:bookmarkStart w:id="1023" w:name="_Toc355708879"/>
      <w:bookmarkStart w:id="1024" w:name="_Toc357001962"/>
      <w:bookmarkStart w:id="1025" w:name="_Toc358192589"/>
      <w:bookmarkStart w:id="1026" w:name="_Toc359489438"/>
      <w:bookmarkStart w:id="1027" w:name="_Toc360696838"/>
      <w:bookmarkStart w:id="1028" w:name="_Toc361921569"/>
      <w:bookmarkStart w:id="1029" w:name="_Toc363741409"/>
      <w:bookmarkStart w:id="1030" w:name="_Toc364672358"/>
      <w:bookmarkStart w:id="1031" w:name="_Toc366157715"/>
      <w:bookmarkStart w:id="1032" w:name="_Toc367715554"/>
      <w:bookmarkStart w:id="1033" w:name="_Toc369007688"/>
      <w:bookmarkStart w:id="1034" w:name="_Toc369007892"/>
      <w:bookmarkStart w:id="1035" w:name="_Toc370373501"/>
      <w:bookmarkStart w:id="1036" w:name="_Toc371588867"/>
      <w:bookmarkStart w:id="1037" w:name="_Toc373157833"/>
      <w:bookmarkStart w:id="1038" w:name="_Toc374006641"/>
      <w:bookmarkStart w:id="1039" w:name="_Toc374692695"/>
      <w:bookmarkStart w:id="1040" w:name="_Toc374692772"/>
      <w:bookmarkStart w:id="1041" w:name="_Toc377026501"/>
      <w:bookmarkStart w:id="1042" w:name="_Toc378322722"/>
      <w:bookmarkStart w:id="1043" w:name="_Toc379440375"/>
      <w:bookmarkStart w:id="1044" w:name="_Toc380582900"/>
      <w:bookmarkStart w:id="1045" w:name="_Toc381784233"/>
      <w:bookmarkStart w:id="1046" w:name="_Toc383182316"/>
      <w:bookmarkStart w:id="1047" w:name="_Toc384625710"/>
      <w:bookmarkStart w:id="1048" w:name="_Toc385496802"/>
      <w:bookmarkStart w:id="1049" w:name="_Toc388946330"/>
      <w:bookmarkStart w:id="1050" w:name="_Toc388947563"/>
      <w:bookmarkStart w:id="1051" w:name="_Toc389730887"/>
      <w:bookmarkStart w:id="1052" w:name="_Toc391386075"/>
      <w:bookmarkStart w:id="1053" w:name="_Toc392235889"/>
      <w:bookmarkStart w:id="1054" w:name="_Toc393713420"/>
      <w:bookmarkStart w:id="1055" w:name="_Toc393714487"/>
      <w:bookmarkStart w:id="1056" w:name="_Toc393715491"/>
      <w:bookmarkStart w:id="1057" w:name="_Toc395100466"/>
      <w:bookmarkStart w:id="1058" w:name="_Toc396212813"/>
      <w:bookmarkStart w:id="1059" w:name="_Toc397517658"/>
      <w:bookmarkStart w:id="1060" w:name="_Toc399160641"/>
      <w:bookmarkStart w:id="1061" w:name="_Toc400374879"/>
      <w:bookmarkStart w:id="1062" w:name="_Toc401757925"/>
      <w:bookmarkStart w:id="1063" w:name="_Toc402967105"/>
      <w:bookmarkStart w:id="1064" w:name="_Toc404332317"/>
      <w:bookmarkStart w:id="1065" w:name="_Toc405386783"/>
      <w:bookmarkStart w:id="1066" w:name="_Toc406508021"/>
      <w:bookmarkStart w:id="1067" w:name="_Toc408576642"/>
      <w:bookmarkStart w:id="1068" w:name="_Toc409708237"/>
      <w:bookmarkStart w:id="1069" w:name="_Toc410904540"/>
      <w:bookmarkStart w:id="1070" w:name="_Toc414884969"/>
      <w:bookmarkStart w:id="1071" w:name="_Toc416360079"/>
      <w:bookmarkStart w:id="1072" w:name="_Toc417984362"/>
      <w:bookmarkStart w:id="1073" w:name="_Toc420414840"/>
      <w:bookmarkStart w:id="1074" w:name="_Toc421783563"/>
      <w:bookmarkStart w:id="1075" w:name="_Toc423078776"/>
      <w:bookmarkStart w:id="1076" w:name="_Toc424300249"/>
      <w:bookmarkStart w:id="1077" w:name="_Toc428193357"/>
      <w:bookmarkStart w:id="1078" w:name="_Toc428372304"/>
      <w:bookmarkStart w:id="1079" w:name="_Toc429469055"/>
      <w:bookmarkStart w:id="1080" w:name="_Toc432498841"/>
      <w:bookmarkStart w:id="1081" w:name="_Toc433358221"/>
      <w:bookmarkStart w:id="1082" w:name="_Toc434843835"/>
      <w:bookmarkStart w:id="1083" w:name="_Toc436383070"/>
      <w:bookmarkStart w:id="1084" w:name="_Toc437264288"/>
      <w:bookmarkStart w:id="1085" w:name="_Toc438219175"/>
      <w:bookmarkStart w:id="1086" w:name="_Toc440443797"/>
      <w:bookmarkStart w:id="1087" w:name="_Toc441671604"/>
      <w:bookmarkStart w:id="1088" w:name="_Toc442711621"/>
      <w:bookmarkStart w:id="1089" w:name="_Toc445368597"/>
      <w:bookmarkStart w:id="1090" w:name="_Toc446578882"/>
      <w:bookmarkStart w:id="1091" w:name="_Toc449442776"/>
      <w:bookmarkStart w:id="1092" w:name="_Toc450747476"/>
      <w:bookmarkStart w:id="1093" w:name="_Toc451863144"/>
      <w:bookmarkStart w:id="1094" w:name="_Toc453320525"/>
      <w:bookmarkStart w:id="1095" w:name="_Toc454789160"/>
      <w:bookmarkStart w:id="1096" w:name="_Toc456103220"/>
      <w:bookmarkStart w:id="1097" w:name="_Toc456103336"/>
      <w:bookmarkStart w:id="1098" w:name="_Toc457308218"/>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rPr>
          <w:lang w:val="en-US"/>
        </w:rPr>
        <w:sectPr w:rsidR="008852E5" w:rsidSect="004C24DE">
          <w:footerReference w:type="first" r:id="rId15"/>
          <w:pgSz w:w="11901" w:h="16840" w:code="9"/>
          <w:pgMar w:top="1134" w:right="1418" w:bottom="1701" w:left="1418" w:header="720" w:footer="720" w:gutter="0"/>
          <w:paperSrc w:first="15" w:other="15"/>
          <w:cols w:space="720"/>
          <w:titlePg/>
          <w:docGrid w:linePitch="360"/>
        </w:sectPr>
      </w:pPr>
      <w:bookmarkStart w:id="1099" w:name="_Toc253407169"/>
      <w:bookmarkStart w:id="1100" w:name="_Toc259783164"/>
      <w:bookmarkStart w:id="1101" w:name="_Toc266181261"/>
      <w:bookmarkStart w:id="1102" w:name="_Toc268774046"/>
      <w:bookmarkStart w:id="1103" w:name="_Toc271700515"/>
      <w:bookmarkStart w:id="1104" w:name="_Toc273023376"/>
      <w:bookmarkStart w:id="1105" w:name="_Toc274223850"/>
      <w:bookmarkStart w:id="1106" w:name="_Toc276717186"/>
      <w:bookmarkStart w:id="1107" w:name="_Toc279669172"/>
      <w:bookmarkStart w:id="1108" w:name="_Toc280349228"/>
      <w:bookmarkStart w:id="1109" w:name="_Toc282526060"/>
      <w:bookmarkStart w:id="1110" w:name="_Toc283737226"/>
      <w:bookmarkStart w:id="1111" w:name="_Toc286218737"/>
      <w:bookmarkStart w:id="1112" w:name="_Toc288660302"/>
      <w:bookmarkStart w:id="1113" w:name="_Toc291005411"/>
      <w:bookmarkStart w:id="1114" w:name="_Toc292704995"/>
      <w:bookmarkStart w:id="1115" w:name="_Toc295387920"/>
      <w:bookmarkStart w:id="1116" w:name="_Toc296675490"/>
      <w:bookmarkStart w:id="1117" w:name="_Toc297804741"/>
      <w:bookmarkStart w:id="1118" w:name="_Toc301945315"/>
      <w:bookmarkStart w:id="1119" w:name="_Toc303344270"/>
      <w:bookmarkStart w:id="1120" w:name="_Toc304892188"/>
      <w:bookmarkStart w:id="1121" w:name="_Toc308530352"/>
      <w:bookmarkStart w:id="1122" w:name="_Toc311103664"/>
      <w:bookmarkStart w:id="1123" w:name="_Toc313973329"/>
      <w:bookmarkStart w:id="1124" w:name="_Toc316479985"/>
      <w:bookmarkStart w:id="1125" w:name="_Toc318965023"/>
      <w:bookmarkStart w:id="1126" w:name="_Toc320536979"/>
      <w:bookmarkStart w:id="1127" w:name="_Toc321233409"/>
      <w:bookmarkStart w:id="1128" w:name="_Toc321311688"/>
      <w:bookmarkStart w:id="1129" w:name="_Toc321820569"/>
      <w:bookmarkStart w:id="1130" w:name="_Toc323035742"/>
      <w:bookmarkStart w:id="1131" w:name="_Toc323904395"/>
      <w:bookmarkStart w:id="1132" w:name="_Toc332272673"/>
      <w:bookmarkStart w:id="1133" w:name="_Toc334776208"/>
      <w:bookmarkStart w:id="1134" w:name="_Toc335901527"/>
      <w:bookmarkStart w:id="1135" w:name="_Toc337110353"/>
      <w:bookmarkStart w:id="1136" w:name="_Toc338779394"/>
      <w:bookmarkStart w:id="1137" w:name="_Toc340225541"/>
      <w:bookmarkStart w:id="1138" w:name="_Toc341451239"/>
      <w:bookmarkStart w:id="1139" w:name="_Toc342912870"/>
      <w:bookmarkStart w:id="1140" w:name="_Toc343262690"/>
      <w:bookmarkStart w:id="1141" w:name="_Toc345579845"/>
      <w:bookmarkStart w:id="1142" w:name="_Toc346885967"/>
      <w:bookmarkStart w:id="1143" w:name="_Toc347929612"/>
      <w:bookmarkStart w:id="1144" w:name="_Toc349288273"/>
      <w:bookmarkStart w:id="1145" w:name="_Toc350415591"/>
      <w:bookmarkStart w:id="1146" w:name="_Toc351549912"/>
      <w:bookmarkStart w:id="1147" w:name="_Toc352940517"/>
      <w:bookmarkStart w:id="1148" w:name="_Toc354053854"/>
      <w:bookmarkStart w:id="1149" w:name="_Toc355708880"/>
      <w:bookmarkStart w:id="1150" w:name="_Toc357001963"/>
      <w:bookmarkStart w:id="1151" w:name="_Toc358192590"/>
      <w:bookmarkStart w:id="1152" w:name="_Toc359489439"/>
      <w:bookmarkStart w:id="1153" w:name="_Toc360696839"/>
      <w:bookmarkStart w:id="1154" w:name="_Toc361921570"/>
      <w:bookmarkStart w:id="1155" w:name="_Toc363741410"/>
      <w:bookmarkStart w:id="1156" w:name="_Toc364672359"/>
      <w:bookmarkStart w:id="1157" w:name="_Toc366157716"/>
      <w:bookmarkStart w:id="1158" w:name="_Toc367715555"/>
      <w:bookmarkStart w:id="1159" w:name="_Toc369007689"/>
      <w:bookmarkStart w:id="1160" w:name="_Toc369007893"/>
      <w:bookmarkStart w:id="1161" w:name="_Toc370373502"/>
      <w:bookmarkStart w:id="1162" w:name="_Toc371588868"/>
      <w:bookmarkStart w:id="1163" w:name="_Toc373157834"/>
      <w:bookmarkStart w:id="1164" w:name="_Toc374006642"/>
      <w:bookmarkStart w:id="1165" w:name="_Toc374692696"/>
      <w:bookmarkStart w:id="1166" w:name="_Toc374692773"/>
      <w:bookmarkStart w:id="1167" w:name="_Toc377026502"/>
      <w:bookmarkStart w:id="1168" w:name="_Toc378322723"/>
      <w:bookmarkStart w:id="1169" w:name="_Toc379440376"/>
      <w:bookmarkStart w:id="1170" w:name="_Toc380582901"/>
      <w:bookmarkStart w:id="1171" w:name="_Toc381784234"/>
      <w:bookmarkStart w:id="1172" w:name="_Toc383182317"/>
      <w:bookmarkStart w:id="1173" w:name="_Toc384625711"/>
      <w:bookmarkStart w:id="1174" w:name="_Toc385496803"/>
      <w:bookmarkStart w:id="1175" w:name="_Toc388946331"/>
      <w:bookmarkStart w:id="1176" w:name="_Toc388947564"/>
      <w:bookmarkStart w:id="1177" w:name="_Toc389730888"/>
      <w:bookmarkStart w:id="1178" w:name="_Toc391386076"/>
      <w:bookmarkStart w:id="1179" w:name="_Toc392235890"/>
      <w:bookmarkStart w:id="1180" w:name="_Toc393713421"/>
      <w:bookmarkStart w:id="1181" w:name="_Toc393714488"/>
      <w:bookmarkStart w:id="1182" w:name="_Toc393715492"/>
      <w:bookmarkStart w:id="1183" w:name="_Toc395100467"/>
      <w:bookmarkStart w:id="1184" w:name="_Toc396212814"/>
      <w:bookmarkStart w:id="1185" w:name="_Toc397517659"/>
      <w:bookmarkStart w:id="1186" w:name="_Toc399160642"/>
      <w:bookmarkStart w:id="1187" w:name="_Toc400374880"/>
      <w:bookmarkStart w:id="1188" w:name="_Toc401757926"/>
      <w:bookmarkStart w:id="1189" w:name="_Toc402967106"/>
      <w:bookmarkStart w:id="1190" w:name="_Toc404332318"/>
      <w:bookmarkStart w:id="1191" w:name="_Toc405386784"/>
      <w:bookmarkStart w:id="1192" w:name="_Toc406508022"/>
      <w:bookmarkStart w:id="1193" w:name="_Toc408576643"/>
      <w:bookmarkStart w:id="1194" w:name="_Toc409708238"/>
      <w:bookmarkStart w:id="1195" w:name="_Toc410904541"/>
      <w:bookmarkStart w:id="1196" w:name="_Toc414884970"/>
      <w:bookmarkStart w:id="1197" w:name="_Toc416360080"/>
      <w:bookmarkStart w:id="1198" w:name="_Toc417984363"/>
      <w:bookmarkStart w:id="1199" w:name="_Toc420414841"/>
    </w:p>
    <w:p w:rsidR="00872C86" w:rsidRPr="00824BAB" w:rsidRDefault="00911AE9" w:rsidP="00AD54EE">
      <w:pPr>
        <w:pStyle w:val="Heading1"/>
        <w:spacing w:before="0"/>
        <w:ind w:left="142"/>
        <w:jc w:val="center"/>
        <w:rPr>
          <w:kern w:val="0"/>
          <w:lang w:val="en-US"/>
        </w:rPr>
      </w:pPr>
      <w:bookmarkStart w:id="1200" w:name="_Toc421783564"/>
      <w:bookmarkStart w:id="1201" w:name="_Toc423078777"/>
      <w:bookmarkStart w:id="1202" w:name="_Toc424300250"/>
      <w:bookmarkStart w:id="1203" w:name="_Toc428193358"/>
      <w:bookmarkStart w:id="1204" w:name="_Toc428372305"/>
      <w:bookmarkStart w:id="1205" w:name="_Toc429469056"/>
      <w:bookmarkStart w:id="1206" w:name="_Toc432498842"/>
      <w:bookmarkStart w:id="1207" w:name="_Toc433358222"/>
      <w:bookmarkStart w:id="1208" w:name="_Toc434843836"/>
      <w:bookmarkStart w:id="1209" w:name="_Toc436383071"/>
      <w:bookmarkStart w:id="1210" w:name="_Toc437264289"/>
      <w:bookmarkStart w:id="1211" w:name="_Toc438219176"/>
      <w:bookmarkStart w:id="1212" w:name="_Toc440443798"/>
      <w:bookmarkStart w:id="1213" w:name="_Toc441671605"/>
      <w:bookmarkStart w:id="1214" w:name="_Toc442711622"/>
      <w:bookmarkStart w:id="1215" w:name="_Toc445368598"/>
      <w:bookmarkStart w:id="1216" w:name="_Toc446578883"/>
      <w:bookmarkStart w:id="1217" w:name="_Toc449442777"/>
      <w:bookmarkStart w:id="1218" w:name="_Toc450747477"/>
      <w:bookmarkStart w:id="1219" w:name="_Toc451863145"/>
      <w:bookmarkStart w:id="1220" w:name="_Toc453320526"/>
      <w:bookmarkStart w:id="1221" w:name="_Toc454789161"/>
      <w:bookmarkStart w:id="1222" w:name="_Toc456103221"/>
      <w:bookmarkStart w:id="1223" w:name="_Toc456103337"/>
      <w:bookmarkStart w:id="1224" w:name="_Toc457308219"/>
      <w:r w:rsidRPr="00824BAB">
        <w:rPr>
          <w:kern w:val="0"/>
          <w:lang w:val="en-US"/>
        </w:rPr>
        <w:lastRenderedPageBreak/>
        <w:t>AMENDMENTS</w:t>
      </w:r>
      <w:r w:rsidR="00CD6391" w:rsidRPr="00824BAB">
        <w:rPr>
          <w:kern w:val="0"/>
          <w:lang w:val="en-US"/>
        </w:rPr>
        <w:t xml:space="preserve"> </w:t>
      </w:r>
      <w:r w:rsidRPr="00824BAB">
        <w:rPr>
          <w:kern w:val="0"/>
          <w:lang w:val="en-US"/>
        </w:rPr>
        <w:t xml:space="preserve"> TO </w:t>
      </w:r>
      <w:r w:rsidR="00CD6391" w:rsidRPr="00824BAB">
        <w:rPr>
          <w:kern w:val="0"/>
          <w:lang w:val="en-US"/>
        </w:rPr>
        <w:t xml:space="preserve"> </w:t>
      </w:r>
      <w:r w:rsidRPr="00824BAB">
        <w:rPr>
          <w:kern w:val="0"/>
          <w:lang w:val="en-US"/>
        </w:rPr>
        <w:t>S</w:t>
      </w:r>
      <w:r w:rsidRPr="00660E1C">
        <w:t>ERVIC</w:t>
      </w:r>
      <w:r w:rsidRPr="00824BAB">
        <w:rPr>
          <w:kern w:val="0"/>
          <w:lang w:val="en-US"/>
        </w:rPr>
        <w:t>E</w:t>
      </w:r>
      <w:r w:rsidR="00CD6391" w:rsidRPr="00824BAB">
        <w:rPr>
          <w:kern w:val="0"/>
          <w:lang w:val="en-US"/>
        </w:rPr>
        <w:t xml:space="preserve"> </w:t>
      </w:r>
      <w:r w:rsidRPr="00824BAB">
        <w:rPr>
          <w:kern w:val="0"/>
          <w:lang w:val="en-US"/>
        </w:rPr>
        <w:t xml:space="preserve"> PUBLICATIONS</w:t>
      </w:r>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2309B8" w:rsidRDefault="002309B8"/>
    <w:p w:rsidR="00A7606F" w:rsidRDefault="00A7606F" w:rsidP="00A7606F">
      <w:pPr>
        <w:pStyle w:val="Heading20"/>
        <w:rPr>
          <w:lang w:val="en-US"/>
        </w:rPr>
      </w:pPr>
      <w:bookmarkStart w:id="1225" w:name="_Toc369007690"/>
      <w:bookmarkStart w:id="1226" w:name="_Toc369007894"/>
      <w:bookmarkStart w:id="1227" w:name="_Toc457308220"/>
      <w:bookmarkStart w:id="1228" w:name="_Toc295387921"/>
      <w:r w:rsidRPr="00B91155">
        <w:rPr>
          <w:lang w:val="en-US"/>
        </w:rPr>
        <w:t>List of Coast Stations and Special Service Stations</w:t>
      </w:r>
      <w:r>
        <w:rPr>
          <w:lang w:val="en-US"/>
        </w:rPr>
        <w:br/>
      </w:r>
      <w:r w:rsidRPr="00B91155">
        <w:rPr>
          <w:lang w:val="en-US"/>
        </w:rPr>
        <w:t>(List IV)</w:t>
      </w:r>
      <w:r>
        <w:rPr>
          <w:lang w:val="en-US"/>
        </w:rPr>
        <w:br/>
      </w:r>
      <w:r>
        <w:rPr>
          <w:lang w:val="en-US"/>
        </w:rPr>
        <w:br/>
      </w:r>
      <w:bookmarkEnd w:id="1225"/>
      <w:bookmarkEnd w:id="1226"/>
      <w:r>
        <w:rPr>
          <w:lang w:val="en-US"/>
        </w:rPr>
        <w:t>Edition of 2015</w:t>
      </w:r>
      <w:bookmarkEnd w:id="1227"/>
    </w:p>
    <w:p w:rsidR="00A7606F" w:rsidRPr="0069496C" w:rsidRDefault="00A7606F" w:rsidP="00A7606F">
      <w:pPr>
        <w:pStyle w:val="Heading20"/>
        <w:rPr>
          <w:lang w:val="en-US"/>
        </w:rPr>
      </w:pPr>
      <w:bookmarkStart w:id="1229" w:name="_Toc457223994"/>
      <w:bookmarkStart w:id="1230" w:name="_Toc457308221"/>
      <w:r w:rsidRPr="0069496C">
        <w:rPr>
          <w:lang w:val="en-US"/>
        </w:rPr>
        <w:t xml:space="preserve">(Amendment No. </w:t>
      </w:r>
      <w:r>
        <w:rPr>
          <w:lang w:val="en-US"/>
        </w:rPr>
        <w:t>1</w:t>
      </w:r>
      <w:r w:rsidRPr="0069496C">
        <w:rPr>
          <w:lang w:val="en-US"/>
        </w:rPr>
        <w:t>)</w:t>
      </w:r>
      <w:r w:rsidRPr="00A1755B">
        <w:rPr>
          <w:b w:val="0"/>
          <w:bCs w:val="0"/>
          <w:lang w:val="en-US"/>
        </w:rPr>
        <w:t>*</w:t>
      </w:r>
      <w:bookmarkEnd w:id="1229"/>
      <w:bookmarkEnd w:id="1230"/>
    </w:p>
    <w:p w:rsidR="00A7606F" w:rsidRDefault="00A7606F" w:rsidP="00A7606F">
      <w:pPr>
        <w:pStyle w:val="NoteText"/>
        <w:spacing w:line="200" w:lineRule="exact"/>
        <w:rPr>
          <w:rFonts w:cstheme="minorHAnsi"/>
          <w:b/>
          <w:lang w:eastAsia="en-US"/>
        </w:rPr>
      </w:pPr>
    </w:p>
    <w:p w:rsidR="00A7606F" w:rsidRDefault="00A7606F" w:rsidP="00A7606F">
      <w:pPr>
        <w:pStyle w:val="NoteText"/>
        <w:spacing w:line="200" w:lineRule="exact"/>
        <w:rPr>
          <w:rFonts w:cstheme="minorHAnsi"/>
          <w:b/>
          <w:lang w:eastAsia="en-US"/>
        </w:rPr>
      </w:pPr>
    </w:p>
    <w:bookmarkEnd w:id="1228"/>
    <w:p w:rsidR="00A663E1" w:rsidRPr="00387418" w:rsidRDefault="00A663E1" w:rsidP="00A663E1">
      <w:pPr>
        <w:pStyle w:val="NoteText"/>
        <w:spacing w:line="200" w:lineRule="exact"/>
        <w:rPr>
          <w:rFonts w:cstheme="minorHAnsi"/>
          <w:b/>
          <w:lang w:eastAsia="en-US"/>
        </w:rPr>
      </w:pPr>
      <w:r>
        <w:rPr>
          <w:rFonts w:cstheme="minorHAnsi"/>
          <w:b/>
          <w:lang w:eastAsia="en-US"/>
        </w:rPr>
        <w:t>J</w:t>
      </w:r>
      <w:r w:rsidRPr="00387418">
        <w:rPr>
          <w:rFonts w:cstheme="minorHAnsi"/>
          <w:b/>
          <w:lang w:eastAsia="en-US"/>
        </w:rPr>
        <w:tab/>
      </w:r>
      <w:r>
        <w:rPr>
          <w:rFonts w:cstheme="minorHAnsi"/>
          <w:b/>
          <w:lang w:eastAsia="en-US"/>
        </w:rPr>
        <w:t>Japan</w:t>
      </w:r>
    </w:p>
    <w:p w:rsidR="00A663E1" w:rsidRPr="00387418" w:rsidRDefault="00A663E1" w:rsidP="00A663E1">
      <w:pPr>
        <w:jc w:val="left"/>
        <w:rPr>
          <w:rFonts w:asciiTheme="minorHAnsi" w:hAnsiTheme="minorHAnsi" w:cstheme="minorHAnsi"/>
          <w:b/>
          <w:bCs/>
          <w:lang w:val="en-US"/>
        </w:rPr>
      </w:pPr>
    </w:p>
    <w:p w:rsidR="00A663E1" w:rsidRDefault="00A663E1" w:rsidP="00A663E1">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rFonts w:cstheme="minorHAnsi"/>
          <w:b/>
          <w:bCs/>
          <w:lang w:val="en-US"/>
        </w:rPr>
      </w:pPr>
      <w:r w:rsidRPr="00A93C77">
        <w:rPr>
          <w:rFonts w:cstheme="minorHAnsi"/>
          <w:lang w:val="en-US"/>
        </w:rPr>
        <w:t>Notes</w:t>
      </w:r>
      <w:r w:rsidRPr="00A93C77">
        <w:rPr>
          <w:rFonts w:cstheme="minorHAnsi"/>
          <w:lang w:val="en-US"/>
        </w:rPr>
        <w:tab/>
      </w:r>
      <w:r w:rsidRPr="00A93C77">
        <w:rPr>
          <w:rFonts w:cstheme="minorHAnsi"/>
          <w:b/>
          <w:bCs/>
          <w:lang w:val="en-US"/>
        </w:rPr>
        <w:t>CS</w:t>
      </w:r>
      <w:r w:rsidRPr="00A93C77">
        <w:rPr>
          <w:rFonts w:cstheme="minorHAnsi"/>
          <w:lang w:val="en-US"/>
        </w:rPr>
        <w:t>1</w:t>
      </w:r>
      <w:r w:rsidRPr="00A93C77">
        <w:rPr>
          <w:rFonts w:cstheme="minorHAnsi"/>
          <w:b/>
          <w:bCs/>
          <w:lang w:val="en-US"/>
        </w:rPr>
        <w:t xml:space="preserve"> </w:t>
      </w:r>
      <w:r w:rsidRPr="00887B9D">
        <w:rPr>
          <w:rFonts w:cstheme="minorHAnsi"/>
          <w:lang w:val="en-US"/>
        </w:rPr>
        <w:t>to</w:t>
      </w:r>
      <w:r w:rsidRPr="00A93C77">
        <w:rPr>
          <w:rFonts w:cstheme="minorHAnsi"/>
          <w:b/>
          <w:bCs/>
          <w:lang w:val="en-US"/>
        </w:rPr>
        <w:t xml:space="preserve"> CS</w:t>
      </w:r>
      <w:r w:rsidRPr="0006337E">
        <w:rPr>
          <w:rFonts w:cstheme="minorHAnsi"/>
          <w:lang w:val="en-US"/>
        </w:rPr>
        <w:t>7</w:t>
      </w:r>
      <w:r w:rsidRPr="00A93C77">
        <w:rPr>
          <w:rFonts w:cstheme="minorHAnsi"/>
          <w:position w:val="-3"/>
          <w:sz w:val="14"/>
          <w:lang w:val="en-US"/>
        </w:rPr>
        <w:tab/>
      </w:r>
      <w:r w:rsidRPr="00A93C77">
        <w:rPr>
          <w:rFonts w:cstheme="minorHAnsi"/>
          <w:position w:val="-3"/>
          <w:sz w:val="14"/>
          <w:lang w:val="en-US"/>
        </w:rPr>
        <w:tab/>
      </w:r>
      <w:r w:rsidRPr="00A93C77">
        <w:rPr>
          <w:rFonts w:cstheme="minorHAnsi"/>
          <w:b/>
          <w:bCs/>
          <w:lang w:val="en-US"/>
        </w:rPr>
        <w:t>LIR</w:t>
      </w:r>
    </w:p>
    <w:p w:rsidR="00A663E1" w:rsidRPr="00A93C77" w:rsidRDefault="00A663E1" w:rsidP="00A663E1">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rFonts w:cstheme="minorHAnsi"/>
          <w:b/>
          <w:bCs/>
          <w:lang w:val="en-US"/>
        </w:rPr>
      </w:pPr>
    </w:p>
    <w:p w:rsidR="00A663E1" w:rsidRPr="002A32EB" w:rsidRDefault="00A663E1" w:rsidP="00A663E1">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rFonts w:cstheme="minorHAnsi"/>
          <w:b/>
          <w:bCs/>
          <w:lang w:val="en-US"/>
        </w:rPr>
      </w:pPr>
      <w:r w:rsidRPr="002A32EB">
        <w:rPr>
          <w:rFonts w:cstheme="minorHAnsi"/>
          <w:b/>
          <w:bCs/>
          <w:lang w:val="en-US"/>
        </w:rPr>
        <w:t xml:space="preserve">Notes concerning "Systems in the maritime mobile-satellite service that provide a public correspondence service" </w:t>
      </w:r>
      <w:r w:rsidRPr="00271CDD">
        <w:rPr>
          <w:rFonts w:cstheme="minorHAnsi"/>
          <w:position w:val="-2"/>
          <w:sz w:val="24"/>
          <w:szCs w:val="24"/>
          <w:lang w:val="en-US"/>
        </w:rPr>
        <w:t>*</w:t>
      </w:r>
    </w:p>
    <w:p w:rsidR="00A663E1" w:rsidRDefault="00A663E1" w:rsidP="00A663E1">
      <w:pPr>
        <w:pStyle w:val="NoteText"/>
        <w:overflowPunct w:val="0"/>
        <w:autoSpaceDE w:val="0"/>
        <w:autoSpaceDN w:val="0"/>
        <w:adjustRightInd w:val="0"/>
        <w:spacing w:before="0"/>
        <w:textAlignment w:val="baseline"/>
      </w:pPr>
    </w:p>
    <w:p w:rsidR="00A663E1" w:rsidRDefault="00A663E1" w:rsidP="00A663E1">
      <w:pPr>
        <w:pStyle w:val="NoteText"/>
      </w:pPr>
      <w:r w:rsidRPr="00822B76">
        <w:rPr>
          <w:b/>
          <w:bCs w:val="0"/>
        </w:rPr>
        <w:t>CS</w:t>
      </w:r>
      <w:r w:rsidRPr="001278CC">
        <w:t>1</w:t>
      </w:r>
      <w:r w:rsidRPr="001278CC">
        <w:tab/>
        <w:t>Land earth station operated by KDDI Corporation, Japan, as part of the Inmarsat system covering the Pacific and Indian Ocean regions.</w:t>
      </w:r>
    </w:p>
    <w:p w:rsidR="00A663E1" w:rsidRDefault="00A663E1" w:rsidP="00A663E1">
      <w:pPr>
        <w:spacing w:before="0"/>
      </w:pPr>
    </w:p>
    <w:p w:rsidR="00A663E1" w:rsidRDefault="00A663E1" w:rsidP="00A663E1">
      <w:pPr>
        <w:pStyle w:val="NoteText"/>
      </w:pPr>
      <w:r w:rsidRPr="002F7174">
        <w:rPr>
          <w:b/>
        </w:rPr>
        <w:t>CS</w:t>
      </w:r>
      <w:r>
        <w:t>2</w:t>
      </w:r>
      <w:r>
        <w:tab/>
      </w:r>
      <w:r w:rsidRPr="00106E67">
        <w:rPr>
          <w:b/>
          <w:bCs w:val="0"/>
        </w:rPr>
        <w:t>Inmarsat–B</w:t>
      </w:r>
    </w:p>
    <w:p w:rsidR="00A663E1" w:rsidRDefault="00A663E1" w:rsidP="00A663E1">
      <w:pPr>
        <w:pStyle w:val="NoteText"/>
      </w:pPr>
      <w:r>
        <w:tab/>
        <w:t>Charges applicable in the maritime mobile-satellite service via YAMAGUCHI land earth station covering the AORE, AORW, POR and IOR regions.</w:t>
      </w:r>
    </w:p>
    <w:p w:rsidR="00A663E1" w:rsidRDefault="00A663E1" w:rsidP="00A663E1">
      <w:pPr>
        <w:pStyle w:val="NoteText"/>
        <w:overflowPunct w:val="0"/>
        <w:autoSpaceDE w:val="0"/>
        <w:autoSpaceDN w:val="0"/>
        <w:adjustRightInd w:val="0"/>
        <w:spacing w:before="0"/>
        <w:textAlignment w:val="baseline"/>
      </w:pPr>
    </w:p>
    <w:tbl>
      <w:tblPr>
        <w:tblW w:w="9072" w:type="dxa"/>
        <w:tblLayout w:type="fixed"/>
        <w:tblCellMar>
          <w:left w:w="107" w:type="dxa"/>
          <w:right w:w="107" w:type="dxa"/>
        </w:tblCellMar>
        <w:tblLook w:val="0000" w:firstRow="0" w:lastRow="0" w:firstColumn="0" w:lastColumn="0" w:noHBand="0" w:noVBand="0"/>
      </w:tblPr>
      <w:tblGrid>
        <w:gridCol w:w="6663"/>
        <w:gridCol w:w="2409"/>
      </w:tblGrid>
      <w:tr w:rsidR="00A663E1" w:rsidTr="0013571E">
        <w:tc>
          <w:tcPr>
            <w:tcW w:w="6663" w:type="dxa"/>
            <w:tcBorders>
              <w:top w:val="nil"/>
              <w:left w:val="nil"/>
              <w:bottom w:val="nil"/>
              <w:right w:val="single" w:sz="6" w:space="0" w:color="auto"/>
            </w:tcBorders>
            <w:vAlign w:val="center"/>
          </w:tcPr>
          <w:p w:rsidR="00A663E1" w:rsidRPr="00C37509" w:rsidRDefault="00A663E1" w:rsidP="0013571E">
            <w:pPr>
              <w:pStyle w:val="TableText3"/>
              <w:framePr w:hSpace="0" w:wrap="auto" w:vAnchor="margin" w:xAlign="left" w:yAlign="inline"/>
              <w:spacing w:line="180" w:lineRule="exact"/>
              <w:jc w:val="both"/>
              <w:rPr>
                <w:lang w:val="en-US"/>
              </w:rPr>
            </w:pPr>
          </w:p>
        </w:tc>
        <w:tc>
          <w:tcPr>
            <w:tcW w:w="2409" w:type="dxa"/>
            <w:tcBorders>
              <w:top w:val="single" w:sz="6" w:space="0" w:color="auto"/>
              <w:left w:val="single" w:sz="6" w:space="0" w:color="auto"/>
              <w:bottom w:val="single" w:sz="6" w:space="0" w:color="auto"/>
              <w:right w:val="single" w:sz="6" w:space="0" w:color="auto"/>
            </w:tcBorders>
            <w:vAlign w:val="center"/>
          </w:tcPr>
          <w:p w:rsidR="00A663E1" w:rsidRPr="009E64FF" w:rsidRDefault="00A663E1" w:rsidP="0013571E">
            <w:pPr>
              <w:pStyle w:val="TableHead3"/>
              <w:framePr w:wrap="notBeside"/>
              <w:spacing w:before="60" w:after="60" w:line="180" w:lineRule="exact"/>
            </w:pPr>
            <w:proofErr w:type="spellStart"/>
            <w:r w:rsidRPr="009E64FF">
              <w:t>Telephone</w:t>
            </w:r>
            <w:proofErr w:type="spellEnd"/>
          </w:p>
        </w:tc>
      </w:tr>
      <w:tr w:rsidR="00A663E1" w:rsidTr="0013571E">
        <w:tc>
          <w:tcPr>
            <w:tcW w:w="6663" w:type="dxa"/>
            <w:tcBorders>
              <w:top w:val="nil"/>
              <w:left w:val="nil"/>
              <w:bottom w:val="nil"/>
              <w:right w:val="single" w:sz="6" w:space="0" w:color="auto"/>
            </w:tcBorders>
            <w:vAlign w:val="center"/>
          </w:tcPr>
          <w:p w:rsidR="00A663E1" w:rsidRPr="009E64FF" w:rsidRDefault="00A663E1" w:rsidP="0013571E">
            <w:pPr>
              <w:pStyle w:val="TableText3"/>
              <w:framePr w:hSpace="0" w:wrap="auto" w:vAnchor="margin" w:xAlign="left" w:yAlign="inline"/>
              <w:spacing w:line="180" w:lineRule="exact"/>
              <w:jc w:val="both"/>
              <w:rPr>
                <w:lang w:val="fr-FR"/>
              </w:rPr>
            </w:pPr>
          </w:p>
        </w:tc>
        <w:tc>
          <w:tcPr>
            <w:tcW w:w="2409" w:type="dxa"/>
            <w:tcBorders>
              <w:top w:val="single" w:sz="6" w:space="0" w:color="auto"/>
              <w:left w:val="single" w:sz="6" w:space="0" w:color="auto"/>
              <w:bottom w:val="single" w:sz="6" w:space="0" w:color="auto"/>
              <w:right w:val="single" w:sz="6" w:space="0" w:color="auto"/>
            </w:tcBorders>
            <w:vAlign w:val="center"/>
          </w:tcPr>
          <w:p w:rsidR="00A663E1" w:rsidRPr="009E64FF" w:rsidRDefault="00A663E1" w:rsidP="0013571E">
            <w:pPr>
              <w:pStyle w:val="TableHead3"/>
              <w:framePr w:wrap="notBeside"/>
              <w:spacing w:before="60" w:after="60" w:line="180" w:lineRule="exact"/>
            </w:pPr>
            <w:r w:rsidRPr="009E64FF">
              <w:t>SDR</w:t>
            </w:r>
          </w:p>
        </w:tc>
      </w:tr>
      <w:tr w:rsidR="00A663E1" w:rsidTr="0013571E">
        <w:tc>
          <w:tcPr>
            <w:tcW w:w="6663" w:type="dxa"/>
            <w:tcBorders>
              <w:top w:val="nil"/>
              <w:left w:val="nil"/>
              <w:right w:val="single" w:sz="6" w:space="0" w:color="auto"/>
            </w:tcBorders>
            <w:vAlign w:val="center"/>
          </w:tcPr>
          <w:p w:rsidR="00A663E1" w:rsidRPr="009E64FF" w:rsidRDefault="00A663E1" w:rsidP="0013571E">
            <w:pPr>
              <w:pStyle w:val="TableText3"/>
              <w:framePr w:hSpace="0" w:wrap="auto" w:vAnchor="margin" w:xAlign="left" w:yAlign="inline"/>
              <w:spacing w:line="180" w:lineRule="exact"/>
              <w:jc w:val="both"/>
              <w:rPr>
                <w:lang w:val="fr-FR"/>
              </w:rPr>
            </w:pPr>
          </w:p>
        </w:tc>
        <w:tc>
          <w:tcPr>
            <w:tcW w:w="2409" w:type="dxa"/>
            <w:tcBorders>
              <w:top w:val="single" w:sz="6" w:space="0" w:color="auto"/>
              <w:left w:val="single" w:sz="6" w:space="0" w:color="auto"/>
              <w:bottom w:val="single" w:sz="6" w:space="0" w:color="auto"/>
              <w:right w:val="single" w:sz="6" w:space="0" w:color="auto"/>
            </w:tcBorders>
            <w:vAlign w:val="center"/>
          </w:tcPr>
          <w:p w:rsidR="00A663E1" w:rsidRPr="009E64FF" w:rsidRDefault="00A663E1" w:rsidP="0013571E">
            <w:pPr>
              <w:pStyle w:val="TableHead3"/>
              <w:framePr w:wrap="notBeside"/>
              <w:spacing w:before="60" w:after="60" w:line="180" w:lineRule="exact"/>
            </w:pPr>
            <w:r w:rsidRPr="009E64FF">
              <w:rPr>
                <w:lang w:val="fr-CH"/>
              </w:rPr>
              <w:t>International</w:t>
            </w:r>
            <w:r>
              <w:rPr>
                <w:lang w:val="fr-CH"/>
              </w:rPr>
              <w:br/>
            </w:r>
            <w:r w:rsidRPr="009E64FF">
              <w:rPr>
                <w:lang w:val="fr-CH"/>
              </w:rPr>
              <w:t xml:space="preserve">direct </w:t>
            </w:r>
            <w:proofErr w:type="spellStart"/>
            <w:r w:rsidRPr="009E64FF">
              <w:rPr>
                <w:lang w:val="fr-CH"/>
              </w:rPr>
              <w:t>dialling</w:t>
            </w:r>
            <w:proofErr w:type="spellEnd"/>
          </w:p>
        </w:tc>
      </w:tr>
      <w:tr w:rsidR="00A663E1" w:rsidTr="0013571E">
        <w:tc>
          <w:tcPr>
            <w:tcW w:w="6663" w:type="dxa"/>
            <w:tcBorders>
              <w:top w:val="nil"/>
              <w:left w:val="nil"/>
              <w:bottom w:val="nil"/>
              <w:right w:val="single" w:sz="6" w:space="0" w:color="auto"/>
            </w:tcBorders>
            <w:vAlign w:val="center"/>
          </w:tcPr>
          <w:p w:rsidR="00A663E1" w:rsidRPr="00996452"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80" w:lineRule="exact"/>
              <w:jc w:val="both"/>
            </w:pPr>
          </w:p>
        </w:tc>
        <w:tc>
          <w:tcPr>
            <w:tcW w:w="2409" w:type="dxa"/>
            <w:tcBorders>
              <w:top w:val="single" w:sz="6" w:space="0" w:color="auto"/>
              <w:left w:val="single" w:sz="6" w:space="0" w:color="auto"/>
              <w:bottom w:val="single" w:sz="6" w:space="0" w:color="auto"/>
              <w:right w:val="single" w:sz="6" w:space="0" w:color="auto"/>
            </w:tcBorders>
            <w:vAlign w:val="center"/>
          </w:tcPr>
          <w:p w:rsidR="00A663E1" w:rsidRPr="009E64FF" w:rsidRDefault="00A663E1" w:rsidP="0013571E">
            <w:pPr>
              <w:pStyle w:val="TableHead3"/>
              <w:framePr w:wrap="notBeside"/>
              <w:spacing w:before="60" w:after="60" w:line="180" w:lineRule="exact"/>
              <w:rPr>
                <w:lang w:val="es-ES"/>
              </w:rPr>
            </w:pPr>
            <w:proofErr w:type="spellStart"/>
            <w:r w:rsidRPr="009E64FF">
              <w:rPr>
                <w:lang w:val="es-ES"/>
              </w:rPr>
              <w:t>Each</w:t>
            </w:r>
            <w:proofErr w:type="spellEnd"/>
            <w:r w:rsidRPr="009E64FF">
              <w:rPr>
                <w:lang w:val="es-ES"/>
              </w:rPr>
              <w:t xml:space="preserve"> 6 </w:t>
            </w:r>
            <w:proofErr w:type="spellStart"/>
            <w:r w:rsidRPr="009E64FF">
              <w:rPr>
                <w:lang w:val="es-ES"/>
              </w:rPr>
              <w:t>seconds</w:t>
            </w:r>
            <w:proofErr w:type="spellEnd"/>
          </w:p>
        </w:tc>
      </w:tr>
      <w:tr w:rsidR="00A663E1" w:rsidRPr="00435D13" w:rsidTr="0013571E">
        <w:tc>
          <w:tcPr>
            <w:tcW w:w="6663" w:type="dxa"/>
            <w:tcBorders>
              <w:top w:val="nil"/>
              <w:left w:val="nil"/>
              <w:bottom w:val="nil"/>
              <w:right w:val="single" w:sz="6" w:space="0" w:color="auto"/>
            </w:tcBorders>
          </w:tcPr>
          <w:p w:rsidR="00A663E1" w:rsidRPr="009E64FF"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80" w:lineRule="exact"/>
              <w:jc w:val="both"/>
            </w:pPr>
            <w:r w:rsidRPr="009E64FF">
              <w:t>1.</w:t>
            </w:r>
            <w:r w:rsidRPr="009E64FF">
              <w:tab/>
            </w:r>
            <w:proofErr w:type="spellStart"/>
            <w:r w:rsidRPr="009E64FF">
              <w:t>Ship</w:t>
            </w:r>
            <w:proofErr w:type="spellEnd"/>
            <w:r w:rsidRPr="009E64FF">
              <w:t>-to-shore</w:t>
            </w:r>
          </w:p>
        </w:tc>
        <w:tc>
          <w:tcPr>
            <w:tcW w:w="2409" w:type="dxa"/>
            <w:tcBorders>
              <w:top w:val="single" w:sz="6" w:space="0" w:color="auto"/>
              <w:left w:val="single" w:sz="6" w:space="0" w:color="auto"/>
              <w:right w:val="single" w:sz="6" w:space="0" w:color="auto"/>
            </w:tcBorders>
          </w:tcPr>
          <w:p w:rsidR="00A663E1" w:rsidRPr="009E64FF" w:rsidRDefault="00A663E1" w:rsidP="0013571E">
            <w:pPr>
              <w:pStyle w:val="TableText3"/>
              <w:framePr w:hSpace="0" w:wrap="auto" w:vAnchor="margin" w:xAlign="left" w:yAlign="inline"/>
              <w:spacing w:line="180" w:lineRule="exact"/>
              <w:jc w:val="center"/>
              <w:rPr>
                <w:lang w:val="en-US"/>
              </w:rPr>
            </w:pPr>
          </w:p>
        </w:tc>
      </w:tr>
      <w:tr w:rsidR="00A663E1" w:rsidTr="0013571E">
        <w:tc>
          <w:tcPr>
            <w:tcW w:w="6663" w:type="dxa"/>
            <w:tcBorders>
              <w:top w:val="nil"/>
              <w:left w:val="nil"/>
              <w:bottom w:val="nil"/>
              <w:right w:val="single" w:sz="6" w:space="0" w:color="auto"/>
            </w:tcBorders>
          </w:tcPr>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jc w:val="both"/>
              <w:rPr>
                <w:lang w:val="en-US"/>
              </w:rPr>
            </w:pPr>
            <w:r w:rsidRPr="00C37509">
              <w:rPr>
                <w:lang w:val="en-US"/>
              </w:rPr>
              <w:tab/>
              <w:t>a)</w:t>
            </w:r>
            <w:r w:rsidRPr="00C37509">
              <w:rPr>
                <w:lang w:val="en-US"/>
              </w:rPr>
              <w:tab/>
              <w:t>Peak hours</w:t>
            </w:r>
          </w:p>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rPr>
                <w:lang w:val="en-US"/>
              </w:rPr>
            </w:pPr>
            <w:r w:rsidRPr="00C37509">
              <w:rPr>
                <w:lang w:val="en-US"/>
              </w:rPr>
              <w:tab/>
            </w:r>
            <w:r w:rsidRPr="00C37509">
              <w:rPr>
                <w:lang w:val="en-US"/>
              </w:rPr>
              <w:tab/>
              <w:t>–</w:t>
            </w:r>
            <w:r w:rsidRPr="00C37509">
              <w:rPr>
                <w:lang w:val="en-US"/>
              </w:rPr>
              <w:tab/>
              <w:t xml:space="preserve">POR: 0300 – 1900 h UTC </w:t>
            </w:r>
            <w:r w:rsidRPr="00C37509">
              <w:rPr>
                <w:lang w:val="en-US"/>
              </w:rPr>
              <w:br/>
            </w:r>
            <w:r w:rsidRPr="00C37509">
              <w:rPr>
                <w:lang w:val="en-US"/>
              </w:rPr>
              <w:tab/>
            </w:r>
            <w:r w:rsidRPr="00C37509">
              <w:rPr>
                <w:lang w:val="en-US"/>
              </w:rPr>
              <w:tab/>
              <w:t>–</w:t>
            </w:r>
            <w:r w:rsidRPr="00C37509">
              <w:rPr>
                <w:lang w:val="en-US"/>
              </w:rPr>
              <w:tab/>
              <w:t>IOR: 0300 – 1900 h UTC</w:t>
            </w:r>
            <w:r w:rsidRPr="00C37509">
              <w:rPr>
                <w:lang w:val="en-US"/>
              </w:rPr>
              <w:br/>
            </w:r>
            <w:r w:rsidRPr="00C37509">
              <w:rPr>
                <w:lang w:val="en-US"/>
              </w:rPr>
              <w:tab/>
            </w:r>
            <w:r w:rsidRPr="00C37509">
              <w:rPr>
                <w:lang w:val="en-US"/>
              </w:rPr>
              <w:tab/>
              <w:t>–</w:t>
            </w:r>
            <w:r w:rsidRPr="00C37509">
              <w:rPr>
                <w:lang w:val="en-US"/>
              </w:rPr>
              <w:tab/>
              <w:t xml:space="preserve">AORE: 0600 – 2200 h UTC </w:t>
            </w:r>
            <w:r w:rsidRPr="00C37509">
              <w:rPr>
                <w:lang w:val="en-US"/>
              </w:rPr>
              <w:br/>
            </w:r>
            <w:r w:rsidRPr="00C37509">
              <w:rPr>
                <w:lang w:val="en-US"/>
              </w:rPr>
              <w:tab/>
            </w:r>
            <w:r>
              <w:rPr>
                <w:lang w:val="en-US"/>
              </w:rPr>
              <w:tab/>
            </w:r>
            <w:r w:rsidRPr="00C37509">
              <w:rPr>
                <w:lang w:val="en-US"/>
              </w:rPr>
              <w:t>–</w:t>
            </w:r>
            <w:r w:rsidRPr="00C37509">
              <w:rPr>
                <w:lang w:val="en-US"/>
              </w:rPr>
              <w:tab/>
              <w:t>AORW: 0700 – 2300 h UTC</w:t>
            </w:r>
          </w:p>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9"/>
              </w:tabs>
              <w:spacing w:line="190" w:lineRule="exact"/>
              <w:ind w:left="1474" w:hanging="1474"/>
              <w:jc w:val="both"/>
              <w:rPr>
                <w:lang w:val="en-US"/>
              </w:rPr>
            </w:pPr>
            <w:r w:rsidRPr="00C37509">
              <w:rPr>
                <w:lang w:val="en-US"/>
              </w:rPr>
              <w:tab/>
            </w:r>
            <w:r w:rsidRPr="00C37509">
              <w:rPr>
                <w:lang w:val="en-US"/>
              </w:rPr>
              <w:tab/>
            </w:r>
            <w:proofErr w:type="spellStart"/>
            <w:r w:rsidRPr="00C37509">
              <w:rPr>
                <w:lang w:val="en-US"/>
              </w:rPr>
              <w:t>i</w:t>
            </w:r>
            <w:proofErr w:type="spellEnd"/>
            <w:r w:rsidRPr="00C37509">
              <w:rPr>
                <w:lang w:val="en-US"/>
              </w:rPr>
              <w:t>)</w:t>
            </w:r>
            <w:r w:rsidRPr="00C37509">
              <w:rPr>
                <w:lang w:val="en-US"/>
              </w:rPr>
              <w:tab/>
              <w:t>J, HKG, KOR, Taiwan (Province of China), PHL, SNG</w:t>
            </w:r>
            <w:r w:rsidRPr="00C37509">
              <w:rPr>
                <w:lang w:val="en-US"/>
              </w:rPr>
              <w:tab/>
            </w:r>
          </w:p>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9"/>
              </w:tabs>
              <w:spacing w:line="190" w:lineRule="exact"/>
              <w:ind w:left="1474" w:hanging="1474"/>
              <w:jc w:val="both"/>
              <w:rPr>
                <w:lang w:val="en-US"/>
              </w:rPr>
            </w:pPr>
            <w:r w:rsidRPr="00C37509">
              <w:rPr>
                <w:lang w:val="en-US"/>
              </w:rPr>
              <w:tab/>
            </w:r>
            <w:r w:rsidRPr="00C37509">
              <w:rPr>
                <w:lang w:val="en-US"/>
              </w:rPr>
              <w:tab/>
              <w:t>ii)</w:t>
            </w:r>
            <w:r w:rsidRPr="00C37509">
              <w:rPr>
                <w:lang w:val="en-US"/>
              </w:rPr>
              <w:tab/>
              <w:t>ALS, AUS, BEL, CAN, CHN, CNR, CYP, D, E, F, G, GRC, GUM,</w:t>
            </w:r>
            <w:r>
              <w:rPr>
                <w:lang w:val="en-US"/>
              </w:rPr>
              <w:br/>
            </w:r>
            <w:r w:rsidRPr="00C37509">
              <w:rPr>
                <w:lang w:val="en-US"/>
              </w:rPr>
              <w:t>HOL, HWA, I, IND, MEX, NOR, NZL, RUS, S, Saipan, SUI, USA</w:t>
            </w:r>
            <w:r w:rsidRPr="00C37509">
              <w:rPr>
                <w:lang w:val="en-US"/>
              </w:rPr>
              <w:tab/>
            </w:r>
          </w:p>
          <w:p w:rsidR="00A663E1" w:rsidRPr="00996452"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9"/>
              </w:tabs>
              <w:spacing w:line="190" w:lineRule="exact"/>
              <w:ind w:left="1474" w:hanging="1474"/>
              <w:jc w:val="both"/>
            </w:pPr>
            <w:r w:rsidRPr="00C37509">
              <w:rPr>
                <w:lang w:val="en-US"/>
              </w:rPr>
              <w:tab/>
            </w:r>
            <w:r w:rsidRPr="00C37509">
              <w:rPr>
                <w:lang w:val="en-US"/>
              </w:rPr>
              <w:tab/>
            </w:r>
            <w:r w:rsidRPr="00996452">
              <w:t>iii)</w:t>
            </w:r>
            <w:r w:rsidRPr="00996452">
              <w:tab/>
            </w:r>
            <w:proofErr w:type="spellStart"/>
            <w:r w:rsidRPr="00996452">
              <w:t>Other</w:t>
            </w:r>
            <w:proofErr w:type="spellEnd"/>
            <w:r w:rsidRPr="00996452">
              <w:t xml:space="preserve"> </w:t>
            </w:r>
            <w:proofErr w:type="spellStart"/>
            <w:r w:rsidRPr="00996452">
              <w:t>countries</w:t>
            </w:r>
            <w:proofErr w:type="spellEnd"/>
            <w:r w:rsidRPr="00996452">
              <w:tab/>
            </w:r>
          </w:p>
        </w:tc>
        <w:tc>
          <w:tcPr>
            <w:tcW w:w="2409" w:type="dxa"/>
            <w:tcBorders>
              <w:left w:val="single" w:sz="6" w:space="0" w:color="auto"/>
              <w:right w:val="single" w:sz="6" w:space="0" w:color="auto"/>
            </w:tcBorders>
          </w:tcPr>
          <w:p w:rsidR="00A663E1" w:rsidRDefault="00A663E1" w:rsidP="0013571E">
            <w:pPr>
              <w:pStyle w:val="TableText3"/>
              <w:framePr w:hSpace="0" w:wrap="auto" w:vAnchor="margin" w:xAlign="left" w:yAlign="inline"/>
              <w:spacing w:line="190" w:lineRule="exact"/>
              <w:jc w:val="center"/>
              <w:rPr>
                <w:lang w:val="en-GB"/>
              </w:rPr>
            </w:pPr>
          </w:p>
          <w:p w:rsidR="00A663E1" w:rsidRDefault="00A663E1" w:rsidP="0013571E">
            <w:pPr>
              <w:pStyle w:val="TableText3"/>
              <w:framePr w:hSpace="0" w:wrap="auto" w:vAnchor="margin" w:xAlign="left" w:yAlign="inline"/>
              <w:spacing w:line="190" w:lineRule="exact"/>
              <w:jc w:val="center"/>
              <w:rPr>
                <w:lang w:val="en-GB"/>
              </w:rPr>
            </w:pPr>
            <w:r>
              <w:rPr>
                <w:lang w:val="en-GB"/>
              </w:rPr>
              <w:br/>
            </w:r>
            <w:r>
              <w:rPr>
                <w:lang w:val="en-GB"/>
              </w:rPr>
              <w:br/>
            </w:r>
            <w:r>
              <w:rPr>
                <w:lang w:val="en-GB"/>
              </w:rPr>
              <w:br/>
            </w:r>
          </w:p>
          <w:p w:rsidR="00A663E1" w:rsidRDefault="00A663E1" w:rsidP="0013571E">
            <w:pPr>
              <w:pStyle w:val="TableText3"/>
              <w:framePr w:hSpace="0" w:wrap="auto" w:vAnchor="margin" w:xAlign="left" w:yAlign="inline"/>
              <w:spacing w:line="190" w:lineRule="exact"/>
              <w:jc w:val="center"/>
              <w:rPr>
                <w:lang w:val="en-GB"/>
              </w:rPr>
            </w:pPr>
            <w:r>
              <w:rPr>
                <w:lang w:val="en-GB"/>
              </w:rPr>
              <w:t>0.</w:t>
            </w:r>
            <w:r w:rsidRPr="009E64FF">
              <w:rPr>
                <w:lang w:val="en-GB"/>
              </w:rPr>
              <w:t>2</w:t>
            </w:r>
            <w:r>
              <w:rPr>
                <w:lang w:val="en-GB"/>
              </w:rPr>
              <w:t>1</w:t>
            </w:r>
          </w:p>
          <w:p w:rsidR="00A663E1" w:rsidRDefault="00A663E1" w:rsidP="0013571E">
            <w:pPr>
              <w:pStyle w:val="TableText3"/>
              <w:framePr w:hSpace="0" w:wrap="auto" w:vAnchor="margin" w:xAlign="left" w:yAlign="inline"/>
              <w:spacing w:line="190" w:lineRule="exact"/>
              <w:jc w:val="center"/>
              <w:rPr>
                <w:lang w:val="en-GB"/>
              </w:rPr>
            </w:pPr>
            <w:r>
              <w:rPr>
                <w:lang w:val="en-GB"/>
              </w:rPr>
              <w:br/>
              <w:t>0.</w:t>
            </w:r>
            <w:r w:rsidRPr="009E64FF">
              <w:rPr>
                <w:lang w:val="en-GB"/>
              </w:rPr>
              <w:t>2</w:t>
            </w:r>
            <w:r>
              <w:rPr>
                <w:lang w:val="en-GB"/>
              </w:rPr>
              <w:t>4</w:t>
            </w:r>
          </w:p>
          <w:p w:rsidR="00A663E1" w:rsidRPr="009E64FF" w:rsidRDefault="00A663E1" w:rsidP="0013571E">
            <w:pPr>
              <w:pStyle w:val="TableText3"/>
              <w:framePr w:hSpace="0" w:wrap="auto" w:vAnchor="margin" w:xAlign="left" w:yAlign="inline"/>
              <w:spacing w:line="190" w:lineRule="exact"/>
              <w:jc w:val="center"/>
              <w:rPr>
                <w:lang w:val="en-GB"/>
              </w:rPr>
            </w:pPr>
            <w:r>
              <w:rPr>
                <w:lang w:val="en-GB"/>
              </w:rPr>
              <w:t>0.31</w:t>
            </w:r>
          </w:p>
        </w:tc>
      </w:tr>
      <w:tr w:rsidR="00A663E1" w:rsidTr="0013571E">
        <w:tc>
          <w:tcPr>
            <w:tcW w:w="6663" w:type="dxa"/>
            <w:tcBorders>
              <w:top w:val="nil"/>
              <w:left w:val="nil"/>
              <w:bottom w:val="nil"/>
              <w:right w:val="single" w:sz="6" w:space="0" w:color="auto"/>
            </w:tcBorders>
          </w:tcPr>
          <w:p w:rsidR="00A663E1" w:rsidRPr="00446CD6"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after="0" w:line="120" w:lineRule="exact"/>
              <w:jc w:val="both"/>
              <w:rPr>
                <w:i/>
                <w:iCs/>
                <w:lang w:val="en-US"/>
              </w:rPr>
            </w:pPr>
            <w:r w:rsidRPr="00446CD6">
              <w:rPr>
                <w:i/>
                <w:iCs/>
                <w:lang w:val="en-US"/>
              </w:rPr>
              <w:t>(continued)</w:t>
            </w:r>
          </w:p>
        </w:tc>
        <w:tc>
          <w:tcPr>
            <w:tcW w:w="2409" w:type="dxa"/>
            <w:tcBorders>
              <w:left w:val="single" w:sz="6" w:space="0" w:color="auto"/>
              <w:bottom w:val="single" w:sz="6" w:space="0" w:color="auto"/>
              <w:right w:val="single" w:sz="6" w:space="0" w:color="auto"/>
            </w:tcBorders>
          </w:tcPr>
          <w:p w:rsidR="00A663E1" w:rsidRPr="00446CD6" w:rsidRDefault="00A663E1" w:rsidP="0013571E">
            <w:pPr>
              <w:pStyle w:val="TableText3"/>
              <w:framePr w:hSpace="0" w:wrap="auto" w:vAnchor="margin" w:xAlign="left" w:yAlign="inline"/>
              <w:spacing w:after="0" w:line="120" w:lineRule="exact"/>
              <w:jc w:val="center"/>
              <w:rPr>
                <w:lang w:val="en-US"/>
              </w:rPr>
            </w:pPr>
          </w:p>
        </w:tc>
      </w:tr>
    </w:tbl>
    <w:p w:rsidR="00A663E1" w:rsidRPr="007C6012" w:rsidRDefault="00A663E1" w:rsidP="00A663E1">
      <w:pPr>
        <w:spacing w:after="60"/>
        <w:rPr>
          <w:rFonts w:asciiTheme="minorHAnsi" w:hAnsiTheme="minorHAnsi" w:cstheme="minorHAnsi"/>
          <w:b/>
          <w:bCs/>
          <w:sz w:val="8"/>
          <w:szCs w:val="8"/>
        </w:rPr>
      </w:pPr>
    </w:p>
    <w:p w:rsidR="00A663E1" w:rsidRPr="00B91155" w:rsidRDefault="00A663E1" w:rsidP="00A663E1">
      <w:pPr>
        <w:spacing w:after="60"/>
        <w:rPr>
          <w:rFonts w:asciiTheme="minorHAnsi" w:hAnsiTheme="minorHAnsi" w:cstheme="minorHAnsi"/>
          <w:b/>
          <w:bCs/>
          <w:sz w:val="16"/>
          <w:szCs w:val="16"/>
        </w:rPr>
      </w:pPr>
      <w:r w:rsidRPr="00B91155">
        <w:rPr>
          <w:rFonts w:asciiTheme="minorHAnsi" w:hAnsiTheme="minorHAnsi" w:cstheme="minorHAnsi"/>
          <w:b/>
          <w:bCs/>
          <w:sz w:val="16"/>
          <w:szCs w:val="16"/>
        </w:rPr>
        <w:t>____________</w:t>
      </w:r>
    </w:p>
    <w:p w:rsidR="00A663E1" w:rsidRPr="005A6828" w:rsidRDefault="00A663E1" w:rsidP="00A663E1">
      <w:pPr>
        <w:tabs>
          <w:tab w:val="clear" w:pos="567"/>
          <w:tab w:val="left" w:pos="308"/>
        </w:tabs>
        <w:spacing w:before="0"/>
        <w:rPr>
          <w:rFonts w:asciiTheme="minorHAnsi" w:hAnsiTheme="minorHAnsi" w:cstheme="minorHAnsi"/>
          <w:sz w:val="16"/>
          <w:szCs w:val="16"/>
        </w:rPr>
      </w:pPr>
      <w:r w:rsidRPr="005A6828">
        <w:rPr>
          <w:rFonts w:asciiTheme="minorHAnsi" w:hAnsiTheme="minorHAnsi" w:cstheme="minorHAnsi"/>
          <w:sz w:val="16"/>
          <w:szCs w:val="16"/>
        </w:rPr>
        <w:t>*</w:t>
      </w:r>
      <w:r w:rsidRPr="005A6828">
        <w:rPr>
          <w:rFonts w:asciiTheme="minorHAnsi" w:hAnsiTheme="minorHAnsi" w:cstheme="minorHAnsi"/>
          <w:sz w:val="16"/>
          <w:szCs w:val="16"/>
        </w:rPr>
        <w:tab/>
        <w:t>All the notes in List IV are published exclusively in English. Therefore, this amendment is presented only in English.</w:t>
      </w:r>
      <w:r w:rsidRPr="005A6828">
        <w:rPr>
          <w:rFonts w:asciiTheme="minorHAnsi" w:hAnsiTheme="minorHAnsi" w:cstheme="minorHAnsi"/>
          <w:sz w:val="16"/>
          <w:szCs w:val="16"/>
        </w:rPr>
        <w:br w:type="page"/>
      </w:r>
    </w:p>
    <w:tbl>
      <w:tblPr>
        <w:tblW w:w="9085" w:type="dxa"/>
        <w:tblLayout w:type="fixed"/>
        <w:tblCellMar>
          <w:left w:w="107" w:type="dxa"/>
          <w:right w:w="107" w:type="dxa"/>
        </w:tblCellMar>
        <w:tblLook w:val="0000" w:firstRow="0" w:lastRow="0" w:firstColumn="0" w:lastColumn="0" w:noHBand="0" w:noVBand="0"/>
      </w:tblPr>
      <w:tblGrid>
        <w:gridCol w:w="6672"/>
        <w:gridCol w:w="2413"/>
      </w:tblGrid>
      <w:tr w:rsidR="00A663E1" w:rsidTr="0013571E">
        <w:tc>
          <w:tcPr>
            <w:tcW w:w="6672" w:type="dxa"/>
            <w:tcBorders>
              <w:top w:val="nil"/>
              <w:left w:val="nil"/>
              <w:bottom w:val="nil"/>
              <w:right w:val="single" w:sz="6" w:space="0" w:color="auto"/>
            </w:tcBorders>
          </w:tcPr>
          <w:p w:rsidR="00A663E1" w:rsidRPr="00C42F6A" w:rsidRDefault="00A663E1" w:rsidP="0013571E">
            <w:pPr>
              <w:pStyle w:val="TableHead3"/>
              <w:framePr w:hSpace="0" w:wrap="auto" w:vAnchor="margin" w:xAlign="left" w:yAlign="inline"/>
              <w:jc w:val="left"/>
              <w:rPr>
                <w:b w:val="0"/>
                <w:bCs w:val="0"/>
                <w:i/>
                <w:iCs/>
                <w:lang w:val="en-US"/>
              </w:rPr>
            </w:pPr>
            <w:r w:rsidRPr="00446CD6">
              <w:rPr>
                <w:b w:val="0"/>
                <w:bCs w:val="0"/>
                <w:i/>
                <w:iCs/>
                <w:lang w:val="en-US"/>
              </w:rPr>
              <w:lastRenderedPageBreak/>
              <w:t>(cont.)</w:t>
            </w:r>
          </w:p>
        </w:tc>
        <w:tc>
          <w:tcPr>
            <w:tcW w:w="2413" w:type="dxa"/>
            <w:tcBorders>
              <w:top w:val="single" w:sz="6" w:space="0" w:color="auto"/>
              <w:left w:val="single" w:sz="6" w:space="0" w:color="auto"/>
              <w:bottom w:val="single" w:sz="6" w:space="0" w:color="auto"/>
              <w:right w:val="single" w:sz="6" w:space="0" w:color="auto"/>
            </w:tcBorders>
            <w:vAlign w:val="center"/>
          </w:tcPr>
          <w:p w:rsidR="00A663E1" w:rsidRPr="00C42F6A" w:rsidRDefault="00A663E1" w:rsidP="0013571E">
            <w:pPr>
              <w:pStyle w:val="TableHead3"/>
              <w:framePr w:hSpace="0" w:wrap="auto" w:vAnchor="margin" w:xAlign="left" w:yAlign="inline"/>
              <w:spacing w:before="60" w:after="60"/>
              <w:rPr>
                <w:lang w:val="en-US"/>
              </w:rPr>
            </w:pPr>
            <w:r w:rsidRPr="00C42F6A">
              <w:rPr>
                <w:lang w:val="en-US"/>
              </w:rPr>
              <w:t>Telephone</w:t>
            </w:r>
          </w:p>
        </w:tc>
      </w:tr>
      <w:tr w:rsidR="00A663E1" w:rsidTr="0013571E">
        <w:tc>
          <w:tcPr>
            <w:tcW w:w="6672" w:type="dxa"/>
            <w:tcBorders>
              <w:top w:val="nil"/>
              <w:left w:val="nil"/>
              <w:bottom w:val="nil"/>
              <w:right w:val="single" w:sz="6" w:space="0" w:color="auto"/>
            </w:tcBorders>
          </w:tcPr>
          <w:p w:rsidR="00A663E1" w:rsidRPr="00C42F6A" w:rsidRDefault="00A663E1" w:rsidP="0013571E">
            <w:pPr>
              <w:pStyle w:val="TableHead3"/>
              <w:framePr w:hSpace="0" w:wrap="auto" w:vAnchor="margin" w:xAlign="left" w:yAlign="inline"/>
              <w:rPr>
                <w:b w:val="0"/>
                <w:bCs w:val="0"/>
                <w:i/>
                <w:iCs/>
                <w:lang w:val="en-US"/>
              </w:rPr>
            </w:pPr>
          </w:p>
        </w:tc>
        <w:tc>
          <w:tcPr>
            <w:tcW w:w="2413" w:type="dxa"/>
            <w:tcBorders>
              <w:top w:val="single" w:sz="6" w:space="0" w:color="auto"/>
              <w:left w:val="single" w:sz="6" w:space="0" w:color="auto"/>
              <w:bottom w:val="single" w:sz="6" w:space="0" w:color="auto"/>
              <w:right w:val="single" w:sz="6" w:space="0" w:color="auto"/>
            </w:tcBorders>
            <w:vAlign w:val="center"/>
          </w:tcPr>
          <w:p w:rsidR="00A663E1" w:rsidRPr="00C42F6A" w:rsidRDefault="00A663E1" w:rsidP="0013571E">
            <w:pPr>
              <w:pStyle w:val="TableHead3"/>
              <w:framePr w:hSpace="0" w:wrap="auto" w:vAnchor="margin" w:xAlign="left" w:yAlign="inline"/>
              <w:spacing w:before="60" w:after="60"/>
              <w:rPr>
                <w:lang w:val="en-US"/>
              </w:rPr>
            </w:pPr>
            <w:r w:rsidRPr="00C42F6A">
              <w:rPr>
                <w:lang w:val="en-US"/>
              </w:rPr>
              <w:t>SDR</w:t>
            </w:r>
          </w:p>
        </w:tc>
      </w:tr>
      <w:tr w:rsidR="00A663E1" w:rsidTr="0013571E">
        <w:tc>
          <w:tcPr>
            <w:tcW w:w="6672" w:type="dxa"/>
            <w:tcBorders>
              <w:top w:val="nil"/>
              <w:left w:val="nil"/>
              <w:bottom w:val="nil"/>
              <w:right w:val="single" w:sz="6" w:space="0" w:color="auto"/>
            </w:tcBorders>
          </w:tcPr>
          <w:p w:rsidR="00A663E1" w:rsidRPr="00C42F6A" w:rsidRDefault="00A663E1" w:rsidP="0013571E">
            <w:pPr>
              <w:pStyle w:val="TableHead3"/>
              <w:framePr w:hSpace="0" w:wrap="auto" w:vAnchor="margin" w:xAlign="left" w:yAlign="inline"/>
              <w:rPr>
                <w:b w:val="0"/>
                <w:bCs w:val="0"/>
                <w:i/>
                <w:iCs/>
                <w:lang w:val="en-US"/>
              </w:rPr>
            </w:pPr>
          </w:p>
        </w:tc>
        <w:tc>
          <w:tcPr>
            <w:tcW w:w="2413" w:type="dxa"/>
            <w:tcBorders>
              <w:top w:val="single" w:sz="6" w:space="0" w:color="auto"/>
              <w:left w:val="single" w:sz="6" w:space="0" w:color="auto"/>
              <w:bottom w:val="single" w:sz="6" w:space="0" w:color="auto"/>
              <w:right w:val="single" w:sz="6" w:space="0" w:color="auto"/>
            </w:tcBorders>
            <w:vAlign w:val="center"/>
          </w:tcPr>
          <w:p w:rsidR="00A663E1" w:rsidRPr="00C42F6A" w:rsidRDefault="00A663E1" w:rsidP="0013571E">
            <w:pPr>
              <w:pStyle w:val="TableHead3"/>
              <w:framePr w:hSpace="0" w:wrap="auto" w:vAnchor="margin" w:xAlign="left" w:yAlign="inline"/>
              <w:spacing w:before="60" w:after="60"/>
              <w:rPr>
                <w:lang w:val="en-US"/>
              </w:rPr>
            </w:pPr>
            <w:r w:rsidRPr="00C42F6A">
              <w:rPr>
                <w:lang w:val="en-US"/>
              </w:rPr>
              <w:t>International</w:t>
            </w:r>
            <w:r w:rsidRPr="00C42F6A">
              <w:rPr>
                <w:lang w:val="en-US"/>
              </w:rPr>
              <w:br/>
              <w:t xml:space="preserve">direct </w:t>
            </w:r>
            <w:proofErr w:type="spellStart"/>
            <w:r w:rsidRPr="00C42F6A">
              <w:rPr>
                <w:lang w:val="en-US"/>
              </w:rPr>
              <w:t>dialling</w:t>
            </w:r>
            <w:proofErr w:type="spellEnd"/>
          </w:p>
        </w:tc>
      </w:tr>
      <w:tr w:rsidR="00A663E1" w:rsidTr="0013571E">
        <w:tc>
          <w:tcPr>
            <w:tcW w:w="6672" w:type="dxa"/>
            <w:tcBorders>
              <w:top w:val="nil"/>
              <w:left w:val="nil"/>
              <w:bottom w:val="nil"/>
              <w:right w:val="single" w:sz="6" w:space="0" w:color="auto"/>
            </w:tcBorders>
          </w:tcPr>
          <w:p w:rsidR="00A663E1" w:rsidRPr="00C42F6A" w:rsidRDefault="00A663E1" w:rsidP="0013571E">
            <w:pPr>
              <w:pStyle w:val="TableHead3"/>
              <w:framePr w:hSpace="0" w:wrap="auto" w:vAnchor="margin" w:xAlign="left" w:yAlign="inline"/>
              <w:rPr>
                <w:b w:val="0"/>
                <w:bCs w:val="0"/>
                <w:i/>
                <w:iCs/>
                <w:lang w:val="en-US"/>
              </w:rPr>
            </w:pPr>
          </w:p>
        </w:tc>
        <w:tc>
          <w:tcPr>
            <w:tcW w:w="2413" w:type="dxa"/>
            <w:tcBorders>
              <w:top w:val="single" w:sz="6" w:space="0" w:color="auto"/>
              <w:left w:val="single" w:sz="6" w:space="0" w:color="auto"/>
              <w:bottom w:val="single" w:sz="6" w:space="0" w:color="auto"/>
              <w:right w:val="single" w:sz="6" w:space="0" w:color="auto"/>
            </w:tcBorders>
            <w:vAlign w:val="center"/>
          </w:tcPr>
          <w:p w:rsidR="00A663E1" w:rsidRPr="00C42F6A" w:rsidRDefault="00A663E1" w:rsidP="0013571E">
            <w:pPr>
              <w:pStyle w:val="TableHead3"/>
              <w:framePr w:hSpace="0" w:wrap="auto" w:vAnchor="margin" w:xAlign="left" w:yAlign="inline"/>
              <w:spacing w:before="60" w:after="60"/>
              <w:rPr>
                <w:lang w:val="en-US"/>
              </w:rPr>
            </w:pPr>
            <w:r w:rsidRPr="00C42F6A">
              <w:rPr>
                <w:lang w:val="en-US"/>
              </w:rPr>
              <w:t>Each 6 seconds</w:t>
            </w:r>
          </w:p>
        </w:tc>
      </w:tr>
      <w:tr w:rsidR="00A663E1" w:rsidTr="0013571E">
        <w:tc>
          <w:tcPr>
            <w:tcW w:w="6672" w:type="dxa"/>
            <w:tcBorders>
              <w:top w:val="nil"/>
              <w:left w:val="nil"/>
              <w:bottom w:val="nil"/>
              <w:right w:val="single" w:sz="6" w:space="0" w:color="auto"/>
            </w:tcBorders>
          </w:tcPr>
          <w:p w:rsidR="00A663E1" w:rsidRPr="000F2A5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jc w:val="both"/>
              <w:rPr>
                <w:lang w:val="en-US"/>
              </w:rPr>
            </w:pPr>
            <w:r>
              <w:rPr>
                <w:lang w:val="en-US"/>
              </w:rPr>
              <w:tab/>
            </w:r>
            <w:r w:rsidRPr="000F2A59">
              <w:rPr>
                <w:lang w:val="en-US"/>
              </w:rPr>
              <w:t>b)</w:t>
            </w:r>
            <w:r w:rsidRPr="000F2A59">
              <w:rPr>
                <w:lang w:val="en-US"/>
              </w:rPr>
              <w:tab/>
              <w:t>Off-peak hours</w:t>
            </w:r>
          </w:p>
          <w:p w:rsidR="00A663E1" w:rsidRPr="000F2A5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rPr>
                <w:lang w:val="en-US"/>
              </w:rPr>
            </w:pPr>
            <w:r w:rsidRPr="000F2A59">
              <w:rPr>
                <w:lang w:val="en-US"/>
              </w:rPr>
              <w:tab/>
            </w:r>
            <w:r>
              <w:rPr>
                <w:lang w:val="en-US"/>
              </w:rPr>
              <w:tab/>
            </w:r>
            <w:r w:rsidRPr="000F2A59">
              <w:rPr>
                <w:lang w:val="en-US"/>
              </w:rPr>
              <w:t>–</w:t>
            </w:r>
            <w:r w:rsidRPr="000F2A59">
              <w:rPr>
                <w:lang w:val="en-US"/>
              </w:rPr>
              <w:tab/>
              <w:t xml:space="preserve">POR: 1900 – 0300 h UTC </w:t>
            </w:r>
            <w:r w:rsidRPr="000F2A59">
              <w:rPr>
                <w:lang w:val="en-US"/>
              </w:rPr>
              <w:br/>
            </w:r>
            <w:r>
              <w:rPr>
                <w:lang w:val="en-US"/>
              </w:rPr>
              <w:tab/>
            </w:r>
            <w:r>
              <w:rPr>
                <w:lang w:val="en-US"/>
              </w:rPr>
              <w:tab/>
            </w:r>
            <w:r w:rsidRPr="000F2A59">
              <w:rPr>
                <w:lang w:val="en-US"/>
              </w:rPr>
              <w:t>–</w:t>
            </w:r>
            <w:r w:rsidRPr="000F2A59">
              <w:rPr>
                <w:lang w:val="en-US"/>
              </w:rPr>
              <w:tab/>
              <w:t>IOR: 1900 – 0300 h UTC</w:t>
            </w:r>
            <w:r w:rsidRPr="000F2A59">
              <w:rPr>
                <w:lang w:val="en-US"/>
              </w:rPr>
              <w:br/>
            </w:r>
            <w:r>
              <w:rPr>
                <w:lang w:val="en-US"/>
              </w:rPr>
              <w:tab/>
            </w:r>
            <w:r>
              <w:rPr>
                <w:lang w:val="en-US"/>
              </w:rPr>
              <w:tab/>
            </w:r>
            <w:r w:rsidRPr="000F2A59">
              <w:rPr>
                <w:lang w:val="en-US"/>
              </w:rPr>
              <w:t>–</w:t>
            </w:r>
            <w:r w:rsidRPr="000F2A59">
              <w:rPr>
                <w:lang w:val="en-US"/>
              </w:rPr>
              <w:tab/>
              <w:t xml:space="preserve">AORE: 2200 – 0600 h UTC </w:t>
            </w:r>
            <w:r w:rsidRPr="000F2A59">
              <w:rPr>
                <w:lang w:val="en-US"/>
              </w:rPr>
              <w:br/>
            </w:r>
            <w:r>
              <w:rPr>
                <w:lang w:val="en-US"/>
              </w:rPr>
              <w:tab/>
            </w:r>
            <w:r>
              <w:rPr>
                <w:lang w:val="en-US"/>
              </w:rPr>
              <w:tab/>
            </w:r>
            <w:r w:rsidRPr="000F2A59">
              <w:rPr>
                <w:lang w:val="en-US"/>
              </w:rPr>
              <w:t>–</w:t>
            </w:r>
            <w:r w:rsidRPr="000F2A59">
              <w:rPr>
                <w:lang w:val="en-US"/>
              </w:rPr>
              <w:tab/>
              <w:t>AORW: 2300 – 0700 h UTC</w:t>
            </w:r>
          </w:p>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right" w:leader="dot" w:pos="6449"/>
              </w:tabs>
              <w:spacing w:line="190" w:lineRule="exact"/>
              <w:ind w:left="1474" w:hanging="1474"/>
              <w:jc w:val="both"/>
              <w:rPr>
                <w:lang w:val="en-US"/>
              </w:rPr>
            </w:pPr>
            <w:r w:rsidRPr="000F2A59">
              <w:rPr>
                <w:lang w:val="en-US"/>
              </w:rPr>
              <w:tab/>
            </w:r>
            <w:r w:rsidRPr="000F2A59">
              <w:rPr>
                <w:lang w:val="en-US"/>
              </w:rPr>
              <w:tab/>
            </w:r>
            <w:proofErr w:type="spellStart"/>
            <w:r w:rsidRPr="00C37509">
              <w:rPr>
                <w:lang w:val="en-US"/>
              </w:rPr>
              <w:t>i</w:t>
            </w:r>
            <w:proofErr w:type="spellEnd"/>
            <w:r w:rsidRPr="00C37509">
              <w:rPr>
                <w:lang w:val="en-US"/>
              </w:rPr>
              <w:t>)</w:t>
            </w:r>
            <w:r w:rsidRPr="00C37509">
              <w:rPr>
                <w:lang w:val="en-US"/>
              </w:rPr>
              <w:tab/>
              <w:t xml:space="preserve">J, </w:t>
            </w:r>
            <w:r w:rsidRPr="00F65124">
              <w:rPr>
                <w:lang w:val="en-US"/>
              </w:rPr>
              <w:t>HKG</w:t>
            </w:r>
            <w:r w:rsidRPr="00C37509">
              <w:rPr>
                <w:lang w:val="en-US"/>
              </w:rPr>
              <w:t>, KOR, Taiwan (Province of China), PHL, SNG</w:t>
            </w:r>
            <w:r w:rsidRPr="00C37509">
              <w:rPr>
                <w:lang w:val="en-US"/>
              </w:rPr>
              <w:tab/>
            </w:r>
          </w:p>
        </w:tc>
        <w:tc>
          <w:tcPr>
            <w:tcW w:w="2413" w:type="dxa"/>
            <w:tcBorders>
              <w:top w:val="single" w:sz="6" w:space="0" w:color="auto"/>
              <w:left w:val="single" w:sz="6" w:space="0" w:color="auto"/>
              <w:right w:val="single" w:sz="6" w:space="0" w:color="auto"/>
            </w:tcBorders>
          </w:tcPr>
          <w:p w:rsidR="00A663E1" w:rsidRDefault="00A663E1" w:rsidP="0013571E">
            <w:pPr>
              <w:pStyle w:val="TableText3"/>
              <w:framePr w:hSpace="0" w:wrap="auto" w:vAnchor="margin" w:xAlign="left" w:yAlign="inline"/>
              <w:spacing w:line="190" w:lineRule="exact"/>
              <w:jc w:val="center"/>
              <w:rPr>
                <w:lang w:val="en-US"/>
              </w:rPr>
            </w:pPr>
          </w:p>
          <w:p w:rsidR="00A663E1" w:rsidRDefault="00A663E1" w:rsidP="0013571E">
            <w:pPr>
              <w:pStyle w:val="TableText3"/>
              <w:framePr w:hSpace="0" w:wrap="auto" w:vAnchor="margin" w:xAlign="left" w:yAlign="inline"/>
              <w:spacing w:line="190" w:lineRule="exact"/>
              <w:jc w:val="center"/>
              <w:rPr>
                <w:lang w:val="en-US"/>
              </w:rPr>
            </w:pPr>
            <w:r w:rsidRPr="009E64FF">
              <w:rPr>
                <w:lang w:val="en-US"/>
              </w:rPr>
              <w:br/>
            </w:r>
            <w:r w:rsidRPr="009E64FF">
              <w:rPr>
                <w:lang w:val="en-US"/>
              </w:rPr>
              <w:br/>
            </w:r>
            <w:r w:rsidRPr="009E64FF">
              <w:rPr>
                <w:lang w:val="en-US"/>
              </w:rPr>
              <w:br/>
            </w:r>
          </w:p>
          <w:p w:rsidR="00A663E1" w:rsidRPr="00446CD6" w:rsidRDefault="00A663E1" w:rsidP="0013571E">
            <w:pPr>
              <w:pStyle w:val="TableText3"/>
              <w:framePr w:hSpace="0" w:wrap="auto" w:vAnchor="margin" w:xAlign="left" w:yAlign="inline"/>
              <w:spacing w:line="190" w:lineRule="exact"/>
              <w:jc w:val="center"/>
              <w:rPr>
                <w:lang w:val="en-US"/>
              </w:rPr>
            </w:pPr>
            <w:r>
              <w:rPr>
                <w:lang w:val="en-US"/>
              </w:rPr>
              <w:t>0.14</w:t>
            </w:r>
          </w:p>
        </w:tc>
      </w:tr>
      <w:tr w:rsidR="00A663E1" w:rsidRPr="002F3765" w:rsidTr="0013571E">
        <w:tc>
          <w:tcPr>
            <w:tcW w:w="6672" w:type="dxa"/>
            <w:tcBorders>
              <w:top w:val="nil"/>
              <w:left w:val="nil"/>
              <w:bottom w:val="nil"/>
              <w:right w:val="single" w:sz="6" w:space="0" w:color="auto"/>
            </w:tcBorders>
          </w:tcPr>
          <w:p w:rsidR="00A663E1" w:rsidRPr="00255A91"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9"/>
              </w:tabs>
              <w:spacing w:line="190" w:lineRule="exact"/>
              <w:ind w:left="1474" w:hanging="1474"/>
              <w:jc w:val="both"/>
              <w:rPr>
                <w:lang w:val="en-US"/>
              </w:rPr>
            </w:pPr>
            <w:r w:rsidRPr="00C37509">
              <w:rPr>
                <w:lang w:val="en-US"/>
              </w:rPr>
              <w:tab/>
            </w:r>
            <w:r w:rsidRPr="00C37509">
              <w:rPr>
                <w:lang w:val="en-US"/>
              </w:rPr>
              <w:tab/>
            </w:r>
            <w:r w:rsidRPr="00255A91">
              <w:rPr>
                <w:lang w:val="en-US"/>
              </w:rPr>
              <w:t>ii)</w:t>
            </w:r>
            <w:r w:rsidRPr="00255A91">
              <w:rPr>
                <w:lang w:val="en-US"/>
              </w:rPr>
              <w:tab/>
            </w:r>
            <w:r w:rsidRPr="00F65124">
              <w:rPr>
                <w:lang w:val="en-US"/>
              </w:rPr>
              <w:t>ALS</w:t>
            </w:r>
            <w:r w:rsidRPr="00255A91">
              <w:rPr>
                <w:lang w:val="en-US"/>
              </w:rPr>
              <w:t>, AUS, BEL, CAN, CHN, CNR, CYP, D, E, F, G, GRC, GUM,</w:t>
            </w:r>
            <w:r>
              <w:rPr>
                <w:lang w:val="en-US"/>
              </w:rPr>
              <w:br/>
            </w:r>
            <w:r w:rsidRPr="00255A91">
              <w:rPr>
                <w:lang w:val="en-US"/>
              </w:rPr>
              <w:t xml:space="preserve">HOL, </w:t>
            </w:r>
            <w:r w:rsidRPr="00C37509">
              <w:rPr>
                <w:lang w:val="en-US"/>
              </w:rPr>
              <w:t>HWA</w:t>
            </w:r>
            <w:r w:rsidRPr="00255A91">
              <w:rPr>
                <w:lang w:val="en-US"/>
              </w:rPr>
              <w:t>, I, IND, MEX, NOR, NZL, RUS, S, Saipan, SUI, USA</w:t>
            </w:r>
            <w:r w:rsidRPr="00255A91">
              <w:rPr>
                <w:lang w:val="en-US"/>
              </w:rPr>
              <w:tab/>
            </w:r>
          </w:p>
          <w:p w:rsidR="00A663E1" w:rsidRPr="00A8688B"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9"/>
              </w:tabs>
              <w:spacing w:line="190" w:lineRule="exact"/>
              <w:ind w:left="1474" w:hanging="1474"/>
              <w:jc w:val="both"/>
            </w:pPr>
            <w:r w:rsidRPr="00255A91">
              <w:rPr>
                <w:lang w:val="en-US"/>
              </w:rPr>
              <w:tab/>
            </w:r>
            <w:r>
              <w:rPr>
                <w:lang w:val="en-US"/>
              </w:rPr>
              <w:tab/>
            </w:r>
            <w:r w:rsidRPr="00A8688B">
              <w:t>iii)</w:t>
            </w:r>
            <w:r w:rsidRPr="00A8688B">
              <w:tab/>
            </w:r>
            <w:proofErr w:type="spellStart"/>
            <w:r w:rsidRPr="00A8688B">
              <w:t>Other</w:t>
            </w:r>
            <w:proofErr w:type="spellEnd"/>
            <w:r w:rsidRPr="00A8688B">
              <w:t xml:space="preserve"> </w:t>
            </w:r>
            <w:proofErr w:type="spellStart"/>
            <w:r w:rsidRPr="00A8688B">
              <w:t>countries</w:t>
            </w:r>
            <w:proofErr w:type="spellEnd"/>
            <w:r w:rsidRPr="00A8688B">
              <w:tab/>
            </w:r>
          </w:p>
        </w:tc>
        <w:tc>
          <w:tcPr>
            <w:tcW w:w="2413" w:type="dxa"/>
            <w:tcBorders>
              <w:left w:val="single" w:sz="6" w:space="0" w:color="auto"/>
              <w:right w:val="single" w:sz="6" w:space="0" w:color="auto"/>
            </w:tcBorders>
          </w:tcPr>
          <w:p w:rsidR="00A663E1" w:rsidRDefault="00A663E1" w:rsidP="0013571E">
            <w:pPr>
              <w:pStyle w:val="TableText3"/>
              <w:framePr w:hSpace="0" w:wrap="auto" w:vAnchor="margin" w:xAlign="left" w:yAlign="inline"/>
              <w:jc w:val="center"/>
            </w:pPr>
            <w:r>
              <w:br/>
            </w:r>
            <w:r w:rsidRPr="002F3765">
              <w:t>0</w:t>
            </w:r>
            <w:r>
              <w:t>.20</w:t>
            </w:r>
          </w:p>
          <w:p w:rsidR="00A663E1" w:rsidRPr="002F3765" w:rsidRDefault="00A663E1" w:rsidP="0013571E">
            <w:pPr>
              <w:pStyle w:val="TableText3"/>
              <w:framePr w:hSpace="0" w:wrap="auto" w:vAnchor="margin" w:xAlign="left" w:yAlign="inline"/>
              <w:jc w:val="center"/>
            </w:pPr>
            <w:r>
              <w:t>0.</w:t>
            </w:r>
            <w:r w:rsidRPr="002F3765">
              <w:t>2</w:t>
            </w:r>
            <w:r>
              <w:t>0</w:t>
            </w:r>
          </w:p>
        </w:tc>
      </w:tr>
      <w:tr w:rsidR="00A663E1" w:rsidRPr="002F3765" w:rsidTr="0013571E">
        <w:tc>
          <w:tcPr>
            <w:tcW w:w="6672" w:type="dxa"/>
            <w:tcBorders>
              <w:top w:val="nil"/>
              <w:left w:val="nil"/>
              <w:bottom w:val="nil"/>
              <w:right w:val="single" w:sz="6" w:space="0" w:color="auto"/>
            </w:tcBorders>
          </w:tcPr>
          <w:p w:rsidR="00A663E1" w:rsidRPr="00A8688B"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pPr>
            <w:r w:rsidRPr="00A8688B">
              <w:t>2.</w:t>
            </w:r>
            <w:r w:rsidRPr="00A8688B">
              <w:tab/>
            </w:r>
            <w:proofErr w:type="spellStart"/>
            <w:r w:rsidRPr="00A8688B">
              <w:t>Ship</w:t>
            </w:r>
            <w:proofErr w:type="spellEnd"/>
            <w:r w:rsidRPr="00A8688B">
              <w:t>-to-</w:t>
            </w:r>
            <w:proofErr w:type="spellStart"/>
            <w:r w:rsidRPr="00A8688B">
              <w:t>ship</w:t>
            </w:r>
            <w:proofErr w:type="spellEnd"/>
          </w:p>
        </w:tc>
        <w:tc>
          <w:tcPr>
            <w:tcW w:w="2413" w:type="dxa"/>
            <w:tcBorders>
              <w:left w:val="single" w:sz="6" w:space="0" w:color="auto"/>
              <w:right w:val="single" w:sz="6" w:space="0" w:color="auto"/>
            </w:tcBorders>
          </w:tcPr>
          <w:p w:rsidR="00A663E1" w:rsidRPr="002F3765" w:rsidRDefault="00A663E1" w:rsidP="0013571E">
            <w:pPr>
              <w:pStyle w:val="TableText3"/>
              <w:framePr w:hSpace="0" w:wrap="auto" w:vAnchor="margin" w:xAlign="left" w:yAlign="inline"/>
              <w:jc w:val="center"/>
              <w:rPr>
                <w:i/>
              </w:rPr>
            </w:pPr>
          </w:p>
        </w:tc>
      </w:tr>
      <w:tr w:rsidR="00A663E1" w:rsidRPr="002F3765" w:rsidTr="0013571E">
        <w:tc>
          <w:tcPr>
            <w:tcW w:w="6672" w:type="dxa"/>
            <w:tcBorders>
              <w:top w:val="nil"/>
              <w:left w:val="nil"/>
              <w:bottom w:val="nil"/>
              <w:right w:val="single" w:sz="6" w:space="0" w:color="auto"/>
            </w:tcBorders>
          </w:tcPr>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lang w:val="en-US"/>
              </w:rPr>
            </w:pPr>
            <w:r w:rsidRPr="002339BC">
              <w:rPr>
                <w:lang w:val="en-US"/>
              </w:rPr>
              <w:tab/>
            </w:r>
            <w:r w:rsidRPr="00C37509">
              <w:rPr>
                <w:lang w:val="en-US"/>
              </w:rPr>
              <w:t>a)</w:t>
            </w:r>
            <w:r w:rsidRPr="00C37509">
              <w:rPr>
                <w:lang w:val="en-US"/>
              </w:rPr>
              <w:tab/>
              <w:t xml:space="preserve">Peak hours </w:t>
            </w:r>
          </w:p>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s>
              <w:rPr>
                <w:lang w:val="en-US"/>
              </w:rPr>
            </w:pPr>
            <w:r w:rsidRPr="00C37509">
              <w:rPr>
                <w:lang w:val="en-US"/>
              </w:rPr>
              <w:tab/>
            </w:r>
            <w:r w:rsidRPr="00C37509">
              <w:rPr>
                <w:lang w:val="en-US"/>
              </w:rPr>
              <w:tab/>
              <w:t>–</w:t>
            </w:r>
            <w:r w:rsidRPr="00C37509">
              <w:rPr>
                <w:lang w:val="en-US"/>
              </w:rPr>
              <w:tab/>
              <w:t xml:space="preserve">POR: 0300 – 1900 h UTC </w:t>
            </w:r>
            <w:r w:rsidRPr="00C37509">
              <w:rPr>
                <w:lang w:val="en-US"/>
              </w:rPr>
              <w:br/>
            </w:r>
            <w:r w:rsidRPr="00C37509">
              <w:rPr>
                <w:lang w:val="en-US"/>
              </w:rPr>
              <w:tab/>
            </w:r>
            <w:r w:rsidRPr="00C37509">
              <w:rPr>
                <w:lang w:val="en-US"/>
              </w:rPr>
              <w:tab/>
              <w:t>–</w:t>
            </w:r>
            <w:r w:rsidRPr="00C37509">
              <w:rPr>
                <w:lang w:val="en-US"/>
              </w:rPr>
              <w:tab/>
              <w:t>IOR: 0300 – 1900 h UTC</w:t>
            </w:r>
            <w:r w:rsidRPr="00C37509">
              <w:rPr>
                <w:lang w:val="en-US"/>
              </w:rPr>
              <w:br/>
            </w:r>
            <w:r w:rsidRPr="00C37509">
              <w:rPr>
                <w:lang w:val="en-US"/>
              </w:rPr>
              <w:tab/>
            </w:r>
            <w:r w:rsidRPr="00C37509">
              <w:rPr>
                <w:lang w:val="en-US"/>
              </w:rPr>
              <w:tab/>
              <w:t>–</w:t>
            </w:r>
            <w:r w:rsidRPr="00C37509">
              <w:rPr>
                <w:lang w:val="en-US"/>
              </w:rPr>
              <w:tab/>
              <w:t xml:space="preserve">AORE: 0600 – 2200 h UTC </w:t>
            </w:r>
            <w:r w:rsidRPr="00C37509">
              <w:rPr>
                <w:lang w:val="en-US"/>
              </w:rPr>
              <w:br/>
            </w:r>
            <w:r w:rsidRPr="00C37509">
              <w:rPr>
                <w:lang w:val="en-US"/>
              </w:rPr>
              <w:tab/>
            </w:r>
            <w:r w:rsidRPr="00C37509">
              <w:rPr>
                <w:lang w:val="en-US"/>
              </w:rPr>
              <w:tab/>
              <w:t>–</w:t>
            </w:r>
            <w:r w:rsidRPr="00C37509">
              <w:rPr>
                <w:lang w:val="en-US"/>
              </w:rPr>
              <w:tab/>
              <w:t>AORW: 0700 – 2300 h UTC</w:t>
            </w:r>
          </w:p>
          <w:p w:rsidR="00A663E1" w:rsidRPr="006F565F"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9"/>
              </w:tabs>
              <w:spacing w:line="190" w:lineRule="exact"/>
              <w:ind w:left="1474" w:hanging="1474"/>
              <w:jc w:val="both"/>
              <w:rPr>
                <w:lang w:val="it-IT"/>
              </w:rPr>
            </w:pPr>
            <w:r w:rsidRPr="00C37509">
              <w:rPr>
                <w:lang w:val="en-US"/>
              </w:rPr>
              <w:tab/>
            </w:r>
            <w:r w:rsidRPr="00C37509">
              <w:rPr>
                <w:lang w:val="en-US"/>
              </w:rPr>
              <w:tab/>
            </w:r>
            <w:r w:rsidRPr="006F565F">
              <w:rPr>
                <w:lang w:val="it-IT"/>
              </w:rPr>
              <w:t>i)</w:t>
            </w:r>
            <w:r w:rsidRPr="006F565F">
              <w:rPr>
                <w:lang w:val="it-IT"/>
              </w:rPr>
              <w:tab/>
              <w:t>Inmarsat–B</w:t>
            </w:r>
            <w:r w:rsidRPr="006F565F">
              <w:rPr>
                <w:lang w:val="it-IT"/>
              </w:rPr>
              <w:tab/>
            </w:r>
          </w:p>
          <w:p w:rsidR="00A663E1" w:rsidRPr="006F565F"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9"/>
              </w:tabs>
              <w:spacing w:line="190" w:lineRule="exact"/>
              <w:ind w:left="1474" w:hanging="1474"/>
              <w:jc w:val="both"/>
              <w:rPr>
                <w:lang w:val="it-IT"/>
              </w:rPr>
            </w:pPr>
            <w:r w:rsidRPr="006F565F">
              <w:rPr>
                <w:lang w:val="it-IT"/>
              </w:rPr>
              <w:tab/>
            </w:r>
            <w:r w:rsidRPr="006F565F">
              <w:rPr>
                <w:lang w:val="it-IT"/>
              </w:rPr>
              <w:tab/>
              <w:t>ii)</w:t>
            </w:r>
            <w:r w:rsidRPr="006F565F">
              <w:rPr>
                <w:lang w:val="it-IT"/>
              </w:rPr>
              <w:tab/>
              <w:t>Inmarsat–Mini-M / Fleet</w:t>
            </w:r>
            <w:r w:rsidRPr="006F565F">
              <w:rPr>
                <w:lang w:val="it-IT"/>
              </w:rPr>
              <w:tab/>
            </w:r>
          </w:p>
          <w:p w:rsidR="00A663E1" w:rsidRPr="00A7606F"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9"/>
              </w:tabs>
              <w:spacing w:line="190" w:lineRule="exact"/>
              <w:ind w:left="1474" w:hanging="1474"/>
              <w:jc w:val="both"/>
              <w:rPr>
                <w:lang w:val="de-CH"/>
              </w:rPr>
            </w:pPr>
            <w:r w:rsidRPr="006F565F">
              <w:rPr>
                <w:lang w:val="it-IT"/>
              </w:rPr>
              <w:tab/>
            </w:r>
            <w:r w:rsidRPr="006F565F">
              <w:rPr>
                <w:lang w:val="it-IT"/>
              </w:rPr>
              <w:tab/>
            </w:r>
            <w:r w:rsidRPr="00A7606F">
              <w:rPr>
                <w:lang w:val="de-CH"/>
              </w:rPr>
              <w:t>iii)</w:t>
            </w:r>
            <w:r w:rsidRPr="00A7606F">
              <w:rPr>
                <w:lang w:val="de-CH"/>
              </w:rPr>
              <w:tab/>
              <w:t>Inmarsat–C</w:t>
            </w:r>
            <w:r w:rsidRPr="00A7606F">
              <w:rPr>
                <w:lang w:val="de-CH"/>
              </w:rPr>
              <w:tab/>
            </w:r>
          </w:p>
        </w:tc>
        <w:tc>
          <w:tcPr>
            <w:tcW w:w="2413" w:type="dxa"/>
            <w:tcBorders>
              <w:left w:val="single" w:sz="6" w:space="0" w:color="auto"/>
              <w:right w:val="single" w:sz="6" w:space="0" w:color="auto"/>
            </w:tcBorders>
          </w:tcPr>
          <w:p w:rsidR="00A663E1" w:rsidRPr="00A7606F" w:rsidRDefault="00A663E1" w:rsidP="0013571E">
            <w:pPr>
              <w:pStyle w:val="TableText3"/>
              <w:framePr w:hSpace="0" w:wrap="auto" w:vAnchor="margin" w:xAlign="left" w:yAlign="inline"/>
              <w:jc w:val="center"/>
              <w:rPr>
                <w:lang w:val="de-CH"/>
              </w:rPr>
            </w:pPr>
          </w:p>
          <w:p w:rsidR="00A663E1" w:rsidRPr="00A7606F" w:rsidRDefault="00A663E1" w:rsidP="0013571E">
            <w:pPr>
              <w:pStyle w:val="TableText3"/>
              <w:framePr w:hSpace="0" w:wrap="auto" w:vAnchor="margin" w:xAlign="left" w:yAlign="inline"/>
              <w:jc w:val="center"/>
              <w:rPr>
                <w:lang w:val="de-CH"/>
              </w:rPr>
            </w:pPr>
            <w:r w:rsidRPr="00A7606F">
              <w:rPr>
                <w:lang w:val="de-CH"/>
              </w:rPr>
              <w:br/>
            </w:r>
            <w:r w:rsidRPr="00A7606F">
              <w:rPr>
                <w:lang w:val="de-CH"/>
              </w:rPr>
              <w:br/>
            </w:r>
            <w:r w:rsidRPr="00A7606F">
              <w:rPr>
                <w:lang w:val="de-CH"/>
              </w:rPr>
              <w:br/>
            </w:r>
          </w:p>
          <w:p w:rsidR="00A663E1" w:rsidRDefault="00A663E1" w:rsidP="0013571E">
            <w:pPr>
              <w:pStyle w:val="TableText3"/>
              <w:framePr w:hSpace="0" w:wrap="auto" w:vAnchor="margin" w:xAlign="left" w:yAlign="inline"/>
              <w:jc w:val="center"/>
            </w:pPr>
            <w:r>
              <w:t>0.</w:t>
            </w:r>
            <w:r w:rsidRPr="002F3765">
              <w:t>4</w:t>
            </w:r>
            <w:r>
              <w:t>3</w:t>
            </w:r>
          </w:p>
          <w:p w:rsidR="00A663E1" w:rsidRDefault="00A663E1" w:rsidP="0013571E">
            <w:pPr>
              <w:pStyle w:val="TableText3"/>
              <w:framePr w:hSpace="0" w:wrap="auto" w:vAnchor="margin" w:xAlign="left" w:yAlign="inline"/>
              <w:jc w:val="center"/>
            </w:pPr>
            <w:r>
              <w:t>0.36</w:t>
            </w:r>
          </w:p>
          <w:p w:rsidR="00A663E1" w:rsidRPr="002F3765" w:rsidRDefault="00A663E1" w:rsidP="0013571E">
            <w:pPr>
              <w:pStyle w:val="TableText3"/>
              <w:framePr w:hSpace="0" w:wrap="auto" w:vAnchor="margin" w:xAlign="left" w:yAlign="inline"/>
              <w:jc w:val="center"/>
            </w:pPr>
            <w:r w:rsidRPr="002F3765">
              <w:t>–</w:t>
            </w:r>
          </w:p>
        </w:tc>
      </w:tr>
      <w:tr w:rsidR="00A663E1" w:rsidRPr="002F3765" w:rsidTr="0013571E">
        <w:tc>
          <w:tcPr>
            <w:tcW w:w="6672" w:type="dxa"/>
            <w:tcBorders>
              <w:top w:val="nil"/>
              <w:left w:val="nil"/>
              <w:bottom w:val="nil"/>
              <w:right w:val="single" w:sz="6" w:space="0" w:color="auto"/>
            </w:tcBorders>
          </w:tcPr>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lang w:val="en-US"/>
              </w:rPr>
            </w:pPr>
            <w:r w:rsidRPr="00C37509">
              <w:rPr>
                <w:lang w:val="en-US"/>
              </w:rPr>
              <w:tab/>
              <w:t>b)</w:t>
            </w:r>
            <w:r w:rsidRPr="00C37509">
              <w:rPr>
                <w:lang w:val="en-US"/>
              </w:rPr>
              <w:tab/>
              <w:t>Off-peak hours</w:t>
            </w:r>
          </w:p>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s>
              <w:rPr>
                <w:lang w:val="en-US"/>
              </w:rPr>
            </w:pPr>
            <w:r w:rsidRPr="00C37509">
              <w:rPr>
                <w:lang w:val="en-US"/>
              </w:rPr>
              <w:tab/>
            </w:r>
            <w:r w:rsidRPr="00C37509">
              <w:rPr>
                <w:lang w:val="en-US"/>
              </w:rPr>
              <w:tab/>
              <w:t>–</w:t>
            </w:r>
            <w:r w:rsidRPr="00C37509">
              <w:rPr>
                <w:lang w:val="en-US"/>
              </w:rPr>
              <w:tab/>
              <w:t xml:space="preserve">POR: 1900 – 0300 h UTC </w:t>
            </w:r>
            <w:r w:rsidRPr="00C37509">
              <w:rPr>
                <w:lang w:val="en-US"/>
              </w:rPr>
              <w:br/>
            </w:r>
            <w:r w:rsidRPr="00C37509">
              <w:rPr>
                <w:lang w:val="en-US"/>
              </w:rPr>
              <w:tab/>
            </w:r>
            <w:r w:rsidRPr="00C37509">
              <w:rPr>
                <w:lang w:val="en-US"/>
              </w:rPr>
              <w:tab/>
              <w:t>–</w:t>
            </w:r>
            <w:r w:rsidRPr="00C37509">
              <w:rPr>
                <w:lang w:val="en-US"/>
              </w:rPr>
              <w:tab/>
              <w:t>IOR: 1900 – 0300 h UTC</w:t>
            </w:r>
            <w:r w:rsidRPr="00C37509">
              <w:rPr>
                <w:lang w:val="en-US"/>
              </w:rPr>
              <w:br/>
            </w:r>
            <w:r w:rsidRPr="00C37509">
              <w:rPr>
                <w:lang w:val="en-US"/>
              </w:rPr>
              <w:tab/>
            </w:r>
            <w:r w:rsidRPr="00C37509">
              <w:rPr>
                <w:lang w:val="en-US"/>
              </w:rPr>
              <w:tab/>
              <w:t>–</w:t>
            </w:r>
            <w:r w:rsidRPr="00C37509">
              <w:rPr>
                <w:lang w:val="en-US"/>
              </w:rPr>
              <w:tab/>
              <w:t xml:space="preserve">AORE: 2200 – 0600 h UTC </w:t>
            </w:r>
            <w:r w:rsidRPr="00C37509">
              <w:rPr>
                <w:lang w:val="en-US"/>
              </w:rPr>
              <w:br/>
            </w:r>
            <w:r w:rsidRPr="00C37509">
              <w:rPr>
                <w:lang w:val="en-US"/>
              </w:rPr>
              <w:tab/>
            </w:r>
            <w:r w:rsidRPr="00C37509">
              <w:rPr>
                <w:lang w:val="en-US"/>
              </w:rPr>
              <w:tab/>
              <w:t>–</w:t>
            </w:r>
            <w:r w:rsidRPr="00C37509">
              <w:rPr>
                <w:lang w:val="en-US"/>
              </w:rPr>
              <w:tab/>
              <w:t>AORW: 2300 – 0700 h UTC</w:t>
            </w:r>
          </w:p>
          <w:p w:rsidR="00A663E1" w:rsidRPr="006F565F"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9"/>
              </w:tabs>
              <w:spacing w:line="190" w:lineRule="exact"/>
              <w:ind w:left="1474" w:hanging="1474"/>
              <w:jc w:val="both"/>
              <w:rPr>
                <w:lang w:val="it-IT"/>
              </w:rPr>
            </w:pPr>
            <w:r w:rsidRPr="00C37509">
              <w:rPr>
                <w:lang w:val="en-US"/>
              </w:rPr>
              <w:tab/>
            </w:r>
            <w:r w:rsidRPr="00C37509">
              <w:rPr>
                <w:lang w:val="en-US"/>
              </w:rPr>
              <w:tab/>
            </w:r>
            <w:r w:rsidRPr="006F565F">
              <w:rPr>
                <w:lang w:val="it-IT"/>
              </w:rPr>
              <w:t>i)</w:t>
            </w:r>
            <w:r w:rsidRPr="006F565F">
              <w:rPr>
                <w:lang w:val="it-IT"/>
              </w:rPr>
              <w:tab/>
              <w:t>Inmarsat–B</w:t>
            </w:r>
            <w:r w:rsidRPr="006F565F">
              <w:rPr>
                <w:lang w:val="it-IT"/>
              </w:rPr>
              <w:tab/>
            </w:r>
          </w:p>
          <w:p w:rsidR="00A663E1" w:rsidRPr="006F565F"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9"/>
              </w:tabs>
              <w:spacing w:line="190" w:lineRule="exact"/>
              <w:ind w:left="1474" w:hanging="1474"/>
              <w:jc w:val="both"/>
              <w:rPr>
                <w:lang w:val="it-IT"/>
              </w:rPr>
            </w:pPr>
            <w:r>
              <w:rPr>
                <w:lang w:val="it-IT"/>
              </w:rPr>
              <w:tab/>
            </w:r>
            <w:r>
              <w:rPr>
                <w:lang w:val="it-IT"/>
              </w:rPr>
              <w:tab/>
            </w:r>
            <w:r w:rsidRPr="006F565F">
              <w:rPr>
                <w:lang w:val="it-IT"/>
              </w:rPr>
              <w:t>ii)</w:t>
            </w:r>
            <w:r w:rsidRPr="006F565F">
              <w:rPr>
                <w:lang w:val="it-IT"/>
              </w:rPr>
              <w:tab/>
              <w:t>Inmarsat–Mini-M / Fleet</w:t>
            </w:r>
            <w:r w:rsidRPr="006F565F">
              <w:rPr>
                <w:lang w:val="it-IT"/>
              </w:rPr>
              <w:tab/>
            </w:r>
          </w:p>
          <w:p w:rsidR="00A663E1" w:rsidRPr="00A7606F"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9"/>
              </w:tabs>
              <w:spacing w:line="190" w:lineRule="exact"/>
              <w:ind w:left="1474" w:hanging="1474"/>
              <w:jc w:val="both"/>
              <w:rPr>
                <w:lang w:val="de-CH"/>
              </w:rPr>
            </w:pPr>
            <w:r w:rsidRPr="006F565F">
              <w:rPr>
                <w:lang w:val="it-IT"/>
              </w:rPr>
              <w:tab/>
            </w:r>
            <w:r w:rsidRPr="006F565F">
              <w:rPr>
                <w:lang w:val="it-IT"/>
              </w:rPr>
              <w:tab/>
            </w:r>
            <w:r w:rsidRPr="00A7606F">
              <w:rPr>
                <w:lang w:val="de-CH"/>
              </w:rPr>
              <w:t>iii)</w:t>
            </w:r>
            <w:r w:rsidRPr="00A7606F">
              <w:rPr>
                <w:lang w:val="de-CH"/>
              </w:rPr>
              <w:tab/>
              <w:t>Inmarsat–C</w:t>
            </w:r>
            <w:r w:rsidRPr="00A7606F">
              <w:rPr>
                <w:lang w:val="de-CH"/>
              </w:rPr>
              <w:tab/>
            </w:r>
          </w:p>
        </w:tc>
        <w:tc>
          <w:tcPr>
            <w:tcW w:w="2413" w:type="dxa"/>
            <w:tcBorders>
              <w:left w:val="single" w:sz="6" w:space="0" w:color="auto"/>
              <w:bottom w:val="single" w:sz="6" w:space="0" w:color="auto"/>
              <w:right w:val="single" w:sz="6" w:space="0" w:color="auto"/>
            </w:tcBorders>
          </w:tcPr>
          <w:p w:rsidR="00A663E1" w:rsidRPr="00A7606F" w:rsidRDefault="00A663E1" w:rsidP="0013571E">
            <w:pPr>
              <w:pStyle w:val="TableText3"/>
              <w:framePr w:hSpace="0" w:wrap="auto" w:vAnchor="margin" w:xAlign="left" w:yAlign="inline"/>
              <w:jc w:val="center"/>
              <w:rPr>
                <w:lang w:val="de-CH"/>
              </w:rPr>
            </w:pPr>
          </w:p>
          <w:p w:rsidR="00A663E1" w:rsidRPr="00A7606F" w:rsidRDefault="00A663E1" w:rsidP="0013571E">
            <w:pPr>
              <w:pStyle w:val="TableText3"/>
              <w:framePr w:hSpace="0" w:wrap="auto" w:vAnchor="margin" w:xAlign="left" w:yAlign="inline"/>
              <w:jc w:val="center"/>
              <w:rPr>
                <w:lang w:val="de-CH"/>
              </w:rPr>
            </w:pPr>
            <w:r w:rsidRPr="00A7606F">
              <w:rPr>
                <w:lang w:val="de-CH"/>
              </w:rPr>
              <w:br/>
            </w:r>
            <w:r w:rsidRPr="00A7606F">
              <w:rPr>
                <w:lang w:val="de-CH"/>
              </w:rPr>
              <w:br/>
            </w:r>
            <w:r w:rsidRPr="00A7606F">
              <w:rPr>
                <w:lang w:val="de-CH"/>
              </w:rPr>
              <w:br/>
            </w:r>
          </w:p>
          <w:p w:rsidR="00A663E1" w:rsidRDefault="00A663E1" w:rsidP="0013571E">
            <w:pPr>
              <w:pStyle w:val="TableText3"/>
              <w:framePr w:hSpace="0" w:wrap="auto" w:vAnchor="margin" w:xAlign="left" w:yAlign="inline"/>
              <w:jc w:val="center"/>
            </w:pPr>
            <w:r>
              <w:t>0.36</w:t>
            </w:r>
          </w:p>
          <w:p w:rsidR="00A663E1" w:rsidRDefault="00A663E1" w:rsidP="0013571E">
            <w:pPr>
              <w:pStyle w:val="TableText3"/>
              <w:framePr w:hSpace="0" w:wrap="auto" w:vAnchor="margin" w:xAlign="left" w:yAlign="inline"/>
              <w:jc w:val="center"/>
            </w:pPr>
            <w:r>
              <w:t>0.28</w:t>
            </w:r>
          </w:p>
          <w:p w:rsidR="00A663E1" w:rsidRPr="002F3765" w:rsidRDefault="00A663E1" w:rsidP="0013571E">
            <w:pPr>
              <w:pStyle w:val="TableText3"/>
              <w:framePr w:hSpace="0" w:wrap="auto" w:vAnchor="margin" w:xAlign="left" w:yAlign="inline"/>
              <w:jc w:val="center"/>
            </w:pPr>
            <w:r w:rsidRPr="002F3765">
              <w:t>–</w:t>
            </w:r>
          </w:p>
        </w:tc>
      </w:tr>
    </w:tbl>
    <w:p w:rsidR="00A663E1" w:rsidRDefault="00A663E1" w:rsidP="00A663E1">
      <w:pPr>
        <w:pStyle w:val="Tableend"/>
        <w:spacing w:before="80" w:after="80"/>
        <w:rPr>
          <w:rFonts w:asciiTheme="minorHAnsi" w:hAnsiTheme="minorHAnsi"/>
          <w:sz w:val="22"/>
          <w:szCs w:val="22"/>
          <w:lang w:val="es-ES_tradnl"/>
        </w:rPr>
      </w:pPr>
    </w:p>
    <w:p w:rsidR="00A663E1" w:rsidRDefault="00A663E1" w:rsidP="00A663E1">
      <w:pPr>
        <w:pStyle w:val="Tableend"/>
        <w:spacing w:before="80" w:after="80"/>
        <w:rPr>
          <w:rFonts w:asciiTheme="minorHAnsi" w:hAnsiTheme="minorHAnsi"/>
          <w:sz w:val="22"/>
          <w:szCs w:val="22"/>
          <w:lang w:val="es-ES_tradnl"/>
        </w:rPr>
      </w:pPr>
    </w:p>
    <w:p w:rsidR="00A663E1" w:rsidRDefault="00A663E1" w:rsidP="00A663E1">
      <w:pPr>
        <w:rPr>
          <w:rFonts w:ascii="Times New Roman" w:hAnsi="Times New Roman"/>
          <w:sz w:val="18"/>
          <w:lang w:val="es-ES_tradnl"/>
        </w:rPr>
      </w:pPr>
    </w:p>
    <w:tbl>
      <w:tblPr>
        <w:tblW w:w="9099" w:type="dxa"/>
        <w:tblLayout w:type="fixed"/>
        <w:tblCellMar>
          <w:left w:w="107" w:type="dxa"/>
          <w:right w:w="107" w:type="dxa"/>
        </w:tblCellMar>
        <w:tblLook w:val="0000" w:firstRow="0" w:lastRow="0" w:firstColumn="0" w:lastColumn="0" w:noHBand="0" w:noVBand="0"/>
      </w:tblPr>
      <w:tblGrid>
        <w:gridCol w:w="6686"/>
        <w:gridCol w:w="2413"/>
      </w:tblGrid>
      <w:tr w:rsidR="00A663E1" w:rsidTr="0013571E">
        <w:tc>
          <w:tcPr>
            <w:tcW w:w="6686" w:type="dxa"/>
            <w:tcBorders>
              <w:top w:val="nil"/>
              <w:left w:val="nil"/>
              <w:bottom w:val="nil"/>
              <w:right w:val="single" w:sz="6" w:space="0" w:color="auto"/>
            </w:tcBorders>
            <w:vAlign w:val="center"/>
          </w:tcPr>
          <w:p w:rsidR="00A663E1" w:rsidRPr="00EA77DB" w:rsidRDefault="00A663E1" w:rsidP="0013571E">
            <w:pPr>
              <w:pStyle w:val="TableHead3"/>
              <w:framePr w:hSpace="0" w:wrap="auto" w:vAnchor="margin" w:xAlign="left" w:yAlign="inline"/>
              <w:spacing w:before="60" w:after="60"/>
            </w:pPr>
          </w:p>
        </w:tc>
        <w:tc>
          <w:tcPr>
            <w:tcW w:w="2413" w:type="dxa"/>
            <w:tcBorders>
              <w:top w:val="single" w:sz="6" w:space="0" w:color="auto"/>
              <w:left w:val="single" w:sz="6" w:space="0" w:color="auto"/>
              <w:bottom w:val="single" w:sz="6" w:space="0" w:color="auto"/>
              <w:right w:val="single" w:sz="6" w:space="0" w:color="auto"/>
            </w:tcBorders>
            <w:vAlign w:val="center"/>
          </w:tcPr>
          <w:p w:rsidR="00A663E1" w:rsidRPr="008022BB" w:rsidRDefault="00A663E1" w:rsidP="0013571E">
            <w:pPr>
              <w:pStyle w:val="TableHead3"/>
              <w:framePr w:hSpace="0" w:wrap="auto" w:vAnchor="margin" w:xAlign="left" w:yAlign="inline"/>
              <w:spacing w:before="60" w:after="60"/>
              <w:rPr>
                <w:iCs/>
              </w:rPr>
            </w:pPr>
            <w:proofErr w:type="spellStart"/>
            <w:r w:rsidRPr="008022BB">
              <w:rPr>
                <w:iCs/>
              </w:rPr>
              <w:t>Telex</w:t>
            </w:r>
            <w:proofErr w:type="spellEnd"/>
          </w:p>
        </w:tc>
      </w:tr>
      <w:tr w:rsidR="00A663E1" w:rsidTr="0013571E">
        <w:tc>
          <w:tcPr>
            <w:tcW w:w="6686" w:type="dxa"/>
            <w:tcBorders>
              <w:top w:val="nil"/>
              <w:left w:val="nil"/>
              <w:bottom w:val="nil"/>
              <w:right w:val="single" w:sz="6" w:space="0" w:color="auto"/>
            </w:tcBorders>
            <w:vAlign w:val="center"/>
          </w:tcPr>
          <w:p w:rsidR="00A663E1" w:rsidRPr="00EA77DB" w:rsidRDefault="00A663E1" w:rsidP="0013571E">
            <w:pPr>
              <w:pStyle w:val="TableHead3"/>
              <w:framePr w:hSpace="0" w:wrap="auto" w:vAnchor="margin" w:xAlign="left" w:yAlign="inline"/>
              <w:spacing w:before="60" w:after="60"/>
            </w:pPr>
          </w:p>
        </w:tc>
        <w:tc>
          <w:tcPr>
            <w:tcW w:w="2413" w:type="dxa"/>
            <w:tcBorders>
              <w:top w:val="single" w:sz="6" w:space="0" w:color="auto"/>
              <w:left w:val="single" w:sz="6" w:space="0" w:color="auto"/>
              <w:bottom w:val="single" w:sz="6" w:space="0" w:color="auto"/>
              <w:right w:val="single" w:sz="6" w:space="0" w:color="auto"/>
            </w:tcBorders>
            <w:vAlign w:val="center"/>
          </w:tcPr>
          <w:p w:rsidR="00A663E1" w:rsidRPr="008022BB" w:rsidRDefault="00A663E1" w:rsidP="0013571E">
            <w:pPr>
              <w:pStyle w:val="TableHead3"/>
              <w:framePr w:hSpace="0" w:wrap="auto" w:vAnchor="margin" w:xAlign="left" w:yAlign="inline"/>
              <w:spacing w:before="60" w:after="60"/>
              <w:rPr>
                <w:iCs/>
              </w:rPr>
            </w:pPr>
            <w:r w:rsidRPr="008022BB">
              <w:rPr>
                <w:iCs/>
              </w:rPr>
              <w:t>SDR</w:t>
            </w:r>
          </w:p>
        </w:tc>
      </w:tr>
      <w:tr w:rsidR="00A663E1" w:rsidTr="0013571E">
        <w:tc>
          <w:tcPr>
            <w:tcW w:w="6686" w:type="dxa"/>
            <w:tcBorders>
              <w:top w:val="nil"/>
              <w:left w:val="nil"/>
              <w:bottom w:val="nil"/>
              <w:right w:val="single" w:sz="6" w:space="0" w:color="auto"/>
            </w:tcBorders>
            <w:vAlign w:val="center"/>
          </w:tcPr>
          <w:p w:rsidR="00A663E1" w:rsidRPr="00EA77DB" w:rsidRDefault="00A663E1" w:rsidP="0013571E">
            <w:pPr>
              <w:pStyle w:val="TableHead3"/>
              <w:framePr w:hSpace="0" w:wrap="auto" w:vAnchor="margin" w:xAlign="left" w:yAlign="inline"/>
              <w:spacing w:before="60" w:after="60"/>
            </w:pPr>
          </w:p>
        </w:tc>
        <w:tc>
          <w:tcPr>
            <w:tcW w:w="2413" w:type="dxa"/>
            <w:tcBorders>
              <w:top w:val="single" w:sz="6" w:space="0" w:color="auto"/>
              <w:left w:val="single" w:sz="6" w:space="0" w:color="auto"/>
              <w:bottom w:val="single" w:sz="6" w:space="0" w:color="auto"/>
              <w:right w:val="single" w:sz="6" w:space="0" w:color="auto"/>
            </w:tcBorders>
            <w:vAlign w:val="center"/>
          </w:tcPr>
          <w:p w:rsidR="00A663E1" w:rsidRPr="008022BB" w:rsidRDefault="00A663E1" w:rsidP="0013571E">
            <w:pPr>
              <w:pStyle w:val="TableHead3"/>
              <w:framePr w:hSpace="0" w:wrap="auto" w:vAnchor="margin" w:xAlign="left" w:yAlign="inline"/>
              <w:spacing w:before="60" w:after="60"/>
              <w:rPr>
                <w:iCs/>
              </w:rPr>
            </w:pPr>
            <w:proofErr w:type="spellStart"/>
            <w:r w:rsidRPr="008022BB">
              <w:rPr>
                <w:iCs/>
              </w:rPr>
              <w:t>Automatic</w:t>
            </w:r>
            <w:proofErr w:type="spellEnd"/>
            <w:r w:rsidRPr="008022BB">
              <w:rPr>
                <w:iCs/>
              </w:rPr>
              <w:t xml:space="preserve"> </w:t>
            </w:r>
            <w:proofErr w:type="spellStart"/>
            <w:r w:rsidRPr="008022BB">
              <w:rPr>
                <w:iCs/>
              </w:rPr>
              <w:t>operation</w:t>
            </w:r>
            <w:proofErr w:type="spellEnd"/>
          </w:p>
        </w:tc>
      </w:tr>
      <w:tr w:rsidR="00A663E1" w:rsidTr="0013571E">
        <w:tc>
          <w:tcPr>
            <w:tcW w:w="6686" w:type="dxa"/>
            <w:tcBorders>
              <w:top w:val="nil"/>
              <w:left w:val="nil"/>
              <w:bottom w:val="nil"/>
              <w:right w:val="single" w:sz="6" w:space="0" w:color="auto"/>
            </w:tcBorders>
            <w:vAlign w:val="center"/>
          </w:tcPr>
          <w:p w:rsidR="00A663E1" w:rsidRPr="00EA77DB" w:rsidRDefault="00A663E1" w:rsidP="0013571E">
            <w:pPr>
              <w:pStyle w:val="TableHead3"/>
              <w:framePr w:hSpace="0" w:wrap="auto" w:vAnchor="margin" w:xAlign="left" w:yAlign="inline"/>
              <w:spacing w:before="60" w:after="60"/>
              <w:rPr>
                <w:lang w:val="es-ES"/>
              </w:rPr>
            </w:pPr>
          </w:p>
        </w:tc>
        <w:tc>
          <w:tcPr>
            <w:tcW w:w="2413" w:type="dxa"/>
            <w:tcBorders>
              <w:top w:val="single" w:sz="6" w:space="0" w:color="auto"/>
              <w:left w:val="single" w:sz="6" w:space="0" w:color="auto"/>
              <w:bottom w:val="single" w:sz="6" w:space="0" w:color="auto"/>
              <w:right w:val="single" w:sz="6" w:space="0" w:color="auto"/>
            </w:tcBorders>
            <w:vAlign w:val="center"/>
          </w:tcPr>
          <w:p w:rsidR="00A663E1" w:rsidRPr="008022BB" w:rsidRDefault="00A663E1" w:rsidP="0013571E">
            <w:pPr>
              <w:pStyle w:val="TableHead3"/>
              <w:framePr w:hSpace="0" w:wrap="auto" w:vAnchor="margin" w:xAlign="left" w:yAlign="inline"/>
              <w:spacing w:before="60" w:after="60"/>
              <w:rPr>
                <w:iCs/>
                <w:lang w:val="es-ES"/>
              </w:rPr>
            </w:pPr>
            <w:proofErr w:type="spellStart"/>
            <w:r w:rsidRPr="008022BB">
              <w:rPr>
                <w:iCs/>
                <w:lang w:val="es-ES"/>
              </w:rPr>
              <w:t>Every</w:t>
            </w:r>
            <w:proofErr w:type="spellEnd"/>
            <w:r w:rsidRPr="008022BB">
              <w:rPr>
                <w:iCs/>
                <w:lang w:val="es-ES"/>
              </w:rPr>
              <w:t xml:space="preserve"> minute</w:t>
            </w:r>
          </w:p>
        </w:tc>
      </w:tr>
      <w:tr w:rsidR="00A663E1" w:rsidTr="0013571E">
        <w:tc>
          <w:tcPr>
            <w:tcW w:w="6686" w:type="dxa"/>
            <w:tcBorders>
              <w:top w:val="nil"/>
              <w:left w:val="nil"/>
              <w:bottom w:val="nil"/>
              <w:right w:val="single" w:sz="6" w:space="0" w:color="auto"/>
            </w:tcBorders>
          </w:tcPr>
          <w:p w:rsidR="00A663E1" w:rsidRPr="0045285D"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pPr>
            <w:r w:rsidRPr="0045285D">
              <w:t>1.</w:t>
            </w:r>
            <w:r w:rsidRPr="0045285D">
              <w:tab/>
            </w:r>
            <w:proofErr w:type="spellStart"/>
            <w:r w:rsidRPr="0045285D">
              <w:t>Ship</w:t>
            </w:r>
            <w:proofErr w:type="spellEnd"/>
            <w:r w:rsidRPr="0045285D">
              <w:t>-to-shore</w:t>
            </w:r>
          </w:p>
        </w:tc>
        <w:tc>
          <w:tcPr>
            <w:tcW w:w="2413" w:type="dxa"/>
            <w:tcBorders>
              <w:top w:val="single" w:sz="6" w:space="0" w:color="auto"/>
              <w:left w:val="single" w:sz="6" w:space="0" w:color="auto"/>
              <w:right w:val="single" w:sz="6" w:space="0" w:color="auto"/>
            </w:tcBorders>
          </w:tcPr>
          <w:p w:rsidR="00A663E1" w:rsidRPr="00EA77DB" w:rsidRDefault="00A663E1" w:rsidP="0013571E">
            <w:pPr>
              <w:pStyle w:val="TableText3"/>
              <w:framePr w:hSpace="0" w:wrap="auto" w:vAnchor="margin" w:xAlign="left" w:yAlign="inline"/>
              <w:jc w:val="center"/>
            </w:pPr>
          </w:p>
        </w:tc>
      </w:tr>
      <w:tr w:rsidR="00A663E1" w:rsidTr="0013571E">
        <w:tc>
          <w:tcPr>
            <w:tcW w:w="6686" w:type="dxa"/>
            <w:tcBorders>
              <w:top w:val="nil"/>
              <w:left w:val="nil"/>
              <w:bottom w:val="nil"/>
              <w:right w:val="single" w:sz="6" w:space="0" w:color="auto"/>
            </w:tcBorders>
          </w:tcPr>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right" w:leader="dot" w:pos="6449"/>
              </w:tabs>
              <w:spacing w:line="190" w:lineRule="exact"/>
              <w:jc w:val="both"/>
              <w:rPr>
                <w:lang w:val="en-US"/>
              </w:rPr>
            </w:pPr>
            <w:r>
              <w:rPr>
                <w:lang w:val="en-US"/>
              </w:rPr>
              <w:tab/>
            </w:r>
            <w:proofErr w:type="spellStart"/>
            <w:r>
              <w:rPr>
                <w:lang w:val="en-US"/>
              </w:rPr>
              <w:t>i</w:t>
            </w:r>
            <w:proofErr w:type="spellEnd"/>
            <w:r>
              <w:rPr>
                <w:lang w:val="en-US"/>
              </w:rPr>
              <w:t>)</w:t>
            </w:r>
            <w:r>
              <w:rPr>
                <w:lang w:val="en-US"/>
              </w:rPr>
              <w:tab/>
              <w:t>Japan</w:t>
            </w:r>
            <w:r>
              <w:rPr>
                <w:lang w:val="en-US"/>
              </w:rPr>
              <w:tab/>
            </w:r>
          </w:p>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9"/>
              </w:tabs>
              <w:spacing w:line="190" w:lineRule="exact"/>
              <w:jc w:val="both"/>
              <w:rPr>
                <w:lang w:val="en-US"/>
              </w:rPr>
            </w:pPr>
            <w:r w:rsidRPr="00C37509">
              <w:rPr>
                <w:lang w:val="en-US"/>
              </w:rPr>
              <w:tab/>
              <w:t>ii)</w:t>
            </w:r>
            <w:r w:rsidRPr="00C37509">
              <w:rPr>
                <w:lang w:val="en-US"/>
              </w:rPr>
              <w:tab/>
              <w:t>Asia, America and Oceania</w:t>
            </w:r>
            <w:r w:rsidRPr="00C37509">
              <w:rPr>
                <w:lang w:val="en-US"/>
              </w:rPr>
              <w:tab/>
            </w:r>
          </w:p>
          <w:p w:rsidR="00A663E1" w:rsidRPr="008022BB"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right" w:leader="dot" w:pos="6449"/>
              </w:tabs>
              <w:spacing w:line="190" w:lineRule="exact"/>
              <w:jc w:val="both"/>
            </w:pPr>
            <w:r w:rsidRPr="00C37509">
              <w:rPr>
                <w:lang w:val="en-US"/>
              </w:rPr>
              <w:tab/>
            </w:r>
            <w:r w:rsidRPr="008022BB">
              <w:t>iii)</w:t>
            </w:r>
            <w:r w:rsidRPr="008022BB">
              <w:tab/>
            </w:r>
            <w:r w:rsidRPr="006405C7">
              <w:rPr>
                <w:lang w:val="en-US"/>
              </w:rPr>
              <w:t>Europe</w:t>
            </w:r>
            <w:r>
              <w:rPr>
                <w:lang w:val="en-US"/>
              </w:rPr>
              <w:tab/>
            </w:r>
          </w:p>
          <w:p w:rsidR="00A663E1" w:rsidRPr="00537474"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right" w:leader="dot" w:pos="6449"/>
              </w:tabs>
              <w:spacing w:line="190" w:lineRule="exact"/>
              <w:jc w:val="both"/>
            </w:pPr>
            <w:r>
              <w:tab/>
            </w:r>
            <w:r w:rsidRPr="00537474">
              <w:t>iv)</w:t>
            </w:r>
            <w:r w:rsidRPr="00537474">
              <w:tab/>
            </w:r>
            <w:r w:rsidRPr="006405C7">
              <w:rPr>
                <w:lang w:val="en-US"/>
              </w:rPr>
              <w:t>Africa</w:t>
            </w:r>
            <w:r>
              <w:tab/>
            </w:r>
          </w:p>
        </w:tc>
        <w:tc>
          <w:tcPr>
            <w:tcW w:w="2413" w:type="dxa"/>
            <w:tcBorders>
              <w:left w:val="single" w:sz="6" w:space="0" w:color="auto"/>
              <w:right w:val="single" w:sz="6" w:space="0" w:color="auto"/>
            </w:tcBorders>
          </w:tcPr>
          <w:p w:rsidR="00A663E1" w:rsidRDefault="00A663E1" w:rsidP="0013571E">
            <w:pPr>
              <w:pStyle w:val="TableText3"/>
              <w:framePr w:hSpace="0" w:wrap="auto" w:vAnchor="margin" w:xAlign="left" w:yAlign="inline"/>
              <w:jc w:val="center"/>
              <w:rPr>
                <w:lang w:val="en-GB"/>
              </w:rPr>
            </w:pPr>
            <w:r w:rsidRPr="00EA77DB">
              <w:rPr>
                <w:lang w:val="en-GB"/>
              </w:rPr>
              <w:t>2</w:t>
            </w:r>
            <w:r>
              <w:rPr>
                <w:lang w:val="en-GB"/>
              </w:rPr>
              <w:t>.60</w:t>
            </w:r>
          </w:p>
          <w:p w:rsidR="00A663E1" w:rsidRDefault="00A663E1" w:rsidP="0013571E">
            <w:pPr>
              <w:pStyle w:val="TableText3"/>
              <w:framePr w:hSpace="0" w:wrap="auto" w:vAnchor="margin" w:xAlign="left" w:yAlign="inline"/>
              <w:jc w:val="center"/>
              <w:rPr>
                <w:lang w:val="en-GB"/>
              </w:rPr>
            </w:pPr>
            <w:r>
              <w:rPr>
                <w:lang w:val="en-GB"/>
              </w:rPr>
              <w:t>4.91</w:t>
            </w:r>
          </w:p>
          <w:p w:rsidR="00A663E1" w:rsidRDefault="00A663E1" w:rsidP="0013571E">
            <w:pPr>
              <w:pStyle w:val="TableText3"/>
              <w:framePr w:hSpace="0" w:wrap="auto" w:vAnchor="margin" w:xAlign="left" w:yAlign="inline"/>
              <w:jc w:val="center"/>
              <w:rPr>
                <w:lang w:val="en-GB"/>
              </w:rPr>
            </w:pPr>
            <w:r>
              <w:rPr>
                <w:lang w:val="en-GB"/>
              </w:rPr>
              <w:t>6.44</w:t>
            </w:r>
          </w:p>
          <w:p w:rsidR="00A663E1" w:rsidRPr="00EA77DB" w:rsidRDefault="00A663E1" w:rsidP="0013571E">
            <w:pPr>
              <w:pStyle w:val="TableText3"/>
              <w:framePr w:hSpace="0" w:wrap="auto" w:vAnchor="margin" w:xAlign="left" w:yAlign="inline"/>
              <w:jc w:val="center"/>
              <w:rPr>
                <w:lang w:val="en-GB"/>
              </w:rPr>
            </w:pPr>
            <w:r>
              <w:rPr>
                <w:lang w:val="en-GB"/>
              </w:rPr>
              <w:t>6.74</w:t>
            </w:r>
          </w:p>
        </w:tc>
      </w:tr>
      <w:tr w:rsidR="00A663E1" w:rsidTr="0013571E">
        <w:tc>
          <w:tcPr>
            <w:tcW w:w="6686" w:type="dxa"/>
            <w:tcBorders>
              <w:top w:val="nil"/>
              <w:left w:val="nil"/>
              <w:bottom w:val="nil"/>
              <w:right w:val="single" w:sz="6" w:space="0" w:color="auto"/>
            </w:tcBorders>
          </w:tcPr>
          <w:p w:rsidR="00A663E1" w:rsidRPr="008022BB"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pPr>
            <w:r w:rsidRPr="008022BB">
              <w:t>2.</w:t>
            </w:r>
            <w:r w:rsidRPr="008022BB">
              <w:tab/>
            </w:r>
            <w:proofErr w:type="spellStart"/>
            <w:r w:rsidRPr="008022BB">
              <w:t>Ship</w:t>
            </w:r>
            <w:proofErr w:type="spellEnd"/>
            <w:r w:rsidRPr="008022BB">
              <w:t>-to-</w:t>
            </w:r>
            <w:proofErr w:type="spellStart"/>
            <w:r w:rsidRPr="008022BB">
              <w:t>ship</w:t>
            </w:r>
            <w:proofErr w:type="spellEnd"/>
          </w:p>
        </w:tc>
        <w:tc>
          <w:tcPr>
            <w:tcW w:w="2413" w:type="dxa"/>
            <w:tcBorders>
              <w:left w:val="single" w:sz="6" w:space="0" w:color="auto"/>
              <w:right w:val="single" w:sz="6" w:space="0" w:color="auto"/>
            </w:tcBorders>
          </w:tcPr>
          <w:p w:rsidR="00A663E1" w:rsidRPr="00EA77DB" w:rsidRDefault="00A663E1" w:rsidP="0013571E">
            <w:pPr>
              <w:pStyle w:val="TableText3"/>
              <w:framePr w:hSpace="0" w:wrap="auto" w:vAnchor="margin" w:xAlign="left" w:yAlign="inline"/>
              <w:jc w:val="center"/>
            </w:pPr>
          </w:p>
        </w:tc>
      </w:tr>
      <w:tr w:rsidR="00A663E1" w:rsidTr="0013571E">
        <w:tc>
          <w:tcPr>
            <w:tcW w:w="6686" w:type="dxa"/>
            <w:tcBorders>
              <w:top w:val="nil"/>
              <w:left w:val="nil"/>
              <w:bottom w:val="nil"/>
              <w:right w:val="single" w:sz="6" w:space="0" w:color="auto"/>
            </w:tcBorders>
          </w:tcPr>
          <w:p w:rsidR="00A663E1" w:rsidRPr="006F565F"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9"/>
              </w:tabs>
              <w:spacing w:line="190" w:lineRule="exact"/>
              <w:jc w:val="both"/>
              <w:rPr>
                <w:lang w:val="it-IT"/>
              </w:rPr>
            </w:pPr>
            <w:r w:rsidRPr="006F565F">
              <w:rPr>
                <w:lang w:val="it-IT"/>
              </w:rPr>
              <w:tab/>
              <w:t>i)</w:t>
            </w:r>
            <w:r w:rsidRPr="006F565F">
              <w:rPr>
                <w:lang w:val="it-IT"/>
              </w:rPr>
              <w:tab/>
            </w:r>
            <w:r w:rsidRPr="00F65124">
              <w:rPr>
                <w:lang w:val="it-IT"/>
              </w:rPr>
              <w:t>Inmarsat</w:t>
            </w:r>
            <w:r w:rsidRPr="006F565F">
              <w:rPr>
                <w:lang w:val="it-IT"/>
              </w:rPr>
              <w:t>–B</w:t>
            </w:r>
            <w:r w:rsidRPr="006F565F">
              <w:rPr>
                <w:lang w:val="it-IT"/>
              </w:rPr>
              <w:tab/>
            </w:r>
          </w:p>
          <w:p w:rsidR="00A663E1" w:rsidRPr="006F565F"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9"/>
              </w:tabs>
              <w:spacing w:line="190" w:lineRule="exact"/>
              <w:jc w:val="both"/>
              <w:rPr>
                <w:lang w:val="it-IT"/>
              </w:rPr>
            </w:pPr>
            <w:r w:rsidRPr="006F565F">
              <w:rPr>
                <w:lang w:val="it-IT"/>
              </w:rPr>
              <w:tab/>
              <w:t>ii)</w:t>
            </w:r>
            <w:r w:rsidRPr="006F565F">
              <w:rPr>
                <w:lang w:val="it-IT"/>
              </w:rPr>
              <w:tab/>
            </w:r>
            <w:r w:rsidRPr="00F65124">
              <w:rPr>
                <w:lang w:val="it-IT"/>
              </w:rPr>
              <w:t>Inmarsat</w:t>
            </w:r>
            <w:r w:rsidRPr="006F565F">
              <w:rPr>
                <w:lang w:val="it-IT"/>
              </w:rPr>
              <w:t>–C</w:t>
            </w:r>
            <w:r w:rsidRPr="006F565F">
              <w:rPr>
                <w:lang w:val="it-IT"/>
              </w:rPr>
              <w:tab/>
            </w:r>
          </w:p>
        </w:tc>
        <w:tc>
          <w:tcPr>
            <w:tcW w:w="2413" w:type="dxa"/>
            <w:tcBorders>
              <w:left w:val="single" w:sz="6" w:space="0" w:color="auto"/>
              <w:bottom w:val="single" w:sz="6" w:space="0" w:color="auto"/>
              <w:right w:val="single" w:sz="6" w:space="0" w:color="auto"/>
            </w:tcBorders>
          </w:tcPr>
          <w:p w:rsidR="00A663E1" w:rsidRDefault="00A663E1" w:rsidP="0013571E">
            <w:pPr>
              <w:pStyle w:val="TableText3"/>
              <w:framePr w:hSpace="0" w:wrap="auto" w:vAnchor="margin" w:xAlign="left" w:yAlign="inline"/>
              <w:jc w:val="center"/>
            </w:pPr>
            <w:r w:rsidRPr="00EA77DB">
              <w:t>5</w:t>
            </w:r>
            <w:r>
              <w:t>.20</w:t>
            </w:r>
          </w:p>
          <w:p w:rsidR="00A663E1" w:rsidRPr="00EA77DB" w:rsidRDefault="00A663E1" w:rsidP="0013571E">
            <w:pPr>
              <w:pStyle w:val="TableText3"/>
              <w:framePr w:hSpace="0" w:wrap="auto" w:vAnchor="margin" w:xAlign="left" w:yAlign="inline"/>
              <w:jc w:val="center"/>
            </w:pPr>
            <w:r>
              <w:t>4.82</w:t>
            </w:r>
          </w:p>
        </w:tc>
      </w:tr>
    </w:tbl>
    <w:p w:rsidR="00A663E1" w:rsidRDefault="00A663E1" w:rsidP="00A663E1">
      <w:pPr>
        <w:pStyle w:val="Tableend"/>
        <w:rPr>
          <w:lang w:val="es-ES_tradnl"/>
        </w:rPr>
      </w:pPr>
    </w:p>
    <w:p w:rsidR="00A663E1" w:rsidRDefault="00A663E1" w:rsidP="00A663E1"/>
    <w:p w:rsidR="00A663E1" w:rsidRDefault="00A663E1" w:rsidP="00A663E1">
      <w:pPr>
        <w:rPr>
          <w:b/>
          <w:bCs/>
        </w:rPr>
      </w:pPr>
      <w:r>
        <w:rPr>
          <w:b/>
        </w:rPr>
        <w:br w:type="page"/>
      </w:r>
    </w:p>
    <w:p w:rsidR="00A663E1" w:rsidRDefault="00A663E1" w:rsidP="00A663E1">
      <w:pPr>
        <w:pStyle w:val="NoteText"/>
      </w:pPr>
      <w:r w:rsidRPr="002F7174">
        <w:rPr>
          <w:b/>
        </w:rPr>
        <w:lastRenderedPageBreak/>
        <w:t>CS</w:t>
      </w:r>
      <w:r w:rsidRPr="00374F27">
        <w:rPr>
          <w:bCs w:val="0"/>
        </w:rPr>
        <w:t>3</w:t>
      </w:r>
      <w:r>
        <w:tab/>
      </w:r>
      <w:r w:rsidRPr="00370FC3">
        <w:rPr>
          <w:b/>
          <w:bCs w:val="0"/>
        </w:rPr>
        <w:t>Inmarsat–C</w:t>
      </w:r>
    </w:p>
    <w:p w:rsidR="00A663E1" w:rsidRDefault="00A663E1" w:rsidP="00A663E1">
      <w:pPr>
        <w:pStyle w:val="NoteText"/>
      </w:pPr>
      <w:r>
        <w:tab/>
        <w:t xml:space="preserve">Charges applicable in the maritime mobile-satellite service via YAMAGUCHI land earth station covering the AORE, AORW POR and IOR regions. </w:t>
      </w:r>
    </w:p>
    <w:p w:rsidR="00A663E1" w:rsidRPr="00F65124" w:rsidRDefault="00A663E1" w:rsidP="00A663E1">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lang w:val="en-US"/>
        </w:rPr>
      </w:pPr>
      <w:r w:rsidRPr="00F65124">
        <w:rPr>
          <w:lang w:val="en-US"/>
        </w:rPr>
        <w:t>1.</w:t>
      </w:r>
      <w:r w:rsidRPr="00F65124">
        <w:rPr>
          <w:lang w:val="en-US"/>
        </w:rPr>
        <w:tab/>
        <w:t>Ship-to-shore calls</w:t>
      </w:r>
    </w:p>
    <w:p w:rsidR="00A663E1" w:rsidRDefault="00A663E1" w:rsidP="00A663E1">
      <w:pPr>
        <w:pStyle w:val="EnumLev10"/>
        <w:ind w:left="0" w:firstLine="794"/>
      </w:pPr>
      <w:r>
        <w:t>a)</w:t>
      </w:r>
      <w:r>
        <w:tab/>
        <w:t>Charges for calls from ship to Japan.</w:t>
      </w:r>
    </w:p>
    <w:p w:rsidR="00A663E1" w:rsidRDefault="00A663E1" w:rsidP="00A663E1">
      <w:pPr>
        <w:pStyle w:val="EnumLev10"/>
        <w:ind w:left="0" w:firstLine="794"/>
      </w:pPr>
      <w:r>
        <w:tab/>
        <w:t>–</w:t>
      </w:r>
      <w:r>
        <w:tab/>
        <w:t>Facsimile: 0.15 SDR/256 bits.</w:t>
      </w:r>
    </w:p>
    <w:p w:rsidR="00A663E1" w:rsidRDefault="00A663E1" w:rsidP="00A663E1">
      <w:pPr>
        <w:pStyle w:val="EnumLev10"/>
        <w:ind w:left="0" w:firstLine="794"/>
      </w:pPr>
      <w:r>
        <w:tab/>
        <w:t>–</w:t>
      </w:r>
      <w:r>
        <w:tab/>
        <w:t>Telex: 0.15 SDR/256 bits.</w:t>
      </w:r>
    </w:p>
    <w:p w:rsidR="00A663E1" w:rsidRDefault="00A663E1" w:rsidP="00A663E1">
      <w:pPr>
        <w:pStyle w:val="EnumLev10"/>
        <w:ind w:left="0" w:firstLine="794"/>
      </w:pPr>
      <w:r>
        <w:tab/>
        <w:t>–</w:t>
      </w:r>
      <w:r>
        <w:tab/>
        <w:t>Call confirmation (positive delivery notification): 0.17 SDR/message.</w:t>
      </w:r>
    </w:p>
    <w:p w:rsidR="00A663E1" w:rsidRDefault="00A663E1" w:rsidP="00A663E1">
      <w:pPr>
        <w:pStyle w:val="EnumLev10"/>
        <w:ind w:left="0" w:firstLine="794"/>
      </w:pPr>
      <w:r>
        <w:tab/>
        <w:t>–</w:t>
      </w:r>
      <w:r>
        <w:tab/>
        <w:t>Message status: 0.17 SDR/message.</w:t>
      </w:r>
    </w:p>
    <w:p w:rsidR="00A663E1" w:rsidRDefault="00A663E1" w:rsidP="00A663E1">
      <w:pPr>
        <w:pStyle w:val="EnumLev10"/>
        <w:ind w:left="0" w:firstLine="794"/>
      </w:pPr>
      <w:r>
        <w:tab/>
        <w:t>–</w:t>
      </w:r>
      <w:r>
        <w:tab/>
        <w:t>Call confirmation (non-delivery notification): free.</w:t>
      </w:r>
    </w:p>
    <w:p w:rsidR="00A663E1" w:rsidRDefault="00A663E1" w:rsidP="00A663E1">
      <w:pPr>
        <w:pStyle w:val="EnumLev10"/>
        <w:ind w:left="0" w:firstLine="794"/>
      </w:pPr>
      <w:r>
        <w:t>b)</w:t>
      </w:r>
      <w:r>
        <w:tab/>
        <w:t>Charges for calls from ship to other countries.</w:t>
      </w:r>
    </w:p>
    <w:p w:rsidR="00A663E1" w:rsidRDefault="00A663E1" w:rsidP="00A663E1">
      <w:pPr>
        <w:pStyle w:val="EnumLev10"/>
        <w:ind w:left="0" w:firstLine="794"/>
      </w:pPr>
      <w:r>
        <w:tab/>
        <w:t>–</w:t>
      </w:r>
      <w:r>
        <w:tab/>
        <w:t>Facsimile: 0.17 SDR/256 bits.</w:t>
      </w:r>
    </w:p>
    <w:p w:rsidR="00A663E1" w:rsidRDefault="00A663E1" w:rsidP="00A663E1">
      <w:pPr>
        <w:pStyle w:val="EnumLev10"/>
        <w:ind w:left="0" w:firstLine="794"/>
      </w:pPr>
      <w:r>
        <w:tab/>
        <w:t>–</w:t>
      </w:r>
      <w:r>
        <w:tab/>
        <w:t>Telex: 0.37 SDR/256 bits.</w:t>
      </w:r>
    </w:p>
    <w:p w:rsidR="00A663E1" w:rsidRDefault="00A663E1" w:rsidP="00A663E1">
      <w:pPr>
        <w:pStyle w:val="EnumLev10"/>
        <w:ind w:left="0" w:firstLine="794"/>
      </w:pPr>
      <w:r>
        <w:tab/>
        <w:t>–</w:t>
      </w:r>
      <w:r>
        <w:tab/>
        <w:t>Call confirmation (positive delivery notification): 0.17 SDR/message.</w:t>
      </w:r>
    </w:p>
    <w:p w:rsidR="00A663E1" w:rsidRDefault="00A663E1" w:rsidP="00A663E1">
      <w:pPr>
        <w:pStyle w:val="EnumLev10"/>
        <w:ind w:left="0" w:firstLine="794"/>
      </w:pPr>
      <w:r>
        <w:tab/>
        <w:t>–</w:t>
      </w:r>
      <w:r>
        <w:tab/>
        <w:t>Message status: 0.17 SDR/message.</w:t>
      </w:r>
    </w:p>
    <w:p w:rsidR="00A663E1" w:rsidRDefault="00A663E1" w:rsidP="00A663E1">
      <w:pPr>
        <w:pStyle w:val="EnumLev10"/>
        <w:ind w:left="0" w:firstLine="794"/>
      </w:pPr>
      <w:r>
        <w:tab/>
        <w:t>–</w:t>
      </w:r>
      <w:r>
        <w:tab/>
        <w:t>Call confirmation (non-delivery notification): free.</w:t>
      </w:r>
    </w:p>
    <w:p w:rsidR="00A663E1" w:rsidRDefault="00A663E1" w:rsidP="00A663E1">
      <w:pPr>
        <w:pStyle w:val="EnumLev10"/>
        <w:ind w:left="0" w:firstLine="794"/>
      </w:pPr>
      <w:r>
        <w:t>c)</w:t>
      </w:r>
      <w:r>
        <w:tab/>
        <w:t>Charges for calls from ship to the internet.</w:t>
      </w:r>
    </w:p>
    <w:p w:rsidR="00A663E1" w:rsidRDefault="00A663E1" w:rsidP="00A663E1">
      <w:pPr>
        <w:pStyle w:val="EnumLev10"/>
        <w:ind w:left="0" w:firstLine="794"/>
      </w:pPr>
      <w:r>
        <w:tab/>
        <w:t>–</w:t>
      </w:r>
      <w:r>
        <w:tab/>
        <w:t>Single address: 0.13 SDR/256 bits.</w:t>
      </w:r>
    </w:p>
    <w:p w:rsidR="00A663E1" w:rsidRDefault="00A663E1" w:rsidP="00A663E1">
      <w:pPr>
        <w:pStyle w:val="EnumLev10"/>
        <w:ind w:left="0" w:firstLine="794"/>
      </w:pPr>
      <w:r>
        <w:tab/>
        <w:t>–</w:t>
      </w:r>
      <w:r>
        <w:tab/>
        <w:t>Multi-address: 0.07 SDR/256 bits (for every address).</w:t>
      </w:r>
    </w:p>
    <w:p w:rsidR="00A663E1" w:rsidRDefault="00A663E1" w:rsidP="00A663E1">
      <w:pPr>
        <w:pStyle w:val="EnumLev10"/>
        <w:ind w:left="0" w:firstLine="794"/>
      </w:pPr>
      <w:r>
        <w:tab/>
        <w:t>–</w:t>
      </w:r>
      <w:r>
        <w:tab/>
        <w:t>Call confirmation (positive delivery notification): free.</w:t>
      </w:r>
    </w:p>
    <w:p w:rsidR="00A663E1" w:rsidRDefault="00A663E1" w:rsidP="00A663E1">
      <w:pPr>
        <w:pStyle w:val="EnumLev10"/>
        <w:ind w:left="0" w:firstLine="794"/>
      </w:pPr>
      <w:r>
        <w:tab/>
        <w:t>–</w:t>
      </w:r>
      <w:r>
        <w:tab/>
        <w:t>Call confirmation (non-delivery notification): free.</w:t>
      </w:r>
    </w:p>
    <w:p w:rsidR="00A663E1" w:rsidRPr="00F65124" w:rsidRDefault="00A663E1" w:rsidP="00A663E1">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lang w:val="en-US"/>
        </w:rPr>
      </w:pPr>
      <w:r w:rsidRPr="00F65124">
        <w:rPr>
          <w:lang w:val="en-US"/>
        </w:rPr>
        <w:t>2.</w:t>
      </w:r>
      <w:r w:rsidRPr="00F65124">
        <w:rPr>
          <w:lang w:val="en-US"/>
        </w:rPr>
        <w:tab/>
        <w:t>Ship-to-ship calls</w:t>
      </w:r>
    </w:p>
    <w:p w:rsidR="00A663E1" w:rsidRDefault="00A663E1" w:rsidP="00A663E1">
      <w:pPr>
        <w:pStyle w:val="EnumLev10"/>
        <w:ind w:left="0" w:firstLine="794"/>
      </w:pPr>
      <w:r>
        <w:t>a)</w:t>
      </w:r>
      <w:r>
        <w:tab/>
        <w:t>Charges for calls from ship to Inmarsat–B.</w:t>
      </w:r>
    </w:p>
    <w:p w:rsidR="00A663E1" w:rsidRDefault="00A663E1" w:rsidP="00A663E1">
      <w:pPr>
        <w:pStyle w:val="EnumLev10"/>
        <w:ind w:left="0" w:firstLine="794"/>
      </w:pPr>
      <w:r>
        <w:tab/>
        <w:t>–</w:t>
      </w:r>
      <w:r>
        <w:tab/>
        <w:t>Facsimile: 0.20 SDR/256 bits.</w:t>
      </w:r>
    </w:p>
    <w:p w:rsidR="00A663E1" w:rsidRDefault="00A663E1" w:rsidP="00A663E1">
      <w:pPr>
        <w:pStyle w:val="EnumLev10"/>
        <w:ind w:left="0" w:firstLine="794"/>
      </w:pPr>
      <w:r>
        <w:tab/>
        <w:t>–</w:t>
      </w:r>
      <w:r>
        <w:tab/>
        <w:t>Telex: 0.36 SDR/256 bits.</w:t>
      </w:r>
    </w:p>
    <w:p w:rsidR="00A663E1" w:rsidRDefault="00A663E1" w:rsidP="00A663E1">
      <w:pPr>
        <w:pStyle w:val="EnumLev10"/>
        <w:ind w:left="0" w:firstLine="794"/>
      </w:pPr>
      <w:r>
        <w:t>b)</w:t>
      </w:r>
      <w:r>
        <w:tab/>
        <w:t>Charges for calls from ship to Inmarsat–Mini-M.</w:t>
      </w:r>
    </w:p>
    <w:p w:rsidR="00A663E1" w:rsidRDefault="00A663E1" w:rsidP="00A663E1">
      <w:pPr>
        <w:pStyle w:val="EnumLev10"/>
        <w:ind w:left="0" w:firstLine="794"/>
      </w:pPr>
      <w:r>
        <w:tab/>
        <w:t>–</w:t>
      </w:r>
      <w:r>
        <w:tab/>
        <w:t>Facsimile: 0.19 SDR/256 bits.</w:t>
      </w:r>
    </w:p>
    <w:p w:rsidR="00A663E1" w:rsidRDefault="00A663E1" w:rsidP="00A663E1">
      <w:pPr>
        <w:pStyle w:val="EnumLev10"/>
        <w:ind w:left="0" w:firstLine="794"/>
      </w:pPr>
      <w:r>
        <w:t>c)</w:t>
      </w:r>
      <w:r>
        <w:tab/>
        <w:t>Charges for calls from ship to Inmarsat–C.</w:t>
      </w:r>
    </w:p>
    <w:p w:rsidR="00A663E1" w:rsidRDefault="00A663E1" w:rsidP="00A663E1">
      <w:pPr>
        <w:pStyle w:val="EnumLev10"/>
        <w:ind w:left="0" w:firstLine="794"/>
      </w:pPr>
      <w:r>
        <w:tab/>
        <w:t>–</w:t>
      </w:r>
      <w:r>
        <w:tab/>
        <w:t>Telex: 0.17 SDR/256 bits.</w:t>
      </w:r>
    </w:p>
    <w:p w:rsidR="00A663E1" w:rsidRDefault="00A663E1" w:rsidP="00A663E1">
      <w:pPr>
        <w:pStyle w:val="EnumLev10"/>
        <w:ind w:left="0" w:firstLine="794"/>
      </w:pPr>
      <w:r>
        <w:tab/>
        <w:t>–</w:t>
      </w:r>
      <w:r>
        <w:tab/>
        <w:t>Data: 0.17 SDR/256 bits.</w:t>
      </w:r>
    </w:p>
    <w:p w:rsidR="00A663E1" w:rsidRDefault="00A663E1" w:rsidP="00A663E1">
      <w:pPr>
        <w:pStyle w:val="EnumLev10"/>
        <w:ind w:left="0" w:firstLine="794"/>
      </w:pPr>
      <w:r>
        <w:t>d)</w:t>
      </w:r>
      <w:r>
        <w:tab/>
        <w:t>Call confirmation (positive delivery notification): 0.17 SDR/message.</w:t>
      </w:r>
    </w:p>
    <w:p w:rsidR="00A663E1" w:rsidRPr="00A7606F" w:rsidRDefault="00A663E1" w:rsidP="00A663E1">
      <w:pPr>
        <w:pStyle w:val="EnumLev10"/>
        <w:ind w:left="0" w:firstLine="794"/>
        <w:rPr>
          <w:lang w:val="de-CH"/>
        </w:rPr>
      </w:pPr>
      <w:r w:rsidRPr="00A7606F">
        <w:rPr>
          <w:lang w:val="de-CH"/>
        </w:rPr>
        <w:t>e)</w:t>
      </w:r>
      <w:r w:rsidRPr="00A7606F">
        <w:rPr>
          <w:lang w:val="de-CH"/>
        </w:rPr>
        <w:tab/>
        <w:t>Message status: 0.17 SDR/message.</w:t>
      </w:r>
    </w:p>
    <w:p w:rsidR="00A663E1" w:rsidRDefault="00A663E1" w:rsidP="00A663E1">
      <w:pPr>
        <w:pStyle w:val="EnumLev10"/>
        <w:ind w:left="0" w:firstLine="794"/>
      </w:pPr>
      <w:r>
        <w:t>f)</w:t>
      </w:r>
      <w:r>
        <w:tab/>
        <w:t>Call confirmation (non-delivery notification): free.</w:t>
      </w:r>
    </w:p>
    <w:p w:rsidR="00A663E1" w:rsidRDefault="00A663E1" w:rsidP="00A663E1"/>
    <w:p w:rsidR="00A663E1" w:rsidRDefault="00A663E1" w:rsidP="00A663E1">
      <w:pPr>
        <w:pStyle w:val="NoteText"/>
      </w:pPr>
      <w:r w:rsidRPr="002F7174">
        <w:rPr>
          <w:b/>
        </w:rPr>
        <w:t>CS</w:t>
      </w:r>
      <w:r>
        <w:t>4</w:t>
      </w:r>
      <w:r>
        <w:tab/>
      </w:r>
      <w:r w:rsidRPr="00370FC3">
        <w:rPr>
          <w:b/>
          <w:bCs w:val="0"/>
        </w:rPr>
        <w:t>Inmarsat HSD</w:t>
      </w:r>
      <w:r>
        <w:t xml:space="preserve"> (High Speed Data Transmission)</w:t>
      </w:r>
    </w:p>
    <w:p w:rsidR="00A663E1" w:rsidRDefault="00A663E1" w:rsidP="00A663E1">
      <w:pPr>
        <w:pStyle w:val="NoteText"/>
      </w:pPr>
      <w:r>
        <w:tab/>
        <w:t>Charges applicable in the maritime mobile-satellite service via YAMAGUCHI land earth station covering the AORE, AORW, POR and IOR regions.</w:t>
      </w:r>
    </w:p>
    <w:p w:rsidR="00A663E1" w:rsidRDefault="00A663E1" w:rsidP="00A663E1"/>
    <w:p w:rsidR="00A663E1" w:rsidRDefault="00A663E1" w:rsidP="00A663E1">
      <w:pPr>
        <w:tabs>
          <w:tab w:val="clear" w:pos="567"/>
          <w:tab w:val="clear" w:pos="1276"/>
          <w:tab w:val="clear" w:pos="1843"/>
          <w:tab w:val="clear" w:pos="5387"/>
          <w:tab w:val="clear" w:pos="5954"/>
        </w:tabs>
        <w:overflowPunct/>
        <w:autoSpaceDE/>
        <w:autoSpaceDN/>
        <w:adjustRightInd/>
        <w:spacing w:before="0"/>
        <w:jc w:val="left"/>
        <w:textAlignment w:val="auto"/>
      </w:pPr>
      <w:r>
        <w:br w:type="page"/>
      </w:r>
    </w:p>
    <w:tbl>
      <w:tblPr>
        <w:tblW w:w="9085" w:type="dxa"/>
        <w:tblLayout w:type="fixed"/>
        <w:tblCellMar>
          <w:left w:w="71" w:type="dxa"/>
          <w:right w:w="71" w:type="dxa"/>
        </w:tblCellMar>
        <w:tblLook w:val="0000" w:firstRow="0" w:lastRow="0" w:firstColumn="0" w:lastColumn="0" w:noHBand="0" w:noVBand="0"/>
      </w:tblPr>
      <w:tblGrid>
        <w:gridCol w:w="4111"/>
        <w:gridCol w:w="1656"/>
        <w:gridCol w:w="1554"/>
        <w:gridCol w:w="1764"/>
      </w:tblGrid>
      <w:tr w:rsidR="00A663E1" w:rsidTr="0013571E">
        <w:trPr>
          <w:cantSplit/>
        </w:trPr>
        <w:tc>
          <w:tcPr>
            <w:tcW w:w="4111" w:type="dxa"/>
            <w:vMerge w:val="restart"/>
            <w:tcBorders>
              <w:right w:val="single" w:sz="6" w:space="0" w:color="auto"/>
            </w:tcBorders>
            <w:vAlign w:val="center"/>
          </w:tcPr>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4465"/>
              </w:tabs>
              <w:ind w:left="1134" w:right="986" w:hanging="1134"/>
              <w:jc w:val="both"/>
              <w:rPr>
                <w:lang w:val="en-US"/>
              </w:rPr>
            </w:pPr>
          </w:p>
        </w:tc>
        <w:tc>
          <w:tcPr>
            <w:tcW w:w="4974" w:type="dxa"/>
            <w:gridSpan w:val="3"/>
            <w:tcBorders>
              <w:top w:val="single" w:sz="6" w:space="0" w:color="auto"/>
              <w:left w:val="single" w:sz="6" w:space="0" w:color="auto"/>
              <w:bottom w:val="single" w:sz="6" w:space="0" w:color="auto"/>
              <w:right w:val="single" w:sz="6" w:space="0" w:color="auto"/>
            </w:tcBorders>
            <w:vAlign w:val="center"/>
          </w:tcPr>
          <w:p w:rsidR="00A663E1" w:rsidRPr="00037A41" w:rsidRDefault="00A663E1" w:rsidP="0013571E">
            <w:pPr>
              <w:pStyle w:val="TableHead3"/>
              <w:framePr w:hSpace="0" w:wrap="auto" w:vAnchor="margin" w:xAlign="left" w:yAlign="inline"/>
              <w:spacing w:before="60" w:after="60"/>
              <w:rPr>
                <w:iCs/>
                <w:lang w:val="fr-FR"/>
              </w:rPr>
            </w:pPr>
            <w:r w:rsidRPr="00037A41">
              <w:rPr>
                <w:iCs/>
                <w:lang w:val="fr-FR"/>
              </w:rPr>
              <w:t>SDR</w:t>
            </w:r>
          </w:p>
        </w:tc>
      </w:tr>
      <w:tr w:rsidR="00A663E1" w:rsidTr="0013571E">
        <w:trPr>
          <w:cantSplit/>
        </w:trPr>
        <w:tc>
          <w:tcPr>
            <w:tcW w:w="4111" w:type="dxa"/>
            <w:vMerge/>
            <w:tcBorders>
              <w:right w:val="single" w:sz="6" w:space="0" w:color="auto"/>
            </w:tcBorders>
            <w:vAlign w:val="center"/>
          </w:tcPr>
          <w:p w:rsidR="00A663E1" w:rsidRPr="00C6701E"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4465"/>
              </w:tabs>
              <w:ind w:left="1134" w:right="986" w:hanging="1134"/>
              <w:jc w:val="both"/>
              <w:rPr>
                <w:lang w:val="fr-FR"/>
              </w:rPr>
            </w:pPr>
          </w:p>
        </w:tc>
        <w:tc>
          <w:tcPr>
            <w:tcW w:w="4974" w:type="dxa"/>
            <w:gridSpan w:val="3"/>
            <w:tcBorders>
              <w:top w:val="single" w:sz="6" w:space="0" w:color="auto"/>
              <w:left w:val="single" w:sz="6" w:space="0" w:color="auto"/>
              <w:bottom w:val="single" w:sz="6" w:space="0" w:color="auto"/>
              <w:right w:val="single" w:sz="6" w:space="0" w:color="auto"/>
            </w:tcBorders>
            <w:vAlign w:val="center"/>
          </w:tcPr>
          <w:p w:rsidR="00A663E1" w:rsidRPr="00037A41" w:rsidRDefault="00A663E1" w:rsidP="0013571E">
            <w:pPr>
              <w:pStyle w:val="TableHead3"/>
              <w:framePr w:hSpace="0" w:wrap="auto" w:vAnchor="margin" w:xAlign="left" w:yAlign="inline"/>
              <w:spacing w:before="60" w:after="60"/>
              <w:rPr>
                <w:iCs/>
                <w:lang w:val="es-ES"/>
              </w:rPr>
            </w:pPr>
            <w:r w:rsidRPr="00037A41">
              <w:rPr>
                <w:iCs/>
                <w:lang w:val="fr-CH"/>
              </w:rPr>
              <w:t xml:space="preserve">Direct </w:t>
            </w:r>
            <w:proofErr w:type="spellStart"/>
            <w:r w:rsidRPr="00037A41">
              <w:rPr>
                <w:iCs/>
                <w:lang w:val="fr-CH"/>
              </w:rPr>
              <w:t>dialling</w:t>
            </w:r>
            <w:proofErr w:type="spellEnd"/>
            <w:r w:rsidRPr="00037A41">
              <w:rPr>
                <w:iCs/>
                <w:lang w:val="fr-CH"/>
              </w:rPr>
              <w:t xml:space="preserve"> (</w:t>
            </w:r>
            <w:proofErr w:type="spellStart"/>
            <w:r w:rsidRPr="00037A41">
              <w:rPr>
                <w:iCs/>
                <w:lang w:val="fr-CH"/>
              </w:rPr>
              <w:t>every</w:t>
            </w:r>
            <w:proofErr w:type="spellEnd"/>
            <w:r w:rsidRPr="00037A41">
              <w:rPr>
                <w:iCs/>
                <w:lang w:val="fr-CH"/>
              </w:rPr>
              <w:t xml:space="preserve"> 6 seconds)</w:t>
            </w:r>
          </w:p>
        </w:tc>
      </w:tr>
      <w:tr w:rsidR="00A663E1" w:rsidRPr="007858EB" w:rsidTr="0013571E">
        <w:trPr>
          <w:cantSplit/>
        </w:trPr>
        <w:tc>
          <w:tcPr>
            <w:tcW w:w="4111" w:type="dxa"/>
            <w:tcBorders>
              <w:right w:val="single" w:sz="6" w:space="0" w:color="auto"/>
            </w:tcBorders>
            <w:vAlign w:val="center"/>
          </w:tcPr>
          <w:p w:rsidR="00A663E1" w:rsidRPr="00C6701E"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3898"/>
                <w:tab w:val="right" w:leader="dot" w:pos="4465"/>
              </w:tabs>
              <w:ind w:left="1134" w:right="986" w:hanging="1134"/>
              <w:jc w:val="both"/>
              <w:rPr>
                <w:lang w:val="es-ES"/>
              </w:rPr>
            </w:pPr>
          </w:p>
        </w:tc>
        <w:tc>
          <w:tcPr>
            <w:tcW w:w="1656" w:type="dxa"/>
            <w:tcBorders>
              <w:top w:val="single" w:sz="6" w:space="0" w:color="auto"/>
              <w:left w:val="single" w:sz="6" w:space="0" w:color="auto"/>
              <w:bottom w:val="single" w:sz="6" w:space="0" w:color="auto"/>
              <w:right w:val="single" w:sz="6" w:space="0" w:color="auto"/>
            </w:tcBorders>
            <w:vAlign w:val="center"/>
          </w:tcPr>
          <w:p w:rsidR="00A663E1" w:rsidRPr="00037A41" w:rsidRDefault="00A663E1" w:rsidP="0013571E">
            <w:pPr>
              <w:pStyle w:val="TableHead3"/>
              <w:framePr w:hSpace="0" w:wrap="auto" w:vAnchor="margin" w:xAlign="left" w:yAlign="inline"/>
              <w:spacing w:before="60" w:after="60"/>
              <w:rPr>
                <w:iCs/>
              </w:rPr>
            </w:pPr>
            <w:proofErr w:type="spellStart"/>
            <w:r w:rsidRPr="00037A41">
              <w:rPr>
                <w:iCs/>
              </w:rPr>
              <w:t>From</w:t>
            </w:r>
            <w:proofErr w:type="spellEnd"/>
            <w:r>
              <w:rPr>
                <w:iCs/>
              </w:rPr>
              <w:t xml:space="preserve"> </w:t>
            </w:r>
            <w:r>
              <w:rPr>
                <w:iCs/>
              </w:rPr>
              <w:br/>
            </w:r>
            <w:proofErr w:type="spellStart"/>
            <w:r w:rsidRPr="00037A41">
              <w:rPr>
                <w:iCs/>
              </w:rPr>
              <w:t>Inmarsat</w:t>
            </w:r>
            <w:proofErr w:type="spellEnd"/>
            <w:r>
              <w:rPr>
                <w:iCs/>
              </w:rPr>
              <w:t>-</w:t>
            </w:r>
            <w:r w:rsidRPr="00037A41">
              <w:rPr>
                <w:iCs/>
              </w:rPr>
              <w:t>B</w:t>
            </w:r>
            <w:r>
              <w:rPr>
                <w:iCs/>
              </w:rPr>
              <w:br/>
            </w:r>
            <w:r w:rsidRPr="00037A41">
              <w:rPr>
                <w:iCs/>
              </w:rPr>
              <w:t>(HSD)</w:t>
            </w:r>
          </w:p>
        </w:tc>
        <w:tc>
          <w:tcPr>
            <w:tcW w:w="1554" w:type="dxa"/>
            <w:tcBorders>
              <w:top w:val="single" w:sz="6" w:space="0" w:color="auto"/>
              <w:left w:val="single" w:sz="6" w:space="0" w:color="auto"/>
              <w:bottom w:val="single" w:sz="6" w:space="0" w:color="auto"/>
              <w:right w:val="single" w:sz="6" w:space="0" w:color="auto"/>
            </w:tcBorders>
            <w:vAlign w:val="center"/>
          </w:tcPr>
          <w:p w:rsidR="00A663E1" w:rsidRPr="008E0F37" w:rsidRDefault="00A663E1" w:rsidP="0013571E">
            <w:pPr>
              <w:pStyle w:val="TableHead3"/>
              <w:framePr w:hSpace="0" w:wrap="auto" w:vAnchor="margin" w:xAlign="left" w:yAlign="inline"/>
              <w:spacing w:before="60" w:after="60"/>
              <w:rPr>
                <w:iCs/>
                <w:lang w:val="en-US"/>
              </w:rPr>
            </w:pPr>
            <w:r w:rsidRPr="008E0F37">
              <w:rPr>
                <w:iCs/>
                <w:lang w:val="en-US"/>
              </w:rPr>
              <w:t>From</w:t>
            </w:r>
            <w:r w:rsidRPr="008E0F37">
              <w:rPr>
                <w:iCs/>
                <w:lang w:val="en-US"/>
              </w:rPr>
              <w:br/>
              <w:t>Inmarsat-</w:t>
            </w:r>
            <w:r>
              <w:rPr>
                <w:iCs/>
                <w:lang w:val="en-US"/>
              </w:rPr>
              <w:t>Fleet</w:t>
            </w:r>
            <w:r w:rsidRPr="008E0F37">
              <w:rPr>
                <w:iCs/>
                <w:lang w:val="en-US"/>
              </w:rPr>
              <w:br/>
              <w:t>(HSD)</w:t>
            </w:r>
          </w:p>
        </w:tc>
        <w:tc>
          <w:tcPr>
            <w:tcW w:w="1764" w:type="dxa"/>
            <w:tcBorders>
              <w:top w:val="single" w:sz="6" w:space="0" w:color="auto"/>
              <w:left w:val="single" w:sz="6" w:space="0" w:color="auto"/>
              <w:bottom w:val="single" w:sz="6" w:space="0" w:color="auto"/>
              <w:right w:val="single" w:sz="6" w:space="0" w:color="auto"/>
            </w:tcBorders>
            <w:vAlign w:val="center"/>
          </w:tcPr>
          <w:p w:rsidR="00A663E1" w:rsidRPr="005A2325" w:rsidRDefault="00A663E1" w:rsidP="0013571E">
            <w:pPr>
              <w:pStyle w:val="TableHead3"/>
              <w:framePr w:hSpace="0" w:wrap="auto" w:vAnchor="margin" w:xAlign="left" w:yAlign="inline"/>
              <w:spacing w:before="60" w:after="60"/>
              <w:rPr>
                <w:iCs/>
                <w:lang w:val="en-US"/>
              </w:rPr>
            </w:pPr>
            <w:r w:rsidRPr="009F26FF">
              <w:rPr>
                <w:iCs/>
                <w:lang w:val="en-US"/>
              </w:rPr>
              <w:t>From</w:t>
            </w:r>
            <w:r w:rsidRPr="009F26FF">
              <w:rPr>
                <w:b w:val="0"/>
                <w:bCs w:val="0"/>
                <w:iCs/>
                <w:lang w:val="en-US"/>
              </w:rPr>
              <w:br/>
            </w:r>
            <w:r w:rsidRPr="009F26FF">
              <w:rPr>
                <w:iCs/>
                <w:lang w:val="en-US"/>
              </w:rPr>
              <w:t>Inmarsat-Fleet</w:t>
            </w:r>
            <w:r w:rsidRPr="009F26FF">
              <w:rPr>
                <w:b w:val="0"/>
                <w:bCs w:val="0"/>
                <w:iCs/>
                <w:lang w:val="en-US"/>
              </w:rPr>
              <w:br/>
            </w:r>
            <w:r w:rsidRPr="009F26FF">
              <w:rPr>
                <w:iCs/>
                <w:lang w:val="en-US"/>
              </w:rPr>
              <w:t>(HSD)</w:t>
            </w:r>
            <w:r w:rsidRPr="009F26FF">
              <w:rPr>
                <w:b w:val="0"/>
                <w:bCs w:val="0"/>
                <w:iCs/>
                <w:lang w:val="en-US"/>
              </w:rPr>
              <w:br/>
            </w:r>
            <w:r w:rsidRPr="009F26FF">
              <w:rPr>
                <w:iCs/>
                <w:lang w:val="en-US"/>
              </w:rPr>
              <w:t>128 kbps Mode</w:t>
            </w:r>
          </w:p>
        </w:tc>
      </w:tr>
      <w:tr w:rsidR="00A663E1" w:rsidTr="0013571E">
        <w:trPr>
          <w:cantSplit/>
        </w:trPr>
        <w:tc>
          <w:tcPr>
            <w:tcW w:w="4111" w:type="dxa"/>
            <w:tcBorders>
              <w:right w:val="single" w:sz="4" w:space="0" w:color="auto"/>
            </w:tcBorders>
          </w:tcPr>
          <w:p w:rsidR="00A663E1" w:rsidRPr="00B21DC1" w:rsidRDefault="00A663E1" w:rsidP="0013571E">
            <w:pPr>
              <w:pStyle w:val="TableText3"/>
              <w:framePr w:hSpace="0" w:wrap="auto" w:vAnchor="margin" w:xAlign="left" w:yAlign="inline"/>
              <w:tabs>
                <w:tab w:val="clear" w:pos="567"/>
                <w:tab w:val="clear" w:pos="851"/>
                <w:tab w:val="right" w:leader="dot" w:pos="6447"/>
              </w:tabs>
              <w:ind w:left="284" w:hanging="284"/>
              <w:jc w:val="both"/>
              <w:rPr>
                <w:lang w:val="en-US"/>
              </w:rPr>
            </w:pPr>
            <w:r w:rsidRPr="00B21DC1">
              <w:rPr>
                <w:lang w:val="en-US"/>
              </w:rPr>
              <w:t>a)</w:t>
            </w:r>
            <w:r w:rsidRPr="00B21DC1">
              <w:rPr>
                <w:lang w:val="en-US"/>
              </w:rPr>
              <w:tab/>
              <w:t>HKG, J, KOR, PHL, SNG, Taiwan (Province of China)</w:t>
            </w:r>
            <w:r w:rsidRPr="00B21DC1">
              <w:rPr>
                <w:lang w:val="en-US"/>
              </w:rPr>
              <w:tab/>
            </w:r>
          </w:p>
        </w:tc>
        <w:tc>
          <w:tcPr>
            <w:tcW w:w="1656" w:type="dxa"/>
            <w:tcBorders>
              <w:top w:val="single" w:sz="6" w:space="0" w:color="auto"/>
              <w:left w:val="single" w:sz="6" w:space="0" w:color="auto"/>
              <w:right w:val="single" w:sz="6" w:space="0" w:color="auto"/>
            </w:tcBorders>
            <w:vAlign w:val="bottom"/>
          </w:tcPr>
          <w:p w:rsidR="00A663E1" w:rsidRPr="00C6701E" w:rsidRDefault="00A663E1" w:rsidP="0013571E">
            <w:pPr>
              <w:pStyle w:val="TableText3"/>
              <w:framePr w:hSpace="0" w:wrap="auto" w:vAnchor="margin" w:xAlign="left" w:yAlign="inline"/>
              <w:jc w:val="center"/>
              <w:rPr>
                <w:lang w:val="en-GB"/>
              </w:rPr>
            </w:pPr>
            <w:r w:rsidRPr="00C6701E">
              <w:rPr>
                <w:lang w:val="en-GB"/>
              </w:rPr>
              <w:t>0</w:t>
            </w:r>
            <w:r>
              <w:rPr>
                <w:lang w:val="en-GB"/>
              </w:rPr>
              <w:t>.57</w:t>
            </w:r>
          </w:p>
        </w:tc>
        <w:tc>
          <w:tcPr>
            <w:tcW w:w="1554" w:type="dxa"/>
            <w:tcBorders>
              <w:top w:val="single" w:sz="6" w:space="0" w:color="auto"/>
              <w:left w:val="single" w:sz="6" w:space="0" w:color="auto"/>
              <w:right w:val="single" w:sz="6" w:space="0" w:color="auto"/>
            </w:tcBorders>
            <w:vAlign w:val="bottom"/>
          </w:tcPr>
          <w:p w:rsidR="00A663E1" w:rsidRPr="00C6701E" w:rsidRDefault="00A663E1" w:rsidP="0013571E">
            <w:pPr>
              <w:pStyle w:val="TableText3"/>
              <w:framePr w:hSpace="0" w:wrap="auto" w:vAnchor="margin" w:xAlign="left" w:yAlign="inline"/>
              <w:jc w:val="center"/>
            </w:pPr>
            <w:r w:rsidRPr="00C6701E">
              <w:t>0</w:t>
            </w:r>
            <w:r>
              <w:t>.80</w:t>
            </w:r>
          </w:p>
        </w:tc>
        <w:tc>
          <w:tcPr>
            <w:tcW w:w="1764" w:type="dxa"/>
            <w:tcBorders>
              <w:top w:val="single" w:sz="6" w:space="0" w:color="auto"/>
              <w:left w:val="single" w:sz="6" w:space="0" w:color="auto"/>
              <w:right w:val="single" w:sz="6" w:space="0" w:color="auto"/>
            </w:tcBorders>
            <w:vAlign w:val="bottom"/>
          </w:tcPr>
          <w:p w:rsidR="00A663E1" w:rsidRPr="00C6701E" w:rsidRDefault="00A663E1" w:rsidP="0013571E">
            <w:pPr>
              <w:pStyle w:val="TableText3"/>
              <w:framePr w:hSpace="0" w:wrap="auto" w:vAnchor="margin" w:xAlign="left" w:yAlign="inline"/>
              <w:jc w:val="center"/>
            </w:pPr>
            <w:r>
              <w:t>1.37</w:t>
            </w:r>
          </w:p>
        </w:tc>
      </w:tr>
      <w:tr w:rsidR="00A663E1" w:rsidTr="0013571E">
        <w:trPr>
          <w:cantSplit/>
        </w:trPr>
        <w:tc>
          <w:tcPr>
            <w:tcW w:w="4111" w:type="dxa"/>
            <w:tcBorders>
              <w:right w:val="single" w:sz="4" w:space="0" w:color="auto"/>
            </w:tcBorders>
          </w:tcPr>
          <w:p w:rsidR="00A663E1" w:rsidRPr="00B21DC1" w:rsidRDefault="00A663E1" w:rsidP="0013571E">
            <w:pPr>
              <w:pStyle w:val="TableText3"/>
              <w:framePr w:hSpace="0" w:wrap="auto" w:vAnchor="margin" w:xAlign="left" w:yAlign="inline"/>
              <w:tabs>
                <w:tab w:val="clear" w:pos="567"/>
                <w:tab w:val="clear" w:pos="851"/>
                <w:tab w:val="right" w:leader="dot" w:pos="6447"/>
              </w:tabs>
              <w:ind w:left="284" w:hanging="284"/>
              <w:jc w:val="both"/>
              <w:rPr>
                <w:lang w:val="en-US"/>
              </w:rPr>
            </w:pPr>
            <w:r w:rsidRPr="00B21DC1">
              <w:rPr>
                <w:lang w:val="en-US"/>
              </w:rPr>
              <w:t>b)</w:t>
            </w:r>
            <w:r w:rsidRPr="00B21DC1">
              <w:rPr>
                <w:lang w:val="en-US"/>
              </w:rPr>
              <w:tab/>
              <w:t>AUS, BEL, CAN, CHN, CNR, CVA, D, E, F, G, GRC, HOL, HWA, I, IND, NOR, NZL, RUS, S, SUI, USA (except ALS)</w:t>
            </w:r>
            <w:r w:rsidRPr="00B21DC1">
              <w:rPr>
                <w:lang w:val="en-US"/>
              </w:rPr>
              <w:tab/>
            </w:r>
          </w:p>
        </w:tc>
        <w:tc>
          <w:tcPr>
            <w:tcW w:w="1656" w:type="dxa"/>
            <w:tcBorders>
              <w:left w:val="single" w:sz="6" w:space="0" w:color="auto"/>
              <w:right w:val="single" w:sz="6" w:space="0" w:color="auto"/>
            </w:tcBorders>
            <w:vAlign w:val="bottom"/>
          </w:tcPr>
          <w:p w:rsidR="00A663E1" w:rsidRPr="00C6701E" w:rsidRDefault="00A663E1" w:rsidP="0013571E">
            <w:pPr>
              <w:pStyle w:val="TableText3"/>
              <w:framePr w:hSpace="0" w:wrap="auto" w:vAnchor="margin" w:xAlign="left" w:yAlign="inline"/>
              <w:jc w:val="center"/>
            </w:pPr>
            <w:r w:rsidRPr="00C6701E">
              <w:t>0</w:t>
            </w:r>
            <w:r>
              <w:t>.61</w:t>
            </w:r>
          </w:p>
        </w:tc>
        <w:tc>
          <w:tcPr>
            <w:tcW w:w="1554" w:type="dxa"/>
            <w:tcBorders>
              <w:left w:val="single" w:sz="6" w:space="0" w:color="auto"/>
              <w:right w:val="single" w:sz="6" w:space="0" w:color="auto"/>
            </w:tcBorders>
            <w:vAlign w:val="bottom"/>
          </w:tcPr>
          <w:p w:rsidR="00A663E1" w:rsidRPr="00C6701E" w:rsidRDefault="00A663E1" w:rsidP="0013571E">
            <w:pPr>
              <w:pStyle w:val="TableText3"/>
              <w:framePr w:hSpace="0" w:wrap="auto" w:vAnchor="margin" w:xAlign="left" w:yAlign="inline"/>
              <w:jc w:val="center"/>
            </w:pPr>
            <w:r w:rsidRPr="00C6701E">
              <w:t>0</w:t>
            </w:r>
            <w:r>
              <w:t>.85</w:t>
            </w:r>
          </w:p>
        </w:tc>
        <w:tc>
          <w:tcPr>
            <w:tcW w:w="1764" w:type="dxa"/>
            <w:tcBorders>
              <w:left w:val="single" w:sz="6" w:space="0" w:color="auto"/>
              <w:right w:val="single" w:sz="6" w:space="0" w:color="auto"/>
            </w:tcBorders>
            <w:vAlign w:val="bottom"/>
          </w:tcPr>
          <w:p w:rsidR="00A663E1" w:rsidRPr="00C6701E" w:rsidRDefault="00A663E1" w:rsidP="0013571E">
            <w:pPr>
              <w:pStyle w:val="TableText3"/>
              <w:framePr w:hSpace="0" w:wrap="auto" w:vAnchor="margin" w:xAlign="left" w:yAlign="inline"/>
              <w:jc w:val="center"/>
            </w:pPr>
            <w:r>
              <w:t>1.45</w:t>
            </w:r>
          </w:p>
        </w:tc>
      </w:tr>
      <w:tr w:rsidR="00A663E1" w:rsidTr="0013571E">
        <w:trPr>
          <w:cantSplit/>
        </w:trPr>
        <w:tc>
          <w:tcPr>
            <w:tcW w:w="4111" w:type="dxa"/>
            <w:tcBorders>
              <w:right w:val="single" w:sz="4" w:space="0" w:color="auto"/>
            </w:tcBorders>
          </w:tcPr>
          <w:p w:rsidR="00A663E1" w:rsidRPr="001B3EE4" w:rsidRDefault="00A663E1" w:rsidP="0013571E">
            <w:pPr>
              <w:pStyle w:val="TableText3"/>
              <w:framePr w:hSpace="0" w:wrap="auto" w:vAnchor="margin" w:xAlign="left" w:yAlign="inline"/>
              <w:tabs>
                <w:tab w:val="clear" w:pos="567"/>
                <w:tab w:val="clear" w:pos="851"/>
                <w:tab w:val="right" w:leader="dot" w:pos="6447"/>
              </w:tabs>
              <w:ind w:left="284" w:hanging="284"/>
              <w:jc w:val="both"/>
              <w:rPr>
                <w:lang w:val="en-US"/>
              </w:rPr>
            </w:pPr>
            <w:r w:rsidRPr="001B3EE4">
              <w:rPr>
                <w:lang w:val="en-US"/>
              </w:rPr>
              <w:t>c)</w:t>
            </w:r>
            <w:r w:rsidRPr="001B3EE4">
              <w:rPr>
                <w:lang w:val="en-US"/>
              </w:rPr>
              <w:tab/>
              <w:t>AFS, AND, ARG, AUT, B, BHR, CHL, CLN, CZE, DNK, FIN, INS, IRL, ISR, LIE, LUX, MAC, MCO, MLA, POL, POR, PRU, SMR, THA, UAE, VTN</w:t>
            </w:r>
            <w:r w:rsidRPr="001B3EE4">
              <w:rPr>
                <w:lang w:val="en-US"/>
              </w:rPr>
              <w:tab/>
            </w:r>
          </w:p>
        </w:tc>
        <w:tc>
          <w:tcPr>
            <w:tcW w:w="1656" w:type="dxa"/>
            <w:tcBorders>
              <w:left w:val="single" w:sz="6" w:space="0" w:color="auto"/>
              <w:right w:val="single" w:sz="6" w:space="0" w:color="auto"/>
            </w:tcBorders>
            <w:vAlign w:val="bottom"/>
          </w:tcPr>
          <w:p w:rsidR="00A663E1" w:rsidRPr="00C6701E" w:rsidRDefault="00A663E1" w:rsidP="0013571E">
            <w:pPr>
              <w:pStyle w:val="TableText3"/>
              <w:framePr w:hSpace="0" w:wrap="auto" w:vAnchor="margin" w:xAlign="left" w:yAlign="inline"/>
              <w:jc w:val="center"/>
              <w:rPr>
                <w:lang w:val="en-GB"/>
              </w:rPr>
            </w:pPr>
            <w:r w:rsidRPr="00C6701E">
              <w:rPr>
                <w:lang w:val="en-GB"/>
              </w:rPr>
              <w:t>0</w:t>
            </w:r>
            <w:r>
              <w:rPr>
                <w:lang w:val="en-GB"/>
              </w:rPr>
              <w:t>.71</w:t>
            </w:r>
          </w:p>
        </w:tc>
        <w:tc>
          <w:tcPr>
            <w:tcW w:w="1554" w:type="dxa"/>
            <w:tcBorders>
              <w:left w:val="single" w:sz="6" w:space="0" w:color="auto"/>
              <w:right w:val="single" w:sz="6" w:space="0" w:color="auto"/>
            </w:tcBorders>
            <w:vAlign w:val="bottom"/>
          </w:tcPr>
          <w:p w:rsidR="00A663E1" w:rsidRPr="00C6701E" w:rsidRDefault="00A663E1" w:rsidP="0013571E">
            <w:pPr>
              <w:pStyle w:val="TableText3"/>
              <w:framePr w:hSpace="0" w:wrap="auto" w:vAnchor="margin" w:xAlign="left" w:yAlign="inline"/>
              <w:jc w:val="center"/>
              <w:rPr>
                <w:lang w:val="en-GB"/>
              </w:rPr>
            </w:pPr>
            <w:r>
              <w:rPr>
                <w:lang w:val="en-GB"/>
              </w:rPr>
              <w:t>1.00</w:t>
            </w:r>
          </w:p>
        </w:tc>
        <w:tc>
          <w:tcPr>
            <w:tcW w:w="1764" w:type="dxa"/>
            <w:tcBorders>
              <w:left w:val="single" w:sz="6" w:space="0" w:color="auto"/>
              <w:right w:val="single" w:sz="6" w:space="0" w:color="auto"/>
            </w:tcBorders>
            <w:vAlign w:val="bottom"/>
          </w:tcPr>
          <w:p w:rsidR="00A663E1" w:rsidRPr="00C6701E" w:rsidRDefault="00A663E1" w:rsidP="0013571E">
            <w:pPr>
              <w:pStyle w:val="TableText3"/>
              <w:framePr w:hSpace="0" w:wrap="auto" w:vAnchor="margin" w:xAlign="left" w:yAlign="inline"/>
              <w:jc w:val="center"/>
              <w:rPr>
                <w:lang w:val="en-GB"/>
              </w:rPr>
            </w:pPr>
            <w:r>
              <w:rPr>
                <w:lang w:val="en-GB"/>
              </w:rPr>
              <w:t>1.69</w:t>
            </w:r>
          </w:p>
        </w:tc>
      </w:tr>
      <w:tr w:rsidR="00A663E1" w:rsidTr="0013571E">
        <w:trPr>
          <w:cantSplit/>
        </w:trPr>
        <w:tc>
          <w:tcPr>
            <w:tcW w:w="4111" w:type="dxa"/>
            <w:tcBorders>
              <w:right w:val="single" w:sz="4" w:space="0" w:color="auto"/>
            </w:tcBorders>
          </w:tcPr>
          <w:p w:rsidR="00A663E1" w:rsidRPr="001B3EE4" w:rsidRDefault="00A663E1" w:rsidP="0013571E">
            <w:pPr>
              <w:pStyle w:val="TableText3"/>
              <w:framePr w:hSpace="0" w:wrap="auto" w:vAnchor="margin" w:xAlign="left" w:yAlign="inline"/>
              <w:tabs>
                <w:tab w:val="clear" w:pos="567"/>
                <w:tab w:val="clear" w:pos="851"/>
                <w:tab w:val="right" w:leader="dot" w:pos="6447"/>
              </w:tabs>
              <w:ind w:left="284" w:hanging="284"/>
              <w:rPr>
                <w:lang w:val="en-US"/>
              </w:rPr>
            </w:pPr>
            <w:r w:rsidRPr="001B3EE4">
              <w:rPr>
                <w:lang w:val="en-US"/>
              </w:rPr>
              <w:t>d)</w:t>
            </w:r>
            <w:r w:rsidRPr="001B3EE4">
              <w:rPr>
                <w:lang w:val="en-US"/>
              </w:rPr>
              <w:tab/>
              <w:t>Inmarsat–B (HSD)</w:t>
            </w:r>
            <w:r w:rsidRPr="001B3EE4">
              <w:rPr>
                <w:lang w:val="en-US"/>
              </w:rPr>
              <w:tab/>
            </w:r>
          </w:p>
        </w:tc>
        <w:tc>
          <w:tcPr>
            <w:tcW w:w="1656" w:type="dxa"/>
            <w:tcBorders>
              <w:left w:val="single" w:sz="6" w:space="0" w:color="auto"/>
              <w:right w:val="single" w:sz="6" w:space="0" w:color="auto"/>
            </w:tcBorders>
            <w:vAlign w:val="bottom"/>
          </w:tcPr>
          <w:p w:rsidR="00A663E1" w:rsidRPr="00C6701E" w:rsidRDefault="00A663E1" w:rsidP="0013571E">
            <w:pPr>
              <w:pStyle w:val="TableText3"/>
              <w:framePr w:hSpace="0" w:wrap="auto" w:vAnchor="margin" w:xAlign="left" w:yAlign="inline"/>
              <w:jc w:val="center"/>
              <w:rPr>
                <w:lang w:val="en-GB"/>
              </w:rPr>
            </w:pPr>
            <w:r w:rsidRPr="00C6701E">
              <w:rPr>
                <w:lang w:val="en-GB"/>
              </w:rPr>
              <w:t>1</w:t>
            </w:r>
            <w:r>
              <w:rPr>
                <w:lang w:val="en-GB"/>
              </w:rPr>
              <w:t>.15</w:t>
            </w:r>
          </w:p>
        </w:tc>
        <w:tc>
          <w:tcPr>
            <w:tcW w:w="1554" w:type="dxa"/>
            <w:tcBorders>
              <w:left w:val="single" w:sz="6" w:space="0" w:color="auto"/>
              <w:right w:val="single" w:sz="6" w:space="0" w:color="auto"/>
            </w:tcBorders>
            <w:vAlign w:val="bottom"/>
          </w:tcPr>
          <w:p w:rsidR="00A663E1" w:rsidRPr="00C6701E" w:rsidRDefault="00A663E1" w:rsidP="0013571E">
            <w:pPr>
              <w:pStyle w:val="TableText3"/>
              <w:framePr w:hSpace="0" w:wrap="auto" w:vAnchor="margin" w:xAlign="left" w:yAlign="inline"/>
              <w:jc w:val="center"/>
              <w:rPr>
                <w:lang w:val="en-GB"/>
              </w:rPr>
            </w:pPr>
            <w:r w:rsidRPr="00C6701E">
              <w:rPr>
                <w:lang w:val="en-GB"/>
              </w:rPr>
              <w:t>1</w:t>
            </w:r>
            <w:r>
              <w:rPr>
                <w:lang w:val="en-GB"/>
              </w:rPr>
              <w:t>.38</w:t>
            </w:r>
          </w:p>
        </w:tc>
        <w:tc>
          <w:tcPr>
            <w:tcW w:w="1764" w:type="dxa"/>
            <w:tcBorders>
              <w:left w:val="single" w:sz="6" w:space="0" w:color="auto"/>
              <w:right w:val="single" w:sz="6" w:space="0" w:color="auto"/>
            </w:tcBorders>
            <w:vAlign w:val="bottom"/>
          </w:tcPr>
          <w:p w:rsidR="00A663E1" w:rsidRPr="00C6701E" w:rsidRDefault="00A663E1" w:rsidP="0013571E">
            <w:pPr>
              <w:pStyle w:val="TableText3"/>
              <w:framePr w:hSpace="0" w:wrap="auto" w:vAnchor="margin" w:xAlign="left" w:yAlign="inline"/>
              <w:jc w:val="center"/>
              <w:rPr>
                <w:lang w:val="en-GB"/>
              </w:rPr>
            </w:pPr>
            <w:r w:rsidRPr="00C94238">
              <w:rPr>
                <w:lang w:val="fr-FR"/>
              </w:rPr>
              <w:t>–</w:t>
            </w:r>
          </w:p>
        </w:tc>
      </w:tr>
      <w:tr w:rsidR="00A663E1" w:rsidTr="0013571E">
        <w:trPr>
          <w:cantSplit/>
        </w:trPr>
        <w:tc>
          <w:tcPr>
            <w:tcW w:w="4111" w:type="dxa"/>
            <w:tcBorders>
              <w:right w:val="single" w:sz="4" w:space="0" w:color="auto"/>
            </w:tcBorders>
          </w:tcPr>
          <w:p w:rsidR="00A663E1" w:rsidRPr="001B3EE4" w:rsidRDefault="00A663E1" w:rsidP="0013571E">
            <w:pPr>
              <w:pStyle w:val="TableText3"/>
              <w:framePr w:hSpace="0" w:wrap="auto" w:vAnchor="margin" w:xAlign="left" w:yAlign="inline"/>
              <w:tabs>
                <w:tab w:val="clear" w:pos="567"/>
                <w:tab w:val="clear" w:pos="851"/>
                <w:tab w:val="right" w:leader="dot" w:pos="6447"/>
              </w:tabs>
              <w:ind w:left="284" w:hanging="284"/>
              <w:rPr>
                <w:lang w:val="en-US"/>
              </w:rPr>
            </w:pPr>
            <w:r w:rsidRPr="001B3EE4">
              <w:rPr>
                <w:lang w:val="en-US"/>
              </w:rPr>
              <w:t>e)</w:t>
            </w:r>
            <w:r w:rsidRPr="001B3EE4">
              <w:rPr>
                <w:lang w:val="en-US"/>
              </w:rPr>
              <w:tab/>
              <w:t>Inmarsat–Fleet (HSD)</w:t>
            </w:r>
            <w:r w:rsidRPr="001B3EE4">
              <w:rPr>
                <w:lang w:val="en-US"/>
              </w:rPr>
              <w:tab/>
            </w:r>
          </w:p>
        </w:tc>
        <w:tc>
          <w:tcPr>
            <w:tcW w:w="1656" w:type="dxa"/>
            <w:tcBorders>
              <w:left w:val="single" w:sz="6" w:space="0" w:color="auto"/>
              <w:bottom w:val="single" w:sz="6" w:space="0" w:color="auto"/>
              <w:right w:val="single" w:sz="6" w:space="0" w:color="auto"/>
            </w:tcBorders>
            <w:vAlign w:val="bottom"/>
          </w:tcPr>
          <w:p w:rsidR="00A663E1" w:rsidRPr="00C6701E" w:rsidRDefault="00A663E1" w:rsidP="0013571E">
            <w:pPr>
              <w:pStyle w:val="TableText3"/>
              <w:framePr w:hSpace="0" w:wrap="auto" w:vAnchor="margin" w:xAlign="left" w:yAlign="inline"/>
              <w:jc w:val="center"/>
              <w:rPr>
                <w:lang w:val="fr-FR"/>
              </w:rPr>
            </w:pPr>
            <w:r w:rsidRPr="00C6701E">
              <w:rPr>
                <w:lang w:val="fr-FR"/>
              </w:rPr>
              <w:t>1</w:t>
            </w:r>
            <w:r>
              <w:rPr>
                <w:lang w:val="fr-FR"/>
              </w:rPr>
              <w:t>.07</w:t>
            </w:r>
          </w:p>
        </w:tc>
        <w:tc>
          <w:tcPr>
            <w:tcW w:w="1554" w:type="dxa"/>
            <w:tcBorders>
              <w:left w:val="single" w:sz="6" w:space="0" w:color="auto"/>
              <w:bottom w:val="single" w:sz="6" w:space="0" w:color="auto"/>
              <w:right w:val="single" w:sz="6" w:space="0" w:color="auto"/>
            </w:tcBorders>
            <w:vAlign w:val="bottom"/>
          </w:tcPr>
          <w:p w:rsidR="00A663E1" w:rsidRPr="00C6701E" w:rsidRDefault="00A663E1" w:rsidP="0013571E">
            <w:pPr>
              <w:pStyle w:val="TableText3"/>
              <w:framePr w:hSpace="0" w:wrap="auto" w:vAnchor="margin" w:xAlign="left" w:yAlign="inline"/>
              <w:jc w:val="center"/>
              <w:rPr>
                <w:lang w:val="fr-FR"/>
              </w:rPr>
            </w:pPr>
            <w:r w:rsidRPr="00C6701E">
              <w:rPr>
                <w:lang w:val="fr-FR"/>
              </w:rPr>
              <w:t>1</w:t>
            </w:r>
            <w:r>
              <w:rPr>
                <w:lang w:val="fr-FR"/>
              </w:rPr>
              <w:t>.60</w:t>
            </w:r>
          </w:p>
        </w:tc>
        <w:tc>
          <w:tcPr>
            <w:tcW w:w="1764" w:type="dxa"/>
            <w:tcBorders>
              <w:left w:val="single" w:sz="6" w:space="0" w:color="auto"/>
              <w:bottom w:val="single" w:sz="6" w:space="0" w:color="auto"/>
              <w:right w:val="single" w:sz="6" w:space="0" w:color="auto"/>
            </w:tcBorders>
            <w:vAlign w:val="bottom"/>
          </w:tcPr>
          <w:p w:rsidR="00A663E1" w:rsidRPr="00C6701E" w:rsidRDefault="00A663E1" w:rsidP="0013571E">
            <w:pPr>
              <w:pStyle w:val="TableText3"/>
              <w:framePr w:hSpace="0" w:wrap="auto" w:vAnchor="margin" w:xAlign="left" w:yAlign="inline"/>
              <w:jc w:val="center"/>
              <w:rPr>
                <w:lang w:val="fr-FR"/>
              </w:rPr>
            </w:pPr>
            <w:r>
              <w:rPr>
                <w:lang w:val="fr-FR"/>
              </w:rPr>
              <w:t>2.74</w:t>
            </w:r>
          </w:p>
        </w:tc>
      </w:tr>
    </w:tbl>
    <w:p w:rsidR="00A663E1" w:rsidRDefault="00A663E1" w:rsidP="00A663E1">
      <w:pPr>
        <w:pStyle w:val="Tableend"/>
      </w:pPr>
    </w:p>
    <w:p w:rsidR="00A663E1" w:rsidRDefault="00A663E1" w:rsidP="00A663E1"/>
    <w:p w:rsidR="00A663E1" w:rsidRDefault="00A663E1" w:rsidP="00A663E1">
      <w:pPr>
        <w:pStyle w:val="NoteText"/>
      </w:pPr>
      <w:r w:rsidRPr="002F7174">
        <w:rPr>
          <w:b/>
        </w:rPr>
        <w:t>CS</w:t>
      </w:r>
      <w:r w:rsidRPr="00E660B2">
        <w:rPr>
          <w:bCs w:val="0"/>
        </w:rPr>
        <w:t>5</w:t>
      </w:r>
      <w:r>
        <w:tab/>
      </w:r>
      <w:r w:rsidRPr="00B027CD">
        <w:rPr>
          <w:b/>
          <w:bCs w:val="0"/>
        </w:rPr>
        <w:t>Inmarsat–Mini-M</w:t>
      </w:r>
    </w:p>
    <w:p w:rsidR="00A663E1" w:rsidRDefault="00A663E1" w:rsidP="00A663E1">
      <w:pPr>
        <w:pStyle w:val="NoteText"/>
      </w:pPr>
      <w:r>
        <w:tab/>
        <w:t>Charges applicable in the maritime mobile-satellite service via YAMAGUCHI land earth station covering the AORE, AORW, POR and IOR regions.</w:t>
      </w:r>
    </w:p>
    <w:p w:rsidR="00A663E1" w:rsidRPr="004175B4" w:rsidRDefault="00A663E1" w:rsidP="00A663E1">
      <w:pPr>
        <w:pStyle w:val="NoteText"/>
        <w:spacing w:before="0" w:line="200" w:lineRule="exact"/>
        <w:rPr>
          <w:sz w:val="16"/>
          <w:szCs w:val="16"/>
        </w:rPr>
      </w:pPr>
    </w:p>
    <w:tbl>
      <w:tblPr>
        <w:tblW w:w="9113" w:type="dxa"/>
        <w:tblLayout w:type="fixed"/>
        <w:tblCellMar>
          <w:left w:w="107" w:type="dxa"/>
          <w:right w:w="107" w:type="dxa"/>
        </w:tblCellMar>
        <w:tblLook w:val="0000" w:firstRow="0" w:lastRow="0" w:firstColumn="0" w:lastColumn="0" w:noHBand="0" w:noVBand="0"/>
      </w:tblPr>
      <w:tblGrid>
        <w:gridCol w:w="6692"/>
        <w:gridCol w:w="2421"/>
      </w:tblGrid>
      <w:tr w:rsidR="00A663E1" w:rsidTr="0013571E">
        <w:tc>
          <w:tcPr>
            <w:tcW w:w="6692" w:type="dxa"/>
            <w:tcBorders>
              <w:top w:val="nil"/>
              <w:left w:val="nil"/>
              <w:bottom w:val="nil"/>
              <w:right w:val="single" w:sz="6" w:space="0" w:color="auto"/>
            </w:tcBorders>
            <w:vAlign w:val="center"/>
          </w:tcPr>
          <w:p w:rsidR="00A663E1" w:rsidRPr="00C37509" w:rsidRDefault="00A663E1" w:rsidP="0013571E">
            <w:pPr>
              <w:pStyle w:val="TableHead3"/>
              <w:framePr w:hSpace="0" w:wrap="auto" w:vAnchor="margin" w:xAlign="left" w:yAlign="inline"/>
              <w:spacing w:before="60" w:after="60"/>
              <w:jc w:val="both"/>
              <w:rPr>
                <w:lang w:val="en-US"/>
              </w:rPr>
            </w:pPr>
          </w:p>
        </w:tc>
        <w:tc>
          <w:tcPr>
            <w:tcW w:w="2421" w:type="dxa"/>
            <w:tcBorders>
              <w:top w:val="single" w:sz="6" w:space="0" w:color="auto"/>
              <w:left w:val="single" w:sz="6" w:space="0" w:color="auto"/>
              <w:bottom w:val="single" w:sz="6" w:space="0" w:color="auto"/>
              <w:right w:val="single" w:sz="6" w:space="0" w:color="auto"/>
            </w:tcBorders>
            <w:vAlign w:val="center"/>
          </w:tcPr>
          <w:p w:rsidR="00A663E1" w:rsidRPr="00037A41" w:rsidRDefault="00A663E1" w:rsidP="0013571E">
            <w:pPr>
              <w:pStyle w:val="TableHead3"/>
              <w:framePr w:hSpace="0" w:wrap="auto" w:vAnchor="margin" w:xAlign="left" w:yAlign="inline"/>
              <w:spacing w:before="60" w:after="60"/>
              <w:rPr>
                <w:iCs/>
                <w:lang w:val="fr-FR"/>
              </w:rPr>
            </w:pPr>
            <w:r w:rsidRPr="00037A41">
              <w:rPr>
                <w:iCs/>
                <w:lang w:val="fr-FR"/>
              </w:rPr>
              <w:t>SDR</w:t>
            </w:r>
          </w:p>
        </w:tc>
      </w:tr>
      <w:tr w:rsidR="00A663E1" w:rsidTr="0013571E">
        <w:tc>
          <w:tcPr>
            <w:tcW w:w="6692" w:type="dxa"/>
            <w:tcBorders>
              <w:top w:val="nil"/>
              <w:left w:val="nil"/>
              <w:right w:val="single" w:sz="6" w:space="0" w:color="auto"/>
            </w:tcBorders>
            <w:vAlign w:val="center"/>
          </w:tcPr>
          <w:p w:rsidR="00A663E1" w:rsidRPr="00037A41" w:rsidRDefault="00A663E1" w:rsidP="0013571E">
            <w:pPr>
              <w:pStyle w:val="TableHead3"/>
              <w:framePr w:hSpace="0" w:wrap="auto" w:vAnchor="margin" w:xAlign="left" w:yAlign="inline"/>
              <w:spacing w:before="60" w:after="60"/>
              <w:jc w:val="both"/>
              <w:rPr>
                <w:lang w:val="fr-FR"/>
              </w:rPr>
            </w:pPr>
          </w:p>
        </w:tc>
        <w:tc>
          <w:tcPr>
            <w:tcW w:w="2421" w:type="dxa"/>
            <w:tcBorders>
              <w:top w:val="single" w:sz="6" w:space="0" w:color="auto"/>
              <w:left w:val="single" w:sz="6" w:space="0" w:color="auto"/>
              <w:bottom w:val="single" w:sz="6" w:space="0" w:color="auto"/>
              <w:right w:val="single" w:sz="6" w:space="0" w:color="auto"/>
            </w:tcBorders>
            <w:vAlign w:val="center"/>
          </w:tcPr>
          <w:p w:rsidR="00A663E1" w:rsidRPr="00037A41" w:rsidRDefault="00A663E1" w:rsidP="0013571E">
            <w:pPr>
              <w:pStyle w:val="TableHead3"/>
              <w:framePr w:hSpace="0" w:wrap="auto" w:vAnchor="margin" w:xAlign="left" w:yAlign="inline"/>
              <w:spacing w:before="60" w:after="60"/>
              <w:rPr>
                <w:iCs/>
              </w:rPr>
            </w:pPr>
            <w:r w:rsidRPr="00037A41">
              <w:rPr>
                <w:iCs/>
                <w:lang w:val="fr-CH"/>
              </w:rPr>
              <w:t>International</w:t>
            </w:r>
            <w:r>
              <w:rPr>
                <w:iCs/>
                <w:lang w:val="fr-CH"/>
              </w:rPr>
              <w:br/>
            </w:r>
            <w:r w:rsidRPr="00037A41">
              <w:rPr>
                <w:iCs/>
                <w:lang w:val="fr-CH"/>
              </w:rPr>
              <w:t xml:space="preserve">direct </w:t>
            </w:r>
            <w:proofErr w:type="spellStart"/>
            <w:r w:rsidRPr="00037A41">
              <w:rPr>
                <w:iCs/>
                <w:lang w:val="fr-CH"/>
              </w:rPr>
              <w:t>dialling</w:t>
            </w:r>
            <w:proofErr w:type="spellEnd"/>
          </w:p>
        </w:tc>
      </w:tr>
      <w:tr w:rsidR="00A663E1" w:rsidTr="0013571E">
        <w:tc>
          <w:tcPr>
            <w:tcW w:w="6692" w:type="dxa"/>
            <w:tcBorders>
              <w:top w:val="nil"/>
              <w:left w:val="nil"/>
              <w:bottom w:val="nil"/>
              <w:right w:val="single" w:sz="6" w:space="0" w:color="auto"/>
            </w:tcBorders>
            <w:vAlign w:val="center"/>
          </w:tcPr>
          <w:p w:rsidR="00A663E1" w:rsidRPr="00037A41" w:rsidRDefault="00A663E1" w:rsidP="0013571E">
            <w:pPr>
              <w:pStyle w:val="TableHead3"/>
              <w:framePr w:hSpace="0" w:wrap="auto" w:vAnchor="margin" w:xAlign="left" w:yAlign="inline"/>
              <w:spacing w:before="60" w:after="60"/>
              <w:jc w:val="both"/>
              <w:rPr>
                <w:lang w:val="es-ES"/>
              </w:rPr>
            </w:pPr>
          </w:p>
        </w:tc>
        <w:tc>
          <w:tcPr>
            <w:tcW w:w="2421" w:type="dxa"/>
            <w:tcBorders>
              <w:top w:val="single" w:sz="6" w:space="0" w:color="auto"/>
              <w:left w:val="single" w:sz="6" w:space="0" w:color="auto"/>
              <w:bottom w:val="single" w:sz="6" w:space="0" w:color="auto"/>
              <w:right w:val="single" w:sz="6" w:space="0" w:color="auto"/>
            </w:tcBorders>
            <w:vAlign w:val="center"/>
          </w:tcPr>
          <w:p w:rsidR="00A663E1" w:rsidRPr="00037A41" w:rsidRDefault="00A663E1" w:rsidP="0013571E">
            <w:pPr>
              <w:pStyle w:val="TableHead3"/>
              <w:framePr w:hSpace="0" w:wrap="auto" w:vAnchor="margin" w:xAlign="left" w:yAlign="inline"/>
              <w:spacing w:before="60" w:after="60"/>
              <w:rPr>
                <w:iCs/>
                <w:lang w:val="es-ES"/>
              </w:rPr>
            </w:pPr>
            <w:proofErr w:type="spellStart"/>
            <w:r w:rsidRPr="00037A41">
              <w:rPr>
                <w:iCs/>
                <w:lang w:val="es-ES"/>
              </w:rPr>
              <w:t>Each</w:t>
            </w:r>
            <w:proofErr w:type="spellEnd"/>
            <w:r w:rsidRPr="00037A41">
              <w:rPr>
                <w:iCs/>
                <w:lang w:val="es-ES"/>
              </w:rPr>
              <w:t xml:space="preserve"> 6 </w:t>
            </w:r>
            <w:proofErr w:type="spellStart"/>
            <w:r w:rsidRPr="00037A41">
              <w:rPr>
                <w:iCs/>
                <w:lang w:val="es-ES"/>
              </w:rPr>
              <w:t>seconds</w:t>
            </w:r>
            <w:proofErr w:type="spellEnd"/>
          </w:p>
        </w:tc>
      </w:tr>
      <w:tr w:rsidR="00A663E1" w:rsidRPr="00A2294D" w:rsidTr="0013571E">
        <w:tc>
          <w:tcPr>
            <w:tcW w:w="6692" w:type="dxa"/>
            <w:tcBorders>
              <w:top w:val="nil"/>
              <w:left w:val="nil"/>
              <w:bottom w:val="nil"/>
              <w:right w:val="single" w:sz="6" w:space="0" w:color="auto"/>
            </w:tcBorders>
          </w:tcPr>
          <w:p w:rsidR="00A663E1" w:rsidRPr="00037A41"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6" w:lineRule="exact"/>
              <w:jc w:val="both"/>
            </w:pPr>
            <w:r w:rsidRPr="00037A41">
              <w:t>1.</w:t>
            </w:r>
            <w:r w:rsidRPr="00037A41">
              <w:tab/>
            </w:r>
            <w:proofErr w:type="spellStart"/>
            <w:r w:rsidRPr="00F36A8B">
              <w:t>Ship</w:t>
            </w:r>
            <w:proofErr w:type="spellEnd"/>
            <w:r w:rsidRPr="00F36A8B">
              <w:t>-to-shore</w:t>
            </w:r>
          </w:p>
        </w:tc>
        <w:tc>
          <w:tcPr>
            <w:tcW w:w="2421" w:type="dxa"/>
            <w:tcBorders>
              <w:top w:val="single" w:sz="6" w:space="0" w:color="auto"/>
              <w:left w:val="single" w:sz="6" w:space="0" w:color="auto"/>
              <w:right w:val="single" w:sz="6" w:space="0" w:color="auto"/>
            </w:tcBorders>
          </w:tcPr>
          <w:p w:rsidR="00A663E1" w:rsidRPr="00037A41" w:rsidRDefault="00A663E1" w:rsidP="0013571E">
            <w:pPr>
              <w:pStyle w:val="TableText3"/>
              <w:framePr w:hSpace="0" w:wrap="auto" w:vAnchor="margin" w:xAlign="left" w:yAlign="inline"/>
              <w:spacing w:line="196" w:lineRule="exact"/>
              <w:jc w:val="center"/>
            </w:pPr>
          </w:p>
        </w:tc>
      </w:tr>
      <w:tr w:rsidR="00A663E1" w:rsidTr="0013571E">
        <w:tc>
          <w:tcPr>
            <w:tcW w:w="6692" w:type="dxa"/>
            <w:tcBorders>
              <w:top w:val="nil"/>
              <w:left w:val="nil"/>
              <w:bottom w:val="nil"/>
              <w:right w:val="single" w:sz="6" w:space="0" w:color="auto"/>
            </w:tcBorders>
          </w:tcPr>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6" w:lineRule="exact"/>
              <w:jc w:val="both"/>
              <w:rPr>
                <w:lang w:val="en-US"/>
              </w:rPr>
            </w:pPr>
            <w:r w:rsidRPr="00C37509">
              <w:rPr>
                <w:lang w:val="en-US"/>
              </w:rPr>
              <w:tab/>
              <w:t>a)</w:t>
            </w:r>
            <w:r w:rsidRPr="00C37509">
              <w:rPr>
                <w:lang w:val="en-US"/>
              </w:rPr>
              <w:tab/>
              <w:t>Peak hours</w:t>
            </w:r>
          </w:p>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6" w:lineRule="exact"/>
              <w:rPr>
                <w:lang w:val="en-US"/>
              </w:rPr>
            </w:pPr>
            <w:r w:rsidRPr="00C37509">
              <w:rPr>
                <w:lang w:val="en-US"/>
              </w:rPr>
              <w:tab/>
            </w:r>
            <w:r w:rsidRPr="00C37509">
              <w:rPr>
                <w:lang w:val="en-US"/>
              </w:rPr>
              <w:tab/>
              <w:t>–</w:t>
            </w:r>
            <w:r w:rsidRPr="00C37509">
              <w:rPr>
                <w:lang w:val="en-US"/>
              </w:rPr>
              <w:tab/>
              <w:t>POR: 0300 – 1900 h UTC</w:t>
            </w:r>
            <w:r w:rsidRPr="00C37509">
              <w:rPr>
                <w:lang w:val="en-US"/>
              </w:rPr>
              <w:br/>
            </w:r>
            <w:r w:rsidRPr="00C37509">
              <w:rPr>
                <w:lang w:val="en-US"/>
              </w:rPr>
              <w:tab/>
            </w:r>
            <w:r w:rsidRPr="00C37509">
              <w:rPr>
                <w:lang w:val="en-US"/>
              </w:rPr>
              <w:tab/>
              <w:t>–</w:t>
            </w:r>
            <w:r w:rsidRPr="00C37509">
              <w:rPr>
                <w:lang w:val="en-US"/>
              </w:rPr>
              <w:tab/>
              <w:t>IOR: 0300 – 1900 h UTC</w:t>
            </w:r>
            <w:r w:rsidRPr="00C37509">
              <w:rPr>
                <w:lang w:val="en-US"/>
              </w:rPr>
              <w:br/>
            </w:r>
            <w:r w:rsidRPr="00C37509">
              <w:rPr>
                <w:lang w:val="en-US"/>
              </w:rPr>
              <w:tab/>
            </w:r>
            <w:r w:rsidRPr="00C37509">
              <w:rPr>
                <w:lang w:val="en-US"/>
              </w:rPr>
              <w:tab/>
              <w:t>–</w:t>
            </w:r>
            <w:r w:rsidRPr="00C37509">
              <w:rPr>
                <w:lang w:val="en-US"/>
              </w:rPr>
              <w:tab/>
              <w:t xml:space="preserve">AORE: 0600 – 2200 h UTC </w:t>
            </w:r>
            <w:r w:rsidRPr="00C37509">
              <w:rPr>
                <w:lang w:val="en-US"/>
              </w:rPr>
              <w:br/>
            </w:r>
            <w:r w:rsidRPr="00C37509">
              <w:rPr>
                <w:lang w:val="en-US"/>
              </w:rPr>
              <w:tab/>
            </w:r>
            <w:r w:rsidRPr="00C37509">
              <w:rPr>
                <w:lang w:val="en-US"/>
              </w:rPr>
              <w:tab/>
              <w:t>–</w:t>
            </w:r>
            <w:r w:rsidRPr="00C37509">
              <w:rPr>
                <w:lang w:val="en-US"/>
              </w:rPr>
              <w:tab/>
              <w:t>AORW: 0700 – 2300 h UTC</w:t>
            </w:r>
          </w:p>
        </w:tc>
        <w:tc>
          <w:tcPr>
            <w:tcW w:w="2421" w:type="dxa"/>
            <w:tcBorders>
              <w:left w:val="single" w:sz="6" w:space="0" w:color="auto"/>
              <w:right w:val="single" w:sz="6" w:space="0" w:color="auto"/>
            </w:tcBorders>
          </w:tcPr>
          <w:p w:rsidR="00A663E1" w:rsidRDefault="00A663E1" w:rsidP="0013571E">
            <w:pPr>
              <w:pStyle w:val="TableText3"/>
              <w:framePr w:hSpace="0" w:wrap="auto" w:vAnchor="margin" w:xAlign="left" w:yAlign="inline"/>
              <w:spacing w:line="196" w:lineRule="exact"/>
              <w:jc w:val="center"/>
              <w:rPr>
                <w:lang w:val="en-GB"/>
              </w:rPr>
            </w:pPr>
          </w:p>
          <w:p w:rsidR="00A663E1" w:rsidRPr="00037A41" w:rsidRDefault="00A663E1" w:rsidP="0013571E">
            <w:pPr>
              <w:pStyle w:val="TableText3"/>
              <w:framePr w:hSpace="0" w:wrap="auto" w:vAnchor="margin" w:xAlign="left" w:yAlign="inline"/>
              <w:spacing w:line="196" w:lineRule="exact"/>
              <w:jc w:val="center"/>
              <w:rPr>
                <w:lang w:val="en-GB"/>
              </w:rPr>
            </w:pPr>
            <w:r w:rsidRPr="00037A41">
              <w:rPr>
                <w:lang w:val="en-GB"/>
              </w:rPr>
              <w:br/>
            </w:r>
            <w:r w:rsidRPr="00037A41">
              <w:rPr>
                <w:lang w:val="en-GB"/>
              </w:rPr>
              <w:br/>
            </w:r>
            <w:r w:rsidRPr="00037A41">
              <w:rPr>
                <w:lang w:val="en-GB"/>
              </w:rPr>
              <w:br/>
            </w:r>
          </w:p>
        </w:tc>
      </w:tr>
      <w:tr w:rsidR="00A663E1" w:rsidTr="0013571E">
        <w:tc>
          <w:tcPr>
            <w:tcW w:w="6692" w:type="dxa"/>
            <w:tcBorders>
              <w:top w:val="nil"/>
              <w:left w:val="nil"/>
              <w:bottom w:val="nil"/>
              <w:right w:val="single" w:sz="6" w:space="0" w:color="auto"/>
            </w:tcBorders>
          </w:tcPr>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right" w:leader="dot" w:pos="6449"/>
              </w:tabs>
              <w:spacing w:line="190" w:lineRule="exact"/>
              <w:ind w:left="1474" w:hanging="1474"/>
              <w:jc w:val="both"/>
              <w:rPr>
                <w:lang w:val="en-US"/>
              </w:rPr>
            </w:pPr>
            <w:r w:rsidRPr="00C37509">
              <w:rPr>
                <w:lang w:val="en-US"/>
              </w:rPr>
              <w:tab/>
            </w:r>
            <w:r w:rsidRPr="00C37509">
              <w:rPr>
                <w:lang w:val="en-US"/>
              </w:rPr>
              <w:tab/>
            </w:r>
            <w:proofErr w:type="spellStart"/>
            <w:r w:rsidRPr="00C37509">
              <w:rPr>
                <w:lang w:val="en-US"/>
              </w:rPr>
              <w:t>i</w:t>
            </w:r>
            <w:proofErr w:type="spellEnd"/>
            <w:r w:rsidRPr="00C37509">
              <w:rPr>
                <w:lang w:val="en-US"/>
              </w:rPr>
              <w:t>)</w:t>
            </w:r>
            <w:r w:rsidRPr="00C37509">
              <w:rPr>
                <w:lang w:val="en-US"/>
              </w:rPr>
              <w:tab/>
              <w:t>J, HKG, KOR, Taiwan (Province of China), PHL, SNG</w:t>
            </w:r>
            <w:r w:rsidRPr="00C37509">
              <w:rPr>
                <w:lang w:val="en-US"/>
              </w:rPr>
              <w:tab/>
            </w:r>
          </w:p>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right" w:leader="dot" w:pos="6449"/>
              </w:tabs>
              <w:spacing w:line="190" w:lineRule="exact"/>
              <w:ind w:left="1474" w:hanging="1474"/>
              <w:jc w:val="both"/>
              <w:rPr>
                <w:lang w:val="en-US"/>
              </w:rPr>
            </w:pPr>
            <w:r w:rsidRPr="00C37509">
              <w:rPr>
                <w:lang w:val="en-US"/>
              </w:rPr>
              <w:tab/>
            </w:r>
            <w:r w:rsidRPr="00C37509">
              <w:rPr>
                <w:lang w:val="en-US"/>
              </w:rPr>
              <w:tab/>
              <w:t>ii)</w:t>
            </w:r>
            <w:r w:rsidRPr="00C37509">
              <w:rPr>
                <w:lang w:val="en-US"/>
              </w:rPr>
              <w:tab/>
              <w:t>ALS, AUS, BEL, CAN, CHN, CNR, CYP, D, E, F, G, GRC, GUM,</w:t>
            </w:r>
            <w:r>
              <w:rPr>
                <w:lang w:val="en-US"/>
              </w:rPr>
              <w:br/>
            </w:r>
            <w:r w:rsidRPr="00C37509">
              <w:rPr>
                <w:lang w:val="en-US"/>
              </w:rPr>
              <w:t>HOL, HWA, I, IND, MEX, MRA, NOR, NZL, RUS, S, SUI, USA</w:t>
            </w:r>
            <w:r w:rsidRPr="00C37509">
              <w:rPr>
                <w:lang w:val="en-US"/>
              </w:rPr>
              <w:tab/>
            </w:r>
          </w:p>
          <w:p w:rsidR="00A663E1" w:rsidRPr="00F36A8B"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right" w:leader="dot" w:pos="6449"/>
              </w:tabs>
              <w:spacing w:line="190" w:lineRule="exact"/>
              <w:ind w:left="1474" w:hanging="1474"/>
              <w:jc w:val="both"/>
            </w:pPr>
            <w:r w:rsidRPr="00C37509">
              <w:rPr>
                <w:lang w:val="en-US"/>
              </w:rPr>
              <w:tab/>
            </w:r>
            <w:r w:rsidRPr="00C37509">
              <w:rPr>
                <w:lang w:val="en-US"/>
              </w:rPr>
              <w:tab/>
            </w:r>
            <w:r w:rsidRPr="00F36A8B">
              <w:t>iii)</w:t>
            </w:r>
            <w:r w:rsidRPr="00F36A8B">
              <w:tab/>
            </w:r>
            <w:proofErr w:type="spellStart"/>
            <w:r w:rsidRPr="00F36A8B">
              <w:t>Other</w:t>
            </w:r>
            <w:proofErr w:type="spellEnd"/>
            <w:r w:rsidRPr="00F36A8B">
              <w:t xml:space="preserve"> </w:t>
            </w:r>
            <w:proofErr w:type="spellStart"/>
            <w:r w:rsidRPr="00F36A8B">
              <w:t>countries</w:t>
            </w:r>
            <w:proofErr w:type="spellEnd"/>
            <w:r w:rsidRPr="00F36A8B">
              <w:tab/>
            </w:r>
          </w:p>
        </w:tc>
        <w:tc>
          <w:tcPr>
            <w:tcW w:w="2421" w:type="dxa"/>
            <w:tcBorders>
              <w:left w:val="single" w:sz="6" w:space="0" w:color="auto"/>
              <w:right w:val="single" w:sz="6" w:space="0" w:color="auto"/>
            </w:tcBorders>
          </w:tcPr>
          <w:p w:rsidR="00A663E1" w:rsidRDefault="00A663E1" w:rsidP="0013571E">
            <w:pPr>
              <w:pStyle w:val="TableText3"/>
              <w:framePr w:hSpace="0" w:wrap="auto" w:vAnchor="margin" w:xAlign="left" w:yAlign="inline"/>
              <w:spacing w:line="196" w:lineRule="exact"/>
              <w:jc w:val="center"/>
              <w:rPr>
                <w:lang w:val="en-GB"/>
              </w:rPr>
            </w:pPr>
            <w:r w:rsidRPr="00037A41">
              <w:rPr>
                <w:lang w:val="en-GB"/>
              </w:rPr>
              <w:t>0</w:t>
            </w:r>
            <w:r>
              <w:rPr>
                <w:lang w:val="en-GB"/>
              </w:rPr>
              <w:t>.</w:t>
            </w:r>
            <w:r w:rsidRPr="00037A41">
              <w:rPr>
                <w:lang w:val="en-GB"/>
              </w:rPr>
              <w:t>1</w:t>
            </w:r>
            <w:r>
              <w:rPr>
                <w:lang w:val="en-GB"/>
              </w:rPr>
              <w:t>4</w:t>
            </w:r>
          </w:p>
          <w:p w:rsidR="00A663E1" w:rsidRDefault="00A663E1" w:rsidP="0013571E">
            <w:pPr>
              <w:pStyle w:val="TableText3"/>
              <w:framePr w:hSpace="0" w:wrap="auto" w:vAnchor="margin" w:xAlign="left" w:yAlign="inline"/>
              <w:spacing w:line="196" w:lineRule="exact"/>
              <w:jc w:val="center"/>
              <w:rPr>
                <w:lang w:val="en-GB"/>
              </w:rPr>
            </w:pPr>
            <w:r w:rsidRPr="00037A41">
              <w:rPr>
                <w:lang w:val="en-GB"/>
              </w:rPr>
              <w:br/>
              <w:t>0</w:t>
            </w:r>
            <w:r>
              <w:rPr>
                <w:lang w:val="en-GB"/>
              </w:rPr>
              <w:t>.17</w:t>
            </w:r>
          </w:p>
          <w:p w:rsidR="00A663E1" w:rsidRPr="00037A41" w:rsidRDefault="00A663E1" w:rsidP="0013571E">
            <w:pPr>
              <w:pStyle w:val="TableText3"/>
              <w:framePr w:hSpace="0" w:wrap="auto" w:vAnchor="margin" w:xAlign="left" w:yAlign="inline"/>
              <w:spacing w:line="196" w:lineRule="exact"/>
              <w:jc w:val="center"/>
              <w:rPr>
                <w:lang w:val="en-GB"/>
              </w:rPr>
            </w:pPr>
            <w:r w:rsidRPr="00037A41">
              <w:rPr>
                <w:lang w:val="en-GB"/>
              </w:rPr>
              <w:t>0</w:t>
            </w:r>
            <w:r>
              <w:rPr>
                <w:lang w:val="en-GB"/>
              </w:rPr>
              <w:t>.23</w:t>
            </w:r>
          </w:p>
        </w:tc>
      </w:tr>
      <w:tr w:rsidR="00A663E1" w:rsidTr="0013571E">
        <w:tc>
          <w:tcPr>
            <w:tcW w:w="6692" w:type="dxa"/>
            <w:tcBorders>
              <w:top w:val="nil"/>
              <w:left w:val="nil"/>
              <w:bottom w:val="nil"/>
              <w:right w:val="single" w:sz="6" w:space="0" w:color="auto"/>
            </w:tcBorders>
          </w:tcPr>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6" w:lineRule="exact"/>
              <w:jc w:val="both"/>
              <w:rPr>
                <w:lang w:val="en-US"/>
              </w:rPr>
            </w:pPr>
            <w:r w:rsidRPr="002339BC">
              <w:rPr>
                <w:lang w:val="en-US"/>
              </w:rPr>
              <w:tab/>
            </w:r>
            <w:r w:rsidRPr="00C37509">
              <w:rPr>
                <w:lang w:val="en-US"/>
              </w:rPr>
              <w:t>b)</w:t>
            </w:r>
            <w:r w:rsidRPr="00C37509">
              <w:rPr>
                <w:lang w:val="en-US"/>
              </w:rPr>
              <w:tab/>
              <w:t>Off-peak hours</w:t>
            </w:r>
          </w:p>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6" w:lineRule="exact"/>
              <w:rPr>
                <w:lang w:val="en-US"/>
              </w:rPr>
            </w:pPr>
            <w:r w:rsidRPr="00C37509">
              <w:rPr>
                <w:lang w:val="en-US"/>
              </w:rPr>
              <w:tab/>
            </w:r>
            <w:r w:rsidRPr="00C37509">
              <w:rPr>
                <w:lang w:val="en-US"/>
              </w:rPr>
              <w:tab/>
              <w:t>–</w:t>
            </w:r>
            <w:r w:rsidRPr="00C37509">
              <w:rPr>
                <w:lang w:val="en-US"/>
              </w:rPr>
              <w:tab/>
              <w:t xml:space="preserve">POR: 1900 – 0300 h UTC </w:t>
            </w:r>
            <w:r w:rsidRPr="00C37509">
              <w:rPr>
                <w:lang w:val="en-US"/>
              </w:rPr>
              <w:br/>
            </w:r>
            <w:r w:rsidRPr="00C37509">
              <w:rPr>
                <w:lang w:val="en-US"/>
              </w:rPr>
              <w:tab/>
            </w:r>
            <w:r w:rsidRPr="00C37509">
              <w:rPr>
                <w:lang w:val="en-US"/>
              </w:rPr>
              <w:tab/>
              <w:t>–</w:t>
            </w:r>
            <w:r w:rsidRPr="00C37509">
              <w:rPr>
                <w:lang w:val="en-US"/>
              </w:rPr>
              <w:tab/>
              <w:t>IOR: 1900 – 0300 h UTC</w:t>
            </w:r>
            <w:r w:rsidRPr="00C37509">
              <w:rPr>
                <w:lang w:val="en-US"/>
              </w:rPr>
              <w:br/>
            </w:r>
            <w:r w:rsidRPr="00C37509">
              <w:rPr>
                <w:lang w:val="en-US"/>
              </w:rPr>
              <w:tab/>
            </w:r>
            <w:r w:rsidRPr="00C37509">
              <w:rPr>
                <w:lang w:val="en-US"/>
              </w:rPr>
              <w:tab/>
              <w:t>–</w:t>
            </w:r>
            <w:r w:rsidRPr="00C37509">
              <w:rPr>
                <w:lang w:val="en-US"/>
              </w:rPr>
              <w:tab/>
              <w:t xml:space="preserve">AORE: 2200 – 0600 h UTC </w:t>
            </w:r>
            <w:r w:rsidRPr="00C37509">
              <w:rPr>
                <w:lang w:val="en-US"/>
              </w:rPr>
              <w:br/>
            </w:r>
            <w:r w:rsidRPr="00C37509">
              <w:rPr>
                <w:lang w:val="en-US"/>
              </w:rPr>
              <w:tab/>
            </w:r>
            <w:r w:rsidRPr="00C37509">
              <w:rPr>
                <w:lang w:val="en-US"/>
              </w:rPr>
              <w:tab/>
              <w:t>–</w:t>
            </w:r>
            <w:r w:rsidRPr="00C37509">
              <w:rPr>
                <w:lang w:val="en-US"/>
              </w:rPr>
              <w:tab/>
              <w:t>AORW: 2300 – 0700 h UTC</w:t>
            </w:r>
          </w:p>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right" w:leader="dot" w:pos="6449"/>
              </w:tabs>
              <w:spacing w:line="190" w:lineRule="exact"/>
              <w:ind w:left="1474" w:hanging="1474"/>
              <w:jc w:val="both"/>
              <w:rPr>
                <w:lang w:val="en-US"/>
              </w:rPr>
            </w:pPr>
            <w:r w:rsidRPr="00C37509">
              <w:rPr>
                <w:lang w:val="en-US"/>
              </w:rPr>
              <w:tab/>
            </w:r>
            <w:r w:rsidRPr="00C37509">
              <w:rPr>
                <w:lang w:val="en-US"/>
              </w:rPr>
              <w:tab/>
            </w:r>
            <w:proofErr w:type="spellStart"/>
            <w:r w:rsidRPr="00C37509">
              <w:rPr>
                <w:lang w:val="en-US"/>
              </w:rPr>
              <w:t>i</w:t>
            </w:r>
            <w:proofErr w:type="spellEnd"/>
            <w:r w:rsidRPr="00C37509">
              <w:rPr>
                <w:lang w:val="en-US"/>
              </w:rPr>
              <w:t>)</w:t>
            </w:r>
            <w:r w:rsidRPr="00C37509">
              <w:rPr>
                <w:lang w:val="en-US"/>
              </w:rPr>
              <w:tab/>
              <w:t>J, HKG, KOR, Taiwan (Province of China), PHL, SNG</w:t>
            </w:r>
            <w:r w:rsidRPr="00C37509">
              <w:rPr>
                <w:lang w:val="en-US"/>
              </w:rPr>
              <w:tab/>
            </w:r>
          </w:p>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right" w:leader="dot" w:pos="6449"/>
              </w:tabs>
              <w:spacing w:line="190" w:lineRule="exact"/>
              <w:ind w:left="1474" w:hanging="1474"/>
              <w:jc w:val="both"/>
              <w:rPr>
                <w:lang w:val="en-US"/>
              </w:rPr>
            </w:pPr>
            <w:r w:rsidRPr="00C37509">
              <w:rPr>
                <w:lang w:val="en-US"/>
              </w:rPr>
              <w:tab/>
            </w:r>
            <w:r w:rsidRPr="00C37509">
              <w:rPr>
                <w:lang w:val="en-US"/>
              </w:rPr>
              <w:tab/>
              <w:t>ii)</w:t>
            </w:r>
            <w:r w:rsidRPr="00C37509">
              <w:rPr>
                <w:lang w:val="en-US"/>
              </w:rPr>
              <w:tab/>
              <w:t>ALS, AUS, BEL, CAN, CHN, CNR, CYP, D, E, F, G, GRC, GUM,</w:t>
            </w:r>
            <w:r>
              <w:rPr>
                <w:lang w:val="en-US"/>
              </w:rPr>
              <w:br/>
            </w:r>
            <w:r w:rsidRPr="00C37509">
              <w:rPr>
                <w:lang w:val="en-US"/>
              </w:rPr>
              <w:t>HOL, HWA, I, IND, MEX, MRA, NOR, NZL, RUS, S, SUI, USA</w:t>
            </w:r>
            <w:r w:rsidRPr="00C37509">
              <w:rPr>
                <w:lang w:val="en-US"/>
              </w:rPr>
              <w:tab/>
            </w:r>
          </w:p>
          <w:p w:rsidR="00A663E1" w:rsidRPr="00F36A8B"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right" w:leader="dot" w:pos="6449"/>
              </w:tabs>
              <w:spacing w:line="190" w:lineRule="exact"/>
              <w:ind w:left="1474" w:hanging="1474"/>
              <w:jc w:val="both"/>
            </w:pPr>
            <w:r w:rsidRPr="00C37509">
              <w:rPr>
                <w:lang w:val="en-US"/>
              </w:rPr>
              <w:tab/>
            </w:r>
            <w:r w:rsidRPr="00C37509">
              <w:rPr>
                <w:lang w:val="en-US"/>
              </w:rPr>
              <w:tab/>
            </w:r>
            <w:r w:rsidRPr="00F36A8B">
              <w:t>iii)</w:t>
            </w:r>
            <w:r w:rsidRPr="00F36A8B">
              <w:tab/>
            </w:r>
            <w:r w:rsidRPr="00550144">
              <w:rPr>
                <w:lang w:val="en-US"/>
              </w:rPr>
              <w:t>Other</w:t>
            </w:r>
            <w:r w:rsidRPr="00F36A8B">
              <w:t xml:space="preserve"> </w:t>
            </w:r>
            <w:proofErr w:type="spellStart"/>
            <w:r w:rsidRPr="00F36A8B">
              <w:t>countries</w:t>
            </w:r>
            <w:proofErr w:type="spellEnd"/>
            <w:r w:rsidRPr="00F36A8B">
              <w:tab/>
            </w:r>
          </w:p>
        </w:tc>
        <w:tc>
          <w:tcPr>
            <w:tcW w:w="2421" w:type="dxa"/>
            <w:tcBorders>
              <w:left w:val="single" w:sz="6" w:space="0" w:color="auto"/>
              <w:right w:val="single" w:sz="6" w:space="0" w:color="auto"/>
            </w:tcBorders>
          </w:tcPr>
          <w:p w:rsidR="00A663E1" w:rsidRDefault="00A663E1" w:rsidP="0013571E">
            <w:pPr>
              <w:pStyle w:val="TableText3"/>
              <w:framePr w:hSpace="0" w:wrap="auto" w:vAnchor="margin" w:xAlign="left" w:yAlign="inline"/>
              <w:spacing w:line="196" w:lineRule="exact"/>
              <w:jc w:val="center"/>
              <w:rPr>
                <w:lang w:val="en-GB"/>
              </w:rPr>
            </w:pPr>
          </w:p>
          <w:p w:rsidR="00A663E1" w:rsidRDefault="00A663E1" w:rsidP="0013571E">
            <w:pPr>
              <w:pStyle w:val="TableText3"/>
              <w:framePr w:hSpace="0" w:wrap="auto" w:vAnchor="margin" w:xAlign="left" w:yAlign="inline"/>
              <w:spacing w:line="196" w:lineRule="exact"/>
              <w:jc w:val="center"/>
              <w:rPr>
                <w:lang w:val="en-GB"/>
              </w:rPr>
            </w:pPr>
            <w:r w:rsidRPr="00037A41">
              <w:rPr>
                <w:lang w:val="en-GB"/>
              </w:rPr>
              <w:br/>
            </w:r>
            <w:r w:rsidRPr="00037A41">
              <w:rPr>
                <w:lang w:val="en-GB"/>
              </w:rPr>
              <w:br/>
            </w:r>
            <w:r w:rsidRPr="00037A41">
              <w:rPr>
                <w:lang w:val="en-GB"/>
              </w:rPr>
              <w:br/>
            </w:r>
          </w:p>
          <w:p w:rsidR="00A663E1" w:rsidRDefault="00A663E1" w:rsidP="0013571E">
            <w:pPr>
              <w:pStyle w:val="TableText3"/>
              <w:framePr w:hSpace="0" w:wrap="auto" w:vAnchor="margin" w:xAlign="left" w:yAlign="inline"/>
              <w:spacing w:line="196" w:lineRule="exact"/>
              <w:jc w:val="center"/>
              <w:rPr>
                <w:lang w:val="en-GB"/>
              </w:rPr>
            </w:pPr>
            <w:r w:rsidRPr="00037A41">
              <w:rPr>
                <w:lang w:val="en-GB"/>
              </w:rPr>
              <w:t>0</w:t>
            </w:r>
            <w:r>
              <w:rPr>
                <w:lang w:val="en-GB"/>
              </w:rPr>
              <w:t>.</w:t>
            </w:r>
            <w:r w:rsidRPr="00037A41">
              <w:rPr>
                <w:lang w:val="en-GB"/>
              </w:rPr>
              <w:t>1</w:t>
            </w:r>
            <w:r>
              <w:rPr>
                <w:lang w:val="en-GB"/>
              </w:rPr>
              <w:t>1</w:t>
            </w:r>
          </w:p>
          <w:p w:rsidR="00A663E1" w:rsidRDefault="00A663E1" w:rsidP="0013571E">
            <w:pPr>
              <w:pStyle w:val="TableText3"/>
              <w:framePr w:hSpace="0" w:wrap="auto" w:vAnchor="margin" w:xAlign="left" w:yAlign="inline"/>
              <w:spacing w:line="196" w:lineRule="exact"/>
              <w:jc w:val="center"/>
              <w:rPr>
                <w:lang w:val="en-GB"/>
              </w:rPr>
            </w:pPr>
            <w:r w:rsidRPr="00037A41">
              <w:rPr>
                <w:lang w:val="en-GB"/>
              </w:rPr>
              <w:br/>
              <w:t>0</w:t>
            </w:r>
            <w:r>
              <w:rPr>
                <w:lang w:val="en-GB"/>
              </w:rPr>
              <w:t>.</w:t>
            </w:r>
            <w:r w:rsidRPr="00037A41">
              <w:rPr>
                <w:lang w:val="en-GB"/>
              </w:rPr>
              <w:t>1</w:t>
            </w:r>
            <w:r>
              <w:rPr>
                <w:lang w:val="en-GB"/>
              </w:rPr>
              <w:t>4</w:t>
            </w:r>
          </w:p>
          <w:p w:rsidR="00A663E1" w:rsidRPr="00037A41" w:rsidRDefault="00A663E1" w:rsidP="0013571E">
            <w:pPr>
              <w:pStyle w:val="TableText3"/>
              <w:framePr w:hSpace="0" w:wrap="auto" w:vAnchor="margin" w:xAlign="left" w:yAlign="inline"/>
              <w:spacing w:line="196" w:lineRule="exact"/>
              <w:jc w:val="center"/>
              <w:rPr>
                <w:lang w:val="en-GB"/>
              </w:rPr>
            </w:pPr>
            <w:r w:rsidRPr="00037A41">
              <w:rPr>
                <w:lang w:val="en-GB"/>
              </w:rPr>
              <w:t>0</w:t>
            </w:r>
            <w:r>
              <w:rPr>
                <w:lang w:val="en-GB"/>
              </w:rPr>
              <w:t>.</w:t>
            </w:r>
            <w:r w:rsidRPr="00037A41">
              <w:rPr>
                <w:lang w:val="en-GB"/>
              </w:rPr>
              <w:t>1</w:t>
            </w:r>
            <w:r>
              <w:rPr>
                <w:lang w:val="en-GB"/>
              </w:rPr>
              <w:t>4</w:t>
            </w:r>
          </w:p>
        </w:tc>
      </w:tr>
      <w:tr w:rsidR="00A663E1" w:rsidTr="0013571E">
        <w:tc>
          <w:tcPr>
            <w:tcW w:w="6692" w:type="dxa"/>
            <w:tcBorders>
              <w:top w:val="nil"/>
              <w:left w:val="nil"/>
              <w:bottom w:val="nil"/>
              <w:right w:val="single" w:sz="6" w:space="0" w:color="auto"/>
            </w:tcBorders>
          </w:tcPr>
          <w:p w:rsidR="00A663E1" w:rsidRPr="00C004DF" w:rsidRDefault="00A663E1" w:rsidP="0013571E">
            <w:pPr>
              <w:pStyle w:val="TableText3"/>
              <w:framePr w:hSpace="0" w:wrap="auto" w:vAnchor="margin" w:xAlign="left" w:yAlign="inline"/>
              <w:spacing w:line="140" w:lineRule="exact"/>
              <w:jc w:val="both"/>
              <w:rPr>
                <w:i/>
                <w:iCs/>
                <w:lang w:val="en-GB"/>
              </w:rPr>
            </w:pPr>
            <w:r w:rsidRPr="00C004DF">
              <w:rPr>
                <w:i/>
                <w:iCs/>
                <w:lang w:val="en-GB"/>
              </w:rPr>
              <w:t>(continued)</w:t>
            </w:r>
          </w:p>
        </w:tc>
        <w:tc>
          <w:tcPr>
            <w:tcW w:w="2421" w:type="dxa"/>
            <w:tcBorders>
              <w:left w:val="single" w:sz="6" w:space="0" w:color="auto"/>
              <w:bottom w:val="single" w:sz="6" w:space="0" w:color="auto"/>
              <w:right w:val="single" w:sz="6" w:space="0" w:color="auto"/>
            </w:tcBorders>
          </w:tcPr>
          <w:p w:rsidR="00A663E1" w:rsidRPr="00037A41" w:rsidRDefault="00A663E1" w:rsidP="0013571E">
            <w:pPr>
              <w:pStyle w:val="TableText3"/>
              <w:framePr w:hSpace="0" w:wrap="auto" w:vAnchor="margin" w:xAlign="left" w:yAlign="inline"/>
              <w:spacing w:line="140" w:lineRule="exact"/>
              <w:jc w:val="center"/>
              <w:rPr>
                <w:lang w:val="en-GB"/>
              </w:rPr>
            </w:pPr>
          </w:p>
        </w:tc>
      </w:tr>
    </w:tbl>
    <w:p w:rsidR="00A663E1" w:rsidRPr="005568C8" w:rsidRDefault="00A663E1" w:rsidP="00A663E1">
      <w:pPr>
        <w:pStyle w:val="NoteText"/>
        <w:spacing w:before="0" w:line="140" w:lineRule="exact"/>
        <w:rPr>
          <w:sz w:val="16"/>
          <w:szCs w:val="16"/>
        </w:rPr>
      </w:pPr>
    </w:p>
    <w:p w:rsidR="00A663E1" w:rsidRDefault="00A663E1" w:rsidP="00A663E1">
      <w:r>
        <w:br w:type="page"/>
      </w:r>
    </w:p>
    <w:tbl>
      <w:tblPr>
        <w:tblW w:w="9072" w:type="dxa"/>
        <w:tblLayout w:type="fixed"/>
        <w:tblCellMar>
          <w:left w:w="107" w:type="dxa"/>
          <w:right w:w="107" w:type="dxa"/>
        </w:tblCellMar>
        <w:tblLook w:val="0000" w:firstRow="0" w:lastRow="0" w:firstColumn="0" w:lastColumn="0" w:noHBand="0" w:noVBand="0"/>
      </w:tblPr>
      <w:tblGrid>
        <w:gridCol w:w="6662"/>
        <w:gridCol w:w="2410"/>
      </w:tblGrid>
      <w:tr w:rsidR="00A663E1" w:rsidTr="0013571E">
        <w:tc>
          <w:tcPr>
            <w:tcW w:w="6662" w:type="dxa"/>
            <w:tcBorders>
              <w:top w:val="nil"/>
              <w:left w:val="nil"/>
              <w:bottom w:val="nil"/>
              <w:right w:val="single" w:sz="6" w:space="0" w:color="auto"/>
            </w:tcBorders>
          </w:tcPr>
          <w:p w:rsidR="00A663E1" w:rsidRPr="00F012C4" w:rsidRDefault="00A663E1" w:rsidP="0013571E">
            <w:pPr>
              <w:pStyle w:val="TableText3"/>
              <w:framePr w:hSpace="0" w:wrap="auto" w:vAnchor="margin" w:xAlign="left" w:yAlign="inline"/>
              <w:spacing w:line="140" w:lineRule="exact"/>
              <w:rPr>
                <w:i/>
                <w:iCs/>
                <w:lang w:val="en-GB"/>
              </w:rPr>
            </w:pPr>
            <w:r w:rsidRPr="00C004DF">
              <w:rPr>
                <w:i/>
                <w:iCs/>
                <w:lang w:val="en-GB"/>
              </w:rPr>
              <w:lastRenderedPageBreak/>
              <w:t>(cont</w:t>
            </w:r>
            <w:r>
              <w:rPr>
                <w:i/>
                <w:iCs/>
                <w:lang w:val="en-GB"/>
              </w:rPr>
              <w:t>.</w:t>
            </w:r>
            <w:r w:rsidRPr="00C004DF">
              <w:rPr>
                <w:i/>
                <w:iCs/>
                <w:lang w:val="en-GB"/>
              </w:rPr>
              <w:t>)</w:t>
            </w:r>
          </w:p>
        </w:tc>
        <w:tc>
          <w:tcPr>
            <w:tcW w:w="2410" w:type="dxa"/>
            <w:tcBorders>
              <w:top w:val="single" w:sz="6" w:space="0" w:color="auto"/>
              <w:left w:val="single" w:sz="6" w:space="0" w:color="auto"/>
              <w:bottom w:val="single" w:sz="6" w:space="0" w:color="auto"/>
              <w:right w:val="single" w:sz="6" w:space="0" w:color="auto"/>
            </w:tcBorders>
            <w:vAlign w:val="center"/>
          </w:tcPr>
          <w:p w:rsidR="00A663E1" w:rsidRPr="00F012C4" w:rsidRDefault="00A663E1" w:rsidP="0013571E">
            <w:pPr>
              <w:pStyle w:val="TableHead3"/>
              <w:framePr w:hSpace="0" w:wrap="auto" w:vAnchor="margin" w:xAlign="left" w:yAlign="inline"/>
              <w:spacing w:before="60" w:after="60"/>
              <w:rPr>
                <w:lang w:val="fr-FR"/>
              </w:rPr>
            </w:pPr>
            <w:r w:rsidRPr="00F012C4">
              <w:rPr>
                <w:lang w:val="fr-FR"/>
              </w:rPr>
              <w:t>SDR</w:t>
            </w:r>
          </w:p>
        </w:tc>
      </w:tr>
      <w:tr w:rsidR="00A663E1" w:rsidTr="0013571E">
        <w:tc>
          <w:tcPr>
            <w:tcW w:w="6662" w:type="dxa"/>
            <w:tcBorders>
              <w:top w:val="nil"/>
              <w:left w:val="nil"/>
              <w:bottom w:val="nil"/>
              <w:right w:val="single" w:sz="6" w:space="0" w:color="auto"/>
            </w:tcBorders>
          </w:tcPr>
          <w:p w:rsidR="00A663E1" w:rsidRPr="00F012C4" w:rsidRDefault="00A663E1" w:rsidP="0013571E">
            <w:pPr>
              <w:pStyle w:val="TableText3"/>
              <w:framePr w:hSpace="0" w:wrap="auto" w:vAnchor="margin" w:xAlign="left" w:yAlign="inline"/>
              <w:spacing w:line="140" w:lineRule="exact"/>
              <w:rPr>
                <w:i/>
                <w:iCs/>
                <w:lang w:val="en-GB"/>
              </w:rPr>
            </w:pPr>
          </w:p>
        </w:tc>
        <w:tc>
          <w:tcPr>
            <w:tcW w:w="2410" w:type="dxa"/>
            <w:tcBorders>
              <w:top w:val="single" w:sz="6" w:space="0" w:color="auto"/>
              <w:left w:val="single" w:sz="6" w:space="0" w:color="auto"/>
              <w:bottom w:val="single" w:sz="6" w:space="0" w:color="auto"/>
              <w:right w:val="single" w:sz="6" w:space="0" w:color="auto"/>
            </w:tcBorders>
            <w:vAlign w:val="center"/>
          </w:tcPr>
          <w:p w:rsidR="00A663E1" w:rsidRPr="00F012C4" w:rsidRDefault="00A663E1" w:rsidP="0013571E">
            <w:pPr>
              <w:pStyle w:val="TableHead3"/>
              <w:framePr w:hSpace="0" w:wrap="auto" w:vAnchor="margin" w:xAlign="left" w:yAlign="inline"/>
              <w:spacing w:before="60" w:after="60"/>
              <w:rPr>
                <w:lang w:val="fr-FR"/>
              </w:rPr>
            </w:pPr>
            <w:r w:rsidRPr="00F012C4">
              <w:rPr>
                <w:lang w:val="fr-FR"/>
              </w:rPr>
              <w:t>International</w:t>
            </w:r>
            <w:r w:rsidRPr="00F012C4">
              <w:rPr>
                <w:lang w:val="fr-FR"/>
              </w:rPr>
              <w:br/>
              <w:t xml:space="preserve">direct </w:t>
            </w:r>
            <w:proofErr w:type="spellStart"/>
            <w:r w:rsidRPr="00F012C4">
              <w:rPr>
                <w:lang w:val="fr-FR"/>
              </w:rPr>
              <w:t>dialling</w:t>
            </w:r>
            <w:proofErr w:type="spellEnd"/>
          </w:p>
        </w:tc>
      </w:tr>
      <w:tr w:rsidR="00A663E1" w:rsidTr="0013571E">
        <w:tc>
          <w:tcPr>
            <w:tcW w:w="6662" w:type="dxa"/>
            <w:tcBorders>
              <w:top w:val="nil"/>
              <w:left w:val="nil"/>
              <w:bottom w:val="nil"/>
              <w:right w:val="single" w:sz="6" w:space="0" w:color="auto"/>
            </w:tcBorders>
          </w:tcPr>
          <w:p w:rsidR="00A663E1" w:rsidRPr="00F012C4" w:rsidRDefault="00A663E1" w:rsidP="0013571E">
            <w:pPr>
              <w:pStyle w:val="TableText3"/>
              <w:framePr w:hSpace="0" w:wrap="auto" w:vAnchor="margin" w:xAlign="left" w:yAlign="inline"/>
              <w:spacing w:line="140" w:lineRule="exact"/>
              <w:rPr>
                <w:i/>
                <w:iCs/>
                <w:lang w:val="en-GB"/>
              </w:rPr>
            </w:pPr>
          </w:p>
        </w:tc>
        <w:tc>
          <w:tcPr>
            <w:tcW w:w="2410" w:type="dxa"/>
            <w:tcBorders>
              <w:top w:val="single" w:sz="6" w:space="0" w:color="auto"/>
              <w:left w:val="single" w:sz="6" w:space="0" w:color="auto"/>
              <w:bottom w:val="single" w:sz="6" w:space="0" w:color="auto"/>
              <w:right w:val="single" w:sz="6" w:space="0" w:color="auto"/>
            </w:tcBorders>
            <w:vAlign w:val="center"/>
          </w:tcPr>
          <w:p w:rsidR="00A663E1" w:rsidRPr="00F012C4" w:rsidRDefault="00A663E1" w:rsidP="0013571E">
            <w:pPr>
              <w:pStyle w:val="TableHead3"/>
              <w:framePr w:hSpace="0" w:wrap="auto" w:vAnchor="margin" w:xAlign="left" w:yAlign="inline"/>
              <w:spacing w:before="60" w:after="60"/>
              <w:rPr>
                <w:lang w:val="fr-FR"/>
              </w:rPr>
            </w:pPr>
            <w:proofErr w:type="spellStart"/>
            <w:r w:rsidRPr="00F012C4">
              <w:rPr>
                <w:lang w:val="fr-FR"/>
              </w:rPr>
              <w:t>Each</w:t>
            </w:r>
            <w:proofErr w:type="spellEnd"/>
            <w:r w:rsidRPr="00F012C4">
              <w:rPr>
                <w:lang w:val="fr-FR"/>
              </w:rPr>
              <w:t xml:space="preserve"> 6 seconds</w:t>
            </w:r>
          </w:p>
        </w:tc>
      </w:tr>
      <w:tr w:rsidR="00A663E1" w:rsidTr="0013571E">
        <w:tc>
          <w:tcPr>
            <w:tcW w:w="6662" w:type="dxa"/>
            <w:tcBorders>
              <w:top w:val="nil"/>
              <w:left w:val="nil"/>
              <w:bottom w:val="nil"/>
              <w:right w:val="single" w:sz="6" w:space="0" w:color="auto"/>
            </w:tcBorders>
          </w:tcPr>
          <w:p w:rsidR="00A663E1" w:rsidRPr="00C94238"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6" w:lineRule="exact"/>
              <w:jc w:val="both"/>
            </w:pPr>
            <w:r w:rsidRPr="00C94238">
              <w:t>2.</w:t>
            </w:r>
            <w:r w:rsidRPr="00C94238">
              <w:tab/>
            </w:r>
            <w:proofErr w:type="spellStart"/>
            <w:r w:rsidRPr="00C94238">
              <w:t>Ship</w:t>
            </w:r>
            <w:proofErr w:type="spellEnd"/>
            <w:r w:rsidRPr="00C94238">
              <w:t>-to-</w:t>
            </w:r>
            <w:proofErr w:type="spellStart"/>
            <w:r w:rsidRPr="00C94238">
              <w:t>ship</w:t>
            </w:r>
            <w:proofErr w:type="spellEnd"/>
          </w:p>
        </w:tc>
        <w:tc>
          <w:tcPr>
            <w:tcW w:w="2410" w:type="dxa"/>
            <w:tcBorders>
              <w:top w:val="single" w:sz="6" w:space="0" w:color="auto"/>
              <w:left w:val="single" w:sz="6" w:space="0" w:color="auto"/>
              <w:right w:val="single" w:sz="6" w:space="0" w:color="auto"/>
            </w:tcBorders>
          </w:tcPr>
          <w:p w:rsidR="00A663E1" w:rsidRPr="00C94238" w:rsidRDefault="00A663E1" w:rsidP="0013571E">
            <w:pPr>
              <w:pStyle w:val="TableText3"/>
              <w:framePr w:hSpace="0" w:wrap="auto" w:vAnchor="margin" w:xAlign="left" w:yAlign="inline"/>
              <w:jc w:val="center"/>
            </w:pPr>
          </w:p>
        </w:tc>
      </w:tr>
      <w:tr w:rsidR="00A663E1" w:rsidRPr="006D48E6" w:rsidTr="0013571E">
        <w:tc>
          <w:tcPr>
            <w:tcW w:w="6662" w:type="dxa"/>
            <w:tcBorders>
              <w:top w:val="nil"/>
              <w:left w:val="nil"/>
              <w:bottom w:val="nil"/>
              <w:right w:val="single" w:sz="6" w:space="0" w:color="auto"/>
            </w:tcBorders>
          </w:tcPr>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6" w:lineRule="exact"/>
              <w:jc w:val="both"/>
              <w:rPr>
                <w:lang w:val="en-US"/>
              </w:rPr>
            </w:pPr>
            <w:r w:rsidRPr="00C37509">
              <w:rPr>
                <w:lang w:val="en-US"/>
              </w:rPr>
              <w:tab/>
              <w:t>a)</w:t>
            </w:r>
            <w:r w:rsidRPr="00C37509">
              <w:rPr>
                <w:lang w:val="en-US"/>
              </w:rPr>
              <w:tab/>
              <w:t>Peak hours</w:t>
            </w:r>
          </w:p>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6" w:lineRule="exact"/>
              <w:rPr>
                <w:lang w:val="en-US"/>
              </w:rPr>
            </w:pPr>
            <w:r w:rsidRPr="00C37509">
              <w:rPr>
                <w:lang w:val="en-US"/>
              </w:rPr>
              <w:tab/>
            </w:r>
            <w:r w:rsidRPr="00C37509">
              <w:rPr>
                <w:lang w:val="en-US"/>
              </w:rPr>
              <w:tab/>
              <w:t>–</w:t>
            </w:r>
            <w:r w:rsidRPr="00C37509">
              <w:rPr>
                <w:lang w:val="en-US"/>
              </w:rPr>
              <w:tab/>
              <w:t>POR: 0300 – 1900 h UTC</w:t>
            </w:r>
            <w:r w:rsidRPr="00C37509">
              <w:rPr>
                <w:lang w:val="en-US"/>
              </w:rPr>
              <w:br/>
            </w:r>
            <w:r w:rsidRPr="00C37509">
              <w:rPr>
                <w:lang w:val="en-US"/>
              </w:rPr>
              <w:tab/>
            </w:r>
            <w:r w:rsidRPr="00C37509">
              <w:rPr>
                <w:lang w:val="en-US"/>
              </w:rPr>
              <w:tab/>
              <w:t>–</w:t>
            </w:r>
            <w:r w:rsidRPr="00C37509">
              <w:rPr>
                <w:lang w:val="en-US"/>
              </w:rPr>
              <w:tab/>
              <w:t>IOR: 0300 – 1900 h UTC</w:t>
            </w:r>
            <w:r w:rsidRPr="00C37509">
              <w:rPr>
                <w:lang w:val="en-US"/>
              </w:rPr>
              <w:br/>
            </w:r>
            <w:r w:rsidRPr="00C37509">
              <w:rPr>
                <w:lang w:val="en-US"/>
              </w:rPr>
              <w:tab/>
            </w:r>
            <w:r w:rsidRPr="00C37509">
              <w:rPr>
                <w:lang w:val="en-US"/>
              </w:rPr>
              <w:tab/>
              <w:t>–</w:t>
            </w:r>
            <w:r w:rsidRPr="00C37509">
              <w:rPr>
                <w:lang w:val="en-US"/>
              </w:rPr>
              <w:tab/>
              <w:t xml:space="preserve">AORE: 0600 – 2200 h UTC </w:t>
            </w:r>
            <w:r w:rsidRPr="00C37509">
              <w:rPr>
                <w:lang w:val="en-US"/>
              </w:rPr>
              <w:br/>
            </w:r>
            <w:r w:rsidRPr="00C37509">
              <w:rPr>
                <w:lang w:val="en-US"/>
              </w:rPr>
              <w:tab/>
            </w:r>
            <w:r w:rsidRPr="00C37509">
              <w:rPr>
                <w:lang w:val="en-US"/>
              </w:rPr>
              <w:tab/>
              <w:t>–</w:t>
            </w:r>
            <w:r w:rsidRPr="00C37509">
              <w:rPr>
                <w:lang w:val="en-US"/>
              </w:rPr>
              <w:tab/>
              <w:t>AORW: 0700 – 2300 h UTC</w:t>
            </w:r>
          </w:p>
        </w:tc>
        <w:tc>
          <w:tcPr>
            <w:tcW w:w="2410" w:type="dxa"/>
            <w:tcBorders>
              <w:left w:val="single" w:sz="6" w:space="0" w:color="auto"/>
              <w:right w:val="single" w:sz="6" w:space="0" w:color="auto"/>
            </w:tcBorders>
          </w:tcPr>
          <w:p w:rsidR="00A663E1" w:rsidRDefault="00A663E1" w:rsidP="0013571E">
            <w:pPr>
              <w:pStyle w:val="TableText3"/>
              <w:framePr w:hSpace="0" w:wrap="auto" w:vAnchor="margin" w:xAlign="left" w:yAlign="inline"/>
              <w:jc w:val="center"/>
              <w:rPr>
                <w:lang w:val="en-US"/>
              </w:rPr>
            </w:pPr>
          </w:p>
          <w:p w:rsidR="00A663E1" w:rsidRPr="00C37509" w:rsidRDefault="00A663E1" w:rsidP="0013571E">
            <w:pPr>
              <w:pStyle w:val="TableText3"/>
              <w:framePr w:hSpace="0" w:wrap="auto" w:vAnchor="margin" w:xAlign="left" w:yAlign="inline"/>
              <w:jc w:val="center"/>
              <w:rPr>
                <w:lang w:val="en-US"/>
              </w:rPr>
            </w:pPr>
            <w:r w:rsidRPr="00C37509">
              <w:rPr>
                <w:lang w:val="en-US"/>
              </w:rPr>
              <w:br/>
            </w:r>
            <w:r w:rsidRPr="00C37509">
              <w:rPr>
                <w:lang w:val="en-US"/>
              </w:rPr>
              <w:br/>
            </w:r>
            <w:r w:rsidRPr="00C37509">
              <w:rPr>
                <w:lang w:val="en-US"/>
              </w:rPr>
              <w:br/>
            </w:r>
          </w:p>
        </w:tc>
      </w:tr>
      <w:tr w:rsidR="00A663E1" w:rsidTr="0013571E">
        <w:tc>
          <w:tcPr>
            <w:tcW w:w="6662" w:type="dxa"/>
            <w:tcBorders>
              <w:top w:val="nil"/>
              <w:left w:val="nil"/>
              <w:bottom w:val="nil"/>
              <w:right w:val="single" w:sz="6" w:space="0" w:color="auto"/>
            </w:tcBorders>
          </w:tcPr>
          <w:p w:rsidR="00A663E1" w:rsidRPr="006F565F"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right" w:leader="dot" w:pos="6449"/>
              </w:tabs>
              <w:spacing w:line="190" w:lineRule="exact"/>
              <w:ind w:left="1474" w:hanging="1474"/>
              <w:jc w:val="both"/>
              <w:rPr>
                <w:lang w:val="it-IT"/>
              </w:rPr>
            </w:pPr>
            <w:r w:rsidRPr="00C37509">
              <w:rPr>
                <w:lang w:val="en-US"/>
              </w:rPr>
              <w:tab/>
            </w:r>
            <w:r w:rsidRPr="00C37509">
              <w:rPr>
                <w:lang w:val="en-US"/>
              </w:rPr>
              <w:tab/>
            </w:r>
            <w:r w:rsidRPr="006F565F">
              <w:rPr>
                <w:lang w:val="it-IT"/>
              </w:rPr>
              <w:t>i)</w:t>
            </w:r>
            <w:r w:rsidRPr="006F565F">
              <w:rPr>
                <w:lang w:val="it-IT"/>
              </w:rPr>
              <w:tab/>
            </w:r>
            <w:r w:rsidRPr="00F65124">
              <w:rPr>
                <w:lang w:val="it-IT"/>
              </w:rPr>
              <w:t>Inmarsat</w:t>
            </w:r>
            <w:r w:rsidRPr="006F565F">
              <w:rPr>
                <w:lang w:val="it-IT"/>
              </w:rPr>
              <w:t>–B</w:t>
            </w:r>
            <w:r w:rsidRPr="006F565F">
              <w:rPr>
                <w:lang w:val="it-IT"/>
              </w:rPr>
              <w:tab/>
            </w:r>
          </w:p>
          <w:p w:rsidR="00A663E1" w:rsidRPr="006F565F"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right" w:leader="dot" w:pos="6449"/>
              </w:tabs>
              <w:spacing w:line="190" w:lineRule="exact"/>
              <w:ind w:left="1474" w:hanging="1474"/>
              <w:jc w:val="both"/>
              <w:rPr>
                <w:lang w:val="it-IT"/>
              </w:rPr>
            </w:pPr>
            <w:r w:rsidRPr="006F565F">
              <w:rPr>
                <w:lang w:val="it-IT"/>
              </w:rPr>
              <w:tab/>
            </w:r>
            <w:r w:rsidRPr="006F565F">
              <w:rPr>
                <w:lang w:val="it-IT"/>
              </w:rPr>
              <w:tab/>
            </w:r>
            <w:r>
              <w:rPr>
                <w:lang w:val="it-IT"/>
              </w:rPr>
              <w:t>i</w:t>
            </w:r>
            <w:r w:rsidRPr="006F565F">
              <w:rPr>
                <w:lang w:val="it-IT"/>
              </w:rPr>
              <w:t>i)</w:t>
            </w:r>
            <w:r w:rsidRPr="006F565F">
              <w:rPr>
                <w:lang w:val="it-IT"/>
              </w:rPr>
              <w:tab/>
              <w:t>Inmarsat–Mini-M / Fleet</w:t>
            </w:r>
            <w:r w:rsidRPr="006F565F">
              <w:rPr>
                <w:lang w:val="it-IT"/>
              </w:rPr>
              <w:tab/>
            </w:r>
          </w:p>
          <w:p w:rsidR="00A663E1" w:rsidRPr="00A7606F"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right" w:leader="dot" w:pos="6449"/>
              </w:tabs>
              <w:spacing w:line="190" w:lineRule="exact"/>
              <w:ind w:left="1474" w:hanging="1474"/>
              <w:jc w:val="both"/>
              <w:rPr>
                <w:lang w:val="de-CH"/>
              </w:rPr>
            </w:pPr>
            <w:r w:rsidRPr="006F565F">
              <w:rPr>
                <w:lang w:val="it-IT"/>
              </w:rPr>
              <w:tab/>
            </w:r>
            <w:r w:rsidRPr="006F565F">
              <w:rPr>
                <w:lang w:val="it-IT"/>
              </w:rPr>
              <w:tab/>
            </w:r>
            <w:r w:rsidRPr="00A7606F">
              <w:rPr>
                <w:lang w:val="de-CH"/>
              </w:rPr>
              <w:t>iii)</w:t>
            </w:r>
            <w:r w:rsidRPr="00A7606F">
              <w:rPr>
                <w:lang w:val="de-CH"/>
              </w:rPr>
              <w:tab/>
              <w:t>Inmarsat–C</w:t>
            </w:r>
            <w:r w:rsidRPr="00A7606F">
              <w:rPr>
                <w:lang w:val="de-CH"/>
              </w:rPr>
              <w:tab/>
            </w:r>
          </w:p>
        </w:tc>
        <w:tc>
          <w:tcPr>
            <w:tcW w:w="2410" w:type="dxa"/>
            <w:tcBorders>
              <w:left w:val="single" w:sz="6" w:space="0" w:color="auto"/>
              <w:right w:val="single" w:sz="6" w:space="0" w:color="auto"/>
            </w:tcBorders>
          </w:tcPr>
          <w:p w:rsidR="00A663E1"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245"/>
              </w:tabs>
              <w:ind w:left="1758" w:hanging="1758"/>
              <w:jc w:val="center"/>
              <w:rPr>
                <w:lang w:val="fr-FR"/>
              </w:rPr>
            </w:pPr>
            <w:r w:rsidRPr="00C94238">
              <w:rPr>
                <w:lang w:val="fr-FR"/>
              </w:rPr>
              <w:t>0</w:t>
            </w:r>
            <w:r>
              <w:rPr>
                <w:lang w:val="fr-FR"/>
              </w:rPr>
              <w:t>.36</w:t>
            </w:r>
          </w:p>
          <w:p w:rsidR="00A663E1" w:rsidRDefault="00A663E1" w:rsidP="0013571E">
            <w:pPr>
              <w:pStyle w:val="TableText3"/>
              <w:framePr w:hSpace="0" w:wrap="auto" w:vAnchor="margin" w:xAlign="left" w:yAlign="inline"/>
              <w:jc w:val="center"/>
              <w:rPr>
                <w:lang w:val="fr-FR"/>
              </w:rPr>
            </w:pPr>
            <w:r w:rsidRPr="00C94238">
              <w:rPr>
                <w:lang w:val="fr-FR"/>
              </w:rPr>
              <w:t>0</w:t>
            </w:r>
            <w:r>
              <w:rPr>
                <w:lang w:val="fr-FR"/>
              </w:rPr>
              <w:t>.28</w:t>
            </w:r>
          </w:p>
          <w:p w:rsidR="00A663E1" w:rsidRPr="00C94238" w:rsidRDefault="00A663E1" w:rsidP="0013571E">
            <w:pPr>
              <w:pStyle w:val="TableText3"/>
              <w:framePr w:hSpace="0" w:wrap="auto" w:vAnchor="margin" w:xAlign="left" w:yAlign="inline"/>
              <w:jc w:val="center"/>
              <w:rPr>
                <w:lang w:val="fr-FR"/>
              </w:rPr>
            </w:pPr>
            <w:r w:rsidRPr="00C94238">
              <w:rPr>
                <w:lang w:val="fr-FR"/>
              </w:rPr>
              <w:t>–</w:t>
            </w:r>
          </w:p>
        </w:tc>
      </w:tr>
      <w:tr w:rsidR="00A663E1" w:rsidTr="0013571E">
        <w:tc>
          <w:tcPr>
            <w:tcW w:w="6662" w:type="dxa"/>
            <w:tcBorders>
              <w:top w:val="nil"/>
              <w:left w:val="nil"/>
              <w:bottom w:val="nil"/>
              <w:right w:val="single" w:sz="6" w:space="0" w:color="auto"/>
            </w:tcBorders>
          </w:tcPr>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6" w:lineRule="exact"/>
              <w:jc w:val="both"/>
              <w:rPr>
                <w:lang w:val="en-US"/>
              </w:rPr>
            </w:pPr>
            <w:r w:rsidRPr="00C37509">
              <w:rPr>
                <w:lang w:val="en-US"/>
              </w:rPr>
              <w:tab/>
              <w:t>b)</w:t>
            </w:r>
            <w:r w:rsidRPr="00C37509">
              <w:rPr>
                <w:lang w:val="en-US"/>
              </w:rPr>
              <w:tab/>
              <w:t>Off-peak hours</w:t>
            </w:r>
          </w:p>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6" w:lineRule="exact"/>
              <w:rPr>
                <w:lang w:val="en-US"/>
              </w:rPr>
            </w:pPr>
            <w:r w:rsidRPr="00C37509">
              <w:rPr>
                <w:lang w:val="en-US"/>
              </w:rPr>
              <w:tab/>
            </w:r>
            <w:r w:rsidRPr="00C37509">
              <w:rPr>
                <w:lang w:val="en-US"/>
              </w:rPr>
              <w:tab/>
              <w:t>–</w:t>
            </w:r>
            <w:r w:rsidRPr="00C37509">
              <w:rPr>
                <w:lang w:val="en-US"/>
              </w:rPr>
              <w:tab/>
              <w:t xml:space="preserve">POR: 1900 – 0300 h UTC </w:t>
            </w:r>
            <w:r w:rsidRPr="00C37509">
              <w:rPr>
                <w:lang w:val="en-US"/>
              </w:rPr>
              <w:br/>
            </w:r>
            <w:r w:rsidRPr="00C37509">
              <w:rPr>
                <w:lang w:val="en-US"/>
              </w:rPr>
              <w:tab/>
            </w:r>
            <w:r w:rsidRPr="00C37509">
              <w:rPr>
                <w:lang w:val="en-US"/>
              </w:rPr>
              <w:tab/>
              <w:t>–</w:t>
            </w:r>
            <w:r w:rsidRPr="00C37509">
              <w:rPr>
                <w:lang w:val="en-US"/>
              </w:rPr>
              <w:tab/>
              <w:t>IOR: 1900 – 0300 h UTC</w:t>
            </w:r>
            <w:r w:rsidRPr="00C37509">
              <w:rPr>
                <w:lang w:val="en-US"/>
              </w:rPr>
              <w:br/>
            </w:r>
            <w:r w:rsidRPr="00C37509">
              <w:rPr>
                <w:lang w:val="en-US"/>
              </w:rPr>
              <w:tab/>
            </w:r>
            <w:r w:rsidRPr="00C37509">
              <w:rPr>
                <w:lang w:val="en-US"/>
              </w:rPr>
              <w:tab/>
              <w:t>–</w:t>
            </w:r>
            <w:r w:rsidRPr="00C37509">
              <w:rPr>
                <w:lang w:val="en-US"/>
              </w:rPr>
              <w:tab/>
              <w:t xml:space="preserve">AORE: 2200 – 0600 h UTC </w:t>
            </w:r>
            <w:r w:rsidRPr="00C37509">
              <w:rPr>
                <w:lang w:val="en-US"/>
              </w:rPr>
              <w:br/>
            </w:r>
            <w:r w:rsidRPr="00C37509">
              <w:rPr>
                <w:lang w:val="en-US"/>
              </w:rPr>
              <w:tab/>
            </w:r>
            <w:r w:rsidRPr="00C37509">
              <w:rPr>
                <w:lang w:val="en-US"/>
              </w:rPr>
              <w:tab/>
              <w:t>–</w:t>
            </w:r>
            <w:r w:rsidRPr="00C37509">
              <w:rPr>
                <w:lang w:val="en-US"/>
              </w:rPr>
              <w:tab/>
              <w:t>AORW: 2300 – 0700 h UTC</w:t>
            </w:r>
          </w:p>
          <w:p w:rsidR="00A663E1" w:rsidRPr="006F565F"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right" w:leader="dot" w:pos="6449"/>
              </w:tabs>
              <w:spacing w:line="190" w:lineRule="exact"/>
              <w:ind w:left="1474" w:hanging="1474"/>
              <w:jc w:val="both"/>
              <w:rPr>
                <w:lang w:val="it-IT"/>
              </w:rPr>
            </w:pPr>
            <w:r w:rsidRPr="00C37509">
              <w:rPr>
                <w:lang w:val="en-US"/>
              </w:rPr>
              <w:tab/>
            </w:r>
            <w:r w:rsidRPr="00C37509">
              <w:rPr>
                <w:lang w:val="en-US"/>
              </w:rPr>
              <w:tab/>
            </w:r>
            <w:r w:rsidRPr="006F565F">
              <w:rPr>
                <w:lang w:val="it-IT"/>
              </w:rPr>
              <w:t>i)</w:t>
            </w:r>
            <w:r w:rsidRPr="006F565F">
              <w:rPr>
                <w:lang w:val="it-IT"/>
              </w:rPr>
              <w:tab/>
              <w:t>Inmarsat–B</w:t>
            </w:r>
            <w:r w:rsidRPr="006F565F">
              <w:rPr>
                <w:lang w:val="it-IT"/>
              </w:rPr>
              <w:tab/>
            </w:r>
          </w:p>
          <w:p w:rsidR="00A663E1" w:rsidRPr="006F565F"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right" w:leader="dot" w:pos="6449"/>
              </w:tabs>
              <w:spacing w:line="190" w:lineRule="exact"/>
              <w:ind w:left="1474" w:hanging="1474"/>
              <w:jc w:val="both"/>
              <w:rPr>
                <w:lang w:val="it-IT"/>
              </w:rPr>
            </w:pPr>
            <w:r w:rsidRPr="006F565F">
              <w:rPr>
                <w:lang w:val="it-IT"/>
              </w:rPr>
              <w:tab/>
            </w:r>
            <w:r w:rsidRPr="006F565F">
              <w:rPr>
                <w:lang w:val="it-IT"/>
              </w:rPr>
              <w:tab/>
              <w:t>ii)</w:t>
            </w:r>
            <w:r w:rsidRPr="006F565F">
              <w:rPr>
                <w:lang w:val="it-IT"/>
              </w:rPr>
              <w:tab/>
              <w:t>Inmarsat–Mini-M / Fleet</w:t>
            </w:r>
            <w:r w:rsidRPr="006F565F">
              <w:rPr>
                <w:lang w:val="it-IT"/>
              </w:rPr>
              <w:tab/>
            </w:r>
          </w:p>
          <w:p w:rsidR="00A663E1" w:rsidRPr="00A7606F"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right" w:leader="dot" w:pos="6449"/>
              </w:tabs>
              <w:spacing w:line="190" w:lineRule="exact"/>
              <w:ind w:left="1474" w:hanging="1474"/>
              <w:jc w:val="both"/>
              <w:rPr>
                <w:lang w:val="de-CH"/>
              </w:rPr>
            </w:pPr>
            <w:r w:rsidRPr="006F565F">
              <w:rPr>
                <w:lang w:val="it-IT"/>
              </w:rPr>
              <w:tab/>
            </w:r>
            <w:r w:rsidRPr="006F565F">
              <w:rPr>
                <w:lang w:val="it-IT"/>
              </w:rPr>
              <w:tab/>
            </w:r>
            <w:r w:rsidRPr="00A7606F">
              <w:rPr>
                <w:lang w:val="de-CH"/>
              </w:rPr>
              <w:t>iii)</w:t>
            </w:r>
            <w:r w:rsidRPr="00A7606F">
              <w:rPr>
                <w:lang w:val="de-CH"/>
              </w:rPr>
              <w:tab/>
              <w:t>Inmarsat–C</w:t>
            </w:r>
            <w:r w:rsidRPr="00A7606F">
              <w:rPr>
                <w:lang w:val="de-CH"/>
              </w:rPr>
              <w:tab/>
            </w:r>
          </w:p>
        </w:tc>
        <w:tc>
          <w:tcPr>
            <w:tcW w:w="2410" w:type="dxa"/>
            <w:tcBorders>
              <w:left w:val="single" w:sz="6" w:space="0" w:color="auto"/>
              <w:bottom w:val="single" w:sz="6" w:space="0" w:color="auto"/>
              <w:right w:val="single" w:sz="6" w:space="0" w:color="auto"/>
            </w:tcBorders>
          </w:tcPr>
          <w:p w:rsidR="00A663E1" w:rsidRPr="00A7606F" w:rsidRDefault="00A663E1" w:rsidP="0013571E">
            <w:pPr>
              <w:pStyle w:val="TableText3"/>
              <w:framePr w:hSpace="0" w:wrap="auto" w:vAnchor="margin" w:xAlign="left" w:yAlign="inline"/>
              <w:jc w:val="center"/>
              <w:rPr>
                <w:lang w:val="de-CH"/>
              </w:rPr>
            </w:pPr>
          </w:p>
          <w:p w:rsidR="00A663E1" w:rsidRPr="00A7606F" w:rsidRDefault="00A663E1" w:rsidP="0013571E">
            <w:pPr>
              <w:pStyle w:val="TableText3"/>
              <w:framePr w:hSpace="0" w:wrap="auto" w:vAnchor="margin" w:xAlign="left" w:yAlign="inline"/>
              <w:jc w:val="center"/>
              <w:rPr>
                <w:lang w:val="de-CH"/>
              </w:rPr>
            </w:pPr>
            <w:r w:rsidRPr="00A7606F">
              <w:rPr>
                <w:lang w:val="de-CH"/>
              </w:rPr>
              <w:br/>
            </w:r>
            <w:r w:rsidRPr="00A7606F">
              <w:rPr>
                <w:lang w:val="de-CH"/>
              </w:rPr>
              <w:br/>
            </w:r>
            <w:r w:rsidRPr="00A7606F">
              <w:rPr>
                <w:lang w:val="de-CH"/>
              </w:rPr>
              <w:br/>
            </w:r>
          </w:p>
          <w:p w:rsidR="00A663E1" w:rsidRDefault="00A663E1" w:rsidP="0013571E">
            <w:pPr>
              <w:pStyle w:val="TableText3"/>
              <w:framePr w:hSpace="0" w:wrap="auto" w:vAnchor="margin" w:xAlign="left" w:yAlign="inline"/>
              <w:jc w:val="center"/>
              <w:rPr>
                <w:lang w:val="fr-FR"/>
              </w:rPr>
            </w:pPr>
            <w:r w:rsidRPr="00C94238">
              <w:rPr>
                <w:lang w:val="fr-FR"/>
              </w:rPr>
              <w:t>0</w:t>
            </w:r>
            <w:r>
              <w:rPr>
                <w:lang w:val="fr-FR"/>
              </w:rPr>
              <w:t>.</w:t>
            </w:r>
            <w:r w:rsidRPr="00C94238">
              <w:rPr>
                <w:lang w:val="fr-FR"/>
              </w:rPr>
              <w:t>3</w:t>
            </w:r>
            <w:r>
              <w:rPr>
                <w:lang w:val="fr-FR"/>
              </w:rPr>
              <w:t>3</w:t>
            </w:r>
          </w:p>
          <w:p w:rsidR="00A663E1" w:rsidRDefault="00A663E1" w:rsidP="0013571E">
            <w:pPr>
              <w:pStyle w:val="TableText3"/>
              <w:framePr w:hSpace="0" w:wrap="auto" w:vAnchor="margin" w:xAlign="left" w:yAlign="inline"/>
              <w:jc w:val="center"/>
              <w:rPr>
                <w:lang w:val="fr-FR"/>
              </w:rPr>
            </w:pPr>
            <w:r w:rsidRPr="00C94238">
              <w:rPr>
                <w:lang w:val="fr-FR"/>
              </w:rPr>
              <w:t>0</w:t>
            </w:r>
            <w:r>
              <w:rPr>
                <w:lang w:val="fr-FR"/>
              </w:rPr>
              <w:t>.</w:t>
            </w:r>
            <w:r w:rsidRPr="00C94238">
              <w:rPr>
                <w:lang w:val="fr-FR"/>
              </w:rPr>
              <w:t>2</w:t>
            </w:r>
            <w:r>
              <w:rPr>
                <w:lang w:val="fr-FR"/>
              </w:rPr>
              <w:t>6</w:t>
            </w:r>
          </w:p>
          <w:p w:rsidR="00A663E1" w:rsidRPr="00C94238" w:rsidRDefault="00A663E1" w:rsidP="0013571E">
            <w:pPr>
              <w:pStyle w:val="TableText3"/>
              <w:framePr w:hSpace="0" w:wrap="auto" w:vAnchor="margin" w:xAlign="left" w:yAlign="inline"/>
              <w:jc w:val="center"/>
              <w:rPr>
                <w:lang w:val="fr-FR"/>
              </w:rPr>
            </w:pPr>
            <w:r w:rsidRPr="00C94238">
              <w:rPr>
                <w:lang w:val="fr-FR"/>
              </w:rPr>
              <w:t>–</w:t>
            </w:r>
          </w:p>
        </w:tc>
      </w:tr>
    </w:tbl>
    <w:p w:rsidR="00A663E1" w:rsidRDefault="00A663E1" w:rsidP="00A663E1">
      <w:pPr>
        <w:pStyle w:val="NoteText"/>
        <w:rPr>
          <w:b/>
        </w:rPr>
      </w:pPr>
    </w:p>
    <w:p w:rsidR="00A663E1" w:rsidRDefault="00A663E1" w:rsidP="00A663E1">
      <w:pPr>
        <w:pStyle w:val="NoteText"/>
      </w:pPr>
      <w:r w:rsidRPr="002F7174">
        <w:rPr>
          <w:b/>
        </w:rPr>
        <w:t>CS</w:t>
      </w:r>
      <w:r w:rsidRPr="0032573C">
        <w:rPr>
          <w:bCs w:val="0"/>
        </w:rPr>
        <w:t>6</w:t>
      </w:r>
      <w:r>
        <w:tab/>
      </w:r>
      <w:r w:rsidRPr="00370FC3">
        <w:rPr>
          <w:b/>
          <w:bCs w:val="0"/>
        </w:rPr>
        <w:t>Inmarsat–Fleet</w:t>
      </w:r>
    </w:p>
    <w:p w:rsidR="00A663E1" w:rsidRDefault="00A663E1" w:rsidP="00A663E1">
      <w:pPr>
        <w:pStyle w:val="NoteText"/>
      </w:pPr>
      <w:r>
        <w:tab/>
        <w:t>Charges applicable in the maritime mobile-satellite service via YAMAGUCHI land earth station covering the AORE, AORW, POR and IOR regions.</w:t>
      </w:r>
    </w:p>
    <w:p w:rsidR="00A663E1" w:rsidRDefault="00A663E1" w:rsidP="00A663E1">
      <w:pPr>
        <w:pStyle w:val="NoteText"/>
        <w:spacing w:before="0" w:line="160" w:lineRule="exact"/>
        <w:jc w:val="left"/>
      </w:pPr>
    </w:p>
    <w:tbl>
      <w:tblPr>
        <w:tblW w:w="9072" w:type="dxa"/>
        <w:tblLayout w:type="fixed"/>
        <w:tblCellMar>
          <w:left w:w="107" w:type="dxa"/>
          <w:right w:w="107" w:type="dxa"/>
        </w:tblCellMar>
        <w:tblLook w:val="0000" w:firstRow="0" w:lastRow="0" w:firstColumn="0" w:lastColumn="0" w:noHBand="0" w:noVBand="0"/>
      </w:tblPr>
      <w:tblGrid>
        <w:gridCol w:w="6662"/>
        <w:gridCol w:w="2410"/>
      </w:tblGrid>
      <w:tr w:rsidR="00A663E1" w:rsidRPr="000D333D" w:rsidTr="0013571E">
        <w:tc>
          <w:tcPr>
            <w:tcW w:w="6662" w:type="dxa"/>
            <w:tcBorders>
              <w:top w:val="nil"/>
              <w:left w:val="nil"/>
              <w:bottom w:val="nil"/>
              <w:right w:val="single" w:sz="6" w:space="0" w:color="auto"/>
            </w:tcBorders>
            <w:vAlign w:val="center"/>
          </w:tcPr>
          <w:p w:rsidR="00A663E1" w:rsidRPr="00C37509" w:rsidRDefault="00A663E1" w:rsidP="0013571E">
            <w:pPr>
              <w:pStyle w:val="TableHead3"/>
              <w:framePr w:hSpace="0" w:wrap="auto" w:vAnchor="margin" w:xAlign="left" w:yAlign="inline"/>
              <w:spacing w:before="60" w:after="60"/>
              <w:jc w:val="both"/>
              <w:rPr>
                <w:lang w:val="en-US"/>
              </w:rPr>
            </w:pPr>
          </w:p>
        </w:tc>
        <w:tc>
          <w:tcPr>
            <w:tcW w:w="2410" w:type="dxa"/>
            <w:tcBorders>
              <w:top w:val="single" w:sz="6" w:space="0" w:color="auto"/>
              <w:left w:val="single" w:sz="6" w:space="0" w:color="auto"/>
              <w:bottom w:val="single" w:sz="6" w:space="0" w:color="auto"/>
              <w:right w:val="single" w:sz="6" w:space="0" w:color="auto"/>
            </w:tcBorders>
            <w:vAlign w:val="center"/>
          </w:tcPr>
          <w:p w:rsidR="00A663E1" w:rsidRPr="000D333D" w:rsidRDefault="00A663E1" w:rsidP="0013571E">
            <w:pPr>
              <w:pStyle w:val="TableHead3"/>
              <w:framePr w:hSpace="0" w:wrap="auto" w:vAnchor="margin" w:xAlign="left" w:yAlign="inline"/>
              <w:spacing w:before="60" w:after="60"/>
              <w:rPr>
                <w:lang w:val="fr-FR"/>
              </w:rPr>
            </w:pPr>
            <w:proofErr w:type="spellStart"/>
            <w:r w:rsidRPr="000D333D">
              <w:rPr>
                <w:lang w:val="fr-FR"/>
              </w:rPr>
              <w:t>Telephone</w:t>
            </w:r>
            <w:proofErr w:type="spellEnd"/>
          </w:p>
        </w:tc>
      </w:tr>
      <w:tr w:rsidR="00A663E1" w:rsidRPr="000D333D" w:rsidTr="0013571E">
        <w:tc>
          <w:tcPr>
            <w:tcW w:w="6662" w:type="dxa"/>
            <w:tcBorders>
              <w:top w:val="nil"/>
              <w:left w:val="nil"/>
              <w:bottom w:val="nil"/>
              <w:right w:val="single" w:sz="6" w:space="0" w:color="auto"/>
            </w:tcBorders>
            <w:vAlign w:val="center"/>
          </w:tcPr>
          <w:p w:rsidR="00A663E1" w:rsidRPr="000D333D" w:rsidRDefault="00A663E1" w:rsidP="0013571E">
            <w:pPr>
              <w:pStyle w:val="TableHead3"/>
              <w:framePr w:hSpace="0" w:wrap="auto" w:vAnchor="margin" w:xAlign="left" w:yAlign="inline"/>
              <w:spacing w:before="60" w:after="60"/>
              <w:jc w:val="both"/>
              <w:rPr>
                <w:lang w:val="fr-FR"/>
              </w:rPr>
            </w:pPr>
          </w:p>
        </w:tc>
        <w:tc>
          <w:tcPr>
            <w:tcW w:w="2410" w:type="dxa"/>
            <w:tcBorders>
              <w:top w:val="single" w:sz="6" w:space="0" w:color="auto"/>
              <w:left w:val="single" w:sz="6" w:space="0" w:color="auto"/>
              <w:bottom w:val="single" w:sz="6" w:space="0" w:color="auto"/>
              <w:right w:val="single" w:sz="6" w:space="0" w:color="auto"/>
            </w:tcBorders>
            <w:vAlign w:val="center"/>
          </w:tcPr>
          <w:p w:rsidR="00A663E1" w:rsidRPr="000D333D" w:rsidRDefault="00A663E1" w:rsidP="0013571E">
            <w:pPr>
              <w:pStyle w:val="TableHead3"/>
              <w:framePr w:hSpace="0" w:wrap="auto" w:vAnchor="margin" w:xAlign="left" w:yAlign="inline"/>
              <w:spacing w:before="60" w:after="60"/>
              <w:rPr>
                <w:lang w:val="fr-FR"/>
              </w:rPr>
            </w:pPr>
            <w:r w:rsidRPr="000D333D">
              <w:rPr>
                <w:lang w:val="fr-FR"/>
              </w:rPr>
              <w:t>SDR</w:t>
            </w:r>
          </w:p>
        </w:tc>
      </w:tr>
      <w:tr w:rsidR="00A663E1" w:rsidRPr="000D333D" w:rsidTr="0013571E">
        <w:tc>
          <w:tcPr>
            <w:tcW w:w="6662" w:type="dxa"/>
            <w:tcBorders>
              <w:top w:val="nil"/>
              <w:left w:val="nil"/>
              <w:right w:val="single" w:sz="6" w:space="0" w:color="auto"/>
            </w:tcBorders>
            <w:vAlign w:val="center"/>
          </w:tcPr>
          <w:p w:rsidR="00A663E1" w:rsidRPr="000D333D" w:rsidRDefault="00A663E1" w:rsidP="0013571E">
            <w:pPr>
              <w:pStyle w:val="TableHead3"/>
              <w:framePr w:hSpace="0" w:wrap="auto" w:vAnchor="margin" w:xAlign="left" w:yAlign="inline"/>
              <w:spacing w:before="60" w:after="60"/>
              <w:jc w:val="both"/>
              <w:rPr>
                <w:lang w:val="fr-FR"/>
              </w:rPr>
            </w:pPr>
          </w:p>
        </w:tc>
        <w:tc>
          <w:tcPr>
            <w:tcW w:w="2410" w:type="dxa"/>
            <w:tcBorders>
              <w:top w:val="single" w:sz="6" w:space="0" w:color="auto"/>
              <w:left w:val="single" w:sz="6" w:space="0" w:color="auto"/>
              <w:bottom w:val="single" w:sz="6" w:space="0" w:color="auto"/>
              <w:right w:val="single" w:sz="6" w:space="0" w:color="auto"/>
            </w:tcBorders>
            <w:vAlign w:val="center"/>
          </w:tcPr>
          <w:p w:rsidR="00A663E1" w:rsidRPr="000D333D" w:rsidRDefault="00A663E1" w:rsidP="0013571E">
            <w:pPr>
              <w:pStyle w:val="TableHead3"/>
              <w:framePr w:hSpace="0" w:wrap="auto" w:vAnchor="margin" w:xAlign="left" w:yAlign="inline"/>
              <w:spacing w:before="60" w:after="60"/>
            </w:pPr>
            <w:r w:rsidRPr="000D333D">
              <w:rPr>
                <w:lang w:val="fr-CH"/>
              </w:rPr>
              <w:t>International</w:t>
            </w:r>
            <w:r>
              <w:rPr>
                <w:lang w:val="fr-CH"/>
              </w:rPr>
              <w:br/>
            </w:r>
            <w:r w:rsidRPr="000D333D">
              <w:rPr>
                <w:lang w:val="fr-CH"/>
              </w:rPr>
              <w:t xml:space="preserve">direct </w:t>
            </w:r>
            <w:proofErr w:type="spellStart"/>
            <w:r w:rsidRPr="000D333D">
              <w:rPr>
                <w:lang w:val="fr-CH"/>
              </w:rPr>
              <w:t>dialling</w:t>
            </w:r>
            <w:proofErr w:type="spellEnd"/>
          </w:p>
        </w:tc>
      </w:tr>
      <w:tr w:rsidR="00A663E1" w:rsidRPr="000D333D" w:rsidTr="0013571E">
        <w:tc>
          <w:tcPr>
            <w:tcW w:w="6662" w:type="dxa"/>
            <w:tcBorders>
              <w:top w:val="nil"/>
              <w:left w:val="nil"/>
              <w:bottom w:val="nil"/>
              <w:right w:val="single" w:sz="6" w:space="0" w:color="auto"/>
            </w:tcBorders>
            <w:vAlign w:val="center"/>
          </w:tcPr>
          <w:p w:rsidR="00A663E1" w:rsidRPr="000D333D" w:rsidRDefault="00A663E1" w:rsidP="0013571E">
            <w:pPr>
              <w:pStyle w:val="TableHead3"/>
              <w:framePr w:hSpace="0" w:wrap="auto" w:vAnchor="margin" w:xAlign="left" w:yAlign="inline"/>
              <w:spacing w:before="60" w:after="60"/>
              <w:jc w:val="both"/>
              <w:rPr>
                <w:lang w:val="es-ES"/>
              </w:rPr>
            </w:pPr>
          </w:p>
        </w:tc>
        <w:tc>
          <w:tcPr>
            <w:tcW w:w="2410" w:type="dxa"/>
            <w:tcBorders>
              <w:top w:val="single" w:sz="6" w:space="0" w:color="auto"/>
              <w:left w:val="single" w:sz="6" w:space="0" w:color="auto"/>
              <w:bottom w:val="single" w:sz="6" w:space="0" w:color="auto"/>
              <w:right w:val="single" w:sz="6" w:space="0" w:color="auto"/>
            </w:tcBorders>
            <w:vAlign w:val="center"/>
          </w:tcPr>
          <w:p w:rsidR="00A663E1" w:rsidRPr="000D333D" w:rsidRDefault="00A663E1" w:rsidP="0013571E">
            <w:pPr>
              <w:pStyle w:val="TableHead3"/>
              <w:framePr w:hSpace="0" w:wrap="auto" w:vAnchor="margin" w:xAlign="left" w:yAlign="inline"/>
              <w:spacing w:before="60" w:after="60"/>
              <w:rPr>
                <w:lang w:val="es-ES"/>
              </w:rPr>
            </w:pPr>
            <w:proofErr w:type="spellStart"/>
            <w:r w:rsidRPr="000D333D">
              <w:rPr>
                <w:lang w:val="es-ES"/>
              </w:rPr>
              <w:t>Each</w:t>
            </w:r>
            <w:proofErr w:type="spellEnd"/>
            <w:r w:rsidRPr="000D333D">
              <w:rPr>
                <w:lang w:val="es-ES"/>
              </w:rPr>
              <w:t xml:space="preserve"> 6 </w:t>
            </w:r>
            <w:proofErr w:type="spellStart"/>
            <w:r w:rsidRPr="000D333D">
              <w:rPr>
                <w:lang w:val="es-ES"/>
              </w:rPr>
              <w:t>seconds</w:t>
            </w:r>
            <w:proofErr w:type="spellEnd"/>
          </w:p>
        </w:tc>
      </w:tr>
      <w:tr w:rsidR="00A663E1" w:rsidRPr="000D333D" w:rsidTr="0013571E">
        <w:tc>
          <w:tcPr>
            <w:tcW w:w="6662" w:type="dxa"/>
            <w:tcBorders>
              <w:top w:val="nil"/>
              <w:left w:val="nil"/>
              <w:bottom w:val="nil"/>
              <w:right w:val="single" w:sz="6" w:space="0" w:color="auto"/>
            </w:tcBorders>
          </w:tcPr>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lang w:val="en-US"/>
              </w:rPr>
            </w:pPr>
            <w:r w:rsidRPr="00C37509">
              <w:rPr>
                <w:lang w:val="en-US"/>
              </w:rPr>
              <w:t>1.</w:t>
            </w:r>
            <w:r w:rsidRPr="00C37509">
              <w:rPr>
                <w:lang w:val="en-US"/>
              </w:rPr>
              <w:tab/>
              <w:t>Ship-to-shore</w:t>
            </w:r>
          </w:p>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6" w:lineRule="exact"/>
              <w:jc w:val="both"/>
              <w:rPr>
                <w:lang w:val="en-US"/>
              </w:rPr>
            </w:pPr>
            <w:r w:rsidRPr="00C37509">
              <w:rPr>
                <w:lang w:val="en-US"/>
              </w:rPr>
              <w:tab/>
              <w:t>a)</w:t>
            </w:r>
            <w:r w:rsidRPr="00C37509">
              <w:rPr>
                <w:lang w:val="en-US"/>
              </w:rPr>
              <w:tab/>
              <w:t>Peak hours</w:t>
            </w:r>
          </w:p>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6" w:lineRule="exact"/>
              <w:rPr>
                <w:lang w:val="en-US"/>
              </w:rPr>
            </w:pPr>
            <w:r w:rsidRPr="00C37509">
              <w:rPr>
                <w:lang w:val="en-US"/>
              </w:rPr>
              <w:tab/>
            </w:r>
            <w:r w:rsidRPr="00C37509">
              <w:rPr>
                <w:lang w:val="en-US"/>
              </w:rPr>
              <w:tab/>
              <w:t>–</w:t>
            </w:r>
            <w:r w:rsidRPr="00C37509">
              <w:rPr>
                <w:lang w:val="en-US"/>
              </w:rPr>
              <w:tab/>
              <w:t>POR: 0300 – 1900 h UTC</w:t>
            </w:r>
            <w:r w:rsidRPr="00C37509">
              <w:rPr>
                <w:lang w:val="en-US"/>
              </w:rPr>
              <w:br/>
            </w:r>
            <w:r w:rsidRPr="00C37509">
              <w:rPr>
                <w:lang w:val="en-US"/>
              </w:rPr>
              <w:tab/>
            </w:r>
            <w:r w:rsidRPr="00C37509">
              <w:rPr>
                <w:lang w:val="en-US"/>
              </w:rPr>
              <w:tab/>
              <w:t>–</w:t>
            </w:r>
            <w:r w:rsidRPr="00C37509">
              <w:rPr>
                <w:lang w:val="en-US"/>
              </w:rPr>
              <w:tab/>
              <w:t>IOR: 0300 – 1900 h UTC</w:t>
            </w:r>
            <w:r w:rsidRPr="00C37509">
              <w:rPr>
                <w:lang w:val="en-US"/>
              </w:rPr>
              <w:br/>
            </w:r>
            <w:r w:rsidRPr="00C37509">
              <w:rPr>
                <w:lang w:val="en-US"/>
              </w:rPr>
              <w:tab/>
            </w:r>
            <w:r w:rsidRPr="00C37509">
              <w:rPr>
                <w:lang w:val="en-US"/>
              </w:rPr>
              <w:tab/>
              <w:t>–</w:t>
            </w:r>
            <w:r w:rsidRPr="00C37509">
              <w:rPr>
                <w:lang w:val="en-US"/>
              </w:rPr>
              <w:tab/>
              <w:t xml:space="preserve">AORE: 0600 – 2200 h UTC </w:t>
            </w:r>
            <w:r w:rsidRPr="00C37509">
              <w:rPr>
                <w:lang w:val="en-US"/>
              </w:rPr>
              <w:br/>
            </w:r>
            <w:r w:rsidRPr="00C37509">
              <w:rPr>
                <w:lang w:val="en-US"/>
              </w:rPr>
              <w:tab/>
            </w:r>
            <w:r w:rsidRPr="00C37509">
              <w:rPr>
                <w:lang w:val="en-US"/>
              </w:rPr>
              <w:tab/>
              <w:t>–</w:t>
            </w:r>
            <w:r w:rsidRPr="00C37509">
              <w:rPr>
                <w:lang w:val="en-US"/>
              </w:rPr>
              <w:tab/>
              <w:t>AORW: 0700 – 2300 h UTC</w:t>
            </w:r>
          </w:p>
        </w:tc>
        <w:tc>
          <w:tcPr>
            <w:tcW w:w="2410" w:type="dxa"/>
            <w:tcBorders>
              <w:top w:val="single" w:sz="6" w:space="0" w:color="auto"/>
              <w:left w:val="single" w:sz="6" w:space="0" w:color="auto"/>
              <w:right w:val="single" w:sz="6" w:space="0" w:color="auto"/>
            </w:tcBorders>
          </w:tcPr>
          <w:p w:rsidR="00A663E1" w:rsidRDefault="00A663E1" w:rsidP="0013571E">
            <w:pPr>
              <w:pStyle w:val="TableText3"/>
              <w:framePr w:hSpace="0" w:wrap="auto" w:vAnchor="margin" w:xAlign="left" w:yAlign="inline"/>
              <w:jc w:val="center"/>
              <w:rPr>
                <w:lang w:val="en-US"/>
              </w:rPr>
            </w:pPr>
            <w:r w:rsidRPr="00C37509">
              <w:rPr>
                <w:lang w:val="en-US"/>
              </w:rPr>
              <w:br/>
            </w:r>
          </w:p>
          <w:p w:rsidR="00A663E1" w:rsidRPr="00C37509" w:rsidRDefault="00A663E1" w:rsidP="0013571E">
            <w:pPr>
              <w:pStyle w:val="TableText3"/>
              <w:framePr w:hSpace="0" w:wrap="auto" w:vAnchor="margin" w:xAlign="left" w:yAlign="inline"/>
              <w:jc w:val="center"/>
              <w:rPr>
                <w:lang w:val="en-US"/>
              </w:rPr>
            </w:pPr>
            <w:r w:rsidRPr="00C37509">
              <w:rPr>
                <w:lang w:val="en-US"/>
              </w:rPr>
              <w:br/>
            </w:r>
            <w:r w:rsidRPr="00C37509">
              <w:rPr>
                <w:lang w:val="en-US"/>
              </w:rPr>
              <w:br/>
            </w:r>
            <w:r w:rsidRPr="00C37509">
              <w:rPr>
                <w:lang w:val="en-US"/>
              </w:rPr>
              <w:br/>
            </w:r>
          </w:p>
        </w:tc>
      </w:tr>
      <w:tr w:rsidR="00A663E1" w:rsidRPr="000D333D" w:rsidTr="0013571E">
        <w:tc>
          <w:tcPr>
            <w:tcW w:w="6662" w:type="dxa"/>
            <w:tcBorders>
              <w:top w:val="nil"/>
              <w:left w:val="nil"/>
              <w:bottom w:val="nil"/>
              <w:right w:val="single" w:sz="6" w:space="0" w:color="auto"/>
            </w:tcBorders>
          </w:tcPr>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right" w:leader="dot" w:pos="6449"/>
              </w:tabs>
              <w:spacing w:line="190" w:lineRule="exact"/>
              <w:ind w:left="1474" w:hanging="1474"/>
              <w:jc w:val="both"/>
              <w:rPr>
                <w:lang w:val="en-US"/>
              </w:rPr>
            </w:pPr>
            <w:r w:rsidRPr="00C37509">
              <w:rPr>
                <w:lang w:val="en-US"/>
              </w:rPr>
              <w:tab/>
            </w:r>
            <w:r w:rsidRPr="00C37509">
              <w:rPr>
                <w:lang w:val="en-US"/>
              </w:rPr>
              <w:tab/>
            </w:r>
            <w:proofErr w:type="spellStart"/>
            <w:r w:rsidRPr="00C37509">
              <w:rPr>
                <w:lang w:val="en-US"/>
              </w:rPr>
              <w:t>i</w:t>
            </w:r>
            <w:proofErr w:type="spellEnd"/>
            <w:r w:rsidRPr="00C37509">
              <w:rPr>
                <w:lang w:val="en-US"/>
              </w:rPr>
              <w:t>)</w:t>
            </w:r>
            <w:r w:rsidRPr="00C37509">
              <w:rPr>
                <w:lang w:val="en-US"/>
              </w:rPr>
              <w:tab/>
              <w:t>J, HKG, KOR, Taiwan (Province of China), PHL, SNG</w:t>
            </w:r>
            <w:r w:rsidRPr="00C37509">
              <w:rPr>
                <w:lang w:val="en-US"/>
              </w:rPr>
              <w:tab/>
            </w:r>
          </w:p>
          <w:p w:rsidR="00A663E1" w:rsidRPr="00BE6EEC"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right" w:leader="dot" w:pos="6449"/>
              </w:tabs>
              <w:spacing w:line="190" w:lineRule="exact"/>
              <w:ind w:left="1474" w:hanging="1474"/>
              <w:jc w:val="both"/>
              <w:rPr>
                <w:lang w:val="en-US"/>
              </w:rPr>
            </w:pPr>
            <w:r w:rsidRPr="00C37509">
              <w:rPr>
                <w:lang w:val="en-US"/>
              </w:rPr>
              <w:tab/>
            </w:r>
            <w:r w:rsidRPr="00C37509">
              <w:rPr>
                <w:lang w:val="en-US"/>
              </w:rPr>
              <w:tab/>
            </w:r>
            <w:r w:rsidRPr="00BE6EEC">
              <w:rPr>
                <w:lang w:val="en-US"/>
              </w:rPr>
              <w:t>ii)</w:t>
            </w:r>
            <w:r w:rsidRPr="00BE6EEC">
              <w:rPr>
                <w:lang w:val="en-US"/>
              </w:rPr>
              <w:tab/>
              <w:t>ALS, AUS, BEL, CAN, CHN, CNR, CYP, D, E, F, G, GRC, GUM,</w:t>
            </w:r>
            <w:r>
              <w:rPr>
                <w:lang w:val="en-US"/>
              </w:rPr>
              <w:br/>
            </w:r>
            <w:r w:rsidRPr="00BE6EEC">
              <w:rPr>
                <w:lang w:val="en-US"/>
              </w:rPr>
              <w:t>HOL, HWA, I, IND, MEX, MRA, NOR, NZL, RUS, S, SUI, USA</w:t>
            </w:r>
            <w:r w:rsidRPr="00BE6EEC">
              <w:rPr>
                <w:lang w:val="en-US"/>
              </w:rPr>
              <w:tab/>
            </w:r>
          </w:p>
          <w:p w:rsidR="00A663E1" w:rsidRPr="00BE6EEC"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right" w:leader="dot" w:pos="6449"/>
              </w:tabs>
              <w:spacing w:line="190" w:lineRule="exact"/>
              <w:ind w:left="1474" w:hanging="1474"/>
              <w:jc w:val="both"/>
            </w:pPr>
            <w:r>
              <w:rPr>
                <w:lang w:val="en-US"/>
              </w:rPr>
              <w:tab/>
            </w:r>
            <w:r w:rsidRPr="00BE6EEC">
              <w:rPr>
                <w:lang w:val="en-US"/>
              </w:rPr>
              <w:tab/>
            </w:r>
            <w:r w:rsidRPr="00BE6EEC">
              <w:t>iii)</w:t>
            </w:r>
            <w:r w:rsidRPr="00BE6EEC">
              <w:tab/>
            </w:r>
            <w:proofErr w:type="spellStart"/>
            <w:r w:rsidRPr="00BE6EEC">
              <w:t>Other</w:t>
            </w:r>
            <w:proofErr w:type="spellEnd"/>
            <w:r w:rsidRPr="00BE6EEC">
              <w:t xml:space="preserve"> </w:t>
            </w:r>
            <w:proofErr w:type="spellStart"/>
            <w:r w:rsidRPr="00BE6EEC">
              <w:t>countries</w:t>
            </w:r>
            <w:proofErr w:type="spellEnd"/>
            <w:r w:rsidRPr="00BE6EEC">
              <w:tab/>
            </w:r>
          </w:p>
        </w:tc>
        <w:tc>
          <w:tcPr>
            <w:tcW w:w="2410" w:type="dxa"/>
            <w:tcBorders>
              <w:left w:val="single" w:sz="6" w:space="0" w:color="auto"/>
              <w:right w:val="single" w:sz="6" w:space="0" w:color="auto"/>
            </w:tcBorders>
          </w:tcPr>
          <w:p w:rsidR="00A663E1" w:rsidRDefault="00A663E1" w:rsidP="0013571E">
            <w:pPr>
              <w:pStyle w:val="TableText3"/>
              <w:framePr w:hSpace="0" w:wrap="auto" w:vAnchor="margin" w:xAlign="left" w:yAlign="inline"/>
              <w:jc w:val="center"/>
              <w:rPr>
                <w:lang w:val="en-GB"/>
              </w:rPr>
            </w:pPr>
            <w:r w:rsidRPr="000D333D">
              <w:rPr>
                <w:lang w:val="en-GB"/>
              </w:rPr>
              <w:t>0</w:t>
            </w:r>
            <w:r>
              <w:rPr>
                <w:lang w:val="en-GB"/>
              </w:rPr>
              <w:t>.</w:t>
            </w:r>
            <w:r w:rsidRPr="000D333D">
              <w:rPr>
                <w:lang w:val="en-GB"/>
              </w:rPr>
              <w:t>2</w:t>
            </w:r>
            <w:r>
              <w:rPr>
                <w:lang w:val="en-GB"/>
              </w:rPr>
              <w:t>0</w:t>
            </w:r>
          </w:p>
          <w:p w:rsidR="00A663E1" w:rsidRDefault="00A663E1" w:rsidP="0013571E">
            <w:pPr>
              <w:pStyle w:val="TableText3"/>
              <w:framePr w:hSpace="0" w:wrap="auto" w:vAnchor="margin" w:xAlign="left" w:yAlign="inline"/>
              <w:jc w:val="center"/>
              <w:rPr>
                <w:lang w:val="en-GB"/>
              </w:rPr>
            </w:pPr>
            <w:r w:rsidRPr="000D333D">
              <w:rPr>
                <w:lang w:val="en-GB"/>
              </w:rPr>
              <w:br/>
              <w:t>0</w:t>
            </w:r>
            <w:r>
              <w:rPr>
                <w:lang w:val="en-GB"/>
              </w:rPr>
              <w:t>.</w:t>
            </w:r>
            <w:r w:rsidRPr="000D333D">
              <w:rPr>
                <w:lang w:val="en-GB"/>
              </w:rPr>
              <w:t>2</w:t>
            </w:r>
            <w:r>
              <w:rPr>
                <w:lang w:val="en-GB"/>
              </w:rPr>
              <w:t>3</w:t>
            </w:r>
          </w:p>
          <w:p w:rsidR="00A663E1" w:rsidRPr="000D333D" w:rsidRDefault="00A663E1" w:rsidP="0013571E">
            <w:pPr>
              <w:pStyle w:val="TableText3"/>
              <w:framePr w:hSpace="0" w:wrap="auto" w:vAnchor="margin" w:xAlign="left" w:yAlign="inline"/>
              <w:jc w:val="center"/>
              <w:rPr>
                <w:lang w:val="en-GB"/>
              </w:rPr>
            </w:pPr>
            <w:r w:rsidRPr="000D333D">
              <w:rPr>
                <w:lang w:val="en-GB"/>
              </w:rPr>
              <w:t>0</w:t>
            </w:r>
            <w:r>
              <w:rPr>
                <w:lang w:val="en-GB"/>
              </w:rPr>
              <w:t>.</w:t>
            </w:r>
            <w:r w:rsidRPr="000D333D">
              <w:rPr>
                <w:lang w:val="en-GB"/>
              </w:rPr>
              <w:t>3</w:t>
            </w:r>
            <w:r>
              <w:rPr>
                <w:lang w:val="en-GB"/>
              </w:rPr>
              <w:t>0</w:t>
            </w:r>
          </w:p>
        </w:tc>
      </w:tr>
      <w:tr w:rsidR="00A663E1" w:rsidRPr="000D333D" w:rsidTr="0013571E">
        <w:tc>
          <w:tcPr>
            <w:tcW w:w="6662" w:type="dxa"/>
            <w:tcBorders>
              <w:top w:val="nil"/>
              <w:left w:val="nil"/>
              <w:bottom w:val="nil"/>
              <w:right w:val="single" w:sz="6" w:space="0" w:color="auto"/>
            </w:tcBorders>
          </w:tcPr>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6" w:lineRule="exact"/>
              <w:jc w:val="both"/>
              <w:rPr>
                <w:lang w:val="en-US"/>
              </w:rPr>
            </w:pPr>
            <w:r w:rsidRPr="00C37509">
              <w:rPr>
                <w:lang w:val="en-US"/>
              </w:rPr>
              <w:tab/>
              <w:t>b)</w:t>
            </w:r>
            <w:r w:rsidRPr="00C37509">
              <w:rPr>
                <w:lang w:val="en-US"/>
              </w:rPr>
              <w:tab/>
              <w:t>Off-peak hours</w:t>
            </w:r>
          </w:p>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6" w:lineRule="exact"/>
              <w:rPr>
                <w:lang w:val="en-US"/>
              </w:rPr>
            </w:pPr>
            <w:r w:rsidRPr="00C37509">
              <w:rPr>
                <w:lang w:val="en-US"/>
              </w:rPr>
              <w:tab/>
            </w:r>
            <w:r w:rsidRPr="00C37509">
              <w:rPr>
                <w:lang w:val="en-US"/>
              </w:rPr>
              <w:tab/>
              <w:t>–</w:t>
            </w:r>
            <w:r w:rsidRPr="00C37509">
              <w:rPr>
                <w:lang w:val="en-US"/>
              </w:rPr>
              <w:tab/>
              <w:t xml:space="preserve">POR: 1900 – 0300 h UTC </w:t>
            </w:r>
            <w:r w:rsidRPr="00C37509">
              <w:rPr>
                <w:lang w:val="en-US"/>
              </w:rPr>
              <w:br/>
            </w:r>
            <w:r w:rsidRPr="00C37509">
              <w:rPr>
                <w:lang w:val="en-US"/>
              </w:rPr>
              <w:tab/>
            </w:r>
            <w:r w:rsidRPr="00C37509">
              <w:rPr>
                <w:lang w:val="en-US"/>
              </w:rPr>
              <w:tab/>
              <w:t>–</w:t>
            </w:r>
            <w:r w:rsidRPr="00C37509">
              <w:rPr>
                <w:lang w:val="en-US"/>
              </w:rPr>
              <w:tab/>
              <w:t>IOR: 1900 – 0300 h UTC</w:t>
            </w:r>
            <w:r w:rsidRPr="00C37509">
              <w:rPr>
                <w:lang w:val="en-US"/>
              </w:rPr>
              <w:br/>
            </w:r>
            <w:r w:rsidRPr="00C37509">
              <w:rPr>
                <w:lang w:val="en-US"/>
              </w:rPr>
              <w:tab/>
            </w:r>
            <w:r w:rsidRPr="00C37509">
              <w:rPr>
                <w:lang w:val="en-US"/>
              </w:rPr>
              <w:tab/>
              <w:t>–</w:t>
            </w:r>
            <w:r w:rsidRPr="00C37509">
              <w:rPr>
                <w:lang w:val="en-US"/>
              </w:rPr>
              <w:tab/>
              <w:t xml:space="preserve">AORE: 2200 – 0600 h UTC </w:t>
            </w:r>
            <w:r w:rsidRPr="00C37509">
              <w:rPr>
                <w:lang w:val="en-US"/>
              </w:rPr>
              <w:br/>
            </w:r>
            <w:r w:rsidRPr="00C37509">
              <w:rPr>
                <w:lang w:val="en-US"/>
              </w:rPr>
              <w:tab/>
            </w:r>
            <w:r w:rsidRPr="00C37509">
              <w:rPr>
                <w:lang w:val="en-US"/>
              </w:rPr>
              <w:tab/>
              <w:t>–</w:t>
            </w:r>
            <w:r w:rsidRPr="00C37509">
              <w:rPr>
                <w:lang w:val="en-US"/>
              </w:rPr>
              <w:tab/>
              <w:t>AORW: 2300 – 0700 h UTC</w:t>
            </w:r>
          </w:p>
          <w:p w:rsidR="00A663E1" w:rsidRPr="002C7006"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right" w:leader="dot" w:pos="6449"/>
              </w:tabs>
              <w:spacing w:line="190" w:lineRule="exact"/>
              <w:ind w:left="1474" w:hanging="1474"/>
              <w:jc w:val="both"/>
              <w:rPr>
                <w:lang w:val="en-US"/>
              </w:rPr>
            </w:pPr>
            <w:r w:rsidRPr="00C37509">
              <w:rPr>
                <w:lang w:val="en-US"/>
              </w:rPr>
              <w:tab/>
            </w:r>
            <w:r w:rsidRPr="00C37509">
              <w:rPr>
                <w:lang w:val="en-US"/>
              </w:rPr>
              <w:tab/>
            </w:r>
            <w:proofErr w:type="spellStart"/>
            <w:r w:rsidRPr="00C37509">
              <w:rPr>
                <w:lang w:val="en-US"/>
              </w:rPr>
              <w:t>i</w:t>
            </w:r>
            <w:proofErr w:type="spellEnd"/>
            <w:r w:rsidRPr="00C37509">
              <w:rPr>
                <w:lang w:val="en-US"/>
              </w:rPr>
              <w:t>)</w:t>
            </w:r>
            <w:r w:rsidRPr="00C37509">
              <w:rPr>
                <w:lang w:val="en-US"/>
              </w:rPr>
              <w:tab/>
              <w:t xml:space="preserve">J, </w:t>
            </w:r>
            <w:r w:rsidRPr="002C7006">
              <w:rPr>
                <w:lang w:val="en-US"/>
              </w:rPr>
              <w:t>HKG, KOR, Taiwan (Province of China), PHL, SNG</w:t>
            </w:r>
            <w:r w:rsidRPr="002C7006">
              <w:rPr>
                <w:lang w:val="en-US"/>
              </w:rPr>
              <w:tab/>
            </w:r>
          </w:p>
          <w:p w:rsidR="00A663E1" w:rsidRPr="002C7006"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right" w:leader="dot" w:pos="6449"/>
              </w:tabs>
              <w:spacing w:line="190" w:lineRule="exact"/>
              <w:ind w:left="1474" w:hanging="1474"/>
              <w:jc w:val="both"/>
              <w:rPr>
                <w:lang w:val="en-US"/>
              </w:rPr>
            </w:pPr>
            <w:r>
              <w:rPr>
                <w:lang w:val="en-US"/>
              </w:rPr>
              <w:tab/>
            </w:r>
            <w:r w:rsidRPr="002C7006">
              <w:rPr>
                <w:lang w:val="en-US"/>
              </w:rPr>
              <w:tab/>
              <w:t>ii)</w:t>
            </w:r>
            <w:r w:rsidRPr="002C7006">
              <w:rPr>
                <w:lang w:val="en-US"/>
              </w:rPr>
              <w:tab/>
              <w:t>ALS, AUS, BEL, CAN, CHN, CNR, CYP, D, E, F, G, GRC, GUM,</w:t>
            </w:r>
            <w:r>
              <w:rPr>
                <w:lang w:val="en-US"/>
              </w:rPr>
              <w:br/>
            </w:r>
            <w:r w:rsidRPr="002C7006">
              <w:rPr>
                <w:lang w:val="en-US"/>
              </w:rPr>
              <w:t>HOL, HWA, I, IND, MEX, MRA, NOR, NZL, RUS, S, SUI, USA</w:t>
            </w:r>
            <w:r w:rsidRPr="002C7006">
              <w:rPr>
                <w:lang w:val="en-US"/>
              </w:rPr>
              <w:tab/>
            </w:r>
          </w:p>
          <w:p w:rsidR="00A663E1" w:rsidRPr="00BE6EEC"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right" w:leader="dot" w:pos="6449"/>
              </w:tabs>
              <w:spacing w:line="190" w:lineRule="exact"/>
              <w:ind w:left="1474" w:hanging="1474"/>
              <w:jc w:val="both"/>
            </w:pPr>
            <w:r>
              <w:rPr>
                <w:lang w:val="en-US"/>
              </w:rPr>
              <w:tab/>
            </w:r>
            <w:r w:rsidRPr="002C7006">
              <w:rPr>
                <w:lang w:val="en-US"/>
              </w:rPr>
              <w:tab/>
              <w:t>iii)</w:t>
            </w:r>
            <w:r w:rsidRPr="002C7006">
              <w:rPr>
                <w:lang w:val="en-US"/>
              </w:rPr>
              <w:tab/>
              <w:t>Other</w:t>
            </w:r>
            <w:r w:rsidRPr="00BE6EEC">
              <w:t xml:space="preserve"> </w:t>
            </w:r>
            <w:proofErr w:type="spellStart"/>
            <w:r w:rsidRPr="00BE6EEC">
              <w:t>countries</w:t>
            </w:r>
            <w:proofErr w:type="spellEnd"/>
            <w:r w:rsidRPr="00BE6EEC">
              <w:tab/>
            </w:r>
          </w:p>
        </w:tc>
        <w:tc>
          <w:tcPr>
            <w:tcW w:w="2410" w:type="dxa"/>
            <w:tcBorders>
              <w:left w:val="single" w:sz="6" w:space="0" w:color="auto"/>
              <w:right w:val="single" w:sz="6" w:space="0" w:color="auto"/>
            </w:tcBorders>
          </w:tcPr>
          <w:p w:rsidR="00A663E1" w:rsidRDefault="00A663E1" w:rsidP="0013571E">
            <w:pPr>
              <w:pStyle w:val="TableText3"/>
              <w:framePr w:hSpace="0" w:wrap="auto" w:vAnchor="margin" w:xAlign="left" w:yAlign="inline"/>
              <w:jc w:val="center"/>
            </w:pPr>
          </w:p>
          <w:p w:rsidR="00A663E1" w:rsidRDefault="00A663E1" w:rsidP="0013571E">
            <w:pPr>
              <w:pStyle w:val="TableText3"/>
              <w:framePr w:hSpace="0" w:wrap="auto" w:vAnchor="margin" w:xAlign="left" w:yAlign="inline"/>
              <w:jc w:val="center"/>
            </w:pPr>
            <w:r w:rsidRPr="004954C3">
              <w:br/>
            </w:r>
            <w:r w:rsidRPr="004954C3">
              <w:br/>
            </w:r>
            <w:r w:rsidRPr="004954C3">
              <w:br/>
            </w:r>
          </w:p>
          <w:p w:rsidR="00A663E1" w:rsidRDefault="00A663E1" w:rsidP="0013571E">
            <w:pPr>
              <w:pStyle w:val="TableText3"/>
              <w:framePr w:hSpace="0" w:wrap="auto" w:vAnchor="margin" w:xAlign="left" w:yAlign="inline"/>
              <w:jc w:val="center"/>
              <w:rPr>
                <w:lang w:val="en-GB"/>
              </w:rPr>
            </w:pPr>
            <w:r w:rsidRPr="000D333D">
              <w:rPr>
                <w:lang w:val="en-GB"/>
              </w:rPr>
              <w:t>0</w:t>
            </w:r>
            <w:r>
              <w:rPr>
                <w:lang w:val="en-GB"/>
              </w:rPr>
              <w:t>.</w:t>
            </w:r>
            <w:r w:rsidRPr="000D333D">
              <w:rPr>
                <w:lang w:val="en-GB"/>
              </w:rPr>
              <w:t>1</w:t>
            </w:r>
            <w:r>
              <w:rPr>
                <w:lang w:val="en-GB"/>
              </w:rPr>
              <w:t>4</w:t>
            </w:r>
          </w:p>
          <w:p w:rsidR="00A663E1" w:rsidRDefault="00A663E1" w:rsidP="0013571E">
            <w:pPr>
              <w:pStyle w:val="TableText3"/>
              <w:framePr w:hSpace="0" w:wrap="auto" w:vAnchor="margin" w:xAlign="left" w:yAlign="inline"/>
              <w:jc w:val="center"/>
              <w:rPr>
                <w:lang w:val="en-GB"/>
              </w:rPr>
            </w:pPr>
            <w:r>
              <w:rPr>
                <w:lang w:val="en-GB"/>
              </w:rPr>
              <w:br/>
            </w:r>
            <w:r w:rsidRPr="000D333D">
              <w:rPr>
                <w:lang w:val="en-GB"/>
              </w:rPr>
              <w:t>0</w:t>
            </w:r>
            <w:r>
              <w:rPr>
                <w:lang w:val="en-GB"/>
              </w:rPr>
              <w:t>.20</w:t>
            </w:r>
          </w:p>
          <w:p w:rsidR="00A663E1" w:rsidRPr="000D333D" w:rsidRDefault="00A663E1" w:rsidP="0013571E">
            <w:pPr>
              <w:pStyle w:val="TableText3"/>
              <w:framePr w:hSpace="0" w:wrap="auto" w:vAnchor="margin" w:xAlign="left" w:yAlign="inline"/>
              <w:jc w:val="center"/>
              <w:rPr>
                <w:lang w:val="en-GB"/>
              </w:rPr>
            </w:pPr>
            <w:r w:rsidRPr="000D333D">
              <w:rPr>
                <w:lang w:val="en-GB"/>
              </w:rPr>
              <w:t>0</w:t>
            </w:r>
            <w:r>
              <w:rPr>
                <w:lang w:val="en-GB"/>
              </w:rPr>
              <w:t>.</w:t>
            </w:r>
            <w:r w:rsidRPr="000D333D">
              <w:rPr>
                <w:lang w:val="en-GB"/>
              </w:rPr>
              <w:t>2</w:t>
            </w:r>
            <w:r>
              <w:rPr>
                <w:lang w:val="en-GB"/>
              </w:rPr>
              <w:t>0</w:t>
            </w:r>
          </w:p>
        </w:tc>
      </w:tr>
      <w:tr w:rsidR="00A663E1" w:rsidRPr="000D333D" w:rsidTr="0013571E">
        <w:tc>
          <w:tcPr>
            <w:tcW w:w="6662" w:type="dxa"/>
            <w:tcBorders>
              <w:top w:val="nil"/>
              <w:left w:val="nil"/>
              <w:bottom w:val="nil"/>
              <w:right w:val="single" w:sz="6" w:space="0" w:color="auto"/>
            </w:tcBorders>
          </w:tcPr>
          <w:p w:rsidR="00A663E1" w:rsidRPr="00121F46" w:rsidRDefault="00A663E1" w:rsidP="0013571E">
            <w:pPr>
              <w:pStyle w:val="TableText3"/>
              <w:framePr w:hSpace="0" w:wrap="auto" w:vAnchor="margin" w:xAlign="left" w:yAlign="inline"/>
              <w:jc w:val="both"/>
              <w:rPr>
                <w:i/>
                <w:iCs/>
                <w:lang w:val="en-GB"/>
              </w:rPr>
            </w:pPr>
            <w:r w:rsidRPr="00121F46">
              <w:rPr>
                <w:i/>
                <w:iCs/>
                <w:lang w:val="en-GB"/>
              </w:rPr>
              <w:t>(continued)</w:t>
            </w:r>
          </w:p>
        </w:tc>
        <w:tc>
          <w:tcPr>
            <w:tcW w:w="2410" w:type="dxa"/>
            <w:tcBorders>
              <w:left w:val="single" w:sz="6" w:space="0" w:color="auto"/>
              <w:bottom w:val="single" w:sz="6" w:space="0" w:color="auto"/>
              <w:right w:val="single" w:sz="6" w:space="0" w:color="auto"/>
            </w:tcBorders>
          </w:tcPr>
          <w:p w:rsidR="00A663E1" w:rsidRPr="000D333D" w:rsidRDefault="00A663E1" w:rsidP="0013571E">
            <w:pPr>
              <w:pStyle w:val="TableText3"/>
              <w:framePr w:hSpace="0" w:wrap="auto" w:vAnchor="margin" w:xAlign="left" w:yAlign="inline"/>
              <w:jc w:val="center"/>
              <w:rPr>
                <w:lang w:val="en-GB"/>
              </w:rPr>
            </w:pPr>
          </w:p>
        </w:tc>
      </w:tr>
    </w:tbl>
    <w:p w:rsidR="00A663E1" w:rsidRPr="00351617" w:rsidRDefault="00A663E1" w:rsidP="00A663E1">
      <w:pPr>
        <w:spacing w:line="160" w:lineRule="exact"/>
        <w:rPr>
          <w:sz w:val="16"/>
          <w:szCs w:val="16"/>
        </w:rPr>
      </w:pPr>
    </w:p>
    <w:p w:rsidR="00A663E1" w:rsidRDefault="00A663E1" w:rsidP="00A663E1">
      <w:r>
        <w:br w:type="page"/>
      </w:r>
    </w:p>
    <w:tbl>
      <w:tblPr>
        <w:tblW w:w="9072" w:type="dxa"/>
        <w:tblLayout w:type="fixed"/>
        <w:tblCellMar>
          <w:left w:w="107" w:type="dxa"/>
          <w:right w:w="107" w:type="dxa"/>
        </w:tblCellMar>
        <w:tblLook w:val="0000" w:firstRow="0" w:lastRow="0" w:firstColumn="0" w:lastColumn="0" w:noHBand="0" w:noVBand="0"/>
      </w:tblPr>
      <w:tblGrid>
        <w:gridCol w:w="6662"/>
        <w:gridCol w:w="2410"/>
      </w:tblGrid>
      <w:tr w:rsidR="00A663E1" w:rsidRPr="000D333D" w:rsidTr="0013571E">
        <w:tc>
          <w:tcPr>
            <w:tcW w:w="6662" w:type="dxa"/>
            <w:tcBorders>
              <w:top w:val="nil"/>
              <w:left w:val="nil"/>
              <w:bottom w:val="nil"/>
              <w:right w:val="single" w:sz="6" w:space="0" w:color="auto"/>
            </w:tcBorders>
          </w:tcPr>
          <w:p w:rsidR="00A663E1" w:rsidRPr="00B2096F" w:rsidRDefault="00A663E1" w:rsidP="0013571E">
            <w:pPr>
              <w:pStyle w:val="TableText3"/>
              <w:framePr w:hSpace="0" w:wrap="auto" w:vAnchor="margin" w:xAlign="left" w:yAlign="inline"/>
              <w:rPr>
                <w:i/>
                <w:iCs/>
                <w:lang w:val="en-GB"/>
              </w:rPr>
            </w:pPr>
            <w:r w:rsidRPr="00121F46">
              <w:rPr>
                <w:i/>
                <w:iCs/>
                <w:lang w:val="en-GB"/>
              </w:rPr>
              <w:lastRenderedPageBreak/>
              <w:t>(cont</w:t>
            </w:r>
            <w:r>
              <w:rPr>
                <w:i/>
                <w:iCs/>
                <w:lang w:val="en-GB"/>
              </w:rPr>
              <w:t>.</w:t>
            </w:r>
            <w:r w:rsidRPr="00121F46">
              <w:rPr>
                <w:i/>
                <w:iCs/>
                <w:lang w:val="en-GB"/>
              </w:rPr>
              <w:t>)</w:t>
            </w:r>
          </w:p>
        </w:tc>
        <w:tc>
          <w:tcPr>
            <w:tcW w:w="2410" w:type="dxa"/>
            <w:tcBorders>
              <w:top w:val="single" w:sz="6" w:space="0" w:color="auto"/>
              <w:left w:val="single" w:sz="6" w:space="0" w:color="auto"/>
              <w:bottom w:val="single" w:sz="6" w:space="0" w:color="auto"/>
              <w:right w:val="single" w:sz="6" w:space="0" w:color="auto"/>
            </w:tcBorders>
            <w:vAlign w:val="center"/>
          </w:tcPr>
          <w:p w:rsidR="00A663E1" w:rsidRPr="000D333D" w:rsidRDefault="00A663E1" w:rsidP="0013571E">
            <w:pPr>
              <w:pStyle w:val="TableHead3"/>
              <w:framePr w:hSpace="0" w:wrap="auto" w:vAnchor="margin" w:xAlign="left" w:yAlign="inline"/>
              <w:spacing w:before="60" w:after="60"/>
              <w:rPr>
                <w:lang w:val="fr-FR"/>
              </w:rPr>
            </w:pPr>
            <w:proofErr w:type="spellStart"/>
            <w:r w:rsidRPr="000D333D">
              <w:rPr>
                <w:lang w:val="fr-FR"/>
              </w:rPr>
              <w:t>Telephone</w:t>
            </w:r>
            <w:proofErr w:type="spellEnd"/>
          </w:p>
        </w:tc>
      </w:tr>
      <w:tr w:rsidR="00A663E1" w:rsidRPr="000D333D" w:rsidTr="0013571E">
        <w:tc>
          <w:tcPr>
            <w:tcW w:w="6662" w:type="dxa"/>
            <w:tcBorders>
              <w:top w:val="nil"/>
              <w:left w:val="nil"/>
              <w:bottom w:val="nil"/>
              <w:right w:val="single" w:sz="6" w:space="0" w:color="auto"/>
            </w:tcBorders>
          </w:tcPr>
          <w:p w:rsidR="00A663E1" w:rsidRPr="00B2096F" w:rsidRDefault="00A663E1" w:rsidP="0013571E">
            <w:pPr>
              <w:pStyle w:val="TableText3"/>
              <w:framePr w:hSpace="0" w:wrap="auto" w:vAnchor="margin" w:xAlign="left" w:yAlign="inline"/>
              <w:rPr>
                <w:i/>
                <w:iCs/>
                <w:lang w:val="en-GB"/>
              </w:rPr>
            </w:pPr>
          </w:p>
        </w:tc>
        <w:tc>
          <w:tcPr>
            <w:tcW w:w="2410" w:type="dxa"/>
            <w:tcBorders>
              <w:top w:val="single" w:sz="6" w:space="0" w:color="auto"/>
              <w:left w:val="single" w:sz="6" w:space="0" w:color="auto"/>
              <w:bottom w:val="single" w:sz="6" w:space="0" w:color="auto"/>
              <w:right w:val="single" w:sz="6" w:space="0" w:color="auto"/>
            </w:tcBorders>
            <w:vAlign w:val="center"/>
          </w:tcPr>
          <w:p w:rsidR="00A663E1" w:rsidRPr="000D333D" w:rsidRDefault="00A663E1" w:rsidP="0013571E">
            <w:pPr>
              <w:pStyle w:val="TableHead3"/>
              <w:framePr w:hSpace="0" w:wrap="auto" w:vAnchor="margin" w:xAlign="left" w:yAlign="inline"/>
              <w:spacing w:before="60" w:after="60"/>
              <w:rPr>
                <w:lang w:val="fr-FR"/>
              </w:rPr>
            </w:pPr>
            <w:r w:rsidRPr="000D333D">
              <w:rPr>
                <w:lang w:val="fr-FR"/>
              </w:rPr>
              <w:t>SDR</w:t>
            </w:r>
          </w:p>
        </w:tc>
      </w:tr>
      <w:tr w:rsidR="00A663E1" w:rsidRPr="000D333D" w:rsidTr="0013571E">
        <w:tc>
          <w:tcPr>
            <w:tcW w:w="6662" w:type="dxa"/>
            <w:tcBorders>
              <w:top w:val="nil"/>
              <w:left w:val="nil"/>
              <w:bottom w:val="nil"/>
              <w:right w:val="single" w:sz="6" w:space="0" w:color="auto"/>
            </w:tcBorders>
          </w:tcPr>
          <w:p w:rsidR="00A663E1" w:rsidRPr="00B2096F" w:rsidRDefault="00A663E1" w:rsidP="0013571E">
            <w:pPr>
              <w:pStyle w:val="TableText3"/>
              <w:framePr w:hSpace="0" w:wrap="auto" w:vAnchor="margin" w:xAlign="left" w:yAlign="inline"/>
              <w:rPr>
                <w:i/>
                <w:iCs/>
                <w:lang w:val="en-GB"/>
              </w:rPr>
            </w:pPr>
          </w:p>
        </w:tc>
        <w:tc>
          <w:tcPr>
            <w:tcW w:w="2410" w:type="dxa"/>
            <w:tcBorders>
              <w:top w:val="single" w:sz="6" w:space="0" w:color="auto"/>
              <w:left w:val="single" w:sz="6" w:space="0" w:color="auto"/>
              <w:bottom w:val="single" w:sz="6" w:space="0" w:color="auto"/>
              <w:right w:val="single" w:sz="6" w:space="0" w:color="auto"/>
            </w:tcBorders>
            <w:vAlign w:val="center"/>
          </w:tcPr>
          <w:p w:rsidR="00A663E1" w:rsidRPr="00B2096F" w:rsidRDefault="00A663E1" w:rsidP="0013571E">
            <w:pPr>
              <w:pStyle w:val="TableHead3"/>
              <w:framePr w:hSpace="0" w:wrap="auto" w:vAnchor="margin" w:xAlign="left" w:yAlign="inline"/>
              <w:spacing w:before="60" w:after="60"/>
              <w:rPr>
                <w:lang w:val="fr-FR"/>
              </w:rPr>
            </w:pPr>
            <w:r w:rsidRPr="00B2096F">
              <w:rPr>
                <w:lang w:val="fr-FR"/>
              </w:rPr>
              <w:t>International</w:t>
            </w:r>
            <w:r w:rsidRPr="00B2096F">
              <w:rPr>
                <w:lang w:val="fr-FR"/>
              </w:rPr>
              <w:br/>
              <w:t xml:space="preserve">direct </w:t>
            </w:r>
            <w:proofErr w:type="spellStart"/>
            <w:r w:rsidRPr="00B2096F">
              <w:rPr>
                <w:lang w:val="fr-FR"/>
              </w:rPr>
              <w:t>dialling</w:t>
            </w:r>
            <w:proofErr w:type="spellEnd"/>
          </w:p>
        </w:tc>
      </w:tr>
      <w:tr w:rsidR="00A663E1" w:rsidRPr="000D333D" w:rsidTr="0013571E">
        <w:tc>
          <w:tcPr>
            <w:tcW w:w="6662" w:type="dxa"/>
            <w:tcBorders>
              <w:top w:val="nil"/>
              <w:left w:val="nil"/>
              <w:bottom w:val="nil"/>
              <w:right w:val="single" w:sz="6" w:space="0" w:color="auto"/>
            </w:tcBorders>
          </w:tcPr>
          <w:p w:rsidR="00A663E1" w:rsidRPr="00B2096F" w:rsidRDefault="00A663E1" w:rsidP="0013571E">
            <w:pPr>
              <w:pStyle w:val="TableText3"/>
              <w:framePr w:hSpace="0" w:wrap="auto" w:vAnchor="margin" w:xAlign="left" w:yAlign="inline"/>
              <w:rPr>
                <w:i/>
                <w:iCs/>
                <w:lang w:val="en-GB"/>
              </w:rPr>
            </w:pPr>
          </w:p>
        </w:tc>
        <w:tc>
          <w:tcPr>
            <w:tcW w:w="2410" w:type="dxa"/>
            <w:tcBorders>
              <w:top w:val="single" w:sz="6" w:space="0" w:color="auto"/>
              <w:left w:val="single" w:sz="6" w:space="0" w:color="auto"/>
              <w:bottom w:val="single" w:sz="6" w:space="0" w:color="auto"/>
              <w:right w:val="single" w:sz="6" w:space="0" w:color="auto"/>
            </w:tcBorders>
            <w:vAlign w:val="center"/>
          </w:tcPr>
          <w:p w:rsidR="00A663E1" w:rsidRPr="00B2096F" w:rsidRDefault="00A663E1" w:rsidP="0013571E">
            <w:pPr>
              <w:pStyle w:val="TableHead3"/>
              <w:framePr w:hSpace="0" w:wrap="auto" w:vAnchor="margin" w:xAlign="left" w:yAlign="inline"/>
              <w:spacing w:before="60" w:after="60"/>
              <w:rPr>
                <w:lang w:val="fr-FR"/>
              </w:rPr>
            </w:pPr>
            <w:proofErr w:type="spellStart"/>
            <w:r w:rsidRPr="00B2096F">
              <w:rPr>
                <w:lang w:val="fr-FR"/>
              </w:rPr>
              <w:t>Each</w:t>
            </w:r>
            <w:proofErr w:type="spellEnd"/>
            <w:r w:rsidRPr="00B2096F">
              <w:rPr>
                <w:lang w:val="fr-FR"/>
              </w:rPr>
              <w:t xml:space="preserve"> 6 seconds</w:t>
            </w:r>
          </w:p>
        </w:tc>
      </w:tr>
      <w:tr w:rsidR="00A663E1" w:rsidRPr="000D333D" w:rsidTr="0013571E">
        <w:tc>
          <w:tcPr>
            <w:tcW w:w="6662" w:type="dxa"/>
            <w:tcBorders>
              <w:top w:val="nil"/>
              <w:left w:val="nil"/>
              <w:bottom w:val="nil"/>
              <w:right w:val="single" w:sz="6" w:space="0" w:color="auto"/>
            </w:tcBorders>
          </w:tcPr>
          <w:p w:rsidR="00A663E1" w:rsidRPr="000D333D"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pPr>
            <w:r w:rsidRPr="000D333D">
              <w:t>2.</w:t>
            </w:r>
            <w:r w:rsidRPr="000D333D">
              <w:tab/>
            </w:r>
            <w:proofErr w:type="spellStart"/>
            <w:r w:rsidRPr="000D333D">
              <w:t>Ship</w:t>
            </w:r>
            <w:proofErr w:type="spellEnd"/>
            <w:r w:rsidRPr="000D333D">
              <w:t>-to-</w:t>
            </w:r>
            <w:proofErr w:type="spellStart"/>
            <w:r w:rsidRPr="000D333D">
              <w:t>ship</w:t>
            </w:r>
            <w:proofErr w:type="spellEnd"/>
          </w:p>
        </w:tc>
        <w:tc>
          <w:tcPr>
            <w:tcW w:w="2410" w:type="dxa"/>
            <w:tcBorders>
              <w:top w:val="single" w:sz="6" w:space="0" w:color="auto"/>
              <w:left w:val="single" w:sz="6" w:space="0" w:color="auto"/>
              <w:right w:val="single" w:sz="6" w:space="0" w:color="auto"/>
            </w:tcBorders>
          </w:tcPr>
          <w:p w:rsidR="00A663E1" w:rsidRPr="000D333D" w:rsidRDefault="00A663E1" w:rsidP="0013571E">
            <w:pPr>
              <w:pStyle w:val="TableText3"/>
              <w:framePr w:hSpace="0" w:wrap="auto" w:vAnchor="margin" w:xAlign="left" w:yAlign="inline"/>
              <w:jc w:val="center"/>
            </w:pPr>
          </w:p>
        </w:tc>
      </w:tr>
      <w:tr w:rsidR="00A663E1" w:rsidRPr="000D333D" w:rsidTr="0013571E">
        <w:tc>
          <w:tcPr>
            <w:tcW w:w="6662" w:type="dxa"/>
            <w:tcBorders>
              <w:top w:val="nil"/>
              <w:left w:val="nil"/>
              <w:bottom w:val="nil"/>
              <w:right w:val="single" w:sz="6" w:space="0" w:color="auto"/>
            </w:tcBorders>
          </w:tcPr>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s>
              <w:rPr>
                <w:lang w:val="en-US"/>
              </w:rPr>
            </w:pPr>
            <w:r w:rsidRPr="00C37509">
              <w:rPr>
                <w:lang w:val="en-US"/>
              </w:rPr>
              <w:tab/>
              <w:t>a)</w:t>
            </w:r>
            <w:r w:rsidRPr="00C37509">
              <w:rPr>
                <w:lang w:val="en-US"/>
              </w:rPr>
              <w:tab/>
              <w:t>Peak hours</w:t>
            </w:r>
          </w:p>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6" w:lineRule="exact"/>
              <w:rPr>
                <w:lang w:val="en-US"/>
              </w:rPr>
            </w:pPr>
            <w:r w:rsidRPr="00C37509">
              <w:rPr>
                <w:lang w:val="en-US"/>
              </w:rPr>
              <w:tab/>
            </w:r>
            <w:r w:rsidRPr="00C37509">
              <w:rPr>
                <w:lang w:val="en-US"/>
              </w:rPr>
              <w:tab/>
              <w:t>–</w:t>
            </w:r>
            <w:r w:rsidRPr="00C37509">
              <w:rPr>
                <w:lang w:val="en-US"/>
              </w:rPr>
              <w:tab/>
              <w:t>POR: 0300 – 1900 h UTC</w:t>
            </w:r>
            <w:r w:rsidRPr="00C37509">
              <w:rPr>
                <w:lang w:val="en-US"/>
              </w:rPr>
              <w:br/>
            </w:r>
            <w:r w:rsidRPr="00C37509">
              <w:rPr>
                <w:lang w:val="en-US"/>
              </w:rPr>
              <w:tab/>
            </w:r>
            <w:r w:rsidRPr="00C37509">
              <w:rPr>
                <w:lang w:val="en-US"/>
              </w:rPr>
              <w:tab/>
              <w:t>–</w:t>
            </w:r>
            <w:r w:rsidRPr="00C37509">
              <w:rPr>
                <w:lang w:val="en-US"/>
              </w:rPr>
              <w:tab/>
              <w:t>IOR: 0300 – 1900 h UTC</w:t>
            </w:r>
            <w:r w:rsidRPr="00C37509">
              <w:rPr>
                <w:lang w:val="en-US"/>
              </w:rPr>
              <w:br/>
            </w:r>
            <w:r w:rsidRPr="00C37509">
              <w:rPr>
                <w:lang w:val="en-US"/>
              </w:rPr>
              <w:tab/>
            </w:r>
            <w:r w:rsidRPr="00C37509">
              <w:rPr>
                <w:lang w:val="en-US"/>
              </w:rPr>
              <w:tab/>
              <w:t>–</w:t>
            </w:r>
            <w:r w:rsidRPr="00C37509">
              <w:rPr>
                <w:lang w:val="en-US"/>
              </w:rPr>
              <w:tab/>
              <w:t xml:space="preserve">AORE: 0600 – 2200 h UTC </w:t>
            </w:r>
            <w:r w:rsidRPr="00C37509">
              <w:rPr>
                <w:lang w:val="en-US"/>
              </w:rPr>
              <w:br/>
            </w:r>
            <w:r w:rsidRPr="00C37509">
              <w:rPr>
                <w:lang w:val="en-US"/>
              </w:rPr>
              <w:tab/>
            </w:r>
            <w:r w:rsidRPr="00C37509">
              <w:rPr>
                <w:lang w:val="en-US"/>
              </w:rPr>
              <w:tab/>
              <w:t>–</w:t>
            </w:r>
            <w:r w:rsidRPr="00C37509">
              <w:rPr>
                <w:lang w:val="en-US"/>
              </w:rPr>
              <w:tab/>
              <w:t>AORW: 0700 – 2300 h UTC</w:t>
            </w:r>
          </w:p>
          <w:p w:rsidR="00A663E1" w:rsidRPr="006F565F"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right" w:leader="dot" w:pos="6449"/>
              </w:tabs>
              <w:spacing w:line="190" w:lineRule="exact"/>
              <w:ind w:left="1474" w:hanging="1474"/>
              <w:jc w:val="both"/>
              <w:rPr>
                <w:lang w:val="it-IT"/>
              </w:rPr>
            </w:pPr>
            <w:r w:rsidRPr="00C37509">
              <w:rPr>
                <w:lang w:val="en-US"/>
              </w:rPr>
              <w:tab/>
            </w:r>
            <w:r w:rsidRPr="00C37509">
              <w:rPr>
                <w:lang w:val="en-US"/>
              </w:rPr>
              <w:tab/>
            </w:r>
            <w:r w:rsidRPr="006F565F">
              <w:rPr>
                <w:lang w:val="it-IT"/>
              </w:rPr>
              <w:t>i)</w:t>
            </w:r>
            <w:r w:rsidRPr="006F565F">
              <w:rPr>
                <w:lang w:val="it-IT"/>
              </w:rPr>
              <w:tab/>
            </w:r>
            <w:r w:rsidRPr="00F65124">
              <w:rPr>
                <w:lang w:val="it-IT"/>
              </w:rPr>
              <w:t>Inmarsat</w:t>
            </w:r>
            <w:r w:rsidRPr="006F565F">
              <w:rPr>
                <w:lang w:val="it-IT"/>
              </w:rPr>
              <w:t>–B</w:t>
            </w:r>
            <w:r w:rsidRPr="006F565F">
              <w:rPr>
                <w:lang w:val="it-IT"/>
              </w:rPr>
              <w:tab/>
            </w:r>
          </w:p>
          <w:p w:rsidR="00A663E1" w:rsidRPr="006F565F"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right" w:leader="dot" w:pos="6449"/>
              </w:tabs>
              <w:spacing w:line="190" w:lineRule="exact"/>
              <w:ind w:left="1474" w:hanging="1474"/>
              <w:jc w:val="both"/>
              <w:rPr>
                <w:lang w:val="it-IT"/>
              </w:rPr>
            </w:pPr>
            <w:r w:rsidRPr="006F565F">
              <w:rPr>
                <w:lang w:val="it-IT"/>
              </w:rPr>
              <w:tab/>
            </w:r>
            <w:r w:rsidRPr="006F565F">
              <w:rPr>
                <w:lang w:val="it-IT"/>
              </w:rPr>
              <w:tab/>
              <w:t>ii)</w:t>
            </w:r>
            <w:r w:rsidRPr="006F565F">
              <w:rPr>
                <w:lang w:val="it-IT"/>
              </w:rPr>
              <w:tab/>
              <w:t>Inmarsat–Mini-M / Fleet</w:t>
            </w:r>
            <w:r w:rsidRPr="006F565F">
              <w:rPr>
                <w:lang w:val="it-IT"/>
              </w:rPr>
              <w:tab/>
            </w:r>
          </w:p>
          <w:p w:rsidR="00A663E1" w:rsidRPr="00A7606F"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right" w:leader="dot" w:pos="6449"/>
              </w:tabs>
              <w:spacing w:line="190" w:lineRule="exact"/>
              <w:ind w:left="1474" w:hanging="1474"/>
              <w:jc w:val="both"/>
              <w:rPr>
                <w:lang w:val="de-CH"/>
              </w:rPr>
            </w:pPr>
            <w:r>
              <w:rPr>
                <w:lang w:val="it-IT"/>
              </w:rPr>
              <w:tab/>
            </w:r>
            <w:r w:rsidRPr="006F565F">
              <w:rPr>
                <w:lang w:val="it-IT"/>
              </w:rPr>
              <w:tab/>
            </w:r>
            <w:r w:rsidRPr="00A7606F">
              <w:rPr>
                <w:lang w:val="de-CH"/>
              </w:rPr>
              <w:t>iii)</w:t>
            </w:r>
            <w:r w:rsidRPr="00A7606F">
              <w:rPr>
                <w:lang w:val="de-CH"/>
              </w:rPr>
              <w:tab/>
              <w:t>Inmarsat–C</w:t>
            </w:r>
            <w:r w:rsidRPr="00A7606F">
              <w:rPr>
                <w:lang w:val="de-CH"/>
              </w:rPr>
              <w:tab/>
            </w:r>
          </w:p>
        </w:tc>
        <w:tc>
          <w:tcPr>
            <w:tcW w:w="2410" w:type="dxa"/>
            <w:tcBorders>
              <w:left w:val="single" w:sz="6" w:space="0" w:color="auto"/>
              <w:right w:val="single" w:sz="6" w:space="0" w:color="auto"/>
            </w:tcBorders>
          </w:tcPr>
          <w:p w:rsidR="00A663E1" w:rsidRPr="00A7606F" w:rsidRDefault="00A663E1" w:rsidP="0013571E">
            <w:pPr>
              <w:pStyle w:val="TableText3"/>
              <w:framePr w:hSpace="0" w:wrap="auto" w:vAnchor="margin" w:xAlign="left" w:yAlign="inline"/>
              <w:jc w:val="center"/>
              <w:rPr>
                <w:lang w:val="de-CH"/>
              </w:rPr>
            </w:pPr>
          </w:p>
          <w:p w:rsidR="00A663E1" w:rsidRPr="00A7606F" w:rsidRDefault="00A663E1" w:rsidP="0013571E">
            <w:pPr>
              <w:pStyle w:val="TableText3"/>
              <w:framePr w:hSpace="0" w:wrap="auto" w:vAnchor="margin" w:xAlign="left" w:yAlign="inline"/>
              <w:jc w:val="center"/>
              <w:rPr>
                <w:lang w:val="de-CH"/>
              </w:rPr>
            </w:pPr>
            <w:r w:rsidRPr="00A7606F">
              <w:rPr>
                <w:lang w:val="de-CH"/>
              </w:rPr>
              <w:br/>
            </w:r>
            <w:r w:rsidRPr="00A7606F">
              <w:rPr>
                <w:lang w:val="de-CH"/>
              </w:rPr>
              <w:br/>
            </w:r>
            <w:r w:rsidRPr="00A7606F">
              <w:rPr>
                <w:lang w:val="de-CH"/>
              </w:rPr>
              <w:br/>
            </w:r>
          </w:p>
          <w:p w:rsidR="00A663E1" w:rsidRDefault="00A663E1" w:rsidP="0013571E">
            <w:pPr>
              <w:pStyle w:val="TableText3"/>
              <w:framePr w:hSpace="0" w:wrap="auto" w:vAnchor="margin" w:xAlign="left" w:yAlign="inline"/>
              <w:jc w:val="center"/>
              <w:rPr>
                <w:lang w:val="fr-FR"/>
              </w:rPr>
            </w:pPr>
            <w:r w:rsidRPr="000D333D">
              <w:rPr>
                <w:lang w:val="fr-FR"/>
              </w:rPr>
              <w:t>0</w:t>
            </w:r>
            <w:r>
              <w:rPr>
                <w:lang w:val="fr-FR"/>
              </w:rPr>
              <w:t>.36</w:t>
            </w:r>
          </w:p>
          <w:p w:rsidR="00A663E1" w:rsidRDefault="00A663E1" w:rsidP="0013571E">
            <w:pPr>
              <w:pStyle w:val="TableText3"/>
              <w:framePr w:hSpace="0" w:wrap="auto" w:vAnchor="margin" w:xAlign="left" w:yAlign="inline"/>
              <w:jc w:val="center"/>
              <w:rPr>
                <w:lang w:val="fr-FR"/>
              </w:rPr>
            </w:pPr>
            <w:r w:rsidRPr="000D333D">
              <w:rPr>
                <w:lang w:val="fr-FR"/>
              </w:rPr>
              <w:t>0</w:t>
            </w:r>
            <w:r>
              <w:rPr>
                <w:lang w:val="fr-FR"/>
              </w:rPr>
              <w:t>.28</w:t>
            </w:r>
          </w:p>
          <w:p w:rsidR="00A663E1" w:rsidRPr="000D333D" w:rsidRDefault="00A663E1" w:rsidP="0013571E">
            <w:pPr>
              <w:pStyle w:val="TableText3"/>
              <w:framePr w:hSpace="0" w:wrap="auto" w:vAnchor="margin" w:xAlign="left" w:yAlign="inline"/>
              <w:jc w:val="center"/>
              <w:rPr>
                <w:lang w:val="fr-FR"/>
              </w:rPr>
            </w:pPr>
            <w:r w:rsidRPr="000D333D">
              <w:rPr>
                <w:lang w:val="fr-FR"/>
              </w:rPr>
              <w:t>–</w:t>
            </w:r>
          </w:p>
        </w:tc>
      </w:tr>
      <w:tr w:rsidR="00A663E1" w:rsidRPr="000D333D" w:rsidTr="0013571E">
        <w:tc>
          <w:tcPr>
            <w:tcW w:w="6662" w:type="dxa"/>
            <w:tcBorders>
              <w:top w:val="nil"/>
              <w:left w:val="nil"/>
              <w:bottom w:val="nil"/>
              <w:right w:val="single" w:sz="6" w:space="0" w:color="auto"/>
            </w:tcBorders>
          </w:tcPr>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s>
              <w:rPr>
                <w:lang w:val="en-US"/>
              </w:rPr>
            </w:pPr>
            <w:r w:rsidRPr="00C37509">
              <w:rPr>
                <w:lang w:val="en-US"/>
              </w:rPr>
              <w:tab/>
              <w:t>b)</w:t>
            </w:r>
            <w:r w:rsidRPr="00C37509">
              <w:rPr>
                <w:lang w:val="en-US"/>
              </w:rPr>
              <w:tab/>
              <w:t xml:space="preserve">Off-peak hours </w:t>
            </w:r>
          </w:p>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6" w:lineRule="exact"/>
              <w:rPr>
                <w:lang w:val="en-US"/>
              </w:rPr>
            </w:pPr>
            <w:r w:rsidRPr="00C37509">
              <w:rPr>
                <w:lang w:val="en-US"/>
              </w:rPr>
              <w:tab/>
            </w:r>
            <w:r w:rsidRPr="00C37509">
              <w:rPr>
                <w:lang w:val="en-US"/>
              </w:rPr>
              <w:tab/>
              <w:t>–</w:t>
            </w:r>
            <w:r w:rsidRPr="00C37509">
              <w:rPr>
                <w:lang w:val="en-US"/>
              </w:rPr>
              <w:tab/>
              <w:t xml:space="preserve">POR: 1900 – 0300 h UTC </w:t>
            </w:r>
            <w:r w:rsidRPr="00C37509">
              <w:rPr>
                <w:lang w:val="en-US"/>
              </w:rPr>
              <w:br/>
            </w:r>
            <w:r w:rsidRPr="00C37509">
              <w:rPr>
                <w:lang w:val="en-US"/>
              </w:rPr>
              <w:tab/>
            </w:r>
            <w:r w:rsidRPr="00C37509">
              <w:rPr>
                <w:lang w:val="en-US"/>
              </w:rPr>
              <w:tab/>
              <w:t>–</w:t>
            </w:r>
            <w:r w:rsidRPr="00C37509">
              <w:rPr>
                <w:lang w:val="en-US"/>
              </w:rPr>
              <w:tab/>
              <w:t>IOR: 1900 – 0300 h UTC</w:t>
            </w:r>
            <w:r w:rsidRPr="00C37509">
              <w:rPr>
                <w:lang w:val="en-US"/>
              </w:rPr>
              <w:br/>
            </w:r>
            <w:r w:rsidRPr="00C37509">
              <w:rPr>
                <w:lang w:val="en-US"/>
              </w:rPr>
              <w:tab/>
            </w:r>
            <w:r w:rsidRPr="00C37509">
              <w:rPr>
                <w:lang w:val="en-US"/>
              </w:rPr>
              <w:tab/>
              <w:t>–</w:t>
            </w:r>
            <w:r w:rsidRPr="00C37509">
              <w:rPr>
                <w:lang w:val="en-US"/>
              </w:rPr>
              <w:tab/>
              <w:t xml:space="preserve">AORE: 2200 – 0600 h UTC </w:t>
            </w:r>
            <w:r w:rsidRPr="00C37509">
              <w:rPr>
                <w:lang w:val="en-US"/>
              </w:rPr>
              <w:br/>
            </w:r>
            <w:r w:rsidRPr="00C37509">
              <w:rPr>
                <w:lang w:val="en-US"/>
              </w:rPr>
              <w:tab/>
            </w:r>
            <w:r w:rsidRPr="00C37509">
              <w:rPr>
                <w:lang w:val="en-US"/>
              </w:rPr>
              <w:tab/>
              <w:t>–</w:t>
            </w:r>
            <w:r w:rsidRPr="00C37509">
              <w:rPr>
                <w:lang w:val="en-US"/>
              </w:rPr>
              <w:tab/>
              <w:t>AORW: 2300 – 0700 h UTC</w:t>
            </w:r>
          </w:p>
          <w:p w:rsidR="00A663E1" w:rsidRPr="006F565F"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right" w:leader="dot" w:pos="6449"/>
              </w:tabs>
              <w:spacing w:line="190" w:lineRule="exact"/>
              <w:ind w:left="1474" w:hanging="1474"/>
              <w:jc w:val="both"/>
              <w:rPr>
                <w:lang w:val="it-IT"/>
              </w:rPr>
            </w:pPr>
            <w:r w:rsidRPr="00C37509">
              <w:rPr>
                <w:lang w:val="en-US"/>
              </w:rPr>
              <w:tab/>
            </w:r>
            <w:r w:rsidRPr="00C37509">
              <w:rPr>
                <w:lang w:val="en-US"/>
              </w:rPr>
              <w:tab/>
            </w:r>
            <w:r w:rsidRPr="006F565F">
              <w:rPr>
                <w:lang w:val="it-IT"/>
              </w:rPr>
              <w:t>i)</w:t>
            </w:r>
            <w:r w:rsidRPr="006F565F">
              <w:rPr>
                <w:lang w:val="it-IT"/>
              </w:rPr>
              <w:tab/>
              <w:t>Inmarsat–B</w:t>
            </w:r>
            <w:r w:rsidRPr="006F565F">
              <w:rPr>
                <w:lang w:val="it-IT"/>
              </w:rPr>
              <w:tab/>
            </w:r>
          </w:p>
          <w:p w:rsidR="00A663E1" w:rsidRPr="006F565F"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right" w:leader="dot" w:pos="6449"/>
              </w:tabs>
              <w:spacing w:line="190" w:lineRule="exact"/>
              <w:ind w:left="1474" w:hanging="1474"/>
              <w:jc w:val="both"/>
              <w:rPr>
                <w:lang w:val="it-IT"/>
              </w:rPr>
            </w:pPr>
            <w:r w:rsidRPr="006F565F">
              <w:rPr>
                <w:lang w:val="it-IT"/>
              </w:rPr>
              <w:tab/>
            </w:r>
            <w:r w:rsidRPr="006F565F">
              <w:rPr>
                <w:lang w:val="it-IT"/>
              </w:rPr>
              <w:tab/>
            </w:r>
            <w:r>
              <w:rPr>
                <w:lang w:val="it-IT"/>
              </w:rPr>
              <w:t>ii</w:t>
            </w:r>
            <w:r w:rsidRPr="006F565F">
              <w:rPr>
                <w:lang w:val="it-IT"/>
              </w:rPr>
              <w:t>)</w:t>
            </w:r>
            <w:r w:rsidRPr="006F565F">
              <w:rPr>
                <w:lang w:val="it-IT"/>
              </w:rPr>
              <w:tab/>
            </w:r>
            <w:r w:rsidRPr="00F65124">
              <w:rPr>
                <w:lang w:val="it-IT"/>
              </w:rPr>
              <w:t>Inmarsat</w:t>
            </w:r>
            <w:r w:rsidRPr="006F565F">
              <w:rPr>
                <w:lang w:val="it-IT"/>
              </w:rPr>
              <w:t>–Mini-M / Fleet</w:t>
            </w:r>
            <w:r w:rsidRPr="006F565F">
              <w:rPr>
                <w:lang w:val="it-IT"/>
              </w:rPr>
              <w:tab/>
            </w:r>
          </w:p>
          <w:p w:rsidR="00A663E1" w:rsidRPr="00A7606F"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right" w:leader="dot" w:pos="6449"/>
              </w:tabs>
              <w:spacing w:line="190" w:lineRule="exact"/>
              <w:ind w:left="1474" w:hanging="1474"/>
              <w:jc w:val="both"/>
              <w:rPr>
                <w:lang w:val="de-CH"/>
              </w:rPr>
            </w:pPr>
            <w:r w:rsidRPr="006F565F">
              <w:rPr>
                <w:lang w:val="it-IT"/>
              </w:rPr>
              <w:tab/>
            </w:r>
            <w:r w:rsidRPr="006F565F">
              <w:rPr>
                <w:lang w:val="it-IT"/>
              </w:rPr>
              <w:tab/>
            </w:r>
            <w:r w:rsidRPr="00A7606F">
              <w:rPr>
                <w:lang w:val="de-CH"/>
              </w:rPr>
              <w:t>iii)</w:t>
            </w:r>
            <w:r w:rsidRPr="00A7606F">
              <w:rPr>
                <w:lang w:val="de-CH"/>
              </w:rPr>
              <w:tab/>
              <w:t>Inmarsat–C</w:t>
            </w:r>
            <w:r w:rsidRPr="00A7606F">
              <w:rPr>
                <w:lang w:val="de-CH"/>
              </w:rPr>
              <w:tab/>
            </w:r>
          </w:p>
        </w:tc>
        <w:tc>
          <w:tcPr>
            <w:tcW w:w="2410" w:type="dxa"/>
            <w:tcBorders>
              <w:left w:val="single" w:sz="6" w:space="0" w:color="auto"/>
              <w:bottom w:val="single" w:sz="6" w:space="0" w:color="auto"/>
              <w:right w:val="single" w:sz="6" w:space="0" w:color="auto"/>
            </w:tcBorders>
          </w:tcPr>
          <w:p w:rsidR="00A663E1" w:rsidRPr="00A7606F" w:rsidRDefault="00A663E1" w:rsidP="0013571E">
            <w:pPr>
              <w:pStyle w:val="TableText3"/>
              <w:framePr w:hSpace="0" w:wrap="auto" w:vAnchor="margin" w:xAlign="left" w:yAlign="inline"/>
              <w:jc w:val="center"/>
              <w:rPr>
                <w:lang w:val="de-CH"/>
              </w:rPr>
            </w:pPr>
          </w:p>
          <w:p w:rsidR="00A663E1" w:rsidRPr="00A7606F" w:rsidRDefault="00A663E1" w:rsidP="0013571E">
            <w:pPr>
              <w:pStyle w:val="TableText3"/>
              <w:framePr w:hSpace="0" w:wrap="auto" w:vAnchor="margin" w:xAlign="left" w:yAlign="inline"/>
              <w:jc w:val="center"/>
              <w:rPr>
                <w:lang w:val="de-CH"/>
              </w:rPr>
            </w:pPr>
            <w:r w:rsidRPr="00A7606F">
              <w:rPr>
                <w:lang w:val="de-CH"/>
              </w:rPr>
              <w:br/>
            </w:r>
            <w:r w:rsidRPr="00A7606F">
              <w:rPr>
                <w:lang w:val="de-CH"/>
              </w:rPr>
              <w:br/>
            </w:r>
            <w:r w:rsidRPr="00A7606F">
              <w:rPr>
                <w:lang w:val="de-CH"/>
              </w:rPr>
              <w:br/>
            </w:r>
          </w:p>
          <w:p w:rsidR="00A663E1" w:rsidRDefault="00A663E1" w:rsidP="0013571E">
            <w:pPr>
              <w:pStyle w:val="TableText3"/>
              <w:framePr w:hSpace="0" w:wrap="auto" w:vAnchor="margin" w:xAlign="left" w:yAlign="inline"/>
              <w:jc w:val="center"/>
              <w:rPr>
                <w:lang w:val="fr-FR"/>
              </w:rPr>
            </w:pPr>
            <w:r w:rsidRPr="000D333D">
              <w:rPr>
                <w:lang w:val="fr-FR"/>
              </w:rPr>
              <w:t>0</w:t>
            </w:r>
            <w:r>
              <w:rPr>
                <w:lang w:val="fr-FR"/>
              </w:rPr>
              <w:t>.33</w:t>
            </w:r>
          </w:p>
          <w:p w:rsidR="00A663E1" w:rsidRDefault="00A663E1" w:rsidP="0013571E">
            <w:pPr>
              <w:pStyle w:val="TableText3"/>
              <w:framePr w:hSpace="0" w:wrap="auto" w:vAnchor="margin" w:xAlign="left" w:yAlign="inline"/>
              <w:jc w:val="center"/>
              <w:rPr>
                <w:lang w:val="fr-FR"/>
              </w:rPr>
            </w:pPr>
            <w:r w:rsidRPr="000D333D">
              <w:rPr>
                <w:lang w:val="fr-FR"/>
              </w:rPr>
              <w:t>0</w:t>
            </w:r>
            <w:r>
              <w:rPr>
                <w:lang w:val="fr-FR"/>
              </w:rPr>
              <w:t>.26</w:t>
            </w:r>
          </w:p>
          <w:p w:rsidR="00A663E1" w:rsidRPr="000D333D" w:rsidRDefault="00A663E1" w:rsidP="0013571E">
            <w:pPr>
              <w:pStyle w:val="TableText3"/>
              <w:framePr w:hSpace="0" w:wrap="auto" w:vAnchor="margin" w:xAlign="left" w:yAlign="inline"/>
              <w:jc w:val="center"/>
              <w:rPr>
                <w:lang w:val="fr-FR"/>
              </w:rPr>
            </w:pPr>
            <w:r w:rsidRPr="000D333D">
              <w:rPr>
                <w:lang w:val="fr-FR"/>
              </w:rPr>
              <w:t>–</w:t>
            </w:r>
          </w:p>
        </w:tc>
      </w:tr>
    </w:tbl>
    <w:p w:rsidR="00A663E1" w:rsidRDefault="00A663E1" w:rsidP="00A663E1">
      <w:pPr>
        <w:pStyle w:val="NoteText"/>
        <w:rPr>
          <w:b/>
        </w:rPr>
      </w:pPr>
    </w:p>
    <w:p w:rsidR="00A663E1" w:rsidRDefault="00A663E1" w:rsidP="00A663E1">
      <w:pPr>
        <w:pStyle w:val="NoteText"/>
        <w:rPr>
          <w:b/>
          <w:bCs w:val="0"/>
        </w:rPr>
      </w:pPr>
      <w:r w:rsidRPr="002F7174">
        <w:rPr>
          <w:b/>
        </w:rPr>
        <w:t>CS</w:t>
      </w:r>
      <w:r w:rsidRPr="00E24348">
        <w:rPr>
          <w:bCs w:val="0"/>
        </w:rPr>
        <w:t>7</w:t>
      </w:r>
      <w:r>
        <w:tab/>
      </w:r>
      <w:r w:rsidRPr="00370FC3">
        <w:rPr>
          <w:b/>
          <w:bCs w:val="0"/>
        </w:rPr>
        <w:t>Inmarsat–</w:t>
      </w:r>
      <w:r>
        <w:rPr>
          <w:b/>
          <w:bCs w:val="0"/>
        </w:rPr>
        <w:t>MPDS (Mobile Packet Data Service)</w:t>
      </w:r>
    </w:p>
    <w:p w:rsidR="00A663E1" w:rsidRDefault="00A663E1" w:rsidP="00A663E1">
      <w:pPr>
        <w:pStyle w:val="NoteText"/>
      </w:pPr>
      <w:r>
        <w:rPr>
          <w:b/>
          <w:bCs w:val="0"/>
        </w:rPr>
        <w:tab/>
      </w:r>
      <w:r>
        <w:t>Charges applicable in the maritime mobile-satellite service via YAMAGUCHI land earth station covering the AORE, AORW, POR and IOR regions.</w:t>
      </w:r>
    </w:p>
    <w:p w:rsidR="00A663E1" w:rsidRDefault="00A663E1" w:rsidP="00A663E1">
      <w:pPr>
        <w:pStyle w:val="NoteText"/>
      </w:pPr>
    </w:p>
    <w:tbl>
      <w:tblPr>
        <w:tblW w:w="9085" w:type="dxa"/>
        <w:tblLayout w:type="fixed"/>
        <w:tblCellMar>
          <w:left w:w="71" w:type="dxa"/>
          <w:right w:w="71" w:type="dxa"/>
        </w:tblCellMar>
        <w:tblLook w:val="0000" w:firstRow="0" w:lastRow="0" w:firstColumn="0" w:lastColumn="0" w:noHBand="0" w:noVBand="0"/>
      </w:tblPr>
      <w:tblGrid>
        <w:gridCol w:w="4732"/>
        <w:gridCol w:w="4353"/>
      </w:tblGrid>
      <w:tr w:rsidR="00A663E1" w:rsidRPr="004D4733" w:rsidTr="0013571E">
        <w:trPr>
          <w:cantSplit/>
        </w:trPr>
        <w:tc>
          <w:tcPr>
            <w:tcW w:w="4732" w:type="dxa"/>
            <w:tcBorders>
              <w:right w:val="single" w:sz="6" w:space="0" w:color="auto"/>
            </w:tcBorders>
            <w:vAlign w:val="center"/>
          </w:tcPr>
          <w:p w:rsidR="00A663E1" w:rsidRPr="00D63DD1"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hanging="1134"/>
              <w:jc w:val="both"/>
              <w:rPr>
                <w:lang w:val="en-US"/>
              </w:rPr>
            </w:pPr>
          </w:p>
        </w:tc>
        <w:tc>
          <w:tcPr>
            <w:tcW w:w="4353" w:type="dxa"/>
            <w:tcBorders>
              <w:top w:val="single" w:sz="6" w:space="0" w:color="auto"/>
              <w:left w:val="single" w:sz="6" w:space="0" w:color="auto"/>
              <w:bottom w:val="single" w:sz="6" w:space="0" w:color="auto"/>
              <w:right w:val="single" w:sz="6" w:space="0" w:color="auto"/>
            </w:tcBorders>
            <w:vAlign w:val="center"/>
          </w:tcPr>
          <w:p w:rsidR="00A663E1" w:rsidRPr="008D4628" w:rsidRDefault="00A663E1" w:rsidP="0013571E">
            <w:pPr>
              <w:pStyle w:val="TableHead3"/>
              <w:framePr w:hSpace="0" w:wrap="auto" w:vAnchor="margin" w:xAlign="left" w:yAlign="inline"/>
              <w:spacing w:before="60" w:after="60"/>
              <w:rPr>
                <w:rFonts w:eastAsia="MS Mincho"/>
                <w:iCs/>
                <w:lang w:eastAsia="ja-JP"/>
              </w:rPr>
            </w:pPr>
            <w:r w:rsidRPr="00037A41">
              <w:rPr>
                <w:iCs/>
                <w:lang w:val="fr-FR"/>
              </w:rPr>
              <w:t>SDR</w:t>
            </w:r>
          </w:p>
        </w:tc>
      </w:tr>
      <w:tr w:rsidR="00A663E1" w:rsidTr="0013571E">
        <w:trPr>
          <w:cantSplit/>
        </w:trPr>
        <w:tc>
          <w:tcPr>
            <w:tcW w:w="4732" w:type="dxa"/>
            <w:tcBorders>
              <w:right w:val="single" w:sz="6" w:space="0" w:color="auto"/>
            </w:tcBorders>
            <w:vAlign w:val="bottom"/>
          </w:tcPr>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245"/>
              </w:tabs>
              <w:ind w:left="1758" w:hanging="1758"/>
              <w:rPr>
                <w:lang w:val="en-US"/>
              </w:rPr>
            </w:pPr>
          </w:p>
        </w:tc>
        <w:tc>
          <w:tcPr>
            <w:tcW w:w="4353" w:type="dxa"/>
            <w:tcBorders>
              <w:top w:val="single" w:sz="6" w:space="0" w:color="auto"/>
              <w:left w:val="single" w:sz="6" w:space="0" w:color="auto"/>
              <w:bottom w:val="single" w:sz="6" w:space="0" w:color="auto"/>
              <w:right w:val="single" w:sz="6" w:space="0" w:color="auto"/>
            </w:tcBorders>
            <w:vAlign w:val="center"/>
          </w:tcPr>
          <w:p w:rsidR="00A663E1" w:rsidRPr="005633B8" w:rsidRDefault="00A663E1" w:rsidP="0013571E">
            <w:pPr>
              <w:pStyle w:val="TableHead3"/>
              <w:framePr w:hSpace="0" w:wrap="auto" w:vAnchor="margin" w:xAlign="left" w:yAlign="inline"/>
              <w:spacing w:before="60" w:after="60"/>
              <w:rPr>
                <w:iCs/>
                <w:lang w:val="en-US"/>
              </w:rPr>
            </w:pPr>
            <w:r w:rsidRPr="005633B8">
              <w:rPr>
                <w:iCs/>
                <w:lang w:val="en-US"/>
              </w:rPr>
              <w:t xml:space="preserve">Direct </w:t>
            </w:r>
            <w:proofErr w:type="spellStart"/>
            <w:r w:rsidRPr="005633B8">
              <w:rPr>
                <w:iCs/>
                <w:lang w:val="en-US"/>
              </w:rPr>
              <w:t>dialling</w:t>
            </w:r>
            <w:proofErr w:type="spellEnd"/>
            <w:r w:rsidRPr="005633B8">
              <w:rPr>
                <w:iCs/>
                <w:lang w:val="en-US"/>
              </w:rPr>
              <w:t xml:space="preserve"> (every 10 </w:t>
            </w:r>
            <w:proofErr w:type="spellStart"/>
            <w:r w:rsidRPr="005633B8">
              <w:rPr>
                <w:iCs/>
                <w:lang w:val="en-US"/>
              </w:rPr>
              <w:t>kbit</w:t>
            </w:r>
            <w:proofErr w:type="spellEnd"/>
            <w:r w:rsidRPr="005633B8">
              <w:rPr>
                <w:iCs/>
                <w:lang w:val="en-US"/>
              </w:rPr>
              <w:t>/s)</w:t>
            </w:r>
          </w:p>
        </w:tc>
      </w:tr>
      <w:tr w:rsidR="00A663E1" w:rsidTr="0013571E">
        <w:trPr>
          <w:cantSplit/>
        </w:trPr>
        <w:tc>
          <w:tcPr>
            <w:tcW w:w="4732" w:type="dxa"/>
            <w:tcBorders>
              <w:right w:val="single" w:sz="6" w:space="0" w:color="auto"/>
            </w:tcBorders>
            <w:vAlign w:val="bottom"/>
          </w:tcPr>
          <w:p w:rsidR="00A663E1" w:rsidRPr="00C37509" w:rsidRDefault="00A663E1" w:rsidP="0013571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245"/>
              </w:tabs>
              <w:ind w:left="1758" w:hanging="1758"/>
              <w:rPr>
                <w:lang w:val="en-US"/>
              </w:rPr>
            </w:pPr>
          </w:p>
        </w:tc>
        <w:tc>
          <w:tcPr>
            <w:tcW w:w="4353" w:type="dxa"/>
            <w:tcBorders>
              <w:top w:val="single" w:sz="6" w:space="0" w:color="auto"/>
              <w:left w:val="single" w:sz="6" w:space="0" w:color="auto"/>
              <w:bottom w:val="single" w:sz="6" w:space="0" w:color="auto"/>
              <w:right w:val="single" w:sz="6" w:space="0" w:color="auto"/>
            </w:tcBorders>
            <w:vAlign w:val="center"/>
          </w:tcPr>
          <w:p w:rsidR="00A663E1" w:rsidRPr="008D4628" w:rsidRDefault="00A663E1" w:rsidP="0013571E">
            <w:pPr>
              <w:pStyle w:val="TableHead3"/>
              <w:framePr w:hSpace="0" w:wrap="auto" w:vAnchor="margin" w:xAlign="left" w:yAlign="inline"/>
              <w:spacing w:before="60" w:after="60"/>
              <w:rPr>
                <w:rFonts w:eastAsia="MS Mincho"/>
                <w:iCs/>
                <w:lang w:eastAsia="ja-JP"/>
              </w:rPr>
            </w:pPr>
            <w:proofErr w:type="spellStart"/>
            <w:r w:rsidRPr="00037A41">
              <w:rPr>
                <w:iCs/>
              </w:rPr>
              <w:t>From</w:t>
            </w:r>
            <w:proofErr w:type="spellEnd"/>
            <w:r>
              <w:rPr>
                <w:iCs/>
              </w:rPr>
              <w:br/>
            </w:r>
            <w:proofErr w:type="spellStart"/>
            <w:r w:rsidRPr="00037A41">
              <w:rPr>
                <w:iCs/>
              </w:rPr>
              <w:t>Inmarsat</w:t>
            </w:r>
            <w:r>
              <w:rPr>
                <w:iCs/>
              </w:rPr>
              <w:t>-</w:t>
            </w:r>
            <w:r w:rsidRPr="00037A41">
              <w:rPr>
                <w:iCs/>
              </w:rPr>
              <w:t>Fleet</w:t>
            </w:r>
            <w:proofErr w:type="spellEnd"/>
            <w:r w:rsidRPr="00037A41">
              <w:rPr>
                <w:iCs/>
              </w:rPr>
              <w:t xml:space="preserve"> (HSD)</w:t>
            </w:r>
          </w:p>
        </w:tc>
      </w:tr>
      <w:tr w:rsidR="00A663E1" w:rsidTr="0013571E">
        <w:trPr>
          <w:cantSplit/>
          <w:trHeight w:val="526"/>
        </w:trPr>
        <w:tc>
          <w:tcPr>
            <w:tcW w:w="4732" w:type="dxa"/>
            <w:tcBorders>
              <w:right w:val="single" w:sz="6" w:space="0" w:color="auto"/>
            </w:tcBorders>
            <w:vAlign w:val="center"/>
          </w:tcPr>
          <w:p w:rsidR="00A663E1" w:rsidRPr="00C37509" w:rsidRDefault="00A663E1" w:rsidP="0013571E">
            <w:pPr>
              <w:pStyle w:val="TableText3"/>
              <w:framePr w:hSpace="0" w:wrap="auto" w:vAnchor="margin" w:xAlign="left" w:yAlign="inline"/>
              <w:tabs>
                <w:tab w:val="clear" w:pos="284"/>
                <w:tab w:val="clear" w:pos="567"/>
                <w:tab w:val="clear" w:pos="851"/>
                <w:tab w:val="left" w:pos="794"/>
                <w:tab w:val="right" w:leader="dot" w:pos="6449"/>
              </w:tabs>
              <w:spacing w:line="190" w:lineRule="exact"/>
              <w:jc w:val="both"/>
              <w:rPr>
                <w:lang w:val="en-US"/>
              </w:rPr>
            </w:pPr>
            <w:r w:rsidRPr="008D4628">
              <w:rPr>
                <w:rFonts w:hint="eastAsia"/>
                <w:lang w:val="en-US"/>
              </w:rPr>
              <w:t>To Internet</w:t>
            </w:r>
            <w:r>
              <w:rPr>
                <w:lang w:val="en-US"/>
              </w:rPr>
              <w:tab/>
            </w:r>
          </w:p>
        </w:tc>
        <w:tc>
          <w:tcPr>
            <w:tcW w:w="4353" w:type="dxa"/>
            <w:tcBorders>
              <w:top w:val="single" w:sz="6" w:space="0" w:color="auto"/>
              <w:left w:val="single" w:sz="6" w:space="0" w:color="auto"/>
              <w:bottom w:val="single" w:sz="6" w:space="0" w:color="auto"/>
              <w:right w:val="single" w:sz="6" w:space="0" w:color="auto"/>
            </w:tcBorders>
            <w:vAlign w:val="center"/>
          </w:tcPr>
          <w:p w:rsidR="00A663E1" w:rsidRPr="00CD214D" w:rsidRDefault="00A663E1" w:rsidP="0013571E">
            <w:pPr>
              <w:pStyle w:val="TableText3"/>
              <w:framePr w:hSpace="0" w:wrap="auto" w:vAnchor="margin" w:xAlign="left" w:yAlign="inline"/>
              <w:jc w:val="center"/>
              <w:rPr>
                <w:rFonts w:eastAsia="MS Mincho"/>
                <w:lang w:eastAsia="ja-JP"/>
              </w:rPr>
            </w:pPr>
            <w:r>
              <w:rPr>
                <w:rFonts w:eastAsia="MS Mincho" w:hint="eastAsia"/>
                <w:lang w:eastAsia="ja-JP"/>
              </w:rPr>
              <w:t>0.0</w:t>
            </w:r>
            <w:r>
              <w:rPr>
                <w:rFonts w:eastAsia="MS Mincho"/>
                <w:lang w:eastAsia="ja-JP"/>
              </w:rPr>
              <w:t>4</w:t>
            </w:r>
          </w:p>
        </w:tc>
      </w:tr>
    </w:tbl>
    <w:p w:rsidR="00A663E1" w:rsidRDefault="00A663E1" w:rsidP="00A663E1"/>
    <w:p w:rsidR="00A7606F" w:rsidRDefault="00A7606F">
      <w:r>
        <w:br w:type="page"/>
      </w:r>
    </w:p>
    <w:p w:rsidR="00A7606F" w:rsidRPr="00C854F3" w:rsidRDefault="00A7606F" w:rsidP="00A7606F">
      <w:pPr>
        <w:pStyle w:val="Heading20"/>
        <w:rPr>
          <w:lang w:val="en-US"/>
        </w:rPr>
      </w:pPr>
      <w:bookmarkStart w:id="1231" w:name="_Toc457308222"/>
      <w:r w:rsidRPr="00C854F3">
        <w:rPr>
          <w:lang w:val="en-US"/>
        </w:rPr>
        <w:lastRenderedPageBreak/>
        <w:t xml:space="preserve">List of Ship Stations and Maritime Mobile </w:t>
      </w:r>
      <w:r w:rsidRPr="00C854F3">
        <w:rPr>
          <w:lang w:val="en-US"/>
        </w:rPr>
        <w:br/>
        <w:t>Service Identity Assignments</w:t>
      </w:r>
      <w:r w:rsidRPr="00C854F3">
        <w:rPr>
          <w:lang w:val="en-US"/>
        </w:rPr>
        <w:br/>
        <w:t>(List V)</w:t>
      </w:r>
      <w:r w:rsidRPr="00C854F3">
        <w:rPr>
          <w:lang w:val="en-US"/>
        </w:rPr>
        <w:br/>
        <w:t>Edition of 2016</w:t>
      </w:r>
      <w:r w:rsidRPr="00C854F3">
        <w:rPr>
          <w:lang w:val="en-US"/>
        </w:rPr>
        <w:br/>
      </w:r>
      <w:r w:rsidRPr="00C854F3">
        <w:rPr>
          <w:lang w:val="en-US"/>
        </w:rPr>
        <w:br/>
        <w:t>Section VI</w:t>
      </w:r>
      <w:bookmarkEnd w:id="1231"/>
    </w:p>
    <w:p w:rsidR="00A7606F" w:rsidRPr="00A7606F" w:rsidRDefault="00A7606F" w:rsidP="00A7606F">
      <w:pPr>
        <w:pStyle w:val="Heading8"/>
        <w:ind w:left="851" w:hanging="851"/>
        <w:rPr>
          <w:rFonts w:asciiTheme="minorHAnsi" w:hAnsiTheme="minorHAnsi" w:cs="Arial"/>
          <w:b/>
          <w:bCs/>
          <w:lang w:val="en-US"/>
        </w:rPr>
      </w:pPr>
    </w:p>
    <w:p w:rsidR="00A7606F" w:rsidRPr="00A7606F" w:rsidRDefault="00A7606F" w:rsidP="00A7606F">
      <w:pPr>
        <w:widowControl w:val="0"/>
        <w:tabs>
          <w:tab w:val="left" w:pos="90"/>
        </w:tabs>
        <w:spacing w:before="19"/>
        <w:ind w:left="851" w:hanging="851"/>
        <w:rPr>
          <w:rFonts w:asciiTheme="minorHAnsi" w:hAnsiTheme="minorHAnsi" w:cs="Arial"/>
          <w:b/>
          <w:bCs/>
          <w:color w:val="000000"/>
          <w:lang w:val="en-US"/>
        </w:rPr>
      </w:pPr>
      <w:r w:rsidRPr="00A7606F">
        <w:rPr>
          <w:rFonts w:asciiTheme="minorHAnsi" w:hAnsiTheme="minorHAnsi" w:cs="Arial"/>
          <w:b/>
          <w:bCs/>
          <w:color w:val="000000"/>
          <w:lang w:val="en-US"/>
        </w:rPr>
        <w:t>REP</w:t>
      </w:r>
    </w:p>
    <w:p w:rsidR="00A7606F" w:rsidRPr="00A7606F" w:rsidRDefault="00A7606F" w:rsidP="00A7606F">
      <w:pPr>
        <w:widowControl w:val="0"/>
        <w:tabs>
          <w:tab w:val="clear" w:pos="567"/>
          <w:tab w:val="clear" w:pos="1276"/>
          <w:tab w:val="clear" w:pos="1843"/>
        </w:tabs>
        <w:spacing w:before="0"/>
        <w:ind w:left="993" w:hanging="567"/>
        <w:rPr>
          <w:rFonts w:asciiTheme="minorHAnsi" w:hAnsiTheme="minorHAnsi" w:cs="Arial"/>
          <w:color w:val="000000"/>
          <w:lang w:val="en-US"/>
        </w:rPr>
      </w:pPr>
      <w:r w:rsidRPr="00A7606F">
        <w:rPr>
          <w:rFonts w:asciiTheme="minorHAnsi" w:hAnsiTheme="minorHAnsi" w:cs="Arial"/>
          <w:b/>
          <w:bCs/>
          <w:color w:val="000000"/>
          <w:lang w:val="en-US"/>
        </w:rPr>
        <w:t>BE02</w:t>
      </w:r>
      <w:r w:rsidRPr="00A7606F">
        <w:rPr>
          <w:rFonts w:asciiTheme="minorHAnsi" w:hAnsiTheme="minorHAnsi" w:cs="Arial"/>
          <w:b/>
          <w:bCs/>
          <w:color w:val="000000"/>
          <w:lang w:val="en-US"/>
        </w:rPr>
        <w:tab/>
      </w:r>
      <w:r w:rsidRPr="00A7606F">
        <w:rPr>
          <w:rFonts w:asciiTheme="minorHAnsi" w:hAnsiTheme="minorHAnsi" w:cs="Arial"/>
          <w:color w:val="000000"/>
          <w:lang w:val="en-US"/>
        </w:rPr>
        <w:t xml:space="preserve">MARLINK S.A., </w:t>
      </w:r>
      <w:r w:rsidRPr="00A7606F">
        <w:rPr>
          <w:rFonts w:asciiTheme="minorHAnsi" w:hAnsiTheme="minorHAnsi" w:cs="Arial"/>
          <w:color w:val="000000"/>
        </w:rPr>
        <w:t xml:space="preserve">Rue de </w:t>
      </w:r>
      <w:proofErr w:type="spellStart"/>
      <w:r w:rsidRPr="00A7606F">
        <w:rPr>
          <w:rFonts w:asciiTheme="minorHAnsi" w:hAnsiTheme="minorHAnsi" w:cs="Arial"/>
          <w:color w:val="000000"/>
        </w:rPr>
        <w:t>Stalle</w:t>
      </w:r>
      <w:proofErr w:type="spellEnd"/>
      <w:r w:rsidRPr="00A7606F">
        <w:rPr>
          <w:rFonts w:asciiTheme="minorHAnsi" w:hAnsiTheme="minorHAnsi" w:cs="Arial"/>
          <w:color w:val="000000"/>
        </w:rPr>
        <w:t xml:space="preserve"> 140, 1180 Uccle, Belgium.</w:t>
      </w:r>
    </w:p>
    <w:p w:rsidR="00A7606F" w:rsidRPr="00A7606F" w:rsidRDefault="00A7606F" w:rsidP="00A7606F">
      <w:pPr>
        <w:widowControl w:val="0"/>
        <w:tabs>
          <w:tab w:val="clear" w:pos="567"/>
          <w:tab w:val="clear" w:pos="1276"/>
          <w:tab w:val="clear" w:pos="1843"/>
          <w:tab w:val="left" w:pos="1512"/>
        </w:tabs>
        <w:spacing w:before="0"/>
        <w:ind w:left="993" w:right="-143" w:hanging="567"/>
        <w:jc w:val="left"/>
        <w:rPr>
          <w:rFonts w:asciiTheme="minorHAnsi" w:hAnsiTheme="minorHAnsi" w:cs="Arial"/>
          <w:color w:val="000000"/>
          <w:lang w:val="en-US"/>
        </w:rPr>
      </w:pPr>
      <w:r>
        <w:rPr>
          <w:rFonts w:asciiTheme="minorHAnsi" w:hAnsiTheme="minorHAnsi" w:cs="Arial"/>
          <w:color w:val="000000"/>
          <w:lang w:val="en-US"/>
        </w:rPr>
        <w:tab/>
      </w:r>
      <w:r w:rsidRPr="00A7606F">
        <w:rPr>
          <w:rFonts w:asciiTheme="minorHAnsi" w:hAnsiTheme="minorHAnsi" w:cs="Arial"/>
          <w:color w:val="000000"/>
          <w:lang w:val="en-US"/>
        </w:rPr>
        <w:t xml:space="preserve">Tel.: </w:t>
      </w:r>
      <w:r w:rsidRPr="00A7606F">
        <w:rPr>
          <w:rFonts w:asciiTheme="minorHAnsi" w:hAnsiTheme="minorHAnsi" w:cs="Arial"/>
          <w:color w:val="000000"/>
        </w:rPr>
        <w:t>+32 2 371 71 11, Fax: +32 2 332 33 27, E-Mail:</w:t>
      </w:r>
      <w:r w:rsidRPr="00A7606F">
        <w:rPr>
          <w:rFonts w:asciiTheme="minorHAnsi" w:hAnsiTheme="minorHAnsi" w:cs="Arial"/>
          <w:color w:val="000000"/>
          <w:lang w:val="en-US"/>
        </w:rPr>
        <w:t xml:space="preserve"> </w:t>
      </w:r>
      <w:hyperlink r:id="rId16" w:history="1">
        <w:r w:rsidRPr="00A7606F">
          <w:rPr>
            <w:rStyle w:val="Hyperlink"/>
            <w:rFonts w:asciiTheme="minorHAnsi" w:hAnsiTheme="minorHAnsi" w:cs="Arial"/>
            <w:lang w:val="en-US"/>
          </w:rPr>
          <w:t>tilmann.michalke@marlink.com</w:t>
        </w:r>
      </w:hyperlink>
      <w:r w:rsidRPr="00A7606F">
        <w:rPr>
          <w:rFonts w:asciiTheme="minorHAnsi" w:hAnsiTheme="minorHAnsi" w:cs="Arial"/>
          <w:color w:val="000000"/>
          <w:lang w:val="en-US"/>
        </w:rPr>
        <w:t xml:space="preserve"> </w:t>
      </w:r>
    </w:p>
    <w:p w:rsidR="00A7606F" w:rsidRPr="00A7606F" w:rsidRDefault="00A7606F" w:rsidP="00A7606F">
      <w:pPr>
        <w:widowControl w:val="0"/>
        <w:tabs>
          <w:tab w:val="clear" w:pos="567"/>
          <w:tab w:val="clear" w:pos="1276"/>
          <w:tab w:val="clear" w:pos="1843"/>
        </w:tabs>
        <w:spacing w:before="0"/>
        <w:ind w:left="993" w:hanging="567"/>
        <w:rPr>
          <w:rFonts w:asciiTheme="minorHAnsi" w:hAnsiTheme="minorHAnsi" w:cs="Arial"/>
          <w:color w:val="000000"/>
          <w:lang w:val="en-US"/>
        </w:rPr>
      </w:pPr>
      <w:r w:rsidRPr="00A7606F">
        <w:rPr>
          <w:rFonts w:asciiTheme="minorHAnsi" w:hAnsiTheme="minorHAnsi" w:cs="Arial"/>
          <w:sz w:val="24"/>
          <w:szCs w:val="24"/>
          <w:lang w:val="en-US"/>
        </w:rPr>
        <w:tab/>
      </w:r>
      <w:r w:rsidRPr="00A7606F">
        <w:rPr>
          <w:rFonts w:asciiTheme="minorHAnsi" w:hAnsiTheme="minorHAnsi" w:cs="Arial"/>
          <w:i/>
          <w:iCs/>
          <w:color w:val="000000"/>
          <w:lang w:val="en-US"/>
        </w:rPr>
        <w:t xml:space="preserve">Contact Person: </w:t>
      </w:r>
      <w:proofErr w:type="spellStart"/>
      <w:r w:rsidRPr="00A7606F">
        <w:rPr>
          <w:rFonts w:asciiTheme="minorHAnsi" w:hAnsiTheme="minorHAnsi" w:cs="Arial"/>
          <w:i/>
          <w:iCs/>
          <w:color w:val="000000"/>
          <w:lang w:val="en-US"/>
        </w:rPr>
        <w:t>Tilmann</w:t>
      </w:r>
      <w:proofErr w:type="spellEnd"/>
      <w:r w:rsidRPr="00A7606F">
        <w:rPr>
          <w:rFonts w:asciiTheme="minorHAnsi" w:hAnsiTheme="minorHAnsi" w:cs="Arial"/>
          <w:i/>
          <w:iCs/>
          <w:color w:val="000000"/>
          <w:lang w:val="en-US"/>
        </w:rPr>
        <w:t xml:space="preserve"> </w:t>
      </w:r>
      <w:proofErr w:type="spellStart"/>
      <w:r w:rsidRPr="00A7606F">
        <w:rPr>
          <w:rFonts w:asciiTheme="minorHAnsi" w:hAnsiTheme="minorHAnsi" w:cs="Arial"/>
          <w:i/>
          <w:iCs/>
          <w:color w:val="000000"/>
          <w:lang w:val="en-US"/>
        </w:rPr>
        <w:t>Michalke</w:t>
      </w:r>
      <w:proofErr w:type="spellEnd"/>
      <w:r w:rsidRPr="00A7606F">
        <w:rPr>
          <w:rFonts w:asciiTheme="minorHAnsi" w:hAnsiTheme="minorHAnsi" w:cs="Arial"/>
          <w:i/>
          <w:iCs/>
          <w:color w:val="000000"/>
          <w:lang w:val="en-US"/>
        </w:rPr>
        <w:t>, Tel</w:t>
      </w:r>
      <w:r w:rsidR="00C854F3">
        <w:rPr>
          <w:rFonts w:asciiTheme="minorHAnsi" w:hAnsiTheme="minorHAnsi" w:cs="Arial"/>
          <w:i/>
          <w:iCs/>
          <w:color w:val="000000"/>
          <w:lang w:val="en-US"/>
        </w:rPr>
        <w:t>.</w:t>
      </w:r>
      <w:r w:rsidRPr="00A7606F">
        <w:rPr>
          <w:rFonts w:asciiTheme="minorHAnsi" w:hAnsiTheme="minorHAnsi" w:cs="Arial"/>
          <w:i/>
          <w:iCs/>
          <w:color w:val="000000"/>
          <w:lang w:val="en-US"/>
        </w:rPr>
        <w:t>:</w:t>
      </w:r>
      <w:r w:rsidR="00C854F3">
        <w:rPr>
          <w:rFonts w:asciiTheme="minorHAnsi" w:hAnsiTheme="minorHAnsi" w:cs="Arial"/>
          <w:i/>
          <w:iCs/>
          <w:color w:val="000000"/>
          <w:lang w:val="en-US"/>
        </w:rPr>
        <w:t xml:space="preserve"> </w:t>
      </w:r>
      <w:r w:rsidRPr="00A7606F">
        <w:rPr>
          <w:rFonts w:asciiTheme="minorHAnsi" w:hAnsiTheme="minorHAnsi" w:cs="Arial"/>
          <w:i/>
          <w:iCs/>
          <w:color w:val="000000"/>
          <w:lang w:val="en-US"/>
        </w:rPr>
        <w:t>+49 (0) 221 99591 532</w:t>
      </w:r>
    </w:p>
    <w:p w:rsidR="00A7606F" w:rsidRPr="00A7606F" w:rsidRDefault="00A7606F" w:rsidP="00A7606F">
      <w:pPr>
        <w:widowControl w:val="0"/>
        <w:tabs>
          <w:tab w:val="clear" w:pos="567"/>
          <w:tab w:val="clear" w:pos="1276"/>
          <w:tab w:val="clear" w:pos="1843"/>
        </w:tabs>
        <w:spacing w:before="0"/>
        <w:ind w:left="993" w:hanging="567"/>
        <w:rPr>
          <w:rFonts w:asciiTheme="minorHAnsi" w:hAnsiTheme="minorHAnsi" w:cs="Arial"/>
          <w:i/>
          <w:iCs/>
          <w:color w:val="000000"/>
          <w:lang w:val="en-US"/>
        </w:rPr>
      </w:pPr>
    </w:p>
    <w:p w:rsidR="00A7606F" w:rsidRPr="00A7606F" w:rsidRDefault="00A7606F" w:rsidP="00A7606F">
      <w:pPr>
        <w:widowControl w:val="0"/>
        <w:tabs>
          <w:tab w:val="clear" w:pos="567"/>
          <w:tab w:val="clear" w:pos="1276"/>
          <w:tab w:val="clear" w:pos="1843"/>
        </w:tabs>
        <w:spacing w:before="38"/>
        <w:ind w:left="993" w:hanging="567"/>
        <w:rPr>
          <w:rFonts w:asciiTheme="minorHAnsi" w:hAnsiTheme="minorHAnsi" w:cs="Arial"/>
          <w:i/>
          <w:iCs/>
          <w:color w:val="000000"/>
          <w:lang w:val="en-US"/>
        </w:rPr>
      </w:pPr>
    </w:p>
    <w:p w:rsidR="00A7606F" w:rsidRPr="00A7606F" w:rsidRDefault="00A7606F" w:rsidP="00A7606F">
      <w:pPr>
        <w:widowControl w:val="0"/>
        <w:tabs>
          <w:tab w:val="clear" w:pos="567"/>
          <w:tab w:val="clear" w:pos="1276"/>
          <w:tab w:val="clear" w:pos="1843"/>
        </w:tabs>
        <w:spacing w:before="0"/>
        <w:ind w:left="993" w:hanging="567"/>
        <w:jc w:val="left"/>
        <w:rPr>
          <w:rFonts w:asciiTheme="minorHAnsi" w:hAnsiTheme="minorHAnsi" w:cs="Arial"/>
          <w:color w:val="000000"/>
        </w:rPr>
      </w:pPr>
      <w:r w:rsidRPr="00A7606F">
        <w:rPr>
          <w:rFonts w:asciiTheme="minorHAnsi" w:hAnsiTheme="minorHAnsi" w:cs="Arial"/>
          <w:b/>
          <w:bCs/>
          <w:color w:val="000000"/>
          <w:lang w:val="en-US"/>
        </w:rPr>
        <w:t>GB06</w:t>
      </w:r>
      <w:r w:rsidRPr="00A7606F">
        <w:rPr>
          <w:rFonts w:asciiTheme="minorHAnsi" w:hAnsiTheme="minorHAnsi" w:cs="Arial"/>
          <w:b/>
          <w:bCs/>
          <w:color w:val="000000"/>
          <w:lang w:val="en-US"/>
        </w:rPr>
        <w:tab/>
      </w:r>
      <w:r w:rsidRPr="00A7606F">
        <w:rPr>
          <w:rFonts w:asciiTheme="minorHAnsi" w:hAnsiTheme="minorHAnsi" w:cs="Arial"/>
          <w:color w:val="000000"/>
        </w:rPr>
        <w:t xml:space="preserve">SIRM UK Lambda House, Christopher Martin Road, Basildon, </w:t>
      </w:r>
    </w:p>
    <w:p w:rsidR="00A7606F" w:rsidRPr="00A7606F" w:rsidRDefault="00A7606F" w:rsidP="00A7606F">
      <w:pPr>
        <w:widowControl w:val="0"/>
        <w:tabs>
          <w:tab w:val="clear" w:pos="567"/>
          <w:tab w:val="clear" w:pos="1276"/>
          <w:tab w:val="clear" w:pos="1843"/>
        </w:tabs>
        <w:spacing w:before="0"/>
        <w:ind w:left="993" w:hanging="567"/>
        <w:jc w:val="left"/>
        <w:rPr>
          <w:rFonts w:asciiTheme="minorHAnsi" w:hAnsiTheme="minorHAnsi" w:cs="Arial"/>
          <w:color w:val="000000"/>
        </w:rPr>
      </w:pPr>
      <w:r w:rsidRPr="00A7606F">
        <w:rPr>
          <w:rFonts w:asciiTheme="minorHAnsi" w:hAnsiTheme="minorHAnsi" w:cs="Arial"/>
          <w:color w:val="000000"/>
        </w:rPr>
        <w:tab/>
        <w:t>Essex SS14 3EL, United Kingdom.</w:t>
      </w:r>
    </w:p>
    <w:p w:rsidR="00A7606F" w:rsidRPr="0081270F" w:rsidRDefault="00A7606F" w:rsidP="00A7606F">
      <w:pPr>
        <w:widowControl w:val="0"/>
        <w:tabs>
          <w:tab w:val="clear" w:pos="567"/>
          <w:tab w:val="clear" w:pos="1276"/>
          <w:tab w:val="clear" w:pos="1843"/>
          <w:tab w:val="left" w:pos="1512"/>
        </w:tabs>
        <w:spacing w:before="0"/>
        <w:ind w:left="993" w:right="-143" w:hanging="567"/>
        <w:jc w:val="left"/>
        <w:rPr>
          <w:rFonts w:asciiTheme="minorHAnsi" w:hAnsiTheme="minorHAnsi" w:cs="Arial"/>
          <w:color w:val="000000"/>
          <w:lang w:val="en-US"/>
        </w:rPr>
      </w:pPr>
      <w:r>
        <w:rPr>
          <w:rFonts w:asciiTheme="minorHAnsi" w:hAnsiTheme="minorHAnsi" w:cs="Arial"/>
          <w:color w:val="000000"/>
          <w:lang w:val="en-US"/>
        </w:rPr>
        <w:tab/>
      </w:r>
      <w:r w:rsidRPr="0081270F">
        <w:rPr>
          <w:rFonts w:asciiTheme="minorHAnsi" w:hAnsiTheme="minorHAnsi" w:cs="Arial"/>
          <w:color w:val="000000"/>
          <w:lang w:val="en-US"/>
        </w:rPr>
        <w:t>Tel.: +44 1268 823923, +44 1268 823924, +44 1268 823925, +44 1268 823927,</w:t>
      </w:r>
    </w:p>
    <w:p w:rsidR="00A7606F" w:rsidRPr="0081270F" w:rsidRDefault="00A7606F" w:rsidP="00A7606F">
      <w:pPr>
        <w:widowControl w:val="0"/>
        <w:tabs>
          <w:tab w:val="clear" w:pos="567"/>
          <w:tab w:val="clear" w:pos="1276"/>
          <w:tab w:val="clear" w:pos="1843"/>
        </w:tabs>
        <w:spacing w:before="0"/>
        <w:ind w:left="993" w:right="-143" w:hanging="567"/>
        <w:jc w:val="left"/>
        <w:rPr>
          <w:rFonts w:asciiTheme="minorHAnsi" w:hAnsiTheme="minorHAnsi" w:cs="Arial"/>
          <w:color w:val="000000"/>
          <w:sz w:val="25"/>
          <w:szCs w:val="25"/>
          <w:lang w:val="en-US"/>
        </w:rPr>
      </w:pPr>
      <w:r w:rsidRPr="0081270F">
        <w:rPr>
          <w:rFonts w:asciiTheme="minorHAnsi" w:hAnsiTheme="minorHAnsi" w:cs="Arial"/>
          <w:color w:val="000000"/>
          <w:lang w:val="en-US"/>
        </w:rPr>
        <w:tab/>
        <w:t xml:space="preserve">E-Mail: </w:t>
      </w:r>
      <w:hyperlink r:id="rId17" w:history="1">
        <w:r w:rsidRPr="0081270F">
          <w:rPr>
            <w:rStyle w:val="Hyperlink"/>
            <w:rFonts w:asciiTheme="minorHAnsi" w:hAnsiTheme="minorHAnsi" w:cs="Arial"/>
            <w:lang w:val="en-US"/>
          </w:rPr>
          <w:t>john.tabor@sirm.co.uk</w:t>
        </w:r>
      </w:hyperlink>
      <w:r w:rsidRPr="0081270F">
        <w:rPr>
          <w:rFonts w:asciiTheme="minorHAnsi" w:hAnsiTheme="minorHAnsi" w:cs="Arial"/>
          <w:color w:val="000000"/>
          <w:lang w:val="en-US"/>
        </w:rPr>
        <w:t xml:space="preserve">, </w:t>
      </w:r>
      <w:hyperlink r:id="rId18" w:history="1">
        <w:r w:rsidRPr="0081270F">
          <w:rPr>
            <w:rStyle w:val="Hyperlink"/>
            <w:rFonts w:asciiTheme="minorHAnsi" w:hAnsiTheme="minorHAnsi" w:cs="Arial"/>
            <w:lang w:val="en-US"/>
          </w:rPr>
          <w:t>lisa.cornell@sirm.co.uk</w:t>
        </w:r>
      </w:hyperlink>
      <w:r w:rsidRPr="0081270F">
        <w:rPr>
          <w:rFonts w:asciiTheme="minorHAnsi" w:hAnsiTheme="minorHAnsi" w:cs="Arial"/>
          <w:color w:val="000000"/>
          <w:lang w:val="en-US"/>
        </w:rPr>
        <w:t xml:space="preserve">, </w:t>
      </w:r>
      <w:hyperlink r:id="rId19" w:history="1">
        <w:r w:rsidRPr="0081270F">
          <w:rPr>
            <w:rStyle w:val="Hyperlink"/>
            <w:rFonts w:asciiTheme="minorHAnsi" w:hAnsiTheme="minorHAnsi" w:cs="Arial"/>
            <w:lang w:val="en-US"/>
          </w:rPr>
          <w:t>nigel.bond@sirm.co.uk</w:t>
        </w:r>
      </w:hyperlink>
      <w:r w:rsidRPr="0081270F">
        <w:rPr>
          <w:rFonts w:asciiTheme="minorHAnsi" w:hAnsiTheme="minorHAnsi" w:cs="Arial"/>
          <w:color w:val="000000"/>
          <w:lang w:val="en-US"/>
        </w:rPr>
        <w:t xml:space="preserve">, </w:t>
      </w:r>
      <w:hyperlink r:id="rId20" w:history="1">
        <w:r w:rsidRPr="0081270F">
          <w:rPr>
            <w:rStyle w:val="Hyperlink"/>
            <w:rFonts w:asciiTheme="minorHAnsi" w:hAnsiTheme="minorHAnsi" w:cs="Arial"/>
            <w:lang w:val="en-US"/>
          </w:rPr>
          <w:t>norman.day@sirm.co.uk</w:t>
        </w:r>
      </w:hyperlink>
      <w:r w:rsidRPr="0081270F">
        <w:rPr>
          <w:rFonts w:asciiTheme="minorHAnsi" w:hAnsiTheme="minorHAnsi" w:cs="Arial"/>
          <w:color w:val="000000"/>
          <w:lang w:val="en-US"/>
        </w:rPr>
        <w:t xml:space="preserve">     </w:t>
      </w:r>
    </w:p>
    <w:p w:rsidR="00A7606F" w:rsidRPr="00A7606F" w:rsidRDefault="00A7606F" w:rsidP="00A7606F">
      <w:pPr>
        <w:widowControl w:val="0"/>
        <w:tabs>
          <w:tab w:val="clear" w:pos="567"/>
          <w:tab w:val="clear" w:pos="1276"/>
          <w:tab w:val="clear" w:pos="1843"/>
        </w:tabs>
        <w:spacing w:before="0"/>
        <w:ind w:left="993" w:hanging="567"/>
        <w:rPr>
          <w:rFonts w:asciiTheme="minorHAnsi" w:hAnsiTheme="minorHAnsi" w:cs="Arial"/>
          <w:i/>
          <w:iCs/>
          <w:color w:val="000000"/>
        </w:rPr>
      </w:pPr>
      <w:r w:rsidRPr="0081270F">
        <w:rPr>
          <w:rFonts w:asciiTheme="minorHAnsi" w:hAnsiTheme="minorHAnsi" w:cs="Arial"/>
          <w:sz w:val="24"/>
          <w:szCs w:val="24"/>
          <w:lang w:val="en-US"/>
        </w:rPr>
        <w:tab/>
      </w:r>
      <w:r w:rsidRPr="00A7606F">
        <w:rPr>
          <w:rFonts w:asciiTheme="minorHAnsi" w:hAnsiTheme="minorHAnsi" w:cs="Arial"/>
          <w:i/>
          <w:iCs/>
          <w:color w:val="000000"/>
        </w:rPr>
        <w:t>Contact Persons: Nigel Bond, Lisa Cornell, John Taylor, Norman Day</w:t>
      </w:r>
    </w:p>
    <w:p w:rsidR="00A7606F" w:rsidRPr="00A7606F" w:rsidRDefault="00A7606F" w:rsidP="00A7606F">
      <w:pPr>
        <w:widowControl w:val="0"/>
        <w:tabs>
          <w:tab w:val="clear" w:pos="567"/>
          <w:tab w:val="clear" w:pos="1276"/>
          <w:tab w:val="clear" w:pos="1843"/>
        </w:tabs>
        <w:spacing w:before="0"/>
        <w:ind w:left="993" w:hanging="567"/>
        <w:rPr>
          <w:rFonts w:asciiTheme="minorHAnsi" w:hAnsiTheme="minorHAnsi" w:cs="Arial"/>
          <w:i/>
          <w:iCs/>
          <w:color w:val="000000"/>
        </w:rPr>
      </w:pPr>
    </w:p>
    <w:p w:rsidR="00A7606F" w:rsidRPr="00A7606F" w:rsidRDefault="00A7606F" w:rsidP="00A7606F">
      <w:pPr>
        <w:widowControl w:val="0"/>
        <w:tabs>
          <w:tab w:val="clear" w:pos="567"/>
          <w:tab w:val="clear" w:pos="1276"/>
          <w:tab w:val="clear" w:pos="1843"/>
        </w:tabs>
        <w:spacing w:before="0"/>
        <w:ind w:left="993" w:hanging="567"/>
        <w:rPr>
          <w:rFonts w:asciiTheme="minorHAnsi" w:hAnsiTheme="minorHAnsi" w:cs="Arial"/>
          <w:i/>
          <w:iCs/>
          <w:color w:val="000000"/>
        </w:rPr>
      </w:pPr>
    </w:p>
    <w:p w:rsidR="00A7606F" w:rsidRPr="00A7606F" w:rsidRDefault="00A7606F" w:rsidP="00A7606F">
      <w:pPr>
        <w:widowControl w:val="0"/>
        <w:tabs>
          <w:tab w:val="clear" w:pos="567"/>
          <w:tab w:val="clear" w:pos="1276"/>
          <w:tab w:val="clear" w:pos="1843"/>
        </w:tabs>
        <w:spacing w:before="0"/>
        <w:ind w:left="993" w:hanging="567"/>
        <w:rPr>
          <w:rFonts w:asciiTheme="minorHAnsi" w:hAnsiTheme="minorHAnsi" w:cs="Arial"/>
          <w:color w:val="000000"/>
        </w:rPr>
      </w:pPr>
      <w:r w:rsidRPr="00A7606F">
        <w:rPr>
          <w:rFonts w:asciiTheme="minorHAnsi" w:hAnsiTheme="minorHAnsi" w:cs="Arial"/>
          <w:b/>
          <w:bCs/>
          <w:color w:val="000000"/>
          <w:lang w:val="en-US"/>
        </w:rPr>
        <w:t>GB08</w:t>
      </w:r>
      <w:r w:rsidRPr="00A7606F">
        <w:rPr>
          <w:rFonts w:asciiTheme="minorHAnsi" w:hAnsiTheme="minorHAnsi" w:cs="Arial"/>
          <w:sz w:val="24"/>
          <w:szCs w:val="24"/>
          <w:lang w:val="en-US"/>
        </w:rPr>
        <w:tab/>
      </w:r>
      <w:r w:rsidRPr="00A7606F">
        <w:rPr>
          <w:rFonts w:asciiTheme="minorHAnsi" w:hAnsiTheme="minorHAnsi" w:cs="Arial"/>
          <w:color w:val="000000"/>
        </w:rPr>
        <w:t>SIRM UK Lambda House, Christopher Martin Road, Basildon,</w:t>
      </w:r>
    </w:p>
    <w:p w:rsidR="00A7606F" w:rsidRPr="00A7606F" w:rsidRDefault="00A7606F" w:rsidP="00A7606F">
      <w:pPr>
        <w:widowControl w:val="0"/>
        <w:tabs>
          <w:tab w:val="clear" w:pos="567"/>
          <w:tab w:val="clear" w:pos="1276"/>
          <w:tab w:val="clear" w:pos="1843"/>
        </w:tabs>
        <w:spacing w:before="0"/>
        <w:ind w:left="993" w:hanging="567"/>
        <w:rPr>
          <w:rFonts w:asciiTheme="minorHAnsi" w:hAnsiTheme="minorHAnsi" w:cs="Arial"/>
          <w:color w:val="000000"/>
          <w:lang w:val="en-US"/>
        </w:rPr>
      </w:pPr>
      <w:r w:rsidRPr="00A7606F">
        <w:rPr>
          <w:rFonts w:asciiTheme="minorHAnsi" w:hAnsiTheme="minorHAnsi" w:cs="Arial"/>
          <w:color w:val="000000"/>
          <w:lang w:val="en-US"/>
        </w:rPr>
        <w:tab/>
      </w:r>
      <w:r w:rsidRPr="00A7606F">
        <w:rPr>
          <w:rFonts w:asciiTheme="minorHAnsi" w:hAnsiTheme="minorHAnsi" w:cs="Arial"/>
          <w:color w:val="000000"/>
        </w:rPr>
        <w:t>Essex SS14 3EL, United Kingdom.</w:t>
      </w:r>
    </w:p>
    <w:p w:rsidR="00A7606F" w:rsidRPr="0081270F" w:rsidRDefault="00A7606F" w:rsidP="00A7606F">
      <w:pPr>
        <w:widowControl w:val="0"/>
        <w:tabs>
          <w:tab w:val="clear" w:pos="567"/>
          <w:tab w:val="clear" w:pos="1276"/>
          <w:tab w:val="clear" w:pos="1843"/>
        </w:tabs>
        <w:spacing w:before="0"/>
        <w:ind w:left="993" w:right="-1" w:hanging="567"/>
        <w:rPr>
          <w:rFonts w:asciiTheme="minorHAnsi" w:hAnsiTheme="minorHAnsi" w:cs="Arial"/>
          <w:color w:val="000000"/>
          <w:lang w:val="en-US"/>
        </w:rPr>
      </w:pPr>
      <w:r w:rsidRPr="00A7606F">
        <w:rPr>
          <w:rFonts w:asciiTheme="minorHAnsi" w:hAnsiTheme="minorHAnsi" w:cs="Arial"/>
          <w:color w:val="000000"/>
          <w:lang w:val="en-US"/>
        </w:rPr>
        <w:tab/>
      </w:r>
      <w:r w:rsidRPr="0081270F">
        <w:rPr>
          <w:rFonts w:asciiTheme="minorHAnsi" w:hAnsiTheme="minorHAnsi" w:cs="Arial"/>
          <w:color w:val="000000"/>
          <w:lang w:val="en-US"/>
        </w:rPr>
        <w:t>Tel.: +44 1268 823923, +44 1268 823924, +44 1268 823925, +44 1268 823927,</w:t>
      </w:r>
    </w:p>
    <w:p w:rsidR="00A7606F" w:rsidRPr="0081270F" w:rsidRDefault="00A7606F" w:rsidP="00A7606F">
      <w:pPr>
        <w:widowControl w:val="0"/>
        <w:tabs>
          <w:tab w:val="clear" w:pos="567"/>
          <w:tab w:val="clear" w:pos="1276"/>
          <w:tab w:val="clear" w:pos="1843"/>
        </w:tabs>
        <w:spacing w:before="0"/>
        <w:ind w:left="993" w:right="-1" w:hanging="567"/>
        <w:jc w:val="left"/>
        <w:rPr>
          <w:rFonts w:asciiTheme="minorHAnsi" w:hAnsiTheme="minorHAnsi" w:cs="Arial"/>
          <w:color w:val="000000"/>
          <w:lang w:val="en-US"/>
        </w:rPr>
      </w:pPr>
      <w:r w:rsidRPr="0081270F">
        <w:rPr>
          <w:rFonts w:asciiTheme="minorHAnsi" w:hAnsiTheme="minorHAnsi" w:cs="Arial"/>
          <w:color w:val="000000"/>
          <w:lang w:val="en-US"/>
        </w:rPr>
        <w:tab/>
        <w:t xml:space="preserve">E-Mail: </w:t>
      </w:r>
      <w:hyperlink r:id="rId21" w:history="1">
        <w:r w:rsidRPr="0081270F">
          <w:rPr>
            <w:rStyle w:val="Hyperlink"/>
            <w:rFonts w:asciiTheme="minorHAnsi" w:hAnsiTheme="minorHAnsi" w:cs="Arial"/>
            <w:lang w:val="en-US"/>
          </w:rPr>
          <w:t>john.tabor@sirm.co.uk</w:t>
        </w:r>
      </w:hyperlink>
      <w:r w:rsidRPr="0081270F">
        <w:rPr>
          <w:rFonts w:asciiTheme="minorHAnsi" w:hAnsiTheme="minorHAnsi" w:cs="Arial"/>
          <w:color w:val="000000"/>
          <w:lang w:val="en-US"/>
        </w:rPr>
        <w:t xml:space="preserve">, </w:t>
      </w:r>
      <w:hyperlink r:id="rId22" w:history="1">
        <w:r w:rsidRPr="0081270F">
          <w:rPr>
            <w:rStyle w:val="Hyperlink"/>
            <w:rFonts w:asciiTheme="minorHAnsi" w:hAnsiTheme="minorHAnsi" w:cs="Arial"/>
            <w:lang w:val="en-US"/>
          </w:rPr>
          <w:t>lisa.cornell@sirm.co.uk</w:t>
        </w:r>
      </w:hyperlink>
      <w:r w:rsidRPr="0081270F">
        <w:rPr>
          <w:rFonts w:asciiTheme="minorHAnsi" w:hAnsiTheme="minorHAnsi" w:cs="Arial"/>
          <w:color w:val="000000"/>
          <w:lang w:val="en-US"/>
        </w:rPr>
        <w:t xml:space="preserve">, </w:t>
      </w:r>
      <w:hyperlink r:id="rId23" w:history="1">
        <w:r w:rsidRPr="0081270F">
          <w:rPr>
            <w:rStyle w:val="Hyperlink"/>
            <w:rFonts w:asciiTheme="minorHAnsi" w:hAnsiTheme="minorHAnsi" w:cs="Arial"/>
            <w:lang w:val="en-US"/>
          </w:rPr>
          <w:t>nigel.bond@sirm.co.uk</w:t>
        </w:r>
      </w:hyperlink>
      <w:r w:rsidRPr="0081270F">
        <w:rPr>
          <w:rFonts w:asciiTheme="minorHAnsi" w:hAnsiTheme="minorHAnsi" w:cs="Arial"/>
          <w:color w:val="000000"/>
          <w:lang w:val="en-US"/>
        </w:rPr>
        <w:t xml:space="preserve">, </w:t>
      </w:r>
      <w:hyperlink r:id="rId24" w:history="1">
        <w:r w:rsidRPr="0081270F">
          <w:rPr>
            <w:rStyle w:val="Hyperlink"/>
            <w:rFonts w:asciiTheme="minorHAnsi" w:hAnsiTheme="minorHAnsi" w:cs="Arial"/>
            <w:lang w:val="en-US"/>
          </w:rPr>
          <w:t>norman.day@sirm.co.uk</w:t>
        </w:r>
      </w:hyperlink>
      <w:r w:rsidRPr="0081270F">
        <w:rPr>
          <w:rFonts w:asciiTheme="minorHAnsi" w:hAnsiTheme="minorHAnsi" w:cs="Arial"/>
          <w:color w:val="000000"/>
          <w:lang w:val="en-US"/>
        </w:rPr>
        <w:t xml:space="preserve"> </w:t>
      </w:r>
    </w:p>
    <w:p w:rsidR="00A7606F" w:rsidRPr="00A7606F" w:rsidRDefault="00A7606F" w:rsidP="00A7606F">
      <w:pPr>
        <w:widowControl w:val="0"/>
        <w:tabs>
          <w:tab w:val="clear" w:pos="567"/>
          <w:tab w:val="clear" w:pos="1276"/>
          <w:tab w:val="clear" w:pos="1843"/>
        </w:tabs>
        <w:spacing w:before="0"/>
        <w:ind w:left="993" w:hanging="567"/>
        <w:rPr>
          <w:rFonts w:asciiTheme="minorHAnsi" w:hAnsiTheme="minorHAnsi" w:cs="Arial"/>
          <w:color w:val="000000"/>
        </w:rPr>
      </w:pPr>
      <w:r w:rsidRPr="0081270F">
        <w:rPr>
          <w:rFonts w:asciiTheme="minorHAnsi" w:hAnsiTheme="minorHAnsi" w:cs="Arial"/>
          <w:color w:val="000000"/>
          <w:lang w:val="en-US"/>
        </w:rPr>
        <w:tab/>
      </w:r>
      <w:r w:rsidRPr="00A7606F">
        <w:rPr>
          <w:rFonts w:asciiTheme="minorHAnsi" w:hAnsiTheme="minorHAnsi" w:cs="Arial"/>
          <w:i/>
          <w:iCs/>
          <w:color w:val="000000"/>
        </w:rPr>
        <w:t>Contact Persons: Nigel Bond, Lisa Cornell, John Taylor, Norman Day</w:t>
      </w:r>
    </w:p>
    <w:p w:rsidR="00A7606F" w:rsidRPr="00A7606F" w:rsidRDefault="00A7606F" w:rsidP="00A7606F">
      <w:pPr>
        <w:widowControl w:val="0"/>
        <w:tabs>
          <w:tab w:val="left" w:pos="90"/>
          <w:tab w:val="left" w:pos="1133"/>
        </w:tabs>
        <w:spacing w:before="0"/>
        <w:ind w:left="851" w:hanging="851"/>
        <w:rPr>
          <w:rFonts w:asciiTheme="minorHAnsi" w:hAnsiTheme="minorHAnsi" w:cs="Arial"/>
          <w:color w:val="000000"/>
        </w:rPr>
      </w:pPr>
    </w:p>
    <w:p w:rsidR="00DE7B92" w:rsidRDefault="00DE7B92" w:rsidP="00A7606F">
      <w:pPr>
        <w:ind w:left="851" w:hanging="851"/>
        <w:rPr>
          <w:rFonts w:asciiTheme="minorHAnsi" w:hAnsiTheme="minorHAnsi"/>
          <w:lang w:val="en-US"/>
        </w:rPr>
      </w:pPr>
      <w:r>
        <w:rPr>
          <w:rFonts w:asciiTheme="minorHAnsi" w:hAnsiTheme="minorHAnsi"/>
          <w:lang w:val="en-US"/>
        </w:rPr>
        <w:br w:type="page"/>
      </w:r>
    </w:p>
    <w:tbl>
      <w:tblPr>
        <w:tblW w:w="8962" w:type="dxa"/>
        <w:tblCellMar>
          <w:left w:w="0" w:type="dxa"/>
          <w:right w:w="0" w:type="dxa"/>
        </w:tblCellMar>
        <w:tblLook w:val="0000" w:firstRow="0" w:lastRow="0" w:firstColumn="0" w:lastColumn="0" w:noHBand="0" w:noVBand="0"/>
      </w:tblPr>
      <w:tblGrid>
        <w:gridCol w:w="8962"/>
      </w:tblGrid>
      <w:tr w:rsidR="00DE7B92" w:rsidTr="00DE7B92">
        <w:trPr>
          <w:trHeight w:val="1064"/>
        </w:trPr>
        <w:tc>
          <w:tcPr>
            <w:tcW w:w="8962" w:type="dxa"/>
          </w:tcPr>
          <w:tbl>
            <w:tblPr>
              <w:tblW w:w="0" w:type="auto"/>
              <w:tblCellMar>
                <w:left w:w="0" w:type="dxa"/>
                <w:right w:w="0" w:type="dxa"/>
              </w:tblCellMar>
              <w:tblLook w:val="0000" w:firstRow="0" w:lastRow="0" w:firstColumn="0" w:lastColumn="0" w:noHBand="0" w:noVBand="0"/>
            </w:tblPr>
            <w:tblGrid>
              <w:gridCol w:w="8962"/>
            </w:tblGrid>
            <w:tr w:rsidR="00DE7B92" w:rsidRPr="00C75045" w:rsidTr="00DE7B92">
              <w:trPr>
                <w:trHeight w:val="984"/>
              </w:trPr>
              <w:tc>
                <w:tcPr>
                  <w:tcW w:w="8962" w:type="dxa"/>
                  <w:shd w:val="clear" w:color="auto" w:fill="D3D3D3"/>
                  <w:tcMar>
                    <w:top w:w="40" w:type="dxa"/>
                    <w:left w:w="40" w:type="dxa"/>
                    <w:bottom w:w="40" w:type="dxa"/>
                    <w:right w:w="40" w:type="dxa"/>
                  </w:tcMar>
                </w:tcPr>
                <w:p w:rsidR="00DE7B92" w:rsidRPr="00C75045" w:rsidRDefault="00DE7B92" w:rsidP="008C538E">
                  <w:pPr>
                    <w:pStyle w:val="Heading20"/>
                  </w:pPr>
                  <w:bookmarkStart w:id="1232" w:name="_Toc457308223"/>
                  <w:r w:rsidRPr="00C75045">
                    <w:rPr>
                      <w:rFonts w:eastAsia="Arial"/>
                    </w:rPr>
                    <w:lastRenderedPageBreak/>
                    <w:t xml:space="preserve">Mobile Network Codes (MNC) for the international identification plan </w:t>
                  </w:r>
                  <w:r w:rsidRPr="00C75045">
                    <w:rPr>
                      <w:rFonts w:eastAsia="Arial"/>
                    </w:rPr>
                    <w:br/>
                    <w:t>for public networks and subscriptions</w:t>
                  </w:r>
                  <w:r w:rsidRPr="00C75045">
                    <w:rPr>
                      <w:rFonts w:eastAsia="Arial"/>
                    </w:rPr>
                    <w:br/>
                    <w:t>(According to  Recommendation ITU-T E.212 (05/2008))</w:t>
                  </w:r>
                  <w:r w:rsidRPr="00C75045">
                    <w:rPr>
                      <w:rFonts w:eastAsia="Arial"/>
                    </w:rPr>
                    <w:br/>
                    <w:t>(Position on 15 October 2015)</w:t>
                  </w:r>
                  <w:bookmarkEnd w:id="1232"/>
                </w:p>
              </w:tc>
            </w:tr>
          </w:tbl>
          <w:p w:rsidR="00DE7B92" w:rsidRDefault="00DE7B92" w:rsidP="00DE7B92"/>
        </w:tc>
      </w:tr>
      <w:tr w:rsidR="00DE7B92" w:rsidTr="00DE7B92">
        <w:trPr>
          <w:trHeight w:val="116"/>
        </w:trPr>
        <w:tc>
          <w:tcPr>
            <w:tcW w:w="8962" w:type="dxa"/>
          </w:tcPr>
          <w:p w:rsidR="00DE7B92" w:rsidRDefault="00DE7B92" w:rsidP="00DE7B92">
            <w:pPr>
              <w:pStyle w:val="EmptyLayoutCell"/>
            </w:pPr>
          </w:p>
        </w:tc>
      </w:tr>
      <w:tr w:rsidR="00DE7B92" w:rsidTr="00DE7B92">
        <w:trPr>
          <w:trHeight w:val="394"/>
        </w:trPr>
        <w:tc>
          <w:tcPr>
            <w:tcW w:w="8962" w:type="dxa"/>
          </w:tcPr>
          <w:tbl>
            <w:tblPr>
              <w:tblW w:w="0" w:type="auto"/>
              <w:tblCellMar>
                <w:left w:w="0" w:type="dxa"/>
                <w:right w:w="0" w:type="dxa"/>
              </w:tblCellMar>
              <w:tblLook w:val="0000" w:firstRow="0" w:lastRow="0" w:firstColumn="0" w:lastColumn="0" w:noHBand="0" w:noVBand="0"/>
            </w:tblPr>
            <w:tblGrid>
              <w:gridCol w:w="8931"/>
            </w:tblGrid>
            <w:tr w:rsidR="00DE7B92" w:rsidTr="00DE7B92">
              <w:trPr>
                <w:trHeight w:val="314"/>
              </w:trPr>
              <w:tc>
                <w:tcPr>
                  <w:tcW w:w="8931" w:type="dxa"/>
                  <w:tcMar>
                    <w:top w:w="40" w:type="dxa"/>
                    <w:left w:w="40" w:type="dxa"/>
                    <w:bottom w:w="40" w:type="dxa"/>
                    <w:right w:w="40" w:type="dxa"/>
                  </w:tcMar>
                </w:tcPr>
                <w:p w:rsidR="00DE7B92" w:rsidRDefault="00DE7B92" w:rsidP="00DE7B92">
                  <w:pPr>
                    <w:jc w:val="center"/>
                  </w:pPr>
                  <w:r>
                    <w:rPr>
                      <w:rFonts w:eastAsia="Calibri"/>
                      <w:color w:val="000000"/>
                    </w:rPr>
                    <w:t>(Annex to ITU Operational Bulletin No. 1086 - 15.X.2015)</w:t>
                  </w:r>
                </w:p>
                <w:p w:rsidR="00DE7B92" w:rsidRDefault="00DE7B92" w:rsidP="00DE7B92">
                  <w:pPr>
                    <w:jc w:val="center"/>
                  </w:pPr>
                  <w:r>
                    <w:rPr>
                      <w:rFonts w:eastAsia="Calibri"/>
                      <w:color w:val="000000"/>
                    </w:rPr>
                    <w:t>(Amendment No. 16)</w:t>
                  </w:r>
                </w:p>
              </w:tc>
            </w:tr>
          </w:tbl>
          <w:p w:rsidR="00DE7B92" w:rsidRDefault="00DE7B92" w:rsidP="00DE7B92"/>
        </w:tc>
      </w:tr>
      <w:tr w:rsidR="00DE7B92" w:rsidTr="00DE7B92">
        <w:trPr>
          <w:trHeight w:val="103"/>
        </w:trPr>
        <w:tc>
          <w:tcPr>
            <w:tcW w:w="8962" w:type="dxa"/>
          </w:tcPr>
          <w:p w:rsidR="00DE7B92" w:rsidRDefault="00DE7B92" w:rsidP="00DE7B92">
            <w:pPr>
              <w:pStyle w:val="EmptyLayoutCell"/>
            </w:pPr>
          </w:p>
        </w:tc>
      </w:tr>
      <w:tr w:rsidR="00DE7B92" w:rsidTr="00DE7B92">
        <w:tc>
          <w:tcPr>
            <w:tcW w:w="8962" w:type="dxa"/>
          </w:tcPr>
          <w:tbl>
            <w:tblPr>
              <w:tblW w:w="0" w:type="auto"/>
              <w:tblCellMar>
                <w:left w:w="0" w:type="dxa"/>
                <w:right w:w="0" w:type="dxa"/>
              </w:tblCellMar>
              <w:tblLook w:val="0000" w:firstRow="0" w:lastRow="0" w:firstColumn="0" w:lastColumn="0" w:noHBand="0" w:noVBand="0"/>
            </w:tblPr>
            <w:tblGrid>
              <w:gridCol w:w="99"/>
              <w:gridCol w:w="202"/>
              <w:gridCol w:w="7788"/>
              <w:gridCol w:w="12"/>
              <w:gridCol w:w="830"/>
            </w:tblGrid>
            <w:tr w:rsidR="00DE7B92" w:rsidTr="00DE7B92">
              <w:trPr>
                <w:trHeight w:val="91"/>
              </w:trPr>
              <w:tc>
                <w:tcPr>
                  <w:tcW w:w="99" w:type="dxa"/>
                </w:tcPr>
                <w:p w:rsidR="00DE7B92" w:rsidRDefault="00DE7B92" w:rsidP="00DE7B92">
                  <w:pPr>
                    <w:pStyle w:val="EmptyLayoutCell"/>
                  </w:pPr>
                </w:p>
              </w:tc>
              <w:tc>
                <w:tcPr>
                  <w:tcW w:w="202" w:type="dxa"/>
                </w:tcPr>
                <w:p w:rsidR="00DE7B92" w:rsidRDefault="00DE7B92" w:rsidP="00DE7B92">
                  <w:pPr>
                    <w:pStyle w:val="EmptyLayoutCell"/>
                  </w:pPr>
                </w:p>
              </w:tc>
              <w:tc>
                <w:tcPr>
                  <w:tcW w:w="7788" w:type="dxa"/>
                </w:tcPr>
                <w:p w:rsidR="00DE7B92" w:rsidRDefault="00DE7B92" w:rsidP="00DE7B92">
                  <w:pPr>
                    <w:pStyle w:val="EmptyLayoutCell"/>
                  </w:pPr>
                </w:p>
              </w:tc>
              <w:tc>
                <w:tcPr>
                  <w:tcW w:w="12" w:type="dxa"/>
                </w:tcPr>
                <w:p w:rsidR="00DE7B92" w:rsidRDefault="00DE7B92" w:rsidP="00DE7B92">
                  <w:pPr>
                    <w:pStyle w:val="EmptyLayoutCell"/>
                  </w:pPr>
                </w:p>
              </w:tc>
              <w:tc>
                <w:tcPr>
                  <w:tcW w:w="830" w:type="dxa"/>
                </w:tcPr>
                <w:p w:rsidR="00DE7B92" w:rsidRDefault="00DE7B92" w:rsidP="00DE7B92">
                  <w:pPr>
                    <w:pStyle w:val="EmptyLayoutCell"/>
                  </w:pPr>
                </w:p>
              </w:tc>
            </w:tr>
            <w:tr w:rsidR="00DE7B92" w:rsidTr="00DE7B92">
              <w:tc>
                <w:tcPr>
                  <w:tcW w:w="99" w:type="dxa"/>
                </w:tcPr>
                <w:p w:rsidR="00DE7B92" w:rsidRDefault="00DE7B92" w:rsidP="00DE7B92">
                  <w:pPr>
                    <w:pStyle w:val="EmptyLayoutCell"/>
                  </w:pPr>
                </w:p>
              </w:tc>
              <w:tc>
                <w:tcPr>
                  <w:tcW w:w="202" w:type="dxa"/>
                </w:tcPr>
                <w:p w:rsidR="00DE7B92" w:rsidRDefault="00DE7B92" w:rsidP="00DE7B92">
                  <w:pPr>
                    <w:pStyle w:val="EmptyLayoutCell"/>
                  </w:pPr>
                </w:p>
              </w:tc>
              <w:tc>
                <w:tcPr>
                  <w:tcW w:w="7788" w:type="dxa"/>
                </w:tcPr>
                <w:tbl>
                  <w:tblPr>
                    <w:tblW w:w="0" w:type="auto"/>
                    <w:tblCellMar>
                      <w:left w:w="0" w:type="dxa"/>
                      <w:right w:w="0" w:type="dxa"/>
                    </w:tblCellMar>
                    <w:tblLook w:val="0000" w:firstRow="0" w:lastRow="0" w:firstColumn="0" w:lastColumn="0" w:noHBand="0" w:noVBand="0"/>
                  </w:tblPr>
                  <w:tblGrid>
                    <w:gridCol w:w="2699"/>
                    <w:gridCol w:w="1493"/>
                    <w:gridCol w:w="3576"/>
                  </w:tblGrid>
                  <w:tr w:rsidR="00DE7B92" w:rsidTr="00DE7B92">
                    <w:trPr>
                      <w:trHeight w:val="297"/>
                    </w:trPr>
                    <w:tc>
                      <w:tcPr>
                        <w:tcW w:w="269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E7B92" w:rsidRDefault="00DE7B92" w:rsidP="00DE7B92">
                        <w:r>
                          <w:rPr>
                            <w:rFonts w:eastAsia="Calibri"/>
                            <w:b/>
                            <w:i/>
                            <w:color w:val="000000"/>
                          </w:rPr>
                          <w:t>Country/Geographical area</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E7B92" w:rsidRDefault="00DE7B92" w:rsidP="00DE7B92">
                        <w:pPr>
                          <w:jc w:val="center"/>
                        </w:pPr>
                        <w:r>
                          <w:rPr>
                            <w:rFonts w:eastAsia="Calibri"/>
                            <w:b/>
                            <w:i/>
                            <w:color w:val="000000"/>
                          </w:rPr>
                          <w:t>MCC+MNC *</w:t>
                        </w:r>
                      </w:p>
                    </w:tc>
                    <w:tc>
                      <w:tcPr>
                        <w:tcW w:w="357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E7B92" w:rsidRDefault="00DE7B92" w:rsidP="00DE7B92">
                        <w:r>
                          <w:rPr>
                            <w:rFonts w:eastAsia="Calibri"/>
                            <w:b/>
                            <w:i/>
                            <w:color w:val="000000"/>
                          </w:rPr>
                          <w:t>Operator/Network</w:t>
                        </w:r>
                      </w:p>
                    </w:tc>
                  </w:tr>
                  <w:tr w:rsidR="00DE7B92" w:rsidTr="00DE7B92">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DE7B92" w:rsidRDefault="00DE7B92" w:rsidP="00DE7B92">
                        <w:r>
                          <w:rPr>
                            <w:rFonts w:eastAsia="Calibri"/>
                            <w:b/>
                            <w:color w:val="000000"/>
                          </w:rPr>
                          <w:t xml:space="preserve">Denmark </w:t>
                        </w:r>
                        <w:r>
                          <w:rPr>
                            <w:rFonts w:eastAsia="Calibri"/>
                            <w:b/>
                            <w:color w:val="000000"/>
                          </w:rPr>
                          <w:tab/>
                          <w:t>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7B92" w:rsidRDefault="00DE7B92" w:rsidP="00DE7B92"/>
                    </w:tc>
                    <w:tc>
                      <w:tcPr>
                        <w:tcW w:w="357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7B92" w:rsidRDefault="00DE7B92" w:rsidP="00DE7B92"/>
                    </w:tc>
                  </w:tr>
                  <w:tr w:rsidR="00DE7B92" w:rsidTr="00DE7B92">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DE7B92" w:rsidRDefault="00DE7B92" w:rsidP="00DE7B92"/>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7B92" w:rsidRDefault="00DE7B92" w:rsidP="00DE7B92">
                        <w:pPr>
                          <w:jc w:val="center"/>
                        </w:pPr>
                        <w:r>
                          <w:rPr>
                            <w:rFonts w:eastAsia="Calibri"/>
                            <w:color w:val="000000"/>
                          </w:rPr>
                          <w:t>238 42</w:t>
                        </w:r>
                      </w:p>
                    </w:tc>
                    <w:tc>
                      <w:tcPr>
                        <w:tcW w:w="357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E7B92" w:rsidRDefault="00DE7B92" w:rsidP="00DE7B92">
                        <w:proofErr w:type="spellStart"/>
                        <w:r>
                          <w:rPr>
                            <w:rFonts w:eastAsia="Calibri"/>
                            <w:color w:val="000000"/>
                          </w:rPr>
                          <w:t>Brandtel</w:t>
                        </w:r>
                        <w:proofErr w:type="spellEnd"/>
                        <w:r>
                          <w:rPr>
                            <w:rFonts w:eastAsia="Calibri"/>
                            <w:color w:val="000000"/>
                          </w:rPr>
                          <w:t xml:space="preserve"> </w:t>
                        </w:r>
                        <w:proofErr w:type="spellStart"/>
                        <w:r>
                          <w:rPr>
                            <w:rFonts w:eastAsia="Calibri"/>
                            <w:color w:val="000000"/>
                          </w:rPr>
                          <w:t>ApS</w:t>
                        </w:r>
                        <w:proofErr w:type="spellEnd"/>
                      </w:p>
                    </w:tc>
                  </w:tr>
                  <w:tr w:rsidR="00DE7B92" w:rsidTr="00DE7B92">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DE7B92" w:rsidRDefault="006C16C6" w:rsidP="00DE7B92">
                        <w:r>
                          <w:rPr>
                            <w:rFonts w:eastAsia="Calibri"/>
                            <w:b/>
                            <w:color w:val="000000"/>
                          </w:rPr>
                          <w:t xml:space="preserve">Sweden </w:t>
                        </w:r>
                        <w:r w:rsidR="00DE7B92">
                          <w:rPr>
                            <w:rFonts w:eastAsia="Calibri"/>
                            <w:b/>
                            <w:color w:val="000000"/>
                          </w:rPr>
                          <w:tab/>
                          <w:t>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7B92" w:rsidRDefault="00DE7B92" w:rsidP="00DE7B92"/>
                    </w:tc>
                    <w:tc>
                      <w:tcPr>
                        <w:tcW w:w="357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7B92" w:rsidRDefault="00DE7B92" w:rsidP="00DE7B92"/>
                    </w:tc>
                  </w:tr>
                  <w:tr w:rsidR="00DE7B92" w:rsidTr="00DE7B92">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DE7B92" w:rsidRDefault="00DE7B92" w:rsidP="00DE7B92"/>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E7B92" w:rsidRDefault="00DE7B92" w:rsidP="00DE7B92">
                        <w:pPr>
                          <w:jc w:val="center"/>
                        </w:pPr>
                        <w:r>
                          <w:rPr>
                            <w:rFonts w:eastAsia="Calibri"/>
                            <w:color w:val="000000"/>
                          </w:rPr>
                          <w:t>240 60</w:t>
                        </w:r>
                      </w:p>
                    </w:tc>
                    <w:tc>
                      <w:tcPr>
                        <w:tcW w:w="357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E7B92" w:rsidRDefault="00DE7B92" w:rsidP="00EB0141">
                        <w:pPr>
                          <w:jc w:val="left"/>
                        </w:pPr>
                        <w:proofErr w:type="spellStart"/>
                        <w:r>
                          <w:rPr>
                            <w:rFonts w:eastAsia="Calibri"/>
                            <w:color w:val="000000"/>
                          </w:rPr>
                          <w:t>Telefonaktiebolaget</w:t>
                        </w:r>
                        <w:proofErr w:type="spellEnd"/>
                        <w:r>
                          <w:rPr>
                            <w:rFonts w:eastAsia="Calibri"/>
                            <w:color w:val="000000"/>
                          </w:rPr>
                          <w:t xml:space="preserve"> LM Ericsson </w:t>
                        </w:r>
                        <w:r>
                          <w:rPr>
                            <w:rFonts w:eastAsia="Calibri"/>
                            <w:color w:val="000000"/>
                          </w:rPr>
                          <w:br/>
                          <w:t>(MNC assigned for test purpose. Temporary license until 2018-12-31)</w:t>
                        </w:r>
                      </w:p>
                    </w:tc>
                  </w:tr>
                </w:tbl>
                <w:p w:rsidR="00DE7B92" w:rsidRDefault="00DE7B92" w:rsidP="00DE7B92"/>
              </w:tc>
              <w:tc>
                <w:tcPr>
                  <w:tcW w:w="12" w:type="dxa"/>
                </w:tcPr>
                <w:p w:rsidR="00DE7B92" w:rsidRDefault="00DE7B92" w:rsidP="00DE7B92">
                  <w:pPr>
                    <w:pStyle w:val="EmptyLayoutCell"/>
                  </w:pPr>
                </w:p>
              </w:tc>
              <w:tc>
                <w:tcPr>
                  <w:tcW w:w="830" w:type="dxa"/>
                </w:tcPr>
                <w:p w:rsidR="00DE7B92" w:rsidRDefault="00DE7B92" w:rsidP="00DE7B92">
                  <w:pPr>
                    <w:pStyle w:val="EmptyLayoutCell"/>
                  </w:pPr>
                </w:p>
              </w:tc>
            </w:tr>
            <w:tr w:rsidR="00DE7B92" w:rsidTr="00DE7B92">
              <w:trPr>
                <w:trHeight w:val="322"/>
              </w:trPr>
              <w:tc>
                <w:tcPr>
                  <w:tcW w:w="99" w:type="dxa"/>
                </w:tcPr>
                <w:p w:rsidR="00DE7B92" w:rsidRDefault="00DE7B92" w:rsidP="00DE7B92">
                  <w:pPr>
                    <w:pStyle w:val="EmptyLayoutCell"/>
                  </w:pPr>
                </w:p>
              </w:tc>
              <w:tc>
                <w:tcPr>
                  <w:tcW w:w="202" w:type="dxa"/>
                </w:tcPr>
                <w:p w:rsidR="00DE7B92" w:rsidRDefault="00DE7B92" w:rsidP="00DE7B92">
                  <w:pPr>
                    <w:pStyle w:val="EmptyLayoutCell"/>
                  </w:pPr>
                </w:p>
              </w:tc>
              <w:tc>
                <w:tcPr>
                  <w:tcW w:w="7788" w:type="dxa"/>
                </w:tcPr>
                <w:p w:rsidR="00DE7B92" w:rsidRDefault="00DE7B92" w:rsidP="00DE7B92">
                  <w:pPr>
                    <w:pStyle w:val="EmptyLayoutCell"/>
                  </w:pPr>
                </w:p>
              </w:tc>
              <w:tc>
                <w:tcPr>
                  <w:tcW w:w="12" w:type="dxa"/>
                </w:tcPr>
                <w:p w:rsidR="00DE7B92" w:rsidRDefault="00DE7B92" w:rsidP="00DE7B92">
                  <w:pPr>
                    <w:pStyle w:val="EmptyLayoutCell"/>
                  </w:pPr>
                </w:p>
              </w:tc>
              <w:tc>
                <w:tcPr>
                  <w:tcW w:w="830" w:type="dxa"/>
                </w:tcPr>
                <w:p w:rsidR="00DE7B92" w:rsidRDefault="00DE7B92" w:rsidP="00DE7B92">
                  <w:pPr>
                    <w:pStyle w:val="EmptyLayoutCell"/>
                  </w:pPr>
                </w:p>
              </w:tc>
            </w:tr>
            <w:tr w:rsidR="00DE7B92" w:rsidTr="00DE7B92">
              <w:trPr>
                <w:trHeight w:val="736"/>
              </w:trPr>
              <w:tc>
                <w:tcPr>
                  <w:tcW w:w="99" w:type="dxa"/>
                </w:tcPr>
                <w:p w:rsidR="00DE7B92" w:rsidRDefault="00DE7B92" w:rsidP="00DE7B92">
                  <w:pPr>
                    <w:pStyle w:val="EmptyLayoutCell"/>
                  </w:pPr>
                </w:p>
              </w:tc>
              <w:tc>
                <w:tcPr>
                  <w:tcW w:w="8002" w:type="dxa"/>
                  <w:gridSpan w:val="3"/>
                </w:tcPr>
                <w:tbl>
                  <w:tblPr>
                    <w:tblW w:w="0" w:type="auto"/>
                    <w:tblCellMar>
                      <w:left w:w="0" w:type="dxa"/>
                      <w:right w:w="0" w:type="dxa"/>
                    </w:tblCellMar>
                    <w:tblLook w:val="0000" w:firstRow="0" w:lastRow="0" w:firstColumn="0" w:lastColumn="0" w:noHBand="0" w:noVBand="0"/>
                  </w:tblPr>
                  <w:tblGrid>
                    <w:gridCol w:w="8002"/>
                  </w:tblGrid>
                  <w:tr w:rsidR="00DE7B92" w:rsidTr="00DE7B92">
                    <w:trPr>
                      <w:trHeight w:val="656"/>
                    </w:trPr>
                    <w:tc>
                      <w:tcPr>
                        <w:tcW w:w="8004" w:type="dxa"/>
                        <w:tcMar>
                          <w:top w:w="40" w:type="dxa"/>
                          <w:left w:w="40" w:type="dxa"/>
                          <w:bottom w:w="40" w:type="dxa"/>
                          <w:right w:w="40" w:type="dxa"/>
                        </w:tcMar>
                      </w:tcPr>
                      <w:p w:rsidR="00DE7B92" w:rsidRDefault="00DE7B92" w:rsidP="00DE7B92">
                        <w:r>
                          <w:rPr>
                            <w:rFonts w:ascii="Arial" w:eastAsia="Arial" w:hAnsi="Arial"/>
                            <w:color w:val="000000"/>
                            <w:sz w:val="16"/>
                          </w:rPr>
                          <w:t>____________</w:t>
                        </w:r>
                      </w:p>
                      <w:p w:rsidR="00DE7B92" w:rsidRDefault="00DE7B92" w:rsidP="00DE7B92">
                        <w:r>
                          <w:rPr>
                            <w:rFonts w:eastAsia="Calibri"/>
                            <w:color w:val="000000"/>
                            <w:sz w:val="16"/>
                          </w:rPr>
                          <w:t>*</w:t>
                        </w:r>
                        <w:r>
                          <w:rPr>
                            <w:rFonts w:eastAsia="Calibri"/>
                            <w:color w:val="000000"/>
                            <w:sz w:val="18"/>
                          </w:rPr>
                          <w:t xml:space="preserve">          MCC:  Mobile Country Code / </w:t>
                        </w:r>
                        <w:proofErr w:type="spellStart"/>
                        <w:r>
                          <w:rPr>
                            <w:rFonts w:eastAsia="Calibri"/>
                            <w:color w:val="000000"/>
                            <w:sz w:val="18"/>
                          </w:rPr>
                          <w:t>Indicatif</w:t>
                        </w:r>
                        <w:proofErr w:type="spellEnd"/>
                        <w:r>
                          <w:rPr>
                            <w:rFonts w:eastAsia="Calibri"/>
                            <w:color w:val="000000"/>
                            <w:sz w:val="18"/>
                          </w:rPr>
                          <w:t xml:space="preserve"> de pays du mobile / </w:t>
                        </w:r>
                        <w:proofErr w:type="spellStart"/>
                        <w:r>
                          <w:rPr>
                            <w:rFonts w:eastAsia="Calibri"/>
                            <w:color w:val="000000"/>
                            <w:sz w:val="18"/>
                          </w:rPr>
                          <w:t>Indicativo</w:t>
                        </w:r>
                        <w:proofErr w:type="spellEnd"/>
                        <w:r>
                          <w:rPr>
                            <w:rFonts w:eastAsia="Calibri"/>
                            <w:color w:val="000000"/>
                            <w:sz w:val="18"/>
                          </w:rPr>
                          <w:t xml:space="preserve"> de </w:t>
                        </w:r>
                        <w:proofErr w:type="spellStart"/>
                        <w:r>
                          <w:rPr>
                            <w:rFonts w:eastAsia="Calibri"/>
                            <w:color w:val="000000"/>
                            <w:sz w:val="18"/>
                          </w:rPr>
                          <w:t>país</w:t>
                        </w:r>
                        <w:proofErr w:type="spellEnd"/>
                        <w:r>
                          <w:rPr>
                            <w:rFonts w:eastAsia="Calibri"/>
                            <w:color w:val="000000"/>
                            <w:sz w:val="18"/>
                          </w:rPr>
                          <w:t xml:space="preserve"> para el </w:t>
                        </w:r>
                        <w:proofErr w:type="spellStart"/>
                        <w:r>
                          <w:rPr>
                            <w:rFonts w:eastAsia="Calibri"/>
                            <w:color w:val="000000"/>
                            <w:sz w:val="18"/>
                          </w:rPr>
                          <w:t>servicio</w:t>
                        </w:r>
                        <w:proofErr w:type="spellEnd"/>
                        <w:r>
                          <w:rPr>
                            <w:rFonts w:eastAsia="Calibri"/>
                            <w:color w:val="000000"/>
                            <w:sz w:val="18"/>
                          </w:rPr>
                          <w:t xml:space="preserve"> </w:t>
                        </w:r>
                        <w:proofErr w:type="spellStart"/>
                        <w:r>
                          <w:rPr>
                            <w:rFonts w:eastAsia="Calibri"/>
                            <w:color w:val="000000"/>
                            <w:sz w:val="18"/>
                          </w:rPr>
                          <w:t>móvil</w:t>
                        </w:r>
                        <w:proofErr w:type="spellEnd"/>
                      </w:p>
                      <w:p w:rsidR="00DE7B92" w:rsidRDefault="00DE7B92" w:rsidP="00DE7B92">
                        <w:r>
                          <w:rPr>
                            <w:rFonts w:eastAsia="Calibri"/>
                            <w:color w:val="000000"/>
                            <w:sz w:val="18"/>
                          </w:rPr>
                          <w:t xml:space="preserve">            MNC:  Mobile Network Code / Code de </w:t>
                        </w:r>
                        <w:proofErr w:type="spellStart"/>
                        <w:r>
                          <w:rPr>
                            <w:rFonts w:eastAsia="Calibri"/>
                            <w:color w:val="000000"/>
                            <w:sz w:val="18"/>
                          </w:rPr>
                          <w:t>réseau</w:t>
                        </w:r>
                        <w:proofErr w:type="spellEnd"/>
                        <w:r>
                          <w:rPr>
                            <w:rFonts w:eastAsia="Calibri"/>
                            <w:color w:val="000000"/>
                            <w:sz w:val="18"/>
                          </w:rPr>
                          <w:t xml:space="preserve"> mobile / </w:t>
                        </w:r>
                        <w:proofErr w:type="spellStart"/>
                        <w:r>
                          <w:rPr>
                            <w:rFonts w:eastAsia="Calibri"/>
                            <w:color w:val="000000"/>
                            <w:sz w:val="18"/>
                          </w:rPr>
                          <w:t>Indicativo</w:t>
                        </w:r>
                        <w:proofErr w:type="spellEnd"/>
                        <w:r>
                          <w:rPr>
                            <w:rFonts w:eastAsia="Calibri"/>
                            <w:color w:val="000000"/>
                            <w:sz w:val="18"/>
                          </w:rPr>
                          <w:t xml:space="preserve"> de red para el </w:t>
                        </w:r>
                        <w:proofErr w:type="spellStart"/>
                        <w:r>
                          <w:rPr>
                            <w:rFonts w:eastAsia="Calibri"/>
                            <w:color w:val="000000"/>
                            <w:sz w:val="18"/>
                          </w:rPr>
                          <w:t>servicio</w:t>
                        </w:r>
                        <w:proofErr w:type="spellEnd"/>
                        <w:r>
                          <w:rPr>
                            <w:rFonts w:eastAsia="Calibri"/>
                            <w:color w:val="000000"/>
                            <w:sz w:val="18"/>
                          </w:rPr>
                          <w:t xml:space="preserve"> </w:t>
                        </w:r>
                        <w:proofErr w:type="spellStart"/>
                        <w:r>
                          <w:rPr>
                            <w:rFonts w:eastAsia="Calibri"/>
                            <w:color w:val="000000"/>
                            <w:sz w:val="18"/>
                          </w:rPr>
                          <w:t>móvil</w:t>
                        </w:r>
                        <w:proofErr w:type="spellEnd"/>
                      </w:p>
                    </w:tc>
                  </w:tr>
                </w:tbl>
                <w:p w:rsidR="00DE7B92" w:rsidRDefault="00DE7B92" w:rsidP="00DE7B92"/>
              </w:tc>
              <w:tc>
                <w:tcPr>
                  <w:tcW w:w="830" w:type="dxa"/>
                </w:tcPr>
                <w:p w:rsidR="00DE7B92" w:rsidRDefault="00DE7B92" w:rsidP="00DE7B92">
                  <w:pPr>
                    <w:pStyle w:val="EmptyLayoutCell"/>
                  </w:pPr>
                </w:p>
              </w:tc>
            </w:tr>
            <w:tr w:rsidR="00DE7B92" w:rsidTr="00DE7B92">
              <w:trPr>
                <w:trHeight w:val="163"/>
              </w:trPr>
              <w:tc>
                <w:tcPr>
                  <w:tcW w:w="99" w:type="dxa"/>
                </w:tcPr>
                <w:p w:rsidR="00DE7B92" w:rsidRDefault="00DE7B92" w:rsidP="00DE7B92">
                  <w:pPr>
                    <w:pStyle w:val="EmptyLayoutCell"/>
                  </w:pPr>
                </w:p>
              </w:tc>
              <w:tc>
                <w:tcPr>
                  <w:tcW w:w="202" w:type="dxa"/>
                </w:tcPr>
                <w:p w:rsidR="00DE7B92" w:rsidRDefault="00DE7B92" w:rsidP="00DE7B92">
                  <w:pPr>
                    <w:pStyle w:val="EmptyLayoutCell"/>
                  </w:pPr>
                </w:p>
              </w:tc>
              <w:tc>
                <w:tcPr>
                  <w:tcW w:w="7788" w:type="dxa"/>
                </w:tcPr>
                <w:p w:rsidR="00DE7B92" w:rsidRDefault="00DE7B92" w:rsidP="00DE7B92">
                  <w:pPr>
                    <w:pStyle w:val="EmptyLayoutCell"/>
                  </w:pPr>
                </w:p>
              </w:tc>
              <w:tc>
                <w:tcPr>
                  <w:tcW w:w="12" w:type="dxa"/>
                </w:tcPr>
                <w:p w:rsidR="00DE7B92" w:rsidRDefault="00DE7B92" w:rsidP="00DE7B92">
                  <w:pPr>
                    <w:pStyle w:val="EmptyLayoutCell"/>
                  </w:pPr>
                </w:p>
              </w:tc>
              <w:tc>
                <w:tcPr>
                  <w:tcW w:w="830" w:type="dxa"/>
                </w:tcPr>
                <w:p w:rsidR="00DE7B92" w:rsidRDefault="00DE7B92" w:rsidP="00DE7B92">
                  <w:pPr>
                    <w:pStyle w:val="EmptyLayoutCell"/>
                  </w:pPr>
                </w:p>
              </w:tc>
            </w:tr>
          </w:tbl>
          <w:p w:rsidR="00DE7B92" w:rsidRDefault="00DE7B92" w:rsidP="00DE7B92"/>
        </w:tc>
      </w:tr>
    </w:tbl>
    <w:p w:rsidR="00DE7B92" w:rsidRDefault="00DE7B92" w:rsidP="00DE7B92"/>
    <w:p w:rsidR="00DE7B92" w:rsidRDefault="00DE7B92" w:rsidP="00A7606F">
      <w:pPr>
        <w:ind w:left="851" w:hanging="851"/>
        <w:rPr>
          <w:rFonts w:asciiTheme="minorHAnsi" w:hAnsiTheme="minorHAnsi"/>
        </w:rPr>
      </w:pPr>
      <w:r>
        <w:rPr>
          <w:rFonts w:asciiTheme="minorHAnsi" w:hAnsiTheme="minorHAnsi"/>
        </w:rPr>
        <w:br w:type="page"/>
      </w:r>
    </w:p>
    <w:p w:rsidR="00DE7B92" w:rsidRPr="00DE7B92" w:rsidRDefault="00DE7B92" w:rsidP="00DE7B92">
      <w:pPr>
        <w:pStyle w:val="Heading20"/>
        <w:rPr>
          <w:lang w:val="en-US"/>
        </w:rPr>
      </w:pPr>
      <w:bookmarkStart w:id="1233" w:name="_Toc457308224"/>
      <w:r w:rsidRPr="00DE7B92">
        <w:rPr>
          <w:lang w:val="en-US"/>
        </w:rPr>
        <w:lastRenderedPageBreak/>
        <w:t xml:space="preserve">List of </w:t>
      </w:r>
      <w:proofErr w:type="spellStart"/>
      <w:r w:rsidRPr="00DE7B92">
        <w:rPr>
          <w:lang w:val="en-US"/>
        </w:rPr>
        <w:t>Signalling</w:t>
      </w:r>
      <w:proofErr w:type="spellEnd"/>
      <w:r w:rsidRPr="00DE7B92">
        <w:rPr>
          <w:lang w:val="en-US"/>
        </w:rPr>
        <w:t xml:space="preserve"> Area/Network Codes (SANC)</w:t>
      </w:r>
      <w:r w:rsidRPr="00DE7B92">
        <w:rPr>
          <w:lang w:val="en-US"/>
        </w:rPr>
        <w:br/>
        <w:t>(Complement to Recommendation ITU-T Q.708 (03/1999))</w:t>
      </w:r>
      <w:r w:rsidRPr="00DE7B92">
        <w:rPr>
          <w:lang w:val="en-US"/>
        </w:rPr>
        <w:br/>
        <w:t>(Position on 15 December 2014)</w:t>
      </w:r>
      <w:bookmarkEnd w:id="1233"/>
    </w:p>
    <w:p w:rsidR="00DE7B92" w:rsidRPr="00723E26" w:rsidRDefault="00DE7B92" w:rsidP="00DE7B92">
      <w:pPr>
        <w:pStyle w:val="Heading70"/>
        <w:keepNext/>
        <w:spacing w:before="120"/>
        <w:rPr>
          <w:b/>
          <w:bCs/>
        </w:rPr>
      </w:pPr>
      <w:r w:rsidRPr="00723E26">
        <w:rPr>
          <w:bCs/>
        </w:rPr>
        <w:t>(Annex to ITU Operational Bulletin No. 1066 – 15.XII.2014)</w:t>
      </w:r>
      <w:r w:rsidRPr="00723E26">
        <w:rPr>
          <w:bCs/>
        </w:rPr>
        <w:br/>
        <w:t>(Amendment No. 17)</w:t>
      </w:r>
    </w:p>
    <w:p w:rsidR="00DE7B92" w:rsidRPr="00756D3F" w:rsidRDefault="00DE7B92" w:rsidP="00DE7B92">
      <w:pPr>
        <w:keepNext/>
      </w:pPr>
    </w:p>
    <w:tbl>
      <w:tblPr>
        <w:tblW w:w="9288" w:type="dxa"/>
        <w:tblLayout w:type="fixed"/>
        <w:tblLook w:val="01E0" w:firstRow="1" w:lastRow="1" w:firstColumn="1" w:lastColumn="1" w:noHBand="0" w:noVBand="0"/>
      </w:tblPr>
      <w:tblGrid>
        <w:gridCol w:w="909"/>
        <w:gridCol w:w="909"/>
        <w:gridCol w:w="7470"/>
      </w:tblGrid>
      <w:tr w:rsidR="00DE7B92" w:rsidRPr="00870C6B" w:rsidTr="00DE7B92">
        <w:trPr>
          <w:trHeight w:val="240"/>
        </w:trPr>
        <w:tc>
          <w:tcPr>
            <w:tcW w:w="9288" w:type="dxa"/>
            <w:gridSpan w:val="3"/>
            <w:shd w:val="clear" w:color="auto" w:fill="auto"/>
          </w:tcPr>
          <w:p w:rsidR="00DE7B92" w:rsidRPr="006C16C6" w:rsidRDefault="00DE7B92" w:rsidP="00DE7B92">
            <w:pPr>
              <w:pStyle w:val="Normalaftertitle"/>
              <w:keepNext/>
              <w:spacing w:before="240"/>
              <w:rPr>
                <w:b/>
                <w:bCs/>
              </w:rPr>
            </w:pPr>
            <w:r w:rsidRPr="006C16C6">
              <w:rPr>
                <w:b/>
                <w:bCs/>
              </w:rPr>
              <w:t>Numerical order     ADD</w:t>
            </w:r>
          </w:p>
        </w:tc>
      </w:tr>
      <w:tr w:rsidR="00DE7B92" w:rsidRPr="00F25E55" w:rsidTr="00DE7B92">
        <w:trPr>
          <w:trHeight w:val="240"/>
        </w:trPr>
        <w:tc>
          <w:tcPr>
            <w:tcW w:w="909" w:type="dxa"/>
            <w:shd w:val="clear" w:color="auto" w:fill="auto"/>
          </w:tcPr>
          <w:p w:rsidR="00DE7B92" w:rsidRPr="00F25E55" w:rsidRDefault="00DE7B92" w:rsidP="00DE7B92">
            <w:pPr>
              <w:pStyle w:val="StyleTabletextLeft"/>
            </w:pPr>
          </w:p>
        </w:tc>
        <w:tc>
          <w:tcPr>
            <w:tcW w:w="909" w:type="dxa"/>
            <w:shd w:val="clear" w:color="auto" w:fill="auto"/>
          </w:tcPr>
          <w:p w:rsidR="00DE7B92" w:rsidRPr="00F25E55" w:rsidRDefault="00DE7B92" w:rsidP="00DE7B92">
            <w:pPr>
              <w:pStyle w:val="StyleTabletextLeft"/>
            </w:pPr>
            <w:r>
              <w:t>5-217</w:t>
            </w:r>
          </w:p>
        </w:tc>
        <w:tc>
          <w:tcPr>
            <w:tcW w:w="7470" w:type="dxa"/>
            <w:shd w:val="clear" w:color="auto" w:fill="auto"/>
          </w:tcPr>
          <w:p w:rsidR="00DE7B92" w:rsidRPr="00F25E55" w:rsidRDefault="00DE7B92" w:rsidP="00DE7B92">
            <w:pPr>
              <w:pStyle w:val="StyleTabletextLeft"/>
            </w:pPr>
            <w:proofErr w:type="spellStart"/>
            <w:r>
              <w:t>Bulgaria</w:t>
            </w:r>
            <w:proofErr w:type="spellEnd"/>
            <w:r>
              <w:t xml:space="preserve"> (</w:t>
            </w:r>
            <w:proofErr w:type="spellStart"/>
            <w:r>
              <w:t>Republic</w:t>
            </w:r>
            <w:proofErr w:type="spellEnd"/>
            <w:r>
              <w:t xml:space="preserve"> of)</w:t>
            </w:r>
          </w:p>
        </w:tc>
      </w:tr>
    </w:tbl>
    <w:p w:rsidR="00DE7B92" w:rsidRPr="00756D3F" w:rsidRDefault="00DE7B92" w:rsidP="00DE7B92">
      <w:pPr>
        <w:keepNext/>
      </w:pPr>
    </w:p>
    <w:tbl>
      <w:tblPr>
        <w:tblW w:w="9288" w:type="dxa"/>
        <w:tblLayout w:type="fixed"/>
        <w:tblLook w:val="01E0" w:firstRow="1" w:lastRow="1" w:firstColumn="1" w:lastColumn="1" w:noHBand="0" w:noVBand="0"/>
      </w:tblPr>
      <w:tblGrid>
        <w:gridCol w:w="909"/>
        <w:gridCol w:w="909"/>
        <w:gridCol w:w="7470"/>
      </w:tblGrid>
      <w:tr w:rsidR="00DE7B92" w:rsidRPr="00870C6B" w:rsidTr="00DE7B92">
        <w:trPr>
          <w:trHeight w:val="240"/>
        </w:trPr>
        <w:tc>
          <w:tcPr>
            <w:tcW w:w="9288" w:type="dxa"/>
            <w:gridSpan w:val="3"/>
            <w:shd w:val="clear" w:color="auto" w:fill="auto"/>
          </w:tcPr>
          <w:p w:rsidR="00DE7B92" w:rsidRPr="006C16C6" w:rsidRDefault="00DE7B92" w:rsidP="00DE7B92">
            <w:pPr>
              <w:pStyle w:val="Normalaftertitle"/>
              <w:keepNext/>
              <w:spacing w:before="240"/>
              <w:rPr>
                <w:b/>
                <w:bCs/>
              </w:rPr>
            </w:pPr>
            <w:r w:rsidRPr="006C16C6">
              <w:rPr>
                <w:b/>
                <w:bCs/>
              </w:rPr>
              <w:t>Alphabetical order    ADD</w:t>
            </w:r>
          </w:p>
        </w:tc>
      </w:tr>
      <w:tr w:rsidR="00DE7B92" w:rsidRPr="00F25E55" w:rsidTr="00DE7B92">
        <w:trPr>
          <w:trHeight w:val="240"/>
        </w:trPr>
        <w:tc>
          <w:tcPr>
            <w:tcW w:w="909" w:type="dxa"/>
            <w:shd w:val="clear" w:color="auto" w:fill="auto"/>
          </w:tcPr>
          <w:p w:rsidR="00DE7B92" w:rsidRPr="00F25E55" w:rsidRDefault="00DE7B92" w:rsidP="00DE7B92">
            <w:pPr>
              <w:pStyle w:val="StyleTabletextLeft"/>
            </w:pPr>
          </w:p>
        </w:tc>
        <w:tc>
          <w:tcPr>
            <w:tcW w:w="909" w:type="dxa"/>
            <w:shd w:val="clear" w:color="auto" w:fill="auto"/>
          </w:tcPr>
          <w:p w:rsidR="00DE7B92" w:rsidRPr="00F25E55" w:rsidRDefault="00DE7B92" w:rsidP="00DE7B92">
            <w:pPr>
              <w:pStyle w:val="StyleTabletextLeft"/>
            </w:pPr>
            <w:r>
              <w:t>5-217</w:t>
            </w:r>
          </w:p>
        </w:tc>
        <w:tc>
          <w:tcPr>
            <w:tcW w:w="7470" w:type="dxa"/>
            <w:shd w:val="clear" w:color="auto" w:fill="auto"/>
          </w:tcPr>
          <w:p w:rsidR="00DE7B92" w:rsidRPr="00F25E55" w:rsidRDefault="00DE7B92" w:rsidP="00DE7B92">
            <w:pPr>
              <w:pStyle w:val="StyleTabletextLeft"/>
            </w:pPr>
            <w:proofErr w:type="spellStart"/>
            <w:r>
              <w:t>Bulgaria</w:t>
            </w:r>
            <w:proofErr w:type="spellEnd"/>
            <w:r>
              <w:t xml:space="preserve"> (</w:t>
            </w:r>
            <w:proofErr w:type="spellStart"/>
            <w:r>
              <w:t>Republic</w:t>
            </w:r>
            <w:proofErr w:type="spellEnd"/>
            <w:r>
              <w:t xml:space="preserve"> of)</w:t>
            </w:r>
          </w:p>
        </w:tc>
      </w:tr>
    </w:tbl>
    <w:p w:rsidR="00DE7B92" w:rsidRPr="00FF621E" w:rsidRDefault="00DE7B92" w:rsidP="00DE7B92">
      <w:pPr>
        <w:pStyle w:val="Footnotesepar"/>
        <w:rPr>
          <w:lang w:val="fr-FR"/>
        </w:rPr>
      </w:pPr>
      <w:r w:rsidRPr="00FF621E">
        <w:rPr>
          <w:lang w:val="fr-FR"/>
        </w:rPr>
        <w:t>____________</w:t>
      </w:r>
    </w:p>
    <w:p w:rsidR="00DE7B92" w:rsidRPr="00DE7B92" w:rsidRDefault="00DE7B92" w:rsidP="00DE7B92">
      <w:pPr>
        <w:pStyle w:val="Tabletext"/>
        <w:tabs>
          <w:tab w:val="clear" w:pos="1276"/>
          <w:tab w:val="clear" w:pos="1843"/>
          <w:tab w:val="left" w:pos="567"/>
        </w:tabs>
        <w:spacing w:after="0"/>
        <w:rPr>
          <w:b w:val="0"/>
          <w:sz w:val="16"/>
          <w:szCs w:val="16"/>
          <w:lang w:val="en-US"/>
        </w:rPr>
      </w:pPr>
      <w:r w:rsidRPr="00DE7B92">
        <w:rPr>
          <w:b w:val="0"/>
          <w:sz w:val="16"/>
          <w:szCs w:val="16"/>
          <w:lang w:val="en-US"/>
        </w:rPr>
        <w:t>SANC:</w:t>
      </w:r>
      <w:r w:rsidRPr="00DE7B92">
        <w:rPr>
          <w:b w:val="0"/>
          <w:sz w:val="16"/>
          <w:szCs w:val="16"/>
          <w:lang w:val="en-US"/>
        </w:rPr>
        <w:tab/>
      </w:r>
      <w:proofErr w:type="spellStart"/>
      <w:r w:rsidRPr="00DE7B92">
        <w:rPr>
          <w:b w:val="0"/>
          <w:sz w:val="16"/>
          <w:szCs w:val="16"/>
          <w:lang w:val="en-US"/>
        </w:rPr>
        <w:t>Signalling</w:t>
      </w:r>
      <w:proofErr w:type="spellEnd"/>
      <w:r w:rsidRPr="00DE7B92">
        <w:rPr>
          <w:b w:val="0"/>
          <w:sz w:val="16"/>
          <w:szCs w:val="16"/>
          <w:lang w:val="en-US"/>
        </w:rPr>
        <w:t xml:space="preserve"> Area/Network Code.</w:t>
      </w:r>
    </w:p>
    <w:p w:rsidR="00DE7B92" w:rsidRDefault="00DE7B92" w:rsidP="00DE7B92">
      <w:pPr>
        <w:pStyle w:val="Tabletext"/>
        <w:tabs>
          <w:tab w:val="clear" w:pos="1276"/>
          <w:tab w:val="clear" w:pos="1843"/>
          <w:tab w:val="left" w:pos="567"/>
        </w:tabs>
        <w:spacing w:before="0" w:after="0"/>
        <w:rPr>
          <w:b w:val="0"/>
          <w:sz w:val="16"/>
          <w:szCs w:val="16"/>
        </w:rPr>
      </w:pPr>
      <w:r w:rsidRPr="00DE7B92">
        <w:rPr>
          <w:b w:val="0"/>
          <w:sz w:val="16"/>
          <w:szCs w:val="16"/>
          <w:lang w:val="en-US"/>
        </w:rPr>
        <w:tab/>
      </w:r>
      <w:r w:rsidRPr="00FF621E">
        <w:rPr>
          <w:b w:val="0"/>
          <w:sz w:val="16"/>
          <w:szCs w:val="16"/>
        </w:rPr>
        <w:t>Code de zone/réseau sémaphore (CZRS).</w:t>
      </w:r>
    </w:p>
    <w:p w:rsidR="00DE7B92" w:rsidRPr="00756D3F" w:rsidRDefault="00DE7B92" w:rsidP="00DE7B92">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 (CZRS).</w:t>
      </w:r>
    </w:p>
    <w:p w:rsidR="00DE7B92" w:rsidRPr="00756D3F" w:rsidRDefault="00DE7B92" w:rsidP="00DE7B92">
      <w:pPr>
        <w:rPr>
          <w:lang w:val="es-ES"/>
        </w:rPr>
      </w:pPr>
    </w:p>
    <w:p w:rsidR="00DE7B92" w:rsidRDefault="00DE7B92" w:rsidP="00A7606F">
      <w:pPr>
        <w:ind w:left="851" w:hanging="851"/>
        <w:rPr>
          <w:rFonts w:asciiTheme="minorHAnsi" w:hAnsiTheme="minorHAnsi"/>
          <w:lang w:val="es-ES"/>
        </w:rPr>
      </w:pPr>
      <w:r>
        <w:rPr>
          <w:rFonts w:asciiTheme="minorHAnsi" w:hAnsiTheme="minorHAnsi"/>
          <w:lang w:val="es-ES"/>
        </w:rPr>
        <w:br w:type="page"/>
      </w:r>
    </w:p>
    <w:p w:rsidR="00DE7B92" w:rsidRPr="00DE7B92" w:rsidRDefault="00DE7B92" w:rsidP="00DE7B92">
      <w:pPr>
        <w:pStyle w:val="Heading20"/>
        <w:spacing w:before="0"/>
        <w:rPr>
          <w:lang w:val="en-US"/>
        </w:rPr>
      </w:pPr>
      <w:bookmarkStart w:id="1234" w:name="_Toc457308225"/>
      <w:r w:rsidRPr="00DE7B92">
        <w:rPr>
          <w:lang w:val="en-US"/>
        </w:rPr>
        <w:lastRenderedPageBreak/>
        <w:t xml:space="preserve">List of International </w:t>
      </w:r>
      <w:proofErr w:type="spellStart"/>
      <w:r w:rsidRPr="00DE7B92">
        <w:rPr>
          <w:lang w:val="en-US"/>
        </w:rPr>
        <w:t>Signalling</w:t>
      </w:r>
      <w:proofErr w:type="spellEnd"/>
      <w:r w:rsidRPr="00DE7B92">
        <w:rPr>
          <w:lang w:val="en-US"/>
        </w:rPr>
        <w:t xml:space="preserve"> Point Codes (ISPC)</w:t>
      </w:r>
      <w:r w:rsidRPr="00DE7B92">
        <w:rPr>
          <w:lang w:val="en-US"/>
        </w:rPr>
        <w:br/>
        <w:t>(According to Recommendation ITU-T Q.708 (03/1999))</w:t>
      </w:r>
      <w:r w:rsidRPr="00DE7B92">
        <w:rPr>
          <w:lang w:val="en-US"/>
        </w:rPr>
        <w:br/>
        <w:t>(Position on 1 January 2015)</w:t>
      </w:r>
      <w:bookmarkEnd w:id="1234"/>
    </w:p>
    <w:p w:rsidR="00DE7B92" w:rsidRPr="00251B77" w:rsidRDefault="00DE7B92" w:rsidP="00DE7B92">
      <w:pPr>
        <w:pStyle w:val="Heading70"/>
        <w:keepNext/>
        <w:spacing w:before="120"/>
        <w:rPr>
          <w:b/>
          <w:bCs/>
        </w:rPr>
      </w:pPr>
      <w:r w:rsidRPr="00251B77">
        <w:rPr>
          <w:bCs/>
        </w:rPr>
        <w:t>(Annex to ITU Operational Bulletin No. 1067 – 1.I.2015)</w:t>
      </w:r>
      <w:r w:rsidRPr="00251B77">
        <w:rPr>
          <w:bCs/>
        </w:rPr>
        <w:br/>
        <w:t>(Amendment No. 37)</w:t>
      </w:r>
    </w:p>
    <w:p w:rsidR="00DE7B92" w:rsidRPr="00756D3F" w:rsidRDefault="00DE7B92" w:rsidP="00DE7B92">
      <w:pPr>
        <w:keepNext/>
        <w:spacing w:before="0"/>
      </w:pPr>
    </w:p>
    <w:tbl>
      <w:tblPr>
        <w:tblW w:w="9180" w:type="dxa"/>
        <w:tblLayout w:type="fixed"/>
        <w:tblLook w:val="01E0" w:firstRow="1" w:lastRow="1" w:firstColumn="1" w:lastColumn="1" w:noHBand="0" w:noVBand="0"/>
      </w:tblPr>
      <w:tblGrid>
        <w:gridCol w:w="909"/>
        <w:gridCol w:w="909"/>
        <w:gridCol w:w="3110"/>
        <w:gridCol w:w="4252"/>
      </w:tblGrid>
      <w:tr w:rsidR="00DE7B92" w:rsidRPr="00916C1F" w:rsidTr="00DE7B92">
        <w:trPr>
          <w:cantSplit/>
          <w:trHeight w:val="227"/>
          <w:tblHeader/>
        </w:trPr>
        <w:tc>
          <w:tcPr>
            <w:tcW w:w="1818" w:type="dxa"/>
            <w:gridSpan w:val="2"/>
            <w:shd w:val="clear" w:color="auto" w:fill="auto"/>
          </w:tcPr>
          <w:p w:rsidR="00DE7B92" w:rsidRPr="00251B77" w:rsidRDefault="00DE7B92" w:rsidP="00DE7B92">
            <w:pPr>
              <w:pStyle w:val="Tablehead0"/>
              <w:spacing w:before="0" w:after="0"/>
              <w:jc w:val="left"/>
            </w:pPr>
            <w:r w:rsidRPr="00251B77">
              <w:t xml:space="preserve">Country/ </w:t>
            </w:r>
            <w:proofErr w:type="spellStart"/>
            <w:r w:rsidRPr="00251B77">
              <w:t>Geographical</w:t>
            </w:r>
            <w:proofErr w:type="spellEnd"/>
            <w:r w:rsidRPr="00251B77">
              <w:t xml:space="preserve"> Area</w:t>
            </w:r>
          </w:p>
        </w:tc>
        <w:tc>
          <w:tcPr>
            <w:tcW w:w="3110" w:type="dxa"/>
            <w:vMerge w:val="restart"/>
            <w:shd w:val="clear" w:color="auto" w:fill="auto"/>
            <w:vAlign w:val="bottom"/>
          </w:tcPr>
          <w:p w:rsidR="00DE7B92" w:rsidRPr="00DE7B92" w:rsidRDefault="00DE7B92" w:rsidP="00DE7B92">
            <w:pPr>
              <w:pStyle w:val="Tablehead0"/>
              <w:spacing w:before="0" w:after="0"/>
              <w:jc w:val="left"/>
              <w:rPr>
                <w:lang w:val="en-US"/>
              </w:rPr>
            </w:pPr>
            <w:r w:rsidRPr="00DE7B92">
              <w:rPr>
                <w:lang w:val="en-US"/>
              </w:rPr>
              <w:t xml:space="preserve">Unique name of the </w:t>
            </w:r>
            <w:proofErr w:type="spellStart"/>
            <w:r w:rsidRPr="00DE7B92">
              <w:rPr>
                <w:lang w:val="en-US"/>
              </w:rPr>
              <w:t>signalling</w:t>
            </w:r>
            <w:proofErr w:type="spellEnd"/>
            <w:r w:rsidRPr="00DE7B92">
              <w:rPr>
                <w:lang w:val="en-US"/>
              </w:rPr>
              <w:t xml:space="preserve"> point</w:t>
            </w:r>
          </w:p>
        </w:tc>
        <w:tc>
          <w:tcPr>
            <w:tcW w:w="4252" w:type="dxa"/>
            <w:vMerge w:val="restart"/>
            <w:shd w:val="clear" w:color="auto" w:fill="auto"/>
            <w:vAlign w:val="bottom"/>
          </w:tcPr>
          <w:p w:rsidR="00DE7B92" w:rsidRPr="00DE7B92" w:rsidRDefault="00DE7B92" w:rsidP="00DE7B92">
            <w:pPr>
              <w:pStyle w:val="Tablehead0"/>
              <w:spacing w:before="0" w:after="0"/>
              <w:jc w:val="left"/>
              <w:rPr>
                <w:lang w:val="en-US"/>
              </w:rPr>
            </w:pPr>
            <w:r w:rsidRPr="00DE7B92">
              <w:rPr>
                <w:lang w:val="en-US"/>
              </w:rPr>
              <w:t xml:space="preserve">Name of the </w:t>
            </w:r>
            <w:proofErr w:type="spellStart"/>
            <w:r w:rsidRPr="00DE7B92">
              <w:rPr>
                <w:lang w:val="en-US"/>
              </w:rPr>
              <w:t>signalling</w:t>
            </w:r>
            <w:proofErr w:type="spellEnd"/>
            <w:r w:rsidRPr="00DE7B92">
              <w:rPr>
                <w:lang w:val="en-US"/>
              </w:rPr>
              <w:t xml:space="preserve"> point operator</w:t>
            </w:r>
          </w:p>
        </w:tc>
      </w:tr>
      <w:tr w:rsidR="00DE7B92" w:rsidRPr="00B62253" w:rsidTr="00DE7B92">
        <w:trPr>
          <w:cantSplit/>
          <w:trHeight w:val="227"/>
          <w:tblHeader/>
        </w:trPr>
        <w:tc>
          <w:tcPr>
            <w:tcW w:w="909" w:type="dxa"/>
            <w:tcBorders>
              <w:bottom w:val="single" w:sz="4" w:space="0" w:color="auto"/>
            </w:tcBorders>
            <w:shd w:val="clear" w:color="auto" w:fill="auto"/>
            <w:vAlign w:val="bottom"/>
          </w:tcPr>
          <w:p w:rsidR="00DE7B92" w:rsidRPr="00251B77" w:rsidRDefault="00DE7B92" w:rsidP="00DE7B92">
            <w:pPr>
              <w:pStyle w:val="Tablehead0"/>
              <w:spacing w:before="0" w:after="0"/>
              <w:jc w:val="left"/>
            </w:pPr>
            <w:r w:rsidRPr="00251B77">
              <w:t>ISPC</w:t>
            </w:r>
          </w:p>
        </w:tc>
        <w:tc>
          <w:tcPr>
            <w:tcW w:w="909" w:type="dxa"/>
            <w:tcBorders>
              <w:bottom w:val="single" w:sz="4" w:space="0" w:color="auto"/>
            </w:tcBorders>
            <w:shd w:val="clear" w:color="auto" w:fill="auto"/>
            <w:vAlign w:val="bottom"/>
          </w:tcPr>
          <w:p w:rsidR="00DE7B92" w:rsidRPr="00251B77" w:rsidRDefault="00DE7B92" w:rsidP="00DE7B92">
            <w:pPr>
              <w:pStyle w:val="Tablehead0"/>
              <w:spacing w:before="0" w:after="0"/>
              <w:jc w:val="left"/>
            </w:pPr>
            <w:r w:rsidRPr="00251B77">
              <w:t>DEC</w:t>
            </w:r>
          </w:p>
        </w:tc>
        <w:tc>
          <w:tcPr>
            <w:tcW w:w="3110" w:type="dxa"/>
            <w:vMerge/>
            <w:tcBorders>
              <w:bottom w:val="single" w:sz="4" w:space="0" w:color="auto"/>
            </w:tcBorders>
            <w:shd w:val="clear" w:color="auto" w:fill="auto"/>
          </w:tcPr>
          <w:p w:rsidR="00DE7B92" w:rsidRPr="00251B77" w:rsidRDefault="00DE7B92" w:rsidP="00DE7B92">
            <w:pPr>
              <w:pStyle w:val="Tablehead0"/>
              <w:jc w:val="left"/>
            </w:pPr>
          </w:p>
        </w:tc>
        <w:tc>
          <w:tcPr>
            <w:tcW w:w="4252" w:type="dxa"/>
            <w:vMerge/>
            <w:tcBorders>
              <w:bottom w:val="single" w:sz="4" w:space="0" w:color="auto"/>
            </w:tcBorders>
            <w:shd w:val="clear" w:color="auto" w:fill="auto"/>
          </w:tcPr>
          <w:p w:rsidR="00DE7B92" w:rsidRPr="00251B77" w:rsidRDefault="00DE7B92" w:rsidP="00DE7B92">
            <w:pPr>
              <w:pStyle w:val="Tablehead0"/>
              <w:jc w:val="left"/>
            </w:pPr>
          </w:p>
        </w:tc>
      </w:tr>
      <w:tr w:rsidR="00DE7B92" w:rsidRPr="00870C6B" w:rsidTr="00DE7B92">
        <w:trPr>
          <w:cantSplit/>
          <w:trHeight w:val="240"/>
        </w:trPr>
        <w:tc>
          <w:tcPr>
            <w:tcW w:w="9180" w:type="dxa"/>
            <w:gridSpan w:val="4"/>
            <w:tcBorders>
              <w:top w:val="single" w:sz="4" w:space="0" w:color="auto"/>
            </w:tcBorders>
            <w:shd w:val="clear" w:color="auto" w:fill="auto"/>
          </w:tcPr>
          <w:p w:rsidR="00DE7B92" w:rsidRPr="006C16C6" w:rsidRDefault="00DE7B92" w:rsidP="00DE7B92">
            <w:pPr>
              <w:pStyle w:val="Normalaftertitle"/>
              <w:keepNext/>
              <w:spacing w:before="240"/>
              <w:rPr>
                <w:b/>
                <w:bCs/>
              </w:rPr>
            </w:pPr>
            <w:r w:rsidRPr="006C16C6">
              <w:rPr>
                <w:b/>
                <w:bCs/>
              </w:rPr>
              <w:t>Belize    ADD</w:t>
            </w:r>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7-004-3</w:t>
            </w:r>
          </w:p>
        </w:tc>
        <w:tc>
          <w:tcPr>
            <w:tcW w:w="909" w:type="dxa"/>
            <w:shd w:val="clear" w:color="auto" w:fill="auto"/>
          </w:tcPr>
          <w:p w:rsidR="00DE7B92" w:rsidRPr="00E7062C" w:rsidRDefault="00DE7B92" w:rsidP="00DE7B92">
            <w:pPr>
              <w:pStyle w:val="StyleTabletextLeft"/>
            </w:pPr>
            <w:r w:rsidRPr="00E7062C">
              <w:t>14371</w:t>
            </w:r>
          </w:p>
        </w:tc>
        <w:tc>
          <w:tcPr>
            <w:tcW w:w="3110" w:type="dxa"/>
            <w:shd w:val="clear" w:color="auto" w:fill="auto"/>
          </w:tcPr>
          <w:p w:rsidR="00DE7B92" w:rsidRPr="00FF621E" w:rsidRDefault="00DE7B92" w:rsidP="00DE7B92">
            <w:pPr>
              <w:pStyle w:val="StyleTabletextLeft"/>
            </w:pPr>
            <w:r w:rsidRPr="00FF621E">
              <w:t xml:space="preserve">Belmopan </w:t>
            </w:r>
            <w:proofErr w:type="spellStart"/>
            <w:r w:rsidRPr="00FF621E">
              <w:t>Huawei</w:t>
            </w:r>
            <w:proofErr w:type="spellEnd"/>
            <w:r w:rsidRPr="00FF621E">
              <w:t xml:space="preserve"> HSS</w:t>
            </w:r>
          </w:p>
        </w:tc>
        <w:tc>
          <w:tcPr>
            <w:tcW w:w="4252" w:type="dxa"/>
            <w:shd w:val="clear" w:color="auto" w:fill="auto"/>
          </w:tcPr>
          <w:p w:rsidR="00DE7B92" w:rsidRPr="00DE7B92" w:rsidRDefault="00DE7B92" w:rsidP="00DE7B92">
            <w:pPr>
              <w:pStyle w:val="StyleTabletextLeft"/>
              <w:rPr>
                <w:lang w:val="en-US"/>
              </w:rPr>
            </w:pPr>
            <w:r w:rsidRPr="00DE7B92">
              <w:rPr>
                <w:lang w:val="en-US"/>
              </w:rPr>
              <w:t xml:space="preserve">Belize </w:t>
            </w:r>
            <w:proofErr w:type="spellStart"/>
            <w:r w:rsidRPr="00DE7B92">
              <w:rPr>
                <w:lang w:val="en-US"/>
              </w:rPr>
              <w:t>Telemedia</w:t>
            </w:r>
            <w:proofErr w:type="spellEnd"/>
            <w:r w:rsidRPr="00DE7B92">
              <w:rPr>
                <w:lang w:val="en-US"/>
              </w:rPr>
              <w:t xml:space="preserve"> Limited </w:t>
            </w:r>
            <w:r w:rsidRPr="00DE7B92">
              <w:rPr>
                <w:lang w:val="en-US"/>
              </w:rPr>
              <w:br/>
              <w:t>(formerly Belize Telecommunications Ltd.)</w:t>
            </w:r>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7-004-4</w:t>
            </w:r>
          </w:p>
        </w:tc>
        <w:tc>
          <w:tcPr>
            <w:tcW w:w="909" w:type="dxa"/>
            <w:shd w:val="clear" w:color="auto" w:fill="auto"/>
          </w:tcPr>
          <w:p w:rsidR="00DE7B92" w:rsidRPr="00E7062C" w:rsidRDefault="00DE7B92" w:rsidP="00DE7B92">
            <w:pPr>
              <w:pStyle w:val="StyleTabletextLeft"/>
            </w:pPr>
            <w:r w:rsidRPr="00E7062C">
              <w:t>14372</w:t>
            </w:r>
          </w:p>
        </w:tc>
        <w:tc>
          <w:tcPr>
            <w:tcW w:w="3110" w:type="dxa"/>
            <w:shd w:val="clear" w:color="auto" w:fill="auto"/>
          </w:tcPr>
          <w:p w:rsidR="00DE7B92" w:rsidRPr="00FF621E" w:rsidRDefault="00DE7B92" w:rsidP="00DE7B92">
            <w:pPr>
              <w:pStyle w:val="StyleTabletextLeft"/>
            </w:pPr>
            <w:r w:rsidRPr="00FF621E">
              <w:t>Nortel GSP</w:t>
            </w:r>
          </w:p>
        </w:tc>
        <w:tc>
          <w:tcPr>
            <w:tcW w:w="4252" w:type="dxa"/>
            <w:shd w:val="clear" w:color="auto" w:fill="auto"/>
          </w:tcPr>
          <w:p w:rsidR="00DE7B92" w:rsidRPr="00DE7B92" w:rsidRDefault="00DE7B92" w:rsidP="00DE7B92">
            <w:pPr>
              <w:pStyle w:val="StyleTabletextLeft"/>
              <w:rPr>
                <w:lang w:val="en-US"/>
              </w:rPr>
            </w:pPr>
            <w:r w:rsidRPr="00DE7B92">
              <w:rPr>
                <w:lang w:val="en-US"/>
              </w:rPr>
              <w:t xml:space="preserve">Belize </w:t>
            </w:r>
            <w:proofErr w:type="spellStart"/>
            <w:r w:rsidRPr="00DE7B92">
              <w:rPr>
                <w:lang w:val="en-US"/>
              </w:rPr>
              <w:t>Telemedia</w:t>
            </w:r>
            <w:proofErr w:type="spellEnd"/>
            <w:r w:rsidRPr="00DE7B92">
              <w:rPr>
                <w:lang w:val="en-US"/>
              </w:rPr>
              <w:t xml:space="preserve"> Limited </w:t>
            </w:r>
            <w:r w:rsidRPr="00DE7B92">
              <w:rPr>
                <w:lang w:val="en-US"/>
              </w:rPr>
              <w:br/>
              <w:t>(formerly Belize Telecommunications Ltd.)</w:t>
            </w:r>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7-004-5</w:t>
            </w:r>
          </w:p>
        </w:tc>
        <w:tc>
          <w:tcPr>
            <w:tcW w:w="909" w:type="dxa"/>
            <w:shd w:val="clear" w:color="auto" w:fill="auto"/>
          </w:tcPr>
          <w:p w:rsidR="00DE7B92" w:rsidRPr="00E7062C" w:rsidRDefault="00DE7B92" w:rsidP="00DE7B92">
            <w:pPr>
              <w:pStyle w:val="StyleTabletextLeft"/>
            </w:pPr>
            <w:r w:rsidRPr="00E7062C">
              <w:t>14373</w:t>
            </w:r>
          </w:p>
        </w:tc>
        <w:tc>
          <w:tcPr>
            <w:tcW w:w="3110" w:type="dxa"/>
            <w:shd w:val="clear" w:color="auto" w:fill="auto"/>
          </w:tcPr>
          <w:p w:rsidR="00DE7B92" w:rsidRPr="00FF621E" w:rsidRDefault="00DE7B92" w:rsidP="00DE7B92">
            <w:pPr>
              <w:pStyle w:val="StyleTabletextLeft"/>
            </w:pPr>
            <w:proofErr w:type="spellStart"/>
            <w:r w:rsidRPr="00FF621E">
              <w:t>Genband</w:t>
            </w:r>
            <w:proofErr w:type="spellEnd"/>
            <w:r w:rsidRPr="00FF621E">
              <w:t xml:space="preserve"> STP</w:t>
            </w:r>
          </w:p>
        </w:tc>
        <w:tc>
          <w:tcPr>
            <w:tcW w:w="4252" w:type="dxa"/>
            <w:shd w:val="clear" w:color="auto" w:fill="auto"/>
          </w:tcPr>
          <w:p w:rsidR="00DE7B92" w:rsidRPr="00DE7B92" w:rsidRDefault="00DE7B92" w:rsidP="00DE7B92">
            <w:pPr>
              <w:pStyle w:val="StyleTabletextLeft"/>
              <w:rPr>
                <w:lang w:val="en-US"/>
              </w:rPr>
            </w:pPr>
            <w:r w:rsidRPr="00DE7B92">
              <w:rPr>
                <w:lang w:val="en-US"/>
              </w:rPr>
              <w:t xml:space="preserve">Belize </w:t>
            </w:r>
            <w:proofErr w:type="spellStart"/>
            <w:r w:rsidRPr="00DE7B92">
              <w:rPr>
                <w:lang w:val="en-US"/>
              </w:rPr>
              <w:t>Telemedia</w:t>
            </w:r>
            <w:proofErr w:type="spellEnd"/>
            <w:r w:rsidRPr="00DE7B92">
              <w:rPr>
                <w:lang w:val="en-US"/>
              </w:rPr>
              <w:t xml:space="preserve"> Limited </w:t>
            </w:r>
            <w:r w:rsidRPr="00DE7B92">
              <w:rPr>
                <w:lang w:val="en-US"/>
              </w:rPr>
              <w:br/>
              <w:t>(formerly Belize Telecommunications Ltd.)</w:t>
            </w:r>
          </w:p>
        </w:tc>
      </w:tr>
      <w:tr w:rsidR="00DE7B92" w:rsidRPr="00870C6B" w:rsidTr="00DE7B92">
        <w:trPr>
          <w:cantSplit/>
          <w:trHeight w:val="240"/>
        </w:trPr>
        <w:tc>
          <w:tcPr>
            <w:tcW w:w="9180" w:type="dxa"/>
            <w:gridSpan w:val="4"/>
            <w:shd w:val="clear" w:color="auto" w:fill="auto"/>
          </w:tcPr>
          <w:p w:rsidR="00DE7B92" w:rsidRPr="006C16C6" w:rsidRDefault="00DE7B92" w:rsidP="00DE7B92">
            <w:pPr>
              <w:pStyle w:val="Normalaftertitle"/>
              <w:keepNext/>
              <w:spacing w:before="240"/>
              <w:rPr>
                <w:b/>
                <w:bCs/>
              </w:rPr>
            </w:pPr>
            <w:r w:rsidRPr="006C16C6">
              <w:rPr>
                <w:b/>
                <w:bCs/>
              </w:rPr>
              <w:t>Belize    LIR</w:t>
            </w:r>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7-004-0</w:t>
            </w:r>
          </w:p>
        </w:tc>
        <w:tc>
          <w:tcPr>
            <w:tcW w:w="909" w:type="dxa"/>
            <w:shd w:val="clear" w:color="auto" w:fill="auto"/>
          </w:tcPr>
          <w:p w:rsidR="00DE7B92" w:rsidRPr="00E7062C" w:rsidRDefault="00DE7B92" w:rsidP="00DE7B92">
            <w:pPr>
              <w:pStyle w:val="StyleTabletextLeft"/>
            </w:pPr>
            <w:r w:rsidRPr="00E7062C">
              <w:t>14368</w:t>
            </w:r>
          </w:p>
        </w:tc>
        <w:tc>
          <w:tcPr>
            <w:tcW w:w="3110" w:type="dxa"/>
            <w:shd w:val="clear" w:color="auto" w:fill="auto"/>
          </w:tcPr>
          <w:p w:rsidR="00DE7B92" w:rsidRPr="00FF621E" w:rsidRDefault="00DE7B92" w:rsidP="00DE7B92">
            <w:pPr>
              <w:pStyle w:val="StyleTabletextLeft"/>
            </w:pPr>
            <w:r w:rsidRPr="00FF621E">
              <w:t xml:space="preserve">Orange </w:t>
            </w:r>
            <w:proofErr w:type="spellStart"/>
            <w:r w:rsidRPr="00FF621E">
              <w:t>Walk</w:t>
            </w:r>
            <w:proofErr w:type="spellEnd"/>
            <w:r w:rsidRPr="00FF621E">
              <w:t xml:space="preserve"> </w:t>
            </w:r>
            <w:proofErr w:type="spellStart"/>
            <w:r w:rsidRPr="00FF621E">
              <w:t>Huawei</w:t>
            </w:r>
            <w:proofErr w:type="spellEnd"/>
            <w:r w:rsidRPr="00FF621E">
              <w:t xml:space="preserve"> HSS</w:t>
            </w:r>
          </w:p>
        </w:tc>
        <w:tc>
          <w:tcPr>
            <w:tcW w:w="4252" w:type="dxa"/>
            <w:shd w:val="clear" w:color="auto" w:fill="auto"/>
          </w:tcPr>
          <w:p w:rsidR="00DE7B92" w:rsidRPr="00DE7B92" w:rsidRDefault="00DE7B92" w:rsidP="00DE7B92">
            <w:pPr>
              <w:pStyle w:val="StyleTabletextLeft"/>
              <w:rPr>
                <w:lang w:val="en-US"/>
              </w:rPr>
            </w:pPr>
            <w:r w:rsidRPr="00DE7B92">
              <w:rPr>
                <w:lang w:val="en-US"/>
              </w:rPr>
              <w:t xml:space="preserve">Belize </w:t>
            </w:r>
            <w:proofErr w:type="spellStart"/>
            <w:r w:rsidRPr="00DE7B92">
              <w:rPr>
                <w:lang w:val="en-US"/>
              </w:rPr>
              <w:t>Telemedia</w:t>
            </w:r>
            <w:proofErr w:type="spellEnd"/>
            <w:r w:rsidRPr="00DE7B92">
              <w:rPr>
                <w:lang w:val="en-US"/>
              </w:rPr>
              <w:t xml:space="preserve"> Limited </w:t>
            </w:r>
            <w:r w:rsidRPr="00DE7B92">
              <w:rPr>
                <w:lang w:val="en-US"/>
              </w:rPr>
              <w:br/>
              <w:t>(formerly Belize Telecommunications Ltd.)</w:t>
            </w:r>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7-004-1</w:t>
            </w:r>
          </w:p>
        </w:tc>
        <w:tc>
          <w:tcPr>
            <w:tcW w:w="909" w:type="dxa"/>
            <w:shd w:val="clear" w:color="auto" w:fill="auto"/>
          </w:tcPr>
          <w:p w:rsidR="00DE7B92" w:rsidRPr="00E7062C" w:rsidRDefault="00DE7B92" w:rsidP="00DE7B92">
            <w:pPr>
              <w:pStyle w:val="StyleTabletextLeft"/>
            </w:pPr>
            <w:r w:rsidRPr="00E7062C">
              <w:t>14369</w:t>
            </w:r>
          </w:p>
        </w:tc>
        <w:tc>
          <w:tcPr>
            <w:tcW w:w="3110" w:type="dxa"/>
            <w:shd w:val="clear" w:color="auto" w:fill="auto"/>
          </w:tcPr>
          <w:p w:rsidR="00DE7B92" w:rsidRPr="00FF621E" w:rsidRDefault="00DE7B92" w:rsidP="00DE7B92">
            <w:pPr>
              <w:pStyle w:val="StyleTabletextLeft"/>
            </w:pPr>
            <w:r w:rsidRPr="00FF621E">
              <w:t xml:space="preserve">Orange </w:t>
            </w:r>
            <w:proofErr w:type="spellStart"/>
            <w:r w:rsidRPr="00FF621E">
              <w:t>Walk</w:t>
            </w:r>
            <w:proofErr w:type="spellEnd"/>
            <w:r w:rsidRPr="00FF621E">
              <w:t xml:space="preserve"> </w:t>
            </w:r>
            <w:proofErr w:type="spellStart"/>
            <w:r w:rsidRPr="00FF621E">
              <w:t>Huawei</w:t>
            </w:r>
            <w:proofErr w:type="spellEnd"/>
            <w:r w:rsidRPr="00FF621E">
              <w:t xml:space="preserve"> DRA/STP</w:t>
            </w:r>
          </w:p>
        </w:tc>
        <w:tc>
          <w:tcPr>
            <w:tcW w:w="4252" w:type="dxa"/>
            <w:shd w:val="clear" w:color="auto" w:fill="auto"/>
          </w:tcPr>
          <w:p w:rsidR="00DE7B92" w:rsidRPr="00DE7B92" w:rsidRDefault="00DE7B92" w:rsidP="00DE7B92">
            <w:pPr>
              <w:pStyle w:val="StyleTabletextLeft"/>
              <w:rPr>
                <w:lang w:val="en-US"/>
              </w:rPr>
            </w:pPr>
            <w:r w:rsidRPr="00DE7B92">
              <w:rPr>
                <w:lang w:val="en-US"/>
              </w:rPr>
              <w:t xml:space="preserve">Belize </w:t>
            </w:r>
            <w:proofErr w:type="spellStart"/>
            <w:r w:rsidRPr="00DE7B92">
              <w:rPr>
                <w:lang w:val="en-US"/>
              </w:rPr>
              <w:t>Telemedia</w:t>
            </w:r>
            <w:proofErr w:type="spellEnd"/>
            <w:r w:rsidRPr="00DE7B92">
              <w:rPr>
                <w:lang w:val="en-US"/>
              </w:rPr>
              <w:t xml:space="preserve"> Limited </w:t>
            </w:r>
            <w:r w:rsidRPr="00DE7B92">
              <w:rPr>
                <w:lang w:val="en-US"/>
              </w:rPr>
              <w:br/>
              <w:t>(formerly Belize Telecommunications Ltd.)</w:t>
            </w:r>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7-004-2</w:t>
            </w:r>
          </w:p>
        </w:tc>
        <w:tc>
          <w:tcPr>
            <w:tcW w:w="909" w:type="dxa"/>
            <w:shd w:val="clear" w:color="auto" w:fill="auto"/>
          </w:tcPr>
          <w:p w:rsidR="00DE7B92" w:rsidRPr="00E7062C" w:rsidRDefault="00DE7B92" w:rsidP="00DE7B92">
            <w:pPr>
              <w:pStyle w:val="StyleTabletextLeft"/>
            </w:pPr>
            <w:r w:rsidRPr="00E7062C">
              <w:t>14370</w:t>
            </w:r>
          </w:p>
        </w:tc>
        <w:tc>
          <w:tcPr>
            <w:tcW w:w="3110" w:type="dxa"/>
            <w:shd w:val="clear" w:color="auto" w:fill="auto"/>
          </w:tcPr>
          <w:p w:rsidR="00DE7B92" w:rsidRPr="00FF621E" w:rsidRDefault="00DE7B92" w:rsidP="00DE7B92">
            <w:pPr>
              <w:pStyle w:val="StyleTabletextLeft"/>
            </w:pPr>
            <w:r w:rsidRPr="00FF621E">
              <w:t xml:space="preserve">Belmopan </w:t>
            </w:r>
            <w:proofErr w:type="spellStart"/>
            <w:r w:rsidRPr="00FF621E">
              <w:t>Huawei</w:t>
            </w:r>
            <w:proofErr w:type="spellEnd"/>
            <w:r w:rsidRPr="00FF621E">
              <w:t xml:space="preserve"> DRA/STP</w:t>
            </w:r>
          </w:p>
        </w:tc>
        <w:tc>
          <w:tcPr>
            <w:tcW w:w="4252" w:type="dxa"/>
            <w:shd w:val="clear" w:color="auto" w:fill="auto"/>
          </w:tcPr>
          <w:p w:rsidR="00DE7B92" w:rsidRPr="00DE7B92" w:rsidRDefault="00DE7B92" w:rsidP="00DE7B92">
            <w:pPr>
              <w:pStyle w:val="StyleTabletextLeft"/>
              <w:rPr>
                <w:lang w:val="en-US"/>
              </w:rPr>
            </w:pPr>
            <w:r w:rsidRPr="00DE7B92">
              <w:rPr>
                <w:lang w:val="en-US"/>
              </w:rPr>
              <w:t xml:space="preserve">Belize </w:t>
            </w:r>
            <w:proofErr w:type="spellStart"/>
            <w:r w:rsidRPr="00DE7B92">
              <w:rPr>
                <w:lang w:val="en-US"/>
              </w:rPr>
              <w:t>Telemedia</w:t>
            </w:r>
            <w:proofErr w:type="spellEnd"/>
            <w:r w:rsidRPr="00DE7B92">
              <w:rPr>
                <w:lang w:val="en-US"/>
              </w:rPr>
              <w:t xml:space="preserve"> Limited </w:t>
            </w:r>
            <w:r w:rsidRPr="00DE7B92">
              <w:rPr>
                <w:lang w:val="en-US"/>
              </w:rPr>
              <w:br/>
              <w:t>(formerly Belize Telecommunications Ltd.)</w:t>
            </w:r>
          </w:p>
        </w:tc>
      </w:tr>
      <w:tr w:rsidR="00DE7B92" w:rsidRPr="00870C6B" w:rsidTr="00DE7B92">
        <w:trPr>
          <w:cantSplit/>
          <w:trHeight w:val="240"/>
        </w:trPr>
        <w:tc>
          <w:tcPr>
            <w:tcW w:w="9180" w:type="dxa"/>
            <w:gridSpan w:val="4"/>
            <w:shd w:val="clear" w:color="auto" w:fill="auto"/>
          </w:tcPr>
          <w:p w:rsidR="00DE7B92" w:rsidRPr="006C16C6" w:rsidRDefault="00DE7B92" w:rsidP="00DE7B92">
            <w:pPr>
              <w:pStyle w:val="Normalaftertitle"/>
              <w:keepNext/>
              <w:spacing w:before="240"/>
              <w:rPr>
                <w:b/>
                <w:bCs/>
              </w:rPr>
            </w:pPr>
            <w:r w:rsidRPr="006C16C6">
              <w:rPr>
                <w:b/>
                <w:bCs/>
              </w:rPr>
              <w:t>Bulgaria    ADD</w:t>
            </w:r>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3-231-5</w:t>
            </w:r>
          </w:p>
        </w:tc>
        <w:tc>
          <w:tcPr>
            <w:tcW w:w="909" w:type="dxa"/>
            <w:shd w:val="clear" w:color="auto" w:fill="auto"/>
          </w:tcPr>
          <w:p w:rsidR="00DE7B92" w:rsidRPr="00E7062C" w:rsidRDefault="00DE7B92" w:rsidP="00DE7B92">
            <w:pPr>
              <w:pStyle w:val="StyleTabletextLeft"/>
            </w:pPr>
            <w:r w:rsidRPr="00E7062C">
              <w:t>7997</w:t>
            </w:r>
          </w:p>
        </w:tc>
        <w:tc>
          <w:tcPr>
            <w:tcW w:w="3110" w:type="dxa"/>
            <w:shd w:val="clear" w:color="auto" w:fill="auto"/>
          </w:tcPr>
          <w:p w:rsidR="00DE7B92" w:rsidRPr="00FF621E" w:rsidRDefault="00DE7B92" w:rsidP="00DE7B92">
            <w:pPr>
              <w:pStyle w:val="StyleTabletextLeft"/>
            </w:pPr>
            <w:r w:rsidRPr="00FF621E">
              <w:t>STPG1</w:t>
            </w:r>
          </w:p>
        </w:tc>
        <w:tc>
          <w:tcPr>
            <w:tcW w:w="4252" w:type="dxa"/>
            <w:shd w:val="clear" w:color="auto" w:fill="auto"/>
          </w:tcPr>
          <w:p w:rsidR="00DE7B92" w:rsidRPr="00FF621E" w:rsidRDefault="00DE7B92" w:rsidP="00DE7B92">
            <w:pPr>
              <w:pStyle w:val="StyleTabletextLeft"/>
            </w:pPr>
            <w:proofErr w:type="spellStart"/>
            <w:r w:rsidRPr="00FF621E">
              <w:t>Telenor</w:t>
            </w:r>
            <w:proofErr w:type="spellEnd"/>
            <w:r w:rsidRPr="00FF621E">
              <w:t xml:space="preserve"> </w:t>
            </w:r>
            <w:proofErr w:type="spellStart"/>
            <w:r w:rsidRPr="00FF621E">
              <w:t>Bulgaria</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3-231-6</w:t>
            </w:r>
          </w:p>
        </w:tc>
        <w:tc>
          <w:tcPr>
            <w:tcW w:w="909" w:type="dxa"/>
            <w:shd w:val="clear" w:color="auto" w:fill="auto"/>
          </w:tcPr>
          <w:p w:rsidR="00DE7B92" w:rsidRPr="00E7062C" w:rsidRDefault="00DE7B92" w:rsidP="00DE7B92">
            <w:pPr>
              <w:pStyle w:val="StyleTabletextLeft"/>
            </w:pPr>
            <w:r w:rsidRPr="00E7062C">
              <w:t>7998</w:t>
            </w:r>
          </w:p>
        </w:tc>
        <w:tc>
          <w:tcPr>
            <w:tcW w:w="3110" w:type="dxa"/>
            <w:shd w:val="clear" w:color="auto" w:fill="auto"/>
          </w:tcPr>
          <w:p w:rsidR="00DE7B92" w:rsidRPr="00FF621E" w:rsidRDefault="00DE7B92" w:rsidP="00DE7B92">
            <w:pPr>
              <w:pStyle w:val="StyleTabletextLeft"/>
            </w:pPr>
            <w:r w:rsidRPr="00FF621E">
              <w:t>STPG2</w:t>
            </w:r>
          </w:p>
        </w:tc>
        <w:tc>
          <w:tcPr>
            <w:tcW w:w="4252" w:type="dxa"/>
            <w:shd w:val="clear" w:color="auto" w:fill="auto"/>
          </w:tcPr>
          <w:p w:rsidR="00DE7B92" w:rsidRPr="00FF621E" w:rsidRDefault="00DE7B92" w:rsidP="00DE7B92">
            <w:pPr>
              <w:pStyle w:val="StyleTabletextLeft"/>
            </w:pPr>
            <w:proofErr w:type="spellStart"/>
            <w:r w:rsidRPr="00FF621E">
              <w:t>Telenor</w:t>
            </w:r>
            <w:proofErr w:type="spellEnd"/>
            <w:r w:rsidRPr="00FF621E">
              <w:t xml:space="preserve"> </w:t>
            </w:r>
            <w:proofErr w:type="spellStart"/>
            <w:r w:rsidRPr="00FF621E">
              <w:t>Bulgaria</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3-231-7</w:t>
            </w:r>
          </w:p>
        </w:tc>
        <w:tc>
          <w:tcPr>
            <w:tcW w:w="909" w:type="dxa"/>
            <w:shd w:val="clear" w:color="auto" w:fill="auto"/>
          </w:tcPr>
          <w:p w:rsidR="00DE7B92" w:rsidRPr="00E7062C" w:rsidRDefault="00DE7B92" w:rsidP="00DE7B92">
            <w:pPr>
              <w:pStyle w:val="StyleTabletextLeft"/>
            </w:pPr>
            <w:r w:rsidRPr="00E7062C">
              <w:t>7999</w:t>
            </w:r>
          </w:p>
        </w:tc>
        <w:tc>
          <w:tcPr>
            <w:tcW w:w="3110" w:type="dxa"/>
            <w:shd w:val="clear" w:color="auto" w:fill="auto"/>
          </w:tcPr>
          <w:p w:rsidR="00DE7B92" w:rsidRPr="00FF621E" w:rsidRDefault="00DE7B92" w:rsidP="00DE7B92">
            <w:pPr>
              <w:pStyle w:val="StyleTabletextLeft"/>
            </w:pPr>
            <w:r w:rsidRPr="00FF621E">
              <w:t>PREMIUM</w:t>
            </w:r>
          </w:p>
        </w:tc>
        <w:tc>
          <w:tcPr>
            <w:tcW w:w="4252" w:type="dxa"/>
            <w:shd w:val="clear" w:color="auto" w:fill="auto"/>
          </w:tcPr>
          <w:p w:rsidR="00DE7B92" w:rsidRPr="00FF621E" w:rsidRDefault="00DE7B92" w:rsidP="00DE7B92">
            <w:pPr>
              <w:pStyle w:val="StyleTabletextLeft"/>
            </w:pPr>
            <w:r w:rsidRPr="00FF621E">
              <w:t>Premium Net International</w:t>
            </w:r>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6-239-3</w:t>
            </w:r>
          </w:p>
        </w:tc>
        <w:tc>
          <w:tcPr>
            <w:tcW w:w="909" w:type="dxa"/>
            <w:shd w:val="clear" w:color="auto" w:fill="auto"/>
          </w:tcPr>
          <w:p w:rsidR="00DE7B92" w:rsidRPr="00E7062C" w:rsidRDefault="00DE7B92" w:rsidP="00DE7B92">
            <w:pPr>
              <w:pStyle w:val="StyleTabletextLeft"/>
            </w:pPr>
            <w:r w:rsidRPr="00E7062C">
              <w:t>14203</w:t>
            </w:r>
          </w:p>
        </w:tc>
        <w:tc>
          <w:tcPr>
            <w:tcW w:w="3110" w:type="dxa"/>
            <w:shd w:val="clear" w:color="auto" w:fill="auto"/>
          </w:tcPr>
          <w:p w:rsidR="00DE7B92" w:rsidRPr="00FF621E" w:rsidRDefault="00DE7B92" w:rsidP="00DE7B92">
            <w:pPr>
              <w:pStyle w:val="StyleTabletextLeft"/>
            </w:pPr>
            <w:r w:rsidRPr="00FF621E">
              <w:t>NETFINITY2</w:t>
            </w:r>
          </w:p>
        </w:tc>
        <w:tc>
          <w:tcPr>
            <w:tcW w:w="4252" w:type="dxa"/>
            <w:shd w:val="clear" w:color="auto" w:fill="auto"/>
          </w:tcPr>
          <w:p w:rsidR="00DE7B92" w:rsidRPr="00FF621E" w:rsidRDefault="00DE7B92" w:rsidP="00DE7B92">
            <w:pPr>
              <w:pStyle w:val="StyleTabletextLeft"/>
            </w:pPr>
            <w:proofErr w:type="spellStart"/>
            <w:r w:rsidRPr="00FF621E">
              <w:t>Netfinity</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7-221-0</w:t>
            </w:r>
          </w:p>
        </w:tc>
        <w:tc>
          <w:tcPr>
            <w:tcW w:w="909" w:type="dxa"/>
            <w:shd w:val="clear" w:color="auto" w:fill="auto"/>
          </w:tcPr>
          <w:p w:rsidR="00DE7B92" w:rsidRPr="00E7062C" w:rsidRDefault="00DE7B92" w:rsidP="00DE7B92">
            <w:pPr>
              <w:pStyle w:val="StyleTabletextLeft"/>
            </w:pPr>
            <w:r w:rsidRPr="00E7062C">
              <w:t>16104</w:t>
            </w:r>
          </w:p>
        </w:tc>
        <w:tc>
          <w:tcPr>
            <w:tcW w:w="3110" w:type="dxa"/>
            <w:shd w:val="clear" w:color="auto" w:fill="auto"/>
          </w:tcPr>
          <w:p w:rsidR="00DE7B92" w:rsidRPr="00FF621E" w:rsidRDefault="00DE7B92" w:rsidP="00DE7B92">
            <w:pPr>
              <w:pStyle w:val="StyleTabletextLeft"/>
            </w:pPr>
            <w:r w:rsidRPr="00FF621E">
              <w:t>GSM3INT3</w:t>
            </w:r>
          </w:p>
        </w:tc>
        <w:tc>
          <w:tcPr>
            <w:tcW w:w="4252" w:type="dxa"/>
            <w:shd w:val="clear" w:color="auto" w:fill="auto"/>
          </w:tcPr>
          <w:p w:rsidR="00DE7B92" w:rsidRPr="00FF621E" w:rsidRDefault="00DE7B92" w:rsidP="00DE7B92">
            <w:pPr>
              <w:pStyle w:val="StyleTabletextLeft"/>
            </w:pPr>
            <w:proofErr w:type="spellStart"/>
            <w:r w:rsidRPr="00FF621E">
              <w:t>Bulgarian</w:t>
            </w:r>
            <w:proofErr w:type="spellEnd"/>
            <w:r w:rsidRPr="00FF621E">
              <w:t xml:space="preserve"> </w:t>
            </w:r>
            <w:proofErr w:type="spellStart"/>
            <w:r w:rsidRPr="00FF621E">
              <w:t>Telecommunication</w:t>
            </w:r>
            <w:proofErr w:type="spellEnd"/>
            <w:r w:rsidRPr="00FF621E">
              <w:t xml:space="preserve"> </w:t>
            </w:r>
            <w:proofErr w:type="spellStart"/>
            <w:r w:rsidRPr="00FF621E">
              <w:t>Company</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7-221-1</w:t>
            </w:r>
          </w:p>
        </w:tc>
        <w:tc>
          <w:tcPr>
            <w:tcW w:w="909" w:type="dxa"/>
            <w:shd w:val="clear" w:color="auto" w:fill="auto"/>
          </w:tcPr>
          <w:p w:rsidR="00DE7B92" w:rsidRPr="00E7062C" w:rsidRDefault="00DE7B92" w:rsidP="00DE7B92">
            <w:pPr>
              <w:pStyle w:val="StyleTabletextLeft"/>
            </w:pPr>
            <w:r w:rsidRPr="00E7062C">
              <w:t>16105</w:t>
            </w:r>
          </w:p>
        </w:tc>
        <w:tc>
          <w:tcPr>
            <w:tcW w:w="3110" w:type="dxa"/>
            <w:shd w:val="clear" w:color="auto" w:fill="auto"/>
          </w:tcPr>
          <w:p w:rsidR="00DE7B92" w:rsidRPr="00FF621E" w:rsidRDefault="00DE7B92" w:rsidP="00DE7B92">
            <w:pPr>
              <w:pStyle w:val="StyleTabletextLeft"/>
            </w:pPr>
            <w:r w:rsidRPr="00FF621E">
              <w:t>RTLCOM</w:t>
            </w:r>
          </w:p>
        </w:tc>
        <w:tc>
          <w:tcPr>
            <w:tcW w:w="4252" w:type="dxa"/>
            <w:shd w:val="clear" w:color="auto" w:fill="auto"/>
          </w:tcPr>
          <w:p w:rsidR="00DE7B92" w:rsidRPr="00FF621E" w:rsidRDefault="00DE7B92" w:rsidP="00DE7B92">
            <w:pPr>
              <w:pStyle w:val="StyleTabletextLeft"/>
            </w:pPr>
            <w:proofErr w:type="spellStart"/>
            <w:r w:rsidRPr="00FF621E">
              <w:t>Rutelcom</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7-221-2</w:t>
            </w:r>
          </w:p>
        </w:tc>
        <w:tc>
          <w:tcPr>
            <w:tcW w:w="909" w:type="dxa"/>
            <w:shd w:val="clear" w:color="auto" w:fill="auto"/>
          </w:tcPr>
          <w:p w:rsidR="00DE7B92" w:rsidRPr="00E7062C" w:rsidRDefault="00DE7B92" w:rsidP="00DE7B92">
            <w:pPr>
              <w:pStyle w:val="StyleTabletextLeft"/>
            </w:pPr>
            <w:r w:rsidRPr="00E7062C">
              <w:t>16106</w:t>
            </w:r>
          </w:p>
        </w:tc>
        <w:tc>
          <w:tcPr>
            <w:tcW w:w="3110" w:type="dxa"/>
            <w:shd w:val="clear" w:color="auto" w:fill="auto"/>
          </w:tcPr>
          <w:p w:rsidR="00DE7B92" w:rsidRPr="00FF621E" w:rsidRDefault="00DE7B92" w:rsidP="00DE7B92">
            <w:pPr>
              <w:pStyle w:val="StyleTabletextLeft"/>
            </w:pPr>
            <w:r w:rsidRPr="00FF621E">
              <w:t>MAX1</w:t>
            </w:r>
          </w:p>
        </w:tc>
        <w:tc>
          <w:tcPr>
            <w:tcW w:w="4252" w:type="dxa"/>
            <w:shd w:val="clear" w:color="auto" w:fill="auto"/>
          </w:tcPr>
          <w:p w:rsidR="00DE7B92" w:rsidRPr="00FF621E" w:rsidRDefault="00DE7B92" w:rsidP="00DE7B92">
            <w:pPr>
              <w:pStyle w:val="StyleTabletextLeft"/>
            </w:pPr>
            <w:r w:rsidRPr="00FF621E">
              <w:t>Max Telecom</w:t>
            </w:r>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7-221-3</w:t>
            </w:r>
          </w:p>
        </w:tc>
        <w:tc>
          <w:tcPr>
            <w:tcW w:w="909" w:type="dxa"/>
            <w:shd w:val="clear" w:color="auto" w:fill="auto"/>
          </w:tcPr>
          <w:p w:rsidR="00DE7B92" w:rsidRPr="00E7062C" w:rsidRDefault="00DE7B92" w:rsidP="00DE7B92">
            <w:pPr>
              <w:pStyle w:val="StyleTabletextLeft"/>
            </w:pPr>
            <w:r w:rsidRPr="00E7062C">
              <w:t>16107</w:t>
            </w:r>
          </w:p>
        </w:tc>
        <w:tc>
          <w:tcPr>
            <w:tcW w:w="3110" w:type="dxa"/>
            <w:shd w:val="clear" w:color="auto" w:fill="auto"/>
          </w:tcPr>
          <w:p w:rsidR="00DE7B92" w:rsidRPr="00FF621E" w:rsidRDefault="00DE7B92" w:rsidP="00DE7B92">
            <w:pPr>
              <w:pStyle w:val="StyleTabletextLeft"/>
            </w:pPr>
            <w:r w:rsidRPr="00FF621E">
              <w:t>MAX2</w:t>
            </w:r>
          </w:p>
        </w:tc>
        <w:tc>
          <w:tcPr>
            <w:tcW w:w="4252" w:type="dxa"/>
            <w:shd w:val="clear" w:color="auto" w:fill="auto"/>
          </w:tcPr>
          <w:p w:rsidR="00DE7B92" w:rsidRPr="00FF621E" w:rsidRDefault="00DE7B92" w:rsidP="00DE7B92">
            <w:pPr>
              <w:pStyle w:val="StyleTabletextLeft"/>
            </w:pPr>
            <w:r w:rsidRPr="00FF621E">
              <w:t>Max Telecom</w:t>
            </w:r>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7-221-4</w:t>
            </w:r>
          </w:p>
        </w:tc>
        <w:tc>
          <w:tcPr>
            <w:tcW w:w="909" w:type="dxa"/>
            <w:shd w:val="clear" w:color="auto" w:fill="auto"/>
          </w:tcPr>
          <w:p w:rsidR="00DE7B92" w:rsidRPr="00E7062C" w:rsidRDefault="00DE7B92" w:rsidP="00DE7B92">
            <w:pPr>
              <w:pStyle w:val="StyleTabletextLeft"/>
            </w:pPr>
            <w:r w:rsidRPr="00E7062C">
              <w:t>16108</w:t>
            </w:r>
          </w:p>
        </w:tc>
        <w:tc>
          <w:tcPr>
            <w:tcW w:w="3110" w:type="dxa"/>
            <w:shd w:val="clear" w:color="auto" w:fill="auto"/>
          </w:tcPr>
          <w:p w:rsidR="00DE7B92" w:rsidRPr="00FF621E" w:rsidRDefault="00DE7B92" w:rsidP="00DE7B92">
            <w:pPr>
              <w:pStyle w:val="StyleTabletextLeft"/>
            </w:pPr>
            <w:r w:rsidRPr="00FF621E">
              <w:t>BSCM-I-1</w:t>
            </w:r>
          </w:p>
        </w:tc>
        <w:tc>
          <w:tcPr>
            <w:tcW w:w="4252" w:type="dxa"/>
            <w:shd w:val="clear" w:color="auto" w:fill="auto"/>
          </w:tcPr>
          <w:p w:rsidR="00DE7B92" w:rsidRPr="00FF621E" w:rsidRDefault="00DE7B92" w:rsidP="00DE7B92">
            <w:pPr>
              <w:pStyle w:val="StyleTabletextLeft"/>
            </w:pPr>
            <w:proofErr w:type="spellStart"/>
            <w:r w:rsidRPr="00FF621E">
              <w:t>Bulsatcom</w:t>
            </w:r>
            <w:proofErr w:type="spellEnd"/>
          </w:p>
        </w:tc>
      </w:tr>
      <w:tr w:rsidR="00DE7B92" w:rsidRPr="00870C6B" w:rsidTr="00DE7B92">
        <w:trPr>
          <w:cantSplit/>
          <w:trHeight w:val="240"/>
        </w:trPr>
        <w:tc>
          <w:tcPr>
            <w:tcW w:w="9180" w:type="dxa"/>
            <w:gridSpan w:val="4"/>
            <w:shd w:val="clear" w:color="auto" w:fill="auto"/>
          </w:tcPr>
          <w:p w:rsidR="00DE7B92" w:rsidRPr="006C16C6" w:rsidRDefault="00DE7B92" w:rsidP="00DE7B92">
            <w:pPr>
              <w:pStyle w:val="Normalaftertitle"/>
              <w:keepNext/>
              <w:spacing w:before="240"/>
              <w:rPr>
                <w:b/>
                <w:bCs/>
              </w:rPr>
            </w:pPr>
            <w:r w:rsidRPr="006C16C6">
              <w:rPr>
                <w:b/>
                <w:bCs/>
              </w:rPr>
              <w:t>Bulgaria    LIR</w:t>
            </w:r>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2-168-3</w:t>
            </w:r>
          </w:p>
        </w:tc>
        <w:tc>
          <w:tcPr>
            <w:tcW w:w="909" w:type="dxa"/>
            <w:shd w:val="clear" w:color="auto" w:fill="auto"/>
          </w:tcPr>
          <w:p w:rsidR="00DE7B92" w:rsidRPr="00E7062C" w:rsidRDefault="00DE7B92" w:rsidP="00DE7B92">
            <w:pPr>
              <w:pStyle w:val="StyleTabletextLeft"/>
            </w:pPr>
            <w:r w:rsidRPr="00E7062C">
              <w:t>5443</w:t>
            </w:r>
          </w:p>
        </w:tc>
        <w:tc>
          <w:tcPr>
            <w:tcW w:w="3110" w:type="dxa"/>
            <w:shd w:val="clear" w:color="auto" w:fill="auto"/>
          </w:tcPr>
          <w:p w:rsidR="00DE7B92" w:rsidRPr="00FF621E" w:rsidRDefault="00DE7B92" w:rsidP="00DE7B92">
            <w:pPr>
              <w:pStyle w:val="StyleTabletextLeft"/>
            </w:pPr>
            <w:r w:rsidRPr="00FF621E">
              <w:t>ORBG</w:t>
            </w:r>
          </w:p>
        </w:tc>
        <w:tc>
          <w:tcPr>
            <w:tcW w:w="4252" w:type="dxa"/>
            <w:shd w:val="clear" w:color="auto" w:fill="auto"/>
          </w:tcPr>
          <w:p w:rsidR="00DE7B92" w:rsidRPr="00FF621E" w:rsidRDefault="00DE7B92" w:rsidP="00DE7B92">
            <w:pPr>
              <w:pStyle w:val="StyleTabletextLeft"/>
            </w:pPr>
            <w:proofErr w:type="spellStart"/>
            <w:r w:rsidRPr="00FF621E">
              <w:t>Mobiltel</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2-168-5</w:t>
            </w:r>
          </w:p>
        </w:tc>
        <w:tc>
          <w:tcPr>
            <w:tcW w:w="909" w:type="dxa"/>
            <w:shd w:val="clear" w:color="auto" w:fill="auto"/>
          </w:tcPr>
          <w:p w:rsidR="00DE7B92" w:rsidRPr="00E7062C" w:rsidRDefault="00DE7B92" w:rsidP="00DE7B92">
            <w:pPr>
              <w:pStyle w:val="StyleTabletextLeft"/>
            </w:pPr>
            <w:r w:rsidRPr="00E7062C">
              <w:t>5445</w:t>
            </w:r>
          </w:p>
        </w:tc>
        <w:tc>
          <w:tcPr>
            <w:tcW w:w="3110" w:type="dxa"/>
            <w:shd w:val="clear" w:color="auto" w:fill="auto"/>
          </w:tcPr>
          <w:p w:rsidR="00DE7B92" w:rsidRPr="00FF621E" w:rsidRDefault="00DE7B92" w:rsidP="00DE7B92">
            <w:pPr>
              <w:pStyle w:val="StyleTabletextLeft"/>
            </w:pPr>
            <w:r w:rsidRPr="00FF621E">
              <w:t>GMSC1</w:t>
            </w:r>
          </w:p>
        </w:tc>
        <w:tc>
          <w:tcPr>
            <w:tcW w:w="4252" w:type="dxa"/>
            <w:shd w:val="clear" w:color="auto" w:fill="auto"/>
          </w:tcPr>
          <w:p w:rsidR="00DE7B92" w:rsidRPr="00FF621E" w:rsidRDefault="00DE7B92" w:rsidP="00DE7B92">
            <w:pPr>
              <w:pStyle w:val="StyleTabletextLeft"/>
            </w:pPr>
            <w:proofErr w:type="spellStart"/>
            <w:r w:rsidRPr="00FF621E">
              <w:t>Telenor</w:t>
            </w:r>
            <w:proofErr w:type="spellEnd"/>
            <w:r w:rsidRPr="00FF621E">
              <w:t xml:space="preserve"> </w:t>
            </w:r>
            <w:proofErr w:type="spellStart"/>
            <w:r w:rsidRPr="00FF621E">
              <w:t>Bulgaria</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6-247-2</w:t>
            </w:r>
          </w:p>
        </w:tc>
        <w:tc>
          <w:tcPr>
            <w:tcW w:w="909" w:type="dxa"/>
            <w:shd w:val="clear" w:color="auto" w:fill="auto"/>
          </w:tcPr>
          <w:p w:rsidR="00DE7B92" w:rsidRPr="00E7062C" w:rsidRDefault="00DE7B92" w:rsidP="00DE7B92">
            <w:pPr>
              <w:pStyle w:val="StyleTabletextLeft"/>
            </w:pPr>
            <w:r w:rsidRPr="00E7062C">
              <w:t>14266</w:t>
            </w:r>
          </w:p>
        </w:tc>
        <w:tc>
          <w:tcPr>
            <w:tcW w:w="3110" w:type="dxa"/>
            <w:shd w:val="clear" w:color="auto" w:fill="auto"/>
          </w:tcPr>
          <w:p w:rsidR="00DE7B92" w:rsidRPr="00FF621E" w:rsidRDefault="00DE7B92" w:rsidP="00DE7B92">
            <w:pPr>
              <w:pStyle w:val="StyleTabletextLeft"/>
            </w:pPr>
            <w:r w:rsidRPr="00FF621E">
              <w:t>GMSC2</w:t>
            </w:r>
          </w:p>
        </w:tc>
        <w:tc>
          <w:tcPr>
            <w:tcW w:w="4252" w:type="dxa"/>
            <w:shd w:val="clear" w:color="auto" w:fill="auto"/>
          </w:tcPr>
          <w:p w:rsidR="00DE7B92" w:rsidRPr="00FF621E" w:rsidRDefault="00DE7B92" w:rsidP="00DE7B92">
            <w:pPr>
              <w:pStyle w:val="StyleTabletextLeft"/>
            </w:pPr>
            <w:proofErr w:type="spellStart"/>
            <w:r w:rsidRPr="00FF621E">
              <w:t>Telenor</w:t>
            </w:r>
            <w:proofErr w:type="spellEnd"/>
            <w:r w:rsidRPr="00FF621E">
              <w:t xml:space="preserve"> </w:t>
            </w:r>
            <w:proofErr w:type="spellStart"/>
            <w:r w:rsidRPr="00FF621E">
              <w:t>Bulgaria</w:t>
            </w:r>
            <w:proofErr w:type="spellEnd"/>
          </w:p>
        </w:tc>
      </w:tr>
      <w:tr w:rsidR="00DE7B92" w:rsidRPr="00870C6B" w:rsidTr="00DE7B92">
        <w:trPr>
          <w:cantSplit/>
          <w:trHeight w:val="240"/>
        </w:trPr>
        <w:tc>
          <w:tcPr>
            <w:tcW w:w="9180" w:type="dxa"/>
            <w:gridSpan w:val="4"/>
            <w:shd w:val="clear" w:color="auto" w:fill="auto"/>
          </w:tcPr>
          <w:p w:rsidR="00DE7B92" w:rsidRPr="006C16C6" w:rsidRDefault="00DE7B92" w:rsidP="00DE7B92">
            <w:pPr>
              <w:pStyle w:val="Normalaftertitle"/>
              <w:keepNext/>
              <w:spacing w:before="240"/>
              <w:rPr>
                <w:b/>
                <w:bCs/>
              </w:rPr>
            </w:pPr>
            <w:r w:rsidRPr="006C16C6">
              <w:rPr>
                <w:b/>
                <w:bCs/>
              </w:rPr>
              <w:t>Finland    ADD</w:t>
            </w:r>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2-089-5</w:t>
            </w:r>
          </w:p>
        </w:tc>
        <w:tc>
          <w:tcPr>
            <w:tcW w:w="909" w:type="dxa"/>
            <w:shd w:val="clear" w:color="auto" w:fill="auto"/>
          </w:tcPr>
          <w:p w:rsidR="00DE7B92" w:rsidRPr="00E7062C" w:rsidRDefault="00DE7B92" w:rsidP="00DE7B92">
            <w:pPr>
              <w:pStyle w:val="StyleTabletextLeft"/>
            </w:pPr>
            <w:r w:rsidRPr="00E7062C">
              <w:t>4813</w:t>
            </w:r>
          </w:p>
        </w:tc>
        <w:tc>
          <w:tcPr>
            <w:tcW w:w="3110" w:type="dxa"/>
            <w:shd w:val="clear" w:color="auto" w:fill="auto"/>
          </w:tcPr>
          <w:p w:rsidR="00DE7B92" w:rsidRPr="00FF621E" w:rsidRDefault="00DE7B92" w:rsidP="00DE7B92">
            <w:pPr>
              <w:pStyle w:val="StyleTabletextLeft"/>
            </w:pPr>
            <w:r w:rsidRPr="00FF621E">
              <w:t>MSCSLA5</w:t>
            </w:r>
          </w:p>
        </w:tc>
        <w:tc>
          <w:tcPr>
            <w:tcW w:w="4252" w:type="dxa"/>
            <w:shd w:val="clear" w:color="auto" w:fill="auto"/>
          </w:tcPr>
          <w:p w:rsidR="00DE7B92" w:rsidRPr="00FF621E" w:rsidRDefault="00DE7B92" w:rsidP="00DE7B92">
            <w:pPr>
              <w:pStyle w:val="StyleTabletextLeft"/>
            </w:pPr>
            <w:r w:rsidRPr="00FF621E">
              <w:t xml:space="preserve">DNA </w:t>
            </w:r>
            <w:proofErr w:type="spellStart"/>
            <w:r w:rsidRPr="00FF621E">
              <w:t>Oy</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2-254-7</w:t>
            </w:r>
          </w:p>
        </w:tc>
        <w:tc>
          <w:tcPr>
            <w:tcW w:w="909" w:type="dxa"/>
            <w:shd w:val="clear" w:color="auto" w:fill="auto"/>
          </w:tcPr>
          <w:p w:rsidR="00DE7B92" w:rsidRPr="00E7062C" w:rsidRDefault="00DE7B92" w:rsidP="00DE7B92">
            <w:pPr>
              <w:pStyle w:val="StyleTabletextLeft"/>
            </w:pPr>
            <w:r w:rsidRPr="00E7062C">
              <w:t>6135</w:t>
            </w:r>
          </w:p>
        </w:tc>
        <w:tc>
          <w:tcPr>
            <w:tcW w:w="3110" w:type="dxa"/>
            <w:shd w:val="clear" w:color="auto" w:fill="auto"/>
          </w:tcPr>
          <w:p w:rsidR="00DE7B92" w:rsidRPr="00FF621E" w:rsidRDefault="00DE7B92" w:rsidP="00DE7B92">
            <w:pPr>
              <w:pStyle w:val="StyleTabletextLeft"/>
            </w:pPr>
            <w:r w:rsidRPr="00FF621E">
              <w:t>MSCSHE6</w:t>
            </w:r>
          </w:p>
        </w:tc>
        <w:tc>
          <w:tcPr>
            <w:tcW w:w="4252" w:type="dxa"/>
            <w:shd w:val="clear" w:color="auto" w:fill="auto"/>
          </w:tcPr>
          <w:p w:rsidR="00DE7B92" w:rsidRPr="00FF621E" w:rsidRDefault="00DE7B92" w:rsidP="00DE7B92">
            <w:pPr>
              <w:pStyle w:val="StyleTabletextLeft"/>
            </w:pPr>
            <w:r w:rsidRPr="00FF621E">
              <w:t xml:space="preserve">DNA </w:t>
            </w:r>
            <w:proofErr w:type="spellStart"/>
            <w:r w:rsidRPr="00FF621E">
              <w:t>Oy</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2-255-3</w:t>
            </w:r>
          </w:p>
        </w:tc>
        <w:tc>
          <w:tcPr>
            <w:tcW w:w="909" w:type="dxa"/>
            <w:shd w:val="clear" w:color="auto" w:fill="auto"/>
          </w:tcPr>
          <w:p w:rsidR="00DE7B92" w:rsidRPr="00E7062C" w:rsidRDefault="00DE7B92" w:rsidP="00DE7B92">
            <w:pPr>
              <w:pStyle w:val="StyleTabletextLeft"/>
            </w:pPr>
            <w:r w:rsidRPr="00E7062C">
              <w:t>6139</w:t>
            </w:r>
          </w:p>
        </w:tc>
        <w:tc>
          <w:tcPr>
            <w:tcW w:w="3110" w:type="dxa"/>
            <w:shd w:val="clear" w:color="auto" w:fill="auto"/>
          </w:tcPr>
          <w:p w:rsidR="00DE7B92" w:rsidRPr="00FF621E" w:rsidRDefault="00DE7B92" w:rsidP="00DE7B92">
            <w:pPr>
              <w:pStyle w:val="StyleTabletextLeft"/>
            </w:pPr>
            <w:r w:rsidRPr="00FF621E">
              <w:t>MGLAH05</w:t>
            </w:r>
          </w:p>
        </w:tc>
        <w:tc>
          <w:tcPr>
            <w:tcW w:w="4252" w:type="dxa"/>
            <w:shd w:val="clear" w:color="auto" w:fill="auto"/>
          </w:tcPr>
          <w:p w:rsidR="00DE7B92" w:rsidRPr="00FF621E" w:rsidRDefault="00DE7B92" w:rsidP="00DE7B92">
            <w:pPr>
              <w:pStyle w:val="StyleTabletextLeft"/>
            </w:pPr>
            <w:r w:rsidRPr="00FF621E">
              <w:t xml:space="preserve">DNA </w:t>
            </w:r>
            <w:proofErr w:type="spellStart"/>
            <w:r w:rsidRPr="00FF621E">
              <w:t>Oy</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2-255-5</w:t>
            </w:r>
          </w:p>
        </w:tc>
        <w:tc>
          <w:tcPr>
            <w:tcW w:w="909" w:type="dxa"/>
            <w:shd w:val="clear" w:color="auto" w:fill="auto"/>
          </w:tcPr>
          <w:p w:rsidR="00DE7B92" w:rsidRPr="00E7062C" w:rsidRDefault="00DE7B92" w:rsidP="00DE7B92">
            <w:pPr>
              <w:pStyle w:val="StyleTabletextLeft"/>
            </w:pPr>
            <w:r w:rsidRPr="00E7062C">
              <w:t>6141</w:t>
            </w:r>
          </w:p>
        </w:tc>
        <w:tc>
          <w:tcPr>
            <w:tcW w:w="3110" w:type="dxa"/>
            <w:shd w:val="clear" w:color="auto" w:fill="auto"/>
          </w:tcPr>
          <w:p w:rsidR="00DE7B92" w:rsidRPr="00FF621E" w:rsidRDefault="00DE7B92" w:rsidP="00DE7B92">
            <w:pPr>
              <w:pStyle w:val="StyleTabletextLeft"/>
            </w:pPr>
            <w:r w:rsidRPr="00FF621E">
              <w:t>MGHEL06</w:t>
            </w:r>
          </w:p>
        </w:tc>
        <w:tc>
          <w:tcPr>
            <w:tcW w:w="4252" w:type="dxa"/>
            <w:shd w:val="clear" w:color="auto" w:fill="auto"/>
          </w:tcPr>
          <w:p w:rsidR="00DE7B92" w:rsidRPr="00FF621E" w:rsidRDefault="00DE7B92" w:rsidP="00DE7B92">
            <w:pPr>
              <w:pStyle w:val="StyleTabletextLeft"/>
            </w:pPr>
            <w:r w:rsidRPr="00FF621E">
              <w:t xml:space="preserve">DNA </w:t>
            </w:r>
            <w:proofErr w:type="spellStart"/>
            <w:r w:rsidRPr="00FF621E">
              <w:t>Oy</w:t>
            </w:r>
            <w:proofErr w:type="spellEnd"/>
          </w:p>
        </w:tc>
      </w:tr>
      <w:tr w:rsidR="00DE7B92" w:rsidRPr="00870C6B" w:rsidTr="00DE7B92">
        <w:trPr>
          <w:cantSplit/>
          <w:trHeight w:val="240"/>
        </w:trPr>
        <w:tc>
          <w:tcPr>
            <w:tcW w:w="9180" w:type="dxa"/>
            <w:gridSpan w:val="4"/>
            <w:shd w:val="clear" w:color="auto" w:fill="auto"/>
          </w:tcPr>
          <w:p w:rsidR="00DE7B92" w:rsidRPr="006C16C6" w:rsidRDefault="00DE7B92" w:rsidP="00DE7B92">
            <w:pPr>
              <w:pStyle w:val="Normalaftertitle"/>
              <w:keepNext/>
              <w:spacing w:before="240"/>
              <w:rPr>
                <w:b/>
                <w:bCs/>
              </w:rPr>
            </w:pPr>
            <w:r w:rsidRPr="006C16C6">
              <w:rPr>
                <w:b/>
                <w:bCs/>
              </w:rPr>
              <w:lastRenderedPageBreak/>
              <w:t>Hungary    LIR</w:t>
            </w:r>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keepNext/>
            </w:pPr>
            <w:r w:rsidRPr="00E7062C">
              <w:t>2-032-5</w:t>
            </w:r>
          </w:p>
        </w:tc>
        <w:tc>
          <w:tcPr>
            <w:tcW w:w="909" w:type="dxa"/>
            <w:shd w:val="clear" w:color="auto" w:fill="auto"/>
          </w:tcPr>
          <w:p w:rsidR="00DE7B92" w:rsidRPr="00E7062C" w:rsidRDefault="00DE7B92" w:rsidP="00DE7B92">
            <w:pPr>
              <w:pStyle w:val="StyleTabletextLeft"/>
            </w:pPr>
            <w:r w:rsidRPr="00E7062C">
              <w:t>4357</w:t>
            </w:r>
          </w:p>
        </w:tc>
        <w:tc>
          <w:tcPr>
            <w:tcW w:w="3110" w:type="dxa"/>
            <w:shd w:val="clear" w:color="auto" w:fill="auto"/>
          </w:tcPr>
          <w:p w:rsidR="00DE7B92" w:rsidRPr="00FF621E" w:rsidRDefault="00DE7B92" w:rsidP="00DE7B92">
            <w:pPr>
              <w:pStyle w:val="StyleTabletextLeft"/>
            </w:pPr>
            <w:r w:rsidRPr="00FF621E">
              <w:t>VTH-DUN-TE</w:t>
            </w:r>
          </w:p>
        </w:tc>
        <w:tc>
          <w:tcPr>
            <w:tcW w:w="4252" w:type="dxa"/>
            <w:shd w:val="clear" w:color="auto" w:fill="auto"/>
          </w:tcPr>
          <w:p w:rsidR="00DE7B92" w:rsidRPr="00FF621E" w:rsidRDefault="00DE7B92" w:rsidP="00DE7B92">
            <w:pPr>
              <w:pStyle w:val="StyleTabletextLeft"/>
            </w:pPr>
            <w:proofErr w:type="spellStart"/>
            <w:r w:rsidRPr="00FF621E">
              <w:t>Invitech</w:t>
            </w:r>
            <w:proofErr w:type="spellEnd"/>
            <w:r w:rsidRPr="00FF621E">
              <w:t xml:space="preserve"> Solutions</w:t>
            </w:r>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keepNext/>
            </w:pPr>
            <w:r w:rsidRPr="00E7062C">
              <w:t>2-032-6</w:t>
            </w:r>
          </w:p>
        </w:tc>
        <w:tc>
          <w:tcPr>
            <w:tcW w:w="909" w:type="dxa"/>
            <w:shd w:val="clear" w:color="auto" w:fill="auto"/>
          </w:tcPr>
          <w:p w:rsidR="00DE7B92" w:rsidRPr="00E7062C" w:rsidRDefault="00DE7B92" w:rsidP="00DE7B92">
            <w:pPr>
              <w:pStyle w:val="StyleTabletextLeft"/>
            </w:pPr>
            <w:r w:rsidRPr="00E7062C">
              <w:t>4358</w:t>
            </w:r>
          </w:p>
        </w:tc>
        <w:tc>
          <w:tcPr>
            <w:tcW w:w="3110" w:type="dxa"/>
            <w:shd w:val="clear" w:color="auto" w:fill="auto"/>
          </w:tcPr>
          <w:p w:rsidR="00DE7B92" w:rsidRPr="00FF621E" w:rsidRDefault="00DE7B92" w:rsidP="00DE7B92">
            <w:pPr>
              <w:pStyle w:val="StyleTabletextLeft"/>
            </w:pPr>
            <w:r w:rsidRPr="00FF621E">
              <w:t>BudapestPTL01</w:t>
            </w:r>
          </w:p>
        </w:tc>
        <w:tc>
          <w:tcPr>
            <w:tcW w:w="4252" w:type="dxa"/>
            <w:shd w:val="clear" w:color="auto" w:fill="auto"/>
          </w:tcPr>
          <w:p w:rsidR="00DE7B92" w:rsidRPr="00FF621E" w:rsidRDefault="00DE7B92" w:rsidP="00DE7B92">
            <w:pPr>
              <w:pStyle w:val="StyleTabletextLeft"/>
            </w:pPr>
            <w:proofErr w:type="spellStart"/>
            <w:r w:rsidRPr="00FF621E">
              <w:t>Invitech</w:t>
            </w:r>
            <w:proofErr w:type="spellEnd"/>
            <w:r w:rsidRPr="00FF621E">
              <w:t xml:space="preserve"> Solutions</w:t>
            </w:r>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6-251-6</w:t>
            </w:r>
          </w:p>
        </w:tc>
        <w:tc>
          <w:tcPr>
            <w:tcW w:w="909" w:type="dxa"/>
            <w:shd w:val="clear" w:color="auto" w:fill="auto"/>
          </w:tcPr>
          <w:p w:rsidR="00DE7B92" w:rsidRPr="00E7062C" w:rsidRDefault="00DE7B92" w:rsidP="00DE7B92">
            <w:pPr>
              <w:pStyle w:val="StyleTabletextLeft"/>
            </w:pPr>
            <w:r w:rsidRPr="00E7062C">
              <w:t>14302</w:t>
            </w:r>
          </w:p>
        </w:tc>
        <w:tc>
          <w:tcPr>
            <w:tcW w:w="3110" w:type="dxa"/>
            <w:shd w:val="clear" w:color="auto" w:fill="auto"/>
          </w:tcPr>
          <w:p w:rsidR="00DE7B92" w:rsidRPr="00FF621E" w:rsidRDefault="00DE7B92" w:rsidP="00DE7B92">
            <w:pPr>
              <w:pStyle w:val="StyleTabletextLeft"/>
            </w:pPr>
            <w:r w:rsidRPr="00FF621E">
              <w:t>INV-SZM-TP</w:t>
            </w:r>
          </w:p>
        </w:tc>
        <w:tc>
          <w:tcPr>
            <w:tcW w:w="4252" w:type="dxa"/>
            <w:shd w:val="clear" w:color="auto" w:fill="auto"/>
          </w:tcPr>
          <w:p w:rsidR="00DE7B92" w:rsidRPr="00FF621E" w:rsidRDefault="00DE7B92" w:rsidP="00DE7B92">
            <w:pPr>
              <w:pStyle w:val="StyleTabletextLeft"/>
            </w:pPr>
            <w:proofErr w:type="spellStart"/>
            <w:r w:rsidRPr="00FF621E">
              <w:t>Invitech</w:t>
            </w:r>
            <w:proofErr w:type="spellEnd"/>
            <w:r w:rsidRPr="00FF621E">
              <w:t xml:space="preserve"> Solutions</w:t>
            </w:r>
          </w:p>
        </w:tc>
      </w:tr>
      <w:tr w:rsidR="00DE7B92" w:rsidRPr="00870C6B" w:rsidTr="00DE7B92">
        <w:trPr>
          <w:cantSplit/>
          <w:trHeight w:val="240"/>
        </w:trPr>
        <w:tc>
          <w:tcPr>
            <w:tcW w:w="9180" w:type="dxa"/>
            <w:gridSpan w:val="4"/>
            <w:shd w:val="clear" w:color="auto" w:fill="auto"/>
          </w:tcPr>
          <w:p w:rsidR="00DE7B92" w:rsidRPr="006C16C6" w:rsidRDefault="00DE7B92" w:rsidP="00DE7B92">
            <w:pPr>
              <w:pStyle w:val="Normalaftertitle"/>
              <w:keepNext/>
              <w:spacing w:before="240"/>
              <w:rPr>
                <w:b/>
                <w:bCs/>
              </w:rPr>
            </w:pPr>
            <w:r w:rsidRPr="006C16C6">
              <w:rPr>
                <w:b/>
                <w:bCs/>
              </w:rPr>
              <w:t>Malaysia    SUP</w:t>
            </w:r>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5-003-5</w:t>
            </w:r>
          </w:p>
        </w:tc>
        <w:tc>
          <w:tcPr>
            <w:tcW w:w="909" w:type="dxa"/>
            <w:shd w:val="clear" w:color="auto" w:fill="auto"/>
          </w:tcPr>
          <w:p w:rsidR="00DE7B92" w:rsidRPr="00E7062C" w:rsidRDefault="00DE7B92" w:rsidP="00DE7B92">
            <w:pPr>
              <w:pStyle w:val="StyleTabletextLeft"/>
            </w:pPr>
            <w:r w:rsidRPr="00E7062C">
              <w:t>10269</w:t>
            </w:r>
          </w:p>
        </w:tc>
        <w:tc>
          <w:tcPr>
            <w:tcW w:w="3110" w:type="dxa"/>
            <w:shd w:val="clear" w:color="auto" w:fill="auto"/>
          </w:tcPr>
          <w:p w:rsidR="00DE7B92" w:rsidRPr="00FF621E" w:rsidRDefault="00DE7B92" w:rsidP="00DE7B92">
            <w:pPr>
              <w:pStyle w:val="StyleTabletextLeft"/>
            </w:pPr>
          </w:p>
        </w:tc>
        <w:tc>
          <w:tcPr>
            <w:tcW w:w="4252" w:type="dxa"/>
            <w:shd w:val="clear" w:color="auto" w:fill="auto"/>
          </w:tcPr>
          <w:p w:rsidR="00DE7B92" w:rsidRPr="00FF621E" w:rsidRDefault="00DE7B92" w:rsidP="00DE7B92">
            <w:pPr>
              <w:pStyle w:val="StyleTabletextLeft"/>
            </w:pPr>
            <w:r w:rsidRPr="00FF621E">
              <w:t xml:space="preserve">Baraka Telecom </w:t>
            </w:r>
            <w:proofErr w:type="spellStart"/>
            <w:r w:rsidRPr="00FF621E">
              <w:t>Sdn</w:t>
            </w:r>
            <w:proofErr w:type="spellEnd"/>
            <w:r w:rsidRPr="00FF621E">
              <w:t xml:space="preserve"> </w:t>
            </w:r>
            <w:proofErr w:type="spellStart"/>
            <w:r w:rsidRPr="00FF621E">
              <w:t>Bhd</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5-005-4</w:t>
            </w:r>
          </w:p>
        </w:tc>
        <w:tc>
          <w:tcPr>
            <w:tcW w:w="909" w:type="dxa"/>
            <w:shd w:val="clear" w:color="auto" w:fill="auto"/>
          </w:tcPr>
          <w:p w:rsidR="00DE7B92" w:rsidRPr="00E7062C" w:rsidRDefault="00DE7B92" w:rsidP="00DE7B92">
            <w:pPr>
              <w:pStyle w:val="StyleTabletextLeft"/>
            </w:pPr>
            <w:r w:rsidRPr="00E7062C">
              <w:t>10284</w:t>
            </w:r>
          </w:p>
        </w:tc>
        <w:tc>
          <w:tcPr>
            <w:tcW w:w="3110" w:type="dxa"/>
            <w:shd w:val="clear" w:color="auto" w:fill="auto"/>
          </w:tcPr>
          <w:p w:rsidR="00DE7B92" w:rsidRPr="00FF621E" w:rsidRDefault="00DE7B92" w:rsidP="00DE7B92">
            <w:pPr>
              <w:pStyle w:val="StyleTabletextLeft"/>
            </w:pPr>
            <w:r w:rsidRPr="00FF621E">
              <w:t>XINTELISW</w:t>
            </w:r>
          </w:p>
        </w:tc>
        <w:tc>
          <w:tcPr>
            <w:tcW w:w="4252" w:type="dxa"/>
            <w:shd w:val="clear" w:color="auto" w:fill="auto"/>
          </w:tcPr>
          <w:p w:rsidR="00DE7B92" w:rsidRPr="00FF621E" w:rsidRDefault="00DE7B92" w:rsidP="00DE7B92">
            <w:pPr>
              <w:pStyle w:val="StyleTabletextLeft"/>
            </w:pPr>
            <w:proofErr w:type="spellStart"/>
            <w:r w:rsidRPr="00FF621E">
              <w:t>Xintel</w:t>
            </w:r>
            <w:proofErr w:type="spellEnd"/>
            <w:r w:rsidRPr="00FF621E">
              <w:t xml:space="preserve"> </w:t>
            </w:r>
            <w:proofErr w:type="spellStart"/>
            <w:r w:rsidRPr="00FF621E">
              <w:t>Sdn</w:t>
            </w:r>
            <w:proofErr w:type="spellEnd"/>
            <w:r w:rsidRPr="00FF621E">
              <w:t xml:space="preserve"> </w:t>
            </w:r>
            <w:proofErr w:type="spellStart"/>
            <w:r w:rsidRPr="00FF621E">
              <w:t>Bhd</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5-005-5</w:t>
            </w:r>
          </w:p>
        </w:tc>
        <w:tc>
          <w:tcPr>
            <w:tcW w:w="909" w:type="dxa"/>
            <w:shd w:val="clear" w:color="auto" w:fill="auto"/>
          </w:tcPr>
          <w:p w:rsidR="00DE7B92" w:rsidRPr="00E7062C" w:rsidRDefault="00DE7B92" w:rsidP="00DE7B92">
            <w:pPr>
              <w:pStyle w:val="StyleTabletextLeft"/>
            </w:pPr>
            <w:r w:rsidRPr="00E7062C">
              <w:t>10285</w:t>
            </w:r>
          </w:p>
        </w:tc>
        <w:tc>
          <w:tcPr>
            <w:tcW w:w="3110" w:type="dxa"/>
            <w:shd w:val="clear" w:color="auto" w:fill="auto"/>
          </w:tcPr>
          <w:p w:rsidR="00DE7B92" w:rsidRPr="00FF621E" w:rsidRDefault="00DE7B92" w:rsidP="00DE7B92">
            <w:pPr>
              <w:pStyle w:val="StyleTabletextLeft"/>
            </w:pPr>
            <w:r w:rsidRPr="00FF621E">
              <w:t>TELSHINE IGW1</w:t>
            </w:r>
          </w:p>
        </w:tc>
        <w:tc>
          <w:tcPr>
            <w:tcW w:w="4252" w:type="dxa"/>
            <w:shd w:val="clear" w:color="auto" w:fill="auto"/>
          </w:tcPr>
          <w:p w:rsidR="00DE7B92" w:rsidRPr="00FF621E" w:rsidRDefault="00DE7B92" w:rsidP="00DE7B92">
            <w:pPr>
              <w:pStyle w:val="StyleTabletextLeft"/>
            </w:pPr>
            <w:proofErr w:type="spellStart"/>
            <w:r w:rsidRPr="00FF621E">
              <w:t>Telshine</w:t>
            </w:r>
            <w:proofErr w:type="spellEnd"/>
            <w:r w:rsidRPr="00FF621E">
              <w:t xml:space="preserve"> </w:t>
            </w:r>
            <w:proofErr w:type="spellStart"/>
            <w:r w:rsidRPr="00FF621E">
              <w:t>Sdn</w:t>
            </w:r>
            <w:proofErr w:type="spellEnd"/>
            <w:r w:rsidRPr="00FF621E">
              <w:t xml:space="preserve"> </w:t>
            </w:r>
            <w:proofErr w:type="spellStart"/>
            <w:r w:rsidRPr="00FF621E">
              <w:t>Bhd</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5-007-2</w:t>
            </w:r>
          </w:p>
        </w:tc>
        <w:tc>
          <w:tcPr>
            <w:tcW w:w="909" w:type="dxa"/>
            <w:shd w:val="clear" w:color="auto" w:fill="auto"/>
          </w:tcPr>
          <w:p w:rsidR="00DE7B92" w:rsidRPr="00E7062C" w:rsidRDefault="00DE7B92" w:rsidP="00DE7B92">
            <w:pPr>
              <w:pStyle w:val="StyleTabletextLeft"/>
            </w:pPr>
            <w:r w:rsidRPr="00E7062C">
              <w:t>10298</w:t>
            </w:r>
          </w:p>
        </w:tc>
        <w:tc>
          <w:tcPr>
            <w:tcW w:w="3110" w:type="dxa"/>
            <w:shd w:val="clear" w:color="auto" w:fill="auto"/>
          </w:tcPr>
          <w:p w:rsidR="00DE7B92" w:rsidRPr="00FF621E" w:rsidRDefault="00DE7B92" w:rsidP="00DE7B92">
            <w:pPr>
              <w:pStyle w:val="StyleTabletextLeft"/>
            </w:pPr>
            <w:r w:rsidRPr="00FF621E">
              <w:t xml:space="preserve">Johor </w:t>
            </w:r>
            <w:proofErr w:type="spellStart"/>
            <w:r w:rsidRPr="00FF621E">
              <w:t>Bharu</w:t>
            </w:r>
            <w:proofErr w:type="spellEnd"/>
            <w:r w:rsidRPr="00FF621E">
              <w:t xml:space="preserve"> DTS</w:t>
            </w:r>
          </w:p>
        </w:tc>
        <w:tc>
          <w:tcPr>
            <w:tcW w:w="4252" w:type="dxa"/>
            <w:shd w:val="clear" w:color="auto" w:fill="auto"/>
          </w:tcPr>
          <w:p w:rsidR="00DE7B92" w:rsidRPr="00FF621E" w:rsidRDefault="00DE7B92" w:rsidP="00DE7B92">
            <w:pPr>
              <w:pStyle w:val="StyleTabletextLeft"/>
            </w:pPr>
            <w:r w:rsidRPr="00FF621E">
              <w:t xml:space="preserve">Telekom Malaysia </w:t>
            </w:r>
            <w:proofErr w:type="spellStart"/>
            <w:r w:rsidRPr="00FF621E">
              <w:t>Berhad</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5-007-5</w:t>
            </w:r>
          </w:p>
        </w:tc>
        <w:tc>
          <w:tcPr>
            <w:tcW w:w="909" w:type="dxa"/>
            <w:shd w:val="clear" w:color="auto" w:fill="auto"/>
          </w:tcPr>
          <w:p w:rsidR="00DE7B92" w:rsidRPr="00E7062C" w:rsidRDefault="00DE7B92" w:rsidP="00DE7B92">
            <w:pPr>
              <w:pStyle w:val="StyleTabletextLeft"/>
            </w:pPr>
            <w:r w:rsidRPr="00E7062C">
              <w:t>10301</w:t>
            </w:r>
          </w:p>
        </w:tc>
        <w:tc>
          <w:tcPr>
            <w:tcW w:w="3110" w:type="dxa"/>
            <w:shd w:val="clear" w:color="auto" w:fill="auto"/>
          </w:tcPr>
          <w:p w:rsidR="00DE7B92" w:rsidRPr="00FF621E" w:rsidRDefault="00DE7B92" w:rsidP="00DE7B92">
            <w:pPr>
              <w:pStyle w:val="StyleTabletextLeft"/>
            </w:pPr>
            <w:r w:rsidRPr="00FF621E">
              <w:t xml:space="preserve">Kota </w:t>
            </w:r>
            <w:proofErr w:type="spellStart"/>
            <w:r w:rsidRPr="00FF621E">
              <w:t>Kinabatu</w:t>
            </w:r>
            <w:proofErr w:type="spellEnd"/>
            <w:r w:rsidRPr="00FF621E">
              <w:t xml:space="preserve"> DTS</w:t>
            </w:r>
          </w:p>
        </w:tc>
        <w:tc>
          <w:tcPr>
            <w:tcW w:w="4252" w:type="dxa"/>
            <w:shd w:val="clear" w:color="auto" w:fill="auto"/>
          </w:tcPr>
          <w:p w:rsidR="00DE7B92" w:rsidRPr="00FF621E" w:rsidRDefault="00DE7B92" w:rsidP="00DE7B92">
            <w:pPr>
              <w:pStyle w:val="StyleTabletextLeft"/>
            </w:pPr>
            <w:r w:rsidRPr="00FF621E">
              <w:t xml:space="preserve">Telekom Malaysia </w:t>
            </w:r>
            <w:proofErr w:type="spellStart"/>
            <w:r w:rsidRPr="00FF621E">
              <w:t>Berhad</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5-007-6</w:t>
            </w:r>
          </w:p>
        </w:tc>
        <w:tc>
          <w:tcPr>
            <w:tcW w:w="909" w:type="dxa"/>
            <w:shd w:val="clear" w:color="auto" w:fill="auto"/>
          </w:tcPr>
          <w:p w:rsidR="00DE7B92" w:rsidRPr="00E7062C" w:rsidRDefault="00DE7B92" w:rsidP="00DE7B92">
            <w:pPr>
              <w:pStyle w:val="StyleTabletextLeft"/>
            </w:pPr>
            <w:r w:rsidRPr="00E7062C">
              <w:t>10302</w:t>
            </w:r>
          </w:p>
        </w:tc>
        <w:tc>
          <w:tcPr>
            <w:tcW w:w="3110" w:type="dxa"/>
            <w:shd w:val="clear" w:color="auto" w:fill="auto"/>
          </w:tcPr>
          <w:p w:rsidR="00DE7B92" w:rsidRPr="00FF621E" w:rsidRDefault="00DE7B92" w:rsidP="00DE7B92">
            <w:pPr>
              <w:pStyle w:val="StyleTabletextLeft"/>
            </w:pPr>
            <w:proofErr w:type="spellStart"/>
            <w:r w:rsidRPr="00FF621E">
              <w:t>Stampin</w:t>
            </w:r>
            <w:proofErr w:type="spellEnd"/>
            <w:r w:rsidRPr="00FF621E">
              <w:t xml:space="preserve"> DTS</w:t>
            </w:r>
          </w:p>
        </w:tc>
        <w:tc>
          <w:tcPr>
            <w:tcW w:w="4252" w:type="dxa"/>
            <w:shd w:val="clear" w:color="auto" w:fill="auto"/>
          </w:tcPr>
          <w:p w:rsidR="00DE7B92" w:rsidRPr="00FF621E" w:rsidRDefault="00DE7B92" w:rsidP="00DE7B92">
            <w:pPr>
              <w:pStyle w:val="StyleTabletextLeft"/>
            </w:pPr>
            <w:r w:rsidRPr="00FF621E">
              <w:t xml:space="preserve">Telekom Malaysia </w:t>
            </w:r>
            <w:proofErr w:type="spellStart"/>
            <w:r w:rsidRPr="00FF621E">
              <w:t>Berhad</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5-007-7</w:t>
            </w:r>
          </w:p>
        </w:tc>
        <w:tc>
          <w:tcPr>
            <w:tcW w:w="909" w:type="dxa"/>
            <w:shd w:val="clear" w:color="auto" w:fill="auto"/>
          </w:tcPr>
          <w:p w:rsidR="00DE7B92" w:rsidRPr="00E7062C" w:rsidRDefault="00DE7B92" w:rsidP="00DE7B92">
            <w:pPr>
              <w:pStyle w:val="StyleTabletextLeft"/>
            </w:pPr>
            <w:r w:rsidRPr="00E7062C">
              <w:t>10303</w:t>
            </w:r>
          </w:p>
        </w:tc>
        <w:tc>
          <w:tcPr>
            <w:tcW w:w="3110" w:type="dxa"/>
            <w:shd w:val="clear" w:color="auto" w:fill="auto"/>
          </w:tcPr>
          <w:p w:rsidR="00DE7B92" w:rsidRPr="00FF621E" w:rsidRDefault="00DE7B92" w:rsidP="00DE7B92">
            <w:pPr>
              <w:pStyle w:val="StyleTabletextLeft"/>
            </w:pPr>
            <w:r w:rsidRPr="00FF621E">
              <w:t>Miri DTS</w:t>
            </w:r>
          </w:p>
        </w:tc>
        <w:tc>
          <w:tcPr>
            <w:tcW w:w="4252" w:type="dxa"/>
            <w:shd w:val="clear" w:color="auto" w:fill="auto"/>
          </w:tcPr>
          <w:p w:rsidR="00DE7B92" w:rsidRPr="00FF621E" w:rsidRDefault="00DE7B92" w:rsidP="00DE7B92">
            <w:pPr>
              <w:pStyle w:val="StyleTabletextLeft"/>
            </w:pPr>
            <w:r w:rsidRPr="00FF621E">
              <w:t xml:space="preserve">Telekom Malaysia </w:t>
            </w:r>
            <w:proofErr w:type="spellStart"/>
            <w:r w:rsidRPr="00FF621E">
              <w:t>Berhad</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5-008-1</w:t>
            </w:r>
          </w:p>
        </w:tc>
        <w:tc>
          <w:tcPr>
            <w:tcW w:w="909" w:type="dxa"/>
            <w:shd w:val="clear" w:color="auto" w:fill="auto"/>
          </w:tcPr>
          <w:p w:rsidR="00DE7B92" w:rsidRPr="00E7062C" w:rsidRDefault="00DE7B92" w:rsidP="00DE7B92">
            <w:pPr>
              <w:pStyle w:val="StyleTabletextLeft"/>
            </w:pPr>
            <w:r w:rsidRPr="00E7062C">
              <w:t>10305</w:t>
            </w:r>
          </w:p>
        </w:tc>
        <w:tc>
          <w:tcPr>
            <w:tcW w:w="3110" w:type="dxa"/>
            <w:shd w:val="clear" w:color="auto" w:fill="auto"/>
          </w:tcPr>
          <w:p w:rsidR="00DE7B92" w:rsidRPr="00FF621E" w:rsidRDefault="00DE7B92" w:rsidP="00DE7B92">
            <w:pPr>
              <w:pStyle w:val="StyleTabletextLeft"/>
            </w:pPr>
            <w:r w:rsidRPr="00FF621E">
              <w:t xml:space="preserve">Bandar </w:t>
            </w:r>
            <w:proofErr w:type="spellStart"/>
            <w:r w:rsidRPr="00FF621E">
              <w:t>Tun</w:t>
            </w:r>
            <w:proofErr w:type="spellEnd"/>
            <w:r w:rsidRPr="00FF621E">
              <w:t xml:space="preserve"> </w:t>
            </w:r>
            <w:proofErr w:type="spellStart"/>
            <w:r w:rsidRPr="00FF621E">
              <w:t>Razak</w:t>
            </w:r>
            <w:proofErr w:type="spellEnd"/>
            <w:r w:rsidRPr="00FF621E">
              <w:t xml:space="preserve"> DTS</w:t>
            </w:r>
          </w:p>
        </w:tc>
        <w:tc>
          <w:tcPr>
            <w:tcW w:w="4252" w:type="dxa"/>
            <w:shd w:val="clear" w:color="auto" w:fill="auto"/>
          </w:tcPr>
          <w:p w:rsidR="00DE7B92" w:rsidRPr="00FF621E" w:rsidRDefault="00DE7B92" w:rsidP="00DE7B92">
            <w:pPr>
              <w:pStyle w:val="StyleTabletextLeft"/>
            </w:pPr>
            <w:r w:rsidRPr="00FF621E">
              <w:t xml:space="preserve">Telekom Malaysia </w:t>
            </w:r>
            <w:proofErr w:type="spellStart"/>
            <w:r w:rsidRPr="00FF621E">
              <w:t>Berhad</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5-008-2</w:t>
            </w:r>
          </w:p>
        </w:tc>
        <w:tc>
          <w:tcPr>
            <w:tcW w:w="909" w:type="dxa"/>
            <w:shd w:val="clear" w:color="auto" w:fill="auto"/>
          </w:tcPr>
          <w:p w:rsidR="00DE7B92" w:rsidRPr="00E7062C" w:rsidRDefault="00DE7B92" w:rsidP="00DE7B92">
            <w:pPr>
              <w:pStyle w:val="StyleTabletextLeft"/>
            </w:pPr>
            <w:r w:rsidRPr="00E7062C">
              <w:t>10306</w:t>
            </w:r>
          </w:p>
        </w:tc>
        <w:tc>
          <w:tcPr>
            <w:tcW w:w="3110" w:type="dxa"/>
            <w:shd w:val="clear" w:color="auto" w:fill="auto"/>
          </w:tcPr>
          <w:p w:rsidR="00DE7B92" w:rsidRPr="00FF621E" w:rsidRDefault="00DE7B92" w:rsidP="00DE7B92">
            <w:pPr>
              <w:pStyle w:val="StyleTabletextLeft"/>
            </w:pPr>
            <w:r w:rsidRPr="00FF621E">
              <w:t xml:space="preserve">Raja </w:t>
            </w:r>
            <w:proofErr w:type="spellStart"/>
            <w:r w:rsidRPr="00FF621E">
              <w:t>Chulan</w:t>
            </w:r>
            <w:proofErr w:type="spellEnd"/>
            <w:r w:rsidRPr="00FF621E">
              <w:t xml:space="preserve"> DTS</w:t>
            </w:r>
          </w:p>
        </w:tc>
        <w:tc>
          <w:tcPr>
            <w:tcW w:w="4252" w:type="dxa"/>
            <w:shd w:val="clear" w:color="auto" w:fill="auto"/>
          </w:tcPr>
          <w:p w:rsidR="00DE7B92" w:rsidRPr="00FF621E" w:rsidRDefault="00DE7B92" w:rsidP="00DE7B92">
            <w:pPr>
              <w:pStyle w:val="StyleTabletextLeft"/>
            </w:pPr>
            <w:r w:rsidRPr="00FF621E">
              <w:t xml:space="preserve">Telekom Malaysia </w:t>
            </w:r>
            <w:proofErr w:type="spellStart"/>
            <w:r w:rsidRPr="00FF621E">
              <w:t>Berhad</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5-008-3</w:t>
            </w:r>
          </w:p>
        </w:tc>
        <w:tc>
          <w:tcPr>
            <w:tcW w:w="909" w:type="dxa"/>
            <w:shd w:val="clear" w:color="auto" w:fill="auto"/>
          </w:tcPr>
          <w:p w:rsidR="00DE7B92" w:rsidRPr="00E7062C" w:rsidRDefault="00DE7B92" w:rsidP="00DE7B92">
            <w:pPr>
              <w:pStyle w:val="StyleTabletextLeft"/>
            </w:pPr>
            <w:r w:rsidRPr="00E7062C">
              <w:t>10307</w:t>
            </w:r>
          </w:p>
        </w:tc>
        <w:tc>
          <w:tcPr>
            <w:tcW w:w="3110" w:type="dxa"/>
            <w:shd w:val="clear" w:color="auto" w:fill="auto"/>
          </w:tcPr>
          <w:p w:rsidR="00DE7B92" w:rsidRPr="00FF621E" w:rsidRDefault="00DE7B92" w:rsidP="00DE7B92">
            <w:pPr>
              <w:pStyle w:val="StyleTabletextLeft"/>
            </w:pPr>
            <w:proofErr w:type="spellStart"/>
            <w:r w:rsidRPr="00FF621E">
              <w:t>Teruntum</w:t>
            </w:r>
            <w:proofErr w:type="spellEnd"/>
            <w:r w:rsidRPr="00FF621E">
              <w:t xml:space="preserve"> DTS</w:t>
            </w:r>
          </w:p>
        </w:tc>
        <w:tc>
          <w:tcPr>
            <w:tcW w:w="4252" w:type="dxa"/>
            <w:shd w:val="clear" w:color="auto" w:fill="auto"/>
          </w:tcPr>
          <w:p w:rsidR="00DE7B92" w:rsidRPr="00FF621E" w:rsidRDefault="00DE7B92" w:rsidP="00DE7B92">
            <w:pPr>
              <w:pStyle w:val="StyleTabletextLeft"/>
            </w:pPr>
            <w:r w:rsidRPr="00FF621E">
              <w:t xml:space="preserve">Telekom Malaysia </w:t>
            </w:r>
            <w:proofErr w:type="spellStart"/>
            <w:r w:rsidRPr="00FF621E">
              <w:t>Berhad</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5-008-5</w:t>
            </w:r>
          </w:p>
        </w:tc>
        <w:tc>
          <w:tcPr>
            <w:tcW w:w="909" w:type="dxa"/>
            <w:shd w:val="clear" w:color="auto" w:fill="auto"/>
          </w:tcPr>
          <w:p w:rsidR="00DE7B92" w:rsidRPr="00E7062C" w:rsidRDefault="00DE7B92" w:rsidP="00DE7B92">
            <w:pPr>
              <w:pStyle w:val="StyleTabletextLeft"/>
            </w:pPr>
            <w:r w:rsidRPr="00E7062C">
              <w:t>10309</w:t>
            </w:r>
          </w:p>
        </w:tc>
        <w:tc>
          <w:tcPr>
            <w:tcW w:w="3110" w:type="dxa"/>
            <w:shd w:val="clear" w:color="auto" w:fill="auto"/>
          </w:tcPr>
          <w:p w:rsidR="00DE7B92" w:rsidRPr="00FF621E" w:rsidRDefault="00DE7B92" w:rsidP="00DE7B92">
            <w:pPr>
              <w:pStyle w:val="StyleTabletextLeft"/>
            </w:pPr>
            <w:proofErr w:type="spellStart"/>
            <w:r w:rsidRPr="00FF621E">
              <w:t>Penampang</w:t>
            </w:r>
            <w:proofErr w:type="spellEnd"/>
            <w:r w:rsidRPr="00FF621E">
              <w:t xml:space="preserve"> DTS</w:t>
            </w:r>
          </w:p>
        </w:tc>
        <w:tc>
          <w:tcPr>
            <w:tcW w:w="4252" w:type="dxa"/>
            <w:shd w:val="clear" w:color="auto" w:fill="auto"/>
          </w:tcPr>
          <w:p w:rsidR="00DE7B92" w:rsidRPr="00FF621E" w:rsidRDefault="00DE7B92" w:rsidP="00DE7B92">
            <w:pPr>
              <w:pStyle w:val="StyleTabletextLeft"/>
            </w:pPr>
            <w:r w:rsidRPr="00FF621E">
              <w:t xml:space="preserve">Telekom Malaysia </w:t>
            </w:r>
            <w:proofErr w:type="spellStart"/>
            <w:r w:rsidRPr="00FF621E">
              <w:t>Berhad</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5-008-6</w:t>
            </w:r>
          </w:p>
        </w:tc>
        <w:tc>
          <w:tcPr>
            <w:tcW w:w="909" w:type="dxa"/>
            <w:shd w:val="clear" w:color="auto" w:fill="auto"/>
          </w:tcPr>
          <w:p w:rsidR="00DE7B92" w:rsidRPr="00E7062C" w:rsidRDefault="00DE7B92" w:rsidP="00DE7B92">
            <w:pPr>
              <w:pStyle w:val="StyleTabletextLeft"/>
            </w:pPr>
            <w:r w:rsidRPr="00E7062C">
              <w:t>10310</w:t>
            </w:r>
          </w:p>
        </w:tc>
        <w:tc>
          <w:tcPr>
            <w:tcW w:w="3110" w:type="dxa"/>
            <w:shd w:val="clear" w:color="auto" w:fill="auto"/>
          </w:tcPr>
          <w:p w:rsidR="00DE7B92" w:rsidRPr="00FF621E" w:rsidRDefault="00DE7B92" w:rsidP="00DE7B92">
            <w:pPr>
              <w:pStyle w:val="StyleTabletextLeft"/>
            </w:pPr>
            <w:r w:rsidRPr="00FF621E">
              <w:t>Penang DTS</w:t>
            </w:r>
          </w:p>
        </w:tc>
        <w:tc>
          <w:tcPr>
            <w:tcW w:w="4252" w:type="dxa"/>
            <w:shd w:val="clear" w:color="auto" w:fill="auto"/>
          </w:tcPr>
          <w:p w:rsidR="00DE7B92" w:rsidRPr="00FF621E" w:rsidRDefault="00DE7B92" w:rsidP="00DE7B92">
            <w:pPr>
              <w:pStyle w:val="StyleTabletextLeft"/>
            </w:pPr>
            <w:r w:rsidRPr="00FF621E">
              <w:t xml:space="preserve">Telekom Malaysia </w:t>
            </w:r>
            <w:proofErr w:type="spellStart"/>
            <w:r w:rsidRPr="00FF621E">
              <w:t>Berhad</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5-008-7</w:t>
            </w:r>
          </w:p>
        </w:tc>
        <w:tc>
          <w:tcPr>
            <w:tcW w:w="909" w:type="dxa"/>
            <w:shd w:val="clear" w:color="auto" w:fill="auto"/>
          </w:tcPr>
          <w:p w:rsidR="00DE7B92" w:rsidRPr="00E7062C" w:rsidRDefault="00DE7B92" w:rsidP="00DE7B92">
            <w:pPr>
              <w:pStyle w:val="StyleTabletextLeft"/>
            </w:pPr>
            <w:r w:rsidRPr="00E7062C">
              <w:t>10311</w:t>
            </w:r>
          </w:p>
        </w:tc>
        <w:tc>
          <w:tcPr>
            <w:tcW w:w="3110" w:type="dxa"/>
            <w:shd w:val="clear" w:color="auto" w:fill="auto"/>
          </w:tcPr>
          <w:p w:rsidR="00DE7B92" w:rsidRPr="00FF621E" w:rsidRDefault="00DE7B92" w:rsidP="00DE7B92">
            <w:pPr>
              <w:pStyle w:val="StyleTabletextLeft"/>
            </w:pPr>
            <w:r w:rsidRPr="00FF621E">
              <w:t xml:space="preserve">Alor </w:t>
            </w:r>
            <w:proofErr w:type="spellStart"/>
            <w:r w:rsidRPr="00FF621E">
              <w:t>Setar</w:t>
            </w:r>
            <w:proofErr w:type="spellEnd"/>
            <w:r w:rsidRPr="00FF621E">
              <w:t xml:space="preserve"> DTS</w:t>
            </w:r>
          </w:p>
        </w:tc>
        <w:tc>
          <w:tcPr>
            <w:tcW w:w="4252" w:type="dxa"/>
            <w:shd w:val="clear" w:color="auto" w:fill="auto"/>
          </w:tcPr>
          <w:p w:rsidR="00DE7B92" w:rsidRPr="00FF621E" w:rsidRDefault="00DE7B92" w:rsidP="00DE7B92">
            <w:pPr>
              <w:pStyle w:val="StyleTabletextLeft"/>
            </w:pPr>
            <w:r w:rsidRPr="00FF621E">
              <w:t xml:space="preserve">Telekom Malaysia </w:t>
            </w:r>
            <w:proofErr w:type="spellStart"/>
            <w:r w:rsidRPr="00FF621E">
              <w:t>Berhad</w:t>
            </w:r>
            <w:proofErr w:type="spellEnd"/>
          </w:p>
        </w:tc>
      </w:tr>
      <w:tr w:rsidR="00DE7B92" w:rsidRPr="00870C6B" w:rsidTr="00DE7B92">
        <w:trPr>
          <w:cantSplit/>
          <w:trHeight w:val="240"/>
        </w:trPr>
        <w:tc>
          <w:tcPr>
            <w:tcW w:w="9180" w:type="dxa"/>
            <w:gridSpan w:val="4"/>
            <w:shd w:val="clear" w:color="auto" w:fill="auto"/>
          </w:tcPr>
          <w:p w:rsidR="00DE7B92" w:rsidRPr="006C16C6" w:rsidRDefault="00DE7B92" w:rsidP="00DE7B92">
            <w:pPr>
              <w:pStyle w:val="Normalaftertitle"/>
              <w:keepNext/>
              <w:spacing w:before="240"/>
              <w:rPr>
                <w:b/>
                <w:bCs/>
              </w:rPr>
            </w:pPr>
            <w:r w:rsidRPr="006C16C6">
              <w:rPr>
                <w:b/>
                <w:bCs/>
              </w:rPr>
              <w:t>Malaysia    ADD</w:t>
            </w:r>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5-001-0</w:t>
            </w:r>
          </w:p>
        </w:tc>
        <w:tc>
          <w:tcPr>
            <w:tcW w:w="909" w:type="dxa"/>
            <w:shd w:val="clear" w:color="auto" w:fill="auto"/>
          </w:tcPr>
          <w:p w:rsidR="00DE7B92" w:rsidRPr="00E7062C" w:rsidRDefault="00DE7B92" w:rsidP="00DE7B92">
            <w:pPr>
              <w:pStyle w:val="StyleTabletextLeft"/>
            </w:pPr>
            <w:r w:rsidRPr="00E7062C">
              <w:t>10248</w:t>
            </w:r>
          </w:p>
        </w:tc>
        <w:tc>
          <w:tcPr>
            <w:tcW w:w="3110" w:type="dxa"/>
            <w:shd w:val="clear" w:color="auto" w:fill="auto"/>
          </w:tcPr>
          <w:p w:rsidR="00DE7B92" w:rsidRPr="00FF621E" w:rsidRDefault="00DE7B92" w:rsidP="00DE7B92">
            <w:pPr>
              <w:pStyle w:val="StyleTabletextLeft"/>
            </w:pPr>
            <w:r w:rsidRPr="00FF621E">
              <w:t>IGW 4</w:t>
            </w:r>
          </w:p>
        </w:tc>
        <w:tc>
          <w:tcPr>
            <w:tcW w:w="4252" w:type="dxa"/>
            <w:shd w:val="clear" w:color="auto" w:fill="auto"/>
          </w:tcPr>
          <w:p w:rsidR="00DE7B92" w:rsidRPr="00FF621E" w:rsidRDefault="00DE7B92" w:rsidP="00DE7B92">
            <w:pPr>
              <w:pStyle w:val="StyleTabletextLeft"/>
            </w:pPr>
            <w:proofErr w:type="spellStart"/>
            <w:r w:rsidRPr="00FF621E">
              <w:t>Maxis</w:t>
            </w:r>
            <w:proofErr w:type="spellEnd"/>
            <w:r w:rsidRPr="00FF621E">
              <w:t xml:space="preserve"> Broadband </w:t>
            </w:r>
            <w:proofErr w:type="spellStart"/>
            <w:r w:rsidRPr="00FF621E">
              <w:t>Sdn</w:t>
            </w:r>
            <w:proofErr w:type="spellEnd"/>
            <w:r w:rsidRPr="00FF621E">
              <w:t xml:space="preserve"> </w:t>
            </w:r>
            <w:proofErr w:type="spellStart"/>
            <w:r w:rsidRPr="00FF621E">
              <w:t>Bhd</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5-002-0</w:t>
            </w:r>
          </w:p>
        </w:tc>
        <w:tc>
          <w:tcPr>
            <w:tcW w:w="909" w:type="dxa"/>
            <w:shd w:val="clear" w:color="auto" w:fill="auto"/>
          </w:tcPr>
          <w:p w:rsidR="00DE7B92" w:rsidRPr="00E7062C" w:rsidRDefault="00DE7B92" w:rsidP="00DE7B92">
            <w:pPr>
              <w:pStyle w:val="StyleTabletextLeft"/>
            </w:pPr>
            <w:r w:rsidRPr="00E7062C">
              <w:t>10256</w:t>
            </w:r>
          </w:p>
        </w:tc>
        <w:tc>
          <w:tcPr>
            <w:tcW w:w="3110" w:type="dxa"/>
            <w:shd w:val="clear" w:color="auto" w:fill="auto"/>
          </w:tcPr>
          <w:p w:rsidR="00DE7B92" w:rsidRPr="00FF621E" w:rsidRDefault="00DE7B92" w:rsidP="00DE7B92">
            <w:pPr>
              <w:pStyle w:val="StyleTabletextLeft"/>
            </w:pPr>
            <w:r w:rsidRPr="00FF621E">
              <w:t>STZSH1</w:t>
            </w:r>
          </w:p>
        </w:tc>
        <w:tc>
          <w:tcPr>
            <w:tcW w:w="4252" w:type="dxa"/>
            <w:shd w:val="clear" w:color="auto" w:fill="auto"/>
          </w:tcPr>
          <w:p w:rsidR="00DE7B92" w:rsidRPr="00FF621E" w:rsidRDefault="00DE7B92" w:rsidP="00DE7B92">
            <w:pPr>
              <w:pStyle w:val="StyleTabletextLeft"/>
            </w:pPr>
            <w:proofErr w:type="spellStart"/>
            <w:r w:rsidRPr="00FF621E">
              <w:t>Digi</w:t>
            </w:r>
            <w:proofErr w:type="spellEnd"/>
            <w:r w:rsidRPr="00FF621E">
              <w:t xml:space="preserve"> </w:t>
            </w:r>
            <w:proofErr w:type="spellStart"/>
            <w:r w:rsidRPr="00FF621E">
              <w:t>Telecommunications</w:t>
            </w:r>
            <w:proofErr w:type="spellEnd"/>
            <w:r w:rsidRPr="00FF621E">
              <w:t xml:space="preserve"> </w:t>
            </w:r>
            <w:proofErr w:type="spellStart"/>
            <w:r w:rsidRPr="00FF621E">
              <w:t>Sdn</w:t>
            </w:r>
            <w:proofErr w:type="spellEnd"/>
            <w:r w:rsidRPr="00FF621E">
              <w:t xml:space="preserve"> </w:t>
            </w:r>
            <w:proofErr w:type="spellStart"/>
            <w:r w:rsidRPr="00FF621E">
              <w:t>Bhd</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5-002-1</w:t>
            </w:r>
          </w:p>
        </w:tc>
        <w:tc>
          <w:tcPr>
            <w:tcW w:w="909" w:type="dxa"/>
            <w:shd w:val="clear" w:color="auto" w:fill="auto"/>
          </w:tcPr>
          <w:p w:rsidR="00DE7B92" w:rsidRPr="00E7062C" w:rsidRDefault="00DE7B92" w:rsidP="00DE7B92">
            <w:pPr>
              <w:pStyle w:val="StyleTabletextLeft"/>
            </w:pPr>
            <w:r w:rsidRPr="00E7062C">
              <w:t>10257</w:t>
            </w:r>
          </w:p>
        </w:tc>
        <w:tc>
          <w:tcPr>
            <w:tcW w:w="3110" w:type="dxa"/>
            <w:shd w:val="clear" w:color="auto" w:fill="auto"/>
          </w:tcPr>
          <w:p w:rsidR="00DE7B92" w:rsidRPr="00FF621E" w:rsidRDefault="00DE7B92" w:rsidP="00DE7B92">
            <w:pPr>
              <w:pStyle w:val="StyleTabletextLeft"/>
            </w:pPr>
            <w:r w:rsidRPr="00FF621E">
              <w:t>STZSK1</w:t>
            </w:r>
          </w:p>
        </w:tc>
        <w:tc>
          <w:tcPr>
            <w:tcW w:w="4252" w:type="dxa"/>
            <w:shd w:val="clear" w:color="auto" w:fill="auto"/>
          </w:tcPr>
          <w:p w:rsidR="00DE7B92" w:rsidRPr="00FF621E" w:rsidRDefault="00DE7B92" w:rsidP="00DE7B92">
            <w:pPr>
              <w:pStyle w:val="StyleTabletextLeft"/>
            </w:pPr>
            <w:proofErr w:type="spellStart"/>
            <w:r w:rsidRPr="00FF621E">
              <w:t>Digi</w:t>
            </w:r>
            <w:proofErr w:type="spellEnd"/>
            <w:r w:rsidRPr="00FF621E">
              <w:t xml:space="preserve"> </w:t>
            </w:r>
            <w:proofErr w:type="spellStart"/>
            <w:r w:rsidRPr="00FF621E">
              <w:t>Telecommunications</w:t>
            </w:r>
            <w:proofErr w:type="spellEnd"/>
            <w:r w:rsidRPr="00FF621E">
              <w:t xml:space="preserve"> </w:t>
            </w:r>
            <w:proofErr w:type="spellStart"/>
            <w:r w:rsidRPr="00FF621E">
              <w:t>Sdn</w:t>
            </w:r>
            <w:proofErr w:type="spellEnd"/>
            <w:r w:rsidRPr="00FF621E">
              <w:t xml:space="preserve"> </w:t>
            </w:r>
            <w:proofErr w:type="spellStart"/>
            <w:r w:rsidRPr="00FF621E">
              <w:t>Bhd</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5-002-2</w:t>
            </w:r>
          </w:p>
        </w:tc>
        <w:tc>
          <w:tcPr>
            <w:tcW w:w="909" w:type="dxa"/>
            <w:shd w:val="clear" w:color="auto" w:fill="auto"/>
          </w:tcPr>
          <w:p w:rsidR="00DE7B92" w:rsidRPr="00E7062C" w:rsidRDefault="00DE7B92" w:rsidP="00DE7B92">
            <w:pPr>
              <w:pStyle w:val="StyleTabletextLeft"/>
            </w:pPr>
            <w:r w:rsidRPr="00E7062C">
              <w:t>10258</w:t>
            </w:r>
          </w:p>
        </w:tc>
        <w:tc>
          <w:tcPr>
            <w:tcW w:w="3110" w:type="dxa"/>
            <w:shd w:val="clear" w:color="auto" w:fill="auto"/>
          </w:tcPr>
          <w:p w:rsidR="00DE7B92" w:rsidRPr="00FF621E" w:rsidRDefault="00DE7B92" w:rsidP="00DE7B92">
            <w:pPr>
              <w:pStyle w:val="StyleTabletextLeft"/>
            </w:pPr>
            <w:r w:rsidRPr="00FF621E">
              <w:t>ISZSH1</w:t>
            </w:r>
          </w:p>
        </w:tc>
        <w:tc>
          <w:tcPr>
            <w:tcW w:w="4252" w:type="dxa"/>
            <w:shd w:val="clear" w:color="auto" w:fill="auto"/>
          </w:tcPr>
          <w:p w:rsidR="00DE7B92" w:rsidRPr="00FF621E" w:rsidRDefault="00DE7B92" w:rsidP="00DE7B92">
            <w:pPr>
              <w:pStyle w:val="StyleTabletextLeft"/>
            </w:pPr>
            <w:proofErr w:type="spellStart"/>
            <w:r w:rsidRPr="00FF621E">
              <w:t>Digi</w:t>
            </w:r>
            <w:proofErr w:type="spellEnd"/>
            <w:r w:rsidRPr="00FF621E">
              <w:t xml:space="preserve"> </w:t>
            </w:r>
            <w:proofErr w:type="spellStart"/>
            <w:r w:rsidRPr="00FF621E">
              <w:t>Telecommunications</w:t>
            </w:r>
            <w:proofErr w:type="spellEnd"/>
            <w:r w:rsidRPr="00FF621E">
              <w:t xml:space="preserve"> </w:t>
            </w:r>
            <w:proofErr w:type="spellStart"/>
            <w:r w:rsidRPr="00FF621E">
              <w:t>Sdn</w:t>
            </w:r>
            <w:proofErr w:type="spellEnd"/>
            <w:r w:rsidRPr="00FF621E">
              <w:t xml:space="preserve"> </w:t>
            </w:r>
            <w:proofErr w:type="spellStart"/>
            <w:r w:rsidRPr="00FF621E">
              <w:t>Bhd</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5-002-3</w:t>
            </w:r>
          </w:p>
        </w:tc>
        <w:tc>
          <w:tcPr>
            <w:tcW w:w="909" w:type="dxa"/>
            <w:shd w:val="clear" w:color="auto" w:fill="auto"/>
          </w:tcPr>
          <w:p w:rsidR="00DE7B92" w:rsidRPr="00E7062C" w:rsidRDefault="00DE7B92" w:rsidP="00DE7B92">
            <w:pPr>
              <w:pStyle w:val="StyleTabletextLeft"/>
            </w:pPr>
            <w:r w:rsidRPr="00E7062C">
              <w:t>10259</w:t>
            </w:r>
          </w:p>
        </w:tc>
        <w:tc>
          <w:tcPr>
            <w:tcW w:w="3110" w:type="dxa"/>
            <w:shd w:val="clear" w:color="auto" w:fill="auto"/>
          </w:tcPr>
          <w:p w:rsidR="00DE7B92" w:rsidRPr="00FF621E" w:rsidRDefault="00DE7B92" w:rsidP="00DE7B92">
            <w:pPr>
              <w:pStyle w:val="StyleTabletextLeft"/>
            </w:pPr>
            <w:r w:rsidRPr="00FF621E">
              <w:t>ISZSK1</w:t>
            </w:r>
          </w:p>
        </w:tc>
        <w:tc>
          <w:tcPr>
            <w:tcW w:w="4252" w:type="dxa"/>
            <w:shd w:val="clear" w:color="auto" w:fill="auto"/>
          </w:tcPr>
          <w:p w:rsidR="00DE7B92" w:rsidRPr="00FF621E" w:rsidRDefault="00DE7B92" w:rsidP="00DE7B92">
            <w:pPr>
              <w:pStyle w:val="StyleTabletextLeft"/>
            </w:pPr>
            <w:proofErr w:type="spellStart"/>
            <w:r w:rsidRPr="00FF621E">
              <w:t>Digi</w:t>
            </w:r>
            <w:proofErr w:type="spellEnd"/>
            <w:r w:rsidRPr="00FF621E">
              <w:t xml:space="preserve"> </w:t>
            </w:r>
            <w:proofErr w:type="spellStart"/>
            <w:r w:rsidRPr="00FF621E">
              <w:t>Telecommunications</w:t>
            </w:r>
            <w:proofErr w:type="spellEnd"/>
            <w:r w:rsidRPr="00FF621E">
              <w:t xml:space="preserve"> </w:t>
            </w:r>
            <w:proofErr w:type="spellStart"/>
            <w:r w:rsidRPr="00FF621E">
              <w:t>Sdn</w:t>
            </w:r>
            <w:proofErr w:type="spellEnd"/>
            <w:r w:rsidRPr="00FF621E">
              <w:t xml:space="preserve"> </w:t>
            </w:r>
            <w:proofErr w:type="spellStart"/>
            <w:r w:rsidRPr="00FF621E">
              <w:t>Bhd</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5-002-4</w:t>
            </w:r>
          </w:p>
        </w:tc>
        <w:tc>
          <w:tcPr>
            <w:tcW w:w="909" w:type="dxa"/>
            <w:shd w:val="clear" w:color="auto" w:fill="auto"/>
          </w:tcPr>
          <w:p w:rsidR="00DE7B92" w:rsidRPr="00E7062C" w:rsidRDefault="00DE7B92" w:rsidP="00DE7B92">
            <w:pPr>
              <w:pStyle w:val="StyleTabletextLeft"/>
            </w:pPr>
            <w:r w:rsidRPr="00E7062C">
              <w:t>10260</w:t>
            </w:r>
          </w:p>
        </w:tc>
        <w:tc>
          <w:tcPr>
            <w:tcW w:w="3110" w:type="dxa"/>
            <w:shd w:val="clear" w:color="auto" w:fill="auto"/>
          </w:tcPr>
          <w:p w:rsidR="00DE7B92" w:rsidRPr="00FF621E" w:rsidRDefault="00DE7B92" w:rsidP="00DE7B92">
            <w:pPr>
              <w:pStyle w:val="StyleTabletextLeft"/>
            </w:pPr>
            <w:r w:rsidRPr="00FF621E">
              <w:t>P1KLJISTP01</w:t>
            </w:r>
          </w:p>
        </w:tc>
        <w:tc>
          <w:tcPr>
            <w:tcW w:w="4252" w:type="dxa"/>
            <w:shd w:val="clear" w:color="auto" w:fill="auto"/>
          </w:tcPr>
          <w:p w:rsidR="00DE7B92" w:rsidRPr="00FF621E" w:rsidRDefault="00DE7B92" w:rsidP="00DE7B92">
            <w:pPr>
              <w:pStyle w:val="StyleTabletextLeft"/>
            </w:pPr>
            <w:proofErr w:type="spellStart"/>
            <w:r w:rsidRPr="00FF621E">
              <w:t>Webe</w:t>
            </w:r>
            <w:proofErr w:type="spellEnd"/>
            <w:r w:rsidRPr="00FF621E">
              <w:t xml:space="preserve"> Digital </w:t>
            </w:r>
            <w:proofErr w:type="spellStart"/>
            <w:r w:rsidRPr="00FF621E">
              <w:t>Sdn</w:t>
            </w:r>
            <w:proofErr w:type="spellEnd"/>
            <w:r w:rsidRPr="00FF621E">
              <w:t xml:space="preserve"> </w:t>
            </w:r>
            <w:proofErr w:type="spellStart"/>
            <w:r w:rsidRPr="00FF621E">
              <w:t>Bhd</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5-002-5</w:t>
            </w:r>
          </w:p>
        </w:tc>
        <w:tc>
          <w:tcPr>
            <w:tcW w:w="909" w:type="dxa"/>
            <w:shd w:val="clear" w:color="auto" w:fill="auto"/>
          </w:tcPr>
          <w:p w:rsidR="00DE7B92" w:rsidRPr="00E7062C" w:rsidRDefault="00DE7B92" w:rsidP="00DE7B92">
            <w:pPr>
              <w:pStyle w:val="StyleTabletextLeft"/>
            </w:pPr>
            <w:r w:rsidRPr="00E7062C">
              <w:t>10261</w:t>
            </w:r>
          </w:p>
        </w:tc>
        <w:tc>
          <w:tcPr>
            <w:tcW w:w="3110" w:type="dxa"/>
            <w:shd w:val="clear" w:color="auto" w:fill="auto"/>
          </w:tcPr>
          <w:p w:rsidR="00DE7B92" w:rsidRPr="00FF621E" w:rsidRDefault="00DE7B92" w:rsidP="00DE7B92">
            <w:pPr>
              <w:pStyle w:val="StyleTabletextLeft"/>
            </w:pPr>
            <w:r w:rsidRPr="00FF621E">
              <w:t>P1JRCISTP01</w:t>
            </w:r>
          </w:p>
        </w:tc>
        <w:tc>
          <w:tcPr>
            <w:tcW w:w="4252" w:type="dxa"/>
            <w:shd w:val="clear" w:color="auto" w:fill="auto"/>
          </w:tcPr>
          <w:p w:rsidR="00DE7B92" w:rsidRPr="00FF621E" w:rsidRDefault="00DE7B92" w:rsidP="00DE7B92">
            <w:pPr>
              <w:pStyle w:val="StyleTabletextLeft"/>
            </w:pPr>
            <w:proofErr w:type="spellStart"/>
            <w:r w:rsidRPr="00FF621E">
              <w:t>Webe</w:t>
            </w:r>
            <w:proofErr w:type="spellEnd"/>
            <w:r w:rsidRPr="00FF621E">
              <w:t xml:space="preserve"> Digital </w:t>
            </w:r>
            <w:proofErr w:type="spellStart"/>
            <w:r w:rsidRPr="00FF621E">
              <w:t>Sdn</w:t>
            </w:r>
            <w:proofErr w:type="spellEnd"/>
            <w:r w:rsidRPr="00FF621E">
              <w:t xml:space="preserve"> </w:t>
            </w:r>
            <w:proofErr w:type="spellStart"/>
            <w:r w:rsidRPr="00FF621E">
              <w:t>Bhd</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5-002-6</w:t>
            </w:r>
          </w:p>
        </w:tc>
        <w:tc>
          <w:tcPr>
            <w:tcW w:w="909" w:type="dxa"/>
            <w:shd w:val="clear" w:color="auto" w:fill="auto"/>
          </w:tcPr>
          <w:p w:rsidR="00DE7B92" w:rsidRPr="00E7062C" w:rsidRDefault="00DE7B92" w:rsidP="00DE7B92">
            <w:pPr>
              <w:pStyle w:val="StyleTabletextLeft"/>
            </w:pPr>
            <w:r w:rsidRPr="00E7062C">
              <w:t>10262</w:t>
            </w:r>
          </w:p>
        </w:tc>
        <w:tc>
          <w:tcPr>
            <w:tcW w:w="3110" w:type="dxa"/>
            <w:shd w:val="clear" w:color="auto" w:fill="auto"/>
          </w:tcPr>
          <w:p w:rsidR="00DE7B92" w:rsidRPr="00FF621E" w:rsidRDefault="00DE7B92" w:rsidP="00DE7B92">
            <w:pPr>
              <w:pStyle w:val="StyleTabletextLeft"/>
            </w:pPr>
            <w:r w:rsidRPr="00FF621E">
              <w:t>CBYSTP01</w:t>
            </w:r>
          </w:p>
        </w:tc>
        <w:tc>
          <w:tcPr>
            <w:tcW w:w="4252" w:type="dxa"/>
            <w:shd w:val="clear" w:color="auto" w:fill="auto"/>
          </w:tcPr>
          <w:p w:rsidR="00DE7B92" w:rsidRPr="00FF621E" w:rsidRDefault="00DE7B92" w:rsidP="00DE7B92">
            <w:pPr>
              <w:pStyle w:val="StyleTabletextLeft"/>
            </w:pPr>
            <w:proofErr w:type="spellStart"/>
            <w:r w:rsidRPr="00FF621E">
              <w:t>Altel</w:t>
            </w:r>
            <w:proofErr w:type="spellEnd"/>
            <w:r w:rsidRPr="00FF621E">
              <w:t xml:space="preserve"> Communications </w:t>
            </w:r>
            <w:proofErr w:type="spellStart"/>
            <w:r w:rsidRPr="00FF621E">
              <w:t>Sdn</w:t>
            </w:r>
            <w:proofErr w:type="spellEnd"/>
            <w:r w:rsidRPr="00FF621E">
              <w:t xml:space="preserve"> </w:t>
            </w:r>
            <w:proofErr w:type="spellStart"/>
            <w:r w:rsidRPr="00FF621E">
              <w:t>Bhd</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5-002-7</w:t>
            </w:r>
          </w:p>
        </w:tc>
        <w:tc>
          <w:tcPr>
            <w:tcW w:w="909" w:type="dxa"/>
            <w:shd w:val="clear" w:color="auto" w:fill="auto"/>
          </w:tcPr>
          <w:p w:rsidR="00DE7B92" w:rsidRPr="00E7062C" w:rsidRDefault="00DE7B92" w:rsidP="00DE7B92">
            <w:pPr>
              <w:pStyle w:val="StyleTabletextLeft"/>
            </w:pPr>
            <w:r w:rsidRPr="00E7062C">
              <w:t>10263</w:t>
            </w:r>
          </w:p>
        </w:tc>
        <w:tc>
          <w:tcPr>
            <w:tcW w:w="3110" w:type="dxa"/>
            <w:shd w:val="clear" w:color="auto" w:fill="auto"/>
          </w:tcPr>
          <w:p w:rsidR="00DE7B92" w:rsidRPr="00FF621E" w:rsidRDefault="00DE7B92" w:rsidP="00DE7B92">
            <w:pPr>
              <w:pStyle w:val="StyleTabletextLeft"/>
            </w:pPr>
            <w:r w:rsidRPr="00FF621E">
              <w:t>CBYMSC01</w:t>
            </w:r>
          </w:p>
        </w:tc>
        <w:tc>
          <w:tcPr>
            <w:tcW w:w="4252" w:type="dxa"/>
            <w:shd w:val="clear" w:color="auto" w:fill="auto"/>
          </w:tcPr>
          <w:p w:rsidR="00DE7B92" w:rsidRPr="00FF621E" w:rsidRDefault="00DE7B92" w:rsidP="00DE7B92">
            <w:pPr>
              <w:pStyle w:val="StyleTabletextLeft"/>
            </w:pPr>
            <w:proofErr w:type="spellStart"/>
            <w:r w:rsidRPr="00FF621E">
              <w:t>Altel</w:t>
            </w:r>
            <w:proofErr w:type="spellEnd"/>
            <w:r w:rsidRPr="00FF621E">
              <w:t xml:space="preserve"> Communications </w:t>
            </w:r>
            <w:proofErr w:type="spellStart"/>
            <w:r w:rsidRPr="00FF621E">
              <w:t>Sdn</w:t>
            </w:r>
            <w:proofErr w:type="spellEnd"/>
            <w:r w:rsidRPr="00FF621E">
              <w:t xml:space="preserve"> </w:t>
            </w:r>
            <w:proofErr w:type="spellStart"/>
            <w:r w:rsidRPr="00FF621E">
              <w:t>Bhd</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5-003-6</w:t>
            </w:r>
          </w:p>
        </w:tc>
        <w:tc>
          <w:tcPr>
            <w:tcW w:w="909" w:type="dxa"/>
            <w:shd w:val="clear" w:color="auto" w:fill="auto"/>
          </w:tcPr>
          <w:p w:rsidR="00DE7B92" w:rsidRPr="00E7062C" w:rsidRDefault="00DE7B92" w:rsidP="00DE7B92">
            <w:pPr>
              <w:pStyle w:val="StyleTabletextLeft"/>
            </w:pPr>
            <w:r w:rsidRPr="00E7062C">
              <w:t>10270</w:t>
            </w:r>
          </w:p>
        </w:tc>
        <w:tc>
          <w:tcPr>
            <w:tcW w:w="3110" w:type="dxa"/>
            <w:shd w:val="clear" w:color="auto" w:fill="auto"/>
          </w:tcPr>
          <w:p w:rsidR="00DE7B92" w:rsidRPr="00FF621E" w:rsidRDefault="00DE7B92" w:rsidP="00DE7B92">
            <w:pPr>
              <w:pStyle w:val="StyleTabletextLeft"/>
            </w:pPr>
            <w:r w:rsidRPr="00FF621E">
              <w:t>IGHTB</w:t>
            </w:r>
          </w:p>
        </w:tc>
        <w:tc>
          <w:tcPr>
            <w:tcW w:w="4252" w:type="dxa"/>
            <w:shd w:val="clear" w:color="auto" w:fill="auto"/>
          </w:tcPr>
          <w:p w:rsidR="00DE7B92" w:rsidRPr="00FF621E" w:rsidRDefault="00DE7B92" w:rsidP="00DE7B92">
            <w:pPr>
              <w:pStyle w:val="StyleTabletextLeft"/>
            </w:pPr>
            <w:r w:rsidRPr="00FF621E">
              <w:t xml:space="preserve">U Mobile </w:t>
            </w:r>
            <w:proofErr w:type="spellStart"/>
            <w:r w:rsidRPr="00FF621E">
              <w:t>Sdn</w:t>
            </w:r>
            <w:proofErr w:type="spellEnd"/>
            <w:r w:rsidRPr="00FF621E">
              <w:t xml:space="preserve"> </w:t>
            </w:r>
            <w:proofErr w:type="spellStart"/>
            <w:r w:rsidRPr="00FF621E">
              <w:t>Bhd</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5-003-7</w:t>
            </w:r>
          </w:p>
        </w:tc>
        <w:tc>
          <w:tcPr>
            <w:tcW w:w="909" w:type="dxa"/>
            <w:shd w:val="clear" w:color="auto" w:fill="auto"/>
          </w:tcPr>
          <w:p w:rsidR="00DE7B92" w:rsidRPr="00E7062C" w:rsidRDefault="00DE7B92" w:rsidP="00DE7B92">
            <w:pPr>
              <w:pStyle w:val="StyleTabletextLeft"/>
            </w:pPr>
            <w:r w:rsidRPr="00E7062C">
              <w:t>10271</w:t>
            </w:r>
          </w:p>
        </w:tc>
        <w:tc>
          <w:tcPr>
            <w:tcW w:w="3110" w:type="dxa"/>
            <w:shd w:val="clear" w:color="auto" w:fill="auto"/>
          </w:tcPr>
          <w:p w:rsidR="00DE7B92" w:rsidRPr="00FF621E" w:rsidRDefault="00DE7B92" w:rsidP="00DE7B92">
            <w:pPr>
              <w:pStyle w:val="StyleTabletextLeft"/>
            </w:pPr>
            <w:proofErr w:type="spellStart"/>
            <w:r w:rsidRPr="00FF621E">
              <w:t>REDtone</w:t>
            </w:r>
            <w:proofErr w:type="spellEnd"/>
            <w:r w:rsidRPr="00FF621E">
              <w:t xml:space="preserve"> ISC AIMS-MY</w:t>
            </w:r>
          </w:p>
        </w:tc>
        <w:tc>
          <w:tcPr>
            <w:tcW w:w="4252" w:type="dxa"/>
            <w:shd w:val="clear" w:color="auto" w:fill="auto"/>
          </w:tcPr>
          <w:p w:rsidR="00DE7B92" w:rsidRPr="00FF621E" w:rsidRDefault="00DE7B92" w:rsidP="00DE7B92">
            <w:pPr>
              <w:pStyle w:val="StyleTabletextLeft"/>
            </w:pPr>
            <w:proofErr w:type="spellStart"/>
            <w:r w:rsidRPr="00FF621E">
              <w:t>Redtone</w:t>
            </w:r>
            <w:proofErr w:type="spellEnd"/>
            <w:r w:rsidRPr="00FF621E">
              <w:t xml:space="preserve"> Marketing </w:t>
            </w:r>
            <w:proofErr w:type="spellStart"/>
            <w:r w:rsidRPr="00FF621E">
              <w:t>Sdn</w:t>
            </w:r>
            <w:proofErr w:type="spellEnd"/>
            <w:r w:rsidRPr="00FF621E">
              <w:t xml:space="preserve"> </w:t>
            </w:r>
            <w:proofErr w:type="spellStart"/>
            <w:r w:rsidRPr="00FF621E">
              <w:t>Bhd</w:t>
            </w:r>
            <w:proofErr w:type="spellEnd"/>
          </w:p>
        </w:tc>
      </w:tr>
      <w:tr w:rsidR="00DE7B92" w:rsidRPr="00870C6B" w:rsidTr="00DE7B92">
        <w:trPr>
          <w:cantSplit/>
          <w:trHeight w:val="240"/>
        </w:trPr>
        <w:tc>
          <w:tcPr>
            <w:tcW w:w="9180" w:type="dxa"/>
            <w:gridSpan w:val="4"/>
            <w:shd w:val="clear" w:color="auto" w:fill="auto"/>
          </w:tcPr>
          <w:p w:rsidR="00DE7B92" w:rsidRPr="006C16C6" w:rsidRDefault="00DE7B92" w:rsidP="00DE7B92">
            <w:pPr>
              <w:pStyle w:val="Normalaftertitle"/>
              <w:keepNext/>
              <w:spacing w:before="240"/>
              <w:rPr>
                <w:b/>
                <w:bCs/>
              </w:rPr>
            </w:pPr>
            <w:r w:rsidRPr="006C16C6">
              <w:rPr>
                <w:b/>
                <w:bCs/>
              </w:rPr>
              <w:t>Malaysia    LIR</w:t>
            </w:r>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5-003-4</w:t>
            </w:r>
          </w:p>
        </w:tc>
        <w:tc>
          <w:tcPr>
            <w:tcW w:w="909" w:type="dxa"/>
            <w:shd w:val="clear" w:color="auto" w:fill="auto"/>
          </w:tcPr>
          <w:p w:rsidR="00DE7B92" w:rsidRPr="00E7062C" w:rsidRDefault="00DE7B92" w:rsidP="00DE7B92">
            <w:pPr>
              <w:pStyle w:val="StyleTabletextLeft"/>
            </w:pPr>
            <w:r w:rsidRPr="00E7062C">
              <w:t>10268</w:t>
            </w:r>
          </w:p>
        </w:tc>
        <w:tc>
          <w:tcPr>
            <w:tcW w:w="3110" w:type="dxa"/>
            <w:shd w:val="clear" w:color="auto" w:fill="auto"/>
          </w:tcPr>
          <w:p w:rsidR="00DE7B92" w:rsidRPr="00FF621E" w:rsidRDefault="00DE7B92" w:rsidP="00DE7B92">
            <w:pPr>
              <w:pStyle w:val="StyleTabletextLeft"/>
            </w:pPr>
            <w:r w:rsidRPr="00FF621E">
              <w:t>SGSWA</w:t>
            </w:r>
          </w:p>
        </w:tc>
        <w:tc>
          <w:tcPr>
            <w:tcW w:w="4252" w:type="dxa"/>
            <w:shd w:val="clear" w:color="auto" w:fill="auto"/>
          </w:tcPr>
          <w:p w:rsidR="00DE7B92" w:rsidRPr="00FF621E" w:rsidRDefault="00DE7B92" w:rsidP="00DE7B92">
            <w:pPr>
              <w:pStyle w:val="StyleTabletextLeft"/>
            </w:pPr>
            <w:r w:rsidRPr="00FF621E">
              <w:t xml:space="preserve">YTL Communication </w:t>
            </w:r>
            <w:proofErr w:type="spellStart"/>
            <w:r w:rsidRPr="00FF621E">
              <w:t>Sdn</w:t>
            </w:r>
            <w:proofErr w:type="spellEnd"/>
            <w:r w:rsidRPr="00FF621E">
              <w:t xml:space="preserve"> </w:t>
            </w:r>
            <w:proofErr w:type="spellStart"/>
            <w:r w:rsidRPr="00FF621E">
              <w:t>Bhd</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5-004-6</w:t>
            </w:r>
          </w:p>
        </w:tc>
        <w:tc>
          <w:tcPr>
            <w:tcW w:w="909" w:type="dxa"/>
            <w:shd w:val="clear" w:color="auto" w:fill="auto"/>
          </w:tcPr>
          <w:p w:rsidR="00DE7B92" w:rsidRPr="00E7062C" w:rsidRDefault="00DE7B92" w:rsidP="00DE7B92">
            <w:pPr>
              <w:pStyle w:val="StyleTabletextLeft"/>
            </w:pPr>
            <w:r w:rsidRPr="00E7062C">
              <w:t>10278</w:t>
            </w:r>
          </w:p>
        </w:tc>
        <w:tc>
          <w:tcPr>
            <w:tcW w:w="3110" w:type="dxa"/>
            <w:shd w:val="clear" w:color="auto" w:fill="auto"/>
          </w:tcPr>
          <w:p w:rsidR="00DE7B92" w:rsidRPr="00FF621E" w:rsidRDefault="00DE7B92" w:rsidP="00DE7B92">
            <w:pPr>
              <w:pStyle w:val="StyleTabletextLeft"/>
            </w:pPr>
            <w:r w:rsidRPr="00FF621E">
              <w:t>CEL IGWSHT</w:t>
            </w:r>
          </w:p>
        </w:tc>
        <w:tc>
          <w:tcPr>
            <w:tcW w:w="4252" w:type="dxa"/>
            <w:shd w:val="clear" w:color="auto" w:fill="auto"/>
          </w:tcPr>
          <w:p w:rsidR="00DE7B92" w:rsidRPr="00FF621E" w:rsidRDefault="00DE7B92" w:rsidP="00DE7B92">
            <w:pPr>
              <w:pStyle w:val="StyleTabletextLeft"/>
            </w:pPr>
            <w:proofErr w:type="spellStart"/>
            <w:r w:rsidRPr="00FF621E">
              <w:t>Celcom</w:t>
            </w:r>
            <w:proofErr w:type="spellEnd"/>
            <w:r w:rsidRPr="00FF621E">
              <w:t xml:space="preserve"> </w:t>
            </w:r>
            <w:proofErr w:type="spellStart"/>
            <w:r w:rsidRPr="00FF621E">
              <w:t>Axiata</w:t>
            </w:r>
            <w:proofErr w:type="spellEnd"/>
            <w:r w:rsidRPr="00FF621E">
              <w:t xml:space="preserve"> </w:t>
            </w:r>
            <w:proofErr w:type="spellStart"/>
            <w:r w:rsidRPr="00FF621E">
              <w:t>Berhad</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5-004-7</w:t>
            </w:r>
          </w:p>
        </w:tc>
        <w:tc>
          <w:tcPr>
            <w:tcW w:w="909" w:type="dxa"/>
            <w:shd w:val="clear" w:color="auto" w:fill="auto"/>
          </w:tcPr>
          <w:p w:rsidR="00DE7B92" w:rsidRPr="00E7062C" w:rsidRDefault="00DE7B92" w:rsidP="00DE7B92">
            <w:pPr>
              <w:pStyle w:val="StyleTabletextLeft"/>
            </w:pPr>
            <w:r w:rsidRPr="00E7062C">
              <w:t>10279</w:t>
            </w:r>
          </w:p>
        </w:tc>
        <w:tc>
          <w:tcPr>
            <w:tcW w:w="3110" w:type="dxa"/>
            <w:shd w:val="clear" w:color="auto" w:fill="auto"/>
          </w:tcPr>
          <w:p w:rsidR="00DE7B92" w:rsidRPr="00FF621E" w:rsidRDefault="00DE7B92" w:rsidP="00DE7B92">
            <w:pPr>
              <w:pStyle w:val="StyleTabletextLeft"/>
            </w:pPr>
            <w:r w:rsidRPr="00FF621E">
              <w:t>CEL IGWKPG</w:t>
            </w:r>
          </w:p>
        </w:tc>
        <w:tc>
          <w:tcPr>
            <w:tcW w:w="4252" w:type="dxa"/>
            <w:shd w:val="clear" w:color="auto" w:fill="auto"/>
          </w:tcPr>
          <w:p w:rsidR="00DE7B92" w:rsidRPr="00FF621E" w:rsidRDefault="00DE7B92" w:rsidP="00DE7B92">
            <w:pPr>
              <w:pStyle w:val="StyleTabletextLeft"/>
            </w:pPr>
            <w:proofErr w:type="spellStart"/>
            <w:r w:rsidRPr="00FF621E">
              <w:t>Celcom</w:t>
            </w:r>
            <w:proofErr w:type="spellEnd"/>
            <w:r w:rsidRPr="00FF621E">
              <w:t xml:space="preserve"> </w:t>
            </w:r>
            <w:proofErr w:type="spellStart"/>
            <w:r w:rsidRPr="00FF621E">
              <w:t>Axiata</w:t>
            </w:r>
            <w:proofErr w:type="spellEnd"/>
            <w:r w:rsidRPr="00FF621E">
              <w:t xml:space="preserve"> </w:t>
            </w:r>
            <w:proofErr w:type="spellStart"/>
            <w:r w:rsidRPr="00FF621E">
              <w:t>Berhad</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5-005-0</w:t>
            </w:r>
          </w:p>
        </w:tc>
        <w:tc>
          <w:tcPr>
            <w:tcW w:w="909" w:type="dxa"/>
            <w:shd w:val="clear" w:color="auto" w:fill="auto"/>
          </w:tcPr>
          <w:p w:rsidR="00DE7B92" w:rsidRPr="00E7062C" w:rsidRDefault="00DE7B92" w:rsidP="00DE7B92">
            <w:pPr>
              <w:pStyle w:val="StyleTabletextLeft"/>
            </w:pPr>
            <w:r w:rsidRPr="00E7062C">
              <w:t>10280</w:t>
            </w:r>
          </w:p>
        </w:tc>
        <w:tc>
          <w:tcPr>
            <w:tcW w:w="3110" w:type="dxa"/>
            <w:shd w:val="clear" w:color="auto" w:fill="auto"/>
          </w:tcPr>
          <w:p w:rsidR="00DE7B92" w:rsidRPr="00FF621E" w:rsidRDefault="00DE7B92" w:rsidP="00DE7B92">
            <w:pPr>
              <w:pStyle w:val="StyleTabletextLeft"/>
            </w:pPr>
            <w:r w:rsidRPr="00FF621E">
              <w:t>KT1</w:t>
            </w:r>
          </w:p>
        </w:tc>
        <w:tc>
          <w:tcPr>
            <w:tcW w:w="4252" w:type="dxa"/>
            <w:shd w:val="clear" w:color="auto" w:fill="auto"/>
          </w:tcPr>
          <w:p w:rsidR="00DE7B92" w:rsidRPr="00FF621E" w:rsidRDefault="00DE7B92" w:rsidP="00DE7B92">
            <w:pPr>
              <w:pStyle w:val="StyleTabletextLeft"/>
            </w:pPr>
            <w:proofErr w:type="spellStart"/>
            <w:r w:rsidRPr="00FF621E">
              <w:t>Digi</w:t>
            </w:r>
            <w:proofErr w:type="spellEnd"/>
            <w:r w:rsidRPr="00FF621E">
              <w:t xml:space="preserve"> </w:t>
            </w:r>
            <w:proofErr w:type="spellStart"/>
            <w:r w:rsidRPr="00FF621E">
              <w:t>Telecommunications</w:t>
            </w:r>
            <w:proofErr w:type="spellEnd"/>
            <w:r w:rsidRPr="00FF621E">
              <w:t xml:space="preserve"> </w:t>
            </w:r>
            <w:proofErr w:type="spellStart"/>
            <w:r w:rsidRPr="00FF621E">
              <w:t>Sdn</w:t>
            </w:r>
            <w:proofErr w:type="spellEnd"/>
            <w:r w:rsidRPr="00FF621E">
              <w:t xml:space="preserve"> </w:t>
            </w:r>
            <w:proofErr w:type="spellStart"/>
            <w:r w:rsidRPr="00FF621E">
              <w:t>Bhd</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5-005-1</w:t>
            </w:r>
          </w:p>
        </w:tc>
        <w:tc>
          <w:tcPr>
            <w:tcW w:w="909" w:type="dxa"/>
            <w:shd w:val="clear" w:color="auto" w:fill="auto"/>
          </w:tcPr>
          <w:p w:rsidR="00DE7B92" w:rsidRPr="00E7062C" w:rsidRDefault="00DE7B92" w:rsidP="00DE7B92">
            <w:pPr>
              <w:pStyle w:val="StyleTabletextLeft"/>
            </w:pPr>
            <w:r w:rsidRPr="00E7062C">
              <w:t>10281</w:t>
            </w:r>
          </w:p>
        </w:tc>
        <w:tc>
          <w:tcPr>
            <w:tcW w:w="3110" w:type="dxa"/>
            <w:shd w:val="clear" w:color="auto" w:fill="auto"/>
          </w:tcPr>
          <w:p w:rsidR="00DE7B92" w:rsidRPr="00FF621E" w:rsidRDefault="00DE7B92" w:rsidP="00DE7B92">
            <w:pPr>
              <w:pStyle w:val="StyleTabletextLeft"/>
            </w:pPr>
            <w:r w:rsidRPr="00FF621E">
              <w:t>FINLA</w:t>
            </w:r>
          </w:p>
        </w:tc>
        <w:tc>
          <w:tcPr>
            <w:tcW w:w="4252" w:type="dxa"/>
            <w:shd w:val="clear" w:color="auto" w:fill="auto"/>
          </w:tcPr>
          <w:p w:rsidR="00DE7B92" w:rsidRPr="00FF621E" w:rsidRDefault="00DE7B92" w:rsidP="00DE7B92">
            <w:pPr>
              <w:pStyle w:val="StyleTabletextLeft"/>
            </w:pPr>
            <w:proofErr w:type="spellStart"/>
            <w:r w:rsidRPr="00FF621E">
              <w:t>Maxis</w:t>
            </w:r>
            <w:proofErr w:type="spellEnd"/>
            <w:r w:rsidRPr="00FF621E">
              <w:t xml:space="preserve"> Broadband </w:t>
            </w:r>
            <w:proofErr w:type="spellStart"/>
            <w:r w:rsidRPr="00FF621E">
              <w:t>Sdn</w:t>
            </w:r>
            <w:proofErr w:type="spellEnd"/>
            <w:r w:rsidRPr="00FF621E">
              <w:t xml:space="preserve"> </w:t>
            </w:r>
            <w:proofErr w:type="spellStart"/>
            <w:r w:rsidRPr="00FF621E">
              <w:t>Bhd</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5-005-2</w:t>
            </w:r>
          </w:p>
        </w:tc>
        <w:tc>
          <w:tcPr>
            <w:tcW w:w="909" w:type="dxa"/>
            <w:shd w:val="clear" w:color="auto" w:fill="auto"/>
          </w:tcPr>
          <w:p w:rsidR="00DE7B92" w:rsidRPr="00E7062C" w:rsidRDefault="00DE7B92" w:rsidP="00DE7B92">
            <w:pPr>
              <w:pStyle w:val="StyleTabletextLeft"/>
            </w:pPr>
            <w:r w:rsidRPr="00E7062C">
              <w:t>10282</w:t>
            </w:r>
          </w:p>
        </w:tc>
        <w:tc>
          <w:tcPr>
            <w:tcW w:w="3110" w:type="dxa"/>
            <w:shd w:val="clear" w:color="auto" w:fill="auto"/>
          </w:tcPr>
          <w:p w:rsidR="00DE7B92" w:rsidRPr="00FF621E" w:rsidRDefault="00DE7B92" w:rsidP="00DE7B92">
            <w:pPr>
              <w:pStyle w:val="StyleTabletextLeft"/>
            </w:pPr>
            <w:r w:rsidRPr="00FF621E">
              <w:t>IGWYSHT01</w:t>
            </w:r>
          </w:p>
        </w:tc>
        <w:tc>
          <w:tcPr>
            <w:tcW w:w="4252" w:type="dxa"/>
            <w:shd w:val="clear" w:color="auto" w:fill="auto"/>
          </w:tcPr>
          <w:p w:rsidR="00DE7B92" w:rsidRPr="00FF621E" w:rsidRDefault="00DE7B92" w:rsidP="00DE7B92">
            <w:pPr>
              <w:pStyle w:val="StyleTabletextLeft"/>
            </w:pPr>
            <w:proofErr w:type="spellStart"/>
            <w:r w:rsidRPr="00FF621E">
              <w:t>Maxis</w:t>
            </w:r>
            <w:proofErr w:type="spellEnd"/>
            <w:r w:rsidRPr="00FF621E">
              <w:t xml:space="preserve"> Broadband </w:t>
            </w:r>
            <w:proofErr w:type="spellStart"/>
            <w:r w:rsidRPr="00FF621E">
              <w:t>Sdn</w:t>
            </w:r>
            <w:proofErr w:type="spellEnd"/>
            <w:r w:rsidRPr="00FF621E">
              <w:t xml:space="preserve"> </w:t>
            </w:r>
            <w:proofErr w:type="spellStart"/>
            <w:r w:rsidRPr="00FF621E">
              <w:t>Bhd</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5-005-3</w:t>
            </w:r>
          </w:p>
        </w:tc>
        <w:tc>
          <w:tcPr>
            <w:tcW w:w="909" w:type="dxa"/>
            <w:shd w:val="clear" w:color="auto" w:fill="auto"/>
          </w:tcPr>
          <w:p w:rsidR="00DE7B92" w:rsidRPr="00E7062C" w:rsidRDefault="00DE7B92" w:rsidP="00DE7B92">
            <w:pPr>
              <w:pStyle w:val="StyleTabletextLeft"/>
            </w:pPr>
            <w:r w:rsidRPr="00E7062C">
              <w:t>10283</w:t>
            </w:r>
          </w:p>
        </w:tc>
        <w:tc>
          <w:tcPr>
            <w:tcW w:w="3110" w:type="dxa"/>
            <w:shd w:val="clear" w:color="auto" w:fill="auto"/>
          </w:tcPr>
          <w:p w:rsidR="00DE7B92" w:rsidRPr="00FF621E" w:rsidRDefault="00DE7B92" w:rsidP="00DE7B92">
            <w:pPr>
              <w:pStyle w:val="StyleTabletextLeft"/>
            </w:pPr>
            <w:r w:rsidRPr="00FF621E">
              <w:t>IGWYKPG01</w:t>
            </w:r>
          </w:p>
        </w:tc>
        <w:tc>
          <w:tcPr>
            <w:tcW w:w="4252" w:type="dxa"/>
            <w:shd w:val="clear" w:color="auto" w:fill="auto"/>
          </w:tcPr>
          <w:p w:rsidR="00DE7B92" w:rsidRPr="00FF621E" w:rsidRDefault="00DE7B92" w:rsidP="00DE7B92">
            <w:pPr>
              <w:pStyle w:val="StyleTabletextLeft"/>
            </w:pPr>
            <w:proofErr w:type="spellStart"/>
            <w:r w:rsidRPr="00FF621E">
              <w:t>Maxis</w:t>
            </w:r>
            <w:proofErr w:type="spellEnd"/>
            <w:r w:rsidRPr="00FF621E">
              <w:t xml:space="preserve"> Broadband </w:t>
            </w:r>
            <w:proofErr w:type="spellStart"/>
            <w:r w:rsidRPr="00FF621E">
              <w:t>Sdn</w:t>
            </w:r>
            <w:proofErr w:type="spellEnd"/>
            <w:r w:rsidRPr="00FF621E">
              <w:t xml:space="preserve"> </w:t>
            </w:r>
            <w:proofErr w:type="spellStart"/>
            <w:r w:rsidRPr="00FF621E">
              <w:t>Bhd</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5-005-6</w:t>
            </w:r>
          </w:p>
        </w:tc>
        <w:tc>
          <w:tcPr>
            <w:tcW w:w="909" w:type="dxa"/>
            <w:shd w:val="clear" w:color="auto" w:fill="auto"/>
          </w:tcPr>
          <w:p w:rsidR="00DE7B92" w:rsidRPr="00E7062C" w:rsidRDefault="00DE7B92" w:rsidP="00DE7B92">
            <w:pPr>
              <w:pStyle w:val="StyleTabletextLeft"/>
            </w:pPr>
            <w:r w:rsidRPr="00E7062C">
              <w:t>10286</w:t>
            </w:r>
          </w:p>
        </w:tc>
        <w:tc>
          <w:tcPr>
            <w:tcW w:w="3110" w:type="dxa"/>
            <w:shd w:val="clear" w:color="auto" w:fill="auto"/>
          </w:tcPr>
          <w:p w:rsidR="00DE7B92" w:rsidRPr="00FF621E" w:rsidRDefault="00DE7B92" w:rsidP="00DE7B92">
            <w:pPr>
              <w:pStyle w:val="StyleTabletextLeft"/>
            </w:pPr>
            <w:r w:rsidRPr="00FF621E">
              <w:t>DTI</w:t>
            </w:r>
          </w:p>
        </w:tc>
        <w:tc>
          <w:tcPr>
            <w:tcW w:w="4252" w:type="dxa"/>
            <w:shd w:val="clear" w:color="auto" w:fill="auto"/>
          </w:tcPr>
          <w:p w:rsidR="00DE7B92" w:rsidRPr="00FF621E" w:rsidRDefault="00DE7B92" w:rsidP="00DE7B92">
            <w:pPr>
              <w:pStyle w:val="StyleTabletextLeft"/>
            </w:pPr>
            <w:proofErr w:type="spellStart"/>
            <w:r w:rsidRPr="00FF621E">
              <w:t>Digi</w:t>
            </w:r>
            <w:proofErr w:type="spellEnd"/>
            <w:r w:rsidRPr="00FF621E">
              <w:t xml:space="preserve"> </w:t>
            </w:r>
            <w:proofErr w:type="spellStart"/>
            <w:r w:rsidRPr="00FF621E">
              <w:t>Telecommunications</w:t>
            </w:r>
            <w:proofErr w:type="spellEnd"/>
            <w:r w:rsidRPr="00FF621E">
              <w:t xml:space="preserve"> </w:t>
            </w:r>
            <w:proofErr w:type="spellStart"/>
            <w:r w:rsidRPr="00FF621E">
              <w:t>Sdn</w:t>
            </w:r>
            <w:proofErr w:type="spellEnd"/>
            <w:r w:rsidRPr="00FF621E">
              <w:t xml:space="preserve"> </w:t>
            </w:r>
            <w:proofErr w:type="spellStart"/>
            <w:r w:rsidRPr="00FF621E">
              <w:t>Bhd</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5-005-7</w:t>
            </w:r>
          </w:p>
        </w:tc>
        <w:tc>
          <w:tcPr>
            <w:tcW w:w="909" w:type="dxa"/>
            <w:shd w:val="clear" w:color="auto" w:fill="auto"/>
          </w:tcPr>
          <w:p w:rsidR="00DE7B92" w:rsidRPr="00E7062C" w:rsidRDefault="00DE7B92" w:rsidP="00DE7B92">
            <w:pPr>
              <w:pStyle w:val="StyleTabletextLeft"/>
            </w:pPr>
            <w:r w:rsidRPr="00E7062C">
              <w:t>10287</w:t>
            </w:r>
          </w:p>
        </w:tc>
        <w:tc>
          <w:tcPr>
            <w:tcW w:w="3110" w:type="dxa"/>
            <w:shd w:val="clear" w:color="auto" w:fill="auto"/>
          </w:tcPr>
          <w:p w:rsidR="00DE7B92" w:rsidRPr="00FF621E" w:rsidRDefault="00DE7B92" w:rsidP="00DE7B92">
            <w:pPr>
              <w:pStyle w:val="StyleTabletextLeft"/>
            </w:pPr>
            <w:r w:rsidRPr="00FF621E">
              <w:t>MTI</w:t>
            </w:r>
          </w:p>
        </w:tc>
        <w:tc>
          <w:tcPr>
            <w:tcW w:w="4252" w:type="dxa"/>
            <w:shd w:val="clear" w:color="auto" w:fill="auto"/>
          </w:tcPr>
          <w:p w:rsidR="00DE7B92" w:rsidRPr="00FF621E" w:rsidRDefault="00DE7B92" w:rsidP="00DE7B92">
            <w:pPr>
              <w:pStyle w:val="StyleTabletextLeft"/>
            </w:pPr>
            <w:proofErr w:type="spellStart"/>
            <w:r w:rsidRPr="00FF621E">
              <w:t>Digi</w:t>
            </w:r>
            <w:proofErr w:type="spellEnd"/>
            <w:r w:rsidRPr="00FF621E">
              <w:t xml:space="preserve"> </w:t>
            </w:r>
            <w:proofErr w:type="spellStart"/>
            <w:r w:rsidRPr="00FF621E">
              <w:t>Telecommunications</w:t>
            </w:r>
            <w:proofErr w:type="spellEnd"/>
            <w:r w:rsidRPr="00FF621E">
              <w:t xml:space="preserve"> </w:t>
            </w:r>
            <w:proofErr w:type="spellStart"/>
            <w:r w:rsidRPr="00FF621E">
              <w:t>Sdn</w:t>
            </w:r>
            <w:proofErr w:type="spellEnd"/>
            <w:r w:rsidRPr="00FF621E">
              <w:t xml:space="preserve"> </w:t>
            </w:r>
            <w:proofErr w:type="spellStart"/>
            <w:r w:rsidRPr="00FF621E">
              <w:t>Bhd</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5-006-0</w:t>
            </w:r>
          </w:p>
        </w:tc>
        <w:tc>
          <w:tcPr>
            <w:tcW w:w="909" w:type="dxa"/>
            <w:shd w:val="clear" w:color="auto" w:fill="auto"/>
          </w:tcPr>
          <w:p w:rsidR="00DE7B92" w:rsidRPr="00E7062C" w:rsidRDefault="00DE7B92" w:rsidP="00DE7B92">
            <w:pPr>
              <w:pStyle w:val="StyleTabletextLeft"/>
            </w:pPr>
            <w:r w:rsidRPr="00E7062C">
              <w:t>10288</w:t>
            </w:r>
          </w:p>
        </w:tc>
        <w:tc>
          <w:tcPr>
            <w:tcW w:w="3110" w:type="dxa"/>
            <w:shd w:val="clear" w:color="auto" w:fill="auto"/>
          </w:tcPr>
          <w:p w:rsidR="00DE7B92" w:rsidRPr="00FF621E" w:rsidRDefault="00DE7B92" w:rsidP="00DE7B92">
            <w:pPr>
              <w:pStyle w:val="StyleTabletextLeft"/>
            </w:pPr>
            <w:r w:rsidRPr="00FF621E">
              <w:t>STI</w:t>
            </w:r>
          </w:p>
        </w:tc>
        <w:tc>
          <w:tcPr>
            <w:tcW w:w="4252" w:type="dxa"/>
            <w:shd w:val="clear" w:color="auto" w:fill="auto"/>
          </w:tcPr>
          <w:p w:rsidR="00DE7B92" w:rsidRPr="00FF621E" w:rsidRDefault="00DE7B92" w:rsidP="00DE7B92">
            <w:pPr>
              <w:pStyle w:val="StyleTabletextLeft"/>
            </w:pPr>
            <w:proofErr w:type="spellStart"/>
            <w:r w:rsidRPr="00FF621E">
              <w:t>Digi</w:t>
            </w:r>
            <w:proofErr w:type="spellEnd"/>
            <w:r w:rsidRPr="00FF621E">
              <w:t xml:space="preserve"> </w:t>
            </w:r>
            <w:proofErr w:type="spellStart"/>
            <w:r w:rsidRPr="00FF621E">
              <w:t>Telecommunications</w:t>
            </w:r>
            <w:proofErr w:type="spellEnd"/>
            <w:r w:rsidRPr="00FF621E">
              <w:t xml:space="preserve"> </w:t>
            </w:r>
            <w:proofErr w:type="spellStart"/>
            <w:r w:rsidRPr="00FF621E">
              <w:t>Sdn</w:t>
            </w:r>
            <w:proofErr w:type="spellEnd"/>
            <w:r w:rsidRPr="00FF621E">
              <w:t xml:space="preserve"> </w:t>
            </w:r>
            <w:proofErr w:type="spellStart"/>
            <w:r w:rsidRPr="00FF621E">
              <w:t>Bhd</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5-006-1</w:t>
            </w:r>
          </w:p>
        </w:tc>
        <w:tc>
          <w:tcPr>
            <w:tcW w:w="909" w:type="dxa"/>
            <w:shd w:val="clear" w:color="auto" w:fill="auto"/>
          </w:tcPr>
          <w:p w:rsidR="00DE7B92" w:rsidRPr="00E7062C" w:rsidRDefault="00DE7B92" w:rsidP="00DE7B92">
            <w:pPr>
              <w:pStyle w:val="StyleTabletextLeft"/>
            </w:pPr>
            <w:r w:rsidRPr="00E7062C">
              <w:t>10289</w:t>
            </w:r>
          </w:p>
        </w:tc>
        <w:tc>
          <w:tcPr>
            <w:tcW w:w="3110" w:type="dxa"/>
            <w:shd w:val="clear" w:color="auto" w:fill="auto"/>
          </w:tcPr>
          <w:p w:rsidR="00DE7B92" w:rsidRPr="00FF621E" w:rsidRDefault="00DE7B92" w:rsidP="00DE7B92">
            <w:pPr>
              <w:pStyle w:val="StyleTabletextLeft"/>
            </w:pPr>
            <w:r w:rsidRPr="00FF621E">
              <w:t>DTI2</w:t>
            </w:r>
          </w:p>
        </w:tc>
        <w:tc>
          <w:tcPr>
            <w:tcW w:w="4252" w:type="dxa"/>
            <w:shd w:val="clear" w:color="auto" w:fill="auto"/>
          </w:tcPr>
          <w:p w:rsidR="00DE7B92" w:rsidRPr="00FF621E" w:rsidRDefault="00DE7B92" w:rsidP="00DE7B92">
            <w:pPr>
              <w:pStyle w:val="StyleTabletextLeft"/>
            </w:pPr>
            <w:proofErr w:type="spellStart"/>
            <w:r w:rsidRPr="00FF621E">
              <w:t>Digi</w:t>
            </w:r>
            <w:proofErr w:type="spellEnd"/>
            <w:r w:rsidRPr="00FF621E">
              <w:t xml:space="preserve"> </w:t>
            </w:r>
            <w:proofErr w:type="spellStart"/>
            <w:r w:rsidRPr="00FF621E">
              <w:t>Telecommunications</w:t>
            </w:r>
            <w:proofErr w:type="spellEnd"/>
            <w:r w:rsidRPr="00FF621E">
              <w:t xml:space="preserve"> </w:t>
            </w:r>
            <w:proofErr w:type="spellStart"/>
            <w:r w:rsidRPr="00FF621E">
              <w:t>Sdn</w:t>
            </w:r>
            <w:proofErr w:type="spellEnd"/>
            <w:r w:rsidRPr="00FF621E">
              <w:t xml:space="preserve"> </w:t>
            </w:r>
            <w:proofErr w:type="spellStart"/>
            <w:r w:rsidRPr="00FF621E">
              <w:t>Bhd</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lastRenderedPageBreak/>
              <w:t>5-009-0</w:t>
            </w:r>
          </w:p>
        </w:tc>
        <w:tc>
          <w:tcPr>
            <w:tcW w:w="909" w:type="dxa"/>
            <w:shd w:val="clear" w:color="auto" w:fill="auto"/>
          </w:tcPr>
          <w:p w:rsidR="00DE7B92" w:rsidRPr="00E7062C" w:rsidRDefault="00DE7B92" w:rsidP="00DE7B92">
            <w:pPr>
              <w:pStyle w:val="StyleTabletextLeft"/>
            </w:pPr>
            <w:r w:rsidRPr="00E7062C">
              <w:t>10312</w:t>
            </w:r>
          </w:p>
        </w:tc>
        <w:tc>
          <w:tcPr>
            <w:tcW w:w="3110" w:type="dxa"/>
            <w:shd w:val="clear" w:color="auto" w:fill="auto"/>
          </w:tcPr>
          <w:p w:rsidR="00DE7B92" w:rsidRPr="00FF621E" w:rsidRDefault="00DE7B92" w:rsidP="00DE7B92">
            <w:pPr>
              <w:pStyle w:val="StyleTabletextLeft"/>
            </w:pPr>
            <w:r w:rsidRPr="00FF621E">
              <w:t>CEL IGWSAL1</w:t>
            </w:r>
          </w:p>
        </w:tc>
        <w:tc>
          <w:tcPr>
            <w:tcW w:w="4252" w:type="dxa"/>
            <w:shd w:val="clear" w:color="auto" w:fill="auto"/>
          </w:tcPr>
          <w:p w:rsidR="00DE7B92" w:rsidRPr="00FF621E" w:rsidRDefault="00DE7B92" w:rsidP="00DE7B92">
            <w:pPr>
              <w:pStyle w:val="StyleTabletextLeft"/>
            </w:pPr>
            <w:proofErr w:type="spellStart"/>
            <w:r w:rsidRPr="00FF621E">
              <w:t>Celcom</w:t>
            </w:r>
            <w:proofErr w:type="spellEnd"/>
            <w:r w:rsidRPr="00FF621E">
              <w:t xml:space="preserve"> </w:t>
            </w:r>
            <w:proofErr w:type="spellStart"/>
            <w:r w:rsidRPr="00FF621E">
              <w:t>Axiata</w:t>
            </w:r>
            <w:proofErr w:type="spellEnd"/>
            <w:r w:rsidRPr="00FF621E">
              <w:t xml:space="preserve"> </w:t>
            </w:r>
            <w:proofErr w:type="spellStart"/>
            <w:r w:rsidRPr="00FF621E">
              <w:t>Berhad</w:t>
            </w:r>
            <w:proofErr w:type="spellEnd"/>
          </w:p>
        </w:tc>
      </w:tr>
      <w:tr w:rsidR="00DE7B92" w:rsidRPr="00870C6B" w:rsidTr="00DE7B92">
        <w:trPr>
          <w:cantSplit/>
          <w:trHeight w:val="240"/>
        </w:trPr>
        <w:tc>
          <w:tcPr>
            <w:tcW w:w="909" w:type="dxa"/>
            <w:shd w:val="clear" w:color="auto" w:fill="auto"/>
          </w:tcPr>
          <w:p w:rsidR="00DE7B92" w:rsidRPr="00E7062C" w:rsidRDefault="00DE7B92" w:rsidP="00DE7B92">
            <w:pPr>
              <w:pStyle w:val="StyleTabletextLeft"/>
            </w:pPr>
            <w:r w:rsidRPr="00E7062C">
              <w:t>5-009-1</w:t>
            </w:r>
          </w:p>
        </w:tc>
        <w:tc>
          <w:tcPr>
            <w:tcW w:w="909" w:type="dxa"/>
            <w:shd w:val="clear" w:color="auto" w:fill="auto"/>
          </w:tcPr>
          <w:p w:rsidR="00DE7B92" w:rsidRPr="00E7062C" w:rsidRDefault="00DE7B92" w:rsidP="00DE7B92">
            <w:pPr>
              <w:pStyle w:val="StyleTabletextLeft"/>
            </w:pPr>
            <w:r w:rsidRPr="00E7062C">
              <w:t>10313</w:t>
            </w:r>
          </w:p>
        </w:tc>
        <w:tc>
          <w:tcPr>
            <w:tcW w:w="3110" w:type="dxa"/>
            <w:shd w:val="clear" w:color="auto" w:fill="auto"/>
          </w:tcPr>
          <w:p w:rsidR="00DE7B92" w:rsidRPr="00FF621E" w:rsidRDefault="00DE7B92" w:rsidP="00DE7B92">
            <w:pPr>
              <w:pStyle w:val="StyleTabletextLeft"/>
            </w:pPr>
            <w:r w:rsidRPr="00FF621E">
              <w:t>CEL IGWKPG2</w:t>
            </w:r>
          </w:p>
        </w:tc>
        <w:tc>
          <w:tcPr>
            <w:tcW w:w="4252" w:type="dxa"/>
            <w:shd w:val="clear" w:color="auto" w:fill="auto"/>
          </w:tcPr>
          <w:p w:rsidR="00DE7B92" w:rsidRPr="00FF621E" w:rsidRDefault="00DE7B92" w:rsidP="00DE7B92">
            <w:pPr>
              <w:pStyle w:val="StyleTabletextLeft"/>
            </w:pPr>
            <w:proofErr w:type="spellStart"/>
            <w:r w:rsidRPr="00FF621E">
              <w:t>Celcom</w:t>
            </w:r>
            <w:proofErr w:type="spellEnd"/>
            <w:r w:rsidRPr="00FF621E">
              <w:t xml:space="preserve"> </w:t>
            </w:r>
            <w:proofErr w:type="spellStart"/>
            <w:r w:rsidRPr="00FF621E">
              <w:t>Axiata</w:t>
            </w:r>
            <w:proofErr w:type="spellEnd"/>
            <w:r w:rsidRPr="00FF621E">
              <w:t xml:space="preserve"> </w:t>
            </w:r>
            <w:proofErr w:type="spellStart"/>
            <w:r w:rsidRPr="00FF621E">
              <w:t>Berhad</w:t>
            </w:r>
            <w:proofErr w:type="spellEnd"/>
          </w:p>
        </w:tc>
      </w:tr>
    </w:tbl>
    <w:p w:rsidR="00DE7B92" w:rsidRPr="00FF621E" w:rsidRDefault="00DE7B92" w:rsidP="00DE7B92">
      <w:pPr>
        <w:pStyle w:val="Footnotesepar"/>
        <w:rPr>
          <w:lang w:val="fr-FR"/>
        </w:rPr>
      </w:pPr>
      <w:r w:rsidRPr="00FF621E">
        <w:rPr>
          <w:lang w:val="fr-FR"/>
        </w:rPr>
        <w:t>____________</w:t>
      </w:r>
    </w:p>
    <w:p w:rsidR="00DE7B92" w:rsidRDefault="00DE7B92" w:rsidP="00DE7B92">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 xml:space="preserve">International </w:t>
      </w:r>
      <w:proofErr w:type="spellStart"/>
      <w:r w:rsidRPr="00FF621E">
        <w:rPr>
          <w:b w:val="0"/>
          <w:sz w:val="16"/>
          <w:szCs w:val="16"/>
        </w:rPr>
        <w:t>Signalling</w:t>
      </w:r>
      <w:proofErr w:type="spellEnd"/>
      <w:r w:rsidRPr="00FF621E">
        <w:rPr>
          <w:b w:val="0"/>
          <w:sz w:val="16"/>
          <w:szCs w:val="16"/>
        </w:rPr>
        <w:t xml:space="preserve"> Point Codes.</w:t>
      </w:r>
    </w:p>
    <w:p w:rsidR="00DE7B92" w:rsidRDefault="00DE7B92" w:rsidP="00DE7B92">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DE7B92" w:rsidRPr="00756D3F" w:rsidRDefault="00DE7B92" w:rsidP="00DE7B92">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DE7B92" w:rsidRPr="00756D3F" w:rsidRDefault="00DE7B92" w:rsidP="00DE7B92">
      <w:pPr>
        <w:rPr>
          <w:lang w:val="es-ES"/>
        </w:rPr>
      </w:pPr>
    </w:p>
    <w:p w:rsidR="00271A27" w:rsidRDefault="00271A27" w:rsidP="00A7606F">
      <w:pPr>
        <w:ind w:left="851" w:hanging="851"/>
        <w:rPr>
          <w:rFonts w:asciiTheme="minorHAnsi" w:hAnsiTheme="minorHAnsi"/>
          <w:lang w:val="es-ES"/>
        </w:rPr>
      </w:pPr>
      <w:r>
        <w:rPr>
          <w:rFonts w:asciiTheme="minorHAnsi" w:hAnsiTheme="minorHAnsi"/>
          <w:lang w:val="es-ES"/>
        </w:rPr>
        <w:br w:type="page"/>
      </w:r>
    </w:p>
    <w:p w:rsidR="00271A27" w:rsidRPr="00C854F3" w:rsidRDefault="00271A27" w:rsidP="00271A27">
      <w:pPr>
        <w:overflowPunct/>
        <w:autoSpaceDE/>
        <w:autoSpaceDN/>
        <w:adjustRightInd/>
        <w:textAlignment w:val="auto"/>
        <w:rPr>
          <w:rFonts w:eastAsia="Calibri"/>
          <w:color w:val="000000"/>
          <w:lang w:val="es-ES"/>
        </w:rPr>
      </w:pPr>
    </w:p>
    <w:p w:rsidR="00271A27" w:rsidRDefault="00271A27" w:rsidP="00271A27">
      <w:pPr>
        <w:pStyle w:val="Heading20"/>
        <w:rPr>
          <w:lang w:val="en-US"/>
        </w:rPr>
      </w:pPr>
      <w:bookmarkStart w:id="1235" w:name="_Toc457308226"/>
      <w:r w:rsidRPr="002E2BD6">
        <w:rPr>
          <w:rFonts w:asciiTheme="minorBidi" w:hAnsiTheme="minorBidi" w:cstheme="minorBidi"/>
          <w:szCs w:val="26"/>
          <w:lang w:val="en-US"/>
        </w:rPr>
        <w:t>Lis</w:t>
      </w:r>
      <w:r>
        <w:rPr>
          <w:lang w:val="en-US"/>
        </w:rPr>
        <w:t xml:space="preserve">t of ITU Carrier Codes </w:t>
      </w:r>
      <w:r>
        <w:rPr>
          <w:lang w:val="en-US"/>
        </w:rPr>
        <w:br/>
        <w:t xml:space="preserve">(According to Recommendation ITU-T M.1400 (03/2013)) </w:t>
      </w:r>
      <w:r>
        <w:rPr>
          <w:lang w:val="en-US"/>
        </w:rPr>
        <w:br/>
        <w:t>(Position on 15 September 2014)</w:t>
      </w:r>
      <w:bookmarkEnd w:id="1235"/>
    </w:p>
    <w:p w:rsidR="00271A27" w:rsidRDefault="00271A27" w:rsidP="00271A27">
      <w:pPr>
        <w:spacing w:before="240"/>
        <w:jc w:val="center"/>
      </w:pPr>
      <w:r>
        <w:t>(Annex to ITU Operational Bulletin No. 1060 – 15.IX.2014)</w:t>
      </w:r>
      <w:r>
        <w:br/>
        <w:t>(Amendment No. 30)</w:t>
      </w:r>
    </w:p>
    <w:p w:rsidR="00271A27" w:rsidRDefault="00271A27" w:rsidP="00271A27">
      <w:pPr>
        <w:overflowPunct/>
        <w:textAlignment w:val="auto"/>
        <w:rPr>
          <w:rFonts w:cs="Calibri"/>
          <w:color w:val="000000"/>
          <w:szCs w:val="22"/>
          <w:lang w:val="pt-BR"/>
        </w:rPr>
      </w:pPr>
    </w:p>
    <w:tbl>
      <w:tblPr>
        <w:tblW w:w="9356" w:type="dxa"/>
        <w:tblLayout w:type="fixed"/>
        <w:tblLook w:val="04A0" w:firstRow="1" w:lastRow="0" w:firstColumn="1" w:lastColumn="0" w:noHBand="0" w:noVBand="1"/>
      </w:tblPr>
      <w:tblGrid>
        <w:gridCol w:w="3544"/>
        <w:gridCol w:w="1985"/>
        <w:gridCol w:w="3827"/>
      </w:tblGrid>
      <w:tr w:rsidR="00271A27" w:rsidRPr="00860C0A" w:rsidTr="00BE6C23">
        <w:trPr>
          <w:cantSplit/>
          <w:tblHeader/>
        </w:trPr>
        <w:tc>
          <w:tcPr>
            <w:tcW w:w="3544" w:type="dxa"/>
            <w:hideMark/>
          </w:tcPr>
          <w:p w:rsidR="00271A27" w:rsidRPr="00860C0A" w:rsidRDefault="00271A27" w:rsidP="00BE6C23">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1985" w:type="dxa"/>
            <w:hideMark/>
          </w:tcPr>
          <w:p w:rsidR="00271A27" w:rsidRPr="00860C0A" w:rsidRDefault="00271A27" w:rsidP="00BE6C23">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3827" w:type="dxa"/>
            <w:hideMark/>
          </w:tcPr>
          <w:p w:rsidR="00271A27" w:rsidRPr="00860C0A" w:rsidRDefault="00271A27" w:rsidP="00BE6C23">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271A27" w:rsidRPr="00860C0A" w:rsidTr="00BE6C23">
        <w:trPr>
          <w:cantSplit/>
          <w:tblHeader/>
        </w:trPr>
        <w:tc>
          <w:tcPr>
            <w:tcW w:w="3544" w:type="dxa"/>
            <w:tcBorders>
              <w:top w:val="nil"/>
              <w:left w:val="nil"/>
              <w:bottom w:val="single" w:sz="4" w:space="0" w:color="auto"/>
              <w:right w:val="nil"/>
            </w:tcBorders>
            <w:hideMark/>
          </w:tcPr>
          <w:p w:rsidR="00271A27" w:rsidRPr="00860C0A" w:rsidRDefault="00271A27" w:rsidP="00BE6C23">
            <w:pPr>
              <w:widowControl w:val="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1985" w:type="dxa"/>
            <w:tcBorders>
              <w:top w:val="nil"/>
              <w:left w:val="nil"/>
              <w:bottom w:val="single" w:sz="4" w:space="0" w:color="auto"/>
              <w:right w:val="nil"/>
            </w:tcBorders>
            <w:hideMark/>
          </w:tcPr>
          <w:p w:rsidR="00271A27" w:rsidRPr="00860C0A" w:rsidRDefault="00271A27" w:rsidP="00BE6C23">
            <w:pPr>
              <w:widowControl w:val="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3827" w:type="dxa"/>
            <w:tcBorders>
              <w:top w:val="nil"/>
              <w:left w:val="nil"/>
              <w:bottom w:val="single" w:sz="4" w:space="0" w:color="auto"/>
              <w:right w:val="nil"/>
            </w:tcBorders>
          </w:tcPr>
          <w:p w:rsidR="00271A27" w:rsidRPr="00860C0A" w:rsidRDefault="00271A27" w:rsidP="00BE6C23">
            <w:pPr>
              <w:widowControl w:val="0"/>
              <w:rPr>
                <w:rFonts w:asciiTheme="minorHAnsi" w:eastAsia="SimSun" w:hAnsiTheme="minorHAnsi" w:cs="Arial"/>
                <w:b/>
                <w:bCs/>
                <w:i/>
                <w:iCs/>
                <w:color w:val="000000"/>
              </w:rPr>
            </w:pPr>
          </w:p>
        </w:tc>
      </w:tr>
    </w:tbl>
    <w:p w:rsidR="00271A27" w:rsidRPr="00860C0A" w:rsidRDefault="00271A27" w:rsidP="00271A27">
      <w:pPr>
        <w:rPr>
          <w:rFonts w:cs="Calibri"/>
          <w:color w:val="000000"/>
        </w:rPr>
      </w:pPr>
    </w:p>
    <w:p w:rsidR="00271A27" w:rsidRPr="00860C0A" w:rsidRDefault="00271A27" w:rsidP="00271A27">
      <w:pPr>
        <w:tabs>
          <w:tab w:val="left" w:pos="3686"/>
        </w:tabs>
        <w:rPr>
          <w:rFonts w:cs="Calibri"/>
          <w:b/>
          <w:i/>
        </w:rPr>
      </w:pPr>
      <w:r w:rsidRPr="00860C0A">
        <w:rPr>
          <w:rFonts w:eastAsia="SimSun"/>
          <w:b/>
          <w:bCs/>
          <w:i/>
          <w:iCs/>
        </w:rPr>
        <w:t>Germany (Federal Republic of) / DEU</w:t>
      </w:r>
      <w:r w:rsidRPr="00860C0A">
        <w:rPr>
          <w:rFonts w:cs="Calibri"/>
          <w:b/>
          <w:i/>
          <w:color w:val="00B050"/>
        </w:rPr>
        <w:tab/>
      </w:r>
      <w:r w:rsidRPr="00860C0A">
        <w:rPr>
          <w:rFonts w:cs="Calibri"/>
          <w:b/>
        </w:rPr>
        <w:t>ADD</w:t>
      </w:r>
    </w:p>
    <w:p w:rsidR="00271A27" w:rsidRDefault="00271A27" w:rsidP="00271A27">
      <w:pPr>
        <w:overflowPunct/>
        <w:textAlignment w:val="auto"/>
        <w:rPr>
          <w:rFonts w:cs="Calibri"/>
          <w:color w:val="000000"/>
          <w:szCs w:val="22"/>
          <w:lang w:val="pt-BR"/>
        </w:rPr>
      </w:pPr>
    </w:p>
    <w:tbl>
      <w:tblPr>
        <w:tblW w:w="9356" w:type="dxa"/>
        <w:tblLayout w:type="fixed"/>
        <w:tblLook w:val="04A0" w:firstRow="1" w:lastRow="0" w:firstColumn="1" w:lastColumn="0" w:noHBand="0" w:noVBand="1"/>
      </w:tblPr>
      <w:tblGrid>
        <w:gridCol w:w="3544"/>
        <w:gridCol w:w="1985"/>
        <w:gridCol w:w="3827"/>
      </w:tblGrid>
      <w:tr w:rsidR="00271A27" w:rsidRPr="00860C0A" w:rsidTr="00BE6C23">
        <w:trPr>
          <w:trHeight w:val="1014"/>
        </w:trPr>
        <w:tc>
          <w:tcPr>
            <w:tcW w:w="3544" w:type="dxa"/>
          </w:tcPr>
          <w:p w:rsidR="00271A27" w:rsidRPr="00271A27" w:rsidRDefault="00271A27" w:rsidP="00271A27">
            <w:pPr>
              <w:tabs>
                <w:tab w:val="left" w:pos="426"/>
                <w:tab w:val="left" w:pos="4140"/>
                <w:tab w:val="left" w:pos="4230"/>
              </w:tabs>
              <w:spacing w:before="0"/>
              <w:rPr>
                <w:rFonts w:cs="Calibri"/>
                <w:color w:val="000000"/>
                <w:lang w:val="de-CH"/>
              </w:rPr>
            </w:pPr>
            <w:r w:rsidRPr="00271A27">
              <w:rPr>
                <w:rFonts w:cs="Calibri"/>
                <w:color w:val="000000"/>
                <w:lang w:val="de-CH"/>
              </w:rPr>
              <w:t>Arche Netvision GmbH</w:t>
            </w:r>
          </w:p>
          <w:p w:rsidR="00271A27" w:rsidRPr="00271A27" w:rsidRDefault="00271A27" w:rsidP="00271A27">
            <w:pPr>
              <w:tabs>
                <w:tab w:val="left" w:pos="426"/>
                <w:tab w:val="left" w:pos="4140"/>
                <w:tab w:val="left" w:pos="4230"/>
              </w:tabs>
              <w:spacing w:before="0"/>
              <w:rPr>
                <w:rFonts w:cs="Calibri"/>
                <w:color w:val="000000"/>
                <w:lang w:val="de-CH"/>
              </w:rPr>
            </w:pPr>
            <w:r w:rsidRPr="00271A27">
              <w:rPr>
                <w:rFonts w:cs="Calibri"/>
                <w:color w:val="000000"/>
                <w:lang w:val="de-CH"/>
              </w:rPr>
              <w:t>Bismarckstrasse 141</w:t>
            </w:r>
          </w:p>
          <w:p w:rsidR="00271A27" w:rsidRPr="00A4244B" w:rsidRDefault="00271A27" w:rsidP="00271A27">
            <w:pPr>
              <w:widowControl w:val="0"/>
              <w:spacing w:before="0"/>
              <w:rPr>
                <w:rFonts w:cstheme="minorBidi"/>
                <w:b/>
                <w:bCs/>
                <w:lang w:val="de-CH"/>
              </w:rPr>
            </w:pPr>
            <w:r w:rsidRPr="00271A27">
              <w:rPr>
                <w:rFonts w:cs="Calibri"/>
                <w:color w:val="000000"/>
                <w:lang w:val="de-CH"/>
              </w:rPr>
              <w:t>26384 WILHELMSHAVEN</w:t>
            </w:r>
          </w:p>
        </w:tc>
        <w:tc>
          <w:tcPr>
            <w:tcW w:w="1985" w:type="dxa"/>
          </w:tcPr>
          <w:p w:rsidR="00271A27" w:rsidRPr="00860C0A" w:rsidRDefault="00271A27" w:rsidP="00271A27">
            <w:pPr>
              <w:widowControl w:val="0"/>
              <w:spacing w:before="0"/>
              <w:jc w:val="center"/>
              <w:rPr>
                <w:rFonts w:eastAsia="SimSun" w:cstheme="minorBidi"/>
                <w:b/>
                <w:bCs/>
                <w:color w:val="000000"/>
              </w:rPr>
            </w:pPr>
            <w:r w:rsidRPr="00BA6132">
              <w:rPr>
                <w:rFonts w:eastAsia="SimSun" w:cstheme="minorBidi"/>
                <w:b/>
                <w:bCs/>
                <w:color w:val="000000"/>
              </w:rPr>
              <w:t>ARCHE1</w:t>
            </w:r>
          </w:p>
        </w:tc>
        <w:tc>
          <w:tcPr>
            <w:tcW w:w="3827" w:type="dxa"/>
          </w:tcPr>
          <w:p w:rsidR="00271A27" w:rsidRPr="00271A27" w:rsidRDefault="00271A27" w:rsidP="00271A27">
            <w:pPr>
              <w:widowControl w:val="0"/>
              <w:spacing w:before="0"/>
              <w:rPr>
                <w:rFonts w:eastAsia="SimSun" w:cstheme="minorBidi"/>
                <w:color w:val="000000"/>
                <w:lang w:val="en-US"/>
              </w:rPr>
            </w:pPr>
            <w:proofErr w:type="spellStart"/>
            <w:r w:rsidRPr="00271A27">
              <w:rPr>
                <w:rFonts w:eastAsia="SimSun" w:cstheme="minorBidi"/>
                <w:color w:val="000000"/>
                <w:lang w:val="en-US"/>
              </w:rPr>
              <w:t>Mr</w:t>
            </w:r>
            <w:proofErr w:type="spellEnd"/>
            <w:r w:rsidRPr="00271A27">
              <w:rPr>
                <w:rFonts w:eastAsia="SimSun" w:cstheme="minorBidi"/>
                <w:color w:val="000000"/>
                <w:lang w:val="en-US"/>
              </w:rPr>
              <w:t xml:space="preserve"> Thomas </w:t>
            </w:r>
            <w:proofErr w:type="spellStart"/>
            <w:r w:rsidRPr="00271A27">
              <w:rPr>
                <w:rFonts w:eastAsia="SimSun" w:cstheme="minorBidi"/>
                <w:color w:val="000000"/>
                <w:lang w:val="en-US"/>
              </w:rPr>
              <w:t>Weisser</w:t>
            </w:r>
            <w:proofErr w:type="spellEnd"/>
          </w:p>
          <w:p w:rsidR="00271A27" w:rsidRPr="00271A27" w:rsidRDefault="00271A27" w:rsidP="00271A27">
            <w:pPr>
              <w:widowControl w:val="0"/>
              <w:spacing w:before="0"/>
              <w:rPr>
                <w:rFonts w:eastAsia="SimSun" w:cstheme="minorBidi"/>
                <w:color w:val="000000"/>
                <w:lang w:val="en-US"/>
              </w:rPr>
            </w:pPr>
            <w:r w:rsidRPr="00271A27">
              <w:rPr>
                <w:rFonts w:eastAsia="SimSun" w:cstheme="minorBidi"/>
                <w:color w:val="000000"/>
                <w:lang w:val="en-US"/>
              </w:rPr>
              <w:t>Tel: +49 4421 1504 217</w:t>
            </w:r>
          </w:p>
          <w:p w:rsidR="00271A27" w:rsidRPr="00271A27" w:rsidRDefault="00271A27" w:rsidP="00271A27">
            <w:pPr>
              <w:widowControl w:val="0"/>
              <w:spacing w:before="0"/>
              <w:rPr>
                <w:rFonts w:eastAsia="SimSun" w:cstheme="minorBidi"/>
                <w:color w:val="000000"/>
                <w:lang w:val="en-US"/>
              </w:rPr>
            </w:pPr>
            <w:r w:rsidRPr="00271A27">
              <w:rPr>
                <w:rFonts w:eastAsia="SimSun" w:cstheme="minorBidi"/>
                <w:color w:val="000000"/>
                <w:lang w:val="en-US"/>
              </w:rPr>
              <w:t>Fax: +49 4421 1504 222</w:t>
            </w:r>
          </w:p>
          <w:p w:rsidR="00271A27" w:rsidRPr="00860C0A" w:rsidRDefault="00271A27" w:rsidP="00271A27">
            <w:pPr>
              <w:widowControl w:val="0"/>
              <w:spacing w:before="0"/>
              <w:rPr>
                <w:rFonts w:eastAsia="SimSun" w:cstheme="minorBidi"/>
                <w:color w:val="000000"/>
                <w:lang w:val="es-ES_tradnl"/>
              </w:rPr>
            </w:pPr>
            <w:r w:rsidRPr="00BA6132">
              <w:rPr>
                <w:rFonts w:eastAsia="SimSun" w:cstheme="minorBidi"/>
                <w:color w:val="000000"/>
                <w:lang w:val="es-ES_tradnl"/>
              </w:rPr>
              <w:t>E-mail: t.weisser@arche.net</w:t>
            </w:r>
          </w:p>
        </w:tc>
      </w:tr>
    </w:tbl>
    <w:p w:rsidR="00271A27" w:rsidRDefault="00271A27" w:rsidP="00271A27">
      <w:pPr>
        <w:overflowPunct/>
        <w:spacing w:before="0"/>
        <w:textAlignment w:val="auto"/>
        <w:rPr>
          <w:rFonts w:cs="Calibri"/>
          <w:color w:val="000000"/>
          <w:szCs w:val="22"/>
          <w:lang w:val="pt-BR"/>
        </w:rPr>
      </w:pPr>
    </w:p>
    <w:tbl>
      <w:tblPr>
        <w:tblW w:w="9356" w:type="dxa"/>
        <w:tblLayout w:type="fixed"/>
        <w:tblLook w:val="04A0" w:firstRow="1" w:lastRow="0" w:firstColumn="1" w:lastColumn="0" w:noHBand="0" w:noVBand="1"/>
      </w:tblPr>
      <w:tblGrid>
        <w:gridCol w:w="3544"/>
        <w:gridCol w:w="1985"/>
        <w:gridCol w:w="3827"/>
      </w:tblGrid>
      <w:tr w:rsidR="00271A27" w:rsidRPr="00860C0A" w:rsidTr="00BE6C23">
        <w:trPr>
          <w:trHeight w:val="1014"/>
        </w:trPr>
        <w:tc>
          <w:tcPr>
            <w:tcW w:w="3544" w:type="dxa"/>
          </w:tcPr>
          <w:p w:rsidR="00271A27" w:rsidRPr="00271A27" w:rsidRDefault="00271A27" w:rsidP="00271A27">
            <w:pPr>
              <w:tabs>
                <w:tab w:val="left" w:pos="426"/>
                <w:tab w:val="left" w:pos="4140"/>
                <w:tab w:val="left" w:pos="4230"/>
              </w:tabs>
              <w:spacing w:before="0"/>
              <w:rPr>
                <w:rFonts w:cs="Calibri"/>
                <w:color w:val="000000"/>
                <w:lang w:val="de-CH"/>
              </w:rPr>
            </w:pPr>
            <w:r w:rsidRPr="00271A27">
              <w:rPr>
                <w:rFonts w:cs="Calibri"/>
                <w:color w:val="000000"/>
                <w:lang w:val="de-CH"/>
              </w:rPr>
              <w:t>Stadtwerke Ahrensburg GmbH</w:t>
            </w:r>
          </w:p>
          <w:p w:rsidR="00271A27" w:rsidRPr="00271A27" w:rsidRDefault="00271A27" w:rsidP="00271A27">
            <w:pPr>
              <w:tabs>
                <w:tab w:val="left" w:pos="426"/>
                <w:tab w:val="left" w:pos="4140"/>
                <w:tab w:val="left" w:pos="4230"/>
              </w:tabs>
              <w:spacing w:before="0"/>
              <w:rPr>
                <w:rFonts w:cs="Calibri"/>
                <w:color w:val="000000"/>
                <w:lang w:val="de-CH"/>
              </w:rPr>
            </w:pPr>
            <w:r w:rsidRPr="00271A27">
              <w:rPr>
                <w:rFonts w:cs="Calibri"/>
                <w:color w:val="000000"/>
                <w:lang w:val="de-CH"/>
              </w:rPr>
              <w:t>Manfred-Samusch-Strasse 5</w:t>
            </w:r>
          </w:p>
          <w:p w:rsidR="00271A27" w:rsidRPr="00A4244B" w:rsidRDefault="00271A27" w:rsidP="00271A27">
            <w:pPr>
              <w:widowControl w:val="0"/>
              <w:spacing w:before="0"/>
              <w:rPr>
                <w:rFonts w:cstheme="minorBidi"/>
                <w:b/>
                <w:bCs/>
                <w:lang w:val="de-CH"/>
              </w:rPr>
            </w:pPr>
            <w:r w:rsidRPr="00C3248B">
              <w:rPr>
                <w:rFonts w:cs="Calibri"/>
                <w:color w:val="000000"/>
              </w:rPr>
              <w:t>22926 AHRENSBURG</w:t>
            </w:r>
          </w:p>
        </w:tc>
        <w:tc>
          <w:tcPr>
            <w:tcW w:w="1985" w:type="dxa"/>
          </w:tcPr>
          <w:p w:rsidR="00271A27" w:rsidRPr="00860C0A" w:rsidRDefault="00271A27" w:rsidP="00271A27">
            <w:pPr>
              <w:widowControl w:val="0"/>
              <w:spacing w:before="0"/>
              <w:jc w:val="center"/>
              <w:rPr>
                <w:rFonts w:eastAsia="SimSun" w:cstheme="minorBidi"/>
                <w:b/>
                <w:bCs/>
                <w:color w:val="000000"/>
              </w:rPr>
            </w:pPr>
            <w:r w:rsidRPr="00C3248B">
              <w:rPr>
                <w:rFonts w:eastAsia="SimSun" w:cstheme="minorBidi"/>
                <w:b/>
                <w:bCs/>
                <w:color w:val="000000"/>
              </w:rPr>
              <w:t>SWATEL</w:t>
            </w:r>
          </w:p>
        </w:tc>
        <w:tc>
          <w:tcPr>
            <w:tcW w:w="3827" w:type="dxa"/>
          </w:tcPr>
          <w:p w:rsidR="00271A27" w:rsidRPr="00271A27" w:rsidRDefault="00271A27" w:rsidP="00271A27">
            <w:pPr>
              <w:widowControl w:val="0"/>
              <w:spacing w:before="0"/>
              <w:rPr>
                <w:rFonts w:eastAsia="SimSun" w:cstheme="minorBidi"/>
                <w:color w:val="000000"/>
                <w:lang w:val="en-US"/>
              </w:rPr>
            </w:pPr>
            <w:proofErr w:type="spellStart"/>
            <w:r w:rsidRPr="00271A27">
              <w:rPr>
                <w:rFonts w:eastAsia="SimSun" w:cstheme="minorBidi"/>
                <w:color w:val="000000"/>
                <w:lang w:val="en-US"/>
              </w:rPr>
              <w:t>Mr</w:t>
            </w:r>
            <w:proofErr w:type="spellEnd"/>
            <w:r w:rsidRPr="00271A27">
              <w:rPr>
                <w:rFonts w:eastAsia="SimSun" w:cstheme="minorBidi"/>
                <w:color w:val="000000"/>
                <w:lang w:val="en-US"/>
              </w:rPr>
              <w:t xml:space="preserve"> Lars </w:t>
            </w:r>
            <w:proofErr w:type="spellStart"/>
            <w:r w:rsidRPr="00271A27">
              <w:rPr>
                <w:rFonts w:eastAsia="SimSun" w:cstheme="minorBidi"/>
                <w:color w:val="000000"/>
                <w:lang w:val="en-US"/>
              </w:rPr>
              <w:t>Seckler</w:t>
            </w:r>
            <w:proofErr w:type="spellEnd"/>
          </w:p>
          <w:p w:rsidR="00271A27" w:rsidRPr="00271A27" w:rsidRDefault="00271A27" w:rsidP="00271A27">
            <w:pPr>
              <w:widowControl w:val="0"/>
              <w:spacing w:before="0"/>
              <w:rPr>
                <w:rFonts w:eastAsia="SimSun" w:cstheme="minorBidi"/>
                <w:color w:val="000000"/>
                <w:lang w:val="en-US"/>
              </w:rPr>
            </w:pPr>
            <w:r w:rsidRPr="00271A27">
              <w:rPr>
                <w:rFonts w:eastAsia="SimSun" w:cstheme="minorBidi"/>
                <w:color w:val="000000"/>
                <w:lang w:val="en-US"/>
              </w:rPr>
              <w:t>Tel: +49 4102 997 426</w:t>
            </w:r>
          </w:p>
          <w:p w:rsidR="00271A27" w:rsidRPr="00271A27" w:rsidRDefault="00271A27" w:rsidP="00271A27">
            <w:pPr>
              <w:widowControl w:val="0"/>
              <w:spacing w:before="0"/>
              <w:rPr>
                <w:rFonts w:eastAsia="SimSun" w:cstheme="minorBidi"/>
                <w:color w:val="000000"/>
                <w:lang w:val="en-US"/>
              </w:rPr>
            </w:pPr>
            <w:r w:rsidRPr="00271A27">
              <w:rPr>
                <w:rFonts w:eastAsia="SimSun" w:cstheme="minorBidi"/>
                <w:color w:val="000000"/>
                <w:lang w:val="en-US"/>
              </w:rPr>
              <w:t>Fax: +49 4102 997 410</w:t>
            </w:r>
          </w:p>
          <w:p w:rsidR="00271A27" w:rsidRPr="00860C0A" w:rsidRDefault="00271A27" w:rsidP="00271A27">
            <w:pPr>
              <w:widowControl w:val="0"/>
              <w:spacing w:before="0"/>
              <w:rPr>
                <w:rFonts w:eastAsia="SimSun" w:cstheme="minorBidi"/>
                <w:color w:val="000000"/>
                <w:lang w:val="es-ES_tradnl"/>
              </w:rPr>
            </w:pPr>
            <w:r w:rsidRPr="00BA6132">
              <w:rPr>
                <w:rFonts w:eastAsia="SimSun" w:cstheme="minorBidi"/>
                <w:color w:val="000000"/>
                <w:lang w:val="es-ES_tradnl"/>
              </w:rPr>
              <w:t xml:space="preserve">E-mail: </w:t>
            </w:r>
            <w:r w:rsidRPr="00C3248B">
              <w:rPr>
                <w:rFonts w:eastAsia="SimSun" w:cstheme="minorBidi"/>
                <w:color w:val="000000"/>
                <w:lang w:val="es-ES_tradnl"/>
              </w:rPr>
              <w:t>l.seckler@stadtwerke-ahrensburg.de</w:t>
            </w:r>
          </w:p>
        </w:tc>
      </w:tr>
    </w:tbl>
    <w:p w:rsidR="00271A27" w:rsidRDefault="00271A27" w:rsidP="00271A27">
      <w:pPr>
        <w:overflowPunct/>
        <w:spacing w:before="0"/>
        <w:textAlignment w:val="auto"/>
        <w:rPr>
          <w:rFonts w:cs="Calibri"/>
          <w:color w:val="000000"/>
          <w:szCs w:val="22"/>
          <w:lang w:val="pt-BR"/>
        </w:rPr>
      </w:pPr>
    </w:p>
    <w:tbl>
      <w:tblPr>
        <w:tblW w:w="9356" w:type="dxa"/>
        <w:tblLayout w:type="fixed"/>
        <w:tblLook w:val="04A0" w:firstRow="1" w:lastRow="0" w:firstColumn="1" w:lastColumn="0" w:noHBand="0" w:noVBand="1"/>
      </w:tblPr>
      <w:tblGrid>
        <w:gridCol w:w="3544"/>
        <w:gridCol w:w="1985"/>
        <w:gridCol w:w="3827"/>
      </w:tblGrid>
      <w:tr w:rsidR="00271A27" w:rsidRPr="00860C0A" w:rsidTr="00BE6C23">
        <w:trPr>
          <w:trHeight w:val="1014"/>
        </w:trPr>
        <w:tc>
          <w:tcPr>
            <w:tcW w:w="3544" w:type="dxa"/>
          </w:tcPr>
          <w:p w:rsidR="00271A27" w:rsidRPr="00271A27" w:rsidRDefault="00271A27" w:rsidP="00271A27">
            <w:pPr>
              <w:tabs>
                <w:tab w:val="left" w:pos="426"/>
                <w:tab w:val="left" w:pos="4140"/>
                <w:tab w:val="left" w:pos="4230"/>
              </w:tabs>
              <w:spacing w:before="0"/>
              <w:rPr>
                <w:rFonts w:cs="Calibri"/>
                <w:color w:val="000000"/>
                <w:lang w:val="de-CH"/>
              </w:rPr>
            </w:pPr>
            <w:r w:rsidRPr="00271A27">
              <w:rPr>
                <w:rFonts w:cs="Calibri"/>
                <w:color w:val="000000"/>
                <w:lang w:val="de-CH"/>
              </w:rPr>
              <w:t>Stadtwerke Eutin GmbH</w:t>
            </w:r>
          </w:p>
          <w:p w:rsidR="00271A27" w:rsidRPr="00271A27" w:rsidRDefault="00271A27" w:rsidP="00271A27">
            <w:pPr>
              <w:tabs>
                <w:tab w:val="left" w:pos="426"/>
                <w:tab w:val="left" w:pos="4140"/>
                <w:tab w:val="left" w:pos="4230"/>
              </w:tabs>
              <w:spacing w:before="0"/>
              <w:rPr>
                <w:rFonts w:cs="Calibri"/>
                <w:color w:val="000000"/>
                <w:lang w:val="de-CH"/>
              </w:rPr>
            </w:pPr>
            <w:r w:rsidRPr="00271A27">
              <w:rPr>
                <w:rFonts w:cs="Calibri"/>
                <w:color w:val="000000"/>
                <w:lang w:val="de-CH"/>
              </w:rPr>
              <w:t>Holstenstrasse 6</w:t>
            </w:r>
          </w:p>
          <w:p w:rsidR="00271A27" w:rsidRPr="00A4244B" w:rsidRDefault="00271A27" w:rsidP="00271A27">
            <w:pPr>
              <w:widowControl w:val="0"/>
              <w:spacing w:before="0"/>
              <w:rPr>
                <w:rFonts w:cstheme="minorBidi"/>
                <w:b/>
                <w:bCs/>
                <w:lang w:val="de-CH"/>
              </w:rPr>
            </w:pPr>
            <w:r w:rsidRPr="00271A27">
              <w:rPr>
                <w:rFonts w:cs="Calibri"/>
                <w:color w:val="000000"/>
                <w:lang w:val="de-CH"/>
              </w:rPr>
              <w:t>23701 EUTIN</w:t>
            </w:r>
          </w:p>
        </w:tc>
        <w:tc>
          <w:tcPr>
            <w:tcW w:w="1985" w:type="dxa"/>
          </w:tcPr>
          <w:p w:rsidR="00271A27" w:rsidRPr="00860C0A" w:rsidRDefault="00271A27" w:rsidP="00271A27">
            <w:pPr>
              <w:widowControl w:val="0"/>
              <w:spacing w:before="0"/>
              <w:jc w:val="center"/>
              <w:rPr>
                <w:rFonts w:eastAsia="SimSun" w:cstheme="minorBidi"/>
                <w:b/>
                <w:bCs/>
                <w:color w:val="000000"/>
              </w:rPr>
            </w:pPr>
            <w:r>
              <w:rPr>
                <w:rFonts w:eastAsia="SimSun" w:cstheme="minorBidi"/>
                <w:b/>
                <w:bCs/>
                <w:color w:val="000000"/>
              </w:rPr>
              <w:t>SWEUD</w:t>
            </w:r>
            <w:r w:rsidRPr="00B37DF5">
              <w:rPr>
                <w:rFonts w:eastAsia="SimSun" w:cstheme="minorBidi"/>
                <w:b/>
                <w:bCs/>
                <w:color w:val="000000"/>
              </w:rPr>
              <w:t>I</w:t>
            </w:r>
          </w:p>
        </w:tc>
        <w:tc>
          <w:tcPr>
            <w:tcW w:w="3827" w:type="dxa"/>
          </w:tcPr>
          <w:p w:rsidR="00271A27" w:rsidRPr="00271A27" w:rsidRDefault="00271A27" w:rsidP="00271A27">
            <w:pPr>
              <w:widowControl w:val="0"/>
              <w:spacing w:before="0"/>
              <w:rPr>
                <w:rFonts w:eastAsia="SimSun" w:cstheme="minorBidi"/>
                <w:color w:val="000000"/>
                <w:lang w:val="de-CH"/>
              </w:rPr>
            </w:pPr>
            <w:r w:rsidRPr="00271A27">
              <w:rPr>
                <w:rFonts w:eastAsia="SimSun" w:cstheme="minorBidi"/>
                <w:color w:val="000000"/>
                <w:lang w:val="de-CH"/>
              </w:rPr>
              <w:t>Mr Thorsten Rischmann</w:t>
            </w:r>
          </w:p>
          <w:p w:rsidR="00271A27" w:rsidRPr="00271A27" w:rsidRDefault="00271A27" w:rsidP="00271A27">
            <w:pPr>
              <w:widowControl w:val="0"/>
              <w:spacing w:before="0"/>
              <w:rPr>
                <w:rFonts w:eastAsia="SimSun" w:cstheme="minorBidi"/>
                <w:color w:val="000000"/>
                <w:lang w:val="de-CH"/>
              </w:rPr>
            </w:pPr>
            <w:r w:rsidRPr="00271A27">
              <w:rPr>
                <w:rFonts w:eastAsia="SimSun" w:cstheme="minorBidi"/>
                <w:color w:val="000000"/>
                <w:lang w:val="de-CH"/>
              </w:rPr>
              <w:t>Tel: +49 4521 705 388</w:t>
            </w:r>
          </w:p>
          <w:p w:rsidR="00271A27" w:rsidRPr="00271A27" w:rsidRDefault="00271A27" w:rsidP="00271A27">
            <w:pPr>
              <w:widowControl w:val="0"/>
              <w:spacing w:before="0"/>
              <w:rPr>
                <w:rFonts w:eastAsia="SimSun" w:cstheme="minorBidi"/>
                <w:color w:val="000000"/>
                <w:lang w:val="de-CH"/>
              </w:rPr>
            </w:pPr>
            <w:r w:rsidRPr="00271A27">
              <w:rPr>
                <w:rFonts w:eastAsia="SimSun" w:cstheme="minorBidi"/>
                <w:color w:val="000000"/>
                <w:lang w:val="de-CH"/>
              </w:rPr>
              <w:t>Fax: +49 4521 705 55388</w:t>
            </w:r>
          </w:p>
          <w:p w:rsidR="00271A27" w:rsidRPr="00860C0A" w:rsidRDefault="00271A27" w:rsidP="00271A27">
            <w:pPr>
              <w:widowControl w:val="0"/>
              <w:spacing w:before="0"/>
              <w:rPr>
                <w:rFonts w:eastAsia="SimSun" w:cstheme="minorBidi"/>
                <w:color w:val="000000"/>
                <w:lang w:val="es-ES_tradnl"/>
              </w:rPr>
            </w:pPr>
            <w:r w:rsidRPr="00B37DF5">
              <w:rPr>
                <w:rFonts w:eastAsia="SimSun" w:cstheme="minorBidi"/>
                <w:color w:val="000000"/>
                <w:lang w:val="es-ES_tradnl"/>
              </w:rPr>
              <w:t>E-mail: rischmann@stadtwerke-eutin.de</w:t>
            </w:r>
          </w:p>
        </w:tc>
      </w:tr>
    </w:tbl>
    <w:p w:rsidR="00271A27" w:rsidRDefault="00271A27" w:rsidP="00271A27">
      <w:pPr>
        <w:overflowPunct/>
        <w:spacing w:before="0"/>
        <w:textAlignment w:val="auto"/>
        <w:rPr>
          <w:rFonts w:cs="Calibri"/>
          <w:color w:val="000000"/>
          <w:szCs w:val="22"/>
          <w:lang w:val="pt-BR"/>
        </w:rPr>
      </w:pPr>
    </w:p>
    <w:tbl>
      <w:tblPr>
        <w:tblW w:w="9356" w:type="dxa"/>
        <w:tblLayout w:type="fixed"/>
        <w:tblLook w:val="04A0" w:firstRow="1" w:lastRow="0" w:firstColumn="1" w:lastColumn="0" w:noHBand="0" w:noVBand="1"/>
      </w:tblPr>
      <w:tblGrid>
        <w:gridCol w:w="3544"/>
        <w:gridCol w:w="1985"/>
        <w:gridCol w:w="3827"/>
      </w:tblGrid>
      <w:tr w:rsidR="00271A27" w:rsidRPr="00860C0A" w:rsidTr="00BE6C23">
        <w:trPr>
          <w:trHeight w:val="1014"/>
        </w:trPr>
        <w:tc>
          <w:tcPr>
            <w:tcW w:w="3544" w:type="dxa"/>
          </w:tcPr>
          <w:p w:rsidR="00271A27" w:rsidRPr="00271A27" w:rsidRDefault="00271A27" w:rsidP="00271A27">
            <w:pPr>
              <w:tabs>
                <w:tab w:val="left" w:pos="426"/>
                <w:tab w:val="left" w:pos="4140"/>
                <w:tab w:val="left" w:pos="4230"/>
              </w:tabs>
              <w:spacing w:before="0"/>
              <w:rPr>
                <w:rFonts w:cs="Calibri"/>
                <w:color w:val="000000"/>
                <w:lang w:val="de-CH"/>
              </w:rPr>
            </w:pPr>
            <w:r w:rsidRPr="00271A27">
              <w:rPr>
                <w:rFonts w:cs="Calibri"/>
                <w:color w:val="000000"/>
                <w:lang w:val="de-CH"/>
              </w:rPr>
              <w:t xml:space="preserve">Wolff Ehrhardt - Funknetz HG - </w:t>
            </w:r>
          </w:p>
          <w:p w:rsidR="00271A27" w:rsidRPr="00271A27" w:rsidRDefault="00271A27" w:rsidP="00271A27">
            <w:pPr>
              <w:tabs>
                <w:tab w:val="left" w:pos="426"/>
                <w:tab w:val="left" w:pos="4140"/>
                <w:tab w:val="left" w:pos="4230"/>
              </w:tabs>
              <w:spacing w:before="0"/>
              <w:rPr>
                <w:rFonts w:cs="Calibri"/>
                <w:color w:val="000000"/>
                <w:lang w:val="de-CH"/>
              </w:rPr>
            </w:pPr>
            <w:r w:rsidRPr="00271A27">
              <w:rPr>
                <w:rFonts w:cs="Calibri"/>
                <w:color w:val="000000"/>
                <w:lang w:val="de-CH"/>
              </w:rPr>
              <w:t>Eppsteiner Strasse 2 b</w:t>
            </w:r>
          </w:p>
          <w:p w:rsidR="00271A27" w:rsidRPr="00A4244B" w:rsidRDefault="00271A27" w:rsidP="00271A27">
            <w:pPr>
              <w:widowControl w:val="0"/>
              <w:spacing w:before="0"/>
              <w:rPr>
                <w:rFonts w:cstheme="minorBidi"/>
                <w:b/>
                <w:bCs/>
                <w:lang w:val="de-CH"/>
              </w:rPr>
            </w:pPr>
            <w:r w:rsidRPr="005A08EA">
              <w:rPr>
                <w:rFonts w:cs="Calibri"/>
                <w:color w:val="000000"/>
              </w:rPr>
              <w:t>61440 OBERURSEL</w:t>
            </w:r>
          </w:p>
        </w:tc>
        <w:tc>
          <w:tcPr>
            <w:tcW w:w="1985" w:type="dxa"/>
          </w:tcPr>
          <w:p w:rsidR="00271A27" w:rsidRPr="00860C0A" w:rsidRDefault="00271A27" w:rsidP="00271A27">
            <w:pPr>
              <w:widowControl w:val="0"/>
              <w:spacing w:before="0"/>
              <w:jc w:val="center"/>
              <w:rPr>
                <w:rFonts w:eastAsia="SimSun" w:cstheme="minorBidi"/>
                <w:b/>
                <w:bCs/>
                <w:color w:val="000000"/>
              </w:rPr>
            </w:pPr>
            <w:r w:rsidRPr="005A08EA">
              <w:rPr>
                <w:rFonts w:eastAsia="SimSun" w:cstheme="minorBidi"/>
                <w:b/>
                <w:bCs/>
                <w:color w:val="000000"/>
              </w:rPr>
              <w:t>FUNKHG</w:t>
            </w:r>
          </w:p>
        </w:tc>
        <w:tc>
          <w:tcPr>
            <w:tcW w:w="3827" w:type="dxa"/>
          </w:tcPr>
          <w:p w:rsidR="00271A27" w:rsidRPr="005A08EA" w:rsidRDefault="00271A27" w:rsidP="00271A27">
            <w:pPr>
              <w:widowControl w:val="0"/>
              <w:spacing w:before="0"/>
              <w:rPr>
                <w:rFonts w:eastAsia="SimSun" w:cstheme="minorBidi"/>
                <w:color w:val="000000"/>
                <w:lang w:val="es-ES_tradnl"/>
              </w:rPr>
            </w:pPr>
            <w:proofErr w:type="spellStart"/>
            <w:r w:rsidRPr="005A08EA">
              <w:rPr>
                <w:rFonts w:eastAsia="SimSun" w:cstheme="minorBidi"/>
                <w:color w:val="000000"/>
                <w:lang w:val="es-ES_tradnl"/>
              </w:rPr>
              <w:t>Mr</w:t>
            </w:r>
            <w:proofErr w:type="spellEnd"/>
            <w:r w:rsidRPr="005A08EA">
              <w:rPr>
                <w:rFonts w:eastAsia="SimSun" w:cstheme="minorBidi"/>
                <w:color w:val="000000"/>
                <w:lang w:val="es-ES_tradnl"/>
              </w:rPr>
              <w:t xml:space="preserve"> Wolff </w:t>
            </w:r>
            <w:proofErr w:type="spellStart"/>
            <w:r w:rsidRPr="005A08EA">
              <w:rPr>
                <w:rFonts w:eastAsia="SimSun" w:cstheme="minorBidi"/>
                <w:color w:val="000000"/>
                <w:lang w:val="es-ES_tradnl"/>
              </w:rPr>
              <w:t>Ehrhardt</w:t>
            </w:r>
            <w:proofErr w:type="spellEnd"/>
          </w:p>
          <w:p w:rsidR="00271A27" w:rsidRPr="005A08EA" w:rsidRDefault="00271A27" w:rsidP="00271A27">
            <w:pPr>
              <w:widowControl w:val="0"/>
              <w:spacing w:before="0"/>
              <w:rPr>
                <w:rFonts w:eastAsia="SimSun" w:cstheme="minorBidi"/>
                <w:color w:val="000000"/>
                <w:lang w:val="es-ES_tradnl"/>
              </w:rPr>
            </w:pPr>
            <w:r w:rsidRPr="005A08EA">
              <w:rPr>
                <w:rFonts w:eastAsia="SimSun" w:cstheme="minorBidi"/>
                <w:color w:val="000000"/>
                <w:lang w:val="es-ES_tradnl"/>
              </w:rPr>
              <w:t>Tel: +49 6172 8039917</w:t>
            </w:r>
          </w:p>
          <w:p w:rsidR="00271A27" w:rsidRPr="005A08EA" w:rsidRDefault="00271A27" w:rsidP="00271A27">
            <w:pPr>
              <w:widowControl w:val="0"/>
              <w:spacing w:before="0"/>
              <w:rPr>
                <w:rFonts w:eastAsia="SimSun" w:cstheme="minorBidi"/>
                <w:color w:val="000000"/>
                <w:lang w:val="es-ES_tradnl"/>
              </w:rPr>
            </w:pPr>
            <w:r w:rsidRPr="005A08EA">
              <w:rPr>
                <w:rFonts w:eastAsia="SimSun" w:cstheme="minorBidi"/>
                <w:color w:val="000000"/>
                <w:lang w:val="es-ES_tradnl"/>
              </w:rPr>
              <w:t>Fax: +49 6172 8039913</w:t>
            </w:r>
          </w:p>
          <w:p w:rsidR="00271A27" w:rsidRPr="00860C0A" w:rsidRDefault="00271A27" w:rsidP="00271A27">
            <w:pPr>
              <w:widowControl w:val="0"/>
              <w:spacing w:before="0"/>
              <w:rPr>
                <w:rFonts w:eastAsia="SimSun" w:cstheme="minorBidi"/>
                <w:color w:val="000000"/>
                <w:lang w:val="es-ES_tradnl"/>
              </w:rPr>
            </w:pPr>
            <w:r w:rsidRPr="005A08EA">
              <w:rPr>
                <w:rFonts w:eastAsia="SimSun" w:cstheme="minorBidi"/>
                <w:color w:val="000000"/>
                <w:lang w:val="es-ES_tradnl"/>
              </w:rPr>
              <w:t>E-mail: wolff@funknetz-hg.de</w:t>
            </w:r>
          </w:p>
        </w:tc>
      </w:tr>
    </w:tbl>
    <w:p w:rsidR="00271A27" w:rsidRDefault="00271A27" w:rsidP="00271A27">
      <w:pPr>
        <w:overflowPunct/>
        <w:textAlignment w:val="auto"/>
        <w:rPr>
          <w:rFonts w:cs="Calibri"/>
          <w:color w:val="000000"/>
          <w:szCs w:val="22"/>
          <w:lang w:val="pt-BR"/>
        </w:rPr>
      </w:pPr>
    </w:p>
    <w:p w:rsidR="00271A27" w:rsidRDefault="00271A27" w:rsidP="00271A27">
      <w:pPr>
        <w:overflowPunct/>
        <w:textAlignment w:val="auto"/>
        <w:rPr>
          <w:rFonts w:cs="Calibri"/>
          <w:color w:val="000000"/>
          <w:szCs w:val="22"/>
          <w:lang w:val="pt-BR"/>
        </w:rPr>
      </w:pPr>
    </w:p>
    <w:p w:rsidR="00B71170" w:rsidRPr="00DE7B92" w:rsidRDefault="00B71170" w:rsidP="00A7606F">
      <w:pPr>
        <w:ind w:left="851" w:hanging="851"/>
        <w:rPr>
          <w:rFonts w:asciiTheme="minorHAnsi" w:hAnsiTheme="minorHAnsi"/>
          <w:lang w:val="es-ES"/>
        </w:rPr>
      </w:pPr>
    </w:p>
    <w:sectPr w:rsidR="00B71170" w:rsidRPr="00DE7B92" w:rsidSect="004C24DE">
      <w:footerReference w:type="even" r:id="rId25"/>
      <w:footerReference w:type="default" r:id="rId26"/>
      <w:footerReference w:type="first" r:id="rId27"/>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B92" w:rsidRDefault="00DE7B92">
      <w:r>
        <w:separator/>
      </w:r>
    </w:p>
  </w:endnote>
  <w:endnote w:type="continuationSeparator" w:id="0">
    <w:p w:rsidR="00DE7B92" w:rsidRDefault="00DE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panose1 w:val="020B0603020202030204"/>
    <w:charset w:val="00"/>
    <w:family w:val="swiss"/>
    <w:pitch w:val="variable"/>
    <w:sig w:usb0="00000007" w:usb1="00000000" w:usb2="00000000" w:usb3="00000000" w:csb0="00000013" w:csb1="00000000"/>
  </w:font>
  <w:font w:name="FrugalSans">
    <w:panose1 w:val="020B080000000002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DE7B92" w:rsidRPr="007F091C" w:rsidTr="008149B6">
      <w:trPr>
        <w:cantSplit/>
        <w:trHeight w:val="900"/>
      </w:trPr>
      <w:tc>
        <w:tcPr>
          <w:tcW w:w="8147" w:type="dxa"/>
          <w:tcBorders>
            <w:top w:val="nil"/>
            <w:bottom w:val="nil"/>
          </w:tcBorders>
          <w:shd w:val="clear" w:color="auto" w:fill="FFFFFF"/>
          <w:vAlign w:val="center"/>
        </w:tcPr>
        <w:p w:rsidR="00DE7B92" w:rsidRDefault="00DE7B92"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DE7B92" w:rsidRPr="007F091C" w:rsidRDefault="00DE7B92"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C8194C7" wp14:editId="72358F86">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DE7B92" w:rsidRDefault="00DE7B92"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E7B92" w:rsidRPr="007F091C" w:rsidTr="00DE1F6D">
      <w:trPr>
        <w:cantSplit/>
        <w:jc w:val="center"/>
      </w:trPr>
      <w:tc>
        <w:tcPr>
          <w:tcW w:w="1761" w:type="dxa"/>
          <w:shd w:val="clear" w:color="auto" w:fill="4C4C4C"/>
        </w:tcPr>
        <w:p w:rsidR="00DE7B92" w:rsidRPr="007F091C" w:rsidRDefault="00DE7B92"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6020E">
            <w:rPr>
              <w:noProof/>
              <w:color w:val="FFFFFF"/>
              <w:lang w:val="es-ES_tradnl"/>
            </w:rPr>
            <w:t>1105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6020E">
            <w:rPr>
              <w:noProof/>
              <w:color w:val="FFFFFF"/>
              <w:lang w:val="en-US"/>
            </w:rPr>
            <w:t>2</w:t>
          </w:r>
          <w:r w:rsidRPr="007F091C">
            <w:rPr>
              <w:color w:val="FFFFFF"/>
              <w:lang w:val="en-US"/>
            </w:rPr>
            <w:fldChar w:fldCharType="end"/>
          </w:r>
        </w:p>
      </w:tc>
      <w:tc>
        <w:tcPr>
          <w:tcW w:w="7292" w:type="dxa"/>
          <w:shd w:val="clear" w:color="auto" w:fill="A6A6A6"/>
        </w:tcPr>
        <w:p w:rsidR="00DE7B92" w:rsidRPr="00911AE9" w:rsidRDefault="00DE7B92"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DE7B92" w:rsidRDefault="00DE7B92"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E7B92" w:rsidRPr="007F091C" w:rsidTr="00DE1F6D">
      <w:trPr>
        <w:cantSplit/>
        <w:jc w:val="right"/>
      </w:trPr>
      <w:tc>
        <w:tcPr>
          <w:tcW w:w="7378" w:type="dxa"/>
          <w:shd w:val="clear" w:color="auto" w:fill="A6A6A6"/>
        </w:tcPr>
        <w:p w:rsidR="00DE7B92" w:rsidRPr="00911AE9" w:rsidRDefault="00DE7B92"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DE7B92" w:rsidRPr="007F091C" w:rsidRDefault="00DE7B92"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6020E">
            <w:rPr>
              <w:noProof/>
              <w:color w:val="FFFFFF"/>
              <w:lang w:val="es-ES_tradnl"/>
            </w:rPr>
            <w:t>1105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6020E">
            <w:rPr>
              <w:noProof/>
              <w:color w:val="FFFFFF"/>
              <w:lang w:val="en-US"/>
            </w:rPr>
            <w:t>19</w:t>
          </w:r>
          <w:r w:rsidRPr="007F091C">
            <w:rPr>
              <w:color w:val="FFFFFF"/>
              <w:lang w:val="en-US"/>
            </w:rPr>
            <w:fldChar w:fldCharType="end"/>
          </w:r>
          <w:r w:rsidRPr="007F091C">
            <w:rPr>
              <w:color w:val="FFFFFF"/>
              <w:lang w:val="es-ES_tradnl"/>
            </w:rPr>
            <w:t>  </w:t>
          </w:r>
        </w:p>
      </w:tc>
    </w:tr>
  </w:tbl>
  <w:p w:rsidR="00DE7B92" w:rsidRDefault="00DE7B9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E7B92" w:rsidRPr="007F091C" w:rsidTr="0090136F">
      <w:trPr>
        <w:cantSplit/>
        <w:jc w:val="center"/>
      </w:trPr>
      <w:tc>
        <w:tcPr>
          <w:tcW w:w="1761" w:type="dxa"/>
          <w:shd w:val="clear" w:color="auto" w:fill="4C4C4C"/>
        </w:tcPr>
        <w:p w:rsidR="00DE7B92" w:rsidRPr="007F091C" w:rsidRDefault="00DE7B92"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6020E">
            <w:rPr>
              <w:noProof/>
              <w:color w:val="FFFFFF"/>
              <w:lang w:val="es-ES_tradnl"/>
            </w:rPr>
            <w:t>1105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6020E">
            <w:rPr>
              <w:noProof/>
              <w:color w:val="FFFFFF"/>
              <w:lang w:val="en-US"/>
            </w:rPr>
            <w:t>21</w:t>
          </w:r>
          <w:r w:rsidRPr="007F091C">
            <w:rPr>
              <w:color w:val="FFFFFF"/>
              <w:lang w:val="en-US"/>
            </w:rPr>
            <w:fldChar w:fldCharType="end"/>
          </w:r>
        </w:p>
      </w:tc>
      <w:tc>
        <w:tcPr>
          <w:tcW w:w="7292" w:type="dxa"/>
          <w:shd w:val="clear" w:color="auto" w:fill="A6A6A6"/>
        </w:tcPr>
        <w:p w:rsidR="00DE7B92" w:rsidRPr="00911AE9" w:rsidRDefault="00DE7B92" w:rsidP="006B4A80">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DE7B92" w:rsidRPr="006B4A80" w:rsidRDefault="00DE7B92"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E7B92" w:rsidRPr="007F091C" w:rsidTr="00DE1F6D">
      <w:trPr>
        <w:cantSplit/>
        <w:jc w:val="center"/>
      </w:trPr>
      <w:tc>
        <w:tcPr>
          <w:tcW w:w="1761" w:type="dxa"/>
          <w:shd w:val="clear" w:color="auto" w:fill="4C4C4C"/>
        </w:tcPr>
        <w:p w:rsidR="00DE7B92" w:rsidRPr="007F091C" w:rsidRDefault="00DE7B92"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6020E">
            <w:rPr>
              <w:noProof/>
              <w:color w:val="FFFFFF"/>
              <w:lang w:val="es-ES_tradnl"/>
            </w:rPr>
            <w:t>1105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6020E">
            <w:rPr>
              <w:noProof/>
              <w:color w:val="FFFFFF"/>
              <w:lang w:val="en-US"/>
            </w:rPr>
            <w:t>24</w:t>
          </w:r>
          <w:r w:rsidRPr="007F091C">
            <w:rPr>
              <w:color w:val="FFFFFF"/>
              <w:lang w:val="en-US"/>
            </w:rPr>
            <w:fldChar w:fldCharType="end"/>
          </w:r>
        </w:p>
      </w:tc>
      <w:tc>
        <w:tcPr>
          <w:tcW w:w="7292" w:type="dxa"/>
          <w:shd w:val="clear" w:color="auto" w:fill="A6A6A6"/>
        </w:tcPr>
        <w:p w:rsidR="00DE7B92" w:rsidRPr="00911AE9" w:rsidRDefault="00DE7B92"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DE7B92" w:rsidRDefault="00DE7B92"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E7B92" w:rsidRPr="007F091C" w:rsidTr="00DE1F6D">
      <w:trPr>
        <w:cantSplit/>
        <w:jc w:val="right"/>
      </w:trPr>
      <w:tc>
        <w:tcPr>
          <w:tcW w:w="7378" w:type="dxa"/>
          <w:shd w:val="clear" w:color="auto" w:fill="A6A6A6"/>
        </w:tcPr>
        <w:p w:rsidR="00DE7B92" w:rsidRPr="00911AE9" w:rsidRDefault="00DE7B92"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DE7B92" w:rsidRPr="007F091C" w:rsidRDefault="00DE7B92"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6020E">
            <w:rPr>
              <w:noProof/>
              <w:color w:val="FFFFFF"/>
              <w:lang w:val="es-ES_tradnl"/>
            </w:rPr>
            <w:t>1105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6020E">
            <w:rPr>
              <w:noProof/>
              <w:color w:val="FFFFFF"/>
              <w:lang w:val="en-US"/>
            </w:rPr>
            <w:t>23</w:t>
          </w:r>
          <w:r w:rsidRPr="007F091C">
            <w:rPr>
              <w:color w:val="FFFFFF"/>
              <w:lang w:val="en-US"/>
            </w:rPr>
            <w:fldChar w:fldCharType="end"/>
          </w:r>
          <w:r w:rsidRPr="007F091C">
            <w:rPr>
              <w:color w:val="FFFFFF"/>
              <w:lang w:val="es-ES_tradnl"/>
            </w:rPr>
            <w:t>  </w:t>
          </w:r>
        </w:p>
      </w:tc>
    </w:tr>
  </w:tbl>
  <w:p w:rsidR="00DE7B92" w:rsidRDefault="00DE7B9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E7B92" w:rsidRPr="007F091C" w:rsidTr="0090136F">
      <w:trPr>
        <w:cantSplit/>
        <w:jc w:val="right"/>
      </w:trPr>
      <w:tc>
        <w:tcPr>
          <w:tcW w:w="7378" w:type="dxa"/>
          <w:shd w:val="clear" w:color="auto" w:fill="A6A6A6"/>
        </w:tcPr>
        <w:p w:rsidR="00DE7B92" w:rsidRPr="00911AE9" w:rsidRDefault="00DE7B92" w:rsidP="006B4A80">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DE7B92" w:rsidRPr="007F091C" w:rsidRDefault="00DE7B92" w:rsidP="006B4A80">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6020E">
            <w:rPr>
              <w:noProof/>
              <w:color w:val="FFFFFF"/>
              <w:lang w:val="es-ES_tradnl"/>
            </w:rPr>
            <w:t>1105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6020E">
            <w:rPr>
              <w:noProof/>
              <w:color w:val="FFFFFF"/>
              <w:lang w:val="en-US"/>
            </w:rPr>
            <w:t>22</w:t>
          </w:r>
          <w:r w:rsidRPr="007F091C">
            <w:rPr>
              <w:color w:val="FFFFFF"/>
              <w:lang w:val="en-US"/>
            </w:rPr>
            <w:fldChar w:fldCharType="end"/>
          </w:r>
          <w:r w:rsidRPr="007F091C">
            <w:rPr>
              <w:color w:val="FFFFFF"/>
              <w:lang w:val="es-ES_tradnl"/>
            </w:rPr>
            <w:t>  </w:t>
          </w:r>
        </w:p>
      </w:tc>
    </w:tr>
  </w:tbl>
  <w:p w:rsidR="00DE7B92" w:rsidRPr="006B4A80" w:rsidRDefault="00DE7B92"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B92" w:rsidRDefault="00DE7B92">
      <w:r>
        <w:separator/>
      </w:r>
    </w:p>
  </w:footnote>
  <w:footnote w:type="continuationSeparator" w:id="0">
    <w:p w:rsidR="00DE7B92" w:rsidRDefault="00DE7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B92" w:rsidRPr="00FB1F65" w:rsidRDefault="00DE7B92" w:rsidP="00FB1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B92" w:rsidRPr="00513053" w:rsidRDefault="00DE7B92"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6F2ECA6"/>
    <w:lvl w:ilvl="0">
      <w:start w:val="1"/>
      <w:numFmt w:val="decimal"/>
      <w:lvlText w:val="%1."/>
      <w:lvlJc w:val="left"/>
      <w:pPr>
        <w:tabs>
          <w:tab w:val="num" w:pos="1492"/>
        </w:tabs>
        <w:ind w:left="1492" w:hanging="360"/>
      </w:pPr>
    </w:lvl>
  </w:abstractNum>
  <w:abstractNum w:abstractNumId="1">
    <w:nsid w:val="FFFFFF7D"/>
    <w:multiLevelType w:val="singleLevel"/>
    <w:tmpl w:val="BC186B58"/>
    <w:lvl w:ilvl="0">
      <w:start w:val="1"/>
      <w:numFmt w:val="decimal"/>
      <w:lvlText w:val="%1."/>
      <w:lvlJc w:val="left"/>
      <w:pPr>
        <w:tabs>
          <w:tab w:val="num" w:pos="1209"/>
        </w:tabs>
        <w:ind w:left="1209" w:hanging="360"/>
      </w:pPr>
    </w:lvl>
  </w:abstractNum>
  <w:abstractNum w:abstractNumId="2">
    <w:nsid w:val="FFFFFF7E"/>
    <w:multiLevelType w:val="singleLevel"/>
    <w:tmpl w:val="72C202C6"/>
    <w:lvl w:ilvl="0">
      <w:start w:val="1"/>
      <w:numFmt w:val="decimal"/>
      <w:lvlText w:val="%1."/>
      <w:lvlJc w:val="left"/>
      <w:pPr>
        <w:tabs>
          <w:tab w:val="num" w:pos="926"/>
        </w:tabs>
        <w:ind w:left="926" w:hanging="360"/>
      </w:pPr>
    </w:lvl>
  </w:abstractNum>
  <w:abstractNum w:abstractNumId="3">
    <w:nsid w:val="FFFFFF7F"/>
    <w:multiLevelType w:val="singleLevel"/>
    <w:tmpl w:val="3BE4ED9E"/>
    <w:lvl w:ilvl="0">
      <w:start w:val="1"/>
      <w:numFmt w:val="decimal"/>
      <w:lvlText w:val="%1."/>
      <w:lvlJc w:val="left"/>
      <w:pPr>
        <w:tabs>
          <w:tab w:val="num" w:pos="643"/>
        </w:tabs>
        <w:ind w:left="643" w:hanging="360"/>
      </w:pPr>
    </w:lvl>
  </w:abstractNum>
  <w:abstractNum w:abstractNumId="4">
    <w:nsid w:val="FFFFFF80"/>
    <w:multiLevelType w:val="singleLevel"/>
    <w:tmpl w:val="084248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B8C6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E49B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64CA0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2145CCA"/>
    <w:lvl w:ilvl="0">
      <w:start w:val="1"/>
      <w:numFmt w:val="decimal"/>
      <w:lvlText w:val="%1."/>
      <w:lvlJc w:val="left"/>
      <w:pPr>
        <w:tabs>
          <w:tab w:val="num" w:pos="360"/>
        </w:tabs>
        <w:ind w:left="360" w:hanging="360"/>
      </w:pPr>
    </w:lvl>
  </w:abstractNum>
  <w:abstractNum w:abstractNumId="9">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F7E8BC4"/>
    <w:lvl w:ilvl="0">
      <w:numFmt w:val="bullet"/>
      <w:lvlText w:val="*"/>
      <w:lvlJc w:val="left"/>
    </w:lvl>
  </w:abstractNum>
  <w:abstractNum w:abstractNumId="11">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25"/>
  </w:num>
  <w:num w:numId="2">
    <w:abstractNumId w:val="19"/>
  </w:num>
  <w:num w:numId="3">
    <w:abstractNumId w:val="13"/>
  </w:num>
  <w:num w:numId="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5">
    <w:abstractNumId w:val="30"/>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7"/>
  </w:num>
  <w:num w:numId="17">
    <w:abstractNumId w:val="33"/>
  </w:num>
  <w:num w:numId="18">
    <w:abstractNumId w:val="27"/>
  </w:num>
  <w:num w:numId="19">
    <w:abstractNumId w:val="32"/>
  </w:num>
  <w:num w:numId="20">
    <w:abstractNumId w:val="29"/>
  </w:num>
  <w:num w:numId="21">
    <w:abstractNumId w:val="11"/>
  </w:num>
  <w:num w:numId="22">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3">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num>
  <w:num w:numId="26">
    <w:abstractNumId w:val="23"/>
  </w:num>
  <w:num w:numId="27">
    <w:abstractNumId w:val="14"/>
  </w:num>
  <w:num w:numId="28">
    <w:abstractNumId w:val="26"/>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2"/>
  </w:num>
  <w:num w:numId="32">
    <w:abstractNumId w:val="24"/>
  </w:num>
  <w:num w:numId="33">
    <w:abstractNumId w:val="16"/>
  </w:num>
  <w:num w:numId="34">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5">
    <w:abstractNumId w:val="18"/>
  </w:num>
  <w:num w:numId="36">
    <w:abstractNumId w:val="21"/>
  </w:num>
  <w:num w:numId="37">
    <w:abstractNumId w:val="31"/>
  </w:num>
  <w:num w:numId="38">
    <w:abstractNumId w:val="10"/>
    <w:lvlOverride w:ilvl="0">
      <w:lvl w:ilvl="0">
        <w:numFmt w:val="bullet"/>
        <w:lvlText w:val=""/>
        <w:legacy w:legacy="1" w:legacySpace="120" w:legacyIndent="360"/>
        <w:lvlJc w:val="left"/>
        <w:pPr>
          <w:ind w:left="0" w:hanging="360"/>
        </w:pPr>
        <w:rPr>
          <w:rFonts w:ascii="Symbol" w:hAnsi="Symbol" w:hint="default"/>
        </w:rPr>
      </w:lvl>
    </w:lvlOverride>
  </w:num>
  <w:num w:numId="3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966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A30"/>
    <w:rsid w:val="00001E02"/>
    <w:rsid w:val="00001F95"/>
    <w:rsid w:val="00002186"/>
    <w:rsid w:val="000023A1"/>
    <w:rsid w:val="0000240C"/>
    <w:rsid w:val="0000264E"/>
    <w:rsid w:val="00002ACC"/>
    <w:rsid w:val="00002E21"/>
    <w:rsid w:val="0000329C"/>
    <w:rsid w:val="000046D0"/>
    <w:rsid w:val="00004974"/>
    <w:rsid w:val="00004DC7"/>
    <w:rsid w:val="00004E01"/>
    <w:rsid w:val="00005B6E"/>
    <w:rsid w:val="00005FBB"/>
    <w:rsid w:val="00006494"/>
    <w:rsid w:val="00006D1B"/>
    <w:rsid w:val="0000712A"/>
    <w:rsid w:val="000071FA"/>
    <w:rsid w:val="00007586"/>
    <w:rsid w:val="00007730"/>
    <w:rsid w:val="00007E8C"/>
    <w:rsid w:val="0001004A"/>
    <w:rsid w:val="000104E5"/>
    <w:rsid w:val="000107A8"/>
    <w:rsid w:val="00010807"/>
    <w:rsid w:val="00010CCA"/>
    <w:rsid w:val="00010D6F"/>
    <w:rsid w:val="0001109F"/>
    <w:rsid w:val="000114E2"/>
    <w:rsid w:val="00011F38"/>
    <w:rsid w:val="00012041"/>
    <w:rsid w:val="00012305"/>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D71"/>
    <w:rsid w:val="00044F72"/>
    <w:rsid w:val="000456B1"/>
    <w:rsid w:val="0004620E"/>
    <w:rsid w:val="00046529"/>
    <w:rsid w:val="000479FB"/>
    <w:rsid w:val="00047AC3"/>
    <w:rsid w:val="00047EAE"/>
    <w:rsid w:val="0005003E"/>
    <w:rsid w:val="000504F2"/>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289"/>
    <w:rsid w:val="000A33C9"/>
    <w:rsid w:val="000A3603"/>
    <w:rsid w:val="000A361F"/>
    <w:rsid w:val="000A38AF"/>
    <w:rsid w:val="000A3A92"/>
    <w:rsid w:val="000A3DF2"/>
    <w:rsid w:val="000A48C1"/>
    <w:rsid w:val="000A4D64"/>
    <w:rsid w:val="000A4EDD"/>
    <w:rsid w:val="000A5071"/>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71B4"/>
    <w:rsid w:val="000B7455"/>
    <w:rsid w:val="000B74B5"/>
    <w:rsid w:val="000B7636"/>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9BB"/>
    <w:rsid w:val="00106077"/>
    <w:rsid w:val="001063A9"/>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8F8"/>
    <w:rsid w:val="00127A41"/>
    <w:rsid w:val="00127F77"/>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AFB"/>
    <w:rsid w:val="00221D54"/>
    <w:rsid w:val="00221F66"/>
    <w:rsid w:val="002220DC"/>
    <w:rsid w:val="0022219C"/>
    <w:rsid w:val="002225FA"/>
    <w:rsid w:val="00222727"/>
    <w:rsid w:val="002228E6"/>
    <w:rsid w:val="00222FC6"/>
    <w:rsid w:val="00223417"/>
    <w:rsid w:val="00223C04"/>
    <w:rsid w:val="00224020"/>
    <w:rsid w:val="00224067"/>
    <w:rsid w:val="00224265"/>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EE4"/>
    <w:rsid w:val="002402F7"/>
    <w:rsid w:val="002407BB"/>
    <w:rsid w:val="00241303"/>
    <w:rsid w:val="0024159E"/>
    <w:rsid w:val="00241948"/>
    <w:rsid w:val="002421C6"/>
    <w:rsid w:val="00242A5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8ED"/>
    <w:rsid w:val="00253161"/>
    <w:rsid w:val="002538A7"/>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574E"/>
    <w:rsid w:val="00265B9B"/>
    <w:rsid w:val="00265CA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2E6A"/>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63B"/>
    <w:rsid w:val="002F468F"/>
    <w:rsid w:val="002F46CD"/>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55E0"/>
    <w:rsid w:val="0033592A"/>
    <w:rsid w:val="00335A9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817"/>
    <w:rsid w:val="003800B7"/>
    <w:rsid w:val="0038020B"/>
    <w:rsid w:val="003802B5"/>
    <w:rsid w:val="003803EF"/>
    <w:rsid w:val="00380874"/>
    <w:rsid w:val="00380AAD"/>
    <w:rsid w:val="00380B58"/>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F22"/>
    <w:rsid w:val="003A4F7A"/>
    <w:rsid w:val="003A5402"/>
    <w:rsid w:val="003A5FDC"/>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BE7"/>
    <w:rsid w:val="003B49F2"/>
    <w:rsid w:val="003B4B94"/>
    <w:rsid w:val="003B4D29"/>
    <w:rsid w:val="003B5DBA"/>
    <w:rsid w:val="003B5F62"/>
    <w:rsid w:val="003B606B"/>
    <w:rsid w:val="003B623D"/>
    <w:rsid w:val="003B6BE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B9"/>
    <w:rsid w:val="003E55F4"/>
    <w:rsid w:val="003E5DF2"/>
    <w:rsid w:val="003E610E"/>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4B9"/>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BB3"/>
    <w:rsid w:val="00437F2C"/>
    <w:rsid w:val="00440265"/>
    <w:rsid w:val="00440B09"/>
    <w:rsid w:val="00440E02"/>
    <w:rsid w:val="00440F06"/>
    <w:rsid w:val="00440F0B"/>
    <w:rsid w:val="004411E5"/>
    <w:rsid w:val="0044150A"/>
    <w:rsid w:val="00441D20"/>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6FDF"/>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4ABE"/>
    <w:rsid w:val="00494ED8"/>
    <w:rsid w:val="00495227"/>
    <w:rsid w:val="004954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D34"/>
    <w:rsid w:val="004B0DDD"/>
    <w:rsid w:val="004B0E0D"/>
    <w:rsid w:val="004B1B74"/>
    <w:rsid w:val="004B1BA3"/>
    <w:rsid w:val="004B22A1"/>
    <w:rsid w:val="004B2966"/>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14E6"/>
    <w:rsid w:val="004D1797"/>
    <w:rsid w:val="004D1E9D"/>
    <w:rsid w:val="004D21CF"/>
    <w:rsid w:val="004D2D9A"/>
    <w:rsid w:val="004D310C"/>
    <w:rsid w:val="004D32FA"/>
    <w:rsid w:val="004D3370"/>
    <w:rsid w:val="004D350E"/>
    <w:rsid w:val="004D3A50"/>
    <w:rsid w:val="004D3E39"/>
    <w:rsid w:val="004D3E53"/>
    <w:rsid w:val="004D460B"/>
    <w:rsid w:val="004D47C1"/>
    <w:rsid w:val="004D48D8"/>
    <w:rsid w:val="004D4D77"/>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98C"/>
    <w:rsid w:val="00507D51"/>
    <w:rsid w:val="005106B0"/>
    <w:rsid w:val="00510B2A"/>
    <w:rsid w:val="00510D9F"/>
    <w:rsid w:val="00510FD3"/>
    <w:rsid w:val="0051109C"/>
    <w:rsid w:val="005110ED"/>
    <w:rsid w:val="005117C9"/>
    <w:rsid w:val="00511FCA"/>
    <w:rsid w:val="00512870"/>
    <w:rsid w:val="00513053"/>
    <w:rsid w:val="00513B04"/>
    <w:rsid w:val="00513FAB"/>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FC1"/>
    <w:rsid w:val="00535575"/>
    <w:rsid w:val="005356BC"/>
    <w:rsid w:val="00535B39"/>
    <w:rsid w:val="00535C78"/>
    <w:rsid w:val="00536608"/>
    <w:rsid w:val="00536BD6"/>
    <w:rsid w:val="005372C2"/>
    <w:rsid w:val="0053775B"/>
    <w:rsid w:val="00537AD9"/>
    <w:rsid w:val="00537AE3"/>
    <w:rsid w:val="00537F92"/>
    <w:rsid w:val="00537FC2"/>
    <w:rsid w:val="00540055"/>
    <w:rsid w:val="0054041F"/>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DED"/>
    <w:rsid w:val="0057225A"/>
    <w:rsid w:val="005728BB"/>
    <w:rsid w:val="00572A7A"/>
    <w:rsid w:val="00572A7C"/>
    <w:rsid w:val="005736D8"/>
    <w:rsid w:val="005737E0"/>
    <w:rsid w:val="005738BD"/>
    <w:rsid w:val="00574060"/>
    <w:rsid w:val="00574193"/>
    <w:rsid w:val="00574943"/>
    <w:rsid w:val="00574A2A"/>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C6C"/>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C73"/>
    <w:rsid w:val="00587F49"/>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2468"/>
    <w:rsid w:val="005A2B8D"/>
    <w:rsid w:val="005A302B"/>
    <w:rsid w:val="005A3FB8"/>
    <w:rsid w:val="005A435F"/>
    <w:rsid w:val="005A4589"/>
    <w:rsid w:val="005A4686"/>
    <w:rsid w:val="005A48A5"/>
    <w:rsid w:val="005A49C1"/>
    <w:rsid w:val="005A581E"/>
    <w:rsid w:val="005A5956"/>
    <w:rsid w:val="005A5BE5"/>
    <w:rsid w:val="005A60B2"/>
    <w:rsid w:val="005A6181"/>
    <w:rsid w:val="005A750C"/>
    <w:rsid w:val="005B056F"/>
    <w:rsid w:val="005B0899"/>
    <w:rsid w:val="005B11E0"/>
    <w:rsid w:val="005B13C0"/>
    <w:rsid w:val="005B1533"/>
    <w:rsid w:val="005B1707"/>
    <w:rsid w:val="005B192E"/>
    <w:rsid w:val="005B1FC9"/>
    <w:rsid w:val="005B248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CD8"/>
    <w:rsid w:val="005C6D61"/>
    <w:rsid w:val="005C7435"/>
    <w:rsid w:val="005C76F9"/>
    <w:rsid w:val="005C775E"/>
    <w:rsid w:val="005C7B6B"/>
    <w:rsid w:val="005C7EBF"/>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34EB"/>
    <w:rsid w:val="005F3880"/>
    <w:rsid w:val="005F429E"/>
    <w:rsid w:val="005F4E0B"/>
    <w:rsid w:val="005F4E58"/>
    <w:rsid w:val="005F4F8D"/>
    <w:rsid w:val="005F52F8"/>
    <w:rsid w:val="005F5452"/>
    <w:rsid w:val="005F5712"/>
    <w:rsid w:val="005F5A15"/>
    <w:rsid w:val="005F5CFC"/>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3237"/>
    <w:rsid w:val="006037A0"/>
    <w:rsid w:val="0060390A"/>
    <w:rsid w:val="00603A7A"/>
    <w:rsid w:val="006046F5"/>
    <w:rsid w:val="0060480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1186"/>
    <w:rsid w:val="006111D0"/>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0EA4"/>
    <w:rsid w:val="0062142C"/>
    <w:rsid w:val="0062189F"/>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281"/>
    <w:rsid w:val="00630530"/>
    <w:rsid w:val="00630C44"/>
    <w:rsid w:val="00630C51"/>
    <w:rsid w:val="00630F43"/>
    <w:rsid w:val="00630FC9"/>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2DC"/>
    <w:rsid w:val="00651647"/>
    <w:rsid w:val="00651AB7"/>
    <w:rsid w:val="00651C4F"/>
    <w:rsid w:val="00651D12"/>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12C7"/>
    <w:rsid w:val="006913BA"/>
    <w:rsid w:val="00691FA4"/>
    <w:rsid w:val="00692196"/>
    <w:rsid w:val="00693647"/>
    <w:rsid w:val="006936A4"/>
    <w:rsid w:val="00693A2B"/>
    <w:rsid w:val="00693DF6"/>
    <w:rsid w:val="00694393"/>
    <w:rsid w:val="006949DF"/>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508E"/>
    <w:rsid w:val="006A5322"/>
    <w:rsid w:val="006A5AA7"/>
    <w:rsid w:val="006A5C8B"/>
    <w:rsid w:val="006A6219"/>
    <w:rsid w:val="006A6D6E"/>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7175"/>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BC"/>
    <w:rsid w:val="006E52AE"/>
    <w:rsid w:val="006E62D1"/>
    <w:rsid w:val="006E6A4D"/>
    <w:rsid w:val="006E6D0C"/>
    <w:rsid w:val="006E7D1A"/>
    <w:rsid w:val="006E7DBC"/>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991"/>
    <w:rsid w:val="006F54E8"/>
    <w:rsid w:val="006F5DE8"/>
    <w:rsid w:val="006F60F8"/>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F63"/>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AC3"/>
    <w:rsid w:val="00746BE9"/>
    <w:rsid w:val="00747641"/>
    <w:rsid w:val="0074772F"/>
    <w:rsid w:val="007479CA"/>
    <w:rsid w:val="00747E9D"/>
    <w:rsid w:val="00747EE1"/>
    <w:rsid w:val="00750374"/>
    <w:rsid w:val="00750440"/>
    <w:rsid w:val="00750A77"/>
    <w:rsid w:val="00750AA2"/>
    <w:rsid w:val="00750C05"/>
    <w:rsid w:val="00750E58"/>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476"/>
    <w:rsid w:val="007D3D3C"/>
    <w:rsid w:val="007D4311"/>
    <w:rsid w:val="007D49E7"/>
    <w:rsid w:val="007D4D6F"/>
    <w:rsid w:val="007D4E99"/>
    <w:rsid w:val="007D5084"/>
    <w:rsid w:val="007D50C2"/>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1177"/>
    <w:rsid w:val="00881336"/>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F09"/>
    <w:rsid w:val="00892366"/>
    <w:rsid w:val="00892DBA"/>
    <w:rsid w:val="00892E77"/>
    <w:rsid w:val="00892E7C"/>
    <w:rsid w:val="008937E5"/>
    <w:rsid w:val="0089392F"/>
    <w:rsid w:val="00894C20"/>
    <w:rsid w:val="00895463"/>
    <w:rsid w:val="00895C2D"/>
    <w:rsid w:val="00895C33"/>
    <w:rsid w:val="0089602A"/>
    <w:rsid w:val="00896507"/>
    <w:rsid w:val="00896AB5"/>
    <w:rsid w:val="00896B1C"/>
    <w:rsid w:val="00897280"/>
    <w:rsid w:val="008974E5"/>
    <w:rsid w:val="008978A5"/>
    <w:rsid w:val="00897EEE"/>
    <w:rsid w:val="008A026E"/>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A7F6D"/>
    <w:rsid w:val="008B00D7"/>
    <w:rsid w:val="008B026B"/>
    <w:rsid w:val="008B0906"/>
    <w:rsid w:val="008B0B9A"/>
    <w:rsid w:val="008B0BA6"/>
    <w:rsid w:val="008B0C90"/>
    <w:rsid w:val="008B2781"/>
    <w:rsid w:val="008B2B85"/>
    <w:rsid w:val="008B2DD4"/>
    <w:rsid w:val="008B31BB"/>
    <w:rsid w:val="008B3350"/>
    <w:rsid w:val="008B3A66"/>
    <w:rsid w:val="008B3ADC"/>
    <w:rsid w:val="008B3EB8"/>
    <w:rsid w:val="008B476F"/>
    <w:rsid w:val="008B533F"/>
    <w:rsid w:val="008B58A1"/>
    <w:rsid w:val="008B5AE9"/>
    <w:rsid w:val="008B5D57"/>
    <w:rsid w:val="008B61BA"/>
    <w:rsid w:val="008B62ED"/>
    <w:rsid w:val="008B6908"/>
    <w:rsid w:val="008B6C4F"/>
    <w:rsid w:val="008B6F81"/>
    <w:rsid w:val="008B7AAB"/>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38E"/>
    <w:rsid w:val="008C5516"/>
    <w:rsid w:val="008C5BA7"/>
    <w:rsid w:val="008C5D00"/>
    <w:rsid w:val="008C5D4A"/>
    <w:rsid w:val="008C6081"/>
    <w:rsid w:val="008C6939"/>
    <w:rsid w:val="008C7BDA"/>
    <w:rsid w:val="008C7DE0"/>
    <w:rsid w:val="008D0374"/>
    <w:rsid w:val="008D0410"/>
    <w:rsid w:val="008D0591"/>
    <w:rsid w:val="008D07A4"/>
    <w:rsid w:val="008D138A"/>
    <w:rsid w:val="008D1888"/>
    <w:rsid w:val="008D1984"/>
    <w:rsid w:val="008D1B36"/>
    <w:rsid w:val="008D1C44"/>
    <w:rsid w:val="008D1C79"/>
    <w:rsid w:val="008D25D6"/>
    <w:rsid w:val="008D28C3"/>
    <w:rsid w:val="008D2A89"/>
    <w:rsid w:val="008D2C72"/>
    <w:rsid w:val="008D2CA6"/>
    <w:rsid w:val="008D326E"/>
    <w:rsid w:val="008D3867"/>
    <w:rsid w:val="008D3AD1"/>
    <w:rsid w:val="008D41FF"/>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B6A"/>
    <w:rsid w:val="008F1E51"/>
    <w:rsid w:val="008F205C"/>
    <w:rsid w:val="008F226A"/>
    <w:rsid w:val="008F28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810"/>
    <w:rsid w:val="00903A1A"/>
    <w:rsid w:val="00903F95"/>
    <w:rsid w:val="009041E6"/>
    <w:rsid w:val="00904217"/>
    <w:rsid w:val="00904634"/>
    <w:rsid w:val="00904D41"/>
    <w:rsid w:val="00905051"/>
    <w:rsid w:val="009051F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2779C"/>
    <w:rsid w:val="0093002B"/>
    <w:rsid w:val="009303C1"/>
    <w:rsid w:val="00930499"/>
    <w:rsid w:val="0093061D"/>
    <w:rsid w:val="00930C4E"/>
    <w:rsid w:val="00930F83"/>
    <w:rsid w:val="00931382"/>
    <w:rsid w:val="00931EE7"/>
    <w:rsid w:val="009324A2"/>
    <w:rsid w:val="0093296E"/>
    <w:rsid w:val="00932BF7"/>
    <w:rsid w:val="009332CF"/>
    <w:rsid w:val="00933861"/>
    <w:rsid w:val="00933A20"/>
    <w:rsid w:val="00933F50"/>
    <w:rsid w:val="009349E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2F01"/>
    <w:rsid w:val="009630C5"/>
    <w:rsid w:val="00963110"/>
    <w:rsid w:val="009636EE"/>
    <w:rsid w:val="00963A95"/>
    <w:rsid w:val="00964094"/>
    <w:rsid w:val="009643C6"/>
    <w:rsid w:val="009643FB"/>
    <w:rsid w:val="00964452"/>
    <w:rsid w:val="00964958"/>
    <w:rsid w:val="009649F6"/>
    <w:rsid w:val="00965026"/>
    <w:rsid w:val="00965186"/>
    <w:rsid w:val="00965424"/>
    <w:rsid w:val="0096561B"/>
    <w:rsid w:val="009657D9"/>
    <w:rsid w:val="00965B04"/>
    <w:rsid w:val="00966702"/>
    <w:rsid w:val="009669E6"/>
    <w:rsid w:val="00966B21"/>
    <w:rsid w:val="00966F3E"/>
    <w:rsid w:val="009675B8"/>
    <w:rsid w:val="00967802"/>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746"/>
    <w:rsid w:val="00991AC9"/>
    <w:rsid w:val="009921EE"/>
    <w:rsid w:val="0099229A"/>
    <w:rsid w:val="0099289B"/>
    <w:rsid w:val="00992B42"/>
    <w:rsid w:val="00992FEE"/>
    <w:rsid w:val="00993125"/>
    <w:rsid w:val="00993256"/>
    <w:rsid w:val="00993BD6"/>
    <w:rsid w:val="00993D5A"/>
    <w:rsid w:val="00993EC1"/>
    <w:rsid w:val="009948F7"/>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AD2"/>
    <w:rsid w:val="009A5CB3"/>
    <w:rsid w:val="009A5D33"/>
    <w:rsid w:val="009A5F27"/>
    <w:rsid w:val="009A614E"/>
    <w:rsid w:val="009A6260"/>
    <w:rsid w:val="009A6AD9"/>
    <w:rsid w:val="009A6BF6"/>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1710"/>
    <w:rsid w:val="009D173E"/>
    <w:rsid w:val="009D214C"/>
    <w:rsid w:val="009D22C1"/>
    <w:rsid w:val="009D23B5"/>
    <w:rsid w:val="009D30DD"/>
    <w:rsid w:val="009D3635"/>
    <w:rsid w:val="009D374F"/>
    <w:rsid w:val="009D3A92"/>
    <w:rsid w:val="009D3C80"/>
    <w:rsid w:val="009D3CA5"/>
    <w:rsid w:val="009D3D16"/>
    <w:rsid w:val="009D3EF9"/>
    <w:rsid w:val="009D3F8B"/>
    <w:rsid w:val="009D4500"/>
    <w:rsid w:val="009D4867"/>
    <w:rsid w:val="009D4F6C"/>
    <w:rsid w:val="009D5297"/>
    <w:rsid w:val="009D55D4"/>
    <w:rsid w:val="009D55E5"/>
    <w:rsid w:val="009D5B43"/>
    <w:rsid w:val="009D5C84"/>
    <w:rsid w:val="009D705B"/>
    <w:rsid w:val="009D7A37"/>
    <w:rsid w:val="009D7DF4"/>
    <w:rsid w:val="009E05B8"/>
    <w:rsid w:val="009E060A"/>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8EA"/>
    <w:rsid w:val="00A061C0"/>
    <w:rsid w:val="00A0620C"/>
    <w:rsid w:val="00A0625D"/>
    <w:rsid w:val="00A0628E"/>
    <w:rsid w:val="00A06B28"/>
    <w:rsid w:val="00A0725C"/>
    <w:rsid w:val="00A07E3C"/>
    <w:rsid w:val="00A10733"/>
    <w:rsid w:val="00A10A12"/>
    <w:rsid w:val="00A10FB4"/>
    <w:rsid w:val="00A11478"/>
    <w:rsid w:val="00A11530"/>
    <w:rsid w:val="00A11649"/>
    <w:rsid w:val="00A11A72"/>
    <w:rsid w:val="00A11E80"/>
    <w:rsid w:val="00A11F41"/>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F73"/>
    <w:rsid w:val="00A16F9A"/>
    <w:rsid w:val="00A17247"/>
    <w:rsid w:val="00A17958"/>
    <w:rsid w:val="00A20228"/>
    <w:rsid w:val="00A20313"/>
    <w:rsid w:val="00A207D0"/>
    <w:rsid w:val="00A20E5C"/>
    <w:rsid w:val="00A210DF"/>
    <w:rsid w:val="00A2151A"/>
    <w:rsid w:val="00A21BEA"/>
    <w:rsid w:val="00A226EA"/>
    <w:rsid w:val="00A22A2E"/>
    <w:rsid w:val="00A22BB3"/>
    <w:rsid w:val="00A22DF0"/>
    <w:rsid w:val="00A24193"/>
    <w:rsid w:val="00A24BFF"/>
    <w:rsid w:val="00A24FBF"/>
    <w:rsid w:val="00A250F9"/>
    <w:rsid w:val="00A252A5"/>
    <w:rsid w:val="00A255DE"/>
    <w:rsid w:val="00A25A6E"/>
    <w:rsid w:val="00A25C8D"/>
    <w:rsid w:val="00A25FD1"/>
    <w:rsid w:val="00A2674F"/>
    <w:rsid w:val="00A272B7"/>
    <w:rsid w:val="00A27431"/>
    <w:rsid w:val="00A27ACD"/>
    <w:rsid w:val="00A27B1A"/>
    <w:rsid w:val="00A30055"/>
    <w:rsid w:val="00A3072A"/>
    <w:rsid w:val="00A309D4"/>
    <w:rsid w:val="00A314EA"/>
    <w:rsid w:val="00A31599"/>
    <w:rsid w:val="00A318F0"/>
    <w:rsid w:val="00A31C01"/>
    <w:rsid w:val="00A31EE2"/>
    <w:rsid w:val="00A32845"/>
    <w:rsid w:val="00A3284D"/>
    <w:rsid w:val="00A32B35"/>
    <w:rsid w:val="00A32C61"/>
    <w:rsid w:val="00A32F7A"/>
    <w:rsid w:val="00A33787"/>
    <w:rsid w:val="00A3408F"/>
    <w:rsid w:val="00A34126"/>
    <w:rsid w:val="00A3412C"/>
    <w:rsid w:val="00A341D7"/>
    <w:rsid w:val="00A346A0"/>
    <w:rsid w:val="00A346AB"/>
    <w:rsid w:val="00A34B14"/>
    <w:rsid w:val="00A34B44"/>
    <w:rsid w:val="00A35033"/>
    <w:rsid w:val="00A3514B"/>
    <w:rsid w:val="00A351CF"/>
    <w:rsid w:val="00A351DC"/>
    <w:rsid w:val="00A352AA"/>
    <w:rsid w:val="00A35642"/>
    <w:rsid w:val="00A35731"/>
    <w:rsid w:val="00A359B3"/>
    <w:rsid w:val="00A35A34"/>
    <w:rsid w:val="00A3634C"/>
    <w:rsid w:val="00A36A6A"/>
    <w:rsid w:val="00A36CF7"/>
    <w:rsid w:val="00A36DB4"/>
    <w:rsid w:val="00A37145"/>
    <w:rsid w:val="00A37715"/>
    <w:rsid w:val="00A40A3C"/>
    <w:rsid w:val="00A40BD6"/>
    <w:rsid w:val="00A40C09"/>
    <w:rsid w:val="00A40C48"/>
    <w:rsid w:val="00A42081"/>
    <w:rsid w:val="00A4234B"/>
    <w:rsid w:val="00A42B50"/>
    <w:rsid w:val="00A42F6E"/>
    <w:rsid w:val="00A431D3"/>
    <w:rsid w:val="00A432A3"/>
    <w:rsid w:val="00A4340E"/>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6173"/>
    <w:rsid w:val="00A568F2"/>
    <w:rsid w:val="00A56F82"/>
    <w:rsid w:val="00A57080"/>
    <w:rsid w:val="00A57124"/>
    <w:rsid w:val="00A57305"/>
    <w:rsid w:val="00A57600"/>
    <w:rsid w:val="00A57D55"/>
    <w:rsid w:val="00A60173"/>
    <w:rsid w:val="00A601EB"/>
    <w:rsid w:val="00A606E1"/>
    <w:rsid w:val="00A60A4D"/>
    <w:rsid w:val="00A60F0E"/>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F7C"/>
    <w:rsid w:val="00A77EBE"/>
    <w:rsid w:val="00A77F10"/>
    <w:rsid w:val="00A800F5"/>
    <w:rsid w:val="00A8022B"/>
    <w:rsid w:val="00A80E7C"/>
    <w:rsid w:val="00A80EBE"/>
    <w:rsid w:val="00A8104B"/>
    <w:rsid w:val="00A8105E"/>
    <w:rsid w:val="00A81BCB"/>
    <w:rsid w:val="00A82611"/>
    <w:rsid w:val="00A82B09"/>
    <w:rsid w:val="00A82FA1"/>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715"/>
    <w:rsid w:val="00A94A5D"/>
    <w:rsid w:val="00A94C65"/>
    <w:rsid w:val="00A950BD"/>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C5"/>
    <w:rsid w:val="00AB64D4"/>
    <w:rsid w:val="00AB6D2C"/>
    <w:rsid w:val="00AB6F17"/>
    <w:rsid w:val="00AB7084"/>
    <w:rsid w:val="00AB7348"/>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26C0"/>
    <w:rsid w:val="00AC2A8E"/>
    <w:rsid w:val="00AC3051"/>
    <w:rsid w:val="00AC3167"/>
    <w:rsid w:val="00AC57E0"/>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FCA"/>
    <w:rsid w:val="00B2796F"/>
    <w:rsid w:val="00B27975"/>
    <w:rsid w:val="00B27BA5"/>
    <w:rsid w:val="00B27FCE"/>
    <w:rsid w:val="00B30024"/>
    <w:rsid w:val="00B3024F"/>
    <w:rsid w:val="00B30B12"/>
    <w:rsid w:val="00B30B78"/>
    <w:rsid w:val="00B30C34"/>
    <w:rsid w:val="00B30DE1"/>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793"/>
    <w:rsid w:val="00B46B68"/>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4E4"/>
    <w:rsid w:val="00B654E8"/>
    <w:rsid w:val="00B656C2"/>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415C"/>
    <w:rsid w:val="00B743FA"/>
    <w:rsid w:val="00B744D3"/>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5E8"/>
    <w:rsid w:val="00B85C44"/>
    <w:rsid w:val="00B85EEB"/>
    <w:rsid w:val="00B86272"/>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ABE"/>
    <w:rsid w:val="00BA501A"/>
    <w:rsid w:val="00BA6411"/>
    <w:rsid w:val="00BA6ACE"/>
    <w:rsid w:val="00BA6D8A"/>
    <w:rsid w:val="00BA6DCA"/>
    <w:rsid w:val="00BA6FFD"/>
    <w:rsid w:val="00BA71C2"/>
    <w:rsid w:val="00BA7278"/>
    <w:rsid w:val="00BA7A37"/>
    <w:rsid w:val="00BA7B0D"/>
    <w:rsid w:val="00BB0891"/>
    <w:rsid w:val="00BB0EE0"/>
    <w:rsid w:val="00BB1564"/>
    <w:rsid w:val="00BB15E9"/>
    <w:rsid w:val="00BB180D"/>
    <w:rsid w:val="00BB1C43"/>
    <w:rsid w:val="00BB1F27"/>
    <w:rsid w:val="00BB28E2"/>
    <w:rsid w:val="00BB29C0"/>
    <w:rsid w:val="00BB29F1"/>
    <w:rsid w:val="00BB318E"/>
    <w:rsid w:val="00BB3271"/>
    <w:rsid w:val="00BB373C"/>
    <w:rsid w:val="00BB3DBA"/>
    <w:rsid w:val="00BB3E2E"/>
    <w:rsid w:val="00BB48DE"/>
    <w:rsid w:val="00BB55F9"/>
    <w:rsid w:val="00BB59E7"/>
    <w:rsid w:val="00BB6193"/>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E8B"/>
    <w:rsid w:val="00BC2E91"/>
    <w:rsid w:val="00BC3693"/>
    <w:rsid w:val="00BC378E"/>
    <w:rsid w:val="00BC3FE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17F"/>
    <w:rsid w:val="00BD62F3"/>
    <w:rsid w:val="00BD6589"/>
    <w:rsid w:val="00BD666D"/>
    <w:rsid w:val="00BD6BBC"/>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1DB"/>
    <w:rsid w:val="00C03581"/>
    <w:rsid w:val="00C03C36"/>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CD9"/>
    <w:rsid w:val="00C45199"/>
    <w:rsid w:val="00C4526A"/>
    <w:rsid w:val="00C45308"/>
    <w:rsid w:val="00C45C39"/>
    <w:rsid w:val="00C46660"/>
    <w:rsid w:val="00C4677D"/>
    <w:rsid w:val="00C467AA"/>
    <w:rsid w:val="00C467F7"/>
    <w:rsid w:val="00C46B50"/>
    <w:rsid w:val="00C46CE2"/>
    <w:rsid w:val="00C46FCD"/>
    <w:rsid w:val="00C47018"/>
    <w:rsid w:val="00C47318"/>
    <w:rsid w:val="00C476DD"/>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B18"/>
    <w:rsid w:val="00C71CCC"/>
    <w:rsid w:val="00C726B1"/>
    <w:rsid w:val="00C72D66"/>
    <w:rsid w:val="00C7321A"/>
    <w:rsid w:val="00C732E2"/>
    <w:rsid w:val="00C736F7"/>
    <w:rsid w:val="00C7377F"/>
    <w:rsid w:val="00C73BE7"/>
    <w:rsid w:val="00C73CA1"/>
    <w:rsid w:val="00C7479B"/>
    <w:rsid w:val="00C748B4"/>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310D"/>
    <w:rsid w:val="00C836CA"/>
    <w:rsid w:val="00C846E4"/>
    <w:rsid w:val="00C84A11"/>
    <w:rsid w:val="00C852E3"/>
    <w:rsid w:val="00C854F3"/>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749"/>
    <w:rsid w:val="00CD7934"/>
    <w:rsid w:val="00CE0AE3"/>
    <w:rsid w:val="00CE0BD4"/>
    <w:rsid w:val="00CE0EEB"/>
    <w:rsid w:val="00CE2BF8"/>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E6A"/>
    <w:rsid w:val="00CF3AB8"/>
    <w:rsid w:val="00CF3D31"/>
    <w:rsid w:val="00CF3D49"/>
    <w:rsid w:val="00CF3EBA"/>
    <w:rsid w:val="00CF3F63"/>
    <w:rsid w:val="00CF401C"/>
    <w:rsid w:val="00CF4A1C"/>
    <w:rsid w:val="00CF4A86"/>
    <w:rsid w:val="00CF522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58C"/>
    <w:rsid w:val="00D20714"/>
    <w:rsid w:val="00D20C1E"/>
    <w:rsid w:val="00D21C24"/>
    <w:rsid w:val="00D21CF5"/>
    <w:rsid w:val="00D223A8"/>
    <w:rsid w:val="00D223F5"/>
    <w:rsid w:val="00D2252F"/>
    <w:rsid w:val="00D2260D"/>
    <w:rsid w:val="00D22CF4"/>
    <w:rsid w:val="00D23074"/>
    <w:rsid w:val="00D23B28"/>
    <w:rsid w:val="00D24236"/>
    <w:rsid w:val="00D245C9"/>
    <w:rsid w:val="00D2463C"/>
    <w:rsid w:val="00D24D40"/>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78"/>
    <w:rsid w:val="00D360AD"/>
    <w:rsid w:val="00D369F7"/>
    <w:rsid w:val="00D370A5"/>
    <w:rsid w:val="00D3717C"/>
    <w:rsid w:val="00D37199"/>
    <w:rsid w:val="00D400A0"/>
    <w:rsid w:val="00D408C7"/>
    <w:rsid w:val="00D40ECD"/>
    <w:rsid w:val="00D41047"/>
    <w:rsid w:val="00D4107B"/>
    <w:rsid w:val="00D4141D"/>
    <w:rsid w:val="00D41F1E"/>
    <w:rsid w:val="00D426E7"/>
    <w:rsid w:val="00D42CF6"/>
    <w:rsid w:val="00D42EA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405"/>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07"/>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0E"/>
    <w:rsid w:val="00D911E5"/>
    <w:rsid w:val="00D9191B"/>
    <w:rsid w:val="00D92583"/>
    <w:rsid w:val="00D92625"/>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61B"/>
    <w:rsid w:val="00D9678C"/>
    <w:rsid w:val="00D967D1"/>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C0F"/>
    <w:rsid w:val="00DA2D12"/>
    <w:rsid w:val="00DA3034"/>
    <w:rsid w:val="00DA3184"/>
    <w:rsid w:val="00DA3577"/>
    <w:rsid w:val="00DA36DF"/>
    <w:rsid w:val="00DA4F34"/>
    <w:rsid w:val="00DA4F9E"/>
    <w:rsid w:val="00DA6017"/>
    <w:rsid w:val="00DA61C2"/>
    <w:rsid w:val="00DA634F"/>
    <w:rsid w:val="00DA63FC"/>
    <w:rsid w:val="00DA64F4"/>
    <w:rsid w:val="00DA65C0"/>
    <w:rsid w:val="00DA6DBB"/>
    <w:rsid w:val="00DA7270"/>
    <w:rsid w:val="00DA7616"/>
    <w:rsid w:val="00DA78BE"/>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790"/>
    <w:rsid w:val="00DD393B"/>
    <w:rsid w:val="00DD419C"/>
    <w:rsid w:val="00DD42CA"/>
    <w:rsid w:val="00DD4BAA"/>
    <w:rsid w:val="00DD4CF5"/>
    <w:rsid w:val="00DD4FA1"/>
    <w:rsid w:val="00DD55C0"/>
    <w:rsid w:val="00DD5BB3"/>
    <w:rsid w:val="00DD746A"/>
    <w:rsid w:val="00DD7951"/>
    <w:rsid w:val="00DD798E"/>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415"/>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6B2"/>
    <w:rsid w:val="00E932B7"/>
    <w:rsid w:val="00E93656"/>
    <w:rsid w:val="00E93867"/>
    <w:rsid w:val="00E9473C"/>
    <w:rsid w:val="00E94F6A"/>
    <w:rsid w:val="00E953B2"/>
    <w:rsid w:val="00E953CA"/>
    <w:rsid w:val="00E95831"/>
    <w:rsid w:val="00E95C6D"/>
    <w:rsid w:val="00E95D32"/>
    <w:rsid w:val="00E95F7C"/>
    <w:rsid w:val="00E96776"/>
    <w:rsid w:val="00E96963"/>
    <w:rsid w:val="00E969C2"/>
    <w:rsid w:val="00E969F7"/>
    <w:rsid w:val="00E96B79"/>
    <w:rsid w:val="00E96D05"/>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64D"/>
    <w:rsid w:val="00EC2D50"/>
    <w:rsid w:val="00EC307D"/>
    <w:rsid w:val="00EC3176"/>
    <w:rsid w:val="00EC375C"/>
    <w:rsid w:val="00EC39F9"/>
    <w:rsid w:val="00EC39FF"/>
    <w:rsid w:val="00EC3A90"/>
    <w:rsid w:val="00EC3B18"/>
    <w:rsid w:val="00EC3BC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1863"/>
    <w:rsid w:val="00ED1B52"/>
    <w:rsid w:val="00ED20B3"/>
    <w:rsid w:val="00ED248E"/>
    <w:rsid w:val="00ED28EB"/>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C46"/>
    <w:rsid w:val="00EF1E62"/>
    <w:rsid w:val="00EF1F15"/>
    <w:rsid w:val="00EF2055"/>
    <w:rsid w:val="00EF206B"/>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20D"/>
    <w:rsid w:val="00F05495"/>
    <w:rsid w:val="00F054DC"/>
    <w:rsid w:val="00F05508"/>
    <w:rsid w:val="00F05622"/>
    <w:rsid w:val="00F064E5"/>
    <w:rsid w:val="00F07881"/>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004"/>
    <w:rsid w:val="00F331A9"/>
    <w:rsid w:val="00F331E2"/>
    <w:rsid w:val="00F33569"/>
    <w:rsid w:val="00F33922"/>
    <w:rsid w:val="00F33D6D"/>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9A5"/>
    <w:rsid w:val="00F65A3C"/>
    <w:rsid w:val="00F65D06"/>
    <w:rsid w:val="00F663DD"/>
    <w:rsid w:val="00F66E53"/>
    <w:rsid w:val="00F66F8A"/>
    <w:rsid w:val="00F670B1"/>
    <w:rsid w:val="00F6724B"/>
    <w:rsid w:val="00F6793E"/>
    <w:rsid w:val="00F679C5"/>
    <w:rsid w:val="00F67B0C"/>
    <w:rsid w:val="00F67D71"/>
    <w:rsid w:val="00F70338"/>
    <w:rsid w:val="00F71207"/>
    <w:rsid w:val="00F71CBA"/>
    <w:rsid w:val="00F72311"/>
    <w:rsid w:val="00F7245B"/>
    <w:rsid w:val="00F72496"/>
    <w:rsid w:val="00F72B06"/>
    <w:rsid w:val="00F72DA3"/>
    <w:rsid w:val="00F737C2"/>
    <w:rsid w:val="00F738D1"/>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A22"/>
    <w:rsid w:val="00FB1F65"/>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C4F"/>
    <w:rsid w:val="00FE6169"/>
    <w:rsid w:val="00FE67EE"/>
    <w:rsid w:val="00FE6A89"/>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0"/>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3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mailto:lisa.cornell@sirm.co.uk"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john.tabor@sirm.co.uk"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john.tabor@sirm.co.uk"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tilmann.michalke@marlink.com" TargetMode="External"/><Relationship Id="rId20" Type="http://schemas.openxmlformats.org/officeDocument/2006/relationships/hyperlink" Target="mailto:norman.day@sirm.co.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norman.day@sirm.co.uk"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mailto:nigel.bond@sirm.co.uk" TargetMode="External"/><Relationship Id="rId28" Type="http://schemas.openxmlformats.org/officeDocument/2006/relationships/fontTable" Target="fontTable.xml"/><Relationship Id="rId10" Type="http://schemas.openxmlformats.org/officeDocument/2006/relationships/hyperlink" Target="http://krapub.nmhh.hu/?lang=en" TargetMode="External"/><Relationship Id="rId19" Type="http://schemas.openxmlformats.org/officeDocument/2006/relationships/hyperlink" Target="mailto:nigel.bond@sirm.co.uk" TargetMode="External"/><Relationship Id="rId4" Type="http://schemas.openxmlformats.org/officeDocument/2006/relationships/settings" Target="settings.xml"/><Relationship Id="rId9" Type="http://schemas.openxmlformats.org/officeDocument/2006/relationships/hyperlink" Target="http://webpub-ext.nmhh.hu/aga/common/setLanguageAction.do?lang=en" TargetMode="External"/><Relationship Id="rId14" Type="http://schemas.openxmlformats.org/officeDocument/2006/relationships/footer" Target="footer3.xml"/><Relationship Id="rId22" Type="http://schemas.openxmlformats.org/officeDocument/2006/relationships/hyperlink" Target="mailto:lisa.cornell@sirm.co.uk" TargetMode="External"/><Relationship Id="rId27"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D291E-31D5-4EC6-9D7D-56ACC2FF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34</Pages>
  <Words>7624</Words>
  <Characters>43457</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50980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Al-Yammouni, Hala</cp:lastModifiedBy>
  <cp:revision>39</cp:revision>
  <cp:lastPrinted>2016-07-26T13:09:00Z</cp:lastPrinted>
  <dcterms:created xsi:type="dcterms:W3CDTF">2016-07-25T12:37:00Z</dcterms:created>
  <dcterms:modified xsi:type="dcterms:W3CDTF">2016-07-27T08:18:00Z</dcterms:modified>
</cp:coreProperties>
</file>