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DD7391" w:rsidRDefault="000A5071">
      <w:pPr>
        <w:rPr>
          <w:lang w:val="es-ES"/>
        </w:rPr>
      </w:pPr>
      <w:bookmarkStart w:id="0" w:name="_GoBack"/>
      <w:bookmarkEnd w:id="0"/>
    </w:p>
    <w:tbl>
      <w:tblPr>
        <w:tblW w:w="9515" w:type="dxa"/>
        <w:tblBorders>
          <w:top w:val="single" w:sz="8" w:space="0" w:color="0000FF"/>
          <w:left w:val="single" w:sz="8" w:space="0" w:color="0000FF"/>
          <w:bottom w:val="single" w:sz="8" w:space="0" w:color="0000FF"/>
          <w:right w:val="single" w:sz="8" w:space="0" w:color="0000FF"/>
        </w:tblBorders>
        <w:shd w:val="clear" w:color="auto" w:fill="E6E6E6"/>
        <w:tblLayout w:type="fixed"/>
        <w:tblLook w:val="01E0" w:firstRow="1" w:lastRow="1" w:firstColumn="1" w:lastColumn="1" w:noHBand="0" w:noVBand="0"/>
      </w:tblPr>
      <w:tblGrid>
        <w:gridCol w:w="1200"/>
        <w:gridCol w:w="1114"/>
        <w:gridCol w:w="4358"/>
        <w:gridCol w:w="2843"/>
      </w:tblGrid>
      <w:tr w:rsidR="008149B6" w:rsidRPr="00600FEF" w:rsidTr="00FD2852">
        <w:tc>
          <w:tcPr>
            <w:tcW w:w="9515"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600FEF" w:rsidTr="00EE3BFC">
        <w:tc>
          <w:tcPr>
            <w:tcW w:w="1200" w:type="dxa"/>
            <w:tcBorders>
              <w:top w:val="nil"/>
              <w:left w:val="single" w:sz="8" w:space="0" w:color="333333"/>
              <w:bottom w:val="nil"/>
            </w:tcBorders>
            <w:shd w:val="clear" w:color="auto" w:fill="4C4C4C"/>
            <w:vAlign w:val="center"/>
          </w:tcPr>
          <w:p w:rsidR="000403A9" w:rsidRPr="00704A0C" w:rsidRDefault="00764E82" w:rsidP="004B65CE">
            <w:pPr>
              <w:framePr w:hSpace="181" w:wrap="around" w:vAnchor="text" w:hAnchor="margin" w:xAlign="center" w:y="1"/>
              <w:jc w:val="right"/>
              <w:rPr>
                <w:rFonts w:ascii="Arial" w:hAnsi="Arial" w:cs="Arial"/>
                <w:b/>
                <w:bCs/>
                <w:color w:val="FFFFFF"/>
                <w:sz w:val="28"/>
                <w:szCs w:val="28"/>
                <w:lang w:val="es-ES_tradnl"/>
              </w:rPr>
            </w:pPr>
            <w:proofErr w:type="spellStart"/>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proofErr w:type="spellEnd"/>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7D44C7" w:rsidRPr="00704A0C">
              <w:rPr>
                <w:rStyle w:val="Foot"/>
                <w:rFonts w:ascii="Arial" w:hAnsi="Arial" w:cs="Arial"/>
                <w:b/>
                <w:bCs/>
                <w:color w:val="FFFFFF"/>
                <w:sz w:val="28"/>
                <w:szCs w:val="28"/>
                <w:lang w:val="es-ES_tradnl"/>
              </w:rPr>
              <w:t>0</w:t>
            </w:r>
            <w:r w:rsidR="004B65CE">
              <w:rPr>
                <w:rStyle w:val="Foot"/>
                <w:rFonts w:ascii="Arial" w:hAnsi="Arial" w:cs="Arial"/>
                <w:b/>
                <w:bCs/>
                <w:color w:val="FFFFFF"/>
                <w:sz w:val="28"/>
                <w:szCs w:val="28"/>
                <w:lang w:val="es-ES_tradnl"/>
              </w:rPr>
              <w:t>90</w:t>
            </w:r>
          </w:p>
        </w:tc>
        <w:tc>
          <w:tcPr>
            <w:tcW w:w="1114" w:type="dxa"/>
            <w:tcBorders>
              <w:top w:val="nil"/>
              <w:bottom w:val="nil"/>
            </w:tcBorders>
            <w:shd w:val="clear" w:color="auto" w:fill="A6A6A6"/>
            <w:vAlign w:val="center"/>
          </w:tcPr>
          <w:p w:rsidR="008149B6" w:rsidRPr="002F1612" w:rsidRDefault="00DC7583" w:rsidP="00B01C3C">
            <w:pPr>
              <w:framePr w:hSpace="181" w:wrap="around" w:vAnchor="text" w:hAnchor="margin" w:xAlign="center" w:y="1"/>
              <w:ind w:left="-57" w:right="-57"/>
              <w:jc w:val="left"/>
              <w:rPr>
                <w:rFonts w:ascii="Arial" w:hAnsi="Arial" w:cs="Arial"/>
                <w:color w:val="FFFFFF"/>
                <w:lang w:val="fr-FR"/>
              </w:rPr>
            </w:pPr>
            <w:r w:rsidRPr="00872FA4">
              <w:rPr>
                <w:color w:val="FFFFFF"/>
                <w:lang w:val="es-ES"/>
              </w:rPr>
              <w:t>1</w:t>
            </w:r>
            <w:r w:rsidR="00600FEF">
              <w:rPr>
                <w:color w:val="FFFFFF"/>
                <w:lang w:val="es-ES"/>
              </w:rPr>
              <w:t>5</w:t>
            </w:r>
            <w:r w:rsidRPr="00872FA4">
              <w:rPr>
                <w:color w:val="FFFFFF"/>
                <w:lang w:val="es-ES"/>
              </w:rPr>
              <w:t>.</w:t>
            </w:r>
            <w:r w:rsidR="00F74EA7">
              <w:rPr>
                <w:color w:val="FFFFFF"/>
                <w:lang w:val="es-ES"/>
              </w:rPr>
              <w:t>X</w:t>
            </w:r>
            <w:r w:rsidR="00B01C3C">
              <w:rPr>
                <w:color w:val="FFFFFF"/>
                <w:lang w:val="es-ES"/>
              </w:rPr>
              <w:t>I</w:t>
            </w:r>
            <w:r w:rsidR="00511B13">
              <w:rPr>
                <w:color w:val="FFFFFF"/>
                <w:lang w:val="es-ES"/>
              </w:rPr>
              <w:t>I</w:t>
            </w:r>
            <w:r w:rsidRPr="00872FA4">
              <w:rPr>
                <w:color w:val="FFFFFF"/>
                <w:lang w:val="es-ES"/>
              </w:rPr>
              <w:t>.2015</w:t>
            </w:r>
          </w:p>
        </w:tc>
        <w:tc>
          <w:tcPr>
            <w:tcW w:w="7201" w:type="dxa"/>
            <w:gridSpan w:val="2"/>
            <w:tcBorders>
              <w:top w:val="nil"/>
              <w:bottom w:val="nil"/>
              <w:right w:val="single" w:sz="8" w:space="0" w:color="333333"/>
            </w:tcBorders>
            <w:shd w:val="clear" w:color="auto" w:fill="A6A6A6"/>
            <w:vAlign w:val="center"/>
          </w:tcPr>
          <w:p w:rsidR="008149B6" w:rsidRPr="00D76B19" w:rsidRDefault="008149B6" w:rsidP="004B65CE">
            <w:pPr>
              <w:framePr w:hSpace="181" w:wrap="around" w:vAnchor="text" w:hAnchor="margin" w:xAlign="center" w:y="1"/>
              <w:tabs>
                <w:tab w:val="clear" w:pos="5387"/>
                <w:tab w:val="clear" w:pos="5954"/>
                <w:tab w:val="right" w:pos="5515"/>
              </w:tabs>
              <w:ind w:left="-57"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B01C3C">
              <w:rPr>
                <w:color w:val="FFFFFF"/>
                <w:lang w:val="es-ES"/>
              </w:rPr>
              <w:t>1</w:t>
            </w:r>
            <w:r w:rsidR="005A0742">
              <w:rPr>
                <w:color w:val="FFFFFF"/>
                <w:lang w:val="es-ES"/>
              </w:rPr>
              <w:t xml:space="preserve"> </w:t>
            </w:r>
            <w:r w:rsidR="004506DD">
              <w:rPr>
                <w:color w:val="FFFFFF"/>
                <w:lang w:val="es-ES"/>
              </w:rPr>
              <w:t xml:space="preserve">de </w:t>
            </w:r>
            <w:r w:rsidR="004B65CE">
              <w:rPr>
                <w:color w:val="FFFFFF"/>
                <w:lang w:val="es-ES"/>
              </w:rPr>
              <w:t>dicie</w:t>
            </w:r>
            <w:r w:rsidR="0060756C">
              <w:rPr>
                <w:color w:val="FFFFFF"/>
                <w:lang w:val="es-ES"/>
              </w:rPr>
              <w:t>mbre</w:t>
            </w:r>
            <w:r w:rsidR="00B96820">
              <w:rPr>
                <w:color w:val="FFFFFF"/>
                <w:lang w:val="es-ES"/>
              </w:rPr>
              <w:t xml:space="preserve"> </w:t>
            </w:r>
            <w:r w:rsidR="006E3813">
              <w:rPr>
                <w:color w:val="FFFFFF"/>
                <w:lang w:val="es-ES"/>
              </w:rPr>
              <w:t xml:space="preserve">de </w:t>
            </w:r>
            <w:r w:rsidRPr="00D76B19">
              <w:rPr>
                <w:color w:val="FFFFFF"/>
                <w:lang w:val="es-ES"/>
              </w:rPr>
              <w:t>20</w:t>
            </w:r>
            <w:r w:rsidR="00923508" w:rsidRPr="00D76B19">
              <w:rPr>
                <w:color w:val="FFFFFF"/>
                <w:lang w:val="es-ES"/>
              </w:rPr>
              <w:t>1</w:t>
            </w:r>
            <w:r w:rsidR="00F01659">
              <w:rPr>
                <w:color w:val="FFFFFF"/>
                <w:lang w:val="es-ES"/>
              </w:rPr>
              <w:t>5</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t>ISSN 1564-5231 (En línea internet)</w:t>
            </w:r>
          </w:p>
        </w:tc>
      </w:tr>
      <w:tr w:rsidR="008149B6" w:rsidRPr="00600FEF" w:rsidTr="00EE3BFC">
        <w:tc>
          <w:tcPr>
            <w:tcW w:w="2314" w:type="dxa"/>
            <w:gridSpan w:val="2"/>
            <w:tcBorders>
              <w:top w:val="nil"/>
              <w:left w:val="single" w:sz="8" w:space="0" w:color="333333"/>
              <w:bottom w:val="single" w:sz="8" w:space="0" w:color="333333"/>
            </w:tcBorders>
            <w:shd w:val="clear" w:color="auto" w:fill="auto"/>
          </w:tcPr>
          <w:p w:rsidR="008149B6" w:rsidRPr="002F1612" w:rsidRDefault="008149B6" w:rsidP="002F1612">
            <w:pPr>
              <w:pStyle w:val="Firstfooter"/>
              <w:framePr w:hSpace="181" w:wrap="around" w:vAnchor="text" w:hAnchor="margin" w:xAlign="center" w:y="1"/>
              <w:spacing w:before="80"/>
              <w:rPr>
                <w:rFonts w:ascii="Calibri" w:hAnsi="Calibri"/>
                <w:b w:val="0"/>
                <w:bCs/>
                <w:sz w:val="14"/>
                <w:szCs w:val="14"/>
                <w:lang w:val="fr-FR"/>
              </w:rPr>
            </w:pPr>
            <w:bookmarkStart w:id="1" w:name="_Toc253408615"/>
            <w:bookmarkStart w:id="2" w:name="_Toc255825116"/>
            <w:bookmarkStart w:id="3" w:name="_Toc259796932"/>
            <w:bookmarkStart w:id="4" w:name="_Toc262578223"/>
            <w:bookmarkStart w:id="5" w:name="_Toc265230205"/>
            <w:bookmarkStart w:id="6" w:name="_Toc266196245"/>
            <w:bookmarkStart w:id="7" w:name="_Toc266196850"/>
            <w:bookmarkStart w:id="8" w:name="_Toc268852782"/>
            <w:bookmarkStart w:id="9" w:name="_Toc271705004"/>
            <w:bookmarkStart w:id="10" w:name="_Toc273033459"/>
            <w:bookmarkStart w:id="11" w:name="_Toc286165544"/>
            <w:bookmarkStart w:id="12" w:name="_Toc295388389"/>
            <w:bookmarkStart w:id="13" w:name="_Toc296610502"/>
            <w:bookmarkStart w:id="14" w:name="_Toc321308872"/>
            <w:bookmarkStart w:id="15" w:name="_Toc323907405"/>
            <w:bookmarkStart w:id="16" w:name="_Toc332274655"/>
            <w:bookmarkStart w:id="17" w:name="_Toc334778507"/>
            <w:bookmarkStart w:id="18" w:name="_Toc337214298"/>
            <w:bookmarkStart w:id="19" w:name="_Toc340228235"/>
            <w:bookmarkStart w:id="20" w:name="_Toc341435078"/>
            <w:bookmarkStart w:id="21" w:name="_Toc342912211"/>
            <w:bookmarkStart w:id="22" w:name="_Toc343265185"/>
            <w:bookmarkStart w:id="23" w:name="_Toc345584971"/>
            <w:bookmarkStart w:id="24" w:name="_Toc348013758"/>
            <w:bookmarkStart w:id="25" w:name="_Toc349289472"/>
            <w:bookmarkStart w:id="26" w:name="_Toc350779885"/>
            <w:bookmarkStart w:id="27" w:name="_Toc351713746"/>
            <w:bookmarkStart w:id="28" w:name="_Toc353278377"/>
            <w:bookmarkStart w:id="29" w:name="_Toc354393664"/>
            <w:bookmarkStart w:id="30" w:name="_Toc355866555"/>
            <w:bookmarkStart w:id="31" w:name="_Toc357172127"/>
            <w:bookmarkStart w:id="32" w:name="_Toc359592111"/>
            <w:bookmarkStart w:id="33" w:name="_Toc361130951"/>
            <w:bookmarkStart w:id="34" w:name="_Toc361990635"/>
            <w:bookmarkStart w:id="35" w:name="_Toc363827498"/>
            <w:bookmarkStart w:id="36" w:name="_Toc364761753"/>
            <w:bookmarkStart w:id="37" w:name="_Toc366497566"/>
            <w:bookmarkStart w:id="38" w:name="_Toc367955883"/>
            <w:bookmarkStart w:id="39" w:name="_Toc369255100"/>
            <w:bookmarkStart w:id="40" w:name="_Toc370388927"/>
            <w:bookmarkStart w:id="41" w:name="_Toc371690024"/>
            <w:bookmarkStart w:id="42" w:name="_Toc373242806"/>
            <w:bookmarkStart w:id="43" w:name="_Toc374090733"/>
            <w:bookmarkStart w:id="44" w:name="_Toc374693359"/>
            <w:bookmarkStart w:id="45" w:name="_Toc377021944"/>
            <w:bookmarkStart w:id="46" w:name="_Toc378602300"/>
            <w:bookmarkStart w:id="47" w:name="_Toc379450023"/>
            <w:bookmarkStart w:id="48" w:name="_Toc380670197"/>
            <w:bookmarkStart w:id="49" w:name="_Toc381884132"/>
            <w:bookmarkStart w:id="50" w:name="_Toc383176313"/>
            <w:bookmarkStart w:id="51" w:name="_Toc384821872"/>
            <w:bookmarkStart w:id="52" w:name="_Toc385938595"/>
            <w:bookmarkStart w:id="53" w:name="_Toc389037495"/>
            <w:bookmarkStart w:id="54" w:name="_Toc390075805"/>
            <w:bookmarkStart w:id="55" w:name="_Toc391387206"/>
            <w:bookmarkStart w:id="56" w:name="_Toc392593307"/>
            <w:bookmarkStart w:id="57" w:name="_Toc393879043"/>
            <w:bookmarkStart w:id="58" w:name="_Toc395100067"/>
            <w:bookmarkStart w:id="59" w:name="_Toc396223652"/>
            <w:bookmarkStart w:id="60" w:name="_Toc397595045"/>
            <w:bookmarkStart w:id="61" w:name="_Toc399248269"/>
            <w:bookmarkStart w:id="62" w:name="_Toc400455623"/>
            <w:bookmarkStart w:id="63" w:name="_Toc401910814"/>
            <w:bookmarkStart w:id="64" w:name="_Toc403048154"/>
            <w:bookmarkStart w:id="65" w:name="_Toc404347556"/>
            <w:bookmarkStart w:id="66" w:name="_Toc405802691"/>
            <w:bookmarkStart w:id="67" w:name="_Toc406576787"/>
            <w:bookmarkStart w:id="68" w:name="_Toc408823945"/>
            <w:bookmarkStart w:id="69" w:name="_Toc410026905"/>
            <w:bookmarkStart w:id="70" w:name="_Toc410913011"/>
            <w:bookmarkStart w:id="71" w:name="_Toc415665853"/>
            <w:bookmarkStart w:id="72" w:name="_Toc418252403"/>
            <w:bookmarkStart w:id="73" w:name="_Toc418601834"/>
            <w:bookmarkStart w:id="74" w:name="_Toc421177154"/>
            <w:bookmarkStart w:id="75" w:name="_Toc422476092"/>
            <w:bookmarkStart w:id="76" w:name="_Toc423527133"/>
            <w:bookmarkStart w:id="77" w:name="_Toc424895557"/>
            <w:bookmarkStart w:id="78" w:name="_Toc429122142"/>
            <w:bookmarkStart w:id="79" w:name="_Toc430184019"/>
            <w:bookmarkStart w:id="80" w:name="_Toc434309337"/>
            <w:bookmarkStart w:id="81" w:name="_Toc435690623"/>
            <w:bookmarkStart w:id="82" w:name="_Toc437441131"/>
            <w:bookmarkStart w:id="83" w:name="_Toc437956410"/>
            <w:bookmarkStart w:id="84" w:name="_Toc439840787"/>
            <w:r w:rsidRPr="002F1612">
              <w:rPr>
                <w:rFonts w:ascii="Calibri" w:hAnsi="Calibri"/>
                <w:b w:val="0"/>
                <w:bCs/>
                <w:sz w:val="14"/>
                <w:szCs w:val="14"/>
                <w:lang w:val="fr-FR"/>
              </w:rPr>
              <w:t xml:space="preserve">Place des Nations CH-1211 </w:t>
            </w:r>
            <w:r w:rsidR="00F81773" w:rsidRPr="002F1612">
              <w:rPr>
                <w:rFonts w:ascii="Calibri" w:hAnsi="Calibri"/>
                <w:b w:val="0"/>
                <w:bCs/>
                <w:sz w:val="14"/>
                <w:szCs w:val="14"/>
                <w:lang w:val="fr-FR"/>
              </w:rPr>
              <w:br/>
            </w:r>
            <w:r w:rsidRPr="002F1612">
              <w:rPr>
                <w:rFonts w:ascii="Calibri" w:hAnsi="Calibri"/>
                <w:b w:val="0"/>
                <w:bCs/>
                <w:sz w:val="14"/>
                <w:szCs w:val="14"/>
                <w:lang w:val="fr-FR"/>
              </w:rPr>
              <w:t xml:space="preserve">Genève 20 </w:t>
            </w:r>
            <w:proofErr w:type="gramStart"/>
            <w:r w:rsidRPr="002F1612">
              <w:rPr>
                <w:rFonts w:ascii="Calibri" w:hAnsi="Calibri"/>
                <w:b w:val="0"/>
                <w:bCs/>
                <w:sz w:val="14"/>
                <w:szCs w:val="14"/>
                <w:lang w:val="fr-FR"/>
              </w:rPr>
              <w:t>(</w:t>
            </w:r>
            <w:r w:rsidR="00764E82" w:rsidRPr="00D76B19">
              <w:rPr>
                <w:lang w:val="fr-FR"/>
              </w:rPr>
              <w:t xml:space="preserve"> </w:t>
            </w:r>
            <w:proofErr w:type="spellStart"/>
            <w:r w:rsidR="00764E82" w:rsidRPr="002F1612">
              <w:rPr>
                <w:rFonts w:ascii="Calibri" w:hAnsi="Calibri"/>
                <w:b w:val="0"/>
                <w:bCs/>
                <w:sz w:val="14"/>
                <w:szCs w:val="14"/>
                <w:lang w:val="fr-FR"/>
              </w:rPr>
              <w:t>Suiza</w:t>
            </w:r>
            <w:proofErr w:type="spellEnd"/>
            <w:proofErr w:type="gramEnd"/>
            <w:r w:rsidRPr="002F1612">
              <w:rPr>
                <w:rFonts w:ascii="Calibri" w:hAnsi="Calibri"/>
                <w:b w:val="0"/>
                <w:bCs/>
                <w:sz w:val="14"/>
                <w:szCs w:val="14"/>
                <w:lang w:val="fr-FR"/>
              </w:rPr>
              <w:t xml:space="preserve">) </w:t>
            </w:r>
            <w:r w:rsidRPr="002F1612">
              <w:rPr>
                <w:rFonts w:ascii="Calibri" w:hAnsi="Calibri"/>
                <w:b w:val="0"/>
                <w:bCs/>
                <w:sz w:val="14"/>
                <w:szCs w:val="14"/>
                <w:lang w:val="fr-FR"/>
              </w:rPr>
              <w:br/>
              <w:t>T</w:t>
            </w:r>
            <w:r w:rsidR="00764E82" w:rsidRPr="002F1612">
              <w:rPr>
                <w:rFonts w:ascii="Calibri" w:hAnsi="Calibri"/>
                <w:b w:val="0"/>
                <w:bCs/>
                <w:sz w:val="14"/>
                <w:szCs w:val="14"/>
                <w:lang w:val="fr-FR"/>
              </w:rPr>
              <w:t>e</w:t>
            </w:r>
            <w:r w:rsidRPr="002F1612">
              <w:rPr>
                <w:rFonts w:ascii="Calibri" w:hAnsi="Calibri"/>
                <w:b w:val="0"/>
                <w:bCs/>
                <w:sz w:val="14"/>
                <w:szCs w:val="14"/>
                <w:lang w:val="fr-FR"/>
              </w:rPr>
              <w:t xml:space="preserve">l: </w:t>
            </w:r>
            <w:r w:rsidRPr="002F1612">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2F1612">
              <w:rPr>
                <w:rFonts w:ascii="Calibri" w:hAnsi="Calibri"/>
                <w:b w:val="0"/>
                <w:bCs/>
                <w:sz w:val="14"/>
                <w:szCs w:val="14"/>
                <w:lang w:val="fr-FR"/>
              </w:rPr>
              <w:t xml:space="preserve"> </w:t>
            </w:r>
          </w:p>
          <w:p w:rsidR="008149B6" w:rsidRPr="002F1612" w:rsidRDefault="008149B6" w:rsidP="002F1612">
            <w:pPr>
              <w:framePr w:hSpace="181" w:wrap="around" w:vAnchor="text" w:hAnchor="margin" w:xAlign="center" w:y="1"/>
              <w:spacing w:before="0"/>
              <w:jc w:val="left"/>
              <w:rPr>
                <w:rFonts w:ascii="Arial" w:hAnsi="Arial" w:cs="Arial"/>
                <w:color w:val="FFFFFF"/>
                <w:sz w:val="18"/>
                <w:lang w:val="fr-FR"/>
              </w:rPr>
            </w:pPr>
            <w:r w:rsidRPr="002F1612">
              <w:rPr>
                <w:b/>
                <w:bCs/>
                <w:sz w:val="14"/>
                <w:szCs w:val="14"/>
                <w:lang w:val="fr-FR"/>
              </w:rPr>
              <w:t>E-mail:</w:t>
            </w:r>
            <w:r w:rsidRPr="002F1612">
              <w:rPr>
                <w:b/>
                <w:bCs/>
                <w:sz w:val="14"/>
                <w:szCs w:val="14"/>
                <w:lang w:val="fr-FR"/>
              </w:rPr>
              <w:tab/>
            </w:r>
            <w:hyperlink r:id="rId8" w:history="1">
              <w:r w:rsidR="00BB0C4A" w:rsidRPr="0044276C">
                <w:rPr>
                  <w:rStyle w:val="Hyperlink"/>
                  <w:b/>
                  <w:bCs/>
                  <w:sz w:val="14"/>
                  <w:szCs w:val="14"/>
                  <w:lang w:val="fr-FR"/>
                </w:rPr>
                <w:t>itumail@itu.int</w:t>
              </w:r>
            </w:hyperlink>
          </w:p>
        </w:tc>
        <w:tc>
          <w:tcPr>
            <w:tcW w:w="4358" w:type="dxa"/>
            <w:tcBorders>
              <w:top w:val="nil"/>
              <w:bottom w:val="single" w:sz="8" w:space="0" w:color="333333"/>
            </w:tcBorders>
            <w:shd w:val="clear" w:color="auto" w:fill="auto"/>
          </w:tcPr>
          <w:p w:rsidR="008149B6" w:rsidRPr="00D76B19" w:rsidRDefault="00764E82" w:rsidP="00EB42B2">
            <w:pPr>
              <w:keepNext/>
              <w:framePr w:hSpace="181" w:wrap="around" w:vAnchor="text" w:hAnchor="margin" w:xAlign="center" w:y="1"/>
              <w:spacing w:before="80" w:after="80"/>
              <w:jc w:val="left"/>
              <w:outlineLvl w:val="0"/>
              <w:rPr>
                <w:color w:val="FFFFFF"/>
                <w:lang w:val="es-ES"/>
              </w:rPr>
            </w:pPr>
            <w:bookmarkStart w:id="85" w:name="_Toc286165545"/>
            <w:bookmarkStart w:id="86" w:name="_Toc295388390"/>
            <w:bookmarkStart w:id="87" w:name="_Toc296610503"/>
            <w:bookmarkStart w:id="88" w:name="_Toc321308873"/>
            <w:bookmarkStart w:id="89" w:name="_Toc323907406"/>
            <w:bookmarkStart w:id="90" w:name="_Toc332274656"/>
            <w:bookmarkStart w:id="91" w:name="_Toc334778508"/>
            <w:bookmarkStart w:id="92" w:name="_Toc337214299"/>
            <w:bookmarkStart w:id="93" w:name="_Toc340228236"/>
            <w:bookmarkStart w:id="94" w:name="_Toc341435079"/>
            <w:bookmarkStart w:id="95" w:name="_Toc342912212"/>
            <w:bookmarkStart w:id="96" w:name="_Toc343265186"/>
            <w:bookmarkStart w:id="97" w:name="_Toc345584972"/>
            <w:bookmarkStart w:id="98" w:name="_Toc348013759"/>
            <w:bookmarkStart w:id="99" w:name="_Toc349289473"/>
            <w:bookmarkStart w:id="100" w:name="_Toc350779886"/>
            <w:bookmarkStart w:id="101" w:name="_Toc351713747"/>
            <w:bookmarkStart w:id="102" w:name="_Toc353278378"/>
            <w:bookmarkStart w:id="103" w:name="_Toc354393665"/>
            <w:bookmarkStart w:id="104" w:name="_Toc355866556"/>
            <w:bookmarkStart w:id="105" w:name="_Toc357172128"/>
            <w:bookmarkStart w:id="106" w:name="_Toc359592112"/>
            <w:bookmarkStart w:id="107" w:name="_Toc361130952"/>
            <w:bookmarkStart w:id="108" w:name="_Toc361990636"/>
            <w:bookmarkStart w:id="109" w:name="_Toc363827499"/>
            <w:bookmarkStart w:id="110" w:name="_Toc364761754"/>
            <w:bookmarkStart w:id="111" w:name="_Toc366497567"/>
            <w:bookmarkStart w:id="112" w:name="_Toc367955884"/>
            <w:bookmarkStart w:id="113" w:name="_Toc369255101"/>
            <w:bookmarkStart w:id="114" w:name="_Toc370388928"/>
            <w:bookmarkStart w:id="115" w:name="_Toc371690025"/>
            <w:bookmarkStart w:id="116" w:name="_Toc373242807"/>
            <w:bookmarkStart w:id="117" w:name="_Toc374090734"/>
            <w:bookmarkStart w:id="118" w:name="_Toc374693360"/>
            <w:bookmarkStart w:id="119" w:name="_Toc377021945"/>
            <w:bookmarkStart w:id="120" w:name="_Toc378602301"/>
            <w:bookmarkStart w:id="121" w:name="_Toc379450024"/>
            <w:bookmarkStart w:id="122" w:name="_Toc380670198"/>
            <w:bookmarkStart w:id="123" w:name="_Toc381884133"/>
            <w:bookmarkStart w:id="124" w:name="_Toc383176314"/>
            <w:bookmarkStart w:id="125" w:name="_Toc384821873"/>
            <w:bookmarkStart w:id="126" w:name="_Toc385938596"/>
            <w:bookmarkStart w:id="127" w:name="_Toc389037496"/>
            <w:bookmarkStart w:id="128" w:name="_Toc390075806"/>
            <w:bookmarkStart w:id="129" w:name="_Toc391387207"/>
            <w:bookmarkStart w:id="130" w:name="_Toc392593308"/>
            <w:bookmarkStart w:id="131" w:name="_Toc393879044"/>
            <w:bookmarkStart w:id="132" w:name="_Toc395100068"/>
            <w:bookmarkStart w:id="133" w:name="_Toc396223653"/>
            <w:bookmarkStart w:id="134" w:name="_Toc397595046"/>
            <w:bookmarkStart w:id="135" w:name="_Toc399248270"/>
            <w:bookmarkStart w:id="136" w:name="_Toc400455624"/>
            <w:bookmarkStart w:id="137" w:name="_Toc401910815"/>
            <w:bookmarkStart w:id="138" w:name="_Toc403048155"/>
            <w:bookmarkStart w:id="139" w:name="_Toc404347557"/>
            <w:bookmarkStart w:id="140" w:name="_Toc405802692"/>
            <w:bookmarkStart w:id="141" w:name="_Toc406576788"/>
            <w:bookmarkStart w:id="142" w:name="_Toc408823946"/>
            <w:bookmarkStart w:id="143" w:name="_Toc410026906"/>
            <w:bookmarkStart w:id="144" w:name="_Toc410913012"/>
            <w:bookmarkStart w:id="145" w:name="_Toc415665854"/>
            <w:bookmarkStart w:id="146" w:name="_Toc418252404"/>
            <w:bookmarkStart w:id="147" w:name="_Toc418601835"/>
            <w:bookmarkStart w:id="148" w:name="_Toc421177155"/>
            <w:bookmarkStart w:id="149" w:name="_Toc422476093"/>
            <w:bookmarkStart w:id="150" w:name="_Toc423527134"/>
            <w:bookmarkStart w:id="151" w:name="_Toc424895558"/>
            <w:bookmarkStart w:id="152" w:name="_Toc429122143"/>
            <w:bookmarkStart w:id="153" w:name="_Toc430184020"/>
            <w:bookmarkStart w:id="154" w:name="_Toc434309338"/>
            <w:bookmarkStart w:id="155" w:name="_Toc435690624"/>
            <w:bookmarkStart w:id="156" w:name="_Toc437441132"/>
            <w:bookmarkStart w:id="157" w:name="_Toc437956411"/>
            <w:bookmarkStart w:id="158" w:name="_Toc439840788"/>
            <w:r w:rsidRPr="00D76B19">
              <w:rPr>
                <w:b/>
                <w:bCs/>
                <w:sz w:val="14"/>
                <w:szCs w:val="14"/>
                <w:lang w:val="es-ES"/>
              </w:rPr>
              <w:t>Oficina de la Normalización de las Telecomunicaciones (TSB)</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+41 22 730 5</w:t>
            </w:r>
            <w:r w:rsidR="00830A19">
              <w:rPr>
                <w:b/>
                <w:bCs/>
                <w:sz w:val="14"/>
                <w:szCs w:val="14"/>
                <w:lang w:val="es-ES"/>
              </w:rPr>
              <w:t>2</w:t>
            </w:r>
            <w:r w:rsidR="00EB42B2">
              <w:rPr>
                <w:b/>
                <w:bCs/>
                <w:sz w:val="14"/>
                <w:szCs w:val="14"/>
                <w:lang w:val="es-ES"/>
              </w:rPr>
              <w:t>11</w:t>
            </w:r>
            <w:r w:rsidR="008149B6" w:rsidRPr="00D76B19">
              <w:rPr>
                <w:b/>
                <w:bCs/>
                <w:sz w:val="14"/>
                <w:szCs w:val="14"/>
                <w:lang w:val="es-ES"/>
              </w:rPr>
              <w:br/>
              <w:t>Fax:</w:t>
            </w:r>
            <w:r w:rsidR="008149B6" w:rsidRPr="00D76B19">
              <w:rPr>
                <w:b/>
                <w:bCs/>
                <w:sz w:val="14"/>
                <w:szCs w:val="14"/>
                <w:lang w:val="es-ES"/>
              </w:rPr>
              <w:tab/>
              <w:t>+41 22 730 5853</w:t>
            </w:r>
            <w:r w:rsidR="008149B6" w:rsidRPr="00D76B19">
              <w:rPr>
                <w:b/>
                <w:bCs/>
                <w:sz w:val="14"/>
                <w:szCs w:val="14"/>
                <w:lang w:val="es-ES"/>
              </w:rPr>
              <w:br/>
              <w:t>E-mail:</w:t>
            </w:r>
            <w:r w:rsidR="008149B6" w:rsidRPr="00D76B19">
              <w:rPr>
                <w:b/>
                <w:bCs/>
                <w:sz w:val="14"/>
                <w:szCs w:val="14"/>
                <w:lang w:val="es-ES"/>
              </w:rPr>
              <w:tab/>
            </w:r>
            <w:hyperlink r:id="rId9" w:history="1">
              <w:r w:rsidR="007D33FD" w:rsidRPr="00D76B19">
                <w:rPr>
                  <w:rStyle w:val="Hyperlink"/>
                  <w:b/>
                  <w:bCs/>
                  <w:color w:val="auto"/>
                  <w:sz w:val="14"/>
                  <w:szCs w:val="14"/>
                  <w:lang w:val="es-ES"/>
                </w:rPr>
                <w:t>tsbmail@itu.int</w:t>
              </w:r>
            </w:hyperlink>
            <w:r w:rsidR="007D33FD" w:rsidRPr="00D76B19">
              <w:rPr>
                <w:b/>
                <w:bCs/>
                <w:sz w:val="14"/>
                <w:szCs w:val="14"/>
                <w:lang w:val="es-ES"/>
              </w:rPr>
              <w:t xml:space="preserve"> / </w:t>
            </w:r>
            <w:hyperlink r:id="rId10" w:history="1">
              <w:r w:rsidR="00A57795" w:rsidRPr="00CE14AD">
                <w:rPr>
                  <w:rStyle w:val="Hyperlink"/>
                  <w:rFonts w:eastAsia="SimSun" w:cs="Arial"/>
                  <w:b/>
                  <w:bCs/>
                  <w:sz w:val="14"/>
                  <w:szCs w:val="14"/>
                  <w:lang w:val="es-ES" w:eastAsia="zh-CN"/>
                </w:rPr>
                <w:t>tsbtson@itu.int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hyperlink>
          </w:p>
        </w:tc>
        <w:tc>
          <w:tcPr>
            <w:tcW w:w="2843" w:type="dxa"/>
            <w:tcBorders>
              <w:top w:val="nil"/>
              <w:bottom w:val="single" w:sz="8" w:space="0" w:color="333333"/>
              <w:right w:val="single" w:sz="8" w:space="0" w:color="333333"/>
            </w:tcBorders>
            <w:shd w:val="clear" w:color="auto" w:fill="auto"/>
          </w:tcPr>
          <w:p w:rsidR="008149B6" w:rsidRPr="00D76B19" w:rsidRDefault="00764E82" w:rsidP="002F1612">
            <w:pPr>
              <w:keepNext/>
              <w:framePr w:hSpace="181" w:wrap="around" w:vAnchor="text" w:hAnchor="margin" w:xAlign="center" w:y="1"/>
              <w:spacing w:before="80"/>
              <w:jc w:val="left"/>
              <w:outlineLvl w:val="0"/>
              <w:rPr>
                <w:b/>
                <w:bCs/>
                <w:sz w:val="14"/>
                <w:szCs w:val="14"/>
                <w:lang w:val="es-ES"/>
              </w:rPr>
            </w:pPr>
            <w:bookmarkStart w:id="159" w:name="_Toc286165546"/>
            <w:bookmarkStart w:id="160" w:name="_Toc295388391"/>
            <w:bookmarkStart w:id="161" w:name="_Toc296610504"/>
            <w:bookmarkStart w:id="162" w:name="_Toc321308874"/>
            <w:bookmarkStart w:id="163" w:name="_Toc323907407"/>
            <w:bookmarkStart w:id="164" w:name="_Toc332274657"/>
            <w:bookmarkStart w:id="165" w:name="_Toc334778509"/>
            <w:bookmarkStart w:id="166" w:name="_Toc337214300"/>
            <w:bookmarkStart w:id="167" w:name="_Toc340228237"/>
            <w:bookmarkStart w:id="168" w:name="_Toc341435080"/>
            <w:bookmarkStart w:id="169" w:name="_Toc342912213"/>
            <w:bookmarkStart w:id="170" w:name="_Toc343265187"/>
            <w:bookmarkStart w:id="171" w:name="_Toc345584973"/>
            <w:bookmarkStart w:id="172" w:name="_Toc348013760"/>
            <w:bookmarkStart w:id="173" w:name="_Toc349289474"/>
            <w:bookmarkStart w:id="174" w:name="_Toc350779887"/>
            <w:bookmarkStart w:id="175" w:name="_Toc351713748"/>
            <w:bookmarkStart w:id="176" w:name="_Toc353278379"/>
            <w:bookmarkStart w:id="177" w:name="_Toc354393666"/>
            <w:bookmarkStart w:id="178" w:name="_Toc355866557"/>
            <w:bookmarkStart w:id="179" w:name="_Toc357172129"/>
            <w:bookmarkStart w:id="180" w:name="_Toc359592113"/>
            <w:bookmarkStart w:id="181" w:name="_Toc361130953"/>
            <w:bookmarkStart w:id="182" w:name="_Toc361990637"/>
            <w:bookmarkStart w:id="183" w:name="_Toc363827500"/>
            <w:bookmarkStart w:id="184" w:name="_Toc364761755"/>
            <w:bookmarkStart w:id="185" w:name="_Toc366497568"/>
            <w:bookmarkStart w:id="186" w:name="_Toc367955885"/>
            <w:bookmarkStart w:id="187" w:name="_Toc369255102"/>
            <w:bookmarkStart w:id="188" w:name="_Toc370388929"/>
            <w:bookmarkStart w:id="189" w:name="_Toc371690026"/>
            <w:bookmarkStart w:id="190" w:name="_Toc373242808"/>
            <w:bookmarkStart w:id="191" w:name="_Toc374090735"/>
            <w:bookmarkStart w:id="192" w:name="_Toc374693361"/>
            <w:bookmarkStart w:id="193" w:name="_Toc377021946"/>
            <w:bookmarkStart w:id="194" w:name="_Toc378602302"/>
            <w:bookmarkStart w:id="195" w:name="_Toc379450025"/>
            <w:bookmarkStart w:id="196" w:name="_Toc380670199"/>
            <w:bookmarkStart w:id="197" w:name="_Toc381884134"/>
            <w:bookmarkStart w:id="198" w:name="_Toc383176315"/>
            <w:bookmarkStart w:id="199" w:name="_Toc384821874"/>
            <w:bookmarkStart w:id="200" w:name="_Toc385938597"/>
            <w:bookmarkStart w:id="201" w:name="_Toc389037497"/>
            <w:bookmarkStart w:id="202" w:name="_Toc390075807"/>
            <w:bookmarkStart w:id="203" w:name="_Toc391387208"/>
            <w:bookmarkStart w:id="204" w:name="_Toc392593309"/>
            <w:bookmarkStart w:id="205" w:name="_Toc393879045"/>
            <w:bookmarkStart w:id="206" w:name="_Toc395100069"/>
            <w:bookmarkStart w:id="207" w:name="_Toc396223654"/>
            <w:bookmarkStart w:id="208" w:name="_Toc397595047"/>
            <w:bookmarkStart w:id="209" w:name="_Toc399248271"/>
            <w:bookmarkStart w:id="210" w:name="_Toc400455625"/>
            <w:bookmarkStart w:id="211" w:name="_Toc401910816"/>
            <w:bookmarkStart w:id="212" w:name="_Toc403048156"/>
            <w:bookmarkStart w:id="213" w:name="_Toc404347558"/>
            <w:bookmarkStart w:id="214" w:name="_Toc405802693"/>
            <w:bookmarkStart w:id="215" w:name="_Toc406576789"/>
            <w:bookmarkStart w:id="216" w:name="_Toc408823947"/>
            <w:bookmarkStart w:id="217" w:name="_Toc410026907"/>
            <w:bookmarkStart w:id="218" w:name="_Toc410913013"/>
            <w:bookmarkStart w:id="219" w:name="_Toc415665855"/>
            <w:bookmarkStart w:id="220" w:name="_Toc418252405"/>
            <w:bookmarkStart w:id="221" w:name="_Toc418601836"/>
            <w:bookmarkStart w:id="222" w:name="_Toc421177156"/>
            <w:bookmarkStart w:id="223" w:name="_Toc422476094"/>
            <w:bookmarkStart w:id="224" w:name="_Toc423527135"/>
            <w:bookmarkStart w:id="225" w:name="_Toc424895559"/>
            <w:bookmarkStart w:id="226" w:name="_Toc429122144"/>
            <w:bookmarkStart w:id="227" w:name="_Toc430184021"/>
            <w:bookmarkStart w:id="228" w:name="_Toc434309339"/>
            <w:bookmarkStart w:id="229" w:name="_Toc435690625"/>
            <w:bookmarkStart w:id="230" w:name="_Toc437441133"/>
            <w:bookmarkStart w:id="231" w:name="_Toc437956412"/>
            <w:bookmarkStart w:id="232" w:name="_Toc439840789"/>
            <w:r w:rsidRPr="00D76B19">
              <w:rPr>
                <w:b/>
                <w:bCs/>
                <w:sz w:val="14"/>
                <w:szCs w:val="14"/>
                <w:lang w:val="es-ES"/>
              </w:rPr>
              <w:t>Oficina de Radiocomunicaciones (BR)</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 xml:space="preserve">+41 22 730 </w:t>
            </w:r>
            <w:r w:rsidR="00664C37" w:rsidRPr="00D76B19">
              <w:rPr>
                <w:b/>
                <w:bCs/>
                <w:sz w:val="14"/>
                <w:szCs w:val="14"/>
                <w:lang w:val="es-ES"/>
              </w:rPr>
              <w:t>5560</w:t>
            </w:r>
            <w:r w:rsidR="008149B6" w:rsidRPr="00D76B19">
              <w:rPr>
                <w:b/>
                <w:bCs/>
                <w:sz w:val="14"/>
                <w:szCs w:val="14"/>
                <w:lang w:val="es-ES"/>
              </w:rPr>
              <w:br/>
              <w:t>Fax:</w:t>
            </w:r>
            <w:r w:rsidR="008149B6" w:rsidRPr="00D76B19">
              <w:rPr>
                <w:b/>
                <w:bCs/>
                <w:sz w:val="14"/>
                <w:szCs w:val="14"/>
                <w:lang w:val="es-ES"/>
              </w:rPr>
              <w:tab/>
              <w:t>+41 22 730 5785</w:t>
            </w:r>
            <w:r w:rsidR="008149B6" w:rsidRPr="00D76B19">
              <w:rPr>
                <w:b/>
                <w:bCs/>
                <w:sz w:val="14"/>
                <w:szCs w:val="14"/>
                <w:lang w:val="es-ES"/>
              </w:rPr>
              <w:br/>
              <w:t>E-mail:</w:t>
            </w:r>
            <w:r w:rsidR="008149B6" w:rsidRPr="00D76B19">
              <w:rPr>
                <w:b/>
                <w:bCs/>
                <w:sz w:val="14"/>
                <w:szCs w:val="14"/>
                <w:lang w:val="es-ES"/>
              </w:rPr>
              <w:tab/>
            </w:r>
            <w:hyperlink r:id="rId11" w:history="1">
              <w:r w:rsidR="00E61CAE" w:rsidRPr="00DD3C50">
                <w:rPr>
                  <w:rStyle w:val="Hyperlink"/>
                  <w:b/>
                  <w:bCs/>
                  <w:sz w:val="14"/>
                  <w:szCs w:val="14"/>
                  <w:lang w:val="es-ES"/>
                </w:rPr>
                <w:t>brmail@itu.int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hyperlink>
          </w:p>
        </w:tc>
      </w:tr>
    </w:tbl>
    <w:p w:rsidR="008149B6" w:rsidRPr="00D76B19" w:rsidRDefault="008149B6">
      <w:pPr>
        <w:rPr>
          <w:lang w:val="es-ES"/>
        </w:rPr>
      </w:pPr>
    </w:p>
    <w:p w:rsidR="008149B6" w:rsidRPr="00D76B19" w:rsidRDefault="008149B6">
      <w:pPr>
        <w:rPr>
          <w:lang w:val="es-ES"/>
        </w:rPr>
        <w:sectPr w:rsidR="008149B6" w:rsidRPr="00D76B19" w:rsidSect="00316B64">
          <w:headerReference w:type="even" r:id="rId12"/>
          <w:headerReference w:type="default" r:id="rId13"/>
          <w:footerReference w:type="even" r:id="rId14"/>
          <w:footerReference w:type="default" r:id="rId15"/>
          <w:headerReference w:type="first" r:id="rId16"/>
          <w:footerReference w:type="first" r:id="rId17"/>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rPr>
          <w:lang w:val="es-ES"/>
        </w:rPr>
      </w:pPr>
      <w:bookmarkStart w:id="233" w:name="_Toc253408616"/>
      <w:bookmarkStart w:id="234" w:name="_Toc255825117"/>
      <w:bookmarkStart w:id="235" w:name="_Toc259796933"/>
      <w:bookmarkStart w:id="236" w:name="_Toc262578224"/>
      <w:bookmarkStart w:id="237" w:name="_Toc265230206"/>
      <w:bookmarkStart w:id="238" w:name="_Toc266196246"/>
      <w:bookmarkStart w:id="239" w:name="_Toc266196851"/>
      <w:bookmarkStart w:id="240" w:name="_Toc268852783"/>
      <w:bookmarkStart w:id="241" w:name="_Toc271705005"/>
      <w:bookmarkStart w:id="242" w:name="_Toc273033460"/>
      <w:bookmarkStart w:id="243" w:name="_Toc274227192"/>
      <w:bookmarkStart w:id="244" w:name="_Toc276730705"/>
      <w:bookmarkStart w:id="245" w:name="_Toc279670829"/>
      <w:bookmarkStart w:id="246" w:name="_Toc280349882"/>
      <w:bookmarkStart w:id="247" w:name="_Toc282526514"/>
      <w:bookmarkStart w:id="248" w:name="_Toc283740089"/>
      <w:bookmarkStart w:id="249" w:name="_Toc286165547"/>
      <w:bookmarkStart w:id="250" w:name="_Toc288732119"/>
      <w:bookmarkStart w:id="251" w:name="_Toc291005937"/>
      <w:bookmarkStart w:id="252" w:name="_Toc292706388"/>
      <w:bookmarkStart w:id="253" w:name="_Toc295388392"/>
      <w:bookmarkStart w:id="254" w:name="_Toc296610505"/>
      <w:bookmarkStart w:id="255" w:name="_Toc297899981"/>
      <w:bookmarkStart w:id="256" w:name="_Toc301947203"/>
      <w:bookmarkStart w:id="257" w:name="_Toc303344655"/>
      <w:bookmarkStart w:id="258" w:name="_Toc304895924"/>
      <w:bookmarkStart w:id="259" w:name="_Toc308532549"/>
      <w:bookmarkStart w:id="260" w:name="_Toc313981343"/>
      <w:bookmarkStart w:id="261" w:name="_Toc316480891"/>
      <w:bookmarkStart w:id="262" w:name="_Toc319073131"/>
      <w:bookmarkStart w:id="263" w:name="_Toc320602811"/>
      <w:bookmarkStart w:id="264" w:name="_Toc321308875"/>
      <w:bookmarkStart w:id="265" w:name="_Toc323050811"/>
      <w:bookmarkStart w:id="266" w:name="_Toc323907408"/>
      <w:bookmarkStart w:id="267" w:name="_Toc331071411"/>
      <w:bookmarkStart w:id="268" w:name="_Toc332274658"/>
      <w:bookmarkStart w:id="269" w:name="_Toc334778510"/>
      <w:bookmarkStart w:id="270" w:name="_Toc336263067"/>
      <w:bookmarkStart w:id="271" w:name="_Toc337214301"/>
      <w:bookmarkStart w:id="272" w:name="_Toc338334117"/>
      <w:bookmarkStart w:id="273" w:name="_Toc340228238"/>
      <w:bookmarkStart w:id="274" w:name="_Toc341435081"/>
      <w:bookmarkStart w:id="275" w:name="_Toc342912214"/>
      <w:bookmarkStart w:id="276" w:name="_Toc343265188"/>
      <w:bookmarkStart w:id="277" w:name="_Toc345584974"/>
      <w:bookmarkStart w:id="278" w:name="_Toc346877106"/>
      <w:bookmarkStart w:id="279" w:name="_Toc348013761"/>
      <w:bookmarkStart w:id="280" w:name="_Toc349289475"/>
      <w:bookmarkStart w:id="281" w:name="_Toc350779888"/>
      <w:bookmarkStart w:id="282" w:name="_Toc351713749"/>
      <w:bookmarkStart w:id="283" w:name="_Toc353278380"/>
      <w:bookmarkStart w:id="284" w:name="_Toc354393667"/>
      <w:bookmarkStart w:id="285" w:name="_Toc355866558"/>
      <w:bookmarkStart w:id="286" w:name="_Toc357172130"/>
      <w:bookmarkStart w:id="287" w:name="_Toc358380584"/>
      <w:bookmarkStart w:id="288" w:name="_Toc359592114"/>
      <w:bookmarkStart w:id="289" w:name="_Toc361130954"/>
      <w:bookmarkStart w:id="290" w:name="_Toc361990638"/>
      <w:bookmarkStart w:id="291" w:name="_Toc363827501"/>
      <w:bookmarkStart w:id="292" w:name="_Toc364761756"/>
      <w:bookmarkStart w:id="293" w:name="_Toc366497569"/>
      <w:bookmarkStart w:id="294" w:name="_Toc367955886"/>
      <w:bookmarkStart w:id="295" w:name="_Toc369255103"/>
      <w:bookmarkStart w:id="296" w:name="_Toc370388930"/>
      <w:bookmarkStart w:id="297" w:name="_Toc371690027"/>
      <w:bookmarkStart w:id="298" w:name="_Toc373242809"/>
      <w:bookmarkStart w:id="299" w:name="_Toc374090736"/>
      <w:bookmarkStart w:id="300" w:name="_Toc374693362"/>
      <w:bookmarkStart w:id="301" w:name="_Toc377021947"/>
      <w:bookmarkStart w:id="302" w:name="_Toc378602303"/>
      <w:bookmarkStart w:id="303" w:name="_Toc379450026"/>
      <w:bookmarkStart w:id="304" w:name="_Toc380670200"/>
      <w:bookmarkStart w:id="305" w:name="_Toc381884135"/>
      <w:bookmarkStart w:id="306" w:name="_Toc383176316"/>
      <w:bookmarkStart w:id="307" w:name="_Toc384821875"/>
      <w:bookmarkStart w:id="308" w:name="_Toc385938598"/>
      <w:bookmarkStart w:id="309" w:name="_Toc389037498"/>
      <w:bookmarkStart w:id="310" w:name="_Toc390075808"/>
      <w:bookmarkStart w:id="311" w:name="_Toc391387209"/>
      <w:bookmarkStart w:id="312" w:name="_Toc392593310"/>
      <w:bookmarkStart w:id="313" w:name="_Toc393879046"/>
      <w:bookmarkStart w:id="314" w:name="_Toc395100070"/>
      <w:bookmarkStart w:id="315" w:name="_Toc396223655"/>
      <w:bookmarkStart w:id="316" w:name="_Toc397595048"/>
      <w:bookmarkStart w:id="317" w:name="_Toc399248272"/>
      <w:bookmarkStart w:id="318" w:name="_Toc400455626"/>
      <w:bookmarkStart w:id="319" w:name="_Toc401910817"/>
      <w:bookmarkStart w:id="320" w:name="_Toc403048157"/>
      <w:bookmarkStart w:id="321" w:name="_Toc404347559"/>
      <w:bookmarkStart w:id="322" w:name="_Toc405802694"/>
      <w:bookmarkStart w:id="323" w:name="_Toc406576790"/>
      <w:bookmarkStart w:id="324" w:name="_Toc408823948"/>
      <w:bookmarkStart w:id="325" w:name="_Toc410026908"/>
      <w:bookmarkStart w:id="326" w:name="_Toc410913014"/>
      <w:bookmarkStart w:id="327" w:name="_Toc415665856"/>
      <w:bookmarkStart w:id="328" w:name="_Toc417648364"/>
      <w:bookmarkStart w:id="329" w:name="_Toc418252406"/>
      <w:bookmarkStart w:id="330" w:name="_Toc418601837"/>
      <w:bookmarkStart w:id="331" w:name="_Toc421177157"/>
      <w:bookmarkStart w:id="332" w:name="_Toc422476095"/>
      <w:bookmarkStart w:id="333" w:name="_Toc423527136"/>
      <w:bookmarkStart w:id="334" w:name="_Toc424895560"/>
      <w:bookmarkStart w:id="335" w:name="_Toc428367859"/>
      <w:bookmarkStart w:id="336" w:name="_Toc429122145"/>
      <w:bookmarkStart w:id="337" w:name="_Toc430184022"/>
      <w:bookmarkStart w:id="338" w:name="_Toc434309340"/>
      <w:bookmarkStart w:id="339" w:name="_Toc435690626"/>
      <w:bookmarkStart w:id="340" w:name="_Toc437441134"/>
      <w:bookmarkStart w:id="341" w:name="_Toc437956413"/>
      <w:bookmarkStart w:id="342" w:name="_Toc439840790"/>
      <w:r w:rsidRPr="00D76B19">
        <w:rPr>
          <w:lang w:val="es-ES"/>
        </w:rPr>
        <w:lastRenderedPageBreak/>
        <w:t>Índice</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647F58" w:rsidRPr="00F32645" w:rsidRDefault="00647F58" w:rsidP="006A73F5">
      <w:pPr>
        <w:pStyle w:val="TOC0"/>
        <w:spacing w:before="40"/>
        <w:rPr>
          <w:i/>
          <w:iCs/>
          <w:lang w:val="es-ES"/>
        </w:rPr>
      </w:pPr>
      <w:r w:rsidRPr="00F32645">
        <w:rPr>
          <w:i/>
          <w:iCs/>
          <w:lang w:val="es-ES"/>
        </w:rPr>
        <w:t>Página</w:t>
      </w:r>
    </w:p>
    <w:p w:rsidR="00AD354D" w:rsidRPr="009D4077" w:rsidRDefault="00AD354D" w:rsidP="00AD354D">
      <w:pPr>
        <w:pStyle w:val="TOC1"/>
        <w:rPr>
          <w:rFonts w:eastAsiaTheme="minorEastAsia"/>
          <w:b/>
          <w:bCs/>
          <w:lang w:val="es-ES_tradnl"/>
        </w:rPr>
      </w:pPr>
      <w:r w:rsidRPr="009D4077">
        <w:rPr>
          <w:b/>
          <w:bCs/>
          <w:lang w:val="es-ES"/>
        </w:rPr>
        <w:t>Información  general</w:t>
      </w:r>
    </w:p>
    <w:p w:rsidR="00AD354D" w:rsidRPr="009D4077" w:rsidRDefault="00AD354D" w:rsidP="00AF23BB">
      <w:pPr>
        <w:pStyle w:val="TOC1"/>
        <w:tabs>
          <w:tab w:val="clear" w:pos="567"/>
          <w:tab w:val="center" w:leader="dot" w:pos="8505"/>
          <w:tab w:val="right" w:pos="9072"/>
        </w:tabs>
        <w:rPr>
          <w:rFonts w:eastAsiaTheme="minorEastAsia"/>
          <w:lang w:val="es-ES_tradnl"/>
        </w:rPr>
      </w:pPr>
      <w:r w:rsidRPr="009D4077">
        <w:rPr>
          <w:lang w:val="es-ES_tradnl"/>
        </w:rPr>
        <w:t>Listas anexas al Boletín de Explotación de la UIT</w:t>
      </w:r>
      <w:r w:rsidR="00AF23BB">
        <w:rPr>
          <w:lang w:val="es-ES_tradnl"/>
        </w:rPr>
        <w:t xml:space="preserve">: </w:t>
      </w:r>
      <w:r w:rsidR="00AF23BB" w:rsidRPr="00AF23BB">
        <w:rPr>
          <w:i/>
          <w:iCs/>
          <w:lang w:val="es-ES_tradnl"/>
        </w:rPr>
        <w:t>Nota de la TSB</w:t>
      </w:r>
      <w:r w:rsidRPr="009D4077">
        <w:rPr>
          <w:webHidden/>
          <w:lang w:val="es-ES_tradnl"/>
        </w:rPr>
        <w:tab/>
      </w:r>
      <w:r w:rsidR="00AF23BB">
        <w:rPr>
          <w:webHidden/>
          <w:lang w:val="es-ES_tradnl"/>
        </w:rPr>
        <w:tab/>
      </w:r>
      <w:r w:rsidR="00C012EB" w:rsidRPr="009D4077">
        <w:rPr>
          <w:webHidden/>
          <w:lang w:val="es-ES_tradnl"/>
        </w:rPr>
        <w:t>3</w:t>
      </w:r>
    </w:p>
    <w:p w:rsidR="00E0138A" w:rsidRPr="00E0138A" w:rsidRDefault="00E0138A" w:rsidP="00272871">
      <w:pPr>
        <w:pStyle w:val="TOC1"/>
        <w:tabs>
          <w:tab w:val="clear" w:pos="567"/>
          <w:tab w:val="center" w:leader="dot" w:pos="8505"/>
          <w:tab w:val="right" w:pos="9072"/>
        </w:tabs>
        <w:rPr>
          <w:rFonts w:eastAsiaTheme="minorEastAsia"/>
          <w:lang w:val="es-ES_tradnl"/>
        </w:rPr>
      </w:pPr>
      <w:r w:rsidRPr="00E0138A">
        <w:rPr>
          <w:lang w:val="es-ES_tradnl"/>
        </w:rPr>
        <w:t>Aprobación de Recomendaciones UIT-T</w:t>
      </w:r>
      <w:r w:rsidRPr="00E0138A">
        <w:rPr>
          <w:webHidden/>
          <w:lang w:val="es-ES_tradnl"/>
        </w:rPr>
        <w:tab/>
      </w:r>
      <w:r>
        <w:rPr>
          <w:webHidden/>
          <w:lang w:val="es-ES_tradnl"/>
        </w:rPr>
        <w:tab/>
      </w:r>
      <w:r w:rsidR="00272871">
        <w:rPr>
          <w:webHidden/>
          <w:lang w:val="es-ES_tradnl"/>
        </w:rPr>
        <w:t>4</w:t>
      </w:r>
    </w:p>
    <w:p w:rsidR="00BC1A07" w:rsidRPr="00BC1A07" w:rsidRDefault="00BC1A07" w:rsidP="00600FEF">
      <w:pPr>
        <w:pStyle w:val="TOC1"/>
        <w:tabs>
          <w:tab w:val="clear" w:pos="567"/>
          <w:tab w:val="center" w:leader="dot" w:pos="8505"/>
          <w:tab w:val="right" w:pos="9072"/>
        </w:tabs>
        <w:rPr>
          <w:rFonts w:eastAsiaTheme="minorEastAsia"/>
          <w:lang w:val="es-ES_tradnl"/>
        </w:rPr>
      </w:pPr>
      <w:r w:rsidRPr="00BC1A07">
        <w:rPr>
          <w:lang w:val="es-ES_tradnl"/>
        </w:rPr>
        <w:t>Asignación de códigos de zona/red de señalización (SANC) (Recomendación UIT-T Q.708 (03/99))</w:t>
      </w:r>
      <w:r>
        <w:rPr>
          <w:lang w:val="es-ES_tradnl"/>
        </w:rPr>
        <w:t>:</w:t>
      </w:r>
      <w:r>
        <w:rPr>
          <w:lang w:val="es-ES_tradnl"/>
        </w:rPr>
        <w:br/>
      </w:r>
      <w:r w:rsidRPr="00BC1A07">
        <w:rPr>
          <w:i/>
          <w:iCs/>
          <w:lang w:val="es-ES_tradnl"/>
        </w:rPr>
        <w:t>Japón</w:t>
      </w:r>
      <w:r w:rsidRPr="00BC1A07">
        <w:rPr>
          <w:webHidden/>
          <w:lang w:val="es-ES_tradnl"/>
        </w:rPr>
        <w:tab/>
      </w:r>
      <w:r>
        <w:rPr>
          <w:webHidden/>
          <w:lang w:val="es-ES_tradnl"/>
        </w:rPr>
        <w:tab/>
      </w:r>
      <w:r w:rsidR="00600FEF">
        <w:rPr>
          <w:webHidden/>
          <w:lang w:val="es-ES_tradnl"/>
        </w:rPr>
        <w:t>5</w:t>
      </w:r>
    </w:p>
    <w:p w:rsidR="00BC1A07" w:rsidRPr="00BC1A07" w:rsidRDefault="00BC1A07" w:rsidP="00BC1A07">
      <w:pPr>
        <w:pStyle w:val="TOC1"/>
        <w:tabs>
          <w:tab w:val="clear" w:pos="567"/>
          <w:tab w:val="center" w:leader="dot" w:pos="8505"/>
          <w:tab w:val="right" w:pos="9072"/>
        </w:tabs>
        <w:rPr>
          <w:rFonts w:eastAsiaTheme="minorEastAsia"/>
          <w:lang w:val="fr-CH"/>
        </w:rPr>
      </w:pPr>
      <w:r w:rsidRPr="00BC1A07">
        <w:rPr>
          <w:lang w:val="fr-CH"/>
        </w:rPr>
        <w:t>Servicio telefónico:</w:t>
      </w:r>
    </w:p>
    <w:p w:rsidR="00BC1A07" w:rsidRPr="00BC1A07" w:rsidRDefault="00BC1A07" w:rsidP="00600FEF">
      <w:pPr>
        <w:pStyle w:val="TOC2"/>
        <w:tabs>
          <w:tab w:val="center" w:leader="dot" w:pos="8505"/>
          <w:tab w:val="right" w:pos="9072"/>
        </w:tabs>
        <w:rPr>
          <w:rFonts w:eastAsiaTheme="minorEastAsia"/>
          <w:lang w:val="fr-CH"/>
        </w:rPr>
      </w:pPr>
      <w:r w:rsidRPr="00BC1A07">
        <w:rPr>
          <w:i/>
          <w:iCs/>
          <w:lang w:val="fr-CH"/>
        </w:rPr>
        <w:t>Chad (</w:t>
      </w:r>
      <w:r w:rsidRPr="00BC1A07">
        <w:rPr>
          <w:rFonts w:cs="Arial"/>
          <w:i/>
          <w:iCs/>
          <w:lang w:val="fr-CH"/>
        </w:rPr>
        <w:t>Autorité de Régulation des Communications Electroniques et des Postes, N'Djamena)</w:t>
      </w:r>
      <w:r w:rsidRPr="00BC1A07">
        <w:rPr>
          <w:webHidden/>
          <w:lang w:val="fr-CH"/>
        </w:rPr>
        <w:tab/>
      </w:r>
      <w:r>
        <w:rPr>
          <w:webHidden/>
          <w:lang w:val="fr-CH"/>
        </w:rPr>
        <w:tab/>
      </w:r>
      <w:r w:rsidR="00600FEF">
        <w:rPr>
          <w:webHidden/>
          <w:lang w:val="fr-CH"/>
        </w:rPr>
        <w:t>6</w:t>
      </w:r>
    </w:p>
    <w:p w:rsidR="00BC1A07" w:rsidRPr="00BC1A07" w:rsidRDefault="00BC1A07" w:rsidP="00600FEF">
      <w:pPr>
        <w:pStyle w:val="TOC2"/>
        <w:tabs>
          <w:tab w:val="center" w:leader="dot" w:pos="8505"/>
          <w:tab w:val="right" w:pos="9072"/>
        </w:tabs>
        <w:rPr>
          <w:rFonts w:eastAsiaTheme="minorEastAsia"/>
          <w:lang w:val="en-US"/>
        </w:rPr>
      </w:pPr>
      <w:r w:rsidRPr="00BC1A07">
        <w:rPr>
          <w:i/>
          <w:iCs/>
          <w:lang w:val="en-US"/>
        </w:rPr>
        <w:t xml:space="preserve">Gambia (Public Utilities Regulatory Authority (PURA), </w:t>
      </w:r>
      <w:proofErr w:type="spellStart"/>
      <w:r w:rsidRPr="00BC1A07">
        <w:rPr>
          <w:i/>
          <w:iCs/>
          <w:lang w:val="en-US"/>
        </w:rPr>
        <w:t>Bakau</w:t>
      </w:r>
      <w:proofErr w:type="spellEnd"/>
      <w:r w:rsidRPr="00BC1A07">
        <w:rPr>
          <w:i/>
          <w:iCs/>
          <w:lang w:val="en-US"/>
        </w:rPr>
        <w:t>)</w:t>
      </w:r>
      <w:r w:rsidRPr="00BC1A07">
        <w:rPr>
          <w:webHidden/>
          <w:lang w:val="en-US"/>
        </w:rPr>
        <w:tab/>
      </w:r>
      <w:r w:rsidRPr="00BC1A07">
        <w:rPr>
          <w:webHidden/>
          <w:lang w:val="en-US"/>
        </w:rPr>
        <w:tab/>
      </w:r>
      <w:r w:rsidR="00600FEF">
        <w:rPr>
          <w:webHidden/>
          <w:lang w:val="en-US"/>
        </w:rPr>
        <w:t>7</w:t>
      </w:r>
    </w:p>
    <w:p w:rsidR="00BC1A07" w:rsidRPr="00BC1A07" w:rsidRDefault="00BC1A07" w:rsidP="00600FEF">
      <w:pPr>
        <w:pStyle w:val="TOC2"/>
        <w:tabs>
          <w:tab w:val="center" w:leader="dot" w:pos="8505"/>
          <w:tab w:val="right" w:pos="9072"/>
        </w:tabs>
        <w:rPr>
          <w:rFonts w:eastAsiaTheme="minorEastAsia"/>
        </w:rPr>
      </w:pPr>
      <w:r w:rsidRPr="00BC1A07">
        <w:rPr>
          <w:i/>
          <w:iCs/>
          <w:lang w:val="en-US"/>
        </w:rPr>
        <w:t>Papua Nueva Guinea (National Information and Communication Technology Authority</w:t>
      </w:r>
      <w:r>
        <w:rPr>
          <w:i/>
          <w:iCs/>
          <w:lang w:val="en-US"/>
        </w:rPr>
        <w:br/>
      </w:r>
      <w:r w:rsidRPr="00BC1A07">
        <w:rPr>
          <w:i/>
          <w:iCs/>
          <w:lang w:val="en-US"/>
        </w:rPr>
        <w:t xml:space="preserve">(NICTA), </w:t>
      </w:r>
      <w:proofErr w:type="spellStart"/>
      <w:r w:rsidRPr="00BC1A07">
        <w:rPr>
          <w:i/>
          <w:iCs/>
          <w:lang w:val="en-US"/>
        </w:rPr>
        <w:t>Boroko</w:t>
      </w:r>
      <w:proofErr w:type="spellEnd"/>
      <w:r w:rsidRPr="00BC1A07">
        <w:rPr>
          <w:i/>
          <w:iCs/>
          <w:lang w:val="en-US"/>
        </w:rPr>
        <w:t>)</w:t>
      </w:r>
      <w:r w:rsidRPr="00BC1A07">
        <w:rPr>
          <w:webHidden/>
          <w:lang w:val="en-US"/>
        </w:rPr>
        <w:tab/>
      </w:r>
      <w:r>
        <w:rPr>
          <w:webHidden/>
          <w:lang w:val="en-US"/>
        </w:rPr>
        <w:tab/>
      </w:r>
      <w:r w:rsidRPr="00BC1A07">
        <w:rPr>
          <w:webHidden/>
          <w:lang w:val="en-US"/>
        </w:rPr>
        <w:t>1</w:t>
      </w:r>
      <w:r w:rsidR="00600FEF">
        <w:rPr>
          <w:webHidden/>
          <w:lang w:val="en-US"/>
        </w:rPr>
        <w:t>1</w:t>
      </w:r>
    </w:p>
    <w:p w:rsidR="00BC1A07" w:rsidRPr="00BC1A07" w:rsidRDefault="00BC1A07" w:rsidP="00600FEF">
      <w:pPr>
        <w:pStyle w:val="TOC1"/>
        <w:tabs>
          <w:tab w:val="clear" w:pos="567"/>
          <w:tab w:val="center" w:leader="dot" w:pos="8505"/>
          <w:tab w:val="right" w:pos="9072"/>
        </w:tabs>
        <w:rPr>
          <w:rFonts w:eastAsiaTheme="minorEastAsia"/>
          <w:lang w:val="es-ES_tradnl"/>
        </w:rPr>
      </w:pPr>
      <w:r w:rsidRPr="00BC1A07">
        <w:rPr>
          <w:lang w:val="es-ES_tradnl"/>
        </w:rPr>
        <w:t>Otra comunicación</w:t>
      </w:r>
      <w:r>
        <w:rPr>
          <w:lang w:val="es-ES_tradnl"/>
        </w:rPr>
        <w:t xml:space="preserve">: </w:t>
      </w:r>
      <w:r w:rsidRPr="00BC1A07">
        <w:rPr>
          <w:i/>
          <w:iCs/>
          <w:lang w:val="es-ES_tradnl"/>
        </w:rPr>
        <w:t>Austria</w:t>
      </w:r>
      <w:r w:rsidRPr="00BC1A07">
        <w:rPr>
          <w:webHidden/>
          <w:lang w:val="es-ES_tradnl"/>
        </w:rPr>
        <w:tab/>
      </w:r>
      <w:r>
        <w:rPr>
          <w:webHidden/>
          <w:lang w:val="es-ES_tradnl"/>
        </w:rPr>
        <w:tab/>
      </w:r>
      <w:r w:rsidRPr="00BC1A07">
        <w:rPr>
          <w:webHidden/>
          <w:lang w:val="es-ES_tradnl"/>
        </w:rPr>
        <w:t>1</w:t>
      </w:r>
      <w:r w:rsidR="00600FEF">
        <w:rPr>
          <w:webHidden/>
          <w:lang w:val="es-ES_tradnl"/>
        </w:rPr>
        <w:t>1</w:t>
      </w:r>
    </w:p>
    <w:p w:rsidR="00BC1A07" w:rsidRPr="00BC1A07" w:rsidRDefault="00BC1A07" w:rsidP="00600FEF">
      <w:pPr>
        <w:pStyle w:val="TOC1"/>
        <w:tabs>
          <w:tab w:val="clear" w:pos="567"/>
          <w:tab w:val="center" w:leader="dot" w:pos="8505"/>
          <w:tab w:val="right" w:pos="9072"/>
        </w:tabs>
        <w:rPr>
          <w:rFonts w:eastAsiaTheme="minorEastAsia"/>
          <w:lang w:val="es-ES_tradnl"/>
        </w:rPr>
      </w:pPr>
      <w:r w:rsidRPr="00BC1A07">
        <w:rPr>
          <w:lang w:val="es-ES_tradnl"/>
        </w:rPr>
        <w:t>Restricciones de servicio</w:t>
      </w:r>
      <w:r w:rsidRPr="00BC1A07">
        <w:rPr>
          <w:webHidden/>
          <w:lang w:val="es-ES_tradnl"/>
        </w:rPr>
        <w:tab/>
      </w:r>
      <w:r>
        <w:rPr>
          <w:webHidden/>
          <w:lang w:val="es-ES_tradnl"/>
        </w:rPr>
        <w:tab/>
      </w:r>
      <w:r w:rsidRPr="00BC1A07">
        <w:rPr>
          <w:webHidden/>
          <w:lang w:val="es-ES_tradnl"/>
        </w:rPr>
        <w:t>1</w:t>
      </w:r>
      <w:r w:rsidR="00600FEF">
        <w:rPr>
          <w:webHidden/>
          <w:lang w:val="es-ES_tradnl"/>
        </w:rPr>
        <w:t>2</w:t>
      </w:r>
    </w:p>
    <w:p w:rsidR="00BC1A07" w:rsidRPr="00BC1A07" w:rsidRDefault="00BC1A07" w:rsidP="00600FEF">
      <w:pPr>
        <w:pStyle w:val="TOC1"/>
        <w:tabs>
          <w:tab w:val="clear" w:pos="567"/>
          <w:tab w:val="center" w:leader="dot" w:pos="8505"/>
          <w:tab w:val="right" w:pos="9072"/>
        </w:tabs>
        <w:rPr>
          <w:rFonts w:eastAsiaTheme="minorEastAsia"/>
          <w:lang w:val="es-ES_tradnl"/>
        </w:rPr>
      </w:pPr>
      <w:r w:rsidRPr="00BC1A07">
        <w:rPr>
          <w:lang w:val="es-ES_tradnl"/>
        </w:rPr>
        <w:t>Comunicaciones por intermediario (Call-Back) y procedimientos alternativos de llamada (Res. 21</w:t>
      </w:r>
      <w:r>
        <w:rPr>
          <w:lang w:val="es-ES_tradnl"/>
        </w:rPr>
        <w:br/>
      </w:r>
      <w:r w:rsidRPr="00BC1A07">
        <w:rPr>
          <w:lang w:val="es-ES_tradnl"/>
        </w:rPr>
        <w:t>Rev. PP-2006)</w:t>
      </w:r>
      <w:r w:rsidRPr="00BC1A07">
        <w:rPr>
          <w:webHidden/>
          <w:lang w:val="es-ES_tradnl"/>
        </w:rPr>
        <w:tab/>
      </w:r>
      <w:r>
        <w:rPr>
          <w:webHidden/>
          <w:lang w:val="es-ES_tradnl"/>
        </w:rPr>
        <w:tab/>
      </w:r>
      <w:r w:rsidRPr="00BC1A07">
        <w:rPr>
          <w:webHidden/>
          <w:lang w:val="es-ES_tradnl"/>
        </w:rPr>
        <w:t>1</w:t>
      </w:r>
      <w:r w:rsidR="00600FEF">
        <w:rPr>
          <w:webHidden/>
          <w:lang w:val="es-ES_tradnl"/>
        </w:rPr>
        <w:t>2</w:t>
      </w:r>
    </w:p>
    <w:p w:rsidR="00BC1A07" w:rsidRPr="00C56B35" w:rsidRDefault="00BC1A07" w:rsidP="00BC1A07">
      <w:pPr>
        <w:pStyle w:val="TOC1"/>
        <w:tabs>
          <w:tab w:val="center" w:leader="dot" w:pos="8505"/>
          <w:tab w:val="right" w:pos="9072"/>
        </w:tabs>
        <w:rPr>
          <w:rFonts w:eastAsiaTheme="minorEastAsia"/>
          <w:lang w:val="es-ES_tradnl"/>
        </w:rPr>
      </w:pPr>
      <w:r w:rsidRPr="002B3539">
        <w:rPr>
          <w:b/>
          <w:bCs/>
          <w:lang w:val="es-ES"/>
        </w:rPr>
        <w:t>Enmiendas a las publicaciones de servicio</w:t>
      </w:r>
    </w:p>
    <w:p w:rsidR="00BC1A07" w:rsidRPr="00BC1A07" w:rsidRDefault="00BC1A07" w:rsidP="00600FEF">
      <w:pPr>
        <w:pStyle w:val="TOC1"/>
        <w:tabs>
          <w:tab w:val="clear" w:pos="567"/>
          <w:tab w:val="center" w:leader="dot" w:pos="8505"/>
          <w:tab w:val="right" w:pos="9072"/>
        </w:tabs>
        <w:rPr>
          <w:lang w:val="es-ES_tradnl"/>
        </w:rPr>
      </w:pPr>
      <w:r w:rsidRPr="00BC1A07">
        <w:rPr>
          <w:lang w:val="es-ES_tradnl"/>
        </w:rPr>
        <w:t>Nomenclátor de las estaciones de comprobación técnica internacional de las emisiones (Lista VIII)</w:t>
      </w:r>
      <w:r w:rsidRPr="00BC1A07">
        <w:rPr>
          <w:webHidden/>
          <w:lang w:val="es-ES_tradnl"/>
        </w:rPr>
        <w:tab/>
      </w:r>
      <w:r>
        <w:rPr>
          <w:webHidden/>
          <w:lang w:val="es-ES_tradnl"/>
        </w:rPr>
        <w:tab/>
      </w:r>
      <w:r w:rsidRPr="00BC1A07">
        <w:rPr>
          <w:webHidden/>
          <w:lang w:val="es-ES_tradnl"/>
        </w:rPr>
        <w:t>1</w:t>
      </w:r>
      <w:r w:rsidR="00600FEF">
        <w:rPr>
          <w:webHidden/>
          <w:lang w:val="es-ES_tradnl"/>
        </w:rPr>
        <w:t>3</w:t>
      </w:r>
    </w:p>
    <w:p w:rsidR="00BC1A07" w:rsidRPr="00BC1A07" w:rsidRDefault="00BC1A07" w:rsidP="00600FEF">
      <w:pPr>
        <w:pStyle w:val="TOC1"/>
        <w:tabs>
          <w:tab w:val="clear" w:pos="567"/>
          <w:tab w:val="center" w:leader="dot" w:pos="8505"/>
          <w:tab w:val="right" w:pos="9072"/>
        </w:tabs>
        <w:rPr>
          <w:lang w:val="es-ES_tradnl"/>
        </w:rPr>
      </w:pPr>
      <w:r w:rsidRPr="00BC1A07">
        <w:rPr>
          <w:lang w:val="es-ES_tradnl"/>
        </w:rPr>
        <w:t>Indicativos de red para el servicio móvil (MNC) del  plan de identificación internacional para redes</w:t>
      </w:r>
      <w:r>
        <w:rPr>
          <w:lang w:val="es-ES_tradnl"/>
        </w:rPr>
        <w:br/>
      </w:r>
      <w:r w:rsidRPr="00BC1A07">
        <w:rPr>
          <w:lang w:val="es-ES_tradnl"/>
        </w:rPr>
        <w:t>públicas y suscripciones</w:t>
      </w:r>
      <w:r>
        <w:rPr>
          <w:lang w:val="es-ES_tradnl"/>
        </w:rPr>
        <w:tab/>
      </w:r>
      <w:r>
        <w:rPr>
          <w:lang w:val="es-ES_tradnl"/>
        </w:rPr>
        <w:tab/>
      </w:r>
      <w:r w:rsidRPr="00BC1A07">
        <w:rPr>
          <w:webHidden/>
          <w:lang w:val="es-ES_tradnl"/>
        </w:rPr>
        <w:t>1</w:t>
      </w:r>
      <w:r w:rsidR="00600FEF">
        <w:rPr>
          <w:webHidden/>
          <w:lang w:val="es-ES_tradnl"/>
        </w:rPr>
        <w:t>6</w:t>
      </w:r>
    </w:p>
    <w:p w:rsidR="00BC1A07" w:rsidRPr="00BC1A07" w:rsidRDefault="00BC1A07" w:rsidP="00600FEF">
      <w:pPr>
        <w:pStyle w:val="TOC1"/>
        <w:tabs>
          <w:tab w:val="clear" w:pos="567"/>
          <w:tab w:val="center" w:leader="dot" w:pos="8505"/>
          <w:tab w:val="right" w:pos="9072"/>
        </w:tabs>
        <w:rPr>
          <w:lang w:val="es-ES_tradnl"/>
        </w:rPr>
      </w:pPr>
      <w:r w:rsidRPr="00BC1A07">
        <w:rPr>
          <w:lang w:val="es-ES_tradnl"/>
        </w:rPr>
        <w:t>Lista de códigos de zona/red de señalización (SANC)</w:t>
      </w:r>
      <w:r w:rsidRPr="00BC1A07">
        <w:rPr>
          <w:webHidden/>
          <w:lang w:val="es-ES_tradnl"/>
        </w:rPr>
        <w:tab/>
      </w:r>
      <w:r>
        <w:rPr>
          <w:webHidden/>
          <w:lang w:val="es-ES_tradnl"/>
        </w:rPr>
        <w:tab/>
      </w:r>
      <w:r w:rsidRPr="00BC1A07">
        <w:rPr>
          <w:webHidden/>
          <w:lang w:val="es-ES_tradnl"/>
        </w:rPr>
        <w:t>1</w:t>
      </w:r>
      <w:r w:rsidR="00600FEF">
        <w:rPr>
          <w:webHidden/>
          <w:lang w:val="es-ES_tradnl"/>
        </w:rPr>
        <w:t>6</w:t>
      </w:r>
    </w:p>
    <w:p w:rsidR="00BC1A07" w:rsidRPr="00BC1A07" w:rsidRDefault="00BC1A07" w:rsidP="00600FEF">
      <w:pPr>
        <w:pStyle w:val="TOC1"/>
        <w:tabs>
          <w:tab w:val="clear" w:pos="567"/>
          <w:tab w:val="center" w:leader="dot" w:pos="8505"/>
          <w:tab w:val="right" w:pos="9072"/>
        </w:tabs>
        <w:rPr>
          <w:lang w:val="es-ES_tradnl"/>
        </w:rPr>
      </w:pPr>
      <w:r w:rsidRPr="00BC1A07">
        <w:rPr>
          <w:lang w:val="es-ES_tradnl"/>
        </w:rPr>
        <w:t>Lista de códigos de puntos de señalización internacional (ISPC)</w:t>
      </w:r>
      <w:r w:rsidRPr="00BC1A07">
        <w:rPr>
          <w:webHidden/>
          <w:lang w:val="es-ES_tradnl"/>
        </w:rPr>
        <w:tab/>
      </w:r>
      <w:r>
        <w:rPr>
          <w:webHidden/>
          <w:lang w:val="es-ES_tradnl"/>
        </w:rPr>
        <w:tab/>
      </w:r>
      <w:r w:rsidRPr="00BC1A07">
        <w:rPr>
          <w:webHidden/>
          <w:lang w:val="es-ES_tradnl"/>
        </w:rPr>
        <w:t>1</w:t>
      </w:r>
      <w:r w:rsidR="00600FEF">
        <w:rPr>
          <w:webHidden/>
          <w:lang w:val="es-ES_tradnl"/>
        </w:rPr>
        <w:t>7</w:t>
      </w:r>
    </w:p>
    <w:p w:rsidR="00BC1A07" w:rsidRPr="00BC1A07" w:rsidRDefault="00BC1A07" w:rsidP="00600FEF">
      <w:pPr>
        <w:pStyle w:val="TOC1"/>
        <w:tabs>
          <w:tab w:val="clear" w:pos="567"/>
          <w:tab w:val="center" w:leader="dot" w:pos="8505"/>
          <w:tab w:val="right" w:pos="9072"/>
        </w:tabs>
        <w:rPr>
          <w:rFonts w:eastAsiaTheme="minorEastAsia"/>
          <w:lang w:val="es-ES_tradnl"/>
        </w:rPr>
      </w:pPr>
      <w:r w:rsidRPr="00BC1A07">
        <w:rPr>
          <w:lang w:val="es-ES_tradnl"/>
        </w:rPr>
        <w:t>Plan de numeración nacional</w:t>
      </w:r>
      <w:r w:rsidRPr="00BC1A07">
        <w:rPr>
          <w:webHidden/>
          <w:lang w:val="es-ES_tradnl"/>
        </w:rPr>
        <w:tab/>
      </w:r>
      <w:r>
        <w:rPr>
          <w:webHidden/>
          <w:lang w:val="es-ES_tradnl"/>
        </w:rPr>
        <w:tab/>
      </w:r>
      <w:r w:rsidRPr="00BC1A07">
        <w:rPr>
          <w:webHidden/>
          <w:lang w:val="es-ES_tradnl"/>
        </w:rPr>
        <w:t>1</w:t>
      </w:r>
      <w:r w:rsidR="00600FEF">
        <w:rPr>
          <w:webHidden/>
          <w:lang w:val="es-ES_tradnl"/>
        </w:rPr>
        <w:t>8</w:t>
      </w:r>
    </w:p>
    <w:p w:rsidR="004B65CE" w:rsidRDefault="004B65CE" w:rsidP="004B65CE">
      <w:pPr>
        <w:rPr>
          <w:rFonts w:eastAsiaTheme="minorEastAsia"/>
          <w:lang w:val="es-ES_tradnl"/>
        </w:rPr>
      </w:pPr>
    </w:p>
    <w:p w:rsidR="004B65CE" w:rsidRPr="004B65CE" w:rsidRDefault="004B65CE" w:rsidP="004B65CE">
      <w:pPr>
        <w:rPr>
          <w:rFonts w:eastAsiaTheme="minorEastAsia"/>
          <w:lang w:val="es-ES_tradnl"/>
        </w:rPr>
      </w:pPr>
    </w:p>
    <w:p w:rsidR="00272871" w:rsidRDefault="00272871" w:rsidP="00272871">
      <w:pPr>
        <w:spacing w:before="0" w:after="0" w:line="220" w:lineRule="exact"/>
        <w:rPr>
          <w:lang w:val="es-ES_tradnl"/>
        </w:rPr>
      </w:pPr>
    </w:p>
    <w:p w:rsidR="00DA7A60" w:rsidRDefault="00DA7A60">
      <w:pPr>
        <w:tabs>
          <w:tab w:val="clear" w:pos="567"/>
          <w:tab w:val="clear" w:pos="1276"/>
          <w:tab w:val="clear" w:pos="1843"/>
          <w:tab w:val="clear" w:pos="5387"/>
          <w:tab w:val="clear" w:pos="5954"/>
        </w:tabs>
        <w:overflowPunct/>
        <w:autoSpaceDE/>
        <w:autoSpaceDN/>
        <w:adjustRightInd/>
        <w:spacing w:before="60"/>
        <w:jc w:val="left"/>
        <w:textAlignment w:val="auto"/>
        <w:rPr>
          <w:rFonts w:eastAsiaTheme="minorEastAsia"/>
          <w:lang w:val="es-ES_tradnl"/>
        </w:rPr>
      </w:pPr>
      <w:r>
        <w:rPr>
          <w:rFonts w:eastAsiaTheme="minorEastAsia"/>
          <w:lang w:val="es-ES_tradn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E4B09" w:rsidRPr="00600FEF" w:rsidTr="003E4B09">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lastRenderedPageBreak/>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val="es-ES_tradnl" w:eastAsia="zh-CN"/>
              </w:rPr>
            </w:pPr>
            <w:r w:rsidRPr="003E4B09">
              <w:rPr>
                <w:rFonts w:eastAsia="SimSun"/>
                <w:i/>
                <w:sz w:val="18"/>
                <w:lang w:val="es-ES_tradnl" w:eastAsia="zh-CN"/>
              </w:rPr>
              <w:t>Incluidas las informaciones recibidas hasta el:</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1091</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1.I.2016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11.XII.2015</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1092</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15.I.2016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1.I.2016</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1093</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1.II.2016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19.I.2016</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1094</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15.II.2016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2.II.2016</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1095</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1.III.2016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16.II.2016</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1096</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15.III.2016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2.III.2016</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1097</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1.IV.2016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18.III.2016</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1098</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15.IV.2016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31.III.2016</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1099</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1.V.2016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15.IV.2016</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1100</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15.V.2016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29.IV.2016</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1101</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1.VI.2016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18.V.2016</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1102</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15.VI.2016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1.VI.2016</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1103</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1.VII.2016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17.VI.2016</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1104</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15.VII.2016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1.VII.2016</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1105</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1.VIII.2016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18.VII.2016</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1106</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15.VIII.2016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3.VIII.2016</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1107</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1.IX.2016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18.VIII.2016</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1108</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15.IX.2016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1.IX.2016</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1109</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1.X.2016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16.IX.2016</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1110</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15.X.2016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30.IX.2016</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1111</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1.XI.2016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18.X.2016</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1112</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15.XI.2016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1.XI.2016</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1113</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1.XII.2016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16.XI.2016</w:t>
            </w:r>
          </w:p>
        </w:tc>
      </w:tr>
      <w:tr w:rsidR="003E4B09" w:rsidRPr="003E4B09" w:rsidTr="003E4B09">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1114</w:t>
            </w:r>
          </w:p>
        </w:tc>
        <w:tc>
          <w:tcPr>
            <w:tcW w:w="198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15.XII.2016</w:t>
            </w:r>
          </w:p>
        </w:tc>
        <w:tc>
          <w:tcPr>
            <w:tcW w:w="2520" w:type="dxa"/>
            <w:tcBorders>
              <w:top w:val="single" w:sz="4" w:space="0" w:color="auto"/>
              <w:left w:val="single" w:sz="4" w:space="0" w:color="auto"/>
              <w:bottom w:val="single" w:sz="4" w:space="0" w:color="auto"/>
              <w:right w:val="single" w:sz="4" w:space="0" w:color="auto"/>
            </w:tcBorders>
            <w:hideMark/>
          </w:tcPr>
          <w:p w:rsidR="003E4B09" w:rsidRPr="003E4B09" w:rsidRDefault="003E4B09" w:rsidP="003E4B0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3E4B09">
              <w:rPr>
                <w:rFonts w:eastAsia="SimSun"/>
                <w:sz w:val="18"/>
                <w:lang w:eastAsia="zh-CN"/>
              </w:rPr>
              <w:t>1.XII.2016</w:t>
            </w:r>
          </w:p>
        </w:tc>
      </w:tr>
    </w:tbl>
    <w:p w:rsidR="003E4B09" w:rsidRPr="003E4B09" w:rsidRDefault="003E4B09" w:rsidP="003E4B09"/>
    <w:p w:rsidR="003E4B09" w:rsidRPr="003E4B09" w:rsidRDefault="003E4B09" w:rsidP="003E4B09">
      <w:pPr>
        <w:tabs>
          <w:tab w:val="clear" w:pos="567"/>
          <w:tab w:val="left" w:pos="336"/>
        </w:tabs>
        <w:rPr>
          <w:lang w:val="es-ES_tradnl"/>
        </w:rPr>
      </w:pPr>
      <w:r w:rsidRPr="003E4B09">
        <w:rPr>
          <w:lang w:val="es-ES_tradnl"/>
        </w:rPr>
        <w:t>*</w:t>
      </w:r>
      <w:r w:rsidRPr="003E4B09">
        <w:rPr>
          <w:lang w:val="es-ES_tradnl"/>
        </w:rPr>
        <w:tab/>
        <w:t>Estas feches conciernen únicamente a la versión inglesa.</w:t>
      </w:r>
    </w:p>
    <w:p w:rsidR="00E31039" w:rsidRPr="00E31039" w:rsidRDefault="00E31039" w:rsidP="00163988">
      <w:pPr>
        <w:rPr>
          <w:lang w:val="es-ES_tradnl"/>
        </w:rPr>
      </w:pPr>
    </w:p>
    <w:p w:rsidR="00832DE2" w:rsidRPr="00E31039"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lang w:val="es-ES_tradnl"/>
        </w:rPr>
      </w:pPr>
      <w:r w:rsidRPr="00E31039">
        <w:rPr>
          <w:kern w:val="32"/>
          <w:lang w:val="es-ES_tradnl"/>
        </w:rPr>
        <w:br w:type="page"/>
      </w:r>
    </w:p>
    <w:p w:rsidR="000A608F" w:rsidRPr="00FC5B29" w:rsidRDefault="000A608F" w:rsidP="00293D43">
      <w:pPr>
        <w:pStyle w:val="Heading1"/>
        <w:spacing w:before="0" w:after="0" w:line="300" w:lineRule="exact"/>
        <w:rPr>
          <w:lang w:val="es-ES"/>
        </w:rPr>
      </w:pPr>
      <w:bookmarkStart w:id="343" w:name="_Toc252180814"/>
      <w:bookmarkStart w:id="344" w:name="_Toc253408617"/>
      <w:bookmarkStart w:id="345" w:name="_Toc255825118"/>
      <w:bookmarkStart w:id="346" w:name="_Toc259796934"/>
      <w:bookmarkStart w:id="347" w:name="_Toc262578225"/>
      <w:bookmarkStart w:id="348" w:name="_Toc265230207"/>
      <w:bookmarkStart w:id="349" w:name="_Toc266196247"/>
      <w:bookmarkStart w:id="350" w:name="_Toc266196852"/>
      <w:bookmarkStart w:id="351" w:name="_Toc268852784"/>
      <w:bookmarkStart w:id="352" w:name="_Toc271705006"/>
      <w:bookmarkStart w:id="353" w:name="_Toc273033461"/>
      <w:bookmarkStart w:id="354" w:name="_Toc274227193"/>
      <w:bookmarkStart w:id="355" w:name="_Toc276730706"/>
      <w:bookmarkStart w:id="356" w:name="_Toc279670830"/>
      <w:bookmarkStart w:id="357" w:name="_Toc280349883"/>
      <w:bookmarkStart w:id="358" w:name="_Toc282526515"/>
      <w:bookmarkStart w:id="359" w:name="_Toc283740090"/>
      <w:bookmarkStart w:id="360" w:name="_Toc286165548"/>
      <w:bookmarkStart w:id="361" w:name="_Toc288732120"/>
      <w:bookmarkStart w:id="362" w:name="_Toc291005938"/>
      <w:bookmarkStart w:id="363" w:name="_Toc292706389"/>
      <w:bookmarkStart w:id="364" w:name="_Toc295388393"/>
      <w:bookmarkStart w:id="365" w:name="_Toc296610506"/>
      <w:bookmarkStart w:id="366" w:name="_Toc297899982"/>
      <w:bookmarkStart w:id="367" w:name="_Toc301947204"/>
      <w:bookmarkStart w:id="368" w:name="_Toc303344656"/>
      <w:bookmarkStart w:id="369" w:name="_Toc304895925"/>
      <w:bookmarkStart w:id="370" w:name="_Toc308532550"/>
      <w:bookmarkStart w:id="371" w:name="_Toc313981344"/>
      <w:bookmarkStart w:id="372" w:name="_Toc316480892"/>
      <w:bookmarkStart w:id="373" w:name="_Toc319073132"/>
      <w:bookmarkStart w:id="374" w:name="_Toc320602812"/>
      <w:bookmarkStart w:id="375" w:name="_Toc321308876"/>
      <w:bookmarkStart w:id="376" w:name="_Toc323050812"/>
      <w:bookmarkStart w:id="377" w:name="_Toc323907409"/>
      <w:bookmarkStart w:id="378" w:name="_Toc331071412"/>
      <w:bookmarkStart w:id="379" w:name="_Toc332274659"/>
      <w:bookmarkStart w:id="380" w:name="_Toc334778511"/>
      <w:bookmarkStart w:id="381" w:name="_Toc336263068"/>
      <w:bookmarkStart w:id="382" w:name="_Toc337214302"/>
      <w:bookmarkStart w:id="383" w:name="_Toc338334118"/>
      <w:bookmarkStart w:id="384" w:name="_Toc340228239"/>
      <w:bookmarkStart w:id="385" w:name="_Toc341435082"/>
      <w:bookmarkStart w:id="386" w:name="_Toc342912215"/>
      <w:bookmarkStart w:id="387" w:name="_Toc343265189"/>
      <w:bookmarkStart w:id="388" w:name="_Toc345584975"/>
      <w:bookmarkStart w:id="389" w:name="_Toc346877107"/>
      <w:bookmarkStart w:id="390" w:name="_Toc348013762"/>
      <w:bookmarkStart w:id="391" w:name="_Toc349289476"/>
      <w:bookmarkStart w:id="392" w:name="_Toc350779889"/>
      <w:bookmarkStart w:id="393" w:name="_Toc351713750"/>
      <w:bookmarkStart w:id="394" w:name="_Toc353278381"/>
      <w:bookmarkStart w:id="395" w:name="_Toc354393668"/>
      <w:bookmarkStart w:id="396" w:name="_Toc355866559"/>
      <w:bookmarkStart w:id="397" w:name="_Toc357172131"/>
      <w:bookmarkStart w:id="398" w:name="_Toc358380585"/>
      <w:bookmarkStart w:id="399" w:name="_Toc359592115"/>
      <w:bookmarkStart w:id="400" w:name="_Toc361130955"/>
      <w:bookmarkStart w:id="401" w:name="_Toc361990639"/>
      <w:bookmarkStart w:id="402" w:name="_Toc363827502"/>
      <w:bookmarkStart w:id="403" w:name="_Toc364761757"/>
      <w:bookmarkStart w:id="404" w:name="_Toc366497570"/>
      <w:bookmarkStart w:id="405" w:name="_Toc367955887"/>
      <w:bookmarkStart w:id="406" w:name="_Toc369255104"/>
      <w:bookmarkStart w:id="407" w:name="_Toc370388931"/>
      <w:bookmarkStart w:id="408" w:name="_Toc371690028"/>
      <w:bookmarkStart w:id="409" w:name="_Toc373242810"/>
      <w:bookmarkStart w:id="410" w:name="_Toc374090737"/>
      <w:bookmarkStart w:id="411" w:name="_Toc374693363"/>
      <w:bookmarkStart w:id="412" w:name="_Toc377021948"/>
      <w:bookmarkStart w:id="413" w:name="_Toc378602304"/>
      <w:bookmarkStart w:id="414" w:name="_Toc379450027"/>
      <w:bookmarkStart w:id="415" w:name="_Toc380670201"/>
      <w:bookmarkStart w:id="416" w:name="_Toc381884136"/>
      <w:bookmarkStart w:id="417" w:name="_Toc383176317"/>
      <w:bookmarkStart w:id="418" w:name="_Toc384821876"/>
      <w:bookmarkStart w:id="419" w:name="_Toc385938599"/>
      <w:bookmarkStart w:id="420" w:name="_Toc389037499"/>
      <w:bookmarkStart w:id="421" w:name="_Toc390075809"/>
      <w:bookmarkStart w:id="422" w:name="_Toc391387210"/>
      <w:bookmarkStart w:id="423" w:name="_Toc392593311"/>
      <w:bookmarkStart w:id="424" w:name="_Toc393879047"/>
      <w:bookmarkStart w:id="425" w:name="_Toc395100071"/>
      <w:bookmarkStart w:id="426" w:name="_Toc396223656"/>
      <w:bookmarkStart w:id="427" w:name="_Toc397595049"/>
      <w:bookmarkStart w:id="428" w:name="_Toc399248273"/>
      <w:bookmarkStart w:id="429" w:name="_Toc400455627"/>
      <w:bookmarkStart w:id="430" w:name="_Toc401910818"/>
      <w:bookmarkStart w:id="431" w:name="_Toc403048158"/>
      <w:bookmarkStart w:id="432" w:name="_Toc404347560"/>
      <w:bookmarkStart w:id="433" w:name="_Toc405802695"/>
      <w:bookmarkStart w:id="434" w:name="_Toc406576791"/>
      <w:bookmarkStart w:id="435" w:name="_Toc408823949"/>
      <w:bookmarkStart w:id="436" w:name="_Toc410026909"/>
      <w:bookmarkStart w:id="437" w:name="_Toc410913015"/>
      <w:bookmarkStart w:id="438" w:name="_Toc415665857"/>
      <w:bookmarkStart w:id="439" w:name="_Toc417648365"/>
      <w:bookmarkStart w:id="440" w:name="_Toc418252407"/>
      <w:bookmarkStart w:id="441" w:name="_Toc418601838"/>
      <w:bookmarkStart w:id="442" w:name="_Toc421177158"/>
      <w:bookmarkStart w:id="443" w:name="_Toc422476096"/>
      <w:bookmarkStart w:id="444" w:name="_Toc423527137"/>
      <w:bookmarkStart w:id="445" w:name="_Toc424895561"/>
      <w:bookmarkStart w:id="446" w:name="_Toc428367860"/>
      <w:bookmarkStart w:id="447" w:name="_Toc429122146"/>
      <w:bookmarkStart w:id="448" w:name="_Toc430184023"/>
      <w:bookmarkStart w:id="449" w:name="_Toc434309341"/>
      <w:bookmarkStart w:id="450" w:name="_Toc435690627"/>
      <w:bookmarkStart w:id="451" w:name="_Toc437441135"/>
      <w:bookmarkStart w:id="452" w:name="_Toc437956414"/>
      <w:bookmarkStart w:id="453" w:name="_Toc439840791"/>
      <w:r w:rsidRPr="00FC5B29">
        <w:rPr>
          <w:lang w:val="es-ES"/>
        </w:rPr>
        <w:lastRenderedPageBreak/>
        <w:t>INFORMACIÓN  GENERAL</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0A608F" w:rsidRPr="00F579A2" w:rsidRDefault="000A608F" w:rsidP="00EE3BFC">
      <w:pPr>
        <w:pStyle w:val="Heading2"/>
        <w:rPr>
          <w:lang w:val="es-ES_tradnl"/>
        </w:rPr>
      </w:pPr>
      <w:bookmarkStart w:id="454" w:name="_Toc252180815"/>
      <w:bookmarkStart w:id="455" w:name="_Toc253408618"/>
      <w:bookmarkStart w:id="456" w:name="_Toc255825119"/>
      <w:bookmarkStart w:id="457" w:name="_Toc259796935"/>
      <w:bookmarkStart w:id="458" w:name="_Toc262578226"/>
      <w:bookmarkStart w:id="459" w:name="_Toc265230208"/>
      <w:bookmarkStart w:id="460" w:name="_Toc266196248"/>
      <w:bookmarkStart w:id="461" w:name="_Toc266196853"/>
      <w:bookmarkStart w:id="462" w:name="_Toc268852785"/>
      <w:bookmarkStart w:id="463" w:name="_Toc271705007"/>
      <w:bookmarkStart w:id="464" w:name="_Toc273033462"/>
      <w:bookmarkStart w:id="465" w:name="_Toc274227194"/>
      <w:bookmarkStart w:id="466" w:name="_Toc276730707"/>
      <w:bookmarkStart w:id="467" w:name="_Toc279670831"/>
      <w:bookmarkStart w:id="468" w:name="_Toc280349884"/>
      <w:bookmarkStart w:id="469" w:name="_Toc282526516"/>
      <w:bookmarkStart w:id="470" w:name="_Toc283740091"/>
      <w:bookmarkStart w:id="471" w:name="_Toc286165549"/>
      <w:bookmarkStart w:id="472" w:name="_Toc288732121"/>
      <w:bookmarkStart w:id="473" w:name="_Toc291005939"/>
      <w:bookmarkStart w:id="474" w:name="_Toc292706390"/>
      <w:bookmarkStart w:id="475" w:name="_Toc295388394"/>
      <w:bookmarkStart w:id="476" w:name="_Toc296610507"/>
      <w:bookmarkStart w:id="477" w:name="_Toc297899983"/>
      <w:bookmarkStart w:id="478" w:name="_Toc301947205"/>
      <w:bookmarkStart w:id="479" w:name="_Toc303344657"/>
      <w:bookmarkStart w:id="480" w:name="_Toc304895926"/>
      <w:bookmarkStart w:id="481" w:name="_Toc308532551"/>
      <w:bookmarkStart w:id="482" w:name="_Toc311112751"/>
      <w:bookmarkStart w:id="483" w:name="_Toc313981345"/>
      <w:bookmarkStart w:id="484" w:name="_Toc316480893"/>
      <w:bookmarkStart w:id="485" w:name="_Toc319073133"/>
      <w:bookmarkStart w:id="486" w:name="_Toc320602813"/>
      <w:bookmarkStart w:id="487" w:name="_Toc321308877"/>
      <w:bookmarkStart w:id="488" w:name="_Toc323050813"/>
      <w:bookmarkStart w:id="489" w:name="_Toc323907410"/>
      <w:bookmarkStart w:id="490" w:name="_Toc331071413"/>
      <w:bookmarkStart w:id="491" w:name="_Toc332274660"/>
      <w:bookmarkStart w:id="492" w:name="_Toc334778512"/>
      <w:bookmarkStart w:id="493" w:name="_Toc336263069"/>
      <w:bookmarkStart w:id="494" w:name="_Toc337214303"/>
      <w:bookmarkStart w:id="495" w:name="_Toc338334119"/>
      <w:bookmarkStart w:id="496" w:name="_Toc340228240"/>
      <w:bookmarkStart w:id="497" w:name="_Toc341435083"/>
      <w:bookmarkStart w:id="498" w:name="_Toc342912216"/>
      <w:bookmarkStart w:id="499" w:name="_Toc343265190"/>
      <w:bookmarkStart w:id="500" w:name="_Toc345584976"/>
      <w:bookmarkStart w:id="501" w:name="_Toc346877108"/>
      <w:bookmarkStart w:id="502" w:name="_Toc348013763"/>
      <w:bookmarkStart w:id="503" w:name="_Toc349289477"/>
      <w:bookmarkStart w:id="504" w:name="_Toc350779890"/>
      <w:bookmarkStart w:id="505" w:name="_Toc351713751"/>
      <w:bookmarkStart w:id="506" w:name="_Toc353278382"/>
      <w:bookmarkStart w:id="507" w:name="_Toc354393669"/>
      <w:bookmarkStart w:id="508" w:name="_Toc355866560"/>
      <w:bookmarkStart w:id="509" w:name="_Toc357172132"/>
      <w:bookmarkStart w:id="510" w:name="_Toc358380586"/>
      <w:bookmarkStart w:id="511" w:name="_Toc359592116"/>
      <w:bookmarkStart w:id="512" w:name="_Toc361130956"/>
      <w:bookmarkStart w:id="513" w:name="_Toc361990640"/>
      <w:bookmarkStart w:id="514" w:name="_Toc363827503"/>
      <w:bookmarkStart w:id="515" w:name="_Toc364761758"/>
      <w:bookmarkStart w:id="516" w:name="_Toc366497571"/>
      <w:bookmarkStart w:id="517" w:name="_Toc367955888"/>
      <w:bookmarkStart w:id="518" w:name="_Toc369255105"/>
      <w:bookmarkStart w:id="519" w:name="_Toc370388932"/>
      <w:bookmarkStart w:id="520" w:name="_Toc371690029"/>
      <w:bookmarkStart w:id="521" w:name="_Toc373242811"/>
      <w:bookmarkStart w:id="522" w:name="_Toc374090738"/>
      <w:bookmarkStart w:id="523" w:name="_Toc374693364"/>
      <w:bookmarkStart w:id="524" w:name="_Toc377021949"/>
      <w:bookmarkStart w:id="525" w:name="_Toc378602305"/>
      <w:bookmarkStart w:id="526" w:name="_Toc379450028"/>
      <w:bookmarkStart w:id="527" w:name="_Toc380670202"/>
      <w:bookmarkStart w:id="528" w:name="_Toc381884137"/>
      <w:bookmarkStart w:id="529" w:name="_Toc383176318"/>
      <w:bookmarkStart w:id="530" w:name="_Toc384821877"/>
      <w:bookmarkStart w:id="531" w:name="_Toc385938600"/>
      <w:bookmarkStart w:id="532" w:name="_Toc389037500"/>
      <w:bookmarkStart w:id="533" w:name="_Toc390075810"/>
      <w:bookmarkStart w:id="534" w:name="_Toc391387211"/>
      <w:bookmarkStart w:id="535" w:name="_Toc392593312"/>
      <w:bookmarkStart w:id="536" w:name="_Toc393879048"/>
      <w:bookmarkStart w:id="537" w:name="_Toc395100072"/>
      <w:bookmarkStart w:id="538" w:name="_Toc396223657"/>
      <w:bookmarkStart w:id="539" w:name="_Toc397595050"/>
      <w:bookmarkStart w:id="540" w:name="_Toc399248274"/>
      <w:bookmarkStart w:id="541" w:name="_Toc400455628"/>
      <w:bookmarkStart w:id="542" w:name="_Toc401910819"/>
      <w:bookmarkStart w:id="543" w:name="_Toc403048159"/>
      <w:bookmarkStart w:id="544" w:name="_Toc404347561"/>
      <w:bookmarkStart w:id="545" w:name="_Toc405802696"/>
      <w:bookmarkStart w:id="546" w:name="_Toc406576792"/>
      <w:bookmarkStart w:id="547" w:name="_Toc408823950"/>
      <w:bookmarkStart w:id="548" w:name="_Toc410026910"/>
      <w:bookmarkStart w:id="549" w:name="_Toc410913016"/>
      <w:bookmarkStart w:id="550" w:name="_Toc415665858"/>
      <w:bookmarkStart w:id="551" w:name="_Toc417648366"/>
      <w:bookmarkStart w:id="552" w:name="_Toc418252408"/>
      <w:bookmarkStart w:id="553" w:name="_Toc418601839"/>
      <w:bookmarkStart w:id="554" w:name="_Toc421177159"/>
      <w:bookmarkStart w:id="555" w:name="_Toc422476097"/>
      <w:bookmarkStart w:id="556" w:name="_Toc423527138"/>
      <w:bookmarkStart w:id="557" w:name="_Toc424895562"/>
      <w:bookmarkStart w:id="558" w:name="_Toc428367861"/>
      <w:bookmarkStart w:id="559" w:name="_Toc429122147"/>
      <w:bookmarkStart w:id="560" w:name="_Toc430184024"/>
      <w:bookmarkStart w:id="561" w:name="_Toc434309342"/>
      <w:bookmarkStart w:id="562" w:name="_Toc435690628"/>
      <w:bookmarkStart w:id="563" w:name="_Toc437441136"/>
      <w:bookmarkStart w:id="564" w:name="_Toc437956415"/>
      <w:bookmarkStart w:id="565" w:name="_Toc439840792"/>
      <w:r w:rsidRPr="00F579A2">
        <w:rPr>
          <w:lang w:val="es-ES_tradnl"/>
        </w:rPr>
        <w:t>Listas anexas al Boletín de Explotación de la UIT</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D4347F" w:rsidRPr="00114C12" w:rsidRDefault="00D4347F" w:rsidP="00D4347F">
      <w:pPr>
        <w:pStyle w:val="Normalaftertitle"/>
        <w:spacing w:before="0" w:after="20"/>
        <w:rPr>
          <w:b/>
          <w:bCs/>
          <w:lang w:val="es-ES_tradnl"/>
        </w:rPr>
      </w:pPr>
      <w:r w:rsidRPr="00114C12">
        <w:rPr>
          <w:b/>
          <w:bCs/>
          <w:lang w:val="es-ES_tradnl"/>
        </w:rPr>
        <w:t>Nota de la TSB</w:t>
      </w:r>
    </w:p>
    <w:p w:rsidR="00D4347F" w:rsidRPr="0066615B" w:rsidRDefault="00D4347F" w:rsidP="00D4347F">
      <w:pPr>
        <w:pStyle w:val="Normalaftertitle"/>
        <w:spacing w:before="0" w:after="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D4347F" w:rsidRDefault="00D4347F" w:rsidP="00D4347F">
      <w:pPr>
        <w:pStyle w:val="Informationtext"/>
        <w:tabs>
          <w:tab w:val="clear" w:pos="1276"/>
          <w:tab w:val="left" w:pos="567"/>
        </w:tabs>
        <w:spacing w:before="0" w:after="0"/>
        <w:ind w:left="567" w:hanging="567"/>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67385B" w:rsidRPr="00837D04" w:rsidRDefault="0067385B" w:rsidP="005622C0">
      <w:pPr>
        <w:spacing w:before="0" w:after="0" w:line="220" w:lineRule="exact"/>
        <w:ind w:left="567" w:hanging="567"/>
        <w:rPr>
          <w:sz w:val="12"/>
          <w:lang w:val="es-ES_tradnl"/>
        </w:rPr>
      </w:pPr>
    </w:p>
    <w:p w:rsidR="0060756C" w:rsidRDefault="0060756C" w:rsidP="0060756C">
      <w:pPr>
        <w:spacing w:before="0" w:after="0" w:line="220" w:lineRule="exact"/>
        <w:ind w:left="567" w:hanging="567"/>
        <w:rPr>
          <w:lang w:val="es-ES"/>
        </w:rPr>
      </w:pPr>
      <w:r>
        <w:rPr>
          <w:lang w:val="es-ES"/>
        </w:rPr>
        <w:t>1088</w:t>
      </w:r>
      <w:r w:rsidRPr="00D76B19">
        <w:rPr>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T E.118 (05/2006)) (Situación al 1</w:t>
      </w:r>
      <w:r>
        <w:rPr>
          <w:spacing w:val="-4"/>
          <w:lang w:val="es-ES"/>
        </w:rPr>
        <w:t>5</w:t>
      </w:r>
      <w:r w:rsidRPr="00DE3952">
        <w:rPr>
          <w:spacing w:val="-4"/>
          <w:lang w:val="es-ES"/>
        </w:rPr>
        <w:t xml:space="preserve"> de </w:t>
      </w:r>
      <w:r>
        <w:rPr>
          <w:spacing w:val="-4"/>
          <w:lang w:val="es-ES"/>
        </w:rPr>
        <w:t>noviembre de</w:t>
      </w:r>
      <w:r w:rsidRPr="00DE3952">
        <w:rPr>
          <w:spacing w:val="-4"/>
          <w:lang w:val="es-ES"/>
        </w:rPr>
        <w:t xml:space="preserve"> 20</w:t>
      </w:r>
      <w:r>
        <w:rPr>
          <w:spacing w:val="-4"/>
          <w:lang w:val="es-ES"/>
        </w:rPr>
        <w:t>15</w:t>
      </w:r>
      <w:r w:rsidRPr="00D76B19">
        <w:rPr>
          <w:lang w:val="es-ES"/>
        </w:rPr>
        <w:t>)</w:t>
      </w:r>
    </w:p>
    <w:p w:rsidR="000B120C" w:rsidRDefault="000B120C" w:rsidP="000B120C">
      <w:pPr>
        <w:spacing w:before="0" w:after="0" w:line="220" w:lineRule="exact"/>
        <w:ind w:left="567" w:hanging="567"/>
        <w:rPr>
          <w:lang w:val="es-ES_tradnl"/>
        </w:rPr>
      </w:pPr>
      <w:r>
        <w:rPr>
          <w:lang w:val="es-ES_tradnl"/>
        </w:rPr>
        <w:t>1086</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Pr>
          <w:lang w:val="es-ES_tradnl"/>
        </w:rPr>
        <w:t>s</w:t>
      </w:r>
      <w:r w:rsidRPr="007F6C3F">
        <w:rPr>
          <w:lang w:val="es-ES_tradnl"/>
        </w:rPr>
        <w:t>us</w:t>
      </w:r>
      <w:r>
        <w:rPr>
          <w:lang w:val="es-ES_tradnl"/>
        </w:rPr>
        <w:t>cripc</w:t>
      </w:r>
      <w:r w:rsidRPr="007F6C3F">
        <w:rPr>
          <w:lang w:val="es-ES_tradnl"/>
        </w:rPr>
        <w:t>io</w:t>
      </w:r>
      <w:r>
        <w:rPr>
          <w:lang w:val="es-ES_tradnl"/>
        </w:rPr>
        <w:t>nes</w:t>
      </w:r>
      <w:r w:rsidRPr="00DB14E8">
        <w:rPr>
          <w:lang w:val="es-ES_tradnl"/>
        </w:rPr>
        <w:t xml:space="preserve"> (Según la Recomendación UIT-T E.212 (05/2008))</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octubre</w:t>
      </w:r>
      <w:r w:rsidRPr="00DB14E8">
        <w:rPr>
          <w:lang w:val="es-ES_tradnl"/>
        </w:rPr>
        <w:t xml:space="preserve"> de 201</w:t>
      </w:r>
      <w:r>
        <w:rPr>
          <w:lang w:val="es-ES_tradnl"/>
        </w:rPr>
        <w:t>5</w:t>
      </w:r>
      <w:r w:rsidRPr="00DB14E8">
        <w:rPr>
          <w:lang w:val="es-ES_tradnl"/>
        </w:rPr>
        <w:t>)</w:t>
      </w:r>
    </w:p>
    <w:p w:rsidR="0010322E" w:rsidRPr="004A5832" w:rsidRDefault="0010322E" w:rsidP="0010322E">
      <w:pPr>
        <w:spacing w:before="0" w:after="0" w:line="220" w:lineRule="exact"/>
        <w:ind w:left="567" w:hanging="567"/>
        <w:rPr>
          <w:spacing w:val="-4"/>
          <w:lang w:val="es-ES"/>
        </w:rPr>
      </w:pPr>
      <w:r w:rsidRPr="004A5832">
        <w:rPr>
          <w:spacing w:val="-4"/>
          <w:lang w:val="es-ES"/>
        </w:rPr>
        <w:t>10</w:t>
      </w:r>
      <w:r>
        <w:rPr>
          <w:spacing w:val="-4"/>
          <w:lang w:val="es-ES"/>
        </w:rPr>
        <w:t>73</w:t>
      </w:r>
      <w:r w:rsidRPr="004A5832">
        <w:rPr>
          <w:spacing w:val="-4"/>
          <w:lang w:val="es-ES"/>
        </w:rPr>
        <w:tab/>
        <w:t>Hora Legal 201</w:t>
      </w:r>
      <w:r>
        <w:rPr>
          <w:spacing w:val="-4"/>
          <w:lang w:val="es-ES"/>
        </w:rPr>
        <w:t>5</w:t>
      </w:r>
    </w:p>
    <w:p w:rsidR="00E25308" w:rsidRPr="00227EAF" w:rsidRDefault="00E25308" w:rsidP="004941E8">
      <w:pPr>
        <w:spacing w:before="0" w:after="0" w:line="220" w:lineRule="exact"/>
        <w:ind w:left="567" w:hanging="567"/>
        <w:rPr>
          <w:lang w:val="es-ES_tradnl"/>
        </w:rPr>
      </w:pPr>
      <w:r>
        <w:rPr>
          <w:lang w:val="es-ES_tradnl"/>
        </w:rPr>
        <w:t>1067</w:t>
      </w:r>
      <w:r>
        <w:rPr>
          <w:lang w:val="es-ES_tradnl"/>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enero de</w:t>
      </w:r>
      <w:r w:rsidRPr="0089687B">
        <w:rPr>
          <w:lang w:val="es-ES_tradnl"/>
        </w:rPr>
        <w:t xml:space="preserve"> 201</w:t>
      </w:r>
      <w:r>
        <w:rPr>
          <w:lang w:val="es-ES_tradnl"/>
        </w:rPr>
        <w:t>5</w:t>
      </w:r>
      <w:r w:rsidRPr="0089687B">
        <w:rPr>
          <w:lang w:val="es-ES_tradnl"/>
        </w:rPr>
        <w:t>)</w:t>
      </w:r>
    </w:p>
    <w:p w:rsidR="00FE3DD4" w:rsidRDefault="00FE3DD4" w:rsidP="004941E8">
      <w:pPr>
        <w:spacing w:before="0" w:after="0" w:line="220" w:lineRule="exact"/>
        <w:ind w:left="567" w:hanging="567"/>
        <w:rPr>
          <w:lang w:val="es-ES"/>
        </w:rPr>
      </w:pPr>
      <w:r>
        <w:rPr>
          <w:lang w:val="es-ES"/>
        </w:rPr>
        <w:t>1066</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dación UIT-T Q.708 (03/99)) (Situación al 1</w:t>
      </w:r>
      <w:r>
        <w:rPr>
          <w:lang w:val="es-ES"/>
        </w:rPr>
        <w:t>5</w:t>
      </w:r>
      <w:r w:rsidRPr="00D76B19">
        <w:rPr>
          <w:lang w:val="es-ES"/>
        </w:rPr>
        <w:t xml:space="preserve"> de </w:t>
      </w:r>
      <w:r>
        <w:rPr>
          <w:lang w:val="es-ES"/>
        </w:rPr>
        <w:t>diciembre</w:t>
      </w:r>
      <w:r w:rsidRPr="00D76B19">
        <w:rPr>
          <w:lang w:val="es-ES"/>
        </w:rPr>
        <w:t xml:space="preserve"> de 20</w:t>
      </w:r>
      <w:r>
        <w:rPr>
          <w:lang w:val="es-ES"/>
        </w:rPr>
        <w:t>14</w:t>
      </w:r>
      <w:r w:rsidRPr="00D76B19">
        <w:rPr>
          <w:lang w:val="es-ES"/>
        </w:rPr>
        <w:t>)</w:t>
      </w:r>
    </w:p>
    <w:p w:rsidR="0067385B" w:rsidRDefault="0067385B" w:rsidP="004941E8">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rsidR="0093051F" w:rsidRDefault="0093051F" w:rsidP="004941E8">
      <w:pPr>
        <w:spacing w:before="0" w:after="0" w:line="220" w:lineRule="exact"/>
        <w:ind w:left="567" w:hanging="567"/>
        <w:rPr>
          <w:lang w:val="es-ES"/>
        </w:rPr>
      </w:pPr>
      <w:r>
        <w:rPr>
          <w:lang w:val="es-ES"/>
        </w:rPr>
        <w:t>1055</w:t>
      </w:r>
      <w:r>
        <w:rPr>
          <w:lang w:val="es-ES"/>
        </w:rPr>
        <w:tab/>
      </w:r>
      <w:r w:rsidRPr="00D76B19">
        <w:rPr>
          <w:lang w:val="es-ES"/>
        </w:rPr>
        <w:t xml:space="preserve">Estado de las radiocomunicaciones entre estaciones de aficionado de países distintos (De conformidad con la disposición facultativa </w:t>
      </w:r>
      <w:proofErr w:type="spellStart"/>
      <w:r w:rsidRPr="00D76B19">
        <w:rPr>
          <w:lang w:val="es-ES"/>
        </w:rPr>
        <w:t>N.</w:t>
      </w:r>
      <w:r w:rsidRPr="002865F5">
        <w:rPr>
          <w:vertAlign w:val="superscript"/>
          <w:lang w:val="es-ES"/>
        </w:rPr>
        <w:t>o</w:t>
      </w:r>
      <w:proofErr w:type="spellEnd"/>
      <w:r>
        <w:rPr>
          <w:lang w:val="es-ES"/>
        </w:rPr>
        <w:t> </w:t>
      </w:r>
      <w:r w:rsidRPr="00D76B19">
        <w:rPr>
          <w:lang w:val="es-ES"/>
        </w:rPr>
        <w:t xml:space="preserve">25.1 del Reglamento de Radiocomunicaciones) y Forma de los distintivos de llamada asignados por cada Administración a sus estaciones de aficionado y a sus estaciones experimentales (Situación al 1 de </w:t>
      </w:r>
      <w:r>
        <w:rPr>
          <w:lang w:val="es-ES"/>
        </w:rPr>
        <w:t>julio de</w:t>
      </w:r>
      <w:r w:rsidRPr="00D76B19">
        <w:rPr>
          <w:lang w:val="es-ES"/>
        </w:rPr>
        <w:t xml:space="preserve"> 20</w:t>
      </w:r>
      <w:r>
        <w:rPr>
          <w:lang w:val="es-ES"/>
        </w:rPr>
        <w:t>14</w:t>
      </w:r>
      <w:r w:rsidRPr="00D76B19">
        <w:rPr>
          <w:lang w:val="es-ES"/>
        </w:rPr>
        <w:t>)</w:t>
      </w:r>
    </w:p>
    <w:p w:rsidR="0052644A" w:rsidRDefault="0052644A" w:rsidP="004941E8">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rsidR="000B151F" w:rsidRPr="000B151F" w:rsidRDefault="000B151F" w:rsidP="004941E8">
      <w:pPr>
        <w:spacing w:before="0" w:after="0" w:line="220" w:lineRule="exact"/>
        <w:ind w:left="567" w:hanging="567"/>
        <w:rPr>
          <w:lang w:val="es-ES"/>
        </w:rPr>
      </w:pPr>
      <w:r w:rsidRPr="000B151F">
        <w:rPr>
          <w:lang w:val="es-ES"/>
        </w:rPr>
        <w:t>1005</w:t>
      </w:r>
      <w:r w:rsidRPr="000B151F">
        <w:rPr>
          <w:lang w:val="es-ES"/>
        </w:rPr>
        <w:tab/>
        <w:t>Lista de indicativos de país o zona geográfica para el servicio móvil (Complemento de la Recomendación UIT-T E.212 (05/2008)) (Situación al 1 de junio de 2012)</w:t>
      </w:r>
    </w:p>
    <w:p w:rsidR="00D4347F" w:rsidRPr="00D76B19" w:rsidRDefault="00D4347F" w:rsidP="004941E8">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rsidR="00D4347F" w:rsidRPr="00D76B19" w:rsidRDefault="00D4347F" w:rsidP="004941E8">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rsidR="00D4347F" w:rsidRDefault="00D4347F" w:rsidP="004941E8">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rsidR="00D4347F" w:rsidRPr="00D76B19" w:rsidRDefault="00D4347F" w:rsidP="004941E8">
      <w:pPr>
        <w:spacing w:before="0" w:after="0" w:line="220" w:lineRule="exact"/>
        <w:ind w:left="567" w:hanging="567"/>
        <w:rPr>
          <w:lang w:val="es-ES"/>
        </w:rPr>
      </w:pPr>
      <w:r w:rsidRPr="00D76B19">
        <w:rPr>
          <w:lang w:val="es-ES"/>
        </w:rPr>
        <w:t>9</w:t>
      </w:r>
      <w:r>
        <w:rPr>
          <w:lang w:val="es-ES"/>
        </w:rPr>
        <w:t>94</w:t>
      </w:r>
      <w:r w:rsidRPr="00D76B19">
        <w:rPr>
          <w:lang w:val="es-ES"/>
        </w:rPr>
        <w:tab/>
        <w:t>Procedimientos de marcación (Prefijo internacional, prefijo (interurbano) nacional y número nacional (significativo)) (Según la Recomendación UIT</w:t>
      </w:r>
      <w:r w:rsidRPr="00D76B19">
        <w:rPr>
          <w:lang w:val="es-ES"/>
        </w:rPr>
        <w:noBreakHyphen/>
        <w:t>T E.164 (</w:t>
      </w:r>
      <w:r>
        <w:rPr>
          <w:lang w:val="es-ES"/>
        </w:rPr>
        <w:t>11</w:t>
      </w:r>
      <w:r w:rsidRPr="00D76B19">
        <w:rPr>
          <w:lang w:val="es-ES"/>
        </w:rPr>
        <w:t>/20</w:t>
      </w:r>
      <w:r>
        <w:rPr>
          <w:lang w:val="es-ES"/>
        </w:rPr>
        <w:t>10</w:t>
      </w:r>
      <w:r w:rsidRPr="00D76B19">
        <w:rPr>
          <w:lang w:val="es-ES"/>
        </w:rPr>
        <w:t>)) (Situación al 1</w:t>
      </w:r>
      <w:r>
        <w:rPr>
          <w:lang w:val="es-ES"/>
        </w:rPr>
        <w:t>5</w:t>
      </w:r>
      <w:r w:rsidRPr="00D76B19">
        <w:rPr>
          <w:lang w:val="es-ES"/>
        </w:rPr>
        <w:t xml:space="preserve"> de </w:t>
      </w:r>
      <w:r>
        <w:rPr>
          <w:lang w:val="es-ES"/>
        </w:rPr>
        <w:t>diciembre</w:t>
      </w:r>
      <w:r w:rsidRPr="00D76B19">
        <w:rPr>
          <w:lang w:val="es-ES"/>
        </w:rPr>
        <w:t xml:space="preserve"> de 201</w:t>
      </w:r>
      <w:r>
        <w:rPr>
          <w:lang w:val="es-ES"/>
        </w:rPr>
        <w:t>1</w:t>
      </w:r>
      <w:r w:rsidRPr="00D76B19">
        <w:rPr>
          <w:lang w:val="es-ES"/>
        </w:rPr>
        <w:t>)</w:t>
      </w:r>
    </w:p>
    <w:p w:rsidR="00D4347F" w:rsidRDefault="00D4347F" w:rsidP="004941E8">
      <w:pPr>
        <w:spacing w:before="0" w:after="0" w:line="220" w:lineRule="exact"/>
        <w:ind w:left="567" w:hanging="567"/>
        <w:rPr>
          <w:lang w:val="es-ES"/>
        </w:rPr>
      </w:pPr>
      <w:r w:rsidRPr="00B871C1">
        <w:rPr>
          <w:lang w:val="es-ES"/>
        </w:rPr>
        <w:t>991</w:t>
      </w:r>
      <w:r w:rsidRPr="00B871C1">
        <w:rPr>
          <w:lang w:val="es-ES"/>
        </w:rPr>
        <w:tab/>
        <w:t>Lista de indicativos de país de la Recomendación UIT-T E.164 asignados (Complemento de la</w:t>
      </w:r>
      <w:r w:rsidRPr="00D76B19">
        <w:rPr>
          <w:lang w:val="es-ES"/>
        </w:rPr>
        <w:t xml:space="preserve"> </w:t>
      </w:r>
      <w:r w:rsidRPr="00B871C1">
        <w:rPr>
          <w:lang w:val="es-ES"/>
        </w:rPr>
        <w:t>Recomendación UIT-T E.164 (11/2010)) (Situación al 1 de noviembre de 2011)</w:t>
      </w:r>
    </w:p>
    <w:p w:rsidR="00D4347F" w:rsidRPr="00D76B19" w:rsidRDefault="00D4347F" w:rsidP="004941E8">
      <w:pPr>
        <w:spacing w:before="0" w:after="0" w:line="220" w:lineRule="exact"/>
        <w:ind w:left="567" w:hanging="567"/>
        <w:rPr>
          <w:lang w:val="es-ES"/>
        </w:rPr>
      </w:pPr>
      <w:r w:rsidRPr="00B871C1">
        <w:rPr>
          <w:lang w:val="es-ES"/>
        </w:rPr>
        <w:t>991</w:t>
      </w:r>
      <w:r w:rsidRPr="00D76B19">
        <w:rPr>
          <w:lang w:val="es-ES"/>
        </w:rPr>
        <w:tab/>
      </w:r>
      <w:r>
        <w:rPr>
          <w:lang w:val="es-ES"/>
        </w:rPr>
        <w:t xml:space="preserve">Comunicaciones por </w:t>
      </w:r>
      <w:proofErr w:type="spellStart"/>
      <w:r>
        <w:rPr>
          <w:lang w:val="es-ES"/>
        </w:rPr>
        <w:t>intermediaro</w:t>
      </w:r>
      <w:proofErr w:type="spellEnd"/>
      <w:r>
        <w:rPr>
          <w:lang w:val="es-ES"/>
        </w:rPr>
        <w:t xml:space="preserve"> (</w:t>
      </w:r>
      <w:proofErr w:type="spellStart"/>
      <w:r>
        <w:rPr>
          <w:lang w:val="es-ES"/>
        </w:rPr>
        <w:t>Call</w:t>
      </w:r>
      <w:proofErr w:type="spellEnd"/>
      <w:r>
        <w:rPr>
          <w:lang w:val="es-ES"/>
        </w:rPr>
        <w:t>-Back) y procedimientos alternativos de llamada (Res. 21 Rev. PP.2006)</w:t>
      </w:r>
    </w:p>
    <w:p w:rsidR="00D4347F" w:rsidRPr="00D76B19" w:rsidRDefault="00D4347F" w:rsidP="004941E8">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 xml:space="preserve">y </w:t>
      </w:r>
      <w:proofErr w:type="gramStart"/>
      <w:r w:rsidRPr="00D76B19">
        <w:rPr>
          <w:lang w:val="es-ES"/>
        </w:rPr>
        <w:t>F.68</w:t>
      </w:r>
      <w:r>
        <w:rPr>
          <w:lang w:val="es-ES"/>
        </w:rPr>
        <w:t>(</w:t>
      </w:r>
      <w:proofErr w:type="gramEnd"/>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972</w:t>
      </w:r>
      <w:r w:rsidRPr="00D76B19">
        <w:rPr>
          <w:lang w:val="es-ES"/>
        </w:rPr>
        <w:tab/>
        <w:t>Lista de indicativos de país para el servicio móvil de radiocomunicación con concentración de enlaces terrenales</w:t>
      </w:r>
      <w:r w:rsidRPr="00C1597D">
        <w:rPr>
          <w:sz w:val="8"/>
          <w:lang w:val="es-ES"/>
        </w:rPr>
        <w:t xml:space="preserve"> </w:t>
      </w:r>
      <w:r w:rsidRPr="00D76B19">
        <w:rPr>
          <w:lang w:val="es-ES"/>
        </w:rPr>
        <w:t>(Complemento de</w:t>
      </w:r>
      <w:r w:rsidRPr="00C1597D">
        <w:rPr>
          <w:sz w:val="8"/>
          <w:lang w:val="es-ES"/>
        </w:rPr>
        <w:t xml:space="preserve"> </w:t>
      </w:r>
      <w:r w:rsidRPr="00D76B19">
        <w:rPr>
          <w:lang w:val="es-ES"/>
        </w:rPr>
        <w:t>la</w:t>
      </w:r>
      <w:r w:rsidRPr="00C1597D">
        <w:rPr>
          <w:sz w:val="8"/>
          <w:lang w:val="es-ES"/>
        </w:rPr>
        <w:t xml:space="preserve"> </w:t>
      </w:r>
      <w:r w:rsidRPr="00D76B19">
        <w:rPr>
          <w:lang w:val="es-ES"/>
        </w:rPr>
        <w:t>Recomendación</w:t>
      </w:r>
      <w:r w:rsidRPr="00C1597D">
        <w:rPr>
          <w:sz w:val="8"/>
          <w:lang w:val="es-ES"/>
        </w:rPr>
        <w:t xml:space="preserve"> </w:t>
      </w:r>
      <w:r w:rsidRPr="00D76B19">
        <w:rPr>
          <w:lang w:val="es-ES"/>
        </w:rPr>
        <w:t>UIT-T E.218 (05/2004)) (Situación al 1</w:t>
      </w:r>
      <w:r>
        <w:rPr>
          <w:lang w:val="es-ES"/>
        </w:rPr>
        <w:t>5</w:t>
      </w:r>
      <w:r w:rsidRPr="00D76B19">
        <w:rPr>
          <w:lang w:val="es-ES"/>
        </w:rPr>
        <w:t xml:space="preserve"> de enero de 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D4347F" w:rsidRPr="00D76B19" w:rsidRDefault="00D4347F" w:rsidP="004941E8">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D4347F" w:rsidRDefault="00D4347F" w:rsidP="00293D43">
      <w:pPr>
        <w:pStyle w:val="Normalleft"/>
        <w:spacing w:before="0" w:after="0" w:line="200" w:lineRule="exact"/>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rsidR="000B151F" w:rsidRPr="000B151F" w:rsidRDefault="000B151F" w:rsidP="00D4347F">
      <w:pPr>
        <w:pStyle w:val="Normalleft"/>
        <w:spacing w:before="0" w:after="0"/>
        <w:ind w:left="567" w:hanging="567"/>
        <w:rPr>
          <w:rFonts w:ascii="Calibri" w:hAnsi="Calibri"/>
          <w:b w:val="0"/>
          <w:bCs/>
          <w:sz w:val="4"/>
          <w:lang w:val="es-ES_tradnl"/>
        </w:rPr>
      </w:pPr>
    </w:p>
    <w:tbl>
      <w:tblPr>
        <w:tblW w:w="9072" w:type="dxa"/>
        <w:jc w:val="center"/>
        <w:tblLook w:val="0000" w:firstRow="0" w:lastRow="0" w:firstColumn="0" w:lastColumn="0" w:noHBand="0" w:noVBand="0"/>
      </w:tblPr>
      <w:tblGrid>
        <w:gridCol w:w="5212"/>
        <w:gridCol w:w="3860"/>
      </w:tblGrid>
      <w:tr w:rsidR="00D4347F" w:rsidRPr="00600FEF" w:rsidTr="003D2F6C">
        <w:trPr>
          <w:jc w:val="center"/>
        </w:trPr>
        <w:tc>
          <w:tcPr>
            <w:tcW w:w="5212" w:type="dxa"/>
            <w:tcBorders>
              <w:top w:val="nil"/>
              <w:left w:val="nil"/>
              <w:bottom w:val="nil"/>
              <w:right w:val="nil"/>
            </w:tcBorders>
          </w:tcPr>
          <w:p w:rsidR="00D4347F" w:rsidRPr="0089687B" w:rsidRDefault="00D4347F" w:rsidP="00163988">
            <w:pPr>
              <w:pStyle w:val="heading10"/>
              <w:spacing w:before="0" w:after="0"/>
              <w:jc w:val="left"/>
              <w:rPr>
                <w:rFonts w:ascii="Calibri" w:hAnsi="Calibri"/>
                <w:bCs/>
                <w:spacing w:val="-2"/>
                <w:sz w:val="18"/>
                <w:szCs w:val="18"/>
                <w:lang w:val="es-ES_tradnl"/>
              </w:rPr>
            </w:pPr>
            <w:bookmarkStart w:id="566" w:name="_Toc10609490"/>
            <w:bookmarkStart w:id="567" w:name="_Toc7833766"/>
            <w:bookmarkStart w:id="568" w:name="_Toc8813736"/>
            <w:bookmarkStart w:id="569" w:name="_Toc10609497"/>
            <w:bookmarkStart w:id="570"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w:t>
            </w:r>
            <w:r w:rsidR="00163988">
              <w:rPr>
                <w:rFonts w:ascii="Calibri" w:hAnsi="Calibri"/>
                <w:bCs/>
                <w:spacing w:val="-2"/>
                <w:sz w:val="18"/>
                <w:szCs w:val="18"/>
                <w:lang w:val="es-ES_tradnl"/>
              </w:rPr>
              <w:t>3</w:t>
            </w:r>
            <w:r w:rsidRPr="0089687B">
              <w:rPr>
                <w:rFonts w:ascii="Calibri" w:hAnsi="Calibri"/>
                <w:bCs/>
                <w:spacing w:val="-2"/>
                <w:sz w:val="18"/>
                <w:szCs w:val="18"/>
                <w:lang w:val="es-ES_tradnl"/>
              </w:rPr>
              <w:t>/20</w:t>
            </w:r>
            <w:r w:rsidR="00163988">
              <w:rPr>
                <w:rFonts w:ascii="Calibri" w:hAnsi="Calibri"/>
                <w:bCs/>
                <w:spacing w:val="-2"/>
                <w:sz w:val="18"/>
                <w:szCs w:val="18"/>
                <w:lang w:val="es-ES_tradnl"/>
              </w:rPr>
              <w:t>13</w:t>
            </w:r>
            <w:r w:rsidRPr="0089687B">
              <w:rPr>
                <w:rFonts w:ascii="Calibri" w:hAnsi="Calibri"/>
                <w:bCs/>
                <w:spacing w:val="-2"/>
                <w:sz w:val="18"/>
                <w:szCs w:val="18"/>
                <w:lang w:val="es-ES_tradnl"/>
              </w:rPr>
              <w:t>))</w:t>
            </w:r>
          </w:p>
        </w:tc>
        <w:tc>
          <w:tcPr>
            <w:tcW w:w="3860" w:type="dxa"/>
            <w:tcBorders>
              <w:top w:val="nil"/>
              <w:left w:val="nil"/>
              <w:bottom w:val="nil"/>
              <w:right w:val="nil"/>
            </w:tcBorders>
          </w:tcPr>
          <w:p w:rsidR="00D4347F" w:rsidRPr="0089687B" w:rsidRDefault="00295C54" w:rsidP="003D2F6C">
            <w:pPr>
              <w:spacing w:before="0" w:after="0"/>
              <w:ind w:right="-57"/>
              <w:rPr>
                <w:bCs/>
                <w:sz w:val="18"/>
                <w:szCs w:val="18"/>
                <w:lang w:val="es-ES_tradnl"/>
              </w:rPr>
            </w:pPr>
            <w:hyperlink r:id="rId18" w:history="1">
              <w:r w:rsidR="00D4347F" w:rsidRPr="0089687B">
                <w:rPr>
                  <w:bCs/>
                  <w:sz w:val="18"/>
                  <w:szCs w:val="18"/>
                  <w:lang w:val="es-ES_tradnl"/>
                </w:rPr>
                <w:t>www.itu.int/ITU-T/inr/icc/index.html</w:t>
              </w:r>
            </w:hyperlink>
          </w:p>
        </w:tc>
      </w:tr>
      <w:tr w:rsidR="00D4347F" w:rsidRPr="00600FEF" w:rsidTr="003D2F6C">
        <w:trPr>
          <w:jc w:val="center"/>
        </w:trPr>
        <w:tc>
          <w:tcPr>
            <w:tcW w:w="5212" w:type="dxa"/>
            <w:tcBorders>
              <w:top w:val="nil"/>
              <w:left w:val="nil"/>
              <w:bottom w:val="nil"/>
              <w:right w:val="nil"/>
            </w:tcBorders>
          </w:tcPr>
          <w:p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 xml:space="preserve">Cuadro </w:t>
            </w:r>
            <w:proofErr w:type="spellStart"/>
            <w:r w:rsidRPr="00DC20DD">
              <w:rPr>
                <w:rFonts w:ascii="Calibri" w:hAnsi="Calibri"/>
                <w:bCs/>
                <w:sz w:val="18"/>
                <w:szCs w:val="18"/>
                <w:lang w:val="fr-FR"/>
              </w:rPr>
              <w:t>Burofax</w:t>
            </w:r>
            <w:proofErr w:type="spellEnd"/>
            <w:r w:rsidRPr="00DC20DD">
              <w:rPr>
                <w:rFonts w:ascii="Calibri" w:hAnsi="Calibri"/>
                <w:bCs/>
                <w:sz w:val="18"/>
                <w:szCs w:val="18"/>
                <w:lang w:val="fr-FR"/>
              </w:rPr>
              <w:t xml:space="preserve"> (Rec. UIT-T F.170)</w:t>
            </w:r>
          </w:p>
        </w:tc>
        <w:tc>
          <w:tcPr>
            <w:tcW w:w="3860" w:type="dxa"/>
            <w:tcBorders>
              <w:top w:val="nil"/>
              <w:left w:val="nil"/>
              <w:bottom w:val="nil"/>
              <w:right w:val="nil"/>
            </w:tcBorders>
          </w:tcPr>
          <w:p w:rsidR="00D4347F" w:rsidRPr="00DC20DD" w:rsidRDefault="00295C54" w:rsidP="003D2F6C">
            <w:pPr>
              <w:pStyle w:val="heading10"/>
              <w:spacing w:before="0" w:after="0"/>
              <w:jc w:val="left"/>
              <w:rPr>
                <w:rFonts w:ascii="Calibri" w:hAnsi="Calibri"/>
                <w:bCs/>
                <w:sz w:val="18"/>
                <w:szCs w:val="18"/>
                <w:lang w:val="fr-FR"/>
              </w:rPr>
            </w:pPr>
            <w:hyperlink r:id="rId19" w:history="1">
              <w:r w:rsidR="00D4347F" w:rsidRPr="00DC20DD">
                <w:rPr>
                  <w:rFonts w:ascii="Calibri" w:hAnsi="Calibri"/>
                  <w:bCs/>
                  <w:sz w:val="18"/>
                  <w:szCs w:val="18"/>
                  <w:lang w:val="fr-FR"/>
                </w:rPr>
                <w:t>www.itu.int/ITU-T/inr/bureaufax/index.html</w:t>
              </w:r>
            </w:hyperlink>
          </w:p>
        </w:tc>
      </w:tr>
      <w:tr w:rsidR="00D4347F" w:rsidRPr="00600FEF"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D4347F" w:rsidRPr="0089687B" w:rsidRDefault="00295C54" w:rsidP="003D2F6C">
            <w:pPr>
              <w:pStyle w:val="heading10"/>
              <w:spacing w:before="0" w:after="0"/>
              <w:jc w:val="left"/>
              <w:rPr>
                <w:rFonts w:ascii="Calibri" w:hAnsi="Calibri"/>
                <w:sz w:val="18"/>
                <w:szCs w:val="18"/>
                <w:lang w:val="es-ES_tradnl"/>
              </w:rPr>
            </w:pPr>
            <w:hyperlink r:id="rId20" w:history="1">
              <w:r w:rsidR="00D4347F" w:rsidRPr="0089687B">
                <w:rPr>
                  <w:rFonts w:ascii="Calibri" w:hAnsi="Calibri"/>
                  <w:sz w:val="18"/>
                  <w:szCs w:val="18"/>
                  <w:lang w:val="es-ES_tradnl"/>
                </w:rPr>
                <w:t>www.itu.int/ITU-T/inr/roa/index.html</w:t>
              </w:r>
            </w:hyperlink>
          </w:p>
        </w:tc>
      </w:tr>
      <w:bookmarkEnd w:id="566"/>
      <w:bookmarkEnd w:id="567"/>
      <w:bookmarkEnd w:id="568"/>
      <w:bookmarkEnd w:id="569"/>
      <w:bookmarkEnd w:id="570"/>
    </w:tbl>
    <w:p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rsidR="003E4B09" w:rsidRPr="003E4B09" w:rsidRDefault="003E4B09" w:rsidP="003E4B09">
      <w:pPr>
        <w:pStyle w:val="Heading2"/>
        <w:rPr>
          <w:lang w:val="es-ES_tradnl"/>
        </w:rPr>
      </w:pPr>
      <w:bookmarkStart w:id="571" w:name="dtmis_Start"/>
      <w:bookmarkStart w:id="572" w:name="dtmis_Underskriver"/>
      <w:bookmarkStart w:id="573" w:name="_Toc255825120"/>
      <w:bookmarkStart w:id="574" w:name="_Toc437956416"/>
      <w:bookmarkStart w:id="575" w:name="_Toc439840793"/>
      <w:bookmarkEnd w:id="571"/>
      <w:bookmarkEnd w:id="572"/>
      <w:r w:rsidRPr="003E4B09">
        <w:rPr>
          <w:lang w:val="es-ES_tradnl"/>
        </w:rPr>
        <w:lastRenderedPageBreak/>
        <w:t>Aprobación de Recomendaciones UIT-T</w:t>
      </w:r>
      <w:bookmarkEnd w:id="573"/>
      <w:bookmarkEnd w:id="574"/>
      <w:bookmarkEnd w:id="575"/>
    </w:p>
    <w:p w:rsidR="00347414" w:rsidRPr="00347414" w:rsidRDefault="00347414" w:rsidP="00347414">
      <w:pPr>
        <w:spacing w:before="240" w:after="0"/>
        <w:rPr>
          <w:rFonts w:asciiTheme="minorHAnsi" w:hAnsiTheme="minorHAnsi" w:cs="Arial"/>
          <w:lang w:val="es-ES_tradnl"/>
        </w:rPr>
      </w:pPr>
      <w:r w:rsidRPr="00347414">
        <w:rPr>
          <w:rFonts w:asciiTheme="minorHAnsi" w:hAnsiTheme="minorHAnsi" w:cs="Arial"/>
          <w:lang w:val="es-ES_tradnl"/>
        </w:rPr>
        <w:t>Por AAP-70, se anunció la aprobación de las Recomendaciones UIT-T siguientes, de conformidad con el procedimiento definido en la Recomendación UIT-T A.8:</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F.746.3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F.747.8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F.748.2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F.748.3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F.748.5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F.749.1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F.791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fr-CH"/>
        </w:rPr>
      </w:pPr>
      <w:r w:rsidRPr="00347414">
        <w:rPr>
          <w:rFonts w:asciiTheme="minorHAnsi" w:hAnsiTheme="minorHAnsi" w:cs="Arial"/>
          <w:lang w:val="fr-CH"/>
        </w:rPr>
        <w:t>–</w:t>
      </w:r>
      <w:r>
        <w:rPr>
          <w:rFonts w:asciiTheme="minorHAnsi" w:hAnsiTheme="minorHAnsi" w:cs="Arial"/>
          <w:lang w:val="fr-CH"/>
        </w:rPr>
        <w:tab/>
      </w:r>
      <w:r w:rsidRPr="00347414">
        <w:rPr>
          <w:rFonts w:asciiTheme="minorHAnsi" w:hAnsiTheme="minorHAnsi" w:cs="Arial"/>
          <w:lang w:val="fr-CH"/>
        </w:rPr>
        <w:t>ITU-T G.9701 (2014) Cor. 1 (11/2015)</w:t>
      </w:r>
    </w:p>
    <w:p w:rsidR="00347414" w:rsidRPr="00347414" w:rsidRDefault="00347414" w:rsidP="00347414">
      <w:pPr>
        <w:spacing w:after="0"/>
        <w:rPr>
          <w:rFonts w:asciiTheme="minorHAnsi" w:hAnsiTheme="minorHAnsi" w:cs="Arial"/>
          <w:lang w:val="fr-CH"/>
        </w:rPr>
      </w:pPr>
      <w:r w:rsidRPr="00347414">
        <w:rPr>
          <w:rFonts w:asciiTheme="minorHAnsi" w:hAnsiTheme="minorHAnsi" w:cs="Arial"/>
          <w:lang w:val="fr-CH"/>
        </w:rPr>
        <w:t>–</w:t>
      </w:r>
      <w:r>
        <w:rPr>
          <w:rFonts w:asciiTheme="minorHAnsi" w:hAnsiTheme="minorHAnsi" w:cs="Arial"/>
          <w:lang w:val="fr-CH"/>
        </w:rPr>
        <w:tab/>
      </w:r>
      <w:r w:rsidRPr="00347414">
        <w:rPr>
          <w:rFonts w:asciiTheme="minorHAnsi" w:hAnsiTheme="minorHAnsi" w:cs="Arial"/>
          <w:lang w:val="fr-CH"/>
        </w:rPr>
        <w:t>ITU-T G.9960 (2015) Cor. 1 (11/2015)</w:t>
      </w:r>
    </w:p>
    <w:p w:rsidR="00347414" w:rsidRPr="00347414" w:rsidRDefault="00347414" w:rsidP="00347414">
      <w:pPr>
        <w:spacing w:after="0"/>
        <w:rPr>
          <w:rFonts w:asciiTheme="minorHAnsi" w:hAnsiTheme="minorHAnsi" w:cs="Arial"/>
          <w:lang w:val="fr-CH"/>
        </w:rPr>
      </w:pPr>
      <w:r w:rsidRPr="00347414">
        <w:rPr>
          <w:rFonts w:asciiTheme="minorHAnsi" w:hAnsiTheme="minorHAnsi" w:cs="Arial"/>
          <w:lang w:val="fr-CH"/>
        </w:rPr>
        <w:t>–</w:t>
      </w:r>
      <w:r>
        <w:rPr>
          <w:rFonts w:asciiTheme="minorHAnsi" w:hAnsiTheme="minorHAnsi" w:cs="Arial"/>
          <w:lang w:val="fr-CH"/>
        </w:rPr>
        <w:tab/>
      </w:r>
      <w:r w:rsidRPr="00347414">
        <w:rPr>
          <w:rFonts w:asciiTheme="minorHAnsi" w:hAnsiTheme="minorHAnsi" w:cs="Arial"/>
          <w:lang w:val="fr-CH"/>
        </w:rPr>
        <w:t xml:space="preserve">ITU-T G.9960 (2015) </w:t>
      </w:r>
      <w:proofErr w:type="spellStart"/>
      <w:r w:rsidRPr="00347414">
        <w:rPr>
          <w:rFonts w:asciiTheme="minorHAnsi" w:hAnsiTheme="minorHAnsi" w:cs="Arial"/>
          <w:lang w:val="fr-CH"/>
        </w:rPr>
        <w:t>Amd</w:t>
      </w:r>
      <w:proofErr w:type="spellEnd"/>
      <w:r w:rsidRPr="00347414">
        <w:rPr>
          <w:rFonts w:asciiTheme="minorHAnsi" w:hAnsiTheme="minorHAnsi" w:cs="Arial"/>
          <w:lang w:val="fr-CH"/>
        </w:rPr>
        <w:t>. 1 (11/2015)</w:t>
      </w:r>
    </w:p>
    <w:p w:rsidR="00347414" w:rsidRPr="00347414" w:rsidRDefault="00347414" w:rsidP="00347414">
      <w:pPr>
        <w:spacing w:after="0"/>
        <w:rPr>
          <w:rFonts w:asciiTheme="minorHAnsi" w:hAnsiTheme="minorHAnsi" w:cs="Arial"/>
          <w:lang w:val="fr-CH"/>
        </w:rPr>
      </w:pPr>
      <w:r w:rsidRPr="00347414">
        <w:rPr>
          <w:rFonts w:asciiTheme="minorHAnsi" w:hAnsiTheme="minorHAnsi" w:cs="Arial"/>
          <w:lang w:val="fr-CH"/>
        </w:rPr>
        <w:t>–</w:t>
      </w:r>
      <w:r>
        <w:rPr>
          <w:rFonts w:asciiTheme="minorHAnsi" w:hAnsiTheme="minorHAnsi" w:cs="Arial"/>
          <w:lang w:val="fr-CH"/>
        </w:rPr>
        <w:tab/>
      </w:r>
      <w:r w:rsidRPr="00347414">
        <w:rPr>
          <w:rFonts w:asciiTheme="minorHAnsi" w:hAnsiTheme="minorHAnsi" w:cs="Arial"/>
          <w:lang w:val="fr-CH"/>
        </w:rPr>
        <w:t>ITU-T G.9961 (2015) Cor. 1 (11/2015)</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sidRPr="00347414">
        <w:rPr>
          <w:rFonts w:asciiTheme="minorHAnsi" w:hAnsiTheme="minorHAnsi" w:cs="Arial"/>
          <w:lang w:val="es-ES_tradnl"/>
        </w:rPr>
        <w:tab/>
        <w:t xml:space="preserve">ITU-T G.9961 (2015) </w:t>
      </w:r>
      <w:proofErr w:type="spellStart"/>
      <w:r w:rsidRPr="00347414">
        <w:rPr>
          <w:rFonts w:asciiTheme="minorHAnsi" w:hAnsiTheme="minorHAnsi" w:cs="Arial"/>
          <w:lang w:val="es-ES_tradnl"/>
        </w:rPr>
        <w:t>Amd</w:t>
      </w:r>
      <w:proofErr w:type="spellEnd"/>
      <w:r w:rsidRPr="00347414">
        <w:rPr>
          <w:rFonts w:asciiTheme="minorHAnsi" w:hAnsiTheme="minorHAnsi" w:cs="Arial"/>
          <w:lang w:val="es-ES_tradnl"/>
        </w:rPr>
        <w:t>. 1 (11/2015)</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sidRPr="00347414">
        <w:rPr>
          <w:rFonts w:asciiTheme="minorHAnsi" w:hAnsiTheme="minorHAnsi" w:cs="Arial"/>
          <w:lang w:val="es-ES_tradnl"/>
        </w:rPr>
        <w:tab/>
        <w:t xml:space="preserve">ITU-T H.222.0 (2014) </w:t>
      </w:r>
      <w:proofErr w:type="spellStart"/>
      <w:r w:rsidRPr="00347414">
        <w:rPr>
          <w:rFonts w:asciiTheme="minorHAnsi" w:hAnsiTheme="minorHAnsi" w:cs="Arial"/>
          <w:lang w:val="es-ES_tradnl"/>
        </w:rPr>
        <w:t>Amd</w:t>
      </w:r>
      <w:proofErr w:type="spellEnd"/>
      <w:r w:rsidRPr="00347414">
        <w:rPr>
          <w:rFonts w:asciiTheme="minorHAnsi" w:hAnsiTheme="minorHAnsi" w:cs="Arial"/>
          <w:lang w:val="es-ES_tradnl"/>
        </w:rPr>
        <w:t xml:space="preserve">. 1 </w:t>
      </w:r>
      <w:proofErr w:type="spellStart"/>
      <w:r w:rsidRPr="00347414">
        <w:rPr>
          <w:rFonts w:asciiTheme="minorHAnsi" w:hAnsiTheme="minorHAnsi" w:cs="Arial"/>
          <w:lang w:val="es-ES_tradnl"/>
        </w:rPr>
        <w:t>Cor</w:t>
      </w:r>
      <w:proofErr w:type="spellEnd"/>
      <w:r w:rsidRPr="00347414">
        <w:rPr>
          <w:rFonts w:asciiTheme="minorHAnsi" w:hAnsiTheme="minorHAnsi" w:cs="Arial"/>
          <w:lang w:val="es-ES_tradnl"/>
        </w:rPr>
        <w:t xml:space="preserve">. 1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ITU-T H.248.41 (11/2015): Protocolo de control de las pasarelas: Lote de conexión del dominio IP</w:t>
      </w:r>
    </w:p>
    <w:p w:rsidR="00347414" w:rsidRPr="00347414" w:rsidRDefault="00347414" w:rsidP="00347414">
      <w:pPr>
        <w:spacing w:after="0"/>
        <w:ind w:left="567" w:hanging="567"/>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H.248.78 (11/2015): Protocolo de control de pasarela: retroceso de mensajes a nivel de portadora y pasarela a nivel de aplicación </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H.248.94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H.248.95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ITU-T H.248.96 (11/2015)</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H.248.97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H.460.27 (04/2015):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H.622.2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ITU-T H.623 (11/2015)</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H.702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H.752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H.772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H.810 (11/2015): Directrices de diseño de la interoperabilidad para los sistemas personales de salud </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H.811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ITU-T H.812 (11/2015)</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H.812.1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H.812.2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ITU-T H.812.3 (11/2015)</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H.812.4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H.813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H.830.9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lastRenderedPageBreak/>
        <w:t>–</w:t>
      </w:r>
      <w:r>
        <w:rPr>
          <w:rFonts w:asciiTheme="minorHAnsi" w:hAnsiTheme="minorHAnsi" w:cs="Arial"/>
          <w:lang w:val="es-ES_tradnl"/>
        </w:rPr>
        <w:tab/>
      </w:r>
      <w:r w:rsidRPr="00347414">
        <w:rPr>
          <w:rFonts w:asciiTheme="minorHAnsi" w:hAnsiTheme="minorHAnsi" w:cs="Arial"/>
          <w:lang w:val="es-ES_tradnl"/>
        </w:rPr>
        <w:t xml:space="preserve">ITU-T H.830.10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H.830.11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H.830.12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H.845.15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K.107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K.108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K.109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K.111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K.113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K.114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K.115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K.116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L.1302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L.1502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 - Nuevo texto</w:t>
      </w:r>
    </w:p>
    <w:p w:rsidR="00347414" w:rsidRPr="00347414" w:rsidRDefault="00347414" w:rsidP="00347414">
      <w:pPr>
        <w:spacing w:after="0"/>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 xml:space="preserve">ITU-T T.24 (1998) </w:t>
      </w:r>
      <w:proofErr w:type="spellStart"/>
      <w:r w:rsidRPr="00347414">
        <w:rPr>
          <w:rFonts w:asciiTheme="minorHAnsi" w:hAnsiTheme="minorHAnsi" w:cs="Arial"/>
          <w:lang w:val="es-ES_tradnl"/>
        </w:rPr>
        <w:t>Cor</w:t>
      </w:r>
      <w:proofErr w:type="spellEnd"/>
      <w:r w:rsidRPr="00347414">
        <w:rPr>
          <w:rFonts w:asciiTheme="minorHAnsi" w:hAnsiTheme="minorHAnsi" w:cs="Arial"/>
          <w:lang w:val="es-ES_tradnl"/>
        </w:rPr>
        <w:t xml:space="preserve">. 1 (11/2015): </w:t>
      </w:r>
      <w:r w:rsidRPr="00347414">
        <w:rPr>
          <w:rFonts w:asciiTheme="minorHAnsi" w:hAnsiTheme="minorHAnsi" w:cs="Arial"/>
          <w:i/>
          <w:iCs/>
          <w:lang w:val="es-ES_tradnl"/>
        </w:rPr>
        <w:t>N</w:t>
      </w:r>
      <w:r w:rsidRPr="00347414">
        <w:rPr>
          <w:rFonts w:asciiTheme="minorHAnsi" w:hAnsiTheme="minorHAnsi" w:cstheme="minorBidi"/>
          <w:i/>
          <w:iCs/>
          <w:lang w:val="es-ES_tradnl"/>
        </w:rPr>
        <w:t>inguna traducción disponible</w:t>
      </w:r>
    </w:p>
    <w:p w:rsidR="00347414" w:rsidRPr="00347414" w:rsidRDefault="00347414" w:rsidP="00347414">
      <w:pPr>
        <w:spacing w:after="0"/>
        <w:ind w:left="567" w:hanging="567"/>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ITU-T T.38 (11/2015): Procedimientos para la comunicación facsímil en tiempo real entre terminales facsímil del grupo 3 por redes con protocolo Internet</w:t>
      </w:r>
    </w:p>
    <w:p w:rsidR="00347414" w:rsidRPr="00347414" w:rsidRDefault="00347414" w:rsidP="00347414">
      <w:pPr>
        <w:spacing w:after="0"/>
        <w:ind w:left="567" w:hanging="567"/>
        <w:rPr>
          <w:rFonts w:asciiTheme="minorHAnsi" w:hAnsiTheme="minorHAnsi" w:cs="Arial"/>
          <w:lang w:val="es-ES_tradnl"/>
        </w:rPr>
      </w:pPr>
      <w:r w:rsidRPr="00347414">
        <w:rPr>
          <w:rFonts w:asciiTheme="minorHAnsi" w:hAnsiTheme="minorHAnsi" w:cs="Arial"/>
          <w:lang w:val="es-ES_tradnl"/>
        </w:rPr>
        <w:t>–</w:t>
      </w:r>
      <w:r>
        <w:rPr>
          <w:rFonts w:asciiTheme="minorHAnsi" w:hAnsiTheme="minorHAnsi" w:cs="Arial"/>
          <w:lang w:val="es-ES_tradnl"/>
        </w:rPr>
        <w:tab/>
      </w:r>
      <w:r w:rsidRPr="00347414">
        <w:rPr>
          <w:rFonts w:asciiTheme="minorHAnsi" w:hAnsiTheme="minorHAnsi" w:cs="Arial"/>
          <w:lang w:val="es-ES_tradnl"/>
        </w:rPr>
        <w:t>ITU-T T.800 (11/2015): Tecnología de la información – Sistema de codificación de imágenes JPEG 2000: Sistema de codificación básico</w:t>
      </w:r>
    </w:p>
    <w:p w:rsidR="00347414" w:rsidRPr="00347414" w:rsidRDefault="00347414" w:rsidP="003E4B09">
      <w:pPr>
        <w:ind w:left="567" w:hanging="567"/>
        <w:jc w:val="left"/>
        <w:rPr>
          <w:lang w:val="es-ES_tradnl"/>
        </w:rPr>
      </w:pPr>
    </w:p>
    <w:p w:rsidR="00347414" w:rsidRPr="00347414" w:rsidRDefault="00347414" w:rsidP="003E4B09">
      <w:pPr>
        <w:ind w:left="567" w:hanging="567"/>
        <w:jc w:val="left"/>
        <w:rPr>
          <w:lang w:val="es-ES_tradnl"/>
        </w:rPr>
      </w:pPr>
    </w:p>
    <w:p w:rsidR="00347414" w:rsidRPr="00347414" w:rsidRDefault="00347414" w:rsidP="00347414">
      <w:pPr>
        <w:pStyle w:val="Heading2"/>
        <w:rPr>
          <w:lang w:val="es-ES_tradnl"/>
        </w:rPr>
      </w:pPr>
      <w:bookmarkStart w:id="576" w:name="_Toc232323903"/>
      <w:bookmarkStart w:id="577" w:name="_Toc439840794"/>
      <w:r w:rsidRPr="00347414">
        <w:rPr>
          <w:lang w:val="es-ES_tradnl"/>
        </w:rPr>
        <w:t>Asignación de códigos de zona/red de señalización (SANC)</w:t>
      </w:r>
      <w:r w:rsidRPr="00347414">
        <w:rPr>
          <w:lang w:val="es-ES_tradnl"/>
        </w:rPr>
        <w:br/>
        <w:t>(Recomendación UIT-T Q.708 (03/99))</w:t>
      </w:r>
      <w:bookmarkEnd w:id="576"/>
      <w:bookmarkEnd w:id="577"/>
    </w:p>
    <w:p w:rsidR="00347414" w:rsidRPr="00347414" w:rsidRDefault="00347414" w:rsidP="00347414">
      <w:pPr>
        <w:keepNext/>
        <w:keepLines/>
        <w:tabs>
          <w:tab w:val="clear" w:pos="1276"/>
          <w:tab w:val="clear" w:pos="1843"/>
          <w:tab w:val="left" w:pos="1134"/>
          <w:tab w:val="left" w:pos="1560"/>
          <w:tab w:val="left" w:pos="2127"/>
        </w:tabs>
        <w:spacing w:before="360" w:after="0"/>
        <w:jc w:val="left"/>
        <w:outlineLvl w:val="3"/>
        <w:rPr>
          <w:rFonts w:asciiTheme="minorHAnsi" w:hAnsiTheme="minorHAnsi"/>
          <w:b/>
          <w:bCs/>
          <w:lang w:val="es-ES_tradnl"/>
        </w:rPr>
      </w:pPr>
      <w:bookmarkStart w:id="578" w:name="_Toc219001156"/>
      <w:bookmarkStart w:id="579" w:name="_Toc232323904"/>
      <w:r w:rsidRPr="00347414">
        <w:rPr>
          <w:rFonts w:asciiTheme="minorHAnsi" w:hAnsiTheme="minorHAnsi"/>
          <w:b/>
          <w:bCs/>
          <w:lang w:val="es-ES_tradnl"/>
        </w:rPr>
        <w:t>Nota de la TSB</w:t>
      </w:r>
      <w:bookmarkEnd w:id="578"/>
      <w:bookmarkEnd w:id="579"/>
    </w:p>
    <w:p w:rsidR="00347414" w:rsidRPr="00347414" w:rsidRDefault="00347414" w:rsidP="00347414">
      <w:pPr>
        <w:rPr>
          <w:lang w:val="es-ES_tradnl"/>
        </w:rPr>
      </w:pPr>
      <w:r w:rsidRPr="00347414">
        <w:rPr>
          <w:lang w:val="es-ES_tradnl"/>
        </w:rPr>
        <w:t>A petición de la Administración de Japón, el Director de la TSB ha asignado el siguiente código de zona/red de señalización (SANC) para uso en la parte internacional de la red de estos país/zona geográfica que utiliza el sistema de señalización No 7, de conformidad con la Recomendación UIT-T Q.708 (03/99):</w:t>
      </w:r>
    </w:p>
    <w:p w:rsidR="00347414" w:rsidRPr="00347414" w:rsidRDefault="00347414" w:rsidP="00347414">
      <w:pPr>
        <w:tabs>
          <w:tab w:val="clear" w:pos="1276"/>
          <w:tab w:val="clear" w:pos="1843"/>
          <w:tab w:val="left" w:pos="1134"/>
          <w:tab w:val="left" w:pos="1560"/>
          <w:tab w:val="left" w:pos="2127"/>
        </w:tabs>
        <w:spacing w:after="0"/>
        <w:ind w:firstLine="567"/>
        <w:rPr>
          <w:rFonts w:asciiTheme="minorHAnsi" w:eastAsia="SimSun" w:hAnsiTheme="minorHAnsi"/>
          <w:lang w:val="es-ES_tradnl"/>
        </w:rPr>
      </w:pPr>
    </w:p>
    <w:tbl>
      <w:tblPr>
        <w:tblW w:w="7620" w:type="dxa"/>
        <w:jc w:val="center"/>
        <w:tblLayout w:type="fixed"/>
        <w:tblLook w:val="04A0" w:firstRow="1" w:lastRow="0" w:firstColumn="1" w:lastColumn="0" w:noHBand="0" w:noVBand="1"/>
      </w:tblPr>
      <w:tblGrid>
        <w:gridCol w:w="6056"/>
        <w:gridCol w:w="1564"/>
      </w:tblGrid>
      <w:tr w:rsidR="00347414" w:rsidRPr="00347414" w:rsidTr="00BD7915">
        <w:trPr>
          <w:jc w:val="center"/>
        </w:trPr>
        <w:tc>
          <w:tcPr>
            <w:tcW w:w="6056" w:type="dxa"/>
            <w:hideMark/>
          </w:tcPr>
          <w:p w:rsidR="00347414" w:rsidRPr="00347414" w:rsidRDefault="00347414" w:rsidP="00347414">
            <w:pPr>
              <w:tabs>
                <w:tab w:val="clear" w:pos="1276"/>
                <w:tab w:val="clear" w:pos="1843"/>
                <w:tab w:val="left" w:pos="1134"/>
                <w:tab w:val="left" w:pos="1560"/>
                <w:tab w:val="left" w:pos="2127"/>
              </w:tabs>
              <w:spacing w:after="0"/>
              <w:ind w:firstLine="567"/>
              <w:rPr>
                <w:rFonts w:asciiTheme="minorHAnsi" w:eastAsia="SimSun" w:hAnsiTheme="minorHAnsi"/>
                <w:i/>
                <w:iCs/>
                <w:lang w:val="es-ES"/>
              </w:rPr>
            </w:pPr>
            <w:r w:rsidRPr="00347414">
              <w:rPr>
                <w:rFonts w:asciiTheme="minorHAnsi" w:eastAsia="SimSun" w:hAnsiTheme="minorHAnsi"/>
                <w:i/>
                <w:lang w:val="es-ES_tradnl"/>
              </w:rPr>
              <w:t>País</w:t>
            </w:r>
            <w:r w:rsidRPr="00347414">
              <w:rPr>
                <w:rFonts w:asciiTheme="minorHAnsi" w:eastAsia="SimSun" w:hAnsiTheme="minorHAnsi"/>
                <w:iCs/>
                <w:lang w:val="es-ES_tradnl"/>
              </w:rPr>
              <w:t>/</w:t>
            </w:r>
            <w:r w:rsidRPr="00347414">
              <w:rPr>
                <w:rFonts w:asciiTheme="minorHAnsi" w:eastAsia="SimSun" w:hAnsiTheme="minorHAnsi"/>
                <w:i/>
                <w:lang w:val="es-ES_tradnl"/>
              </w:rPr>
              <w:t>zona geográfica o red de señalización</w:t>
            </w:r>
          </w:p>
        </w:tc>
        <w:tc>
          <w:tcPr>
            <w:tcW w:w="1564" w:type="dxa"/>
            <w:hideMark/>
          </w:tcPr>
          <w:p w:rsidR="00347414" w:rsidRPr="00347414" w:rsidRDefault="00347414" w:rsidP="00347414">
            <w:pPr>
              <w:tabs>
                <w:tab w:val="clear" w:pos="1276"/>
                <w:tab w:val="clear" w:pos="1843"/>
                <w:tab w:val="left" w:pos="1134"/>
                <w:tab w:val="left" w:pos="1560"/>
                <w:tab w:val="left" w:pos="2127"/>
              </w:tabs>
              <w:spacing w:after="0"/>
              <w:ind w:firstLine="567"/>
              <w:rPr>
                <w:rFonts w:asciiTheme="minorHAnsi" w:eastAsia="SimSun" w:hAnsiTheme="minorHAnsi"/>
                <w:i/>
                <w:iCs/>
              </w:rPr>
            </w:pPr>
            <w:r w:rsidRPr="00347414">
              <w:rPr>
                <w:rFonts w:asciiTheme="minorHAnsi" w:eastAsia="SimSun" w:hAnsiTheme="minorHAnsi"/>
                <w:i/>
                <w:iCs/>
              </w:rPr>
              <w:t>SANC</w:t>
            </w:r>
          </w:p>
        </w:tc>
      </w:tr>
      <w:tr w:rsidR="00347414" w:rsidRPr="00347414" w:rsidTr="00BD7915">
        <w:trPr>
          <w:jc w:val="center"/>
        </w:trPr>
        <w:tc>
          <w:tcPr>
            <w:tcW w:w="6056" w:type="dxa"/>
          </w:tcPr>
          <w:p w:rsidR="00347414" w:rsidRPr="00347414" w:rsidRDefault="00347414" w:rsidP="00347414">
            <w:pPr>
              <w:tabs>
                <w:tab w:val="clear" w:pos="1276"/>
                <w:tab w:val="clear" w:pos="1843"/>
                <w:tab w:val="left" w:pos="1134"/>
                <w:tab w:val="left" w:pos="1560"/>
                <w:tab w:val="left" w:pos="2127"/>
              </w:tabs>
              <w:spacing w:after="0"/>
              <w:ind w:firstLine="567"/>
              <w:rPr>
                <w:rFonts w:asciiTheme="minorHAnsi" w:eastAsia="SimSun" w:hAnsiTheme="minorHAnsi"/>
                <w:lang w:val="es-ES"/>
              </w:rPr>
            </w:pPr>
            <w:r w:rsidRPr="00347414">
              <w:rPr>
                <w:rFonts w:asciiTheme="minorHAnsi" w:hAnsiTheme="minorHAnsi"/>
                <w:lang w:val="es-ES_tradnl"/>
              </w:rPr>
              <w:t>Japón</w:t>
            </w:r>
          </w:p>
        </w:tc>
        <w:tc>
          <w:tcPr>
            <w:tcW w:w="1564" w:type="dxa"/>
          </w:tcPr>
          <w:p w:rsidR="00347414" w:rsidRPr="00347414" w:rsidRDefault="00347414" w:rsidP="00347414">
            <w:pPr>
              <w:tabs>
                <w:tab w:val="clear" w:pos="1276"/>
                <w:tab w:val="clear" w:pos="1843"/>
                <w:tab w:val="left" w:pos="1134"/>
                <w:tab w:val="left" w:pos="1560"/>
                <w:tab w:val="left" w:pos="2127"/>
              </w:tabs>
              <w:spacing w:after="0"/>
              <w:ind w:firstLine="567"/>
              <w:rPr>
                <w:rFonts w:asciiTheme="minorHAnsi" w:eastAsia="SimSun" w:hAnsiTheme="minorHAnsi"/>
              </w:rPr>
            </w:pPr>
            <w:r w:rsidRPr="00347414">
              <w:rPr>
                <w:rFonts w:asciiTheme="minorHAnsi" w:eastAsia="SimSun" w:hAnsiTheme="minorHAnsi"/>
              </w:rPr>
              <w:t>4-090</w:t>
            </w:r>
          </w:p>
        </w:tc>
      </w:tr>
    </w:tbl>
    <w:p w:rsidR="00347414" w:rsidRPr="00347414" w:rsidRDefault="00347414" w:rsidP="00347414">
      <w:pPr>
        <w:tabs>
          <w:tab w:val="clear" w:pos="567"/>
          <w:tab w:val="clear" w:pos="1276"/>
          <w:tab w:val="clear" w:pos="1843"/>
          <w:tab w:val="clear" w:pos="5387"/>
          <w:tab w:val="clear" w:pos="5954"/>
          <w:tab w:val="left" w:pos="284"/>
          <w:tab w:val="left" w:pos="1134"/>
        </w:tabs>
        <w:spacing w:before="136" w:after="0"/>
        <w:rPr>
          <w:rFonts w:asciiTheme="minorHAnsi" w:hAnsiTheme="minorHAnsi"/>
          <w:position w:val="6"/>
          <w:sz w:val="16"/>
          <w:szCs w:val="16"/>
          <w:lang w:val="es-ES_tradnl"/>
        </w:rPr>
      </w:pPr>
      <w:r w:rsidRPr="00347414">
        <w:rPr>
          <w:rFonts w:asciiTheme="minorHAnsi" w:hAnsiTheme="minorHAnsi"/>
          <w:position w:val="6"/>
          <w:sz w:val="16"/>
          <w:szCs w:val="16"/>
          <w:lang w:val="es-ES_tradnl"/>
        </w:rPr>
        <w:t>____________</w:t>
      </w:r>
    </w:p>
    <w:p w:rsidR="00347414" w:rsidRPr="00347414" w:rsidRDefault="00347414" w:rsidP="00347414">
      <w:pPr>
        <w:tabs>
          <w:tab w:val="clear" w:pos="567"/>
          <w:tab w:val="clear" w:pos="1276"/>
          <w:tab w:val="clear" w:pos="1843"/>
          <w:tab w:val="clear" w:pos="5387"/>
          <w:tab w:val="clear" w:pos="5954"/>
          <w:tab w:val="left" w:pos="284"/>
          <w:tab w:val="left" w:pos="644"/>
        </w:tabs>
        <w:spacing w:before="0" w:after="0"/>
        <w:ind w:left="644" w:hanging="644"/>
        <w:jc w:val="left"/>
        <w:rPr>
          <w:rFonts w:asciiTheme="minorHAnsi" w:hAnsiTheme="minorHAnsi"/>
          <w:sz w:val="16"/>
          <w:szCs w:val="16"/>
          <w:lang w:val="es-ES_tradnl"/>
        </w:rPr>
      </w:pPr>
      <w:r w:rsidRPr="00347414">
        <w:rPr>
          <w:rFonts w:asciiTheme="minorHAnsi" w:hAnsiTheme="minorHAnsi"/>
          <w:sz w:val="16"/>
          <w:szCs w:val="16"/>
          <w:lang w:val="en-US"/>
        </w:rPr>
        <w:t>SANC:</w:t>
      </w:r>
      <w:r w:rsidRPr="00347414">
        <w:rPr>
          <w:rFonts w:asciiTheme="minorHAnsi" w:hAnsiTheme="minorHAnsi"/>
          <w:sz w:val="16"/>
          <w:szCs w:val="16"/>
          <w:lang w:val="en-US"/>
        </w:rPr>
        <w:tab/>
      </w:r>
      <w:proofErr w:type="spellStart"/>
      <w:r w:rsidRPr="00347414">
        <w:rPr>
          <w:rFonts w:asciiTheme="minorHAnsi" w:hAnsiTheme="minorHAnsi"/>
          <w:sz w:val="16"/>
          <w:szCs w:val="16"/>
          <w:lang w:val="en-US"/>
        </w:rPr>
        <w:t>Signalling</w:t>
      </w:r>
      <w:proofErr w:type="spellEnd"/>
      <w:r w:rsidRPr="00347414">
        <w:rPr>
          <w:rFonts w:asciiTheme="minorHAnsi" w:hAnsiTheme="minorHAnsi"/>
          <w:sz w:val="16"/>
          <w:szCs w:val="16"/>
          <w:lang w:val="en-US"/>
        </w:rPr>
        <w:t xml:space="preserve"> Area/Network Code.</w:t>
      </w:r>
      <w:r w:rsidRPr="00347414">
        <w:rPr>
          <w:rFonts w:asciiTheme="minorHAnsi" w:hAnsiTheme="minorHAnsi"/>
          <w:sz w:val="16"/>
          <w:szCs w:val="16"/>
          <w:lang w:val="en-US"/>
        </w:rPr>
        <w:br/>
      </w:r>
      <w:r w:rsidRPr="00347414">
        <w:rPr>
          <w:rFonts w:asciiTheme="minorHAnsi" w:hAnsiTheme="minorHAnsi"/>
          <w:sz w:val="16"/>
          <w:szCs w:val="16"/>
          <w:lang w:val="fr-FR"/>
        </w:rPr>
        <w:t>Code de zone/réseau sémaphore (CZRS).</w:t>
      </w:r>
      <w:r w:rsidRPr="00347414">
        <w:rPr>
          <w:rFonts w:asciiTheme="minorHAnsi" w:hAnsiTheme="minorHAnsi"/>
          <w:sz w:val="16"/>
          <w:szCs w:val="16"/>
          <w:lang w:val="fr-FR"/>
        </w:rPr>
        <w:br/>
      </w:r>
      <w:r w:rsidRPr="00347414">
        <w:rPr>
          <w:rFonts w:asciiTheme="minorHAnsi" w:hAnsiTheme="minorHAnsi"/>
          <w:sz w:val="16"/>
          <w:szCs w:val="16"/>
          <w:lang w:val="es-ES_tradnl"/>
        </w:rPr>
        <w:t>Código de zona/red de señalización (CZRS).</w:t>
      </w:r>
    </w:p>
    <w:p w:rsidR="00347414" w:rsidRDefault="00347414" w:rsidP="003E4B09">
      <w:pPr>
        <w:ind w:left="567" w:hanging="567"/>
        <w:jc w:val="left"/>
        <w:rPr>
          <w:lang w:val="es-ES_tradnl"/>
        </w:rPr>
      </w:pPr>
    </w:p>
    <w:p w:rsidR="00347414" w:rsidRDefault="00347414">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347414" w:rsidRPr="00347414" w:rsidRDefault="00347414" w:rsidP="00347414">
      <w:pPr>
        <w:pStyle w:val="Heading2"/>
        <w:rPr>
          <w:lang w:val="es-ES_tradnl"/>
        </w:rPr>
      </w:pPr>
      <w:bookmarkStart w:id="580" w:name="_Toc337110339"/>
      <w:bookmarkStart w:id="581" w:name="_Toc421783550"/>
      <w:bookmarkStart w:id="582" w:name="_Toc423078770"/>
      <w:bookmarkStart w:id="583" w:name="_Toc424300239"/>
      <w:bookmarkStart w:id="584" w:name="_Toc429469042"/>
      <w:bookmarkStart w:id="585" w:name="_Toc439840795"/>
      <w:r w:rsidRPr="00347414">
        <w:rPr>
          <w:lang w:val="es-ES_tradnl"/>
        </w:rPr>
        <w:lastRenderedPageBreak/>
        <w:t>Servicio telefónico</w:t>
      </w:r>
      <w:r w:rsidRPr="00347414">
        <w:rPr>
          <w:lang w:val="es-ES_tradnl"/>
        </w:rPr>
        <w:br/>
        <w:t>(Recomendación UIT-T E.164)</w:t>
      </w:r>
      <w:bookmarkEnd w:id="580"/>
      <w:bookmarkEnd w:id="581"/>
      <w:bookmarkEnd w:id="582"/>
      <w:bookmarkEnd w:id="583"/>
      <w:bookmarkEnd w:id="584"/>
      <w:bookmarkEnd w:id="585"/>
    </w:p>
    <w:p w:rsidR="00347414" w:rsidRPr="00347414" w:rsidRDefault="00347414" w:rsidP="00347414">
      <w:pPr>
        <w:tabs>
          <w:tab w:val="clear" w:pos="1276"/>
          <w:tab w:val="clear" w:pos="1843"/>
          <w:tab w:val="left" w:pos="1560"/>
          <w:tab w:val="left" w:pos="2127"/>
        </w:tabs>
        <w:spacing w:before="0" w:after="0"/>
        <w:jc w:val="center"/>
        <w:outlineLvl w:val="3"/>
        <w:rPr>
          <w:rFonts w:cs="Calibri"/>
          <w:sz w:val="22"/>
          <w:szCs w:val="22"/>
          <w:lang w:val="en-US"/>
        </w:rPr>
      </w:pPr>
      <w:proofErr w:type="gramStart"/>
      <w:r w:rsidRPr="00347414">
        <w:rPr>
          <w:rFonts w:cs="Calibri"/>
          <w:sz w:val="22"/>
          <w:szCs w:val="22"/>
          <w:lang w:val="en-US"/>
        </w:rPr>
        <w:t>url</w:t>
      </w:r>
      <w:proofErr w:type="gramEnd"/>
      <w:r w:rsidRPr="00347414">
        <w:rPr>
          <w:rFonts w:cs="Calibri"/>
          <w:sz w:val="22"/>
          <w:szCs w:val="22"/>
          <w:lang w:val="en-US"/>
        </w:rPr>
        <w:t xml:space="preserve">: </w:t>
      </w:r>
      <w:hyperlink r:id="rId21" w:history="1">
        <w:r w:rsidRPr="00347414">
          <w:rPr>
            <w:rFonts w:cs="Calibri"/>
            <w:sz w:val="22"/>
            <w:szCs w:val="22"/>
            <w:lang w:val="en-US"/>
          </w:rPr>
          <w:t>www.itu.int/itu-t/inr/nnp</w:t>
        </w:r>
      </w:hyperlink>
    </w:p>
    <w:p w:rsidR="00347414" w:rsidRPr="00347414" w:rsidRDefault="00347414" w:rsidP="00347414">
      <w:pPr>
        <w:tabs>
          <w:tab w:val="clear" w:pos="567"/>
          <w:tab w:val="clear" w:pos="1276"/>
          <w:tab w:val="clear" w:pos="1843"/>
          <w:tab w:val="clear" w:pos="5387"/>
          <w:tab w:val="clear" w:pos="5954"/>
        </w:tabs>
        <w:spacing w:before="0" w:after="0"/>
        <w:jc w:val="left"/>
        <w:rPr>
          <w:lang w:val="es-ES_tradnl"/>
        </w:rPr>
      </w:pPr>
      <w:r w:rsidRPr="00347414">
        <w:rPr>
          <w:rFonts w:eastAsia="Calibri"/>
          <w:b/>
          <w:color w:val="000000"/>
          <w:lang w:val="es-ES_tradnl"/>
        </w:rPr>
        <w:t>Chad</w:t>
      </w:r>
      <w:r>
        <w:rPr>
          <w:rFonts w:eastAsia="Calibri"/>
          <w:b/>
          <w:color w:val="000000"/>
          <w:lang w:val="es-ES_tradnl"/>
        </w:rPr>
        <w:fldChar w:fldCharType="begin"/>
      </w:r>
      <w:r w:rsidRPr="007827D6">
        <w:rPr>
          <w:lang w:val="es-ES_tradnl"/>
        </w:rPr>
        <w:instrText xml:space="preserve"> TC "</w:instrText>
      </w:r>
      <w:bookmarkStart w:id="586" w:name="_Toc439840796"/>
      <w:r w:rsidRPr="00347414">
        <w:rPr>
          <w:rFonts w:eastAsia="Calibri"/>
          <w:b/>
          <w:color w:val="000000"/>
          <w:lang w:val="es-ES_tradnl"/>
        </w:rPr>
        <w:instrText>Chad</w:instrText>
      </w:r>
      <w:bookmarkEnd w:id="586"/>
      <w:r w:rsidRPr="007827D6">
        <w:rPr>
          <w:lang w:val="es-ES_tradnl"/>
        </w:rPr>
        <w:instrText xml:space="preserve">" \f C \l "1" </w:instrText>
      </w:r>
      <w:r>
        <w:rPr>
          <w:rFonts w:eastAsia="Calibri"/>
          <w:b/>
          <w:color w:val="000000"/>
          <w:lang w:val="es-ES_tradnl"/>
        </w:rPr>
        <w:fldChar w:fldCharType="end"/>
      </w:r>
      <w:r w:rsidRPr="00347414">
        <w:rPr>
          <w:rFonts w:eastAsia="Calibri"/>
          <w:b/>
          <w:color w:val="000000"/>
          <w:lang w:val="es-ES_tradnl"/>
        </w:rPr>
        <w:t xml:space="preserve"> </w:t>
      </w:r>
      <w:r w:rsidRPr="00347414">
        <w:rPr>
          <w:rFonts w:cs="Arial"/>
          <w:b/>
          <w:bCs/>
          <w:lang w:val="es-ES_tradnl"/>
        </w:rPr>
        <w:t>(indicativo de país +235)</w:t>
      </w:r>
    </w:p>
    <w:p w:rsidR="00347414" w:rsidRPr="00347414" w:rsidRDefault="00347414" w:rsidP="00347414">
      <w:pPr>
        <w:spacing w:before="0" w:after="0"/>
        <w:rPr>
          <w:rFonts w:cs="Arial"/>
          <w:lang w:val="es-ES_tradnl"/>
        </w:rPr>
      </w:pPr>
      <w:r w:rsidRPr="00347414">
        <w:rPr>
          <w:rFonts w:cs="Arial"/>
          <w:lang w:val="es-ES_tradnl"/>
        </w:rPr>
        <w:t>Comunicación del 25.XI.2015:</w:t>
      </w:r>
    </w:p>
    <w:p w:rsidR="00347414" w:rsidRPr="00347414" w:rsidRDefault="00347414" w:rsidP="00347414">
      <w:pPr>
        <w:spacing w:after="0"/>
        <w:rPr>
          <w:rFonts w:cs="Arial"/>
          <w:lang w:val="es-ES_tradnl"/>
        </w:rPr>
      </w:pPr>
      <w:r w:rsidRPr="00347414">
        <w:rPr>
          <w:rFonts w:cs="Arial"/>
          <w:lang w:val="es-ES_tradnl"/>
        </w:rPr>
        <w:t xml:space="preserve">La </w:t>
      </w:r>
      <w:proofErr w:type="spellStart"/>
      <w:r w:rsidRPr="00347414">
        <w:rPr>
          <w:rFonts w:cs="Arial"/>
          <w:i/>
          <w:iCs/>
          <w:lang w:val="es-ES_tradnl"/>
        </w:rPr>
        <w:t>Autorité</w:t>
      </w:r>
      <w:proofErr w:type="spellEnd"/>
      <w:r w:rsidRPr="00347414">
        <w:rPr>
          <w:rFonts w:cs="Arial"/>
          <w:i/>
          <w:iCs/>
          <w:lang w:val="es-ES_tradnl"/>
        </w:rPr>
        <w:t xml:space="preserve"> de </w:t>
      </w:r>
      <w:proofErr w:type="spellStart"/>
      <w:r w:rsidRPr="00347414">
        <w:rPr>
          <w:rFonts w:cs="Arial"/>
          <w:i/>
          <w:iCs/>
          <w:lang w:val="es-ES_tradnl"/>
        </w:rPr>
        <w:t>Régulation</w:t>
      </w:r>
      <w:proofErr w:type="spellEnd"/>
      <w:r w:rsidRPr="00347414">
        <w:rPr>
          <w:rFonts w:cs="Arial"/>
          <w:i/>
          <w:iCs/>
          <w:lang w:val="es-ES_tradnl"/>
        </w:rPr>
        <w:t xml:space="preserve"> des </w:t>
      </w:r>
      <w:proofErr w:type="spellStart"/>
      <w:r w:rsidRPr="00347414">
        <w:rPr>
          <w:rFonts w:cs="Arial"/>
          <w:i/>
          <w:iCs/>
          <w:lang w:val="es-ES_tradnl"/>
        </w:rPr>
        <w:t>Communications</w:t>
      </w:r>
      <w:proofErr w:type="spellEnd"/>
      <w:r w:rsidRPr="00347414">
        <w:rPr>
          <w:rFonts w:cs="Arial"/>
          <w:i/>
          <w:iCs/>
          <w:lang w:val="es-ES_tradnl"/>
        </w:rPr>
        <w:t xml:space="preserve"> </w:t>
      </w:r>
      <w:proofErr w:type="spellStart"/>
      <w:r w:rsidRPr="00347414">
        <w:rPr>
          <w:rFonts w:cs="Arial"/>
          <w:i/>
          <w:iCs/>
          <w:lang w:val="es-ES_tradnl"/>
        </w:rPr>
        <w:t>Electroniques</w:t>
      </w:r>
      <w:proofErr w:type="spellEnd"/>
      <w:r w:rsidRPr="00347414">
        <w:rPr>
          <w:rFonts w:cs="Arial"/>
          <w:i/>
          <w:iCs/>
          <w:lang w:val="es-ES_tradnl"/>
        </w:rPr>
        <w:t xml:space="preserve"> et des Postes</w:t>
      </w:r>
      <w:r w:rsidRPr="00347414">
        <w:rPr>
          <w:rFonts w:cs="Arial"/>
          <w:lang w:val="es-ES_tradnl"/>
        </w:rPr>
        <w:t xml:space="preserve">, </w:t>
      </w:r>
      <w:proofErr w:type="spellStart"/>
      <w:r w:rsidRPr="00347414">
        <w:rPr>
          <w:rFonts w:cs="Arial"/>
          <w:lang w:val="es-ES_tradnl"/>
        </w:rPr>
        <w:t>N'Djamena</w:t>
      </w:r>
      <w:proofErr w:type="spellEnd"/>
      <w:r w:rsidRPr="00347414">
        <w:rPr>
          <w:rFonts w:cs="Arial"/>
          <w:lang w:val="es-ES_tradnl"/>
        </w:rPr>
        <w:t>, anuncia la siguiente actualización del plan nacional de numeración del Chad.</w:t>
      </w:r>
    </w:p>
    <w:p w:rsidR="00347414" w:rsidRPr="00347414" w:rsidRDefault="00347414" w:rsidP="00347414">
      <w:pPr>
        <w:tabs>
          <w:tab w:val="clear" w:pos="567"/>
          <w:tab w:val="clear" w:pos="1276"/>
          <w:tab w:val="clear" w:pos="1843"/>
          <w:tab w:val="clear" w:pos="5387"/>
          <w:tab w:val="clear" w:pos="5954"/>
          <w:tab w:val="left" w:pos="5103"/>
        </w:tabs>
        <w:spacing w:before="0" w:after="0"/>
        <w:ind w:rightChars="321" w:right="642"/>
        <w:jc w:val="left"/>
        <w:rPr>
          <w:rFonts w:cs="Arial"/>
          <w:bCs/>
          <w:lang w:val="es-ES_tradnl"/>
        </w:rPr>
      </w:pPr>
    </w:p>
    <w:p w:rsidR="00347414" w:rsidRPr="00347414" w:rsidRDefault="00347414" w:rsidP="00347414">
      <w:pPr>
        <w:tabs>
          <w:tab w:val="clear" w:pos="567"/>
          <w:tab w:val="clear" w:pos="1276"/>
          <w:tab w:val="clear" w:pos="1843"/>
          <w:tab w:val="clear" w:pos="5387"/>
          <w:tab w:val="clear" w:pos="5954"/>
          <w:tab w:val="left" w:pos="5103"/>
        </w:tabs>
        <w:spacing w:before="0" w:after="120"/>
        <w:ind w:rightChars="321" w:right="642"/>
        <w:jc w:val="left"/>
        <w:rPr>
          <w:rFonts w:cs="Arial"/>
          <w:bCs/>
          <w:lang w:val="es-ES_tradnl"/>
        </w:rPr>
      </w:pPr>
      <w:r w:rsidRPr="00347414">
        <w:rPr>
          <w:rFonts w:cs="Arial"/>
          <w:bCs/>
          <w:lang w:val="es-ES_tradnl"/>
        </w:rPr>
        <w:t>Información general:</w:t>
      </w:r>
    </w:p>
    <w:p w:rsidR="00347414" w:rsidRPr="00347414" w:rsidRDefault="00347414" w:rsidP="00347414">
      <w:pPr>
        <w:tabs>
          <w:tab w:val="clear" w:pos="567"/>
          <w:tab w:val="clear" w:pos="1276"/>
          <w:tab w:val="clear" w:pos="1843"/>
          <w:tab w:val="clear" w:pos="5387"/>
          <w:tab w:val="clear" w:pos="5954"/>
          <w:tab w:val="left" w:pos="851"/>
          <w:tab w:val="left" w:pos="2552"/>
        </w:tabs>
        <w:spacing w:before="0" w:after="0"/>
        <w:ind w:left="284" w:right="641"/>
        <w:jc w:val="left"/>
        <w:rPr>
          <w:rFonts w:cs="Arial"/>
          <w:bCs/>
          <w:lang w:val="es-ES_tradnl"/>
        </w:rPr>
      </w:pPr>
      <w:r w:rsidRPr="00347414">
        <w:rPr>
          <w:rFonts w:cs="Arial"/>
          <w:bCs/>
          <w:lang w:val="es-ES_tradnl"/>
        </w:rPr>
        <w:t xml:space="preserve">Indicativo de país: </w:t>
      </w:r>
      <w:r w:rsidRPr="00347414">
        <w:rPr>
          <w:rFonts w:cs="Arial"/>
          <w:bCs/>
          <w:lang w:val="es-ES_tradnl"/>
        </w:rPr>
        <w:tab/>
        <w:t>235</w:t>
      </w:r>
    </w:p>
    <w:p w:rsidR="00347414" w:rsidRPr="00347414" w:rsidRDefault="00347414" w:rsidP="00347414">
      <w:pPr>
        <w:tabs>
          <w:tab w:val="clear" w:pos="567"/>
          <w:tab w:val="clear" w:pos="1276"/>
          <w:tab w:val="clear" w:pos="1843"/>
          <w:tab w:val="clear" w:pos="5387"/>
          <w:tab w:val="clear" w:pos="5954"/>
          <w:tab w:val="left" w:pos="851"/>
          <w:tab w:val="left" w:pos="2552"/>
        </w:tabs>
        <w:spacing w:before="0" w:after="0"/>
        <w:ind w:left="284" w:right="641"/>
        <w:jc w:val="left"/>
        <w:rPr>
          <w:rFonts w:cs="Arial"/>
          <w:bCs/>
          <w:lang w:val="es-ES_tradnl"/>
        </w:rPr>
      </w:pPr>
      <w:r w:rsidRPr="00347414">
        <w:rPr>
          <w:rFonts w:cs="Arial"/>
          <w:bCs/>
          <w:lang w:val="es-ES_tradnl"/>
        </w:rPr>
        <w:t xml:space="preserve">Prefijo internacional: </w:t>
      </w:r>
      <w:r w:rsidRPr="00347414">
        <w:rPr>
          <w:rFonts w:cs="Arial"/>
          <w:bCs/>
          <w:lang w:val="es-ES_tradnl"/>
        </w:rPr>
        <w:tab/>
        <w:t>00</w:t>
      </w:r>
    </w:p>
    <w:p w:rsidR="00347414" w:rsidRPr="00347414" w:rsidRDefault="00347414" w:rsidP="00347414">
      <w:pPr>
        <w:tabs>
          <w:tab w:val="clear" w:pos="567"/>
          <w:tab w:val="clear" w:pos="1276"/>
          <w:tab w:val="clear" w:pos="1843"/>
          <w:tab w:val="clear" w:pos="5387"/>
          <w:tab w:val="clear" w:pos="5954"/>
          <w:tab w:val="left" w:pos="851"/>
          <w:tab w:val="left" w:pos="2552"/>
        </w:tabs>
        <w:spacing w:before="0" w:after="120"/>
        <w:ind w:left="284" w:right="641"/>
        <w:jc w:val="left"/>
        <w:rPr>
          <w:rFonts w:cs="Arial"/>
          <w:bCs/>
          <w:lang w:val="es-ES_tradnl"/>
        </w:rPr>
      </w:pPr>
      <w:r w:rsidRPr="00347414">
        <w:rPr>
          <w:rFonts w:cs="Arial"/>
          <w:bCs/>
          <w:lang w:val="es-ES_tradnl"/>
        </w:rPr>
        <w:t xml:space="preserve">Prefijo nacional: </w:t>
      </w:r>
      <w:r w:rsidRPr="00347414">
        <w:rPr>
          <w:rFonts w:cs="Arial"/>
          <w:bCs/>
          <w:lang w:val="es-ES_tradnl"/>
        </w:rPr>
        <w:tab/>
        <w:t>--</w:t>
      </w:r>
    </w:p>
    <w:p w:rsidR="00347414" w:rsidRPr="00347414" w:rsidRDefault="00347414" w:rsidP="00347414">
      <w:pPr>
        <w:tabs>
          <w:tab w:val="clear" w:pos="567"/>
          <w:tab w:val="clear" w:pos="1276"/>
          <w:tab w:val="clear" w:pos="1843"/>
          <w:tab w:val="clear" w:pos="5387"/>
          <w:tab w:val="clear" w:pos="5954"/>
          <w:tab w:val="left" w:pos="851"/>
          <w:tab w:val="left" w:pos="2552"/>
        </w:tabs>
        <w:spacing w:before="0" w:after="0"/>
        <w:ind w:left="284" w:right="641"/>
        <w:jc w:val="left"/>
        <w:rPr>
          <w:rFonts w:cs="Arial"/>
          <w:bCs/>
          <w:lang w:val="es-ES_tradnl"/>
        </w:rPr>
      </w:pPr>
      <w:r w:rsidRPr="00347414">
        <w:rPr>
          <w:rFonts w:cs="Arial"/>
          <w:bCs/>
          <w:lang w:val="es-ES_tradnl"/>
        </w:rPr>
        <w:t xml:space="preserve">Longitud del número nacional (significativo) </w:t>
      </w:r>
      <w:r w:rsidRPr="00347414">
        <w:rPr>
          <w:rFonts w:cs="Arial"/>
          <w:bCs/>
          <w:lang w:val="es-ES_tradnl"/>
        </w:rPr>
        <w:br/>
        <w:t>(excluyendo el prefijo nacional):</w:t>
      </w:r>
      <w:r w:rsidRPr="00347414">
        <w:rPr>
          <w:rFonts w:cs="Arial"/>
          <w:bCs/>
          <w:lang w:val="es-ES_tradnl"/>
        </w:rPr>
        <w:tab/>
      </w:r>
      <w:r w:rsidRPr="00347414">
        <w:rPr>
          <w:rFonts w:cs="Arial"/>
          <w:bCs/>
          <w:lang w:val="es-ES_tradnl"/>
        </w:rPr>
        <w:tab/>
      </w:r>
      <w:r w:rsidRPr="00347414">
        <w:rPr>
          <w:rFonts w:cs="Arial"/>
          <w:bCs/>
          <w:lang w:val="es-ES_tradnl"/>
        </w:rPr>
        <w:tab/>
        <w:t>mínimo</w:t>
      </w:r>
      <w:r w:rsidRPr="00347414">
        <w:rPr>
          <w:rFonts w:cs="Arial"/>
          <w:bCs/>
          <w:lang w:val="es-ES_tradnl"/>
        </w:rPr>
        <w:tab/>
      </w:r>
      <w:r w:rsidRPr="00347414">
        <w:rPr>
          <w:rFonts w:cs="Arial"/>
          <w:bCs/>
          <w:lang w:val="es-ES_tradnl"/>
        </w:rPr>
        <w:tab/>
        <w:t>8 dígitos</w:t>
      </w:r>
    </w:p>
    <w:p w:rsidR="00347414" w:rsidRPr="00347414" w:rsidRDefault="00347414" w:rsidP="00347414">
      <w:pPr>
        <w:tabs>
          <w:tab w:val="clear" w:pos="567"/>
          <w:tab w:val="clear" w:pos="1276"/>
          <w:tab w:val="clear" w:pos="1843"/>
          <w:tab w:val="clear" w:pos="5387"/>
          <w:tab w:val="clear" w:pos="5954"/>
          <w:tab w:val="left" w:pos="851"/>
          <w:tab w:val="left" w:pos="2552"/>
        </w:tabs>
        <w:spacing w:before="0" w:after="120"/>
        <w:ind w:left="284" w:right="641"/>
        <w:jc w:val="left"/>
        <w:rPr>
          <w:rFonts w:cs="Arial"/>
          <w:bCs/>
          <w:lang w:val="es-ES_tradnl"/>
        </w:rPr>
      </w:pPr>
      <w:r w:rsidRPr="00347414">
        <w:rPr>
          <w:rFonts w:cs="Arial"/>
          <w:bCs/>
          <w:lang w:val="es-ES_tradnl"/>
        </w:rPr>
        <w:tab/>
      </w:r>
      <w:r w:rsidRPr="00347414">
        <w:rPr>
          <w:rFonts w:cs="Arial"/>
          <w:bCs/>
          <w:lang w:val="es-ES_tradnl"/>
        </w:rPr>
        <w:tab/>
      </w:r>
      <w:r w:rsidRPr="00347414">
        <w:rPr>
          <w:rFonts w:cs="Arial"/>
          <w:bCs/>
          <w:lang w:val="es-ES_tradnl"/>
        </w:rPr>
        <w:tab/>
      </w:r>
      <w:r w:rsidRPr="00347414">
        <w:rPr>
          <w:rFonts w:cs="Arial"/>
          <w:bCs/>
          <w:lang w:val="es-ES_tradnl"/>
        </w:rPr>
        <w:tab/>
      </w:r>
      <w:r w:rsidRPr="00347414">
        <w:rPr>
          <w:rFonts w:cs="Arial"/>
          <w:bCs/>
          <w:lang w:val="es-ES_tradnl"/>
        </w:rPr>
        <w:tab/>
      </w:r>
      <w:r w:rsidRPr="00347414">
        <w:rPr>
          <w:rFonts w:cs="Arial"/>
          <w:bCs/>
          <w:lang w:val="es-ES_tradnl"/>
        </w:rPr>
        <w:tab/>
        <w:t>Máximo</w:t>
      </w:r>
      <w:r w:rsidRPr="00347414">
        <w:rPr>
          <w:rFonts w:cs="Arial"/>
          <w:bCs/>
          <w:lang w:val="es-ES_tradnl"/>
        </w:rPr>
        <w:tab/>
      </w:r>
      <w:r w:rsidRPr="00347414">
        <w:rPr>
          <w:rFonts w:cs="Arial"/>
          <w:bCs/>
          <w:lang w:val="es-ES_tradnl"/>
        </w:rPr>
        <w:tab/>
        <w:t>8 dígitos</w:t>
      </w:r>
    </w:p>
    <w:p w:rsidR="00347414" w:rsidRPr="00347414" w:rsidRDefault="00347414" w:rsidP="00347414">
      <w:pPr>
        <w:tabs>
          <w:tab w:val="clear" w:pos="567"/>
          <w:tab w:val="clear" w:pos="1276"/>
          <w:tab w:val="clear" w:pos="1843"/>
          <w:tab w:val="clear" w:pos="5387"/>
          <w:tab w:val="clear" w:pos="5954"/>
          <w:tab w:val="left" w:pos="851"/>
          <w:tab w:val="left" w:pos="2552"/>
        </w:tabs>
        <w:spacing w:before="0" w:after="0"/>
        <w:ind w:left="284" w:right="641"/>
        <w:jc w:val="left"/>
        <w:rPr>
          <w:rFonts w:cs="Arial"/>
          <w:bCs/>
          <w:lang w:val="es-ES_tradnl"/>
        </w:rPr>
      </w:pPr>
      <w:r w:rsidRPr="00347414">
        <w:rPr>
          <w:rFonts w:cs="Arial"/>
          <w:bCs/>
          <w:lang w:val="es-ES_tradnl"/>
        </w:rPr>
        <w:t>Tiempo universal coordinado/Horario de verano:      UTC +1</w:t>
      </w:r>
    </w:p>
    <w:p w:rsidR="00347414" w:rsidRPr="00347414" w:rsidRDefault="00347414" w:rsidP="00347414">
      <w:pPr>
        <w:overflowPunct/>
        <w:autoSpaceDE/>
        <w:autoSpaceDN/>
        <w:adjustRightInd/>
        <w:spacing w:before="240" w:after="120"/>
        <w:jc w:val="left"/>
        <w:rPr>
          <w:rFonts w:cs="Arial"/>
          <w:lang w:val="es-ES_tradnl" w:eastAsia="zh-CN"/>
        </w:rPr>
      </w:pPr>
      <w:r w:rsidRPr="00347414">
        <w:rPr>
          <w:rFonts w:cs="Arial"/>
          <w:lang w:val="es-ES_tradnl" w:eastAsia="zh-CN"/>
        </w:rPr>
        <w:t>Descripción de la introducción de nuevo recurso para el plan nacional de numeración correspondiente al indicativo de país 235:</w:t>
      </w:r>
    </w:p>
    <w:tbl>
      <w:tblPr>
        <w:tblW w:w="9067" w:type="dxa"/>
        <w:jc w:val="center"/>
        <w:tblLayout w:type="fixed"/>
        <w:tblLook w:val="00A0" w:firstRow="1" w:lastRow="0" w:firstColumn="1" w:lastColumn="0" w:noHBand="0" w:noVBand="0"/>
      </w:tblPr>
      <w:tblGrid>
        <w:gridCol w:w="2153"/>
        <w:gridCol w:w="961"/>
        <w:gridCol w:w="1134"/>
        <w:gridCol w:w="2693"/>
        <w:gridCol w:w="2126"/>
      </w:tblGrid>
      <w:tr w:rsidR="00347414" w:rsidRPr="00347414" w:rsidTr="00BD7915">
        <w:trPr>
          <w:cantSplit/>
          <w:trHeight w:val="300"/>
          <w:tblHeader/>
          <w:jc w:val="center"/>
        </w:trPr>
        <w:tc>
          <w:tcPr>
            <w:tcW w:w="2153" w:type="dxa"/>
            <w:tcBorders>
              <w:top w:val="single" w:sz="4" w:space="0" w:color="auto"/>
              <w:left w:val="single" w:sz="4" w:space="0" w:color="auto"/>
              <w:bottom w:val="single" w:sz="4" w:space="0" w:color="auto"/>
              <w:right w:val="single" w:sz="4" w:space="0" w:color="auto"/>
            </w:tcBorders>
            <w:vAlign w:val="center"/>
          </w:tcPr>
          <w:p w:rsidR="00347414" w:rsidRPr="00347414" w:rsidRDefault="00347414" w:rsidP="00347414">
            <w:pPr>
              <w:overflowPunct/>
              <w:autoSpaceDE/>
              <w:autoSpaceDN/>
              <w:adjustRightInd/>
              <w:spacing w:before="80" w:after="80"/>
              <w:jc w:val="center"/>
              <w:rPr>
                <w:rFonts w:cs="Arial"/>
                <w:sz w:val="18"/>
                <w:szCs w:val="18"/>
                <w:lang w:val="es-ES_tradnl" w:eastAsia="zh-CN"/>
              </w:rPr>
            </w:pPr>
            <w:r w:rsidRPr="00347414">
              <w:rPr>
                <w:rFonts w:cs="Arial"/>
                <w:sz w:val="18"/>
                <w:szCs w:val="18"/>
                <w:lang w:val="es-ES_tradnl" w:eastAsia="zh-CN"/>
              </w:rPr>
              <w:t>(1)</w:t>
            </w:r>
          </w:p>
        </w:tc>
        <w:tc>
          <w:tcPr>
            <w:tcW w:w="2095" w:type="dxa"/>
            <w:gridSpan w:val="2"/>
            <w:tcBorders>
              <w:top w:val="single" w:sz="4" w:space="0" w:color="auto"/>
              <w:left w:val="nil"/>
              <w:bottom w:val="single" w:sz="4" w:space="0" w:color="auto"/>
              <w:right w:val="single" w:sz="4" w:space="0" w:color="auto"/>
            </w:tcBorders>
            <w:vAlign w:val="center"/>
          </w:tcPr>
          <w:p w:rsidR="00347414" w:rsidRPr="00347414" w:rsidRDefault="00347414" w:rsidP="00347414">
            <w:pPr>
              <w:overflowPunct/>
              <w:autoSpaceDE/>
              <w:autoSpaceDN/>
              <w:adjustRightInd/>
              <w:spacing w:before="80" w:after="80"/>
              <w:jc w:val="center"/>
              <w:rPr>
                <w:rFonts w:cs="Arial"/>
                <w:sz w:val="18"/>
                <w:szCs w:val="18"/>
                <w:lang w:val="es-ES_tradnl" w:eastAsia="zh-CN"/>
              </w:rPr>
            </w:pPr>
            <w:r w:rsidRPr="00347414">
              <w:rPr>
                <w:rFonts w:cs="Arial"/>
                <w:sz w:val="18"/>
                <w:szCs w:val="18"/>
                <w:lang w:val="es-ES_tradnl" w:eastAsia="zh-CN"/>
              </w:rPr>
              <w:t>(2)</w:t>
            </w:r>
          </w:p>
        </w:tc>
        <w:tc>
          <w:tcPr>
            <w:tcW w:w="2693" w:type="dxa"/>
            <w:tcBorders>
              <w:top w:val="single" w:sz="4" w:space="0" w:color="auto"/>
              <w:left w:val="nil"/>
              <w:bottom w:val="single" w:sz="4" w:space="0" w:color="auto"/>
              <w:right w:val="single" w:sz="4" w:space="0" w:color="auto"/>
            </w:tcBorders>
            <w:vAlign w:val="center"/>
          </w:tcPr>
          <w:p w:rsidR="00347414" w:rsidRPr="00347414" w:rsidRDefault="00347414" w:rsidP="00347414">
            <w:pPr>
              <w:overflowPunct/>
              <w:autoSpaceDE/>
              <w:autoSpaceDN/>
              <w:adjustRightInd/>
              <w:spacing w:before="80" w:after="80"/>
              <w:jc w:val="center"/>
              <w:rPr>
                <w:rFonts w:cs="Arial"/>
                <w:sz w:val="18"/>
                <w:szCs w:val="18"/>
                <w:lang w:val="es-ES_tradnl" w:eastAsia="zh-CN"/>
              </w:rPr>
            </w:pPr>
            <w:r w:rsidRPr="00347414">
              <w:rPr>
                <w:rFonts w:cs="Arial"/>
                <w:sz w:val="18"/>
                <w:szCs w:val="18"/>
                <w:lang w:val="es-ES_tradnl" w:eastAsia="zh-CN"/>
              </w:rPr>
              <w:t>(3)</w:t>
            </w:r>
          </w:p>
        </w:tc>
        <w:tc>
          <w:tcPr>
            <w:tcW w:w="2126" w:type="dxa"/>
            <w:tcBorders>
              <w:top w:val="single" w:sz="4" w:space="0" w:color="auto"/>
              <w:left w:val="nil"/>
              <w:bottom w:val="single" w:sz="4" w:space="0" w:color="auto"/>
              <w:right w:val="single" w:sz="4" w:space="0" w:color="auto"/>
            </w:tcBorders>
            <w:vAlign w:val="center"/>
          </w:tcPr>
          <w:p w:rsidR="00347414" w:rsidRPr="00347414" w:rsidRDefault="00347414" w:rsidP="00347414">
            <w:pPr>
              <w:overflowPunct/>
              <w:autoSpaceDE/>
              <w:autoSpaceDN/>
              <w:adjustRightInd/>
              <w:spacing w:before="80" w:after="80"/>
              <w:jc w:val="center"/>
              <w:rPr>
                <w:rFonts w:cs="Arial"/>
                <w:sz w:val="18"/>
                <w:szCs w:val="18"/>
                <w:lang w:val="es-ES_tradnl" w:eastAsia="zh-CN"/>
              </w:rPr>
            </w:pPr>
            <w:r w:rsidRPr="00347414">
              <w:rPr>
                <w:rFonts w:cs="Arial"/>
                <w:sz w:val="18"/>
                <w:szCs w:val="18"/>
                <w:lang w:val="es-ES_tradnl" w:eastAsia="zh-CN"/>
              </w:rPr>
              <w:t>(4)</w:t>
            </w:r>
          </w:p>
        </w:tc>
      </w:tr>
      <w:tr w:rsidR="00347414" w:rsidRPr="00600FEF" w:rsidTr="00BD7915">
        <w:trPr>
          <w:cantSplit/>
          <w:trHeight w:val="300"/>
          <w:tblHeader/>
          <w:jc w:val="center"/>
        </w:trPr>
        <w:tc>
          <w:tcPr>
            <w:tcW w:w="2153" w:type="dxa"/>
            <w:vMerge w:val="restart"/>
            <w:tcBorders>
              <w:top w:val="nil"/>
              <w:left w:val="single" w:sz="4" w:space="0" w:color="auto"/>
              <w:bottom w:val="single" w:sz="4" w:space="0" w:color="auto"/>
              <w:right w:val="single" w:sz="4" w:space="0" w:color="auto"/>
            </w:tcBorders>
            <w:vAlign w:val="center"/>
          </w:tcPr>
          <w:p w:rsidR="00347414" w:rsidRPr="00347414" w:rsidRDefault="00347414" w:rsidP="00347414">
            <w:pPr>
              <w:overflowPunct/>
              <w:autoSpaceDE/>
              <w:autoSpaceDN/>
              <w:adjustRightInd/>
              <w:spacing w:before="0" w:after="0"/>
              <w:jc w:val="center"/>
              <w:rPr>
                <w:rFonts w:cs="Arial"/>
                <w:i/>
                <w:iCs/>
                <w:sz w:val="18"/>
                <w:szCs w:val="18"/>
                <w:lang w:val="es-ES_tradnl" w:eastAsia="zh-CN"/>
              </w:rPr>
            </w:pPr>
            <w:r w:rsidRPr="00347414">
              <w:rPr>
                <w:rFonts w:cs="Arial"/>
                <w:i/>
                <w:iCs/>
                <w:sz w:val="18"/>
                <w:szCs w:val="18"/>
                <w:lang w:val="es-ES_tradnl" w:eastAsia="zh-CN"/>
              </w:rPr>
              <w:t>NDC (indicativo nacional de destino) o primeras cifras del N(S)N (número nacional (significativo))</w:t>
            </w:r>
          </w:p>
        </w:tc>
        <w:tc>
          <w:tcPr>
            <w:tcW w:w="2095" w:type="dxa"/>
            <w:gridSpan w:val="2"/>
            <w:tcBorders>
              <w:top w:val="single" w:sz="4" w:space="0" w:color="auto"/>
              <w:left w:val="nil"/>
              <w:bottom w:val="single" w:sz="4" w:space="0" w:color="auto"/>
              <w:right w:val="single" w:sz="4" w:space="0" w:color="auto"/>
            </w:tcBorders>
            <w:vAlign w:val="center"/>
          </w:tcPr>
          <w:p w:rsidR="00347414" w:rsidRPr="00347414" w:rsidRDefault="00347414" w:rsidP="00347414">
            <w:pPr>
              <w:overflowPunct/>
              <w:autoSpaceDE/>
              <w:autoSpaceDN/>
              <w:adjustRightInd/>
              <w:spacing w:before="80" w:after="80"/>
              <w:jc w:val="center"/>
              <w:rPr>
                <w:rFonts w:cs="Arial"/>
                <w:i/>
                <w:iCs/>
                <w:sz w:val="18"/>
                <w:szCs w:val="18"/>
                <w:lang w:val="es-ES_tradnl" w:eastAsia="zh-CN"/>
              </w:rPr>
            </w:pPr>
            <w:r w:rsidRPr="00347414">
              <w:rPr>
                <w:rFonts w:cs="Arial"/>
                <w:i/>
                <w:iCs/>
                <w:sz w:val="18"/>
                <w:szCs w:val="18"/>
                <w:lang w:val="es-ES_tradnl" w:eastAsia="zh-CN"/>
              </w:rPr>
              <w:t>Longitud del número N(S)N</w:t>
            </w:r>
          </w:p>
        </w:tc>
        <w:tc>
          <w:tcPr>
            <w:tcW w:w="2693" w:type="dxa"/>
            <w:vMerge w:val="restart"/>
            <w:tcBorders>
              <w:top w:val="nil"/>
              <w:left w:val="single" w:sz="4" w:space="0" w:color="auto"/>
              <w:bottom w:val="single" w:sz="4" w:space="0" w:color="auto"/>
              <w:right w:val="single" w:sz="4" w:space="0" w:color="auto"/>
            </w:tcBorders>
            <w:vAlign w:val="center"/>
          </w:tcPr>
          <w:p w:rsidR="00347414" w:rsidRPr="00347414" w:rsidRDefault="00347414" w:rsidP="00347414">
            <w:pPr>
              <w:overflowPunct/>
              <w:autoSpaceDE/>
              <w:autoSpaceDN/>
              <w:adjustRightInd/>
              <w:spacing w:before="0" w:after="0"/>
              <w:jc w:val="center"/>
              <w:rPr>
                <w:rFonts w:cs="Arial"/>
                <w:i/>
                <w:iCs/>
                <w:sz w:val="18"/>
                <w:szCs w:val="18"/>
                <w:lang w:val="es-ES_tradnl" w:eastAsia="zh-CN"/>
              </w:rPr>
            </w:pPr>
            <w:r w:rsidRPr="00347414">
              <w:rPr>
                <w:rFonts w:cs="Arial"/>
                <w:i/>
                <w:iCs/>
                <w:sz w:val="18"/>
                <w:szCs w:val="18"/>
                <w:lang w:val="es-ES_tradnl" w:eastAsia="zh-CN"/>
              </w:rPr>
              <w:t xml:space="preserve">Uso del número </w:t>
            </w:r>
            <w:r w:rsidRPr="00347414">
              <w:rPr>
                <w:rFonts w:cs="Arial"/>
                <w:i/>
                <w:iCs/>
                <w:sz w:val="18"/>
                <w:szCs w:val="18"/>
                <w:lang w:val="es-ES_tradnl" w:eastAsia="zh-CN"/>
              </w:rPr>
              <w:br/>
              <w:t xml:space="preserve">UIT-T E.164 </w:t>
            </w:r>
          </w:p>
        </w:tc>
        <w:tc>
          <w:tcPr>
            <w:tcW w:w="2126" w:type="dxa"/>
            <w:vMerge w:val="restart"/>
            <w:tcBorders>
              <w:top w:val="nil"/>
              <w:left w:val="single" w:sz="4" w:space="0" w:color="auto"/>
              <w:bottom w:val="single" w:sz="4" w:space="0" w:color="auto"/>
              <w:right w:val="single" w:sz="4" w:space="0" w:color="auto"/>
            </w:tcBorders>
            <w:vAlign w:val="center"/>
          </w:tcPr>
          <w:p w:rsidR="00347414" w:rsidRPr="00347414" w:rsidRDefault="00347414" w:rsidP="00347414">
            <w:pPr>
              <w:overflowPunct/>
              <w:autoSpaceDE/>
              <w:autoSpaceDN/>
              <w:adjustRightInd/>
              <w:spacing w:before="0" w:after="0"/>
              <w:jc w:val="center"/>
              <w:rPr>
                <w:rFonts w:cs="Arial"/>
                <w:i/>
                <w:iCs/>
                <w:sz w:val="18"/>
                <w:szCs w:val="18"/>
                <w:lang w:val="es-ES_tradnl" w:eastAsia="zh-CN"/>
              </w:rPr>
            </w:pPr>
            <w:r w:rsidRPr="00347414">
              <w:rPr>
                <w:rFonts w:cs="Arial"/>
                <w:i/>
                <w:iCs/>
                <w:sz w:val="18"/>
                <w:szCs w:val="18"/>
                <w:lang w:val="es-ES_tradnl" w:eastAsia="zh-CN"/>
              </w:rPr>
              <w:t>Fecha y hora de introducción</w:t>
            </w:r>
          </w:p>
        </w:tc>
      </w:tr>
      <w:tr w:rsidR="00347414" w:rsidRPr="00347414" w:rsidTr="00BD7915">
        <w:trPr>
          <w:cantSplit/>
          <w:trHeight w:val="1215"/>
          <w:tblHeader/>
          <w:jc w:val="center"/>
        </w:trPr>
        <w:tc>
          <w:tcPr>
            <w:tcW w:w="2153" w:type="dxa"/>
            <w:vMerge/>
            <w:tcBorders>
              <w:top w:val="nil"/>
              <w:left w:val="single" w:sz="4" w:space="0" w:color="auto"/>
              <w:bottom w:val="single" w:sz="4" w:space="0" w:color="auto"/>
              <w:right w:val="single" w:sz="4" w:space="0" w:color="auto"/>
            </w:tcBorders>
            <w:vAlign w:val="center"/>
          </w:tcPr>
          <w:p w:rsidR="00347414" w:rsidRPr="00347414" w:rsidRDefault="00347414" w:rsidP="00347414">
            <w:pPr>
              <w:overflowPunct/>
              <w:autoSpaceDE/>
              <w:autoSpaceDN/>
              <w:adjustRightInd/>
              <w:spacing w:before="0" w:after="0"/>
              <w:ind w:left="567"/>
              <w:jc w:val="left"/>
              <w:rPr>
                <w:rFonts w:cs="Arial"/>
                <w:b/>
                <w:bCs/>
                <w:sz w:val="18"/>
                <w:szCs w:val="18"/>
                <w:lang w:val="es-ES_tradnl" w:eastAsia="zh-CN"/>
              </w:rPr>
            </w:pPr>
          </w:p>
        </w:tc>
        <w:tc>
          <w:tcPr>
            <w:tcW w:w="961" w:type="dxa"/>
            <w:tcBorders>
              <w:top w:val="nil"/>
              <w:left w:val="nil"/>
              <w:bottom w:val="single" w:sz="4" w:space="0" w:color="auto"/>
              <w:right w:val="single" w:sz="4" w:space="0" w:color="auto"/>
            </w:tcBorders>
            <w:vAlign w:val="center"/>
          </w:tcPr>
          <w:p w:rsidR="00347414" w:rsidRPr="00347414" w:rsidRDefault="00347414" w:rsidP="00347414">
            <w:pPr>
              <w:overflowPunct/>
              <w:autoSpaceDE/>
              <w:autoSpaceDN/>
              <w:adjustRightInd/>
              <w:spacing w:before="0" w:after="0"/>
              <w:jc w:val="center"/>
              <w:rPr>
                <w:rFonts w:cs="Arial"/>
                <w:i/>
                <w:iCs/>
                <w:sz w:val="18"/>
                <w:szCs w:val="18"/>
                <w:lang w:val="es-ES_tradnl" w:eastAsia="zh-CN"/>
              </w:rPr>
            </w:pPr>
            <w:r w:rsidRPr="00347414">
              <w:rPr>
                <w:rFonts w:cs="Arial"/>
                <w:i/>
                <w:iCs/>
                <w:sz w:val="18"/>
                <w:szCs w:val="18"/>
                <w:lang w:val="es-ES_tradnl" w:eastAsia="zh-CN"/>
              </w:rPr>
              <w:t>Longitud máxima</w:t>
            </w:r>
          </w:p>
        </w:tc>
        <w:tc>
          <w:tcPr>
            <w:tcW w:w="1134" w:type="dxa"/>
            <w:tcBorders>
              <w:top w:val="nil"/>
              <w:left w:val="nil"/>
              <w:bottom w:val="single" w:sz="4" w:space="0" w:color="auto"/>
              <w:right w:val="single" w:sz="4" w:space="0" w:color="auto"/>
            </w:tcBorders>
            <w:vAlign w:val="center"/>
          </w:tcPr>
          <w:p w:rsidR="00347414" w:rsidRPr="00347414" w:rsidRDefault="00347414" w:rsidP="00347414">
            <w:pPr>
              <w:overflowPunct/>
              <w:autoSpaceDE/>
              <w:autoSpaceDN/>
              <w:adjustRightInd/>
              <w:spacing w:before="0" w:after="0"/>
              <w:jc w:val="center"/>
              <w:rPr>
                <w:rFonts w:cs="Arial"/>
                <w:i/>
                <w:iCs/>
                <w:sz w:val="18"/>
                <w:szCs w:val="18"/>
                <w:lang w:val="es-ES_tradnl" w:eastAsia="zh-CN"/>
              </w:rPr>
            </w:pPr>
            <w:r w:rsidRPr="00347414">
              <w:rPr>
                <w:rFonts w:cs="Arial"/>
                <w:i/>
                <w:iCs/>
                <w:sz w:val="18"/>
                <w:szCs w:val="18"/>
                <w:lang w:val="es-ES_tradnl" w:eastAsia="zh-CN"/>
              </w:rPr>
              <w:t>Longitud mínima</w:t>
            </w:r>
          </w:p>
        </w:tc>
        <w:tc>
          <w:tcPr>
            <w:tcW w:w="2693" w:type="dxa"/>
            <w:vMerge/>
            <w:tcBorders>
              <w:top w:val="nil"/>
              <w:left w:val="single" w:sz="4" w:space="0" w:color="auto"/>
              <w:bottom w:val="single" w:sz="4" w:space="0" w:color="auto"/>
              <w:right w:val="single" w:sz="4" w:space="0" w:color="auto"/>
            </w:tcBorders>
            <w:vAlign w:val="center"/>
          </w:tcPr>
          <w:p w:rsidR="00347414" w:rsidRPr="00347414" w:rsidRDefault="00347414" w:rsidP="00347414">
            <w:pPr>
              <w:overflowPunct/>
              <w:autoSpaceDE/>
              <w:autoSpaceDN/>
              <w:adjustRightInd/>
              <w:spacing w:before="0" w:after="0"/>
              <w:jc w:val="left"/>
              <w:rPr>
                <w:rFonts w:cs="Arial"/>
                <w:b/>
                <w:bCs/>
                <w:sz w:val="18"/>
                <w:szCs w:val="18"/>
                <w:lang w:val="es-ES_tradnl" w:eastAsia="zh-CN"/>
              </w:rPr>
            </w:pPr>
          </w:p>
        </w:tc>
        <w:tc>
          <w:tcPr>
            <w:tcW w:w="2126" w:type="dxa"/>
            <w:vMerge/>
            <w:tcBorders>
              <w:top w:val="nil"/>
              <w:left w:val="single" w:sz="4" w:space="0" w:color="auto"/>
              <w:bottom w:val="single" w:sz="4" w:space="0" w:color="auto"/>
              <w:right w:val="single" w:sz="4" w:space="0" w:color="auto"/>
            </w:tcBorders>
            <w:vAlign w:val="center"/>
          </w:tcPr>
          <w:p w:rsidR="00347414" w:rsidRPr="00347414" w:rsidRDefault="00347414" w:rsidP="00347414">
            <w:pPr>
              <w:overflowPunct/>
              <w:autoSpaceDE/>
              <w:autoSpaceDN/>
              <w:adjustRightInd/>
              <w:spacing w:before="0" w:after="0"/>
              <w:jc w:val="left"/>
              <w:rPr>
                <w:rFonts w:cs="Arial"/>
                <w:b/>
                <w:bCs/>
                <w:color w:val="000000"/>
                <w:sz w:val="18"/>
                <w:szCs w:val="18"/>
                <w:lang w:val="es-ES_tradnl" w:eastAsia="zh-CN"/>
              </w:rPr>
            </w:pPr>
          </w:p>
        </w:tc>
      </w:tr>
      <w:tr w:rsidR="00347414" w:rsidRPr="00347414" w:rsidTr="00BD7915">
        <w:trPr>
          <w:cantSplit/>
          <w:trHeight w:val="20"/>
          <w:jc w:val="center"/>
        </w:trPr>
        <w:tc>
          <w:tcPr>
            <w:tcW w:w="2153" w:type="dxa"/>
            <w:tcBorders>
              <w:top w:val="nil"/>
              <w:left w:val="single" w:sz="4" w:space="0" w:color="auto"/>
              <w:bottom w:val="single" w:sz="4" w:space="0" w:color="auto"/>
              <w:right w:val="single" w:sz="4" w:space="0" w:color="auto"/>
            </w:tcBorders>
          </w:tcPr>
          <w:p w:rsidR="00347414" w:rsidRPr="00347414" w:rsidRDefault="00347414" w:rsidP="00347414">
            <w:pPr>
              <w:overflowPunct/>
              <w:autoSpaceDE/>
              <w:autoSpaceDN/>
              <w:adjustRightInd/>
              <w:spacing w:before="40" w:after="40"/>
              <w:jc w:val="left"/>
              <w:rPr>
                <w:rFonts w:cs="Arial"/>
                <w:sz w:val="18"/>
                <w:szCs w:val="18"/>
                <w:lang w:val="es-ES_tradnl" w:eastAsia="zh-CN"/>
              </w:rPr>
            </w:pPr>
            <w:r w:rsidRPr="00347414">
              <w:rPr>
                <w:rFonts w:cs="Arial"/>
                <w:sz w:val="18"/>
                <w:szCs w:val="18"/>
                <w:lang w:val="es-ES_tradnl" w:eastAsia="zh-CN"/>
              </w:rPr>
              <w:t xml:space="preserve">65000000 – 65999999 </w:t>
            </w:r>
          </w:p>
        </w:tc>
        <w:tc>
          <w:tcPr>
            <w:tcW w:w="961" w:type="dxa"/>
            <w:tcBorders>
              <w:top w:val="nil"/>
              <w:left w:val="nil"/>
              <w:bottom w:val="single" w:sz="4" w:space="0" w:color="auto"/>
              <w:right w:val="single" w:sz="4" w:space="0" w:color="auto"/>
            </w:tcBorders>
          </w:tcPr>
          <w:p w:rsidR="00347414" w:rsidRPr="00347414" w:rsidRDefault="00347414" w:rsidP="00347414">
            <w:pPr>
              <w:overflowPunct/>
              <w:autoSpaceDE/>
              <w:autoSpaceDN/>
              <w:adjustRightInd/>
              <w:spacing w:before="40" w:after="40"/>
              <w:jc w:val="center"/>
              <w:rPr>
                <w:rFonts w:cs="Arial"/>
                <w:sz w:val="18"/>
                <w:szCs w:val="18"/>
                <w:lang w:val="es-ES_tradnl" w:eastAsia="zh-CN"/>
              </w:rPr>
            </w:pPr>
            <w:r w:rsidRPr="00347414">
              <w:rPr>
                <w:rFonts w:cs="Arial"/>
                <w:sz w:val="18"/>
                <w:szCs w:val="18"/>
                <w:lang w:val="es-ES_tradnl" w:eastAsia="zh-CN"/>
              </w:rPr>
              <w:t>8</w:t>
            </w:r>
          </w:p>
        </w:tc>
        <w:tc>
          <w:tcPr>
            <w:tcW w:w="1134" w:type="dxa"/>
            <w:tcBorders>
              <w:top w:val="nil"/>
              <w:left w:val="nil"/>
              <w:bottom w:val="single" w:sz="4" w:space="0" w:color="auto"/>
              <w:right w:val="single" w:sz="4" w:space="0" w:color="auto"/>
            </w:tcBorders>
          </w:tcPr>
          <w:p w:rsidR="00347414" w:rsidRPr="00347414" w:rsidRDefault="00347414" w:rsidP="00347414">
            <w:pPr>
              <w:overflowPunct/>
              <w:autoSpaceDE/>
              <w:autoSpaceDN/>
              <w:adjustRightInd/>
              <w:spacing w:before="40" w:after="40"/>
              <w:jc w:val="center"/>
              <w:rPr>
                <w:rFonts w:cs="Arial"/>
                <w:sz w:val="18"/>
                <w:szCs w:val="18"/>
                <w:lang w:val="es-ES_tradnl" w:eastAsia="zh-CN"/>
              </w:rPr>
            </w:pPr>
            <w:r w:rsidRPr="00347414">
              <w:rPr>
                <w:rFonts w:cs="Arial"/>
                <w:sz w:val="18"/>
                <w:szCs w:val="18"/>
                <w:lang w:val="es-ES_tradnl" w:eastAsia="zh-CN"/>
              </w:rPr>
              <w:t>8</w:t>
            </w:r>
          </w:p>
        </w:tc>
        <w:tc>
          <w:tcPr>
            <w:tcW w:w="2693" w:type="dxa"/>
            <w:tcBorders>
              <w:top w:val="nil"/>
              <w:left w:val="nil"/>
              <w:bottom w:val="single" w:sz="4" w:space="0" w:color="auto"/>
              <w:right w:val="single" w:sz="4" w:space="0" w:color="auto"/>
            </w:tcBorders>
          </w:tcPr>
          <w:p w:rsidR="00347414" w:rsidRPr="00347414" w:rsidRDefault="00347414" w:rsidP="00347414">
            <w:pPr>
              <w:overflowPunct/>
              <w:autoSpaceDE/>
              <w:autoSpaceDN/>
              <w:adjustRightInd/>
              <w:spacing w:before="40" w:after="40"/>
              <w:jc w:val="left"/>
              <w:rPr>
                <w:rFonts w:cs="Arial"/>
                <w:sz w:val="18"/>
                <w:szCs w:val="18"/>
                <w:lang w:val="es-ES_tradnl" w:eastAsia="zh-CN"/>
              </w:rPr>
            </w:pPr>
            <w:r w:rsidRPr="00347414">
              <w:rPr>
                <w:rFonts w:cs="Arial"/>
                <w:sz w:val="18"/>
                <w:szCs w:val="18"/>
                <w:lang w:val="es-ES_tradnl" w:eastAsia="zh-CN"/>
              </w:rPr>
              <w:t>Número no geográfico – servicio de telefonía móvil – asignado a AIRTEL-TCHAD</w:t>
            </w:r>
          </w:p>
        </w:tc>
        <w:tc>
          <w:tcPr>
            <w:tcW w:w="2126" w:type="dxa"/>
            <w:tcBorders>
              <w:top w:val="nil"/>
              <w:left w:val="nil"/>
              <w:bottom w:val="single" w:sz="4" w:space="0" w:color="auto"/>
              <w:right w:val="single" w:sz="4" w:space="0" w:color="auto"/>
            </w:tcBorders>
          </w:tcPr>
          <w:p w:rsidR="00347414" w:rsidRPr="00347414" w:rsidRDefault="00347414" w:rsidP="00347414">
            <w:pPr>
              <w:overflowPunct/>
              <w:autoSpaceDE/>
              <w:autoSpaceDN/>
              <w:adjustRightInd/>
              <w:spacing w:before="40" w:after="40"/>
              <w:jc w:val="center"/>
              <w:rPr>
                <w:rFonts w:cs="Arial"/>
                <w:color w:val="000000"/>
                <w:sz w:val="18"/>
                <w:szCs w:val="18"/>
                <w:lang w:val="es-ES_tradnl" w:eastAsia="zh-CN"/>
              </w:rPr>
            </w:pPr>
            <w:r w:rsidRPr="00347414">
              <w:rPr>
                <w:rFonts w:cs="Arial"/>
                <w:color w:val="000000"/>
                <w:sz w:val="18"/>
                <w:szCs w:val="18"/>
                <w:lang w:val="es-ES_tradnl" w:eastAsia="zh-CN"/>
              </w:rPr>
              <w:t>14.I.2015</w:t>
            </w:r>
          </w:p>
        </w:tc>
      </w:tr>
    </w:tbl>
    <w:p w:rsidR="00347414" w:rsidRPr="00347414" w:rsidRDefault="00347414" w:rsidP="00347414">
      <w:pPr>
        <w:tabs>
          <w:tab w:val="clear" w:pos="567"/>
          <w:tab w:val="clear" w:pos="1276"/>
          <w:tab w:val="clear" w:pos="1843"/>
          <w:tab w:val="clear" w:pos="5387"/>
          <w:tab w:val="clear" w:pos="5954"/>
          <w:tab w:val="left" w:pos="1701"/>
          <w:tab w:val="left" w:pos="2268"/>
        </w:tabs>
        <w:spacing w:before="0" w:after="0"/>
        <w:ind w:rightChars="321" w:right="642"/>
        <w:jc w:val="left"/>
        <w:rPr>
          <w:rFonts w:cs="Arial"/>
          <w:bCs/>
          <w:lang w:val="es-ES_tradnl"/>
        </w:rPr>
      </w:pPr>
    </w:p>
    <w:p w:rsidR="00347414" w:rsidRPr="00347414" w:rsidRDefault="00347414" w:rsidP="00347414">
      <w:pPr>
        <w:rPr>
          <w:lang w:val="es-ES_tradnl"/>
        </w:rPr>
      </w:pPr>
      <w:r w:rsidRPr="00347414">
        <w:rPr>
          <w:lang w:val="es-ES_tradnl"/>
        </w:rPr>
        <w:t>Contacto:</w:t>
      </w:r>
    </w:p>
    <w:p w:rsidR="00347414" w:rsidRPr="00347414" w:rsidRDefault="00347414" w:rsidP="00600FEF">
      <w:pPr>
        <w:tabs>
          <w:tab w:val="clear" w:pos="1276"/>
          <w:tab w:val="left" w:pos="1526"/>
        </w:tabs>
        <w:ind w:left="567" w:hanging="567"/>
        <w:jc w:val="left"/>
        <w:rPr>
          <w:rFonts w:cs="Arial"/>
          <w:color w:val="000000"/>
          <w:lang w:val="fr-CH"/>
        </w:rPr>
      </w:pPr>
      <w:r w:rsidRPr="007827D6">
        <w:rPr>
          <w:lang w:val="fr-CH"/>
        </w:rPr>
        <w:tab/>
      </w:r>
      <w:r w:rsidRPr="00347414">
        <w:rPr>
          <w:lang w:val="fr-CH"/>
        </w:rPr>
        <w:t xml:space="preserve">Sr. </w:t>
      </w:r>
      <w:proofErr w:type="spellStart"/>
      <w:r w:rsidRPr="00347414">
        <w:rPr>
          <w:lang w:val="fr-CH"/>
        </w:rPr>
        <w:t>Hisseine</w:t>
      </w:r>
      <w:proofErr w:type="spellEnd"/>
      <w:r w:rsidRPr="00347414">
        <w:rPr>
          <w:lang w:val="fr-CH"/>
        </w:rPr>
        <w:t xml:space="preserve"> </w:t>
      </w:r>
      <w:proofErr w:type="spellStart"/>
      <w:r w:rsidRPr="00347414">
        <w:rPr>
          <w:lang w:val="fr-CH"/>
        </w:rPr>
        <w:t>Hassane</w:t>
      </w:r>
      <w:proofErr w:type="spellEnd"/>
      <w:r w:rsidRPr="00347414">
        <w:rPr>
          <w:lang w:val="fr-CH"/>
        </w:rPr>
        <w:br/>
      </w:r>
      <w:r w:rsidRPr="00347414">
        <w:rPr>
          <w:rFonts w:cs="Arial"/>
          <w:bCs/>
          <w:lang w:val="fr-CH"/>
        </w:rPr>
        <w:t>Autorité de Régulation des Communications Electroniques et des Postes</w:t>
      </w:r>
      <w:r>
        <w:rPr>
          <w:rFonts w:cs="Arial"/>
          <w:bCs/>
          <w:lang w:val="fr-CH"/>
        </w:rPr>
        <w:br/>
      </w:r>
      <w:r w:rsidRPr="00347414">
        <w:rPr>
          <w:rFonts w:cs="Arial"/>
          <w:bCs/>
          <w:lang w:val="fr-CH"/>
        </w:rPr>
        <w:t xml:space="preserve">Avenue du Général Daoud </w:t>
      </w:r>
      <w:proofErr w:type="spellStart"/>
      <w:r w:rsidRPr="00347414">
        <w:rPr>
          <w:rFonts w:cs="Arial"/>
          <w:bCs/>
          <w:lang w:val="fr-CH"/>
        </w:rPr>
        <w:t>Soumaïne</w:t>
      </w:r>
      <w:proofErr w:type="spellEnd"/>
      <w:r w:rsidRPr="00347414">
        <w:rPr>
          <w:rFonts w:cs="Arial"/>
          <w:bCs/>
          <w:lang w:val="fr-CH"/>
        </w:rPr>
        <w:t xml:space="preserve"> </w:t>
      </w:r>
      <w:r>
        <w:rPr>
          <w:rFonts w:cs="Arial"/>
          <w:bCs/>
          <w:lang w:val="fr-CH"/>
        </w:rPr>
        <w:br/>
      </w:r>
      <w:r w:rsidRPr="00347414">
        <w:rPr>
          <w:rFonts w:cs="Arial"/>
          <w:bCs/>
          <w:lang w:val="fr-CH"/>
        </w:rPr>
        <w:t>B.P. 5808</w:t>
      </w:r>
      <w:r>
        <w:rPr>
          <w:rFonts w:cs="Arial"/>
          <w:bCs/>
          <w:lang w:val="fr-CH"/>
        </w:rPr>
        <w:br/>
      </w:r>
      <w:r w:rsidRPr="00347414">
        <w:rPr>
          <w:rFonts w:cs="Arial"/>
          <w:bCs/>
          <w:lang w:val="fr-CH"/>
        </w:rPr>
        <w:t xml:space="preserve">N'DJAMENA </w:t>
      </w:r>
      <w:r w:rsidRPr="00347414">
        <w:rPr>
          <w:rFonts w:cs="Arial"/>
          <w:bCs/>
          <w:lang w:val="fr-CH"/>
        </w:rPr>
        <w:br/>
        <w:t>Chad</w:t>
      </w:r>
      <w:r w:rsidRPr="00347414">
        <w:rPr>
          <w:rFonts w:cs="Arial"/>
          <w:bCs/>
          <w:lang w:val="fr-CH"/>
        </w:rPr>
        <w:br/>
        <w:t>Tel.:</w:t>
      </w:r>
      <w:r>
        <w:rPr>
          <w:rFonts w:cs="Arial"/>
          <w:bCs/>
          <w:lang w:val="fr-CH"/>
        </w:rPr>
        <w:tab/>
      </w:r>
      <w:r w:rsidRPr="00347414">
        <w:rPr>
          <w:rFonts w:cs="Arial"/>
          <w:bCs/>
          <w:lang w:val="fr-CH"/>
        </w:rPr>
        <w:t>+235 66 25 60 70</w:t>
      </w:r>
      <w:r>
        <w:rPr>
          <w:rFonts w:cs="Arial"/>
          <w:bCs/>
          <w:lang w:val="fr-CH"/>
        </w:rPr>
        <w:br/>
      </w:r>
      <w:r w:rsidRPr="00347414">
        <w:rPr>
          <w:rFonts w:cs="Arial"/>
          <w:bCs/>
          <w:lang w:val="fr-CH"/>
        </w:rPr>
        <w:t xml:space="preserve">Fax: </w:t>
      </w:r>
      <w:r>
        <w:rPr>
          <w:rFonts w:cs="Arial"/>
          <w:bCs/>
          <w:lang w:val="fr-CH"/>
        </w:rPr>
        <w:tab/>
      </w:r>
      <w:r w:rsidRPr="00347414">
        <w:rPr>
          <w:rFonts w:cs="Arial"/>
          <w:bCs/>
          <w:lang w:val="fr-CH"/>
        </w:rPr>
        <w:t>+235 22 52 15 17</w:t>
      </w:r>
      <w:r w:rsidRPr="00347414">
        <w:rPr>
          <w:rFonts w:cs="Arial"/>
          <w:bCs/>
          <w:lang w:val="fr-CH"/>
        </w:rPr>
        <w:br/>
      </w:r>
      <w:r w:rsidR="00600FEF">
        <w:rPr>
          <w:rFonts w:cs="Arial"/>
          <w:color w:val="000000"/>
          <w:lang w:val="fr-CH"/>
        </w:rPr>
        <w:t>E-mail:</w:t>
      </w:r>
      <w:r>
        <w:rPr>
          <w:rFonts w:cs="Arial"/>
          <w:color w:val="000000"/>
          <w:lang w:val="fr-CH"/>
        </w:rPr>
        <w:tab/>
      </w:r>
      <w:r w:rsidRPr="00347414">
        <w:rPr>
          <w:color w:val="000000"/>
          <w:lang w:val="fr-CH"/>
        </w:rPr>
        <w:t xml:space="preserve">contact@arcep.td; </w:t>
      </w:r>
      <w:r w:rsidRPr="00347414">
        <w:rPr>
          <w:rFonts w:cs="Calibri"/>
          <w:color w:val="000000"/>
          <w:lang w:val="fr-CH"/>
        </w:rPr>
        <w:t>hisseinhas@yahoo.fr</w:t>
      </w:r>
    </w:p>
    <w:p w:rsidR="00347414" w:rsidRPr="00347414" w:rsidRDefault="00347414" w:rsidP="00347414">
      <w:pPr>
        <w:tabs>
          <w:tab w:val="clear" w:pos="567"/>
          <w:tab w:val="clear" w:pos="1276"/>
          <w:tab w:val="clear" w:pos="1843"/>
          <w:tab w:val="clear" w:pos="5387"/>
          <w:tab w:val="clear" w:pos="5954"/>
          <w:tab w:val="left" w:pos="2070"/>
          <w:tab w:val="left" w:pos="4111"/>
        </w:tabs>
        <w:spacing w:before="0" w:after="0"/>
        <w:jc w:val="left"/>
        <w:rPr>
          <w:rFonts w:cs="Arial"/>
          <w:lang w:val="fr-CH"/>
        </w:rPr>
      </w:pPr>
    </w:p>
    <w:p w:rsidR="007827D6" w:rsidRPr="00E05854" w:rsidRDefault="007827D6">
      <w:pPr>
        <w:tabs>
          <w:tab w:val="clear" w:pos="567"/>
          <w:tab w:val="clear" w:pos="1276"/>
          <w:tab w:val="clear" w:pos="1843"/>
          <w:tab w:val="clear" w:pos="5387"/>
          <w:tab w:val="clear" w:pos="5954"/>
        </w:tabs>
        <w:overflowPunct/>
        <w:autoSpaceDE/>
        <w:autoSpaceDN/>
        <w:adjustRightInd/>
        <w:spacing w:before="60"/>
        <w:jc w:val="left"/>
        <w:textAlignment w:val="auto"/>
        <w:rPr>
          <w:rFonts w:cs="Arial"/>
          <w:b/>
          <w:lang w:val="fr-CH"/>
        </w:rPr>
      </w:pPr>
      <w:bookmarkStart w:id="587" w:name="_Toc233609606"/>
      <w:bookmarkStart w:id="588" w:name="_Toc262052116"/>
      <w:r w:rsidRPr="00E05854">
        <w:rPr>
          <w:rFonts w:cs="Arial"/>
          <w:b/>
          <w:lang w:val="fr-CH"/>
        </w:rPr>
        <w:br w:type="page"/>
      </w:r>
    </w:p>
    <w:p w:rsidR="00347414" w:rsidRPr="00347414" w:rsidRDefault="00347414" w:rsidP="00347414">
      <w:pPr>
        <w:spacing w:before="240" w:after="0"/>
        <w:rPr>
          <w:rFonts w:cs="Arial"/>
          <w:b/>
          <w:lang w:val="es-ES_tradnl"/>
        </w:rPr>
      </w:pPr>
      <w:r w:rsidRPr="00347414">
        <w:rPr>
          <w:rFonts w:cs="Arial"/>
          <w:b/>
          <w:lang w:val="es-ES_tradnl"/>
        </w:rPr>
        <w:lastRenderedPageBreak/>
        <w:t>Gambia</w:t>
      </w:r>
      <w:r w:rsidR="007827D6">
        <w:rPr>
          <w:rFonts w:cs="Arial"/>
          <w:b/>
          <w:lang w:val="es-ES_tradnl"/>
        </w:rPr>
        <w:fldChar w:fldCharType="begin"/>
      </w:r>
      <w:r w:rsidR="007827D6" w:rsidRPr="00E05854">
        <w:rPr>
          <w:lang w:val="es-ES_tradnl"/>
        </w:rPr>
        <w:instrText xml:space="preserve"> TC "</w:instrText>
      </w:r>
      <w:bookmarkStart w:id="589" w:name="_Toc439840797"/>
      <w:r w:rsidR="007827D6" w:rsidRPr="007C198B">
        <w:rPr>
          <w:rFonts w:cs="Arial"/>
          <w:b/>
          <w:lang w:val="es-ES_tradnl"/>
        </w:rPr>
        <w:instrText>Gambia</w:instrText>
      </w:r>
      <w:bookmarkEnd w:id="589"/>
      <w:r w:rsidR="007827D6" w:rsidRPr="00E05854">
        <w:rPr>
          <w:lang w:val="es-ES_tradnl"/>
        </w:rPr>
        <w:instrText xml:space="preserve">" \f C \l "1" </w:instrText>
      </w:r>
      <w:r w:rsidR="007827D6">
        <w:rPr>
          <w:rFonts w:cs="Arial"/>
          <w:b/>
          <w:lang w:val="es-ES_tradnl"/>
        </w:rPr>
        <w:fldChar w:fldCharType="end"/>
      </w:r>
      <w:r w:rsidRPr="00347414">
        <w:rPr>
          <w:rFonts w:cs="Arial"/>
          <w:b/>
          <w:lang w:val="es-ES_tradnl"/>
        </w:rPr>
        <w:t xml:space="preserve"> (indicativo de país +220)</w:t>
      </w:r>
      <w:bookmarkEnd w:id="587"/>
    </w:p>
    <w:p w:rsidR="00347414" w:rsidRPr="00347414" w:rsidRDefault="00347414" w:rsidP="00347414">
      <w:pPr>
        <w:spacing w:before="0" w:after="0"/>
        <w:rPr>
          <w:rFonts w:cs="Arial"/>
          <w:lang w:val="es-ES_tradnl"/>
        </w:rPr>
      </w:pPr>
      <w:r w:rsidRPr="00347414">
        <w:rPr>
          <w:rFonts w:cs="Arial"/>
          <w:lang w:val="es-ES_tradnl"/>
        </w:rPr>
        <w:t>Comunicación del 19.XI.2015:</w:t>
      </w:r>
    </w:p>
    <w:p w:rsidR="00347414" w:rsidRPr="00347414" w:rsidRDefault="00347414" w:rsidP="00347414">
      <w:pPr>
        <w:spacing w:after="0"/>
        <w:rPr>
          <w:rFonts w:cs="Arial"/>
          <w:lang w:val="es-ES_tradnl"/>
        </w:rPr>
      </w:pPr>
      <w:r w:rsidRPr="00347414">
        <w:rPr>
          <w:rFonts w:cs="Arial"/>
          <w:lang w:val="es-ES_tradnl"/>
        </w:rPr>
        <w:t>La</w:t>
      </w:r>
      <w:r w:rsidRPr="00347414">
        <w:rPr>
          <w:rFonts w:cs="Arial"/>
          <w:i/>
          <w:lang w:val="es-ES_tradnl"/>
        </w:rPr>
        <w:t xml:space="preserve"> </w:t>
      </w:r>
      <w:proofErr w:type="spellStart"/>
      <w:r w:rsidRPr="00347414">
        <w:rPr>
          <w:rFonts w:cs="Arial"/>
          <w:i/>
          <w:lang w:val="es-ES_tradnl"/>
        </w:rPr>
        <w:t>Public</w:t>
      </w:r>
      <w:proofErr w:type="spellEnd"/>
      <w:r w:rsidRPr="00347414">
        <w:rPr>
          <w:rFonts w:cs="Arial"/>
          <w:i/>
          <w:lang w:val="es-ES_tradnl"/>
        </w:rPr>
        <w:t xml:space="preserve"> </w:t>
      </w:r>
      <w:proofErr w:type="spellStart"/>
      <w:r w:rsidRPr="00347414">
        <w:rPr>
          <w:rFonts w:cs="Arial"/>
          <w:i/>
          <w:lang w:val="es-ES_tradnl"/>
        </w:rPr>
        <w:t>Utilities</w:t>
      </w:r>
      <w:proofErr w:type="spellEnd"/>
      <w:r w:rsidRPr="00347414">
        <w:rPr>
          <w:rFonts w:cs="Arial"/>
          <w:i/>
          <w:lang w:val="es-ES_tradnl"/>
        </w:rPr>
        <w:t xml:space="preserve"> </w:t>
      </w:r>
      <w:proofErr w:type="spellStart"/>
      <w:r w:rsidRPr="00347414">
        <w:rPr>
          <w:rFonts w:cs="Arial"/>
          <w:i/>
          <w:lang w:val="es-ES_tradnl"/>
        </w:rPr>
        <w:t>Regulatory</w:t>
      </w:r>
      <w:proofErr w:type="spellEnd"/>
      <w:r w:rsidRPr="00347414">
        <w:rPr>
          <w:rFonts w:cs="Arial"/>
          <w:i/>
          <w:lang w:val="es-ES_tradnl"/>
        </w:rPr>
        <w:t xml:space="preserve"> </w:t>
      </w:r>
      <w:proofErr w:type="spellStart"/>
      <w:r w:rsidRPr="00347414">
        <w:rPr>
          <w:rFonts w:cs="Arial"/>
          <w:i/>
          <w:lang w:val="es-ES_tradnl"/>
        </w:rPr>
        <w:t>Authority</w:t>
      </w:r>
      <w:proofErr w:type="spellEnd"/>
      <w:r w:rsidRPr="00347414">
        <w:rPr>
          <w:rFonts w:cs="Arial"/>
          <w:i/>
          <w:lang w:val="es-ES_tradnl"/>
        </w:rPr>
        <w:t xml:space="preserve"> (PURA),</w:t>
      </w:r>
      <w:r w:rsidRPr="00347414">
        <w:rPr>
          <w:rFonts w:cs="Arial"/>
          <w:lang w:val="es-ES_tradnl"/>
        </w:rPr>
        <w:t xml:space="preserve"> </w:t>
      </w:r>
      <w:proofErr w:type="spellStart"/>
      <w:r w:rsidRPr="00347414">
        <w:rPr>
          <w:rFonts w:cs="Arial"/>
          <w:lang w:val="es-ES_tradnl"/>
        </w:rPr>
        <w:t>Bakau</w:t>
      </w:r>
      <w:proofErr w:type="spellEnd"/>
      <w:r w:rsidR="007827D6">
        <w:rPr>
          <w:rFonts w:cs="Arial"/>
          <w:lang w:val="es-ES_tradnl"/>
        </w:rPr>
        <w:fldChar w:fldCharType="begin"/>
      </w:r>
      <w:r w:rsidR="007827D6" w:rsidRPr="007827D6">
        <w:rPr>
          <w:lang w:val="es-ES_tradnl"/>
        </w:rPr>
        <w:instrText xml:space="preserve"> TC "</w:instrText>
      </w:r>
      <w:bookmarkStart w:id="590" w:name="_Toc439840798"/>
      <w:proofErr w:type="spellStart"/>
      <w:r w:rsidR="007827D6" w:rsidRPr="00DD1419">
        <w:rPr>
          <w:rFonts w:cs="Arial"/>
          <w:i/>
          <w:lang w:val="es-ES_tradnl"/>
        </w:rPr>
        <w:instrText>Public</w:instrText>
      </w:r>
      <w:proofErr w:type="spellEnd"/>
      <w:r w:rsidR="007827D6" w:rsidRPr="00DD1419">
        <w:rPr>
          <w:rFonts w:cs="Arial"/>
          <w:i/>
          <w:lang w:val="es-ES_tradnl"/>
        </w:rPr>
        <w:instrText xml:space="preserve"> </w:instrText>
      </w:r>
      <w:proofErr w:type="spellStart"/>
      <w:r w:rsidR="007827D6" w:rsidRPr="00DD1419">
        <w:rPr>
          <w:rFonts w:cs="Arial"/>
          <w:i/>
          <w:lang w:val="es-ES_tradnl"/>
        </w:rPr>
        <w:instrText>Utilities</w:instrText>
      </w:r>
      <w:proofErr w:type="spellEnd"/>
      <w:r w:rsidR="007827D6" w:rsidRPr="00DD1419">
        <w:rPr>
          <w:rFonts w:cs="Arial"/>
          <w:i/>
          <w:lang w:val="es-ES_tradnl"/>
        </w:rPr>
        <w:instrText xml:space="preserve"> </w:instrText>
      </w:r>
      <w:proofErr w:type="spellStart"/>
      <w:r w:rsidR="007827D6" w:rsidRPr="00DD1419">
        <w:rPr>
          <w:rFonts w:cs="Arial"/>
          <w:i/>
          <w:lang w:val="es-ES_tradnl"/>
        </w:rPr>
        <w:instrText>Regulatory</w:instrText>
      </w:r>
      <w:proofErr w:type="spellEnd"/>
      <w:r w:rsidR="007827D6" w:rsidRPr="00DD1419">
        <w:rPr>
          <w:rFonts w:cs="Arial"/>
          <w:i/>
          <w:lang w:val="es-ES_tradnl"/>
        </w:rPr>
        <w:instrText xml:space="preserve"> </w:instrText>
      </w:r>
      <w:proofErr w:type="spellStart"/>
      <w:r w:rsidR="007827D6" w:rsidRPr="00DD1419">
        <w:rPr>
          <w:rFonts w:cs="Arial"/>
          <w:i/>
          <w:lang w:val="es-ES_tradnl"/>
        </w:rPr>
        <w:instrText>Authority</w:instrText>
      </w:r>
      <w:proofErr w:type="spellEnd"/>
      <w:r w:rsidR="007827D6" w:rsidRPr="00DD1419">
        <w:rPr>
          <w:rFonts w:cs="Arial"/>
          <w:i/>
          <w:lang w:val="es-ES_tradnl"/>
        </w:rPr>
        <w:instrText xml:space="preserve"> (PURA),</w:instrText>
      </w:r>
      <w:r w:rsidR="007827D6" w:rsidRPr="00DD1419">
        <w:rPr>
          <w:rFonts w:cs="Arial"/>
          <w:lang w:val="es-ES_tradnl"/>
        </w:rPr>
        <w:instrText xml:space="preserve"> </w:instrText>
      </w:r>
      <w:proofErr w:type="spellStart"/>
      <w:r w:rsidR="007827D6" w:rsidRPr="00DD1419">
        <w:rPr>
          <w:rFonts w:cs="Arial"/>
          <w:lang w:val="es-ES_tradnl"/>
        </w:rPr>
        <w:instrText>Bakau</w:instrText>
      </w:r>
      <w:bookmarkEnd w:id="590"/>
      <w:proofErr w:type="spellEnd"/>
      <w:r w:rsidR="007827D6" w:rsidRPr="007827D6">
        <w:rPr>
          <w:lang w:val="es-ES_tradnl"/>
        </w:rPr>
        <w:instrText>" \f C \l "1</w:instrText>
      </w:r>
      <w:proofErr w:type="gramStart"/>
      <w:r w:rsidR="007827D6" w:rsidRPr="007827D6">
        <w:rPr>
          <w:lang w:val="es-ES_tradnl"/>
        </w:rPr>
        <w:instrText xml:space="preserve">" </w:instrText>
      </w:r>
      <w:proofErr w:type="gramEnd"/>
      <w:r w:rsidR="007827D6">
        <w:rPr>
          <w:rFonts w:cs="Arial"/>
          <w:lang w:val="es-ES_tradnl"/>
        </w:rPr>
        <w:fldChar w:fldCharType="end"/>
      </w:r>
      <w:r w:rsidRPr="00347414">
        <w:rPr>
          <w:rFonts w:cs="Arial"/>
          <w:lang w:val="es-ES_tradnl"/>
        </w:rPr>
        <w:t>, anuncia el siguiente plan nacional de numeración (NNP) actualizado para Gambia.</w:t>
      </w:r>
    </w:p>
    <w:bookmarkEnd w:id="588"/>
    <w:p w:rsidR="00347414" w:rsidRPr="00347414" w:rsidRDefault="00347414" w:rsidP="00347414">
      <w:pPr>
        <w:spacing w:after="0"/>
        <w:rPr>
          <w:rFonts w:eastAsia="Calibri" w:cs="Arial"/>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64"/>
        <w:gridCol w:w="1086"/>
        <w:gridCol w:w="1036"/>
        <w:gridCol w:w="1039"/>
        <w:gridCol w:w="1333"/>
        <w:gridCol w:w="1601"/>
      </w:tblGrid>
      <w:tr w:rsidR="00347414" w:rsidRPr="00347414" w:rsidTr="00347414">
        <w:trPr>
          <w:cantSplit/>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414" w:rsidRPr="00347414" w:rsidRDefault="00347414" w:rsidP="00347414">
            <w:pPr>
              <w:tabs>
                <w:tab w:val="clear" w:pos="567"/>
                <w:tab w:val="clear" w:pos="1276"/>
                <w:tab w:val="clear" w:pos="1843"/>
                <w:tab w:val="clear" w:pos="5387"/>
                <w:tab w:val="clear" w:pos="5954"/>
                <w:tab w:val="center" w:pos="4320"/>
                <w:tab w:val="right" w:pos="8640"/>
              </w:tabs>
              <w:overflowPunct/>
              <w:autoSpaceDE/>
              <w:autoSpaceDN/>
              <w:adjustRightInd/>
              <w:spacing w:before="100" w:after="100" w:line="259" w:lineRule="auto"/>
              <w:jc w:val="center"/>
              <w:textAlignment w:val="auto"/>
              <w:rPr>
                <w:rFonts w:eastAsia="SimSun" w:cs="Arial"/>
                <w:bCs/>
                <w:i/>
                <w:iCs/>
                <w:sz w:val="18"/>
                <w:szCs w:val="18"/>
                <w:lang w:val="es-ES_tradnl" w:eastAsia="zh-CN"/>
              </w:rPr>
            </w:pPr>
            <w:r w:rsidRPr="00347414">
              <w:rPr>
                <w:rFonts w:eastAsia="SimSun" w:cs="Arial"/>
                <w:bCs/>
                <w:i/>
                <w:iCs/>
                <w:sz w:val="18"/>
                <w:szCs w:val="18"/>
                <w:lang w:val="es-ES_tradnl" w:eastAsia="zh-CN"/>
              </w:rPr>
              <w:t>Utilización</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414" w:rsidRPr="00347414" w:rsidRDefault="00347414" w:rsidP="00347414">
            <w:pPr>
              <w:tabs>
                <w:tab w:val="clear" w:pos="567"/>
                <w:tab w:val="clear" w:pos="1276"/>
                <w:tab w:val="clear" w:pos="1843"/>
                <w:tab w:val="clear" w:pos="5387"/>
                <w:tab w:val="clear" w:pos="5954"/>
                <w:tab w:val="center" w:pos="4320"/>
                <w:tab w:val="right" w:pos="8640"/>
              </w:tabs>
              <w:overflowPunct/>
              <w:autoSpaceDE/>
              <w:autoSpaceDN/>
              <w:adjustRightInd/>
              <w:spacing w:before="100" w:after="100" w:line="259" w:lineRule="auto"/>
              <w:jc w:val="center"/>
              <w:textAlignment w:val="auto"/>
              <w:rPr>
                <w:rFonts w:eastAsia="SimSun" w:cs="Arial"/>
                <w:bCs/>
                <w:i/>
                <w:iCs/>
                <w:sz w:val="18"/>
                <w:szCs w:val="18"/>
                <w:lang w:val="es-ES_tradnl" w:eastAsia="en-CA"/>
              </w:rPr>
            </w:pPr>
            <w:r w:rsidRPr="00347414">
              <w:rPr>
                <w:rFonts w:eastAsia="SimSun" w:cs="Arial"/>
                <w:bCs/>
                <w:i/>
                <w:iCs/>
                <w:sz w:val="18"/>
                <w:szCs w:val="18"/>
                <w:lang w:val="es-ES_tradnl" w:eastAsia="zh-CN"/>
              </w:rPr>
              <w:t>Servicio</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414" w:rsidRPr="00347414" w:rsidRDefault="00347414" w:rsidP="00347414">
            <w:pPr>
              <w:tabs>
                <w:tab w:val="clear" w:pos="567"/>
                <w:tab w:val="clear" w:pos="1276"/>
                <w:tab w:val="clear" w:pos="1843"/>
                <w:tab w:val="clear" w:pos="5387"/>
                <w:tab w:val="clear" w:pos="5954"/>
                <w:tab w:val="center" w:pos="4320"/>
                <w:tab w:val="right" w:pos="8640"/>
              </w:tabs>
              <w:overflowPunct/>
              <w:autoSpaceDE/>
              <w:autoSpaceDN/>
              <w:adjustRightInd/>
              <w:spacing w:before="100" w:after="100" w:line="259" w:lineRule="auto"/>
              <w:jc w:val="center"/>
              <w:textAlignment w:val="auto"/>
              <w:rPr>
                <w:rFonts w:eastAsia="SimSun" w:cs="Arial"/>
                <w:bCs/>
                <w:i/>
                <w:iCs/>
                <w:sz w:val="18"/>
                <w:szCs w:val="18"/>
                <w:lang w:val="es-ES_tradnl" w:eastAsia="en-CA"/>
              </w:rPr>
            </w:pPr>
            <w:r w:rsidRPr="00347414">
              <w:rPr>
                <w:rFonts w:eastAsia="SimSun" w:cs="Arial"/>
                <w:bCs/>
                <w:i/>
                <w:iCs/>
                <w:sz w:val="18"/>
                <w:szCs w:val="18"/>
                <w:lang w:val="es-ES_tradnl" w:eastAsia="zh-CN"/>
              </w:rPr>
              <w:t>1ª Cifra</w:t>
            </w:r>
            <w:r w:rsidRPr="00347414">
              <w:rPr>
                <w:rFonts w:eastAsia="SimSun" w:cs="Arial"/>
                <w:bCs/>
                <w:i/>
                <w:iCs/>
                <w:sz w:val="18"/>
                <w:szCs w:val="18"/>
                <w:lang w:val="es-ES_tradnl" w:eastAsia="zh-CN"/>
              </w:rPr>
              <w:br/>
              <w:t>B</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414" w:rsidRPr="00347414" w:rsidRDefault="00347414" w:rsidP="00347414">
            <w:pPr>
              <w:tabs>
                <w:tab w:val="clear" w:pos="567"/>
                <w:tab w:val="clear" w:pos="1276"/>
                <w:tab w:val="clear" w:pos="1843"/>
                <w:tab w:val="clear" w:pos="5387"/>
                <w:tab w:val="clear" w:pos="5954"/>
                <w:tab w:val="center" w:pos="4320"/>
                <w:tab w:val="right" w:pos="8640"/>
              </w:tabs>
              <w:overflowPunct/>
              <w:autoSpaceDE/>
              <w:autoSpaceDN/>
              <w:adjustRightInd/>
              <w:spacing w:before="100" w:after="100" w:line="259" w:lineRule="auto"/>
              <w:jc w:val="center"/>
              <w:textAlignment w:val="auto"/>
              <w:rPr>
                <w:rFonts w:eastAsia="SimSun" w:cs="Arial"/>
                <w:bCs/>
                <w:i/>
                <w:iCs/>
                <w:sz w:val="18"/>
                <w:szCs w:val="18"/>
                <w:lang w:val="es-ES_tradnl" w:eastAsia="en-CA"/>
              </w:rPr>
            </w:pPr>
            <w:r w:rsidRPr="00347414">
              <w:rPr>
                <w:rFonts w:eastAsia="SimSun" w:cs="Arial"/>
                <w:bCs/>
                <w:i/>
                <w:iCs/>
                <w:sz w:val="18"/>
                <w:szCs w:val="18"/>
                <w:lang w:val="es-ES_tradnl" w:eastAsia="zh-CN"/>
              </w:rPr>
              <w:t>2ª Cifra</w:t>
            </w:r>
            <w:r w:rsidRPr="00347414">
              <w:rPr>
                <w:rFonts w:eastAsia="SimSun" w:cs="Arial"/>
                <w:bCs/>
                <w:i/>
                <w:iCs/>
                <w:sz w:val="18"/>
                <w:szCs w:val="18"/>
                <w:lang w:val="es-ES_tradnl" w:eastAsia="zh-CN"/>
              </w:rPr>
              <w:br/>
              <w:t>P</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414" w:rsidRPr="00347414" w:rsidRDefault="00347414" w:rsidP="00347414">
            <w:pPr>
              <w:tabs>
                <w:tab w:val="clear" w:pos="567"/>
                <w:tab w:val="clear" w:pos="1276"/>
                <w:tab w:val="clear" w:pos="1843"/>
                <w:tab w:val="clear" w:pos="5387"/>
                <w:tab w:val="clear" w:pos="5954"/>
                <w:tab w:val="center" w:pos="4320"/>
                <w:tab w:val="right" w:pos="8640"/>
              </w:tabs>
              <w:overflowPunct/>
              <w:autoSpaceDE/>
              <w:autoSpaceDN/>
              <w:adjustRightInd/>
              <w:spacing w:before="100" w:after="100" w:line="259" w:lineRule="auto"/>
              <w:jc w:val="center"/>
              <w:textAlignment w:val="auto"/>
              <w:rPr>
                <w:rFonts w:eastAsia="SimSun" w:cs="Arial"/>
                <w:bCs/>
                <w:i/>
                <w:iCs/>
                <w:sz w:val="18"/>
                <w:szCs w:val="18"/>
                <w:lang w:val="es-ES_tradnl" w:eastAsia="en-CA"/>
              </w:rPr>
            </w:pPr>
            <w:r w:rsidRPr="00347414">
              <w:rPr>
                <w:rFonts w:eastAsia="SimSun" w:cs="Arial"/>
                <w:bCs/>
                <w:i/>
                <w:iCs/>
                <w:sz w:val="18"/>
                <w:szCs w:val="18"/>
                <w:lang w:val="es-ES_tradnl" w:eastAsia="zh-CN"/>
              </w:rPr>
              <w:t>3ª Cifra</w:t>
            </w:r>
            <w:r w:rsidRPr="00347414">
              <w:rPr>
                <w:rFonts w:eastAsia="SimSun" w:cs="Arial"/>
                <w:bCs/>
                <w:i/>
                <w:iCs/>
                <w:sz w:val="18"/>
                <w:szCs w:val="18"/>
                <w:lang w:val="es-ES_tradnl" w:eastAsia="zh-CN"/>
              </w:rPr>
              <w:br/>
              <w:t>Q</w:t>
            </w:r>
          </w:p>
        </w:tc>
        <w:tc>
          <w:tcPr>
            <w:tcW w:w="13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414" w:rsidRPr="00347414" w:rsidRDefault="00347414" w:rsidP="00347414">
            <w:pPr>
              <w:tabs>
                <w:tab w:val="clear" w:pos="567"/>
                <w:tab w:val="clear" w:pos="1276"/>
                <w:tab w:val="clear" w:pos="1843"/>
                <w:tab w:val="clear" w:pos="5387"/>
                <w:tab w:val="clear" w:pos="5954"/>
                <w:tab w:val="center" w:pos="4320"/>
                <w:tab w:val="right" w:pos="8640"/>
              </w:tabs>
              <w:overflowPunct/>
              <w:autoSpaceDE/>
              <w:autoSpaceDN/>
              <w:adjustRightInd/>
              <w:spacing w:before="100" w:after="100" w:line="259" w:lineRule="auto"/>
              <w:jc w:val="center"/>
              <w:textAlignment w:val="auto"/>
              <w:rPr>
                <w:rFonts w:eastAsia="SimSun" w:cs="Arial"/>
                <w:bCs/>
                <w:i/>
                <w:iCs/>
                <w:sz w:val="18"/>
                <w:szCs w:val="18"/>
                <w:lang w:val="es-ES_tradnl" w:eastAsia="en-CA"/>
              </w:rPr>
            </w:pPr>
            <w:r w:rsidRPr="00347414">
              <w:rPr>
                <w:rFonts w:eastAsia="SimSun" w:cs="Arial"/>
                <w:bCs/>
                <w:i/>
                <w:iCs/>
                <w:sz w:val="18"/>
                <w:szCs w:val="18"/>
                <w:lang w:val="es-ES_tradnl" w:eastAsia="zh-CN"/>
              </w:rPr>
              <w:t>Otras cifras</w:t>
            </w:r>
            <w:r w:rsidRPr="00347414">
              <w:rPr>
                <w:rFonts w:eastAsia="SimSun" w:cs="Arial"/>
                <w:bCs/>
                <w:i/>
                <w:iCs/>
                <w:sz w:val="18"/>
                <w:szCs w:val="18"/>
                <w:lang w:val="es-ES_tradnl" w:eastAsia="zh-CN"/>
              </w:rPr>
              <w:br/>
              <w:t>MCDU</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414" w:rsidRPr="00347414" w:rsidRDefault="00347414" w:rsidP="00347414">
            <w:pPr>
              <w:tabs>
                <w:tab w:val="clear" w:pos="567"/>
                <w:tab w:val="clear" w:pos="1276"/>
                <w:tab w:val="clear" w:pos="1843"/>
                <w:tab w:val="clear" w:pos="5387"/>
                <w:tab w:val="clear" w:pos="5954"/>
                <w:tab w:val="center" w:pos="4320"/>
                <w:tab w:val="right" w:pos="8640"/>
              </w:tabs>
              <w:overflowPunct/>
              <w:autoSpaceDE/>
              <w:autoSpaceDN/>
              <w:adjustRightInd/>
              <w:spacing w:before="100" w:after="100" w:line="259" w:lineRule="auto"/>
              <w:jc w:val="center"/>
              <w:textAlignment w:val="auto"/>
              <w:rPr>
                <w:rFonts w:eastAsia="SimSun" w:cs="Arial"/>
                <w:bCs/>
                <w:i/>
                <w:iCs/>
                <w:sz w:val="18"/>
                <w:szCs w:val="18"/>
                <w:lang w:val="es-ES_tradnl" w:eastAsia="en-CA"/>
              </w:rPr>
            </w:pPr>
            <w:r w:rsidRPr="00347414">
              <w:rPr>
                <w:rFonts w:eastAsia="SimSun" w:cs="Arial"/>
                <w:bCs/>
                <w:i/>
                <w:iCs/>
                <w:sz w:val="18"/>
                <w:szCs w:val="18"/>
                <w:lang w:val="es-ES_tradnl" w:eastAsia="zh-CN"/>
              </w:rPr>
              <w:t>Comentario</w:t>
            </w:r>
          </w:p>
        </w:tc>
      </w:tr>
      <w:tr w:rsidR="00347414" w:rsidRPr="00347414" w:rsidTr="00BD7915">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 xml:space="preserve">Acceso internacional </w:t>
            </w:r>
          </w:p>
        </w:tc>
        <w:tc>
          <w:tcPr>
            <w:tcW w:w="1564"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Acceso internacional</w:t>
            </w:r>
          </w:p>
        </w:tc>
        <w:tc>
          <w:tcPr>
            <w:tcW w:w="1086"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0</w:t>
            </w:r>
          </w:p>
        </w:tc>
        <w:tc>
          <w:tcPr>
            <w:tcW w:w="1036"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w:t>
            </w:r>
          </w:p>
        </w:tc>
        <w:tc>
          <w:tcPr>
            <w:tcW w:w="1039"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w:t>
            </w:r>
          </w:p>
        </w:tc>
        <w:tc>
          <w:tcPr>
            <w:tcW w:w="1333"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XXXX</w:t>
            </w:r>
          </w:p>
        </w:tc>
        <w:tc>
          <w:tcPr>
            <w:tcW w:w="1601" w:type="dxa"/>
            <w:tcBorders>
              <w:top w:val="single" w:sz="4" w:space="0" w:color="auto"/>
              <w:left w:val="single" w:sz="4" w:space="0" w:color="auto"/>
              <w:bottom w:val="single" w:sz="4" w:space="0" w:color="auto"/>
              <w:right w:val="single" w:sz="4" w:space="0" w:color="auto"/>
            </w:tcBorders>
          </w:tcPr>
          <w:p w:rsidR="00347414" w:rsidRPr="00347414" w:rsidRDefault="00347414" w:rsidP="00347414">
            <w:pPr>
              <w:tabs>
                <w:tab w:val="center" w:pos="4320"/>
                <w:tab w:val="right" w:pos="8640"/>
              </w:tabs>
              <w:spacing w:before="60"/>
              <w:jc w:val="center"/>
              <w:rPr>
                <w:rFonts w:cs="Arial"/>
                <w:bCs/>
                <w:lang w:val="es-ES_tradnl"/>
              </w:rPr>
            </w:pPr>
          </w:p>
        </w:tc>
      </w:tr>
      <w:tr w:rsidR="00347414" w:rsidRPr="00347414" w:rsidTr="00BD7915">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Códigos abreviados</w:t>
            </w:r>
          </w:p>
        </w:tc>
        <w:tc>
          <w:tcPr>
            <w:tcW w:w="1564"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Servicios especiales</w:t>
            </w:r>
          </w:p>
        </w:tc>
        <w:tc>
          <w:tcPr>
            <w:tcW w:w="1086"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1</w:t>
            </w:r>
          </w:p>
        </w:tc>
        <w:tc>
          <w:tcPr>
            <w:tcW w:w="1036"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w:t>
            </w:r>
          </w:p>
        </w:tc>
        <w:tc>
          <w:tcPr>
            <w:tcW w:w="1039"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w:t>
            </w:r>
          </w:p>
        </w:tc>
        <w:tc>
          <w:tcPr>
            <w:tcW w:w="1333"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XXXX</w:t>
            </w:r>
          </w:p>
        </w:tc>
        <w:tc>
          <w:tcPr>
            <w:tcW w:w="1601" w:type="dxa"/>
            <w:tcBorders>
              <w:top w:val="single" w:sz="4" w:space="0" w:color="auto"/>
              <w:left w:val="single" w:sz="4" w:space="0" w:color="auto"/>
              <w:bottom w:val="single" w:sz="4" w:space="0" w:color="auto"/>
              <w:right w:val="single" w:sz="4" w:space="0" w:color="auto"/>
            </w:tcBorders>
          </w:tcPr>
          <w:p w:rsidR="00347414" w:rsidRPr="00347414" w:rsidRDefault="00347414" w:rsidP="00347414">
            <w:pPr>
              <w:tabs>
                <w:tab w:val="center" w:pos="4320"/>
                <w:tab w:val="right" w:pos="8640"/>
              </w:tabs>
              <w:spacing w:before="60"/>
              <w:jc w:val="center"/>
              <w:rPr>
                <w:rFonts w:cs="Arial"/>
                <w:bCs/>
                <w:lang w:val="es-ES_tradnl"/>
              </w:rPr>
            </w:pPr>
          </w:p>
        </w:tc>
      </w:tr>
      <w:tr w:rsidR="00347414" w:rsidRPr="00347414" w:rsidTr="00BD7915">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AFRICELL</w:t>
            </w:r>
          </w:p>
        </w:tc>
        <w:tc>
          <w:tcPr>
            <w:tcW w:w="1564"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MÓVIL</w:t>
            </w:r>
          </w:p>
        </w:tc>
        <w:tc>
          <w:tcPr>
            <w:tcW w:w="1086"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2</w:t>
            </w:r>
          </w:p>
        </w:tc>
        <w:tc>
          <w:tcPr>
            <w:tcW w:w="1036"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w:t>
            </w:r>
          </w:p>
        </w:tc>
        <w:tc>
          <w:tcPr>
            <w:tcW w:w="1039"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w:t>
            </w:r>
          </w:p>
        </w:tc>
        <w:tc>
          <w:tcPr>
            <w:tcW w:w="1333"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XXXX</w:t>
            </w:r>
          </w:p>
        </w:tc>
        <w:tc>
          <w:tcPr>
            <w:tcW w:w="1601"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left"/>
              <w:rPr>
                <w:rFonts w:cs="Arial"/>
                <w:bCs/>
                <w:lang w:val="es-ES_tradnl"/>
              </w:rPr>
            </w:pPr>
            <w:r w:rsidRPr="00347414">
              <w:rPr>
                <w:rFonts w:cs="Arial"/>
                <w:bCs/>
                <w:lang w:val="es-ES_tradnl"/>
              </w:rPr>
              <w:t xml:space="preserve"> </w:t>
            </w:r>
          </w:p>
        </w:tc>
      </w:tr>
      <w:tr w:rsidR="00347414" w:rsidRPr="00347414" w:rsidTr="00BD7915">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QCELL</w:t>
            </w:r>
          </w:p>
        </w:tc>
        <w:tc>
          <w:tcPr>
            <w:tcW w:w="1564"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MÓVIL</w:t>
            </w:r>
          </w:p>
        </w:tc>
        <w:tc>
          <w:tcPr>
            <w:tcW w:w="1086"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3</w:t>
            </w:r>
          </w:p>
        </w:tc>
        <w:tc>
          <w:tcPr>
            <w:tcW w:w="1036"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w:t>
            </w:r>
          </w:p>
        </w:tc>
        <w:tc>
          <w:tcPr>
            <w:tcW w:w="1039"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w:t>
            </w:r>
          </w:p>
        </w:tc>
        <w:tc>
          <w:tcPr>
            <w:tcW w:w="1333"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XXXX</w:t>
            </w:r>
          </w:p>
        </w:tc>
        <w:tc>
          <w:tcPr>
            <w:tcW w:w="1601" w:type="dxa"/>
            <w:tcBorders>
              <w:top w:val="single" w:sz="4" w:space="0" w:color="auto"/>
              <w:left w:val="single" w:sz="4" w:space="0" w:color="auto"/>
              <w:bottom w:val="single" w:sz="4" w:space="0" w:color="auto"/>
              <w:right w:val="single" w:sz="4" w:space="0" w:color="auto"/>
            </w:tcBorders>
          </w:tcPr>
          <w:p w:rsidR="00347414" w:rsidRPr="00347414" w:rsidRDefault="00347414" w:rsidP="00347414">
            <w:pPr>
              <w:tabs>
                <w:tab w:val="center" w:pos="4320"/>
                <w:tab w:val="right" w:pos="8640"/>
              </w:tabs>
              <w:spacing w:before="60"/>
              <w:jc w:val="center"/>
              <w:rPr>
                <w:rFonts w:cs="Arial"/>
                <w:bCs/>
                <w:lang w:val="es-ES_tradnl"/>
              </w:rPr>
            </w:pPr>
          </w:p>
        </w:tc>
      </w:tr>
      <w:tr w:rsidR="00347414" w:rsidRPr="00347414" w:rsidTr="00BD7915">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GAMTEL</w:t>
            </w:r>
          </w:p>
        </w:tc>
        <w:tc>
          <w:tcPr>
            <w:tcW w:w="1564"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RTPC</w:t>
            </w:r>
          </w:p>
        </w:tc>
        <w:tc>
          <w:tcPr>
            <w:tcW w:w="1086"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4</w:t>
            </w:r>
          </w:p>
        </w:tc>
        <w:tc>
          <w:tcPr>
            <w:tcW w:w="1036"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w:t>
            </w:r>
          </w:p>
        </w:tc>
        <w:tc>
          <w:tcPr>
            <w:tcW w:w="1039"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w:t>
            </w:r>
          </w:p>
        </w:tc>
        <w:tc>
          <w:tcPr>
            <w:tcW w:w="1333"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XXXX</w:t>
            </w:r>
          </w:p>
        </w:tc>
        <w:tc>
          <w:tcPr>
            <w:tcW w:w="1601" w:type="dxa"/>
            <w:tcBorders>
              <w:top w:val="single" w:sz="4" w:space="0" w:color="auto"/>
              <w:left w:val="single" w:sz="4" w:space="0" w:color="auto"/>
              <w:bottom w:val="single" w:sz="4" w:space="0" w:color="auto"/>
              <w:right w:val="single" w:sz="4" w:space="0" w:color="auto"/>
            </w:tcBorders>
          </w:tcPr>
          <w:p w:rsidR="00347414" w:rsidRPr="00347414" w:rsidRDefault="00347414" w:rsidP="00347414">
            <w:pPr>
              <w:tabs>
                <w:tab w:val="center" w:pos="4320"/>
                <w:tab w:val="right" w:pos="8640"/>
              </w:tabs>
              <w:spacing w:before="60"/>
              <w:jc w:val="center"/>
              <w:rPr>
                <w:rFonts w:cs="Arial"/>
                <w:bCs/>
                <w:lang w:val="es-ES_tradnl"/>
              </w:rPr>
            </w:pPr>
          </w:p>
        </w:tc>
      </w:tr>
      <w:tr w:rsidR="00347414" w:rsidRPr="00347414" w:rsidTr="00BD7915">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GAMTEL</w:t>
            </w:r>
          </w:p>
        </w:tc>
        <w:tc>
          <w:tcPr>
            <w:tcW w:w="1564"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RTPC</w:t>
            </w:r>
          </w:p>
        </w:tc>
        <w:tc>
          <w:tcPr>
            <w:tcW w:w="1086"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5</w:t>
            </w:r>
          </w:p>
        </w:tc>
        <w:tc>
          <w:tcPr>
            <w:tcW w:w="1036"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w:t>
            </w:r>
          </w:p>
        </w:tc>
        <w:tc>
          <w:tcPr>
            <w:tcW w:w="1039"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w:t>
            </w:r>
          </w:p>
        </w:tc>
        <w:tc>
          <w:tcPr>
            <w:tcW w:w="1333"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XXXX</w:t>
            </w:r>
          </w:p>
        </w:tc>
        <w:tc>
          <w:tcPr>
            <w:tcW w:w="1601" w:type="dxa"/>
            <w:tcBorders>
              <w:top w:val="single" w:sz="4" w:space="0" w:color="auto"/>
              <w:left w:val="single" w:sz="4" w:space="0" w:color="auto"/>
              <w:bottom w:val="single" w:sz="4" w:space="0" w:color="auto"/>
              <w:right w:val="single" w:sz="4" w:space="0" w:color="auto"/>
            </w:tcBorders>
          </w:tcPr>
          <w:p w:rsidR="00347414" w:rsidRPr="00347414" w:rsidRDefault="00347414" w:rsidP="00347414">
            <w:pPr>
              <w:tabs>
                <w:tab w:val="center" w:pos="4320"/>
                <w:tab w:val="right" w:pos="8640"/>
              </w:tabs>
              <w:spacing w:before="60"/>
              <w:jc w:val="center"/>
              <w:rPr>
                <w:rFonts w:cs="Arial"/>
                <w:bCs/>
                <w:lang w:val="es-ES_tradnl"/>
              </w:rPr>
            </w:pPr>
          </w:p>
        </w:tc>
      </w:tr>
      <w:tr w:rsidR="00347414" w:rsidRPr="00347414" w:rsidTr="00BD7915">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COMIUM</w:t>
            </w:r>
          </w:p>
        </w:tc>
        <w:tc>
          <w:tcPr>
            <w:tcW w:w="1564"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MÓVIL</w:t>
            </w:r>
          </w:p>
        </w:tc>
        <w:tc>
          <w:tcPr>
            <w:tcW w:w="1086"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6</w:t>
            </w:r>
          </w:p>
        </w:tc>
        <w:tc>
          <w:tcPr>
            <w:tcW w:w="1036"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w:t>
            </w:r>
          </w:p>
        </w:tc>
        <w:tc>
          <w:tcPr>
            <w:tcW w:w="1039"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w:t>
            </w:r>
          </w:p>
        </w:tc>
        <w:tc>
          <w:tcPr>
            <w:tcW w:w="1333"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XXXX</w:t>
            </w:r>
          </w:p>
        </w:tc>
        <w:tc>
          <w:tcPr>
            <w:tcW w:w="1601" w:type="dxa"/>
            <w:tcBorders>
              <w:top w:val="single" w:sz="4" w:space="0" w:color="auto"/>
              <w:left w:val="single" w:sz="4" w:space="0" w:color="auto"/>
              <w:bottom w:val="single" w:sz="4" w:space="0" w:color="auto"/>
              <w:right w:val="single" w:sz="4" w:space="0" w:color="auto"/>
            </w:tcBorders>
          </w:tcPr>
          <w:p w:rsidR="00347414" w:rsidRPr="00347414" w:rsidRDefault="00347414" w:rsidP="00347414">
            <w:pPr>
              <w:tabs>
                <w:tab w:val="center" w:pos="4320"/>
                <w:tab w:val="right" w:pos="8640"/>
              </w:tabs>
              <w:spacing w:before="60"/>
              <w:jc w:val="center"/>
              <w:rPr>
                <w:rFonts w:cs="Arial"/>
                <w:bCs/>
                <w:lang w:val="es-ES_tradnl"/>
              </w:rPr>
            </w:pPr>
          </w:p>
        </w:tc>
      </w:tr>
      <w:tr w:rsidR="00347414" w:rsidRPr="00347414" w:rsidTr="00BD7915">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AFRICELL</w:t>
            </w:r>
          </w:p>
        </w:tc>
        <w:tc>
          <w:tcPr>
            <w:tcW w:w="1564"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MÓVIL</w:t>
            </w:r>
          </w:p>
        </w:tc>
        <w:tc>
          <w:tcPr>
            <w:tcW w:w="1086"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7</w:t>
            </w:r>
          </w:p>
        </w:tc>
        <w:tc>
          <w:tcPr>
            <w:tcW w:w="1036"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w:t>
            </w:r>
          </w:p>
        </w:tc>
        <w:tc>
          <w:tcPr>
            <w:tcW w:w="1039"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w:t>
            </w:r>
          </w:p>
        </w:tc>
        <w:tc>
          <w:tcPr>
            <w:tcW w:w="1333"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XXXX</w:t>
            </w:r>
          </w:p>
        </w:tc>
        <w:tc>
          <w:tcPr>
            <w:tcW w:w="1601" w:type="dxa"/>
            <w:tcBorders>
              <w:top w:val="single" w:sz="4" w:space="0" w:color="auto"/>
              <w:left w:val="single" w:sz="4" w:space="0" w:color="auto"/>
              <w:bottom w:val="single" w:sz="4" w:space="0" w:color="auto"/>
              <w:right w:val="single" w:sz="4" w:space="0" w:color="auto"/>
            </w:tcBorders>
          </w:tcPr>
          <w:p w:rsidR="00347414" w:rsidRPr="00347414" w:rsidRDefault="00347414" w:rsidP="00347414">
            <w:pPr>
              <w:tabs>
                <w:tab w:val="center" w:pos="4320"/>
                <w:tab w:val="right" w:pos="8640"/>
              </w:tabs>
              <w:spacing w:before="60"/>
              <w:jc w:val="center"/>
              <w:rPr>
                <w:rFonts w:cs="Arial"/>
                <w:bCs/>
                <w:lang w:val="es-ES_tradnl"/>
              </w:rPr>
            </w:pPr>
          </w:p>
        </w:tc>
      </w:tr>
      <w:tr w:rsidR="00347414" w:rsidRPr="00347414" w:rsidTr="00BD7915">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GAMTEL</w:t>
            </w:r>
          </w:p>
        </w:tc>
        <w:tc>
          <w:tcPr>
            <w:tcW w:w="1564"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Fijo/inalámbrico</w:t>
            </w:r>
          </w:p>
        </w:tc>
        <w:tc>
          <w:tcPr>
            <w:tcW w:w="1086"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8</w:t>
            </w:r>
          </w:p>
        </w:tc>
        <w:tc>
          <w:tcPr>
            <w:tcW w:w="1036"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w:t>
            </w:r>
          </w:p>
        </w:tc>
        <w:tc>
          <w:tcPr>
            <w:tcW w:w="1039"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w:t>
            </w:r>
          </w:p>
        </w:tc>
        <w:tc>
          <w:tcPr>
            <w:tcW w:w="1333"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XXXX</w:t>
            </w:r>
          </w:p>
        </w:tc>
        <w:tc>
          <w:tcPr>
            <w:tcW w:w="1601" w:type="dxa"/>
            <w:tcBorders>
              <w:top w:val="single" w:sz="4" w:space="0" w:color="auto"/>
              <w:left w:val="single" w:sz="4" w:space="0" w:color="auto"/>
              <w:bottom w:val="single" w:sz="4" w:space="0" w:color="auto"/>
              <w:right w:val="single" w:sz="4" w:space="0" w:color="auto"/>
            </w:tcBorders>
          </w:tcPr>
          <w:p w:rsidR="00347414" w:rsidRPr="00347414" w:rsidRDefault="00347414" w:rsidP="00347414">
            <w:pPr>
              <w:tabs>
                <w:tab w:val="center" w:pos="4320"/>
                <w:tab w:val="right" w:pos="8640"/>
              </w:tabs>
              <w:spacing w:before="60"/>
              <w:jc w:val="center"/>
              <w:rPr>
                <w:rFonts w:cs="Arial"/>
                <w:bCs/>
                <w:lang w:val="es-ES_tradnl"/>
              </w:rPr>
            </w:pPr>
          </w:p>
        </w:tc>
      </w:tr>
      <w:tr w:rsidR="00347414" w:rsidRPr="00347414" w:rsidTr="00BD7915">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GAMCEL</w:t>
            </w:r>
          </w:p>
        </w:tc>
        <w:tc>
          <w:tcPr>
            <w:tcW w:w="1564"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MÓVIL</w:t>
            </w:r>
          </w:p>
        </w:tc>
        <w:tc>
          <w:tcPr>
            <w:tcW w:w="1086"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9</w:t>
            </w:r>
          </w:p>
        </w:tc>
        <w:tc>
          <w:tcPr>
            <w:tcW w:w="1036"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w:t>
            </w:r>
          </w:p>
        </w:tc>
        <w:tc>
          <w:tcPr>
            <w:tcW w:w="1039"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w:t>
            </w:r>
          </w:p>
        </w:tc>
        <w:tc>
          <w:tcPr>
            <w:tcW w:w="1333" w:type="dxa"/>
            <w:tcBorders>
              <w:top w:val="single" w:sz="4" w:space="0" w:color="auto"/>
              <w:left w:val="single" w:sz="4" w:space="0" w:color="auto"/>
              <w:bottom w:val="single" w:sz="4" w:space="0" w:color="auto"/>
              <w:right w:val="single" w:sz="4" w:space="0" w:color="auto"/>
            </w:tcBorders>
            <w:hideMark/>
          </w:tcPr>
          <w:p w:rsidR="00347414" w:rsidRPr="00347414" w:rsidRDefault="00347414" w:rsidP="00347414">
            <w:pPr>
              <w:tabs>
                <w:tab w:val="center" w:pos="4320"/>
                <w:tab w:val="right" w:pos="8640"/>
              </w:tabs>
              <w:spacing w:before="60"/>
              <w:jc w:val="center"/>
              <w:rPr>
                <w:rFonts w:cs="Arial"/>
                <w:bCs/>
                <w:lang w:val="es-ES_tradnl"/>
              </w:rPr>
            </w:pPr>
            <w:r w:rsidRPr="00347414">
              <w:rPr>
                <w:rFonts w:cs="Arial"/>
                <w:bCs/>
                <w:lang w:val="es-ES_tradnl"/>
              </w:rPr>
              <w:t>XXXX</w:t>
            </w:r>
          </w:p>
        </w:tc>
        <w:tc>
          <w:tcPr>
            <w:tcW w:w="1601" w:type="dxa"/>
            <w:tcBorders>
              <w:top w:val="single" w:sz="4" w:space="0" w:color="auto"/>
              <w:left w:val="single" w:sz="4" w:space="0" w:color="auto"/>
              <w:bottom w:val="single" w:sz="4" w:space="0" w:color="auto"/>
              <w:right w:val="single" w:sz="4" w:space="0" w:color="auto"/>
            </w:tcBorders>
          </w:tcPr>
          <w:p w:rsidR="00347414" w:rsidRPr="00347414" w:rsidRDefault="00347414" w:rsidP="00347414">
            <w:pPr>
              <w:tabs>
                <w:tab w:val="center" w:pos="4320"/>
                <w:tab w:val="right" w:pos="8640"/>
              </w:tabs>
              <w:spacing w:before="60"/>
              <w:jc w:val="center"/>
              <w:rPr>
                <w:rFonts w:cs="Arial"/>
                <w:bCs/>
                <w:lang w:val="es-ES_tradnl"/>
              </w:rPr>
            </w:pPr>
          </w:p>
        </w:tc>
      </w:tr>
    </w:tbl>
    <w:p w:rsidR="00347414" w:rsidRPr="00347414" w:rsidRDefault="00347414" w:rsidP="00347414">
      <w:pPr>
        <w:spacing w:after="0"/>
        <w:rPr>
          <w:rFonts w:eastAsia="Calibri" w:cs="Arial"/>
          <w:color w:val="000000"/>
          <w:lang w:val="es-ES_tradnl"/>
        </w:rPr>
      </w:pPr>
    </w:p>
    <w:p w:rsidR="00347414" w:rsidRPr="00347414" w:rsidRDefault="007827D6" w:rsidP="007827D6">
      <w:pPr>
        <w:rPr>
          <w:rFonts w:eastAsia="Calibri"/>
          <w:lang w:val="es-ES_tradnl"/>
        </w:rPr>
      </w:pPr>
      <w:r>
        <w:rPr>
          <w:rFonts w:eastAsia="Calibri"/>
          <w:lang w:val="es-ES_tradnl"/>
        </w:rPr>
        <w:t>•</w:t>
      </w:r>
      <w:r>
        <w:rPr>
          <w:rFonts w:eastAsia="Calibri"/>
          <w:lang w:val="es-ES_tradnl"/>
        </w:rPr>
        <w:tab/>
      </w:r>
      <w:r w:rsidR="00347414" w:rsidRPr="00347414">
        <w:rPr>
          <w:rFonts w:eastAsia="Calibri"/>
          <w:lang w:val="es-ES_tradnl"/>
        </w:rPr>
        <w:t>Servicio fijo</w:t>
      </w:r>
    </w:p>
    <w:p w:rsidR="00347414" w:rsidRPr="00347414" w:rsidRDefault="00347414" w:rsidP="00347414">
      <w:pPr>
        <w:spacing w:after="0"/>
        <w:rPr>
          <w:rFonts w:eastAsia="Calibri" w:cs="Arial"/>
          <w:lang w:val="es-ES_tradnl"/>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39"/>
        <w:gridCol w:w="3203"/>
        <w:gridCol w:w="1730"/>
        <w:gridCol w:w="1800"/>
      </w:tblGrid>
      <w:tr w:rsidR="00347414" w:rsidRPr="00347414" w:rsidTr="00347414">
        <w:trPr>
          <w:trHeight w:val="20"/>
          <w:tblHeader/>
          <w:jc w:val="center"/>
        </w:trPr>
        <w:tc>
          <w:tcPr>
            <w:tcW w:w="2339"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47414" w:rsidRPr="00347414" w:rsidRDefault="00347414" w:rsidP="007827D6">
            <w:pPr>
              <w:tabs>
                <w:tab w:val="clear" w:pos="567"/>
                <w:tab w:val="clear" w:pos="1276"/>
                <w:tab w:val="clear" w:pos="1843"/>
                <w:tab w:val="clear" w:pos="5387"/>
                <w:tab w:val="clear" w:pos="5954"/>
              </w:tabs>
              <w:overflowPunct/>
              <w:autoSpaceDE/>
              <w:autoSpaceDN/>
              <w:adjustRightInd/>
              <w:spacing w:before="80" w:after="80" w:line="259" w:lineRule="auto"/>
              <w:jc w:val="center"/>
              <w:textAlignment w:val="auto"/>
              <w:rPr>
                <w:rFonts w:eastAsia="SimSun" w:cs="Arial"/>
                <w:i/>
                <w:iCs/>
                <w:sz w:val="18"/>
                <w:szCs w:val="18"/>
                <w:lang w:val="es-ES_tradnl" w:eastAsia="zh-CN"/>
              </w:rPr>
            </w:pPr>
            <w:r w:rsidRPr="00347414">
              <w:rPr>
                <w:rFonts w:eastAsia="SimSun" w:cs="Arial"/>
                <w:bCs/>
                <w:i/>
                <w:sz w:val="18"/>
                <w:szCs w:val="18"/>
                <w:lang w:val="es-ES_tradnl" w:eastAsia="zh-CN"/>
              </w:rPr>
              <w:t>Localidad</w:t>
            </w:r>
          </w:p>
        </w:tc>
        <w:tc>
          <w:tcPr>
            <w:tcW w:w="320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47414" w:rsidRPr="00347414" w:rsidRDefault="00347414" w:rsidP="007827D6">
            <w:pPr>
              <w:tabs>
                <w:tab w:val="clear" w:pos="567"/>
                <w:tab w:val="clear" w:pos="1276"/>
                <w:tab w:val="clear" w:pos="1843"/>
                <w:tab w:val="clear" w:pos="5387"/>
                <w:tab w:val="clear" w:pos="5954"/>
              </w:tabs>
              <w:overflowPunct/>
              <w:autoSpaceDE/>
              <w:autoSpaceDN/>
              <w:adjustRightInd/>
              <w:spacing w:before="80" w:after="80" w:line="259" w:lineRule="auto"/>
              <w:jc w:val="center"/>
              <w:textAlignment w:val="auto"/>
              <w:rPr>
                <w:rFonts w:eastAsia="SimSun" w:cs="Arial"/>
                <w:i/>
                <w:iCs/>
                <w:sz w:val="18"/>
                <w:szCs w:val="18"/>
                <w:lang w:val="es-ES_tradnl" w:eastAsia="zh-CN"/>
              </w:rPr>
            </w:pPr>
            <w:r w:rsidRPr="00347414">
              <w:rPr>
                <w:rFonts w:eastAsia="SimSun" w:cs="Arial"/>
                <w:bCs/>
                <w:i/>
                <w:sz w:val="18"/>
                <w:szCs w:val="18"/>
                <w:lang w:val="es-ES_tradnl" w:eastAsia="zh-CN"/>
              </w:rPr>
              <w:t>Series de números</w:t>
            </w:r>
            <w:r w:rsidRPr="00347414">
              <w:rPr>
                <w:rFonts w:eastAsia="SimSun" w:cs="Arial"/>
                <w:bCs/>
                <w:i/>
                <w:sz w:val="18"/>
                <w:szCs w:val="18"/>
                <w:lang w:val="es-ES_tradnl" w:eastAsia="zh-CN"/>
              </w:rPr>
              <w:br/>
              <w:t>en vigor</w:t>
            </w:r>
          </w:p>
        </w:tc>
        <w:tc>
          <w:tcPr>
            <w:tcW w:w="173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47414" w:rsidRPr="00347414" w:rsidRDefault="00347414" w:rsidP="007827D6">
            <w:pPr>
              <w:tabs>
                <w:tab w:val="clear" w:pos="567"/>
                <w:tab w:val="clear" w:pos="1276"/>
                <w:tab w:val="clear" w:pos="1843"/>
                <w:tab w:val="clear" w:pos="5387"/>
                <w:tab w:val="clear" w:pos="5954"/>
              </w:tabs>
              <w:overflowPunct/>
              <w:autoSpaceDE/>
              <w:autoSpaceDN/>
              <w:adjustRightInd/>
              <w:spacing w:before="80" w:after="80" w:line="259" w:lineRule="auto"/>
              <w:jc w:val="center"/>
              <w:textAlignment w:val="auto"/>
              <w:rPr>
                <w:rFonts w:eastAsia="SimSun" w:cs="Arial"/>
                <w:i/>
                <w:iCs/>
                <w:sz w:val="18"/>
                <w:szCs w:val="18"/>
                <w:lang w:val="es-ES_tradnl" w:eastAsia="zh-CN"/>
              </w:rPr>
            </w:pPr>
            <w:r w:rsidRPr="00347414">
              <w:rPr>
                <w:rFonts w:eastAsia="SimSun" w:cs="Arial"/>
                <w:bCs/>
                <w:i/>
                <w:sz w:val="18"/>
                <w:szCs w:val="18"/>
                <w:lang w:val="es-ES_tradnl" w:eastAsia="zh-CN"/>
              </w:rPr>
              <w:t>Longitud</w:t>
            </w:r>
            <w:r w:rsidRPr="00347414">
              <w:rPr>
                <w:rFonts w:eastAsia="SimSun" w:cs="Arial"/>
                <w:bCs/>
                <w:i/>
                <w:sz w:val="18"/>
                <w:szCs w:val="18"/>
                <w:lang w:val="es-ES_tradnl" w:eastAsia="zh-CN"/>
              </w:rPr>
              <w:br/>
              <w:t>del número</w:t>
            </w:r>
          </w:p>
        </w:tc>
        <w:tc>
          <w:tcPr>
            <w:tcW w:w="180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347414" w:rsidRPr="00347414" w:rsidRDefault="00347414" w:rsidP="007827D6">
            <w:pPr>
              <w:tabs>
                <w:tab w:val="clear" w:pos="567"/>
                <w:tab w:val="clear" w:pos="1276"/>
                <w:tab w:val="clear" w:pos="1843"/>
                <w:tab w:val="clear" w:pos="5387"/>
                <w:tab w:val="clear" w:pos="5954"/>
              </w:tabs>
              <w:overflowPunct/>
              <w:autoSpaceDE/>
              <w:autoSpaceDN/>
              <w:adjustRightInd/>
              <w:spacing w:before="80" w:after="80" w:line="259" w:lineRule="auto"/>
              <w:jc w:val="center"/>
              <w:textAlignment w:val="auto"/>
              <w:rPr>
                <w:rFonts w:eastAsia="SimSun" w:cs="Arial"/>
                <w:i/>
                <w:iCs/>
                <w:sz w:val="18"/>
                <w:szCs w:val="18"/>
                <w:lang w:val="es-ES_tradnl" w:eastAsia="zh-CN"/>
              </w:rPr>
            </w:pPr>
            <w:r w:rsidRPr="00347414">
              <w:rPr>
                <w:rFonts w:eastAsia="SimSun" w:cs="Arial"/>
                <w:bCs/>
                <w:i/>
                <w:sz w:val="18"/>
                <w:szCs w:val="18"/>
                <w:lang w:val="es-ES_tradnl" w:eastAsia="zh-CN"/>
              </w:rPr>
              <w:t>Operador</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BAJA 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BAKAU</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449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BANJUL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42X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BANSANG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567 4XXX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BARRA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571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BASSE</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BERENDING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441 95XX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BONDALI</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448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BRIKAMA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448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BRIKAMA-BA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567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BRUFUT</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441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BUNDUNG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43X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BURENG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554 4XXX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BWIAM</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448 9XXX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FARABA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448 7XXX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FARAFENNI</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573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lastRenderedPageBreak/>
              <w:t>FATOTO</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GAMBISARA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GEORGETOWN</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567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GARAWOL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GUNJUR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448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ILIASA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572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JAPENEH</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554 3XXX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JARENG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554 7XXX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KAFUTA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448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KAIAF</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554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KANILIA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448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KARTONG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441 9XXX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KAUR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574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KEREWAN</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572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KOTU</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446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KUDANG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554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KUNTAUR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566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KWENELLA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554 1XXX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MISERA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NDUGUKEBBE</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571 4XXX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NGENSANJAL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573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NJABAKUNDA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572 3XXX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NUMEYEL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566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NYOROJATTABA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554 2XXX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PAKALIBA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554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SAMBAKUNDA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SANYANG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441 7XXX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SENEGAMBIA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446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SEREKUNDA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43X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SIBANOR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448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SOMA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554 3XXX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SOTUMA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567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SUDOWOL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TANJI</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441 2XXX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TUJERENG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441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YUNDUM</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447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GAMTEL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roofErr w:type="spellStart"/>
            <w:r w:rsidRPr="00347414">
              <w:rPr>
                <w:rFonts w:cs="Arial"/>
                <w:lang w:val="es-ES_tradnl"/>
              </w:rPr>
              <w:t>Fixed</w:t>
            </w:r>
            <w:proofErr w:type="spellEnd"/>
            <w:r w:rsidRPr="00347414">
              <w:rPr>
                <w:rFonts w:cs="Arial"/>
                <w:lang w:val="es-ES_tradnl"/>
              </w:rPr>
              <w:t>/Wireless (CDMA)</w:t>
            </w:r>
          </w:p>
        </w:tc>
        <w:tc>
          <w:tcPr>
            <w:tcW w:w="3203"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jc w:val="center"/>
              <w:rPr>
                <w:rFonts w:cs="Arial"/>
                <w:lang w:val="es-ES_tradnl"/>
              </w:rPr>
            </w:pPr>
            <w:r w:rsidRPr="00347414">
              <w:rPr>
                <w:rFonts w:cs="Arial"/>
                <w:lang w:val="es-ES_tradnl"/>
              </w:rPr>
              <w:t>8XX XXXX</w:t>
            </w:r>
          </w:p>
        </w:tc>
        <w:tc>
          <w:tcPr>
            <w:tcW w:w="1730"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jc w:val="center"/>
              <w:rPr>
                <w:rFonts w:cs="Arial"/>
                <w:lang w:val="es-ES_tradnl"/>
              </w:rPr>
            </w:pPr>
            <w:r w:rsidRPr="00347414">
              <w:rPr>
                <w:rFonts w:cs="Arial"/>
                <w:lang w:val="es-ES_tradnl"/>
              </w:rPr>
              <w:t>GAMTEL</w:t>
            </w:r>
          </w:p>
        </w:tc>
      </w:tr>
    </w:tbl>
    <w:p w:rsidR="00600FEF" w:rsidRDefault="00600FEF" w:rsidP="007827D6">
      <w:pPr>
        <w:rPr>
          <w:lang w:val="es-ES_tradnl"/>
        </w:rPr>
      </w:pPr>
    </w:p>
    <w:p w:rsidR="00347414" w:rsidRPr="00347414" w:rsidRDefault="007827D6" w:rsidP="007827D6">
      <w:pPr>
        <w:rPr>
          <w:lang w:val="es-ES_tradnl"/>
        </w:rPr>
      </w:pPr>
      <w:r>
        <w:rPr>
          <w:lang w:val="es-ES_tradnl"/>
        </w:rPr>
        <w:lastRenderedPageBreak/>
        <w:t>•</w:t>
      </w:r>
      <w:r>
        <w:rPr>
          <w:lang w:val="es-ES_tradnl"/>
        </w:rPr>
        <w:tab/>
      </w:r>
      <w:r w:rsidR="00347414" w:rsidRPr="00347414">
        <w:rPr>
          <w:lang w:val="es-ES_tradnl"/>
        </w:rPr>
        <w:t>Servicio móvil</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39"/>
        <w:gridCol w:w="3203"/>
        <w:gridCol w:w="1730"/>
        <w:gridCol w:w="1800"/>
      </w:tblGrid>
      <w:tr w:rsidR="00347414" w:rsidRPr="00347414" w:rsidTr="00BD7915">
        <w:trPr>
          <w:trHeight w:val="255"/>
          <w:tblHeader/>
          <w:jc w:val="center"/>
        </w:trPr>
        <w:tc>
          <w:tcPr>
            <w:tcW w:w="2339" w:type="dxa"/>
            <w:tcBorders>
              <w:top w:val="single" w:sz="8" w:space="0" w:color="auto"/>
              <w:left w:val="single" w:sz="8" w:space="0" w:color="auto"/>
              <w:bottom w:val="single" w:sz="8" w:space="0" w:color="auto"/>
              <w:right w:val="single" w:sz="8" w:space="0" w:color="auto"/>
            </w:tcBorders>
            <w:noWrap/>
            <w:vAlign w:val="center"/>
            <w:hideMark/>
          </w:tcPr>
          <w:p w:rsidR="00347414" w:rsidRPr="00347414" w:rsidRDefault="00347414" w:rsidP="007827D6">
            <w:pPr>
              <w:tabs>
                <w:tab w:val="clear" w:pos="567"/>
                <w:tab w:val="clear" w:pos="1276"/>
                <w:tab w:val="clear" w:pos="1843"/>
                <w:tab w:val="clear" w:pos="5387"/>
                <w:tab w:val="clear" w:pos="5954"/>
              </w:tabs>
              <w:overflowPunct/>
              <w:autoSpaceDE/>
              <w:autoSpaceDN/>
              <w:adjustRightInd/>
              <w:spacing w:before="80" w:after="80" w:line="259" w:lineRule="auto"/>
              <w:jc w:val="center"/>
              <w:textAlignment w:val="auto"/>
              <w:rPr>
                <w:rFonts w:eastAsia="SimSun" w:cs="Arial"/>
                <w:i/>
                <w:iCs/>
                <w:sz w:val="18"/>
                <w:szCs w:val="18"/>
                <w:lang w:val="es-ES_tradnl" w:eastAsia="zh-CN"/>
              </w:rPr>
            </w:pPr>
            <w:r w:rsidRPr="00347414">
              <w:rPr>
                <w:rFonts w:eastAsia="SimSun" w:cs="Arial"/>
                <w:bCs/>
                <w:i/>
                <w:sz w:val="18"/>
                <w:szCs w:val="18"/>
                <w:lang w:val="es-ES_tradnl" w:eastAsia="zh-CN"/>
              </w:rPr>
              <w:t>Localidad</w:t>
            </w:r>
          </w:p>
        </w:tc>
        <w:tc>
          <w:tcPr>
            <w:tcW w:w="3203" w:type="dxa"/>
            <w:tcBorders>
              <w:top w:val="single" w:sz="8" w:space="0" w:color="auto"/>
              <w:left w:val="single" w:sz="8" w:space="0" w:color="auto"/>
              <w:bottom w:val="single" w:sz="8" w:space="0" w:color="auto"/>
              <w:right w:val="single" w:sz="8" w:space="0" w:color="auto"/>
            </w:tcBorders>
            <w:noWrap/>
            <w:vAlign w:val="center"/>
            <w:hideMark/>
          </w:tcPr>
          <w:p w:rsidR="00347414" w:rsidRPr="00347414" w:rsidRDefault="00347414" w:rsidP="007827D6">
            <w:pPr>
              <w:tabs>
                <w:tab w:val="clear" w:pos="567"/>
                <w:tab w:val="clear" w:pos="1276"/>
                <w:tab w:val="clear" w:pos="1843"/>
                <w:tab w:val="clear" w:pos="5387"/>
                <w:tab w:val="clear" w:pos="5954"/>
              </w:tabs>
              <w:overflowPunct/>
              <w:autoSpaceDE/>
              <w:autoSpaceDN/>
              <w:adjustRightInd/>
              <w:spacing w:before="80" w:after="80" w:line="259" w:lineRule="auto"/>
              <w:jc w:val="center"/>
              <w:textAlignment w:val="auto"/>
              <w:rPr>
                <w:rFonts w:eastAsia="SimSun" w:cs="Arial"/>
                <w:i/>
                <w:iCs/>
                <w:sz w:val="18"/>
                <w:szCs w:val="18"/>
                <w:lang w:val="es-ES_tradnl" w:eastAsia="zh-CN"/>
              </w:rPr>
            </w:pPr>
            <w:r w:rsidRPr="00347414">
              <w:rPr>
                <w:rFonts w:eastAsia="SimSun" w:cs="Arial"/>
                <w:bCs/>
                <w:i/>
                <w:sz w:val="18"/>
                <w:szCs w:val="18"/>
                <w:lang w:val="es-ES_tradnl" w:eastAsia="zh-CN"/>
              </w:rPr>
              <w:t>Series de números</w:t>
            </w:r>
            <w:r w:rsidRPr="00347414">
              <w:rPr>
                <w:rFonts w:eastAsia="SimSun" w:cs="Arial"/>
                <w:bCs/>
                <w:i/>
                <w:sz w:val="18"/>
                <w:szCs w:val="18"/>
                <w:lang w:val="es-ES_tradnl" w:eastAsia="zh-CN"/>
              </w:rPr>
              <w:br/>
              <w:t>en vigor</w:t>
            </w:r>
          </w:p>
        </w:tc>
        <w:tc>
          <w:tcPr>
            <w:tcW w:w="1730" w:type="dxa"/>
            <w:tcBorders>
              <w:top w:val="single" w:sz="8" w:space="0" w:color="auto"/>
              <w:left w:val="single" w:sz="8" w:space="0" w:color="auto"/>
              <w:bottom w:val="single" w:sz="8" w:space="0" w:color="auto"/>
              <w:right w:val="single" w:sz="8" w:space="0" w:color="auto"/>
            </w:tcBorders>
            <w:noWrap/>
            <w:vAlign w:val="center"/>
            <w:hideMark/>
          </w:tcPr>
          <w:p w:rsidR="00347414" w:rsidRPr="00347414" w:rsidRDefault="00347414" w:rsidP="007827D6">
            <w:pPr>
              <w:tabs>
                <w:tab w:val="clear" w:pos="567"/>
                <w:tab w:val="clear" w:pos="1276"/>
                <w:tab w:val="clear" w:pos="1843"/>
                <w:tab w:val="clear" w:pos="5387"/>
                <w:tab w:val="clear" w:pos="5954"/>
              </w:tabs>
              <w:overflowPunct/>
              <w:autoSpaceDE/>
              <w:autoSpaceDN/>
              <w:adjustRightInd/>
              <w:spacing w:before="80" w:after="80" w:line="259" w:lineRule="auto"/>
              <w:jc w:val="center"/>
              <w:textAlignment w:val="auto"/>
              <w:rPr>
                <w:rFonts w:eastAsia="SimSun" w:cs="Arial"/>
                <w:i/>
                <w:iCs/>
                <w:sz w:val="18"/>
                <w:szCs w:val="18"/>
                <w:lang w:val="es-ES_tradnl" w:eastAsia="zh-CN"/>
              </w:rPr>
            </w:pPr>
            <w:r w:rsidRPr="00347414">
              <w:rPr>
                <w:rFonts w:eastAsia="SimSun" w:cs="Arial"/>
                <w:bCs/>
                <w:i/>
                <w:sz w:val="18"/>
                <w:szCs w:val="18"/>
                <w:lang w:val="es-ES_tradnl" w:eastAsia="zh-CN"/>
              </w:rPr>
              <w:t>Longitud</w:t>
            </w:r>
            <w:r w:rsidRPr="00347414">
              <w:rPr>
                <w:rFonts w:eastAsia="SimSun" w:cs="Arial"/>
                <w:bCs/>
                <w:i/>
                <w:sz w:val="18"/>
                <w:szCs w:val="18"/>
                <w:lang w:val="es-ES_tradnl" w:eastAsia="zh-CN"/>
              </w:rPr>
              <w:br/>
              <w:t>del número</w:t>
            </w:r>
          </w:p>
        </w:tc>
        <w:tc>
          <w:tcPr>
            <w:tcW w:w="1800" w:type="dxa"/>
            <w:tcBorders>
              <w:top w:val="single" w:sz="8" w:space="0" w:color="auto"/>
              <w:left w:val="single" w:sz="8" w:space="0" w:color="auto"/>
              <w:bottom w:val="single" w:sz="8" w:space="0" w:color="auto"/>
              <w:right w:val="single" w:sz="8" w:space="0" w:color="auto"/>
            </w:tcBorders>
            <w:noWrap/>
            <w:vAlign w:val="center"/>
            <w:hideMark/>
          </w:tcPr>
          <w:p w:rsidR="00347414" w:rsidRPr="00347414" w:rsidRDefault="00347414" w:rsidP="007827D6">
            <w:pPr>
              <w:tabs>
                <w:tab w:val="clear" w:pos="567"/>
                <w:tab w:val="clear" w:pos="1276"/>
                <w:tab w:val="clear" w:pos="1843"/>
                <w:tab w:val="clear" w:pos="5387"/>
                <w:tab w:val="clear" w:pos="5954"/>
              </w:tabs>
              <w:overflowPunct/>
              <w:autoSpaceDE/>
              <w:autoSpaceDN/>
              <w:adjustRightInd/>
              <w:spacing w:before="80" w:after="80" w:line="259" w:lineRule="auto"/>
              <w:jc w:val="center"/>
              <w:textAlignment w:val="auto"/>
              <w:rPr>
                <w:rFonts w:eastAsia="SimSun" w:cs="Arial"/>
                <w:i/>
                <w:iCs/>
                <w:sz w:val="18"/>
                <w:szCs w:val="18"/>
                <w:lang w:val="es-ES_tradnl" w:eastAsia="zh-CN"/>
              </w:rPr>
            </w:pPr>
            <w:r w:rsidRPr="00347414">
              <w:rPr>
                <w:rFonts w:eastAsia="SimSun" w:cs="Arial"/>
                <w:bCs/>
                <w:i/>
                <w:sz w:val="18"/>
                <w:szCs w:val="18"/>
                <w:lang w:val="es-ES_tradnl" w:eastAsia="zh-CN"/>
              </w:rPr>
              <w:t>Operador</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Móvil  GSM/3G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30X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QCELL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31X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QCELL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32X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QCELL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33X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QCELL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34X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QCELL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35X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QCELL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36X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QCELL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37X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QCELL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38X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QCELL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39X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QCELL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Móvil  GPRS</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60X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COMIUM</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61X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COMIUM</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62X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COMIUM</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63X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COMIUM</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64X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COMIUM</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65X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COMIUM</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66X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COMIUM</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67X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COMIUM</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68X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COMIUM</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69X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COMIUM</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keepNext/>
              <w:spacing w:before="40" w:after="40"/>
              <w:rPr>
                <w:rFonts w:cs="Arial"/>
                <w:lang w:val="es-ES_tradnl"/>
              </w:rPr>
            </w:pPr>
            <w:r w:rsidRPr="00347414">
              <w:rPr>
                <w:rFonts w:cs="Arial"/>
                <w:lang w:val="es-ES_tradnl"/>
              </w:rPr>
              <w:t>Móvil  GSM/3G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keepNext/>
              <w:spacing w:before="40" w:after="40"/>
              <w:jc w:val="center"/>
              <w:rPr>
                <w:rFonts w:cs="Arial"/>
                <w:lang w:val="es-ES_tradnl"/>
              </w:rPr>
            </w:pPr>
            <w:r w:rsidRPr="00347414">
              <w:rPr>
                <w:rFonts w:cs="Arial"/>
                <w:lang w:val="es-ES_tradnl"/>
              </w:rPr>
              <w:t>20X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keepNext/>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keepNext/>
              <w:spacing w:before="40" w:after="40"/>
              <w:jc w:val="center"/>
              <w:rPr>
                <w:rFonts w:cs="Arial"/>
                <w:lang w:val="es-ES_tradnl"/>
              </w:rPr>
            </w:pPr>
            <w:r w:rsidRPr="00347414">
              <w:rPr>
                <w:rFonts w:cs="Arial"/>
                <w:lang w:val="es-ES_tradnl"/>
              </w:rPr>
              <w:t>AFRICELL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21X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AFRICELL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22X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AFRICELL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23X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AFRICELL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24X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AFRICELL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25X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AFRICELL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26X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AFRICELL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27X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AFRICELL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28X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AFRICELL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29X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AFRICELL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70X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AFRICELL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71X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AFRICELL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72X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AFRICELL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73X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AFRICELL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74X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AFRICELL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75X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AFRICELL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76X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AFRICELL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77X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AFRICELL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78X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AFRICELL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79X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AFRICELL</w:t>
            </w:r>
          </w:p>
        </w:tc>
      </w:tr>
      <w:tr w:rsidR="00347414" w:rsidRPr="00347414" w:rsidTr="00BD7915">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rPr>
                <w:rFonts w:cs="Arial"/>
                <w:lang w:val="es-ES_tradnl"/>
              </w:rPr>
            </w:pPr>
            <w:r w:rsidRPr="00347414">
              <w:rPr>
                <w:rFonts w:cs="Arial"/>
                <w:lang w:val="es-ES_tradnl"/>
              </w:rPr>
              <w:t>Móvil  GSM/3G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9XX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GAMCEL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91X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GAMCEL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92X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GAMCEL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93X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GAMCEL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94X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GAMCEL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95X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GAMCEL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96X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GAMCEL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97X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GAMCEL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98X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GAMCEL</w:t>
            </w:r>
          </w:p>
        </w:tc>
      </w:tr>
      <w:tr w:rsidR="00347414" w:rsidRPr="00347414" w:rsidTr="00BD7915">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47414" w:rsidRPr="00347414" w:rsidRDefault="00347414" w:rsidP="00347414">
            <w:pPr>
              <w:spacing w:before="40" w:after="40"/>
              <w:rPr>
                <w:rFonts w:cs="Arial"/>
                <w:lang w:val="es-ES_tradnl"/>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99X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siete dígitos</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47414" w:rsidRPr="00347414" w:rsidRDefault="00347414" w:rsidP="00347414">
            <w:pPr>
              <w:spacing w:before="40" w:after="40"/>
              <w:jc w:val="center"/>
              <w:rPr>
                <w:rFonts w:cs="Arial"/>
                <w:lang w:val="es-ES_tradnl"/>
              </w:rPr>
            </w:pPr>
            <w:r w:rsidRPr="00347414">
              <w:rPr>
                <w:rFonts w:cs="Arial"/>
                <w:lang w:val="es-ES_tradnl"/>
              </w:rPr>
              <w:t>GAMCEL</w:t>
            </w:r>
          </w:p>
        </w:tc>
      </w:tr>
    </w:tbl>
    <w:p w:rsidR="007827D6" w:rsidRDefault="007827D6" w:rsidP="007827D6">
      <w:pPr>
        <w:rPr>
          <w:lang w:val="es-ES_tradnl"/>
        </w:rPr>
      </w:pPr>
    </w:p>
    <w:p w:rsidR="00347414" w:rsidRPr="00347414" w:rsidRDefault="00347414" w:rsidP="007827D6">
      <w:pPr>
        <w:rPr>
          <w:lang w:val="es-ES_tradnl"/>
        </w:rPr>
      </w:pPr>
      <w:r w:rsidRPr="00347414">
        <w:rPr>
          <w:lang w:val="es-ES_tradnl"/>
        </w:rPr>
        <w:t>Formato de marcación internacional: +220 XXX XXXX</w:t>
      </w:r>
    </w:p>
    <w:p w:rsidR="00347414" w:rsidRPr="00347414" w:rsidRDefault="00347414" w:rsidP="007827D6">
      <w:pPr>
        <w:spacing w:before="0"/>
        <w:rPr>
          <w:lang w:val="es-ES_tradnl"/>
        </w:rPr>
      </w:pPr>
      <w:r w:rsidRPr="00347414">
        <w:rPr>
          <w:lang w:val="es-ES_tradnl"/>
        </w:rPr>
        <w:t>Comunicación del 19.XI.2015:</w:t>
      </w:r>
    </w:p>
    <w:p w:rsidR="00347414" w:rsidRPr="00347414" w:rsidRDefault="00347414" w:rsidP="00347414">
      <w:pPr>
        <w:spacing w:after="0"/>
        <w:rPr>
          <w:rFonts w:cs="Arial"/>
          <w:lang w:val="es-ES_tradnl"/>
        </w:rPr>
      </w:pPr>
      <w:r w:rsidRPr="00347414">
        <w:rPr>
          <w:rFonts w:cs="Arial"/>
          <w:lang w:val="es-ES_tradnl"/>
        </w:rPr>
        <w:t>La</w:t>
      </w:r>
      <w:r w:rsidRPr="00347414">
        <w:rPr>
          <w:rFonts w:cs="Arial"/>
          <w:i/>
          <w:lang w:val="es-ES_tradnl"/>
        </w:rPr>
        <w:t xml:space="preserve"> </w:t>
      </w:r>
      <w:proofErr w:type="spellStart"/>
      <w:r w:rsidRPr="00347414">
        <w:rPr>
          <w:rFonts w:cs="Arial"/>
          <w:i/>
          <w:lang w:val="es-ES_tradnl"/>
        </w:rPr>
        <w:t>Public</w:t>
      </w:r>
      <w:proofErr w:type="spellEnd"/>
      <w:r w:rsidRPr="00347414">
        <w:rPr>
          <w:rFonts w:cs="Arial"/>
          <w:i/>
          <w:lang w:val="es-ES_tradnl"/>
        </w:rPr>
        <w:t xml:space="preserve"> </w:t>
      </w:r>
      <w:proofErr w:type="spellStart"/>
      <w:r w:rsidRPr="00347414">
        <w:rPr>
          <w:rFonts w:cs="Arial"/>
          <w:i/>
          <w:lang w:val="es-ES_tradnl"/>
        </w:rPr>
        <w:t>Utilities</w:t>
      </w:r>
      <w:proofErr w:type="spellEnd"/>
      <w:r w:rsidRPr="00347414">
        <w:rPr>
          <w:rFonts w:cs="Arial"/>
          <w:i/>
          <w:lang w:val="es-ES_tradnl"/>
        </w:rPr>
        <w:t xml:space="preserve"> </w:t>
      </w:r>
      <w:proofErr w:type="spellStart"/>
      <w:r w:rsidRPr="00347414">
        <w:rPr>
          <w:rFonts w:cs="Arial"/>
          <w:i/>
          <w:lang w:val="es-ES_tradnl"/>
        </w:rPr>
        <w:t>Regulatory</w:t>
      </w:r>
      <w:proofErr w:type="spellEnd"/>
      <w:r w:rsidRPr="00347414">
        <w:rPr>
          <w:rFonts w:cs="Arial"/>
          <w:i/>
          <w:lang w:val="es-ES_tradnl"/>
        </w:rPr>
        <w:t xml:space="preserve"> </w:t>
      </w:r>
      <w:proofErr w:type="spellStart"/>
      <w:r w:rsidRPr="00347414">
        <w:rPr>
          <w:rFonts w:cs="Arial"/>
          <w:i/>
          <w:lang w:val="es-ES_tradnl"/>
        </w:rPr>
        <w:t>Authority</w:t>
      </w:r>
      <w:proofErr w:type="spellEnd"/>
      <w:r w:rsidRPr="00347414">
        <w:rPr>
          <w:rFonts w:cs="Arial"/>
          <w:i/>
          <w:lang w:val="es-ES_tradnl"/>
        </w:rPr>
        <w:t xml:space="preserve"> (PURA),</w:t>
      </w:r>
      <w:r w:rsidRPr="00347414">
        <w:rPr>
          <w:rFonts w:cs="Arial"/>
          <w:lang w:val="es-ES_tradnl"/>
        </w:rPr>
        <w:t xml:space="preserve"> </w:t>
      </w:r>
      <w:proofErr w:type="spellStart"/>
      <w:r w:rsidRPr="00347414">
        <w:rPr>
          <w:rFonts w:cs="Arial"/>
          <w:lang w:val="es-ES_tradnl"/>
        </w:rPr>
        <w:t>Bakau</w:t>
      </w:r>
      <w:proofErr w:type="spellEnd"/>
      <w:r w:rsidR="007827D6">
        <w:rPr>
          <w:rFonts w:cs="Arial"/>
          <w:lang w:val="es-ES_tradnl"/>
        </w:rPr>
        <w:fldChar w:fldCharType="begin"/>
      </w:r>
      <w:r w:rsidR="007827D6" w:rsidRPr="007827D6">
        <w:rPr>
          <w:lang w:val="es-ES_tradnl"/>
        </w:rPr>
        <w:instrText xml:space="preserve"> TC "</w:instrText>
      </w:r>
      <w:bookmarkStart w:id="591" w:name="_Toc439840799"/>
      <w:proofErr w:type="spellStart"/>
      <w:r w:rsidR="007827D6" w:rsidRPr="00B248D9">
        <w:rPr>
          <w:rFonts w:cs="Arial"/>
          <w:i/>
          <w:lang w:val="es-ES_tradnl"/>
        </w:rPr>
        <w:instrText>Public</w:instrText>
      </w:r>
      <w:proofErr w:type="spellEnd"/>
      <w:r w:rsidR="007827D6" w:rsidRPr="00B248D9">
        <w:rPr>
          <w:rFonts w:cs="Arial"/>
          <w:i/>
          <w:lang w:val="es-ES_tradnl"/>
        </w:rPr>
        <w:instrText xml:space="preserve"> </w:instrText>
      </w:r>
      <w:proofErr w:type="spellStart"/>
      <w:r w:rsidR="007827D6" w:rsidRPr="00B248D9">
        <w:rPr>
          <w:rFonts w:cs="Arial"/>
          <w:i/>
          <w:lang w:val="es-ES_tradnl"/>
        </w:rPr>
        <w:instrText>Utilities</w:instrText>
      </w:r>
      <w:proofErr w:type="spellEnd"/>
      <w:r w:rsidR="007827D6" w:rsidRPr="00B248D9">
        <w:rPr>
          <w:rFonts w:cs="Arial"/>
          <w:i/>
          <w:lang w:val="es-ES_tradnl"/>
        </w:rPr>
        <w:instrText xml:space="preserve"> </w:instrText>
      </w:r>
      <w:proofErr w:type="spellStart"/>
      <w:r w:rsidR="007827D6" w:rsidRPr="00B248D9">
        <w:rPr>
          <w:rFonts w:cs="Arial"/>
          <w:i/>
          <w:lang w:val="es-ES_tradnl"/>
        </w:rPr>
        <w:instrText>Regulatory</w:instrText>
      </w:r>
      <w:proofErr w:type="spellEnd"/>
      <w:r w:rsidR="007827D6" w:rsidRPr="00B248D9">
        <w:rPr>
          <w:rFonts w:cs="Arial"/>
          <w:i/>
          <w:lang w:val="es-ES_tradnl"/>
        </w:rPr>
        <w:instrText xml:space="preserve"> </w:instrText>
      </w:r>
      <w:proofErr w:type="spellStart"/>
      <w:r w:rsidR="007827D6" w:rsidRPr="00B248D9">
        <w:rPr>
          <w:rFonts w:cs="Arial"/>
          <w:i/>
          <w:lang w:val="es-ES_tradnl"/>
        </w:rPr>
        <w:instrText>Authority</w:instrText>
      </w:r>
      <w:proofErr w:type="spellEnd"/>
      <w:r w:rsidR="007827D6" w:rsidRPr="00B248D9">
        <w:rPr>
          <w:rFonts w:cs="Arial"/>
          <w:i/>
          <w:lang w:val="es-ES_tradnl"/>
        </w:rPr>
        <w:instrText xml:space="preserve"> (PURA),</w:instrText>
      </w:r>
      <w:r w:rsidR="007827D6" w:rsidRPr="00B248D9">
        <w:rPr>
          <w:rFonts w:cs="Arial"/>
          <w:lang w:val="es-ES_tradnl"/>
        </w:rPr>
        <w:instrText xml:space="preserve"> </w:instrText>
      </w:r>
      <w:proofErr w:type="spellStart"/>
      <w:r w:rsidR="007827D6" w:rsidRPr="00B248D9">
        <w:rPr>
          <w:rFonts w:cs="Arial"/>
          <w:lang w:val="es-ES_tradnl"/>
        </w:rPr>
        <w:instrText>Bakau</w:instrText>
      </w:r>
      <w:bookmarkEnd w:id="591"/>
      <w:proofErr w:type="spellEnd"/>
      <w:r w:rsidR="007827D6" w:rsidRPr="007827D6">
        <w:rPr>
          <w:lang w:val="es-ES_tradnl"/>
        </w:rPr>
        <w:instrText>" \f C \l "1</w:instrText>
      </w:r>
      <w:proofErr w:type="gramStart"/>
      <w:r w:rsidR="007827D6" w:rsidRPr="007827D6">
        <w:rPr>
          <w:lang w:val="es-ES_tradnl"/>
        </w:rPr>
        <w:instrText xml:space="preserve">" </w:instrText>
      </w:r>
      <w:proofErr w:type="gramEnd"/>
      <w:r w:rsidR="007827D6">
        <w:rPr>
          <w:rFonts w:cs="Arial"/>
          <w:lang w:val="es-ES_tradnl"/>
        </w:rPr>
        <w:fldChar w:fldCharType="end"/>
      </w:r>
      <w:r w:rsidRPr="00347414">
        <w:rPr>
          <w:rFonts w:cs="Arial"/>
          <w:lang w:val="es-ES_tradnl"/>
        </w:rPr>
        <w:t>, ha observado con gran preocupación el uso de números telefónicos de Gambia con el indicativo de país 220 por parte de proveedores de servicio ilegales para incurrir en ciertas prácticas perniciosas que incluyen entre otros fraudes y servicios para adultos.</w:t>
      </w:r>
    </w:p>
    <w:p w:rsidR="00347414" w:rsidRPr="00347414" w:rsidRDefault="00347414" w:rsidP="00347414">
      <w:pPr>
        <w:spacing w:after="0"/>
        <w:rPr>
          <w:rFonts w:eastAsia="Calibri" w:cs="Arial"/>
          <w:b/>
          <w:lang w:val="es-ES_tradnl"/>
        </w:rPr>
      </w:pPr>
      <w:r w:rsidRPr="00347414">
        <w:rPr>
          <w:rFonts w:cs="Arial"/>
          <w:lang w:val="es-ES_tradnl"/>
        </w:rPr>
        <w:t xml:space="preserve">A este respecto, PURA desea pues denunciar estas prácticas perniciosas y, en consecuencia, insta a todos los operadores/proveedores de servicio que se aseguren de que todos los números marcados con el </w:t>
      </w:r>
      <w:r w:rsidRPr="00347414">
        <w:rPr>
          <w:rFonts w:cs="Arial"/>
          <w:color w:val="000000"/>
          <w:lang w:val="es-ES_tradnl"/>
        </w:rPr>
        <w:t>Indicativo de país de Gambia se encaminan a Gambia y no se terminan en ningún otro país.</w:t>
      </w:r>
    </w:p>
    <w:p w:rsidR="00347414" w:rsidRPr="00347414" w:rsidRDefault="00347414" w:rsidP="00347414">
      <w:pPr>
        <w:spacing w:after="0"/>
        <w:rPr>
          <w:rFonts w:eastAsia="Calibri" w:cs="Arial"/>
          <w:b/>
          <w:lang w:val="es-ES_tradnl"/>
        </w:rPr>
      </w:pPr>
      <w:r w:rsidRPr="00347414">
        <w:rPr>
          <w:rFonts w:eastAsia="Calibri" w:cs="Arial"/>
          <w:lang w:val="es-ES_tradnl"/>
        </w:rPr>
        <w:t>Se ruega pues a todas las partes interesadas que den instrucciones a sus operadores/proveedores de servicio que encaminen todos los números gambianos a Gambia a través de la red internacional, y no a proveedores de servicios con recargo.</w:t>
      </w:r>
    </w:p>
    <w:p w:rsidR="00347414" w:rsidRPr="00347414" w:rsidRDefault="00347414" w:rsidP="007827D6">
      <w:pPr>
        <w:rPr>
          <w:lang w:val="es-ES_tradnl"/>
        </w:rPr>
      </w:pPr>
      <w:r w:rsidRPr="00347414">
        <w:rPr>
          <w:lang w:val="es-ES_tradnl"/>
        </w:rPr>
        <w:t>Puede encontrarse más información sobre el plan de numeración de Gambia en la url: www.itu.int/ITU-T/inr/nnp/</w:t>
      </w:r>
    </w:p>
    <w:p w:rsidR="00347414" w:rsidRPr="00347414" w:rsidRDefault="00347414" w:rsidP="007827D6">
      <w:pPr>
        <w:rPr>
          <w:lang w:val="en-US"/>
        </w:rPr>
      </w:pPr>
      <w:proofErr w:type="spellStart"/>
      <w:r w:rsidRPr="00347414">
        <w:rPr>
          <w:lang w:val="en-US"/>
        </w:rPr>
        <w:t>Contacto</w:t>
      </w:r>
      <w:proofErr w:type="spellEnd"/>
      <w:r w:rsidRPr="00347414">
        <w:rPr>
          <w:lang w:val="en-US"/>
        </w:rPr>
        <w:t>:</w:t>
      </w:r>
    </w:p>
    <w:p w:rsidR="00347414" w:rsidRPr="00347414" w:rsidRDefault="00347414" w:rsidP="00600FEF">
      <w:pPr>
        <w:tabs>
          <w:tab w:val="clear" w:pos="1276"/>
          <w:tab w:val="clear" w:pos="1843"/>
          <w:tab w:val="left" w:pos="1512"/>
        </w:tabs>
        <w:ind w:left="567" w:hanging="567"/>
        <w:jc w:val="left"/>
        <w:rPr>
          <w:lang w:val="en-US"/>
        </w:rPr>
      </w:pPr>
      <w:r w:rsidRPr="00347414">
        <w:rPr>
          <w:lang w:val="en-US"/>
        </w:rPr>
        <w:tab/>
        <w:t xml:space="preserve">Sr. Nicholas </w:t>
      </w:r>
      <w:proofErr w:type="spellStart"/>
      <w:r w:rsidRPr="00347414">
        <w:rPr>
          <w:lang w:val="en-US"/>
        </w:rPr>
        <w:t>Jatta</w:t>
      </w:r>
      <w:proofErr w:type="spellEnd"/>
      <w:r w:rsidRPr="00347414">
        <w:rPr>
          <w:lang w:val="en-US"/>
        </w:rPr>
        <w:br/>
        <w:t xml:space="preserve">Director ICT </w:t>
      </w:r>
      <w:r w:rsidRPr="00347414">
        <w:rPr>
          <w:lang w:val="en-US"/>
        </w:rPr>
        <w:br/>
        <w:t>Public Utilities Regulatory Authority (PURA</w:t>
      </w:r>
      <w:proofErr w:type="gramStart"/>
      <w:r w:rsidRPr="00347414">
        <w:rPr>
          <w:lang w:val="en-US"/>
        </w:rPr>
        <w:t>)</w:t>
      </w:r>
      <w:proofErr w:type="gramEnd"/>
      <w:r w:rsidRPr="00347414">
        <w:rPr>
          <w:lang w:val="en-US"/>
        </w:rPr>
        <w:br/>
        <w:t xml:space="preserve">94 </w:t>
      </w:r>
      <w:proofErr w:type="spellStart"/>
      <w:r w:rsidRPr="00347414">
        <w:rPr>
          <w:lang w:val="en-US"/>
        </w:rPr>
        <w:t>Kairaba</w:t>
      </w:r>
      <w:proofErr w:type="spellEnd"/>
      <w:r w:rsidRPr="00347414">
        <w:rPr>
          <w:lang w:val="en-US"/>
        </w:rPr>
        <w:t xml:space="preserve"> Avenue </w:t>
      </w:r>
      <w:r w:rsidRPr="00347414">
        <w:rPr>
          <w:lang w:val="en-US"/>
        </w:rPr>
        <w:br/>
        <w:t>P.O. Box 4230</w:t>
      </w:r>
      <w:r w:rsidRPr="00347414">
        <w:rPr>
          <w:lang w:val="en-US"/>
        </w:rPr>
        <w:br/>
        <w:t xml:space="preserve">BAKAU, KMC </w:t>
      </w:r>
      <w:r w:rsidRPr="00347414">
        <w:rPr>
          <w:lang w:val="en-US"/>
        </w:rPr>
        <w:br/>
        <w:t xml:space="preserve">Gambia </w:t>
      </w:r>
      <w:r w:rsidRPr="00347414">
        <w:rPr>
          <w:lang w:val="en-US"/>
        </w:rPr>
        <w:br/>
        <w:t>Tel.:</w:t>
      </w:r>
      <w:r w:rsidRPr="00347414">
        <w:rPr>
          <w:lang w:val="en-US"/>
        </w:rPr>
        <w:tab/>
        <w:t>+220 439 9601/4</w:t>
      </w:r>
      <w:r w:rsidRPr="00347414">
        <w:rPr>
          <w:lang w:val="en-US"/>
        </w:rPr>
        <w:br/>
        <w:t>Fax:</w:t>
      </w:r>
      <w:r w:rsidRPr="00347414">
        <w:rPr>
          <w:lang w:val="en-US"/>
        </w:rPr>
        <w:tab/>
        <w:t>+220 439 9905</w:t>
      </w:r>
      <w:r w:rsidRPr="00347414">
        <w:rPr>
          <w:lang w:val="en-US"/>
        </w:rPr>
        <w:br/>
      </w:r>
      <w:r w:rsidR="00600FEF">
        <w:rPr>
          <w:lang w:val="en-US"/>
        </w:rPr>
        <w:t>E-mail</w:t>
      </w:r>
      <w:r w:rsidRPr="00347414">
        <w:rPr>
          <w:lang w:val="en-US"/>
        </w:rPr>
        <w:t>:</w:t>
      </w:r>
      <w:r w:rsidRPr="00347414">
        <w:rPr>
          <w:lang w:val="en-US"/>
        </w:rPr>
        <w:tab/>
        <w:t>nic@pura.gm / nickjatta@hotmail.com</w:t>
      </w:r>
      <w:r w:rsidRPr="00347414">
        <w:rPr>
          <w:lang w:val="en-US"/>
        </w:rPr>
        <w:br/>
        <w:t>URL:</w:t>
      </w:r>
      <w:r w:rsidRPr="00347414">
        <w:rPr>
          <w:lang w:val="en-US"/>
        </w:rPr>
        <w:tab/>
        <w:t>www.pura.gm</w:t>
      </w:r>
    </w:p>
    <w:p w:rsidR="00347414" w:rsidRPr="00347414" w:rsidRDefault="00347414" w:rsidP="00347414">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b/>
          <w:color w:val="000000"/>
          <w:lang w:val="en-US"/>
        </w:rPr>
      </w:pPr>
      <w:r w:rsidRPr="00347414">
        <w:rPr>
          <w:rFonts w:eastAsia="Calibri"/>
          <w:b/>
          <w:color w:val="000000"/>
          <w:lang w:val="en-US"/>
        </w:rPr>
        <w:br w:type="page"/>
      </w:r>
    </w:p>
    <w:p w:rsidR="00347414" w:rsidRPr="00347414" w:rsidRDefault="00347414" w:rsidP="00347414">
      <w:pPr>
        <w:tabs>
          <w:tab w:val="clear" w:pos="567"/>
          <w:tab w:val="clear" w:pos="1276"/>
          <w:tab w:val="clear" w:pos="1843"/>
          <w:tab w:val="clear" w:pos="5387"/>
          <w:tab w:val="clear" w:pos="5954"/>
        </w:tabs>
        <w:spacing w:before="0" w:after="0"/>
        <w:jc w:val="left"/>
        <w:rPr>
          <w:lang w:val="es-ES_tradnl"/>
        </w:rPr>
      </w:pPr>
      <w:proofErr w:type="spellStart"/>
      <w:r w:rsidRPr="00347414">
        <w:rPr>
          <w:rFonts w:eastAsia="Calibri"/>
          <w:b/>
          <w:color w:val="000000"/>
          <w:lang w:val="es-ES_tradnl"/>
        </w:rPr>
        <w:lastRenderedPageBreak/>
        <w:t>Papua</w:t>
      </w:r>
      <w:proofErr w:type="spellEnd"/>
      <w:r w:rsidRPr="00347414">
        <w:rPr>
          <w:rFonts w:eastAsia="Calibri"/>
          <w:b/>
          <w:color w:val="000000"/>
          <w:lang w:val="es-ES_tradnl"/>
        </w:rPr>
        <w:t xml:space="preserve"> Nueva Guinea</w:t>
      </w:r>
      <w:r w:rsidR="007827D6">
        <w:rPr>
          <w:rFonts w:eastAsia="Calibri"/>
          <w:b/>
          <w:color w:val="000000"/>
          <w:lang w:val="es-ES_tradnl"/>
        </w:rPr>
        <w:fldChar w:fldCharType="begin"/>
      </w:r>
      <w:r w:rsidR="007827D6" w:rsidRPr="007827D6">
        <w:rPr>
          <w:lang w:val="es-ES_tradnl"/>
        </w:rPr>
        <w:instrText xml:space="preserve"> TC "</w:instrText>
      </w:r>
      <w:bookmarkStart w:id="592" w:name="_Toc439840800"/>
      <w:proofErr w:type="spellStart"/>
      <w:r w:rsidR="007827D6" w:rsidRPr="003F4BDF">
        <w:rPr>
          <w:rFonts w:eastAsia="Calibri"/>
          <w:b/>
          <w:color w:val="000000"/>
          <w:lang w:val="es-ES_tradnl"/>
        </w:rPr>
        <w:instrText>Papua</w:instrText>
      </w:r>
      <w:proofErr w:type="spellEnd"/>
      <w:r w:rsidR="007827D6" w:rsidRPr="003F4BDF">
        <w:rPr>
          <w:rFonts w:eastAsia="Calibri"/>
          <w:b/>
          <w:color w:val="000000"/>
          <w:lang w:val="es-ES_tradnl"/>
        </w:rPr>
        <w:instrText xml:space="preserve"> Nueva Guinea</w:instrText>
      </w:r>
      <w:bookmarkEnd w:id="592"/>
      <w:r w:rsidR="007827D6" w:rsidRPr="007827D6">
        <w:rPr>
          <w:lang w:val="es-ES_tradnl"/>
        </w:rPr>
        <w:instrText xml:space="preserve">" \f C \l "1" </w:instrText>
      </w:r>
      <w:r w:rsidR="007827D6">
        <w:rPr>
          <w:rFonts w:eastAsia="Calibri"/>
          <w:b/>
          <w:color w:val="000000"/>
          <w:lang w:val="es-ES_tradnl"/>
        </w:rPr>
        <w:fldChar w:fldCharType="end"/>
      </w:r>
      <w:r w:rsidRPr="00347414">
        <w:rPr>
          <w:rFonts w:eastAsia="Calibri"/>
          <w:b/>
          <w:color w:val="000000"/>
          <w:lang w:val="es-ES_tradnl"/>
        </w:rPr>
        <w:t xml:space="preserve"> </w:t>
      </w:r>
      <w:r w:rsidRPr="00347414">
        <w:rPr>
          <w:rFonts w:cs="Arial"/>
          <w:b/>
          <w:bCs/>
          <w:lang w:val="es-ES_tradnl"/>
        </w:rPr>
        <w:t>(indicativo de país +675)</w:t>
      </w:r>
    </w:p>
    <w:p w:rsidR="00347414" w:rsidRPr="00347414" w:rsidRDefault="00347414" w:rsidP="00347414">
      <w:pPr>
        <w:spacing w:before="0" w:after="0"/>
        <w:rPr>
          <w:rFonts w:cs="Arial"/>
          <w:lang w:val="es-ES_tradnl"/>
        </w:rPr>
      </w:pPr>
      <w:r w:rsidRPr="00347414">
        <w:rPr>
          <w:rFonts w:cs="Arial"/>
          <w:lang w:val="es-ES_tradnl"/>
        </w:rPr>
        <w:t>Comunicación del 19.XI.2015:</w:t>
      </w:r>
    </w:p>
    <w:p w:rsidR="00347414" w:rsidRPr="00347414" w:rsidRDefault="00347414" w:rsidP="00347414">
      <w:pPr>
        <w:spacing w:after="0"/>
        <w:rPr>
          <w:rFonts w:cs="Arial"/>
          <w:lang w:val="es-ES_tradnl"/>
        </w:rPr>
      </w:pPr>
      <w:r w:rsidRPr="00347414">
        <w:rPr>
          <w:rFonts w:cs="Arial"/>
          <w:lang w:val="es-ES_tradnl"/>
        </w:rPr>
        <w:t xml:space="preserve">La </w:t>
      </w:r>
      <w:proofErr w:type="spellStart"/>
      <w:r w:rsidRPr="00347414">
        <w:rPr>
          <w:rFonts w:cs="Arial"/>
          <w:i/>
          <w:iCs/>
          <w:lang w:val="es-ES_tradnl"/>
        </w:rPr>
        <w:t>National</w:t>
      </w:r>
      <w:proofErr w:type="spellEnd"/>
      <w:r w:rsidRPr="00347414">
        <w:rPr>
          <w:rFonts w:cs="Arial"/>
          <w:i/>
          <w:iCs/>
          <w:lang w:val="es-ES_tradnl"/>
        </w:rPr>
        <w:t xml:space="preserve"> </w:t>
      </w:r>
      <w:proofErr w:type="spellStart"/>
      <w:r w:rsidRPr="00347414">
        <w:rPr>
          <w:rFonts w:cs="Arial"/>
          <w:i/>
          <w:iCs/>
          <w:lang w:val="es-ES_tradnl"/>
        </w:rPr>
        <w:t>Information</w:t>
      </w:r>
      <w:proofErr w:type="spellEnd"/>
      <w:r w:rsidRPr="00347414">
        <w:rPr>
          <w:rFonts w:cs="Arial"/>
          <w:i/>
          <w:iCs/>
          <w:lang w:val="es-ES_tradnl"/>
        </w:rPr>
        <w:t xml:space="preserve"> and </w:t>
      </w:r>
      <w:proofErr w:type="spellStart"/>
      <w:r w:rsidRPr="00347414">
        <w:rPr>
          <w:rFonts w:cs="Arial"/>
          <w:i/>
          <w:iCs/>
          <w:lang w:val="es-ES_tradnl"/>
        </w:rPr>
        <w:t>Communication</w:t>
      </w:r>
      <w:proofErr w:type="spellEnd"/>
      <w:r w:rsidRPr="00347414">
        <w:rPr>
          <w:rFonts w:cs="Arial"/>
          <w:i/>
          <w:iCs/>
          <w:lang w:val="es-ES_tradnl"/>
        </w:rPr>
        <w:t xml:space="preserve"> </w:t>
      </w:r>
      <w:proofErr w:type="spellStart"/>
      <w:r w:rsidRPr="00347414">
        <w:rPr>
          <w:rFonts w:cs="Arial"/>
          <w:i/>
          <w:iCs/>
          <w:lang w:val="es-ES_tradnl"/>
        </w:rPr>
        <w:t>Technology</w:t>
      </w:r>
      <w:proofErr w:type="spellEnd"/>
      <w:r w:rsidRPr="00347414">
        <w:rPr>
          <w:rFonts w:cs="Arial"/>
          <w:i/>
          <w:iCs/>
          <w:lang w:val="es-ES_tradnl"/>
        </w:rPr>
        <w:t xml:space="preserve"> </w:t>
      </w:r>
      <w:proofErr w:type="spellStart"/>
      <w:r w:rsidRPr="00347414">
        <w:rPr>
          <w:rFonts w:cs="Arial"/>
          <w:i/>
          <w:iCs/>
          <w:lang w:val="es-ES_tradnl"/>
        </w:rPr>
        <w:t>Authority</w:t>
      </w:r>
      <w:proofErr w:type="spellEnd"/>
      <w:r w:rsidRPr="00347414">
        <w:rPr>
          <w:rFonts w:cs="Arial"/>
          <w:i/>
          <w:iCs/>
          <w:lang w:val="es-ES_tradnl"/>
        </w:rPr>
        <w:t xml:space="preserve"> (NICTA)</w:t>
      </w:r>
      <w:r w:rsidRPr="00347414">
        <w:rPr>
          <w:rFonts w:cs="Arial"/>
          <w:lang w:val="es-ES_tradnl"/>
        </w:rPr>
        <w:t xml:space="preserve">, </w:t>
      </w:r>
      <w:proofErr w:type="spellStart"/>
      <w:r w:rsidRPr="00347414">
        <w:rPr>
          <w:rFonts w:cs="Arial"/>
          <w:lang w:val="es-ES_tradnl"/>
        </w:rPr>
        <w:t>Boroko</w:t>
      </w:r>
      <w:proofErr w:type="spellEnd"/>
      <w:r w:rsidR="007827D6">
        <w:rPr>
          <w:rFonts w:cs="Arial"/>
          <w:lang w:val="es-ES_tradnl"/>
        </w:rPr>
        <w:fldChar w:fldCharType="begin"/>
      </w:r>
      <w:r w:rsidR="007827D6" w:rsidRPr="007827D6">
        <w:rPr>
          <w:lang w:val="es-ES_tradnl"/>
        </w:rPr>
        <w:instrText xml:space="preserve"> TC "</w:instrText>
      </w:r>
      <w:bookmarkStart w:id="593" w:name="_Toc439840801"/>
      <w:proofErr w:type="spellStart"/>
      <w:r w:rsidR="007827D6" w:rsidRPr="00736A1B">
        <w:rPr>
          <w:rFonts w:cs="Arial"/>
          <w:i/>
          <w:iCs/>
          <w:lang w:val="es-ES_tradnl"/>
        </w:rPr>
        <w:instrText>National</w:instrText>
      </w:r>
      <w:proofErr w:type="spellEnd"/>
      <w:r w:rsidR="007827D6" w:rsidRPr="00736A1B">
        <w:rPr>
          <w:rFonts w:cs="Arial"/>
          <w:i/>
          <w:iCs/>
          <w:lang w:val="es-ES_tradnl"/>
        </w:rPr>
        <w:instrText xml:space="preserve"> </w:instrText>
      </w:r>
      <w:proofErr w:type="spellStart"/>
      <w:r w:rsidR="007827D6" w:rsidRPr="00736A1B">
        <w:rPr>
          <w:rFonts w:cs="Arial"/>
          <w:i/>
          <w:iCs/>
          <w:lang w:val="es-ES_tradnl"/>
        </w:rPr>
        <w:instrText>Information</w:instrText>
      </w:r>
      <w:proofErr w:type="spellEnd"/>
      <w:r w:rsidR="007827D6" w:rsidRPr="00736A1B">
        <w:rPr>
          <w:rFonts w:cs="Arial"/>
          <w:i/>
          <w:iCs/>
          <w:lang w:val="es-ES_tradnl"/>
        </w:rPr>
        <w:instrText xml:space="preserve"> and </w:instrText>
      </w:r>
      <w:proofErr w:type="spellStart"/>
      <w:r w:rsidR="007827D6" w:rsidRPr="00736A1B">
        <w:rPr>
          <w:rFonts w:cs="Arial"/>
          <w:i/>
          <w:iCs/>
          <w:lang w:val="es-ES_tradnl"/>
        </w:rPr>
        <w:instrText>Communication</w:instrText>
      </w:r>
      <w:proofErr w:type="spellEnd"/>
      <w:r w:rsidR="007827D6" w:rsidRPr="00736A1B">
        <w:rPr>
          <w:rFonts w:cs="Arial"/>
          <w:i/>
          <w:iCs/>
          <w:lang w:val="es-ES_tradnl"/>
        </w:rPr>
        <w:instrText xml:space="preserve"> </w:instrText>
      </w:r>
      <w:proofErr w:type="spellStart"/>
      <w:r w:rsidR="007827D6" w:rsidRPr="00736A1B">
        <w:rPr>
          <w:rFonts w:cs="Arial"/>
          <w:i/>
          <w:iCs/>
          <w:lang w:val="es-ES_tradnl"/>
        </w:rPr>
        <w:instrText>Technology</w:instrText>
      </w:r>
      <w:proofErr w:type="spellEnd"/>
      <w:r w:rsidR="007827D6" w:rsidRPr="00736A1B">
        <w:rPr>
          <w:rFonts w:cs="Arial"/>
          <w:i/>
          <w:iCs/>
          <w:lang w:val="es-ES_tradnl"/>
        </w:rPr>
        <w:instrText xml:space="preserve"> </w:instrText>
      </w:r>
      <w:proofErr w:type="spellStart"/>
      <w:r w:rsidR="007827D6" w:rsidRPr="00736A1B">
        <w:rPr>
          <w:rFonts w:cs="Arial"/>
          <w:i/>
          <w:iCs/>
          <w:lang w:val="es-ES_tradnl"/>
        </w:rPr>
        <w:instrText>Authority</w:instrText>
      </w:r>
      <w:proofErr w:type="spellEnd"/>
      <w:r w:rsidR="007827D6" w:rsidRPr="00736A1B">
        <w:rPr>
          <w:rFonts w:cs="Arial"/>
          <w:i/>
          <w:iCs/>
          <w:lang w:val="es-ES_tradnl"/>
        </w:rPr>
        <w:instrText xml:space="preserve"> (NICTA)</w:instrText>
      </w:r>
      <w:r w:rsidR="007827D6" w:rsidRPr="00736A1B">
        <w:rPr>
          <w:rFonts w:cs="Arial"/>
          <w:lang w:val="es-ES_tradnl"/>
        </w:rPr>
        <w:instrText xml:space="preserve">, </w:instrText>
      </w:r>
      <w:proofErr w:type="spellStart"/>
      <w:r w:rsidR="007827D6" w:rsidRPr="00736A1B">
        <w:rPr>
          <w:rFonts w:cs="Arial"/>
          <w:lang w:val="es-ES_tradnl"/>
        </w:rPr>
        <w:instrText>Boroko</w:instrText>
      </w:r>
      <w:bookmarkEnd w:id="593"/>
      <w:proofErr w:type="spellEnd"/>
      <w:r w:rsidR="007827D6" w:rsidRPr="007827D6">
        <w:rPr>
          <w:lang w:val="es-ES_tradnl"/>
        </w:rPr>
        <w:instrText>" \f C \l "1</w:instrText>
      </w:r>
      <w:proofErr w:type="gramStart"/>
      <w:r w:rsidR="007827D6" w:rsidRPr="007827D6">
        <w:rPr>
          <w:lang w:val="es-ES_tradnl"/>
        </w:rPr>
        <w:instrText xml:space="preserve">" </w:instrText>
      </w:r>
      <w:proofErr w:type="gramEnd"/>
      <w:r w:rsidR="007827D6">
        <w:rPr>
          <w:rFonts w:cs="Arial"/>
          <w:lang w:val="es-ES_tradnl"/>
        </w:rPr>
        <w:fldChar w:fldCharType="end"/>
      </w:r>
      <w:r w:rsidRPr="00347414">
        <w:rPr>
          <w:rFonts w:cs="Arial"/>
          <w:lang w:val="es-ES_tradnl"/>
        </w:rPr>
        <w:t xml:space="preserve">, anuncia la siguiente actualización del plan nacional de numeración de </w:t>
      </w:r>
      <w:proofErr w:type="spellStart"/>
      <w:r w:rsidRPr="00347414">
        <w:rPr>
          <w:rFonts w:cs="Arial"/>
          <w:lang w:val="es-ES_tradnl"/>
        </w:rPr>
        <w:t>Papua</w:t>
      </w:r>
      <w:proofErr w:type="spellEnd"/>
      <w:r w:rsidRPr="00347414">
        <w:rPr>
          <w:rFonts w:cs="Arial"/>
          <w:lang w:val="es-ES_tradnl"/>
        </w:rPr>
        <w:t xml:space="preserve"> Nueva Guinea.</w:t>
      </w:r>
    </w:p>
    <w:p w:rsidR="00347414" w:rsidRPr="00347414" w:rsidRDefault="00347414" w:rsidP="007827D6">
      <w:pPr>
        <w:jc w:val="center"/>
        <w:rPr>
          <w:lang w:val="es-ES_tradnl" w:eastAsia="zh-CN"/>
        </w:rPr>
      </w:pPr>
      <w:r w:rsidRPr="00347414">
        <w:rPr>
          <w:lang w:val="es-ES_tradnl" w:eastAsia="zh-CN"/>
        </w:rPr>
        <w:t xml:space="preserve">Descripción de la introducción de nuevo recurso para el plan nacional de numeración E.164 </w:t>
      </w:r>
      <w:r w:rsidRPr="00347414">
        <w:rPr>
          <w:lang w:val="es-ES_tradnl" w:eastAsia="zh-CN"/>
        </w:rPr>
        <w:br/>
        <w:t>correspondiente al indicativo de país 675:</w:t>
      </w:r>
    </w:p>
    <w:p w:rsidR="00347414" w:rsidRPr="00347414" w:rsidRDefault="00347414" w:rsidP="00347414">
      <w:pPr>
        <w:spacing w:after="0"/>
        <w:rPr>
          <w:lang w:val="es-ES_tradnl" w:eastAsia="zh-CN"/>
        </w:rPr>
      </w:pPr>
    </w:p>
    <w:tbl>
      <w:tblPr>
        <w:tblW w:w="9067" w:type="dxa"/>
        <w:jc w:val="center"/>
        <w:tblLayout w:type="fixed"/>
        <w:tblLook w:val="00A0" w:firstRow="1" w:lastRow="0" w:firstColumn="1" w:lastColumn="0" w:noHBand="0" w:noVBand="0"/>
      </w:tblPr>
      <w:tblGrid>
        <w:gridCol w:w="2153"/>
        <w:gridCol w:w="961"/>
        <w:gridCol w:w="1134"/>
        <w:gridCol w:w="2693"/>
        <w:gridCol w:w="2126"/>
      </w:tblGrid>
      <w:tr w:rsidR="00347414" w:rsidRPr="00347414" w:rsidTr="00BD7915">
        <w:trPr>
          <w:trHeight w:val="300"/>
          <w:tblHeader/>
          <w:jc w:val="center"/>
        </w:trPr>
        <w:tc>
          <w:tcPr>
            <w:tcW w:w="2153" w:type="dxa"/>
            <w:tcBorders>
              <w:top w:val="single" w:sz="4" w:space="0" w:color="auto"/>
              <w:left w:val="single" w:sz="4" w:space="0" w:color="auto"/>
              <w:bottom w:val="single" w:sz="4" w:space="0" w:color="auto"/>
              <w:right w:val="single" w:sz="4" w:space="0" w:color="auto"/>
            </w:tcBorders>
            <w:vAlign w:val="center"/>
          </w:tcPr>
          <w:p w:rsidR="00347414" w:rsidRPr="00347414" w:rsidRDefault="00347414" w:rsidP="007827D6">
            <w:pPr>
              <w:overflowPunct/>
              <w:autoSpaceDE/>
              <w:autoSpaceDN/>
              <w:adjustRightInd/>
              <w:spacing w:before="100" w:after="100"/>
              <w:jc w:val="center"/>
              <w:rPr>
                <w:rFonts w:cs="Arial"/>
                <w:sz w:val="18"/>
                <w:szCs w:val="18"/>
                <w:lang w:val="es-ES_tradnl" w:eastAsia="zh-CN"/>
              </w:rPr>
            </w:pPr>
            <w:r w:rsidRPr="00347414">
              <w:rPr>
                <w:rFonts w:cs="Arial"/>
                <w:sz w:val="18"/>
                <w:szCs w:val="18"/>
                <w:lang w:val="es-ES_tradnl" w:eastAsia="zh-CN"/>
              </w:rPr>
              <w:t>(1)</w:t>
            </w:r>
          </w:p>
        </w:tc>
        <w:tc>
          <w:tcPr>
            <w:tcW w:w="2095" w:type="dxa"/>
            <w:gridSpan w:val="2"/>
            <w:tcBorders>
              <w:top w:val="single" w:sz="4" w:space="0" w:color="auto"/>
              <w:left w:val="nil"/>
              <w:bottom w:val="single" w:sz="4" w:space="0" w:color="auto"/>
              <w:right w:val="single" w:sz="4" w:space="0" w:color="auto"/>
            </w:tcBorders>
            <w:vAlign w:val="center"/>
          </w:tcPr>
          <w:p w:rsidR="00347414" w:rsidRPr="00347414" w:rsidRDefault="00347414" w:rsidP="007827D6">
            <w:pPr>
              <w:overflowPunct/>
              <w:autoSpaceDE/>
              <w:autoSpaceDN/>
              <w:adjustRightInd/>
              <w:spacing w:before="100" w:after="100"/>
              <w:jc w:val="center"/>
              <w:rPr>
                <w:rFonts w:cs="Arial"/>
                <w:sz w:val="18"/>
                <w:szCs w:val="18"/>
                <w:lang w:val="es-ES_tradnl" w:eastAsia="zh-CN"/>
              </w:rPr>
            </w:pPr>
            <w:r w:rsidRPr="00347414">
              <w:rPr>
                <w:rFonts w:cs="Arial"/>
                <w:sz w:val="18"/>
                <w:szCs w:val="18"/>
                <w:lang w:val="es-ES_tradnl" w:eastAsia="zh-CN"/>
              </w:rPr>
              <w:t>(2)</w:t>
            </w:r>
          </w:p>
        </w:tc>
        <w:tc>
          <w:tcPr>
            <w:tcW w:w="2693" w:type="dxa"/>
            <w:tcBorders>
              <w:top w:val="single" w:sz="4" w:space="0" w:color="auto"/>
              <w:left w:val="nil"/>
              <w:bottom w:val="single" w:sz="4" w:space="0" w:color="auto"/>
              <w:right w:val="single" w:sz="4" w:space="0" w:color="auto"/>
            </w:tcBorders>
            <w:vAlign w:val="center"/>
          </w:tcPr>
          <w:p w:rsidR="00347414" w:rsidRPr="00347414" w:rsidRDefault="00347414" w:rsidP="007827D6">
            <w:pPr>
              <w:overflowPunct/>
              <w:autoSpaceDE/>
              <w:autoSpaceDN/>
              <w:adjustRightInd/>
              <w:spacing w:before="100" w:after="100"/>
              <w:jc w:val="center"/>
              <w:rPr>
                <w:rFonts w:cs="Arial"/>
                <w:sz w:val="18"/>
                <w:szCs w:val="18"/>
                <w:lang w:val="es-ES_tradnl" w:eastAsia="zh-CN"/>
              </w:rPr>
            </w:pPr>
            <w:r w:rsidRPr="00347414">
              <w:rPr>
                <w:rFonts w:cs="Arial"/>
                <w:sz w:val="18"/>
                <w:szCs w:val="18"/>
                <w:lang w:val="es-ES_tradnl" w:eastAsia="zh-CN"/>
              </w:rPr>
              <w:t>(3)</w:t>
            </w:r>
          </w:p>
        </w:tc>
        <w:tc>
          <w:tcPr>
            <w:tcW w:w="2126" w:type="dxa"/>
            <w:tcBorders>
              <w:top w:val="single" w:sz="4" w:space="0" w:color="auto"/>
              <w:left w:val="nil"/>
              <w:bottom w:val="single" w:sz="4" w:space="0" w:color="auto"/>
              <w:right w:val="single" w:sz="4" w:space="0" w:color="auto"/>
            </w:tcBorders>
            <w:vAlign w:val="center"/>
          </w:tcPr>
          <w:p w:rsidR="00347414" w:rsidRPr="00347414" w:rsidRDefault="00347414" w:rsidP="007827D6">
            <w:pPr>
              <w:overflowPunct/>
              <w:autoSpaceDE/>
              <w:autoSpaceDN/>
              <w:adjustRightInd/>
              <w:spacing w:before="100" w:after="100"/>
              <w:jc w:val="center"/>
              <w:rPr>
                <w:rFonts w:cs="Arial"/>
                <w:sz w:val="18"/>
                <w:szCs w:val="18"/>
                <w:lang w:val="es-ES_tradnl" w:eastAsia="zh-CN"/>
              </w:rPr>
            </w:pPr>
            <w:r w:rsidRPr="00347414">
              <w:rPr>
                <w:rFonts w:cs="Arial"/>
                <w:sz w:val="18"/>
                <w:szCs w:val="18"/>
                <w:lang w:val="es-ES_tradnl" w:eastAsia="zh-CN"/>
              </w:rPr>
              <w:t>(4)</w:t>
            </w:r>
          </w:p>
        </w:tc>
      </w:tr>
      <w:tr w:rsidR="00347414" w:rsidRPr="00347414" w:rsidTr="00BD7915">
        <w:trPr>
          <w:trHeight w:val="300"/>
          <w:tblHeader/>
          <w:jc w:val="center"/>
        </w:trPr>
        <w:tc>
          <w:tcPr>
            <w:tcW w:w="2153" w:type="dxa"/>
            <w:vMerge w:val="restart"/>
            <w:tcBorders>
              <w:top w:val="nil"/>
              <w:left w:val="single" w:sz="4" w:space="0" w:color="auto"/>
              <w:bottom w:val="single" w:sz="4" w:space="0" w:color="auto"/>
              <w:right w:val="single" w:sz="4" w:space="0" w:color="auto"/>
            </w:tcBorders>
            <w:vAlign w:val="center"/>
          </w:tcPr>
          <w:p w:rsidR="00347414" w:rsidRPr="00347414" w:rsidRDefault="00347414" w:rsidP="00347414">
            <w:pPr>
              <w:overflowPunct/>
              <w:autoSpaceDE/>
              <w:autoSpaceDN/>
              <w:adjustRightInd/>
              <w:spacing w:before="0" w:after="0"/>
              <w:jc w:val="center"/>
              <w:rPr>
                <w:rFonts w:cs="Arial"/>
                <w:i/>
                <w:iCs/>
                <w:sz w:val="18"/>
                <w:szCs w:val="18"/>
                <w:lang w:val="es-ES_tradnl" w:eastAsia="zh-CN"/>
              </w:rPr>
            </w:pPr>
            <w:r w:rsidRPr="00347414">
              <w:rPr>
                <w:rFonts w:cs="Arial"/>
                <w:i/>
                <w:iCs/>
                <w:sz w:val="18"/>
                <w:szCs w:val="18"/>
                <w:lang w:val="es-ES_tradnl" w:eastAsia="zh-CN"/>
              </w:rPr>
              <w:t>NDC (indicativo nacional de destino) o primeras cifras del N(S)N (número nacional (significativo))</w:t>
            </w:r>
          </w:p>
        </w:tc>
        <w:tc>
          <w:tcPr>
            <w:tcW w:w="2095" w:type="dxa"/>
            <w:gridSpan w:val="2"/>
            <w:tcBorders>
              <w:top w:val="single" w:sz="4" w:space="0" w:color="auto"/>
              <w:left w:val="nil"/>
              <w:bottom w:val="single" w:sz="4" w:space="0" w:color="auto"/>
              <w:right w:val="single" w:sz="4" w:space="0" w:color="auto"/>
            </w:tcBorders>
            <w:vAlign w:val="center"/>
          </w:tcPr>
          <w:p w:rsidR="00347414" w:rsidRPr="00347414" w:rsidRDefault="00347414" w:rsidP="00347414">
            <w:pPr>
              <w:overflowPunct/>
              <w:autoSpaceDE/>
              <w:autoSpaceDN/>
              <w:adjustRightInd/>
              <w:spacing w:before="0" w:after="0"/>
              <w:jc w:val="center"/>
              <w:rPr>
                <w:rFonts w:cs="Arial"/>
                <w:i/>
                <w:iCs/>
                <w:sz w:val="18"/>
                <w:szCs w:val="18"/>
                <w:lang w:val="es-ES_tradnl" w:eastAsia="zh-CN"/>
              </w:rPr>
            </w:pPr>
            <w:r w:rsidRPr="00347414">
              <w:rPr>
                <w:rFonts w:cs="Arial"/>
                <w:i/>
                <w:iCs/>
                <w:sz w:val="18"/>
                <w:szCs w:val="18"/>
                <w:lang w:val="es-ES_tradnl" w:eastAsia="zh-CN"/>
              </w:rPr>
              <w:t>Longitud del número N(S)N</w:t>
            </w:r>
          </w:p>
        </w:tc>
        <w:tc>
          <w:tcPr>
            <w:tcW w:w="2693" w:type="dxa"/>
            <w:vMerge w:val="restart"/>
            <w:tcBorders>
              <w:top w:val="nil"/>
              <w:left w:val="single" w:sz="4" w:space="0" w:color="auto"/>
              <w:bottom w:val="single" w:sz="4" w:space="0" w:color="auto"/>
              <w:right w:val="single" w:sz="4" w:space="0" w:color="auto"/>
            </w:tcBorders>
            <w:vAlign w:val="center"/>
          </w:tcPr>
          <w:p w:rsidR="00347414" w:rsidRPr="00347414" w:rsidRDefault="00347414" w:rsidP="00347414">
            <w:pPr>
              <w:overflowPunct/>
              <w:autoSpaceDE/>
              <w:autoSpaceDN/>
              <w:adjustRightInd/>
              <w:spacing w:before="0" w:after="0"/>
              <w:jc w:val="center"/>
              <w:rPr>
                <w:rFonts w:cs="Arial"/>
                <w:i/>
                <w:iCs/>
                <w:sz w:val="18"/>
                <w:szCs w:val="18"/>
                <w:lang w:val="es-ES_tradnl" w:eastAsia="zh-CN"/>
              </w:rPr>
            </w:pPr>
            <w:r w:rsidRPr="00347414">
              <w:rPr>
                <w:rFonts w:cs="Arial"/>
                <w:i/>
                <w:iCs/>
                <w:sz w:val="18"/>
                <w:szCs w:val="18"/>
                <w:lang w:val="es-ES_tradnl" w:eastAsia="zh-CN"/>
              </w:rPr>
              <w:t xml:space="preserve">Uso del número </w:t>
            </w:r>
            <w:r w:rsidRPr="00347414">
              <w:rPr>
                <w:rFonts w:cs="Arial"/>
                <w:i/>
                <w:iCs/>
                <w:sz w:val="18"/>
                <w:szCs w:val="18"/>
                <w:lang w:val="es-ES_tradnl" w:eastAsia="zh-CN"/>
              </w:rPr>
              <w:br/>
              <w:t>UIT-T E.164</w:t>
            </w:r>
          </w:p>
        </w:tc>
        <w:tc>
          <w:tcPr>
            <w:tcW w:w="2126" w:type="dxa"/>
            <w:vMerge w:val="restart"/>
            <w:tcBorders>
              <w:top w:val="nil"/>
              <w:left w:val="single" w:sz="4" w:space="0" w:color="auto"/>
              <w:bottom w:val="single" w:sz="4" w:space="0" w:color="auto"/>
              <w:right w:val="single" w:sz="4" w:space="0" w:color="auto"/>
            </w:tcBorders>
            <w:vAlign w:val="center"/>
          </w:tcPr>
          <w:p w:rsidR="00347414" w:rsidRPr="00347414" w:rsidRDefault="00347414" w:rsidP="00347414">
            <w:pPr>
              <w:overflowPunct/>
              <w:autoSpaceDE/>
              <w:autoSpaceDN/>
              <w:adjustRightInd/>
              <w:spacing w:before="0" w:after="0"/>
              <w:jc w:val="center"/>
              <w:rPr>
                <w:rFonts w:cs="Arial"/>
                <w:i/>
                <w:iCs/>
                <w:sz w:val="18"/>
                <w:szCs w:val="18"/>
                <w:lang w:val="es-ES_tradnl" w:eastAsia="zh-CN"/>
              </w:rPr>
            </w:pPr>
            <w:r w:rsidRPr="00347414">
              <w:rPr>
                <w:rFonts w:cs="Arial"/>
                <w:i/>
                <w:iCs/>
                <w:sz w:val="18"/>
                <w:szCs w:val="18"/>
                <w:lang w:val="es-ES_tradnl" w:eastAsia="zh-CN"/>
              </w:rPr>
              <w:t>Información Adicional</w:t>
            </w:r>
          </w:p>
        </w:tc>
      </w:tr>
      <w:tr w:rsidR="00347414" w:rsidRPr="00347414" w:rsidTr="00BD7915">
        <w:trPr>
          <w:trHeight w:val="1215"/>
          <w:tblHeader/>
          <w:jc w:val="center"/>
        </w:trPr>
        <w:tc>
          <w:tcPr>
            <w:tcW w:w="2153" w:type="dxa"/>
            <w:vMerge/>
            <w:tcBorders>
              <w:top w:val="nil"/>
              <w:left w:val="single" w:sz="4" w:space="0" w:color="auto"/>
              <w:bottom w:val="single" w:sz="4" w:space="0" w:color="auto"/>
              <w:right w:val="single" w:sz="4" w:space="0" w:color="auto"/>
            </w:tcBorders>
            <w:vAlign w:val="center"/>
          </w:tcPr>
          <w:p w:rsidR="00347414" w:rsidRPr="00347414" w:rsidRDefault="00347414" w:rsidP="00347414">
            <w:pPr>
              <w:overflowPunct/>
              <w:autoSpaceDE/>
              <w:autoSpaceDN/>
              <w:adjustRightInd/>
              <w:spacing w:before="0" w:after="0"/>
              <w:ind w:left="567"/>
              <w:jc w:val="left"/>
              <w:rPr>
                <w:rFonts w:cs="Arial"/>
                <w:b/>
                <w:bCs/>
                <w:sz w:val="18"/>
                <w:szCs w:val="18"/>
                <w:lang w:val="es-ES_tradnl" w:eastAsia="zh-CN"/>
              </w:rPr>
            </w:pPr>
          </w:p>
        </w:tc>
        <w:tc>
          <w:tcPr>
            <w:tcW w:w="961" w:type="dxa"/>
            <w:tcBorders>
              <w:top w:val="nil"/>
              <w:left w:val="nil"/>
              <w:bottom w:val="single" w:sz="4" w:space="0" w:color="auto"/>
              <w:right w:val="single" w:sz="4" w:space="0" w:color="auto"/>
            </w:tcBorders>
            <w:vAlign w:val="center"/>
          </w:tcPr>
          <w:p w:rsidR="00347414" w:rsidRPr="00347414" w:rsidRDefault="00347414" w:rsidP="00347414">
            <w:pPr>
              <w:overflowPunct/>
              <w:autoSpaceDE/>
              <w:autoSpaceDN/>
              <w:adjustRightInd/>
              <w:spacing w:before="0" w:after="0"/>
              <w:jc w:val="center"/>
              <w:rPr>
                <w:rFonts w:cs="Arial"/>
                <w:i/>
                <w:iCs/>
                <w:sz w:val="18"/>
                <w:szCs w:val="18"/>
                <w:lang w:val="es-ES_tradnl" w:eastAsia="zh-CN"/>
              </w:rPr>
            </w:pPr>
            <w:r w:rsidRPr="00347414">
              <w:rPr>
                <w:rFonts w:cs="Arial"/>
                <w:i/>
                <w:iCs/>
                <w:sz w:val="18"/>
                <w:szCs w:val="18"/>
                <w:lang w:val="es-ES_tradnl" w:eastAsia="zh-CN"/>
              </w:rPr>
              <w:t>Longitud máxima</w:t>
            </w:r>
          </w:p>
        </w:tc>
        <w:tc>
          <w:tcPr>
            <w:tcW w:w="1134" w:type="dxa"/>
            <w:tcBorders>
              <w:top w:val="nil"/>
              <w:left w:val="nil"/>
              <w:bottom w:val="single" w:sz="4" w:space="0" w:color="auto"/>
              <w:right w:val="single" w:sz="4" w:space="0" w:color="auto"/>
            </w:tcBorders>
            <w:vAlign w:val="center"/>
          </w:tcPr>
          <w:p w:rsidR="00347414" w:rsidRPr="00347414" w:rsidRDefault="00347414" w:rsidP="00347414">
            <w:pPr>
              <w:overflowPunct/>
              <w:autoSpaceDE/>
              <w:autoSpaceDN/>
              <w:adjustRightInd/>
              <w:spacing w:before="0" w:after="0"/>
              <w:jc w:val="center"/>
              <w:rPr>
                <w:rFonts w:cs="Arial"/>
                <w:i/>
                <w:iCs/>
                <w:sz w:val="18"/>
                <w:szCs w:val="18"/>
                <w:lang w:val="es-ES_tradnl" w:eastAsia="zh-CN"/>
              </w:rPr>
            </w:pPr>
            <w:r w:rsidRPr="00347414">
              <w:rPr>
                <w:rFonts w:cs="Arial"/>
                <w:i/>
                <w:iCs/>
                <w:sz w:val="18"/>
                <w:szCs w:val="18"/>
                <w:lang w:val="es-ES_tradnl" w:eastAsia="zh-CN"/>
              </w:rPr>
              <w:t>Longitud mínima</w:t>
            </w:r>
          </w:p>
        </w:tc>
        <w:tc>
          <w:tcPr>
            <w:tcW w:w="2693" w:type="dxa"/>
            <w:vMerge/>
            <w:tcBorders>
              <w:top w:val="nil"/>
              <w:left w:val="single" w:sz="4" w:space="0" w:color="auto"/>
              <w:bottom w:val="single" w:sz="4" w:space="0" w:color="auto"/>
              <w:right w:val="single" w:sz="4" w:space="0" w:color="auto"/>
            </w:tcBorders>
            <w:vAlign w:val="center"/>
          </w:tcPr>
          <w:p w:rsidR="00347414" w:rsidRPr="00347414" w:rsidRDefault="00347414" w:rsidP="00347414">
            <w:pPr>
              <w:overflowPunct/>
              <w:autoSpaceDE/>
              <w:autoSpaceDN/>
              <w:adjustRightInd/>
              <w:spacing w:before="0" w:after="0"/>
              <w:jc w:val="left"/>
              <w:rPr>
                <w:rFonts w:cs="Arial"/>
                <w:b/>
                <w:bCs/>
                <w:sz w:val="18"/>
                <w:szCs w:val="18"/>
                <w:lang w:val="es-ES_tradnl" w:eastAsia="zh-CN"/>
              </w:rPr>
            </w:pPr>
          </w:p>
        </w:tc>
        <w:tc>
          <w:tcPr>
            <w:tcW w:w="2126" w:type="dxa"/>
            <w:vMerge/>
            <w:tcBorders>
              <w:top w:val="nil"/>
              <w:left w:val="single" w:sz="4" w:space="0" w:color="auto"/>
              <w:bottom w:val="single" w:sz="4" w:space="0" w:color="auto"/>
              <w:right w:val="single" w:sz="4" w:space="0" w:color="auto"/>
            </w:tcBorders>
            <w:vAlign w:val="center"/>
          </w:tcPr>
          <w:p w:rsidR="00347414" w:rsidRPr="00347414" w:rsidRDefault="00347414" w:rsidP="00347414">
            <w:pPr>
              <w:overflowPunct/>
              <w:autoSpaceDE/>
              <w:autoSpaceDN/>
              <w:adjustRightInd/>
              <w:spacing w:before="0" w:after="0"/>
              <w:jc w:val="left"/>
              <w:rPr>
                <w:rFonts w:cs="Arial"/>
                <w:b/>
                <w:bCs/>
                <w:color w:val="000000"/>
                <w:sz w:val="18"/>
                <w:szCs w:val="18"/>
                <w:lang w:val="es-ES_tradnl" w:eastAsia="zh-CN"/>
              </w:rPr>
            </w:pPr>
          </w:p>
        </w:tc>
      </w:tr>
      <w:tr w:rsidR="00347414" w:rsidRPr="00347414" w:rsidTr="00BD7915">
        <w:trPr>
          <w:trHeight w:val="20"/>
          <w:jc w:val="center"/>
        </w:trPr>
        <w:tc>
          <w:tcPr>
            <w:tcW w:w="2153" w:type="dxa"/>
            <w:tcBorders>
              <w:top w:val="nil"/>
              <w:left w:val="single" w:sz="4" w:space="0" w:color="auto"/>
              <w:bottom w:val="single" w:sz="4" w:space="0" w:color="auto"/>
              <w:right w:val="single" w:sz="4" w:space="0" w:color="auto"/>
            </w:tcBorders>
          </w:tcPr>
          <w:p w:rsidR="00347414" w:rsidRPr="00347414" w:rsidRDefault="00347414" w:rsidP="00347414">
            <w:pPr>
              <w:overflowPunct/>
              <w:autoSpaceDE/>
              <w:autoSpaceDN/>
              <w:adjustRightInd/>
              <w:spacing w:before="40" w:after="40"/>
              <w:jc w:val="left"/>
              <w:rPr>
                <w:rFonts w:cs="Arial"/>
                <w:sz w:val="18"/>
                <w:szCs w:val="18"/>
                <w:lang w:val="es-ES_tradnl" w:eastAsia="zh-CN"/>
              </w:rPr>
            </w:pPr>
            <w:r w:rsidRPr="00347414">
              <w:rPr>
                <w:rFonts w:cs="Arial"/>
                <w:sz w:val="18"/>
                <w:szCs w:val="18"/>
                <w:lang w:val="es-ES_tradnl" w:eastAsia="zh-CN"/>
              </w:rPr>
              <w:t xml:space="preserve">74000000 – 74999999 </w:t>
            </w:r>
            <w:r w:rsidRPr="00347414">
              <w:rPr>
                <w:rFonts w:cs="Arial"/>
                <w:sz w:val="18"/>
                <w:szCs w:val="18"/>
                <w:lang w:val="es-ES_tradnl" w:eastAsia="zh-CN"/>
              </w:rPr>
              <w:br/>
              <w:t>(NDC)</w:t>
            </w:r>
          </w:p>
        </w:tc>
        <w:tc>
          <w:tcPr>
            <w:tcW w:w="961" w:type="dxa"/>
            <w:tcBorders>
              <w:top w:val="nil"/>
              <w:left w:val="nil"/>
              <w:bottom w:val="single" w:sz="4" w:space="0" w:color="auto"/>
              <w:right w:val="single" w:sz="4" w:space="0" w:color="auto"/>
            </w:tcBorders>
          </w:tcPr>
          <w:p w:rsidR="00347414" w:rsidRPr="00347414" w:rsidRDefault="00347414" w:rsidP="00347414">
            <w:pPr>
              <w:overflowPunct/>
              <w:autoSpaceDE/>
              <w:autoSpaceDN/>
              <w:adjustRightInd/>
              <w:spacing w:before="40" w:after="40"/>
              <w:jc w:val="center"/>
              <w:rPr>
                <w:rFonts w:cs="Arial"/>
                <w:sz w:val="18"/>
                <w:szCs w:val="18"/>
                <w:lang w:val="es-ES_tradnl" w:eastAsia="zh-CN"/>
              </w:rPr>
            </w:pPr>
            <w:r w:rsidRPr="00347414">
              <w:rPr>
                <w:rFonts w:cs="Arial"/>
                <w:sz w:val="18"/>
                <w:szCs w:val="18"/>
                <w:lang w:val="es-ES_tradnl" w:eastAsia="zh-CN"/>
              </w:rPr>
              <w:t>8</w:t>
            </w:r>
          </w:p>
        </w:tc>
        <w:tc>
          <w:tcPr>
            <w:tcW w:w="1134" w:type="dxa"/>
            <w:tcBorders>
              <w:top w:val="nil"/>
              <w:left w:val="nil"/>
              <w:bottom w:val="single" w:sz="4" w:space="0" w:color="auto"/>
              <w:right w:val="single" w:sz="4" w:space="0" w:color="auto"/>
            </w:tcBorders>
          </w:tcPr>
          <w:p w:rsidR="00347414" w:rsidRPr="00347414" w:rsidRDefault="00347414" w:rsidP="00347414">
            <w:pPr>
              <w:overflowPunct/>
              <w:autoSpaceDE/>
              <w:autoSpaceDN/>
              <w:adjustRightInd/>
              <w:spacing w:before="40" w:after="40"/>
              <w:jc w:val="center"/>
              <w:rPr>
                <w:rFonts w:cs="Arial"/>
                <w:sz w:val="18"/>
                <w:szCs w:val="18"/>
                <w:lang w:val="es-ES_tradnl" w:eastAsia="zh-CN"/>
              </w:rPr>
            </w:pPr>
            <w:r w:rsidRPr="00347414">
              <w:rPr>
                <w:rFonts w:cs="Arial"/>
                <w:sz w:val="18"/>
                <w:szCs w:val="18"/>
                <w:lang w:val="es-ES_tradnl" w:eastAsia="zh-CN"/>
              </w:rPr>
              <w:t>8</w:t>
            </w:r>
          </w:p>
        </w:tc>
        <w:tc>
          <w:tcPr>
            <w:tcW w:w="2693" w:type="dxa"/>
            <w:tcBorders>
              <w:top w:val="nil"/>
              <w:left w:val="nil"/>
              <w:bottom w:val="single" w:sz="4" w:space="0" w:color="auto"/>
              <w:right w:val="single" w:sz="4" w:space="0" w:color="auto"/>
            </w:tcBorders>
          </w:tcPr>
          <w:p w:rsidR="00347414" w:rsidRPr="00347414" w:rsidRDefault="00347414" w:rsidP="00347414">
            <w:pPr>
              <w:overflowPunct/>
              <w:autoSpaceDE/>
              <w:autoSpaceDN/>
              <w:adjustRightInd/>
              <w:spacing w:before="40" w:after="40"/>
              <w:jc w:val="left"/>
              <w:rPr>
                <w:rFonts w:cs="Arial"/>
                <w:sz w:val="18"/>
                <w:szCs w:val="18"/>
                <w:lang w:val="es-ES_tradnl" w:eastAsia="zh-CN"/>
              </w:rPr>
            </w:pPr>
            <w:r w:rsidRPr="00347414">
              <w:rPr>
                <w:rFonts w:cs="Arial"/>
                <w:sz w:val="18"/>
                <w:szCs w:val="18"/>
                <w:lang w:val="es-ES_tradnl" w:eastAsia="zh-CN"/>
              </w:rPr>
              <w:t xml:space="preserve">Número no geográfico – asignado a </w:t>
            </w:r>
            <w:proofErr w:type="spellStart"/>
            <w:r w:rsidRPr="00347414">
              <w:rPr>
                <w:rFonts w:cs="Arial"/>
                <w:sz w:val="18"/>
                <w:szCs w:val="18"/>
                <w:lang w:val="es-ES_tradnl" w:eastAsia="zh-CN"/>
              </w:rPr>
              <w:t>Digicel</w:t>
            </w:r>
            <w:proofErr w:type="spellEnd"/>
            <w:r w:rsidRPr="00347414">
              <w:rPr>
                <w:rFonts w:cs="Arial"/>
                <w:sz w:val="18"/>
                <w:szCs w:val="18"/>
                <w:lang w:val="es-ES_tradnl" w:eastAsia="zh-CN"/>
              </w:rPr>
              <w:t xml:space="preserve"> (PNG) </w:t>
            </w:r>
            <w:proofErr w:type="spellStart"/>
            <w:r w:rsidRPr="00347414">
              <w:rPr>
                <w:rFonts w:cs="Arial"/>
                <w:sz w:val="18"/>
                <w:szCs w:val="18"/>
                <w:lang w:val="es-ES_tradnl" w:eastAsia="zh-CN"/>
              </w:rPr>
              <w:t>Limited</w:t>
            </w:r>
            <w:proofErr w:type="spellEnd"/>
          </w:p>
        </w:tc>
        <w:tc>
          <w:tcPr>
            <w:tcW w:w="2126" w:type="dxa"/>
            <w:tcBorders>
              <w:top w:val="nil"/>
              <w:left w:val="nil"/>
              <w:bottom w:val="single" w:sz="4" w:space="0" w:color="auto"/>
              <w:right w:val="single" w:sz="4" w:space="0" w:color="auto"/>
            </w:tcBorders>
          </w:tcPr>
          <w:p w:rsidR="00347414" w:rsidRPr="00347414" w:rsidRDefault="00347414" w:rsidP="00347414">
            <w:pPr>
              <w:overflowPunct/>
              <w:autoSpaceDE/>
              <w:autoSpaceDN/>
              <w:adjustRightInd/>
              <w:spacing w:before="40" w:after="40"/>
              <w:jc w:val="left"/>
              <w:rPr>
                <w:rFonts w:cs="Arial"/>
                <w:color w:val="000000"/>
                <w:sz w:val="18"/>
                <w:szCs w:val="18"/>
                <w:lang w:val="es-ES_tradnl" w:eastAsia="zh-CN"/>
              </w:rPr>
            </w:pPr>
            <w:r w:rsidRPr="00347414">
              <w:rPr>
                <w:rFonts w:cs="Arial"/>
                <w:color w:val="000000"/>
                <w:sz w:val="18"/>
                <w:szCs w:val="18"/>
                <w:lang w:val="es-ES_tradnl" w:eastAsia="zh-CN"/>
              </w:rPr>
              <w:t xml:space="preserve">Servicio móvil GSM </w:t>
            </w:r>
          </w:p>
        </w:tc>
      </w:tr>
      <w:tr w:rsidR="00347414" w:rsidRPr="00347414" w:rsidTr="00BD7915">
        <w:trPr>
          <w:trHeight w:val="20"/>
          <w:jc w:val="center"/>
        </w:trPr>
        <w:tc>
          <w:tcPr>
            <w:tcW w:w="2153" w:type="dxa"/>
            <w:tcBorders>
              <w:top w:val="nil"/>
              <w:left w:val="single" w:sz="4" w:space="0" w:color="auto"/>
              <w:bottom w:val="single" w:sz="4" w:space="0" w:color="auto"/>
              <w:right w:val="single" w:sz="4" w:space="0" w:color="auto"/>
            </w:tcBorders>
          </w:tcPr>
          <w:p w:rsidR="00347414" w:rsidRPr="00347414" w:rsidRDefault="00347414" w:rsidP="00347414">
            <w:pPr>
              <w:overflowPunct/>
              <w:autoSpaceDE/>
              <w:autoSpaceDN/>
              <w:adjustRightInd/>
              <w:spacing w:before="40" w:after="40"/>
              <w:jc w:val="left"/>
              <w:rPr>
                <w:rFonts w:cs="Arial"/>
                <w:sz w:val="18"/>
                <w:szCs w:val="18"/>
                <w:lang w:val="es-ES_tradnl" w:eastAsia="zh-CN"/>
              </w:rPr>
            </w:pPr>
            <w:r w:rsidRPr="00347414">
              <w:rPr>
                <w:rFonts w:cs="Arial"/>
                <w:sz w:val="18"/>
                <w:szCs w:val="18"/>
                <w:lang w:val="es-ES_tradnl" w:eastAsia="zh-CN"/>
              </w:rPr>
              <w:t xml:space="preserve">75000000 – 75999999 </w:t>
            </w:r>
            <w:r w:rsidRPr="00347414">
              <w:rPr>
                <w:rFonts w:cs="Arial"/>
                <w:sz w:val="18"/>
                <w:szCs w:val="18"/>
                <w:lang w:val="es-ES_tradnl" w:eastAsia="zh-CN"/>
              </w:rPr>
              <w:br/>
              <w:t>(NDC)</w:t>
            </w:r>
          </w:p>
        </w:tc>
        <w:tc>
          <w:tcPr>
            <w:tcW w:w="961" w:type="dxa"/>
            <w:tcBorders>
              <w:top w:val="nil"/>
              <w:left w:val="nil"/>
              <w:bottom w:val="single" w:sz="4" w:space="0" w:color="auto"/>
              <w:right w:val="single" w:sz="4" w:space="0" w:color="auto"/>
            </w:tcBorders>
          </w:tcPr>
          <w:p w:rsidR="00347414" w:rsidRPr="00347414" w:rsidRDefault="00347414" w:rsidP="00347414">
            <w:pPr>
              <w:overflowPunct/>
              <w:autoSpaceDE/>
              <w:autoSpaceDN/>
              <w:adjustRightInd/>
              <w:spacing w:before="40" w:after="40"/>
              <w:jc w:val="center"/>
              <w:rPr>
                <w:rFonts w:cs="Arial"/>
                <w:sz w:val="18"/>
                <w:szCs w:val="18"/>
                <w:lang w:val="es-ES_tradnl" w:eastAsia="zh-CN"/>
              </w:rPr>
            </w:pPr>
            <w:r w:rsidRPr="00347414">
              <w:rPr>
                <w:rFonts w:cs="Arial"/>
                <w:sz w:val="18"/>
                <w:szCs w:val="18"/>
                <w:lang w:val="es-ES_tradnl" w:eastAsia="zh-CN"/>
              </w:rPr>
              <w:t>8</w:t>
            </w:r>
          </w:p>
        </w:tc>
        <w:tc>
          <w:tcPr>
            <w:tcW w:w="1134" w:type="dxa"/>
            <w:tcBorders>
              <w:top w:val="nil"/>
              <w:left w:val="nil"/>
              <w:bottom w:val="single" w:sz="4" w:space="0" w:color="auto"/>
              <w:right w:val="single" w:sz="4" w:space="0" w:color="auto"/>
            </w:tcBorders>
          </w:tcPr>
          <w:p w:rsidR="00347414" w:rsidRPr="00347414" w:rsidRDefault="00347414" w:rsidP="00347414">
            <w:pPr>
              <w:overflowPunct/>
              <w:autoSpaceDE/>
              <w:autoSpaceDN/>
              <w:adjustRightInd/>
              <w:spacing w:before="40" w:after="40"/>
              <w:jc w:val="center"/>
              <w:rPr>
                <w:rFonts w:cs="Arial"/>
                <w:sz w:val="18"/>
                <w:szCs w:val="18"/>
                <w:lang w:val="es-ES_tradnl" w:eastAsia="zh-CN"/>
              </w:rPr>
            </w:pPr>
            <w:r w:rsidRPr="00347414">
              <w:rPr>
                <w:rFonts w:cs="Arial"/>
                <w:sz w:val="18"/>
                <w:szCs w:val="18"/>
                <w:lang w:val="es-ES_tradnl" w:eastAsia="zh-CN"/>
              </w:rPr>
              <w:t>8</w:t>
            </w:r>
          </w:p>
        </w:tc>
        <w:tc>
          <w:tcPr>
            <w:tcW w:w="2693" w:type="dxa"/>
            <w:tcBorders>
              <w:top w:val="nil"/>
              <w:left w:val="nil"/>
              <w:bottom w:val="single" w:sz="4" w:space="0" w:color="auto"/>
              <w:right w:val="single" w:sz="4" w:space="0" w:color="auto"/>
            </w:tcBorders>
          </w:tcPr>
          <w:p w:rsidR="00347414" w:rsidRPr="00347414" w:rsidRDefault="00347414" w:rsidP="00347414">
            <w:pPr>
              <w:overflowPunct/>
              <w:autoSpaceDE/>
              <w:autoSpaceDN/>
              <w:adjustRightInd/>
              <w:spacing w:before="40" w:after="40"/>
              <w:jc w:val="left"/>
              <w:rPr>
                <w:rFonts w:cs="Arial"/>
                <w:sz w:val="18"/>
                <w:szCs w:val="18"/>
                <w:lang w:val="es-ES_tradnl" w:eastAsia="zh-CN"/>
              </w:rPr>
            </w:pPr>
            <w:r w:rsidRPr="00347414">
              <w:rPr>
                <w:rFonts w:cs="Arial"/>
                <w:sz w:val="18"/>
                <w:szCs w:val="18"/>
                <w:lang w:val="es-ES_tradnl" w:eastAsia="zh-CN"/>
              </w:rPr>
              <w:t xml:space="preserve">Número no geográfico – asignado a </w:t>
            </w:r>
            <w:proofErr w:type="spellStart"/>
            <w:r w:rsidRPr="00347414">
              <w:rPr>
                <w:rFonts w:cs="Arial"/>
                <w:sz w:val="18"/>
                <w:szCs w:val="18"/>
                <w:lang w:val="es-ES_tradnl" w:eastAsia="zh-CN"/>
              </w:rPr>
              <w:t>Bemobile</w:t>
            </w:r>
            <w:proofErr w:type="spellEnd"/>
            <w:r w:rsidRPr="00347414">
              <w:rPr>
                <w:rFonts w:cs="Arial"/>
                <w:sz w:val="18"/>
                <w:szCs w:val="18"/>
                <w:lang w:val="es-ES_tradnl" w:eastAsia="zh-CN"/>
              </w:rPr>
              <w:t xml:space="preserve"> Ltd</w:t>
            </w:r>
          </w:p>
        </w:tc>
        <w:tc>
          <w:tcPr>
            <w:tcW w:w="2126" w:type="dxa"/>
            <w:tcBorders>
              <w:top w:val="nil"/>
              <w:left w:val="nil"/>
              <w:bottom w:val="single" w:sz="4" w:space="0" w:color="auto"/>
              <w:right w:val="single" w:sz="4" w:space="0" w:color="auto"/>
            </w:tcBorders>
          </w:tcPr>
          <w:p w:rsidR="00347414" w:rsidRPr="00347414" w:rsidRDefault="00347414" w:rsidP="00347414">
            <w:pPr>
              <w:overflowPunct/>
              <w:autoSpaceDE/>
              <w:autoSpaceDN/>
              <w:adjustRightInd/>
              <w:spacing w:before="40" w:after="40"/>
              <w:jc w:val="left"/>
              <w:rPr>
                <w:rFonts w:cs="Arial"/>
                <w:color w:val="000000"/>
                <w:sz w:val="18"/>
                <w:szCs w:val="18"/>
                <w:lang w:val="es-ES_tradnl" w:eastAsia="zh-CN"/>
              </w:rPr>
            </w:pPr>
            <w:r w:rsidRPr="00347414">
              <w:rPr>
                <w:rFonts w:cs="Arial"/>
                <w:color w:val="000000"/>
                <w:sz w:val="18"/>
                <w:szCs w:val="18"/>
                <w:lang w:val="es-ES_tradnl" w:eastAsia="zh-CN"/>
              </w:rPr>
              <w:t>Servicio móvil GSM</w:t>
            </w:r>
          </w:p>
        </w:tc>
      </w:tr>
      <w:tr w:rsidR="00347414" w:rsidRPr="00347414" w:rsidTr="00BD7915">
        <w:trPr>
          <w:trHeight w:val="20"/>
          <w:jc w:val="center"/>
        </w:trPr>
        <w:tc>
          <w:tcPr>
            <w:tcW w:w="2153" w:type="dxa"/>
            <w:tcBorders>
              <w:top w:val="single" w:sz="4" w:space="0" w:color="auto"/>
              <w:left w:val="single" w:sz="4" w:space="0" w:color="auto"/>
              <w:bottom w:val="single" w:sz="4" w:space="0" w:color="auto"/>
              <w:right w:val="single" w:sz="4" w:space="0" w:color="auto"/>
            </w:tcBorders>
          </w:tcPr>
          <w:p w:rsidR="00347414" w:rsidRPr="00347414" w:rsidRDefault="00347414" w:rsidP="00347414">
            <w:pPr>
              <w:overflowPunct/>
              <w:autoSpaceDE/>
              <w:autoSpaceDN/>
              <w:adjustRightInd/>
              <w:spacing w:before="40" w:after="40"/>
              <w:jc w:val="left"/>
              <w:rPr>
                <w:rFonts w:cs="Arial"/>
                <w:sz w:val="18"/>
                <w:szCs w:val="18"/>
                <w:lang w:val="es-ES_tradnl" w:eastAsia="zh-CN"/>
              </w:rPr>
            </w:pPr>
            <w:r w:rsidRPr="00347414">
              <w:rPr>
                <w:rFonts w:cs="Arial"/>
                <w:sz w:val="18"/>
                <w:szCs w:val="18"/>
                <w:lang w:val="es-ES_tradnl" w:eastAsia="zh-CN"/>
              </w:rPr>
              <w:t xml:space="preserve">78000000 – 78999999 </w:t>
            </w:r>
            <w:r w:rsidRPr="00347414">
              <w:rPr>
                <w:rFonts w:cs="Arial"/>
                <w:sz w:val="18"/>
                <w:szCs w:val="18"/>
                <w:lang w:val="es-ES_tradnl" w:eastAsia="zh-CN"/>
              </w:rPr>
              <w:br/>
              <w:t>(NDC)</w:t>
            </w:r>
          </w:p>
        </w:tc>
        <w:tc>
          <w:tcPr>
            <w:tcW w:w="961" w:type="dxa"/>
            <w:tcBorders>
              <w:top w:val="single" w:sz="4" w:space="0" w:color="auto"/>
              <w:left w:val="nil"/>
              <w:bottom w:val="single" w:sz="4" w:space="0" w:color="auto"/>
              <w:right w:val="single" w:sz="4" w:space="0" w:color="auto"/>
            </w:tcBorders>
          </w:tcPr>
          <w:p w:rsidR="00347414" w:rsidRPr="00347414" w:rsidRDefault="00347414" w:rsidP="00347414">
            <w:pPr>
              <w:overflowPunct/>
              <w:autoSpaceDE/>
              <w:autoSpaceDN/>
              <w:adjustRightInd/>
              <w:spacing w:before="40" w:after="40"/>
              <w:jc w:val="center"/>
              <w:rPr>
                <w:rFonts w:cs="Arial"/>
                <w:sz w:val="18"/>
                <w:szCs w:val="18"/>
                <w:lang w:val="es-ES_tradnl" w:eastAsia="zh-CN"/>
              </w:rPr>
            </w:pPr>
            <w:r w:rsidRPr="00347414">
              <w:rPr>
                <w:rFonts w:cs="Arial"/>
                <w:sz w:val="18"/>
                <w:szCs w:val="18"/>
                <w:lang w:val="es-ES_tradnl" w:eastAsia="zh-CN"/>
              </w:rPr>
              <w:t>8</w:t>
            </w:r>
          </w:p>
        </w:tc>
        <w:tc>
          <w:tcPr>
            <w:tcW w:w="1134" w:type="dxa"/>
            <w:tcBorders>
              <w:top w:val="single" w:sz="4" w:space="0" w:color="auto"/>
              <w:left w:val="nil"/>
              <w:bottom w:val="single" w:sz="4" w:space="0" w:color="auto"/>
              <w:right w:val="single" w:sz="4" w:space="0" w:color="auto"/>
            </w:tcBorders>
          </w:tcPr>
          <w:p w:rsidR="00347414" w:rsidRPr="00347414" w:rsidRDefault="00347414" w:rsidP="00347414">
            <w:pPr>
              <w:overflowPunct/>
              <w:autoSpaceDE/>
              <w:autoSpaceDN/>
              <w:adjustRightInd/>
              <w:spacing w:before="40" w:after="40"/>
              <w:jc w:val="center"/>
              <w:rPr>
                <w:rFonts w:cs="Arial"/>
                <w:sz w:val="18"/>
                <w:szCs w:val="18"/>
                <w:lang w:val="es-ES_tradnl" w:eastAsia="zh-CN"/>
              </w:rPr>
            </w:pPr>
            <w:r w:rsidRPr="00347414">
              <w:rPr>
                <w:rFonts w:cs="Arial"/>
                <w:sz w:val="18"/>
                <w:szCs w:val="18"/>
                <w:lang w:val="es-ES_tradnl" w:eastAsia="zh-CN"/>
              </w:rPr>
              <w:t>8</w:t>
            </w:r>
          </w:p>
        </w:tc>
        <w:tc>
          <w:tcPr>
            <w:tcW w:w="2693" w:type="dxa"/>
            <w:tcBorders>
              <w:top w:val="single" w:sz="4" w:space="0" w:color="auto"/>
              <w:left w:val="nil"/>
              <w:bottom w:val="single" w:sz="4" w:space="0" w:color="auto"/>
              <w:right w:val="single" w:sz="4" w:space="0" w:color="auto"/>
            </w:tcBorders>
          </w:tcPr>
          <w:p w:rsidR="00347414" w:rsidRPr="00347414" w:rsidRDefault="00347414" w:rsidP="00347414">
            <w:pPr>
              <w:overflowPunct/>
              <w:autoSpaceDE/>
              <w:autoSpaceDN/>
              <w:adjustRightInd/>
              <w:spacing w:before="40" w:after="40"/>
              <w:jc w:val="left"/>
              <w:rPr>
                <w:rFonts w:cs="Arial"/>
                <w:sz w:val="18"/>
                <w:szCs w:val="18"/>
                <w:lang w:val="es-ES_tradnl" w:eastAsia="zh-CN"/>
              </w:rPr>
            </w:pPr>
            <w:r w:rsidRPr="00347414">
              <w:rPr>
                <w:rFonts w:cs="Arial"/>
                <w:sz w:val="18"/>
                <w:szCs w:val="18"/>
                <w:lang w:val="es-ES_tradnl" w:eastAsia="zh-CN"/>
              </w:rPr>
              <w:t xml:space="preserve">Número no geográfico – asignado a </w:t>
            </w:r>
            <w:proofErr w:type="spellStart"/>
            <w:r w:rsidRPr="00347414">
              <w:rPr>
                <w:rFonts w:cs="Arial"/>
                <w:sz w:val="18"/>
                <w:szCs w:val="18"/>
                <w:lang w:val="es-ES_tradnl" w:eastAsia="zh-CN"/>
              </w:rPr>
              <w:t>Telikom</w:t>
            </w:r>
            <w:proofErr w:type="spellEnd"/>
            <w:r w:rsidRPr="00347414">
              <w:rPr>
                <w:rFonts w:cs="Arial"/>
                <w:sz w:val="18"/>
                <w:szCs w:val="18"/>
                <w:lang w:val="es-ES_tradnl" w:eastAsia="zh-CN"/>
              </w:rPr>
              <w:t xml:space="preserve"> PNG </w:t>
            </w:r>
            <w:proofErr w:type="spellStart"/>
            <w:r w:rsidRPr="00347414">
              <w:rPr>
                <w:rFonts w:cs="Arial"/>
                <w:sz w:val="18"/>
                <w:szCs w:val="18"/>
                <w:lang w:val="es-ES_tradnl" w:eastAsia="zh-CN"/>
              </w:rPr>
              <w:t>Limited</w:t>
            </w:r>
            <w:proofErr w:type="spellEnd"/>
          </w:p>
        </w:tc>
        <w:tc>
          <w:tcPr>
            <w:tcW w:w="2126" w:type="dxa"/>
            <w:tcBorders>
              <w:top w:val="single" w:sz="4" w:space="0" w:color="auto"/>
              <w:left w:val="nil"/>
              <w:bottom w:val="single" w:sz="4" w:space="0" w:color="auto"/>
              <w:right w:val="single" w:sz="4" w:space="0" w:color="auto"/>
            </w:tcBorders>
          </w:tcPr>
          <w:p w:rsidR="00347414" w:rsidRPr="00347414" w:rsidRDefault="00347414" w:rsidP="00347414">
            <w:pPr>
              <w:overflowPunct/>
              <w:autoSpaceDE/>
              <w:autoSpaceDN/>
              <w:adjustRightInd/>
              <w:spacing w:before="40" w:after="40"/>
              <w:jc w:val="left"/>
              <w:rPr>
                <w:rFonts w:cs="Arial"/>
                <w:color w:val="000000"/>
                <w:sz w:val="18"/>
                <w:szCs w:val="18"/>
                <w:lang w:val="es-ES_tradnl" w:eastAsia="zh-CN"/>
              </w:rPr>
            </w:pPr>
            <w:r w:rsidRPr="00347414">
              <w:rPr>
                <w:rFonts w:cs="Arial"/>
                <w:color w:val="000000"/>
                <w:sz w:val="18"/>
                <w:szCs w:val="18"/>
                <w:lang w:val="es-ES_tradnl" w:eastAsia="zh-CN"/>
              </w:rPr>
              <w:t xml:space="preserve">Servicio móvil GSM </w:t>
            </w:r>
          </w:p>
        </w:tc>
      </w:tr>
      <w:tr w:rsidR="00347414" w:rsidRPr="00347414" w:rsidTr="00BD7915">
        <w:trPr>
          <w:trHeight w:val="20"/>
          <w:jc w:val="center"/>
        </w:trPr>
        <w:tc>
          <w:tcPr>
            <w:tcW w:w="2153" w:type="dxa"/>
            <w:tcBorders>
              <w:top w:val="single" w:sz="4" w:space="0" w:color="auto"/>
              <w:left w:val="single" w:sz="4" w:space="0" w:color="auto"/>
              <w:bottom w:val="single" w:sz="4" w:space="0" w:color="auto"/>
              <w:right w:val="single" w:sz="4" w:space="0" w:color="auto"/>
            </w:tcBorders>
          </w:tcPr>
          <w:p w:rsidR="00347414" w:rsidRPr="00347414" w:rsidRDefault="00347414" w:rsidP="00347414">
            <w:pPr>
              <w:overflowPunct/>
              <w:autoSpaceDE/>
              <w:autoSpaceDN/>
              <w:adjustRightInd/>
              <w:spacing w:before="40" w:after="40"/>
              <w:jc w:val="left"/>
              <w:rPr>
                <w:rFonts w:cs="Arial"/>
                <w:sz w:val="18"/>
                <w:szCs w:val="18"/>
                <w:lang w:val="es-ES_tradnl" w:eastAsia="zh-CN"/>
              </w:rPr>
            </w:pPr>
            <w:r w:rsidRPr="00347414">
              <w:rPr>
                <w:rFonts w:cs="Arial"/>
                <w:sz w:val="18"/>
                <w:szCs w:val="18"/>
                <w:lang w:val="es-ES_tradnl" w:eastAsia="zh-CN"/>
              </w:rPr>
              <w:t xml:space="preserve">79000000 – 79999999 </w:t>
            </w:r>
            <w:r w:rsidRPr="00347414">
              <w:rPr>
                <w:rFonts w:cs="Arial"/>
                <w:sz w:val="18"/>
                <w:szCs w:val="18"/>
                <w:lang w:val="es-ES_tradnl" w:eastAsia="zh-CN"/>
              </w:rPr>
              <w:br/>
              <w:t>(NDC)</w:t>
            </w:r>
          </w:p>
        </w:tc>
        <w:tc>
          <w:tcPr>
            <w:tcW w:w="961" w:type="dxa"/>
            <w:tcBorders>
              <w:top w:val="single" w:sz="4" w:space="0" w:color="auto"/>
              <w:left w:val="nil"/>
              <w:bottom w:val="single" w:sz="4" w:space="0" w:color="auto"/>
              <w:right w:val="single" w:sz="4" w:space="0" w:color="auto"/>
            </w:tcBorders>
          </w:tcPr>
          <w:p w:rsidR="00347414" w:rsidRPr="00347414" w:rsidRDefault="00347414" w:rsidP="00347414">
            <w:pPr>
              <w:overflowPunct/>
              <w:autoSpaceDE/>
              <w:autoSpaceDN/>
              <w:adjustRightInd/>
              <w:spacing w:before="40" w:after="40"/>
              <w:jc w:val="center"/>
              <w:rPr>
                <w:rFonts w:cs="Arial"/>
                <w:sz w:val="18"/>
                <w:szCs w:val="18"/>
                <w:lang w:val="es-ES_tradnl" w:eastAsia="zh-CN"/>
              </w:rPr>
            </w:pPr>
            <w:r w:rsidRPr="00347414">
              <w:rPr>
                <w:rFonts w:cs="Arial"/>
                <w:sz w:val="18"/>
                <w:szCs w:val="18"/>
                <w:lang w:val="es-ES_tradnl" w:eastAsia="zh-CN"/>
              </w:rPr>
              <w:t>8</w:t>
            </w:r>
          </w:p>
        </w:tc>
        <w:tc>
          <w:tcPr>
            <w:tcW w:w="1134" w:type="dxa"/>
            <w:tcBorders>
              <w:top w:val="single" w:sz="4" w:space="0" w:color="auto"/>
              <w:left w:val="nil"/>
              <w:bottom w:val="single" w:sz="4" w:space="0" w:color="auto"/>
              <w:right w:val="single" w:sz="4" w:space="0" w:color="auto"/>
            </w:tcBorders>
          </w:tcPr>
          <w:p w:rsidR="00347414" w:rsidRPr="00347414" w:rsidRDefault="00347414" w:rsidP="00347414">
            <w:pPr>
              <w:overflowPunct/>
              <w:autoSpaceDE/>
              <w:autoSpaceDN/>
              <w:adjustRightInd/>
              <w:spacing w:before="40" w:after="40"/>
              <w:jc w:val="center"/>
              <w:rPr>
                <w:rFonts w:cs="Arial"/>
                <w:sz w:val="18"/>
                <w:szCs w:val="18"/>
                <w:lang w:val="es-ES_tradnl" w:eastAsia="zh-CN"/>
              </w:rPr>
            </w:pPr>
            <w:r w:rsidRPr="00347414">
              <w:rPr>
                <w:rFonts w:cs="Arial"/>
                <w:sz w:val="18"/>
                <w:szCs w:val="18"/>
                <w:lang w:val="es-ES_tradnl" w:eastAsia="zh-CN"/>
              </w:rPr>
              <w:t>8</w:t>
            </w:r>
          </w:p>
        </w:tc>
        <w:tc>
          <w:tcPr>
            <w:tcW w:w="2693" w:type="dxa"/>
            <w:tcBorders>
              <w:top w:val="single" w:sz="4" w:space="0" w:color="auto"/>
              <w:left w:val="nil"/>
              <w:bottom w:val="single" w:sz="4" w:space="0" w:color="auto"/>
              <w:right w:val="single" w:sz="4" w:space="0" w:color="auto"/>
            </w:tcBorders>
          </w:tcPr>
          <w:p w:rsidR="00347414" w:rsidRPr="00347414" w:rsidRDefault="00347414" w:rsidP="00347414">
            <w:pPr>
              <w:overflowPunct/>
              <w:autoSpaceDE/>
              <w:autoSpaceDN/>
              <w:adjustRightInd/>
              <w:spacing w:before="40" w:after="40"/>
              <w:jc w:val="left"/>
              <w:rPr>
                <w:rFonts w:cs="Arial"/>
                <w:sz w:val="18"/>
                <w:szCs w:val="18"/>
                <w:lang w:val="es-ES_tradnl" w:eastAsia="zh-CN"/>
              </w:rPr>
            </w:pPr>
            <w:r w:rsidRPr="00347414">
              <w:rPr>
                <w:rFonts w:cs="Arial"/>
                <w:sz w:val="18"/>
                <w:szCs w:val="18"/>
                <w:lang w:val="es-ES_tradnl" w:eastAsia="zh-CN"/>
              </w:rPr>
              <w:t xml:space="preserve">Número no geográfico – asignado a </w:t>
            </w:r>
            <w:proofErr w:type="spellStart"/>
            <w:r w:rsidRPr="00347414">
              <w:rPr>
                <w:rFonts w:cs="Arial"/>
                <w:sz w:val="18"/>
                <w:szCs w:val="18"/>
                <w:lang w:val="es-ES_tradnl" w:eastAsia="zh-CN"/>
              </w:rPr>
              <w:t>Digicel</w:t>
            </w:r>
            <w:proofErr w:type="spellEnd"/>
            <w:r w:rsidRPr="00347414">
              <w:rPr>
                <w:rFonts w:cs="Arial"/>
                <w:sz w:val="18"/>
                <w:szCs w:val="18"/>
                <w:lang w:val="es-ES_tradnl" w:eastAsia="zh-CN"/>
              </w:rPr>
              <w:t xml:space="preserve"> (PNG) </w:t>
            </w:r>
            <w:proofErr w:type="spellStart"/>
            <w:r w:rsidRPr="00347414">
              <w:rPr>
                <w:rFonts w:cs="Arial"/>
                <w:sz w:val="18"/>
                <w:szCs w:val="18"/>
                <w:lang w:val="es-ES_tradnl" w:eastAsia="zh-CN"/>
              </w:rPr>
              <w:t>Limited</w:t>
            </w:r>
            <w:proofErr w:type="spellEnd"/>
          </w:p>
        </w:tc>
        <w:tc>
          <w:tcPr>
            <w:tcW w:w="2126" w:type="dxa"/>
            <w:tcBorders>
              <w:top w:val="single" w:sz="4" w:space="0" w:color="auto"/>
              <w:left w:val="nil"/>
              <w:bottom w:val="single" w:sz="4" w:space="0" w:color="auto"/>
              <w:right w:val="single" w:sz="4" w:space="0" w:color="auto"/>
            </w:tcBorders>
          </w:tcPr>
          <w:p w:rsidR="00347414" w:rsidRPr="00347414" w:rsidRDefault="00347414" w:rsidP="00347414">
            <w:pPr>
              <w:overflowPunct/>
              <w:autoSpaceDE/>
              <w:autoSpaceDN/>
              <w:adjustRightInd/>
              <w:spacing w:before="40" w:after="40"/>
              <w:jc w:val="left"/>
              <w:rPr>
                <w:rFonts w:cs="Arial"/>
                <w:color w:val="000000"/>
                <w:sz w:val="18"/>
                <w:szCs w:val="18"/>
                <w:lang w:val="es-ES_tradnl" w:eastAsia="zh-CN"/>
              </w:rPr>
            </w:pPr>
            <w:r w:rsidRPr="00347414">
              <w:rPr>
                <w:rFonts w:cs="Arial"/>
                <w:color w:val="000000"/>
                <w:sz w:val="18"/>
                <w:szCs w:val="18"/>
                <w:lang w:val="es-ES_tradnl" w:eastAsia="zh-CN"/>
              </w:rPr>
              <w:t>Servicio móvil GSM</w:t>
            </w:r>
          </w:p>
        </w:tc>
      </w:tr>
    </w:tbl>
    <w:p w:rsidR="00347414" w:rsidRPr="00347414" w:rsidRDefault="00347414" w:rsidP="007827D6">
      <w:pPr>
        <w:rPr>
          <w:lang w:val="es-ES_tradnl"/>
        </w:rPr>
      </w:pPr>
    </w:p>
    <w:p w:rsidR="00347414" w:rsidRPr="00347414" w:rsidRDefault="00347414" w:rsidP="007827D6">
      <w:pPr>
        <w:rPr>
          <w:lang w:val="es-ES_tradnl"/>
        </w:rPr>
      </w:pPr>
      <w:r w:rsidRPr="00347414">
        <w:rPr>
          <w:lang w:val="es-ES_tradnl"/>
        </w:rPr>
        <w:t>Contacto:</w:t>
      </w:r>
    </w:p>
    <w:p w:rsidR="00347414" w:rsidRPr="00E05854" w:rsidRDefault="007827D6" w:rsidP="00600FEF">
      <w:pPr>
        <w:tabs>
          <w:tab w:val="clear" w:pos="1276"/>
          <w:tab w:val="left" w:pos="1610"/>
        </w:tabs>
        <w:ind w:left="567" w:hanging="567"/>
        <w:jc w:val="left"/>
        <w:rPr>
          <w:lang w:val="es-ES_tradnl"/>
        </w:rPr>
      </w:pPr>
      <w:r>
        <w:rPr>
          <w:lang w:val="es-ES_tradnl"/>
        </w:rPr>
        <w:tab/>
      </w:r>
      <w:r w:rsidR="00347414" w:rsidRPr="007827D6">
        <w:rPr>
          <w:lang w:val="es-ES_tradnl"/>
        </w:rPr>
        <w:t xml:space="preserve">Sr. Charles S. </w:t>
      </w:r>
      <w:proofErr w:type="spellStart"/>
      <w:r w:rsidR="00347414" w:rsidRPr="007827D6">
        <w:rPr>
          <w:lang w:val="es-ES_tradnl"/>
        </w:rPr>
        <w:t>Punaha</w:t>
      </w:r>
      <w:proofErr w:type="spellEnd"/>
      <w:r w:rsidRPr="007827D6">
        <w:rPr>
          <w:lang w:val="es-ES_tradnl"/>
        </w:rPr>
        <w:br/>
      </w:r>
      <w:proofErr w:type="spellStart"/>
      <w:r w:rsidR="00347414" w:rsidRPr="007827D6">
        <w:rPr>
          <w:lang w:val="es-ES_tradnl"/>
        </w:rPr>
        <w:t>National</w:t>
      </w:r>
      <w:proofErr w:type="spellEnd"/>
      <w:r w:rsidR="00347414" w:rsidRPr="007827D6">
        <w:rPr>
          <w:lang w:val="es-ES_tradnl"/>
        </w:rPr>
        <w:t xml:space="preserve"> </w:t>
      </w:r>
      <w:proofErr w:type="spellStart"/>
      <w:r w:rsidR="00347414" w:rsidRPr="007827D6">
        <w:rPr>
          <w:lang w:val="es-ES_tradnl"/>
        </w:rPr>
        <w:t>Information</w:t>
      </w:r>
      <w:proofErr w:type="spellEnd"/>
      <w:r w:rsidR="00347414" w:rsidRPr="007827D6">
        <w:rPr>
          <w:lang w:val="es-ES_tradnl"/>
        </w:rPr>
        <w:t xml:space="preserve"> and </w:t>
      </w:r>
      <w:proofErr w:type="spellStart"/>
      <w:r w:rsidR="00347414" w:rsidRPr="007827D6">
        <w:rPr>
          <w:lang w:val="es-ES_tradnl"/>
        </w:rPr>
        <w:t>Communications</w:t>
      </w:r>
      <w:proofErr w:type="spellEnd"/>
      <w:r w:rsidR="00347414" w:rsidRPr="007827D6">
        <w:rPr>
          <w:lang w:val="es-ES_tradnl"/>
        </w:rPr>
        <w:t xml:space="preserve"> </w:t>
      </w:r>
      <w:proofErr w:type="spellStart"/>
      <w:r w:rsidR="00347414" w:rsidRPr="007827D6">
        <w:rPr>
          <w:lang w:val="es-ES_tradnl"/>
        </w:rPr>
        <w:t>Technology</w:t>
      </w:r>
      <w:proofErr w:type="spellEnd"/>
      <w:r w:rsidR="00347414" w:rsidRPr="007827D6">
        <w:rPr>
          <w:lang w:val="es-ES_tradnl"/>
        </w:rPr>
        <w:t xml:space="preserve"> </w:t>
      </w:r>
      <w:proofErr w:type="spellStart"/>
      <w:r w:rsidR="00347414" w:rsidRPr="007827D6">
        <w:rPr>
          <w:lang w:val="es-ES_tradnl"/>
        </w:rPr>
        <w:t>Authority</w:t>
      </w:r>
      <w:proofErr w:type="spellEnd"/>
      <w:r w:rsidR="00347414" w:rsidRPr="007827D6">
        <w:rPr>
          <w:lang w:val="es-ES_tradnl"/>
        </w:rPr>
        <w:t xml:space="preserve"> (NICTA)</w:t>
      </w:r>
      <w:r w:rsidRPr="007827D6">
        <w:rPr>
          <w:lang w:val="es-ES_tradnl"/>
        </w:rPr>
        <w:br/>
      </w:r>
      <w:proofErr w:type="spellStart"/>
      <w:r w:rsidR="00347414" w:rsidRPr="007827D6">
        <w:rPr>
          <w:lang w:val="es-ES_tradnl"/>
        </w:rPr>
        <w:t>Frangipani</w:t>
      </w:r>
      <w:proofErr w:type="spellEnd"/>
      <w:r w:rsidR="00347414" w:rsidRPr="007827D6">
        <w:rPr>
          <w:lang w:val="es-ES_tradnl"/>
        </w:rPr>
        <w:t xml:space="preserve"> Street, </w:t>
      </w:r>
      <w:proofErr w:type="spellStart"/>
      <w:r w:rsidR="00347414" w:rsidRPr="007827D6">
        <w:rPr>
          <w:lang w:val="es-ES_tradnl"/>
        </w:rPr>
        <w:t>Hohola</w:t>
      </w:r>
      <w:proofErr w:type="spellEnd"/>
      <w:r w:rsidRPr="007827D6">
        <w:rPr>
          <w:lang w:val="es-ES_tradnl"/>
        </w:rPr>
        <w:br/>
      </w:r>
      <w:r w:rsidR="00347414" w:rsidRPr="007827D6">
        <w:rPr>
          <w:lang w:val="es-ES_tradnl"/>
        </w:rPr>
        <w:t>P.O. Box 8444</w:t>
      </w:r>
      <w:r w:rsidRPr="007827D6">
        <w:rPr>
          <w:lang w:val="es-ES_tradnl"/>
        </w:rPr>
        <w:br/>
      </w:r>
      <w:r w:rsidR="00347414" w:rsidRPr="00347414">
        <w:rPr>
          <w:lang w:val="es-ES_tradnl"/>
        </w:rPr>
        <w:t xml:space="preserve">BOROKO, NCD, </w:t>
      </w:r>
      <w:proofErr w:type="spellStart"/>
      <w:r w:rsidR="00347414" w:rsidRPr="00347414">
        <w:rPr>
          <w:lang w:val="es-ES_tradnl"/>
        </w:rPr>
        <w:t>National</w:t>
      </w:r>
      <w:proofErr w:type="spellEnd"/>
      <w:r w:rsidR="00347414" w:rsidRPr="00347414">
        <w:rPr>
          <w:lang w:val="es-ES_tradnl"/>
        </w:rPr>
        <w:t xml:space="preserve"> Capital </w:t>
      </w:r>
      <w:proofErr w:type="spellStart"/>
      <w:r w:rsidR="00347414" w:rsidRPr="00347414">
        <w:rPr>
          <w:lang w:val="es-ES_tradnl"/>
        </w:rPr>
        <w:t>District</w:t>
      </w:r>
      <w:proofErr w:type="spellEnd"/>
      <w:r w:rsidR="00347414" w:rsidRPr="00347414">
        <w:rPr>
          <w:lang w:val="es-ES_tradnl"/>
        </w:rPr>
        <w:t xml:space="preserve"> 111</w:t>
      </w:r>
      <w:r>
        <w:rPr>
          <w:lang w:val="es-ES_tradnl"/>
        </w:rPr>
        <w:br/>
      </w:r>
      <w:proofErr w:type="spellStart"/>
      <w:r w:rsidR="00347414" w:rsidRPr="00347414">
        <w:rPr>
          <w:lang w:val="es-ES_tradnl"/>
        </w:rPr>
        <w:t>Papua</w:t>
      </w:r>
      <w:proofErr w:type="spellEnd"/>
      <w:r w:rsidR="00347414" w:rsidRPr="00347414">
        <w:rPr>
          <w:lang w:val="es-ES_tradnl"/>
        </w:rPr>
        <w:t xml:space="preserve"> Nueva Guinea</w:t>
      </w:r>
      <w:r>
        <w:rPr>
          <w:lang w:val="es-ES_tradnl"/>
        </w:rPr>
        <w:br/>
      </w:r>
      <w:r w:rsidR="00347414" w:rsidRPr="00347414">
        <w:rPr>
          <w:lang w:val="es-ES_tradnl"/>
        </w:rPr>
        <w:t>Tel.:</w:t>
      </w:r>
      <w:r w:rsidR="00347414" w:rsidRPr="00347414">
        <w:rPr>
          <w:lang w:val="es-ES_tradnl"/>
        </w:rPr>
        <w:tab/>
        <w:t>+675 303 3201</w:t>
      </w:r>
      <w:r>
        <w:rPr>
          <w:lang w:val="es-ES_tradnl"/>
        </w:rPr>
        <w:br/>
      </w:r>
      <w:r w:rsidR="00347414" w:rsidRPr="00347414">
        <w:rPr>
          <w:lang w:val="es-ES_tradnl"/>
        </w:rPr>
        <w:t>Fax:</w:t>
      </w:r>
      <w:r w:rsidR="00347414" w:rsidRPr="00347414">
        <w:rPr>
          <w:lang w:val="es-ES_tradnl"/>
        </w:rPr>
        <w:tab/>
        <w:t>+675 325 6868</w:t>
      </w:r>
      <w:r>
        <w:rPr>
          <w:lang w:val="es-ES_tradnl"/>
        </w:rPr>
        <w:br/>
      </w:r>
      <w:r w:rsidR="00600FEF">
        <w:rPr>
          <w:lang w:val="es-ES_tradnl"/>
        </w:rPr>
        <w:t>E-mail</w:t>
      </w:r>
      <w:r w:rsidR="00347414" w:rsidRPr="00BD7915">
        <w:rPr>
          <w:lang w:val="es-ES_tradnl"/>
        </w:rPr>
        <w:t>:</w:t>
      </w:r>
      <w:r w:rsidR="00347414" w:rsidRPr="00BD7915">
        <w:rPr>
          <w:lang w:val="es-ES_tradnl"/>
        </w:rPr>
        <w:tab/>
      </w:r>
      <w:hyperlink r:id="rId22" w:history="1">
        <w:r w:rsidRPr="007827D6">
          <w:rPr>
            <w:lang w:val="es-ES_tradnl"/>
          </w:rPr>
          <w:t>cpunaha@nicta.gov.pg</w:t>
        </w:r>
      </w:hyperlink>
      <w:r w:rsidRPr="00BD7915">
        <w:rPr>
          <w:lang w:val="es-ES_tradnl"/>
        </w:rPr>
        <w:br/>
      </w:r>
      <w:r w:rsidR="00347414" w:rsidRPr="00E05854">
        <w:rPr>
          <w:lang w:val="es-ES_tradnl"/>
        </w:rPr>
        <w:t>URL:</w:t>
      </w:r>
      <w:r w:rsidR="00347414" w:rsidRPr="00E05854">
        <w:rPr>
          <w:lang w:val="es-ES_tradnl"/>
        </w:rPr>
        <w:tab/>
      </w:r>
      <w:hyperlink r:id="rId23" w:history="1">
        <w:r w:rsidR="00BD7915" w:rsidRPr="00BD7915">
          <w:rPr>
            <w:lang w:val="es-ES_tradnl"/>
          </w:rPr>
          <w:t>www.nicta.gov.pg</w:t>
        </w:r>
      </w:hyperlink>
    </w:p>
    <w:p w:rsidR="00BD7915" w:rsidRDefault="00BD7915" w:rsidP="007827D6">
      <w:pPr>
        <w:tabs>
          <w:tab w:val="clear" w:pos="1276"/>
          <w:tab w:val="left" w:pos="1610"/>
        </w:tabs>
        <w:ind w:left="567" w:hanging="567"/>
        <w:jc w:val="left"/>
        <w:rPr>
          <w:lang w:val="es-ES_tradnl"/>
        </w:rPr>
      </w:pPr>
    </w:p>
    <w:p w:rsidR="00BD7915" w:rsidRDefault="00BD7915" w:rsidP="007827D6">
      <w:pPr>
        <w:tabs>
          <w:tab w:val="clear" w:pos="1276"/>
          <w:tab w:val="left" w:pos="1610"/>
        </w:tabs>
        <w:ind w:left="567" w:hanging="567"/>
        <w:jc w:val="left"/>
        <w:rPr>
          <w:lang w:val="es-ES_tradnl"/>
        </w:rPr>
      </w:pPr>
    </w:p>
    <w:p w:rsidR="00BD7915" w:rsidRPr="00BD7915" w:rsidRDefault="00BD7915" w:rsidP="00BD7915">
      <w:pPr>
        <w:shd w:val="clear" w:color="auto" w:fill="E0E0E0"/>
        <w:tabs>
          <w:tab w:val="clear" w:pos="1276"/>
          <w:tab w:val="clear" w:pos="1843"/>
          <w:tab w:val="left" w:pos="1134"/>
          <w:tab w:val="left" w:pos="1560"/>
          <w:tab w:val="left" w:pos="2127"/>
        </w:tabs>
        <w:spacing w:before="240" w:after="0"/>
        <w:jc w:val="center"/>
        <w:outlineLvl w:val="1"/>
        <w:rPr>
          <w:b/>
          <w:bCs/>
          <w:sz w:val="24"/>
          <w:szCs w:val="24"/>
          <w:lang w:val="es-ES_tradnl"/>
        </w:rPr>
      </w:pPr>
      <w:bookmarkStart w:id="594" w:name="_Toc439840802"/>
      <w:r w:rsidRPr="00BD7915">
        <w:rPr>
          <w:b/>
          <w:bCs/>
          <w:sz w:val="24"/>
          <w:szCs w:val="24"/>
          <w:lang w:val="es-ES_tradnl"/>
        </w:rPr>
        <w:t>Otra comunicación</w:t>
      </w:r>
      <w:bookmarkEnd w:id="594"/>
    </w:p>
    <w:p w:rsidR="00BD7915" w:rsidRPr="00BD7915" w:rsidRDefault="00BD7915" w:rsidP="00BD7915">
      <w:pPr>
        <w:tabs>
          <w:tab w:val="clear" w:pos="1276"/>
          <w:tab w:val="clear" w:pos="1843"/>
          <w:tab w:val="left" w:pos="1134"/>
          <w:tab w:val="left" w:pos="1560"/>
          <w:tab w:val="left" w:pos="2127"/>
        </w:tabs>
        <w:spacing w:before="360" w:after="0"/>
        <w:jc w:val="left"/>
        <w:outlineLvl w:val="3"/>
        <w:rPr>
          <w:b/>
          <w:bCs/>
          <w:lang w:val="es-ES_tradnl"/>
        </w:rPr>
      </w:pPr>
      <w:r w:rsidRPr="00BD7915">
        <w:rPr>
          <w:b/>
          <w:bCs/>
          <w:lang w:val="es-ES_tradnl"/>
        </w:rPr>
        <w:t>Austria</w:t>
      </w:r>
      <w:r>
        <w:rPr>
          <w:b/>
          <w:bCs/>
          <w:lang w:val="es-ES_tradnl"/>
        </w:rPr>
        <w:fldChar w:fldCharType="begin"/>
      </w:r>
      <w:r w:rsidRPr="00E05854">
        <w:rPr>
          <w:lang w:val="es-ES_tradnl"/>
        </w:rPr>
        <w:instrText xml:space="preserve"> TC "</w:instrText>
      </w:r>
      <w:bookmarkStart w:id="595" w:name="_Toc439840803"/>
      <w:r w:rsidRPr="00BD7915">
        <w:rPr>
          <w:b/>
          <w:bCs/>
          <w:lang w:val="es-ES_tradnl"/>
        </w:rPr>
        <w:instrText>Austria</w:instrText>
      </w:r>
      <w:bookmarkEnd w:id="595"/>
      <w:r w:rsidRPr="00E05854">
        <w:rPr>
          <w:lang w:val="es-ES_tradnl"/>
        </w:rPr>
        <w:instrText xml:space="preserve">" \f C \l "1" </w:instrText>
      </w:r>
      <w:r>
        <w:rPr>
          <w:b/>
          <w:bCs/>
          <w:lang w:val="es-ES_tradnl"/>
        </w:rPr>
        <w:fldChar w:fldCharType="end"/>
      </w:r>
    </w:p>
    <w:p w:rsidR="00BD7915" w:rsidRPr="00BD7915" w:rsidRDefault="00BD7915" w:rsidP="00BD7915">
      <w:pPr>
        <w:tabs>
          <w:tab w:val="clear" w:pos="1276"/>
          <w:tab w:val="clear" w:pos="1843"/>
          <w:tab w:val="left" w:pos="1134"/>
          <w:tab w:val="left" w:pos="1560"/>
          <w:tab w:val="left" w:pos="2127"/>
        </w:tabs>
        <w:spacing w:before="40" w:after="0"/>
        <w:outlineLvl w:val="4"/>
        <w:rPr>
          <w:szCs w:val="18"/>
          <w:lang w:val="es-ES_tradnl"/>
        </w:rPr>
      </w:pPr>
      <w:r w:rsidRPr="00BD7915">
        <w:rPr>
          <w:szCs w:val="18"/>
          <w:lang w:val="es-ES_tradnl"/>
        </w:rPr>
        <w:t>Comunicación del 19.XI.2015:</w:t>
      </w:r>
    </w:p>
    <w:p w:rsidR="00BD7915" w:rsidRPr="00BD7915" w:rsidRDefault="00BD7915" w:rsidP="00BD7915">
      <w:pPr>
        <w:tabs>
          <w:tab w:val="clear" w:pos="1276"/>
          <w:tab w:val="clear" w:pos="1843"/>
          <w:tab w:val="left" w:pos="1134"/>
          <w:tab w:val="left" w:pos="1560"/>
          <w:tab w:val="left" w:pos="2127"/>
        </w:tabs>
        <w:spacing w:before="240" w:after="0"/>
        <w:outlineLvl w:val="4"/>
        <w:rPr>
          <w:szCs w:val="18"/>
          <w:lang w:val="es-ES_tradnl"/>
        </w:rPr>
      </w:pPr>
      <w:r w:rsidRPr="00BD7915">
        <w:rPr>
          <w:szCs w:val="18"/>
          <w:lang w:val="es-ES_tradnl"/>
        </w:rPr>
        <w:t>Con motivo del "YOTA (</w:t>
      </w:r>
      <w:proofErr w:type="spellStart"/>
      <w:r w:rsidRPr="00BD7915">
        <w:rPr>
          <w:szCs w:val="18"/>
          <w:lang w:val="es-ES_tradnl"/>
        </w:rPr>
        <w:t>Youngsters</w:t>
      </w:r>
      <w:proofErr w:type="spellEnd"/>
      <w:r w:rsidRPr="00BD7915">
        <w:rPr>
          <w:szCs w:val="18"/>
          <w:lang w:val="es-ES_tradnl"/>
        </w:rPr>
        <w:t xml:space="preserve"> </w:t>
      </w:r>
      <w:proofErr w:type="spellStart"/>
      <w:r w:rsidRPr="00BD7915">
        <w:rPr>
          <w:szCs w:val="18"/>
          <w:lang w:val="es-ES_tradnl"/>
        </w:rPr>
        <w:t>on</w:t>
      </w:r>
      <w:proofErr w:type="spellEnd"/>
      <w:r w:rsidRPr="00BD7915">
        <w:rPr>
          <w:szCs w:val="18"/>
          <w:lang w:val="es-ES_tradnl"/>
        </w:rPr>
        <w:t xml:space="preserve"> </w:t>
      </w:r>
      <w:proofErr w:type="spellStart"/>
      <w:r w:rsidRPr="00BD7915">
        <w:rPr>
          <w:szCs w:val="18"/>
          <w:lang w:val="es-ES_tradnl"/>
        </w:rPr>
        <w:t>the</w:t>
      </w:r>
      <w:proofErr w:type="spellEnd"/>
      <w:r w:rsidRPr="00BD7915">
        <w:rPr>
          <w:szCs w:val="18"/>
          <w:lang w:val="es-ES_tradnl"/>
        </w:rPr>
        <w:t xml:space="preserve"> air) </w:t>
      </w:r>
      <w:proofErr w:type="spellStart"/>
      <w:r w:rsidRPr="00BD7915">
        <w:rPr>
          <w:szCs w:val="18"/>
          <w:lang w:val="es-ES_tradnl"/>
        </w:rPr>
        <w:t>December</w:t>
      </w:r>
      <w:proofErr w:type="spellEnd"/>
      <w:r w:rsidRPr="00BD7915">
        <w:rPr>
          <w:szCs w:val="18"/>
          <w:lang w:val="es-ES_tradnl"/>
        </w:rPr>
        <w:t xml:space="preserve"> </w:t>
      </w:r>
      <w:proofErr w:type="spellStart"/>
      <w:r w:rsidRPr="00BD7915">
        <w:rPr>
          <w:szCs w:val="18"/>
          <w:lang w:val="es-ES_tradnl"/>
        </w:rPr>
        <w:t>Month</w:t>
      </w:r>
      <w:proofErr w:type="spellEnd"/>
      <w:r w:rsidRPr="00BD7915">
        <w:rPr>
          <w:szCs w:val="18"/>
          <w:lang w:val="es-ES_tradnl"/>
        </w:rPr>
        <w:t xml:space="preserve">", la Administración austriaca autoriza a una estación de aficionado austriaca a utilizar el distintivo de llamada especial </w:t>
      </w:r>
      <w:r w:rsidRPr="00BD7915">
        <w:rPr>
          <w:b/>
          <w:bCs/>
          <w:szCs w:val="18"/>
          <w:lang w:val="es-ES_tradnl"/>
        </w:rPr>
        <w:t>OE15YOTA</w:t>
      </w:r>
      <w:r w:rsidRPr="00BD7915">
        <w:rPr>
          <w:szCs w:val="18"/>
          <w:lang w:val="es-ES_tradnl"/>
        </w:rPr>
        <w:t xml:space="preserve"> durante el periodo comprendido entre el 1  y el 31 de diciembre de 2015. </w:t>
      </w:r>
    </w:p>
    <w:p w:rsidR="00BD7915" w:rsidRPr="00347414" w:rsidRDefault="00BD7915" w:rsidP="003E4B09">
      <w:pPr>
        <w:ind w:left="567" w:hanging="567"/>
        <w:jc w:val="left"/>
        <w:rPr>
          <w:lang w:val="es-ES_tradnl"/>
        </w:rPr>
      </w:pPr>
    </w:p>
    <w:p w:rsidR="00DD65DE" w:rsidRPr="00347414" w:rsidRDefault="00DD65DE" w:rsidP="00812CC5">
      <w:pPr>
        <w:rPr>
          <w:lang w:val="es-ES_tradnl"/>
        </w:rPr>
      </w:pPr>
    </w:p>
    <w:p w:rsidR="00DA07AC" w:rsidRPr="00347414" w:rsidRDefault="00DA07AC">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sectPr w:rsidR="00DA07AC" w:rsidRPr="00347414" w:rsidSect="00316B64">
          <w:headerReference w:type="even" r:id="rId24"/>
          <w:headerReference w:type="default" r:id="rId25"/>
          <w:footerReference w:type="even" r:id="rId26"/>
          <w:footerReference w:type="default" r:id="rId27"/>
          <w:type w:val="continuous"/>
          <w:pgSz w:w="11901" w:h="16840" w:code="9"/>
          <w:pgMar w:top="1134" w:right="1418" w:bottom="1701" w:left="1418" w:header="720" w:footer="720" w:gutter="0"/>
          <w:paperSrc w:first="15" w:other="15"/>
          <w:cols w:space="720"/>
          <w:titlePg/>
          <w:docGrid w:linePitch="360"/>
        </w:sectPr>
      </w:pPr>
    </w:p>
    <w:p w:rsidR="00CD1306" w:rsidRPr="000C4790" w:rsidRDefault="00CD1306" w:rsidP="008B7226">
      <w:pPr>
        <w:pStyle w:val="Heading2"/>
        <w:rPr>
          <w:lang w:val="es-ES_tradnl"/>
        </w:rPr>
      </w:pPr>
      <w:bookmarkStart w:id="596" w:name="_Toc329611052"/>
      <w:bookmarkStart w:id="597" w:name="_Toc331071427"/>
      <w:bookmarkStart w:id="598" w:name="_Toc332274686"/>
      <w:bookmarkStart w:id="599" w:name="_Toc334778524"/>
      <w:bookmarkStart w:id="600" w:name="_Toc336263091"/>
      <w:bookmarkStart w:id="601" w:name="_Toc337214319"/>
      <w:bookmarkStart w:id="602" w:name="_Toc338334134"/>
      <w:bookmarkStart w:id="603" w:name="_Toc340228265"/>
      <w:bookmarkStart w:id="604" w:name="_Toc341435113"/>
      <w:bookmarkStart w:id="605" w:name="_Toc342912242"/>
      <w:bookmarkStart w:id="606" w:name="_Toc343265202"/>
      <w:bookmarkStart w:id="607" w:name="_Toc345584990"/>
      <w:bookmarkStart w:id="608" w:name="_Toc346877133"/>
      <w:bookmarkStart w:id="609" w:name="_Toc348013791"/>
      <w:bookmarkStart w:id="610" w:name="_Toc349289500"/>
      <w:bookmarkStart w:id="611" w:name="_Toc350779899"/>
      <w:bookmarkStart w:id="612" w:name="_Toc351713782"/>
      <w:bookmarkStart w:id="613" w:name="_Toc353278418"/>
      <w:bookmarkStart w:id="614" w:name="_Toc354393698"/>
      <w:bookmarkStart w:id="615" w:name="_Toc355866596"/>
      <w:bookmarkStart w:id="616" w:name="_Toc357172163"/>
      <w:bookmarkStart w:id="617" w:name="_Toc358380615"/>
      <w:bookmarkStart w:id="618" w:name="_Toc359592140"/>
      <w:bookmarkStart w:id="619" w:name="_Toc361130977"/>
      <w:bookmarkStart w:id="620" w:name="_Toc361990659"/>
      <w:bookmarkStart w:id="621" w:name="_Toc363827525"/>
      <w:bookmarkStart w:id="622" w:name="_Toc364761779"/>
      <w:bookmarkStart w:id="623" w:name="_Toc366497608"/>
      <w:bookmarkStart w:id="624" w:name="_Toc367955924"/>
      <w:bookmarkStart w:id="625" w:name="_Toc369255134"/>
      <w:bookmarkStart w:id="626" w:name="_Toc370388963"/>
      <w:bookmarkStart w:id="627" w:name="_Toc371690055"/>
      <w:bookmarkStart w:id="628" w:name="_Toc373242826"/>
      <w:bookmarkStart w:id="629" w:name="_Toc374090752"/>
      <w:bookmarkStart w:id="630" w:name="_Toc374693375"/>
      <w:bookmarkStart w:id="631" w:name="_Toc377021958"/>
      <w:bookmarkStart w:id="632" w:name="_Toc378602320"/>
      <w:bookmarkStart w:id="633" w:name="_Toc379450038"/>
      <w:bookmarkStart w:id="634" w:name="_Toc380670212"/>
      <w:bookmarkStart w:id="635" w:name="_Toc381884148"/>
      <w:bookmarkStart w:id="636" w:name="_Toc383176335"/>
      <w:bookmarkStart w:id="637" w:name="_Toc384821902"/>
      <w:bookmarkStart w:id="638" w:name="_Toc385938619"/>
      <w:bookmarkStart w:id="639" w:name="_Toc389037529"/>
      <w:bookmarkStart w:id="640" w:name="_Toc390075826"/>
      <w:bookmarkStart w:id="641" w:name="_Toc391387219"/>
      <w:bookmarkStart w:id="642" w:name="_Toc392593330"/>
      <w:bookmarkStart w:id="643" w:name="_Toc393879073"/>
      <w:bookmarkStart w:id="644" w:name="_Toc395100090"/>
      <w:bookmarkStart w:id="645" w:name="_Toc396223679"/>
      <w:bookmarkStart w:id="646" w:name="_Toc397595071"/>
      <w:bookmarkStart w:id="647" w:name="_Toc399248293"/>
      <w:bookmarkStart w:id="648" w:name="_Toc400455638"/>
      <w:bookmarkStart w:id="649" w:name="_Toc401910835"/>
      <w:bookmarkStart w:id="650" w:name="_Toc403048168"/>
      <w:bookmarkStart w:id="651" w:name="_Toc404347571"/>
      <w:bookmarkStart w:id="652" w:name="_Toc405802710"/>
      <w:bookmarkStart w:id="653" w:name="_Toc406576806"/>
      <w:bookmarkStart w:id="654" w:name="_Toc408823971"/>
      <w:bookmarkStart w:id="655" w:name="_Toc410026928"/>
      <w:bookmarkStart w:id="656" w:name="_Toc410913022"/>
      <w:bookmarkStart w:id="657" w:name="_Toc415665869"/>
      <w:bookmarkStart w:id="658" w:name="_Toc417648389"/>
      <w:bookmarkStart w:id="659" w:name="_Toc418252416"/>
      <w:bookmarkStart w:id="660" w:name="_Toc418601864"/>
      <w:bookmarkStart w:id="661" w:name="_Toc421177176"/>
      <w:bookmarkStart w:id="662" w:name="_Toc422476103"/>
      <w:bookmarkStart w:id="663" w:name="_Toc423527149"/>
      <w:bookmarkStart w:id="664" w:name="_Toc424895574"/>
      <w:bookmarkStart w:id="665" w:name="_Toc428367867"/>
      <w:bookmarkStart w:id="666" w:name="_Toc429122167"/>
      <w:bookmarkStart w:id="667" w:name="_Toc430184037"/>
      <w:bookmarkStart w:id="668" w:name="_Toc434309358"/>
      <w:bookmarkStart w:id="669" w:name="_Toc435690637"/>
      <w:bookmarkStart w:id="670" w:name="_Toc437441149"/>
      <w:bookmarkStart w:id="671" w:name="_Toc437956428"/>
      <w:bookmarkStart w:id="672" w:name="_Toc439840804"/>
      <w:bookmarkStart w:id="673" w:name="_Toc128900391"/>
      <w:bookmarkStart w:id="674" w:name="_Toc130183952"/>
      <w:bookmarkStart w:id="675" w:name="_Toc131913218"/>
      <w:bookmarkStart w:id="676" w:name="_Toc133131469"/>
      <w:bookmarkStart w:id="677" w:name="_Toc133981567"/>
      <w:bookmarkStart w:id="678" w:name="_Toc135454494"/>
      <w:bookmarkStart w:id="679" w:name="_Toc136767332"/>
      <w:bookmarkStart w:id="680" w:name="_Toc138156910"/>
      <w:bookmarkStart w:id="681" w:name="_Toc139446185"/>
      <w:bookmarkStart w:id="682" w:name="_Toc140654884"/>
      <w:bookmarkStart w:id="683" w:name="_Toc141776072"/>
      <w:bookmarkStart w:id="684" w:name="_Toc143332395"/>
      <w:bookmarkStart w:id="685" w:name="_Toc144779070"/>
      <w:bookmarkStart w:id="686" w:name="_Toc145922014"/>
      <w:bookmarkStart w:id="687" w:name="_Toc147314830"/>
      <w:bookmarkStart w:id="688" w:name="_Toc150083965"/>
      <w:bookmarkStart w:id="689" w:name="_Toc151284367"/>
      <w:bookmarkStart w:id="690" w:name="_Toc152661262"/>
      <w:bookmarkStart w:id="691" w:name="_Toc153888796"/>
      <w:bookmarkStart w:id="692" w:name="_Toc155585439"/>
      <w:bookmarkStart w:id="693" w:name="_Toc158021926"/>
      <w:bookmarkStart w:id="694" w:name="_Toc160458504"/>
      <w:bookmarkStart w:id="695" w:name="_Toc161639153"/>
      <w:bookmarkStart w:id="696" w:name="_Toc163018317"/>
      <w:bookmarkStart w:id="697" w:name="_Toc163018694"/>
      <w:bookmarkStart w:id="698" w:name="_Toc164590464"/>
      <w:bookmarkStart w:id="699" w:name="_Toc165691498"/>
      <w:bookmarkStart w:id="700" w:name="_Toc166659692"/>
      <w:bookmarkStart w:id="701" w:name="_Toc168390252"/>
      <w:bookmarkStart w:id="702" w:name="_Toc169582936"/>
      <w:bookmarkStart w:id="703" w:name="_Toc170890151"/>
      <w:bookmarkStart w:id="704" w:name="_Toc170890330"/>
      <w:bookmarkStart w:id="705" w:name="_Toc174510803"/>
      <w:bookmarkStart w:id="706" w:name="_Toc176580229"/>
      <w:bookmarkStart w:id="707" w:name="_Toc177531942"/>
      <w:bookmarkStart w:id="708" w:name="_Toc178736065"/>
      <w:bookmarkStart w:id="709" w:name="_Toc179955702"/>
      <w:bookmarkStart w:id="710" w:name="_Toc183233125"/>
      <w:bookmarkStart w:id="711" w:name="_Toc184094591"/>
      <w:bookmarkStart w:id="712" w:name="_Toc187490331"/>
      <w:bookmarkStart w:id="713" w:name="_Toc188156119"/>
      <w:bookmarkStart w:id="714" w:name="_Toc188156995"/>
      <w:bookmarkStart w:id="715" w:name="_Toc196021177"/>
      <w:bookmarkStart w:id="716" w:name="_Toc197225816"/>
      <w:bookmarkStart w:id="717" w:name="_Toc198527968"/>
      <w:bookmarkStart w:id="718" w:name="_Toc199649491"/>
      <w:bookmarkStart w:id="719" w:name="_Toc200959397"/>
      <w:bookmarkStart w:id="720" w:name="_Toc202757060"/>
      <w:bookmarkStart w:id="721" w:name="_Toc203552871"/>
      <w:bookmarkStart w:id="722" w:name="_Toc204669190"/>
      <w:bookmarkStart w:id="723" w:name="_Toc206391072"/>
      <w:bookmarkStart w:id="724" w:name="_Toc208207543"/>
      <w:bookmarkStart w:id="725" w:name="_Toc211850032"/>
      <w:bookmarkStart w:id="726" w:name="_Toc211850502"/>
      <w:bookmarkStart w:id="727" w:name="_Toc214165433"/>
      <w:bookmarkStart w:id="728" w:name="_Toc218999657"/>
      <w:bookmarkStart w:id="729" w:name="_Toc219626317"/>
      <w:bookmarkStart w:id="730" w:name="_Toc220826253"/>
      <w:bookmarkStart w:id="731" w:name="_Toc222029766"/>
      <w:bookmarkStart w:id="732" w:name="_Toc223253032"/>
      <w:bookmarkStart w:id="733" w:name="_Toc225670366"/>
      <w:bookmarkStart w:id="734" w:name="_Toc228768530"/>
      <w:bookmarkStart w:id="735" w:name="_Toc229972276"/>
      <w:bookmarkStart w:id="736" w:name="_Toc231203583"/>
      <w:bookmarkStart w:id="737" w:name="_Toc232323931"/>
      <w:bookmarkStart w:id="738" w:name="_Toc233615138"/>
      <w:bookmarkStart w:id="739" w:name="_Toc236578791"/>
      <w:bookmarkStart w:id="740" w:name="_Toc240694043"/>
      <w:bookmarkStart w:id="741" w:name="_Toc242002347"/>
      <w:bookmarkStart w:id="742" w:name="_Toc243369564"/>
      <w:bookmarkStart w:id="743" w:name="_Toc244491423"/>
      <w:bookmarkStart w:id="744" w:name="_Toc246906798"/>
      <w:r w:rsidRPr="000C4790">
        <w:rPr>
          <w:lang w:val="es-ES_tradnl"/>
        </w:rPr>
        <w:lastRenderedPageBreak/>
        <w:t>Restricciones de servicio</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rsidR="00CD1306" w:rsidRPr="00E05854" w:rsidRDefault="00CD1306" w:rsidP="0088252E">
      <w:pPr>
        <w:jc w:val="center"/>
        <w:rPr>
          <w:lang w:val="es-ES_tradnl"/>
        </w:rPr>
      </w:pPr>
      <w:r w:rsidRPr="00E05854">
        <w:rPr>
          <w:lang w:val="es-ES_tradnl"/>
        </w:rPr>
        <w:t xml:space="preserve">Véase URL: </w:t>
      </w:r>
      <w:hyperlink r:id="rId28" w:history="1">
        <w:r w:rsidRPr="00E05854">
          <w:rPr>
            <w:lang w:val="es-ES_tradnl"/>
          </w:rPr>
          <w:t>www.itu.int/pub/T-SP-SR.1-2012</w:t>
        </w:r>
      </w:hyperlink>
    </w:p>
    <w:p w:rsidR="00CD1306" w:rsidRPr="00E05854" w:rsidRDefault="00CD1306" w:rsidP="0088252E">
      <w:pPr>
        <w:rPr>
          <w:lang w:val="es-ES_tradnl"/>
        </w:rPr>
      </w:pPr>
    </w:p>
    <w:p w:rsidR="00CD54EF" w:rsidRPr="00E05854" w:rsidRDefault="00CD54EF" w:rsidP="00CD54EF">
      <w:pPr>
        <w:rPr>
          <w:lang w:val="es-ES_tradnl"/>
        </w:rPr>
      </w:pPr>
    </w:p>
    <w:tbl>
      <w:tblPr>
        <w:tblW w:w="0" w:type="auto"/>
        <w:tblLayout w:type="fixed"/>
        <w:tblLook w:val="0000" w:firstRow="0" w:lastRow="0" w:firstColumn="0" w:lastColumn="0" w:noHBand="0" w:noVBand="0"/>
      </w:tblPr>
      <w:tblGrid>
        <w:gridCol w:w="2620"/>
        <w:gridCol w:w="1985"/>
      </w:tblGrid>
      <w:tr w:rsidR="00CD54EF" w:rsidRPr="006A45E8" w:rsidTr="000E374D">
        <w:tc>
          <w:tcPr>
            <w:tcW w:w="2620" w:type="dxa"/>
            <w:vAlign w:val="center"/>
          </w:tcPr>
          <w:p w:rsidR="00CD54EF" w:rsidRPr="00880BB6" w:rsidRDefault="00CD54EF" w:rsidP="000E374D">
            <w:pPr>
              <w:pStyle w:val="Tablehead"/>
              <w:framePr w:hSpace="181" w:wrap="around" w:vAnchor="text" w:hAnchor="page" w:x="1589"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1985" w:type="dxa"/>
            <w:vAlign w:val="center"/>
          </w:tcPr>
          <w:p w:rsidR="00CD54EF" w:rsidRPr="00880BB6" w:rsidRDefault="00CD54EF" w:rsidP="000E374D">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CD54EF" w:rsidRPr="006A45E8" w:rsidTr="000E374D">
        <w:tc>
          <w:tcPr>
            <w:tcW w:w="2160" w:type="dxa"/>
          </w:tcPr>
          <w:p w:rsidR="00CD54EF" w:rsidRPr="00880BB6" w:rsidRDefault="00CD54EF" w:rsidP="000E374D">
            <w:pPr>
              <w:pStyle w:val="Tabletext"/>
              <w:rPr>
                <w:sz w:val="20"/>
                <w:szCs w:val="20"/>
                <w:lang w:val="es-ES_tradnl"/>
              </w:rPr>
            </w:pPr>
            <w:r w:rsidRPr="00880BB6">
              <w:rPr>
                <w:sz w:val="20"/>
                <w:szCs w:val="20"/>
                <w:lang w:val="es-ES_tradnl"/>
              </w:rPr>
              <w:t>Seychelles</w:t>
            </w:r>
          </w:p>
        </w:tc>
        <w:tc>
          <w:tcPr>
            <w:tcW w:w="1985" w:type="dxa"/>
          </w:tcPr>
          <w:p w:rsidR="00CD54EF" w:rsidRPr="00880BB6" w:rsidRDefault="00CD54EF" w:rsidP="00801376">
            <w:pPr>
              <w:pStyle w:val="Tabletext"/>
              <w:rPr>
                <w:sz w:val="20"/>
                <w:szCs w:val="20"/>
                <w:lang w:val="es-ES_tradnl"/>
              </w:rPr>
            </w:pPr>
            <w:r w:rsidRPr="00880BB6">
              <w:rPr>
                <w:sz w:val="20"/>
                <w:szCs w:val="20"/>
                <w:lang w:val="es-ES_tradnl"/>
              </w:rPr>
              <w:t>1006 (p</w:t>
            </w:r>
            <w:r w:rsidR="00801376">
              <w:rPr>
                <w:sz w:val="20"/>
                <w:szCs w:val="20"/>
                <w:lang w:val="es-ES_tradnl"/>
              </w:rPr>
              <w:t>.</w:t>
            </w:r>
            <w:r w:rsidRPr="00880BB6">
              <w:rPr>
                <w:sz w:val="20"/>
                <w:szCs w:val="20"/>
                <w:lang w:val="es-ES_tradnl"/>
              </w:rPr>
              <w:t>13)</w:t>
            </w:r>
          </w:p>
        </w:tc>
        <w:tc>
          <w:tcPr>
            <w:tcW w:w="2268" w:type="dxa"/>
            <w:tcBorders>
              <w:left w:val="nil"/>
            </w:tcBorders>
          </w:tcPr>
          <w:p w:rsidR="00CD54EF" w:rsidRPr="00880BB6" w:rsidRDefault="00CD54EF" w:rsidP="000E374D">
            <w:pPr>
              <w:pStyle w:val="Tabletext"/>
              <w:rPr>
                <w:sz w:val="20"/>
                <w:szCs w:val="20"/>
                <w:lang w:val="es-ES_tradnl"/>
              </w:rPr>
            </w:pPr>
          </w:p>
        </w:tc>
        <w:tc>
          <w:tcPr>
            <w:tcW w:w="1985" w:type="dxa"/>
          </w:tcPr>
          <w:p w:rsidR="00CD54EF" w:rsidRPr="00880BB6" w:rsidRDefault="00CD54EF" w:rsidP="000E374D">
            <w:pPr>
              <w:pStyle w:val="Tabletext"/>
              <w:rPr>
                <w:sz w:val="20"/>
                <w:szCs w:val="20"/>
                <w:lang w:val="es-ES_tradnl"/>
              </w:rPr>
            </w:pPr>
          </w:p>
        </w:tc>
      </w:tr>
      <w:tr w:rsidR="00CD54EF" w:rsidRPr="006A45E8" w:rsidTr="000E374D">
        <w:tc>
          <w:tcPr>
            <w:tcW w:w="2160" w:type="dxa"/>
          </w:tcPr>
          <w:p w:rsidR="00CD54EF" w:rsidRPr="00880BB6" w:rsidRDefault="00CD54EF" w:rsidP="000E374D">
            <w:pPr>
              <w:pStyle w:val="Tabletext"/>
              <w:rPr>
                <w:sz w:val="20"/>
                <w:szCs w:val="20"/>
                <w:lang w:val="es-ES_tradnl"/>
              </w:rPr>
            </w:pPr>
            <w:r>
              <w:rPr>
                <w:sz w:val="20"/>
                <w:szCs w:val="20"/>
                <w:lang w:val="es-ES_tradnl"/>
              </w:rPr>
              <w:t>Eslovaquia</w:t>
            </w:r>
          </w:p>
        </w:tc>
        <w:tc>
          <w:tcPr>
            <w:tcW w:w="1985" w:type="dxa"/>
          </w:tcPr>
          <w:p w:rsidR="00CD54EF" w:rsidRPr="00880BB6" w:rsidRDefault="00CD54EF" w:rsidP="00801376">
            <w:pPr>
              <w:pStyle w:val="Tabletext"/>
              <w:rPr>
                <w:sz w:val="20"/>
                <w:szCs w:val="20"/>
                <w:lang w:val="es-ES_tradnl"/>
              </w:rPr>
            </w:pPr>
            <w:r>
              <w:rPr>
                <w:sz w:val="20"/>
                <w:szCs w:val="20"/>
                <w:lang w:val="es-ES_tradnl"/>
              </w:rPr>
              <w:t>1007 (p</w:t>
            </w:r>
            <w:r w:rsidR="00801376">
              <w:rPr>
                <w:sz w:val="20"/>
                <w:szCs w:val="20"/>
                <w:lang w:val="es-ES_tradnl"/>
              </w:rPr>
              <w:t>.</w:t>
            </w:r>
            <w:r>
              <w:rPr>
                <w:sz w:val="20"/>
                <w:szCs w:val="20"/>
                <w:lang w:val="es-ES_tradnl"/>
              </w:rPr>
              <w:t>12)</w:t>
            </w:r>
          </w:p>
        </w:tc>
        <w:tc>
          <w:tcPr>
            <w:tcW w:w="2268" w:type="dxa"/>
            <w:tcBorders>
              <w:left w:val="nil"/>
            </w:tcBorders>
          </w:tcPr>
          <w:p w:rsidR="00CD54EF" w:rsidRPr="00880BB6" w:rsidRDefault="00CD54EF" w:rsidP="000E374D">
            <w:pPr>
              <w:pStyle w:val="Tabletext"/>
              <w:rPr>
                <w:sz w:val="20"/>
                <w:szCs w:val="20"/>
                <w:lang w:val="es-ES_tradnl"/>
              </w:rPr>
            </w:pPr>
          </w:p>
        </w:tc>
        <w:tc>
          <w:tcPr>
            <w:tcW w:w="1985" w:type="dxa"/>
          </w:tcPr>
          <w:p w:rsidR="00CD54EF" w:rsidRPr="00880BB6" w:rsidRDefault="00CD54EF" w:rsidP="000E374D">
            <w:pPr>
              <w:pStyle w:val="Tabletext"/>
              <w:rPr>
                <w:sz w:val="20"/>
                <w:szCs w:val="20"/>
                <w:lang w:val="es-ES_tradnl"/>
              </w:rPr>
            </w:pPr>
          </w:p>
        </w:tc>
      </w:tr>
      <w:tr w:rsidR="00CD54EF" w:rsidRPr="006A45E8" w:rsidTr="000E374D">
        <w:tc>
          <w:tcPr>
            <w:tcW w:w="2160" w:type="dxa"/>
          </w:tcPr>
          <w:p w:rsidR="00CD54EF" w:rsidRPr="00FB3FA8" w:rsidRDefault="00CD54EF" w:rsidP="000E374D">
            <w:pPr>
              <w:pStyle w:val="Tabletext"/>
              <w:rPr>
                <w:sz w:val="20"/>
                <w:szCs w:val="20"/>
                <w:lang w:val="es-ES"/>
              </w:rPr>
            </w:pPr>
            <w:r w:rsidRPr="00FB3FA8">
              <w:rPr>
                <w:sz w:val="20"/>
                <w:szCs w:val="20"/>
                <w:lang w:val="es-ES"/>
              </w:rPr>
              <w:t>Tailandia</w:t>
            </w:r>
          </w:p>
        </w:tc>
        <w:tc>
          <w:tcPr>
            <w:tcW w:w="1985" w:type="dxa"/>
          </w:tcPr>
          <w:p w:rsidR="00CD54EF" w:rsidRPr="00FB3FA8" w:rsidRDefault="00CD54EF" w:rsidP="004D5AF7">
            <w:pPr>
              <w:pStyle w:val="Tabletext"/>
              <w:rPr>
                <w:sz w:val="20"/>
                <w:szCs w:val="20"/>
                <w:lang w:val="es-ES_tradnl"/>
              </w:rPr>
            </w:pPr>
            <w:r w:rsidRPr="00FB3FA8">
              <w:rPr>
                <w:sz w:val="20"/>
                <w:szCs w:val="20"/>
                <w:lang w:val="es-ES_tradnl"/>
              </w:rPr>
              <w:t>1034 (p</w:t>
            </w:r>
            <w:r w:rsidR="004D5AF7">
              <w:rPr>
                <w:sz w:val="20"/>
                <w:szCs w:val="20"/>
                <w:lang w:val="es-ES_tradnl"/>
              </w:rPr>
              <w:t>.</w:t>
            </w:r>
            <w:r w:rsidRPr="00FB3FA8">
              <w:rPr>
                <w:sz w:val="20"/>
                <w:szCs w:val="20"/>
                <w:lang w:val="es-ES_tradnl"/>
              </w:rPr>
              <w:t>5)</w:t>
            </w:r>
          </w:p>
        </w:tc>
        <w:tc>
          <w:tcPr>
            <w:tcW w:w="2268" w:type="dxa"/>
            <w:tcBorders>
              <w:left w:val="nil"/>
            </w:tcBorders>
          </w:tcPr>
          <w:p w:rsidR="00CD54EF" w:rsidRPr="00880BB6" w:rsidRDefault="00CD54EF" w:rsidP="000E374D">
            <w:pPr>
              <w:pStyle w:val="Tabletext"/>
              <w:rPr>
                <w:sz w:val="20"/>
                <w:szCs w:val="20"/>
                <w:lang w:val="es-ES_tradnl"/>
              </w:rPr>
            </w:pPr>
          </w:p>
        </w:tc>
        <w:tc>
          <w:tcPr>
            <w:tcW w:w="1985" w:type="dxa"/>
          </w:tcPr>
          <w:p w:rsidR="00CD54EF" w:rsidRPr="00880BB6" w:rsidRDefault="00CD54EF" w:rsidP="000E374D">
            <w:pPr>
              <w:pStyle w:val="Tabletext"/>
              <w:rPr>
                <w:sz w:val="20"/>
                <w:szCs w:val="20"/>
                <w:lang w:val="es-ES_tradnl"/>
              </w:rPr>
            </w:pPr>
          </w:p>
        </w:tc>
      </w:tr>
      <w:tr w:rsidR="00CD54EF" w:rsidRPr="006A45E8" w:rsidTr="000E374D">
        <w:tc>
          <w:tcPr>
            <w:tcW w:w="2160" w:type="dxa"/>
          </w:tcPr>
          <w:p w:rsidR="00CD54EF" w:rsidRDefault="00CD54EF" w:rsidP="000E374D">
            <w:pPr>
              <w:pStyle w:val="Tabletext"/>
              <w:rPr>
                <w:sz w:val="20"/>
                <w:szCs w:val="20"/>
                <w:lang w:val="es-ES_tradnl"/>
              </w:rPr>
            </w:pPr>
            <w:r w:rsidRPr="000715E6">
              <w:rPr>
                <w:sz w:val="20"/>
                <w:szCs w:val="20"/>
                <w:lang w:val="es-ES"/>
              </w:rPr>
              <w:t>Santo Tomé y Príncipe</w:t>
            </w:r>
          </w:p>
        </w:tc>
        <w:tc>
          <w:tcPr>
            <w:tcW w:w="1985" w:type="dxa"/>
          </w:tcPr>
          <w:p w:rsidR="00CD54EF" w:rsidRDefault="00CD54EF" w:rsidP="004D5AF7">
            <w:pPr>
              <w:pStyle w:val="Tabletext"/>
              <w:rPr>
                <w:sz w:val="20"/>
                <w:szCs w:val="20"/>
                <w:lang w:val="es-ES_tradnl"/>
              </w:rPr>
            </w:pPr>
            <w:r>
              <w:rPr>
                <w:sz w:val="20"/>
                <w:szCs w:val="20"/>
                <w:lang w:val="es-ES_tradnl"/>
              </w:rPr>
              <w:t>1039 (p</w:t>
            </w:r>
            <w:r w:rsidR="004D5AF7">
              <w:rPr>
                <w:sz w:val="20"/>
                <w:szCs w:val="20"/>
                <w:lang w:val="es-ES_tradnl"/>
              </w:rPr>
              <w:t>.</w:t>
            </w:r>
            <w:r>
              <w:rPr>
                <w:sz w:val="20"/>
                <w:szCs w:val="20"/>
                <w:lang w:val="es-ES_tradnl"/>
              </w:rPr>
              <w:t>14)</w:t>
            </w:r>
          </w:p>
        </w:tc>
        <w:tc>
          <w:tcPr>
            <w:tcW w:w="2268" w:type="dxa"/>
            <w:tcBorders>
              <w:left w:val="nil"/>
            </w:tcBorders>
          </w:tcPr>
          <w:p w:rsidR="00CD54EF" w:rsidRDefault="00CD54EF" w:rsidP="000E374D">
            <w:pPr>
              <w:pStyle w:val="Tabletext"/>
              <w:rPr>
                <w:sz w:val="20"/>
                <w:szCs w:val="20"/>
                <w:lang w:val="es-ES_tradnl"/>
              </w:rPr>
            </w:pPr>
          </w:p>
        </w:tc>
        <w:tc>
          <w:tcPr>
            <w:tcW w:w="1985" w:type="dxa"/>
          </w:tcPr>
          <w:p w:rsidR="00CD54EF" w:rsidRDefault="00CD54EF" w:rsidP="000E374D">
            <w:pPr>
              <w:pStyle w:val="Tabletext"/>
              <w:rPr>
                <w:sz w:val="20"/>
                <w:szCs w:val="20"/>
                <w:lang w:val="es-ES_tradnl"/>
              </w:rPr>
            </w:pPr>
          </w:p>
        </w:tc>
      </w:tr>
      <w:tr w:rsidR="00CD54EF" w:rsidRPr="006A45E8" w:rsidTr="000E374D">
        <w:tc>
          <w:tcPr>
            <w:tcW w:w="2160" w:type="dxa"/>
          </w:tcPr>
          <w:p w:rsidR="00CD54EF" w:rsidRDefault="00CD54EF" w:rsidP="000E374D">
            <w:pPr>
              <w:pStyle w:val="Tabletext"/>
              <w:rPr>
                <w:sz w:val="20"/>
                <w:szCs w:val="20"/>
                <w:lang w:val="es-ES_tradnl"/>
              </w:rPr>
            </w:pPr>
            <w:r>
              <w:rPr>
                <w:sz w:val="20"/>
                <w:szCs w:val="20"/>
                <w:lang w:val="es-ES_tradnl"/>
              </w:rPr>
              <w:t>Uruguay</w:t>
            </w:r>
          </w:p>
        </w:tc>
        <w:tc>
          <w:tcPr>
            <w:tcW w:w="1985" w:type="dxa"/>
          </w:tcPr>
          <w:p w:rsidR="00CD54EF" w:rsidRDefault="00CD54EF" w:rsidP="004D5AF7">
            <w:pPr>
              <w:pStyle w:val="Tabletext"/>
              <w:rPr>
                <w:sz w:val="20"/>
                <w:szCs w:val="20"/>
                <w:lang w:val="es-ES_tradnl"/>
              </w:rPr>
            </w:pPr>
            <w:r>
              <w:rPr>
                <w:sz w:val="20"/>
                <w:szCs w:val="20"/>
                <w:lang w:val="es-ES_tradnl"/>
              </w:rPr>
              <w:t>1039 (p</w:t>
            </w:r>
            <w:r w:rsidR="004D5AF7">
              <w:rPr>
                <w:sz w:val="20"/>
                <w:szCs w:val="20"/>
                <w:lang w:val="es-ES_tradnl"/>
              </w:rPr>
              <w:t>.</w:t>
            </w:r>
            <w:r>
              <w:rPr>
                <w:sz w:val="20"/>
                <w:szCs w:val="20"/>
                <w:lang w:val="es-ES_tradnl"/>
              </w:rPr>
              <w:t>14)</w:t>
            </w:r>
          </w:p>
        </w:tc>
        <w:tc>
          <w:tcPr>
            <w:tcW w:w="2268" w:type="dxa"/>
            <w:tcBorders>
              <w:left w:val="nil"/>
            </w:tcBorders>
          </w:tcPr>
          <w:p w:rsidR="00CD54EF" w:rsidRDefault="00CD54EF" w:rsidP="000E374D">
            <w:pPr>
              <w:pStyle w:val="Tabletext"/>
              <w:rPr>
                <w:sz w:val="20"/>
                <w:szCs w:val="20"/>
                <w:lang w:val="es-ES_tradnl"/>
              </w:rPr>
            </w:pPr>
          </w:p>
        </w:tc>
        <w:tc>
          <w:tcPr>
            <w:tcW w:w="1985" w:type="dxa"/>
          </w:tcPr>
          <w:p w:rsidR="00CD54EF" w:rsidRDefault="00CD54EF" w:rsidP="000E374D">
            <w:pPr>
              <w:pStyle w:val="Tabletext"/>
              <w:rPr>
                <w:sz w:val="20"/>
                <w:szCs w:val="20"/>
                <w:lang w:val="es-ES_tradnl"/>
              </w:rPr>
            </w:pPr>
          </w:p>
        </w:tc>
      </w:tr>
      <w:tr w:rsidR="007351B0" w:rsidRPr="006A45E8" w:rsidTr="000E374D">
        <w:tc>
          <w:tcPr>
            <w:tcW w:w="2160" w:type="dxa"/>
          </w:tcPr>
          <w:p w:rsidR="007351B0" w:rsidRDefault="007351B0" w:rsidP="007351B0">
            <w:pPr>
              <w:pStyle w:val="Tabletext"/>
              <w:rPr>
                <w:sz w:val="20"/>
                <w:szCs w:val="20"/>
                <w:lang w:val="es-ES_tradnl"/>
              </w:rPr>
            </w:pPr>
            <w:r>
              <w:rPr>
                <w:sz w:val="20"/>
                <w:szCs w:val="20"/>
                <w:lang w:val="es-ES_tradnl"/>
              </w:rPr>
              <w:t>Hong Kong, China</w:t>
            </w:r>
          </w:p>
        </w:tc>
        <w:tc>
          <w:tcPr>
            <w:tcW w:w="1985" w:type="dxa"/>
          </w:tcPr>
          <w:p w:rsidR="007351B0" w:rsidRDefault="007351B0" w:rsidP="007351B0">
            <w:pPr>
              <w:pStyle w:val="Tabletext"/>
              <w:rPr>
                <w:sz w:val="20"/>
                <w:szCs w:val="20"/>
                <w:lang w:val="es-ES_tradnl"/>
              </w:rPr>
            </w:pPr>
            <w:r>
              <w:rPr>
                <w:sz w:val="20"/>
                <w:szCs w:val="20"/>
                <w:lang w:val="es-ES_tradnl"/>
              </w:rPr>
              <w:t>1068 (p.4)</w:t>
            </w:r>
          </w:p>
        </w:tc>
        <w:tc>
          <w:tcPr>
            <w:tcW w:w="2268" w:type="dxa"/>
            <w:tcBorders>
              <w:left w:val="nil"/>
            </w:tcBorders>
          </w:tcPr>
          <w:p w:rsidR="007351B0" w:rsidRDefault="007351B0" w:rsidP="007351B0">
            <w:pPr>
              <w:pStyle w:val="Tabletext"/>
              <w:rPr>
                <w:sz w:val="20"/>
                <w:szCs w:val="20"/>
                <w:lang w:val="es-ES_tradnl"/>
              </w:rPr>
            </w:pPr>
          </w:p>
        </w:tc>
        <w:tc>
          <w:tcPr>
            <w:tcW w:w="1985" w:type="dxa"/>
          </w:tcPr>
          <w:p w:rsidR="007351B0" w:rsidRDefault="007351B0" w:rsidP="007351B0">
            <w:pPr>
              <w:pStyle w:val="Tabletext"/>
              <w:rPr>
                <w:sz w:val="20"/>
                <w:szCs w:val="20"/>
                <w:lang w:val="es-ES_tradnl"/>
              </w:rPr>
            </w:pPr>
          </w:p>
        </w:tc>
      </w:tr>
    </w:tbl>
    <w:p w:rsidR="00CD54EF" w:rsidRDefault="00CD54EF" w:rsidP="00CD54EF">
      <w:pPr>
        <w:rPr>
          <w:lang w:val="es-ES_tradnl"/>
        </w:rPr>
      </w:pPr>
    </w:p>
    <w:p w:rsidR="00CD1306" w:rsidRDefault="00CD1306" w:rsidP="0088252E">
      <w:pPr>
        <w:rPr>
          <w:lang w:val="es-ES_tradnl"/>
        </w:rPr>
      </w:pPr>
    </w:p>
    <w:p w:rsidR="00CD1306" w:rsidRDefault="00CD1306" w:rsidP="0088252E">
      <w:pPr>
        <w:rPr>
          <w:lang w:val="es-ES_tradnl"/>
        </w:rPr>
      </w:pPr>
    </w:p>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rsidR="00CD1306" w:rsidRPr="00C9287E" w:rsidRDefault="00CD1306" w:rsidP="0088252E">
      <w:pPr>
        <w:pStyle w:val="blanc"/>
        <w:rPr>
          <w:sz w:val="4"/>
          <w:lang w:val="es-ES_tradnl"/>
        </w:rPr>
      </w:pPr>
    </w:p>
    <w:p w:rsidR="00CD1306" w:rsidRPr="009F59EC" w:rsidRDefault="00CD1306" w:rsidP="008B7226">
      <w:pPr>
        <w:pStyle w:val="Heading2"/>
        <w:rPr>
          <w:lang w:val="es-ES_tradnl"/>
        </w:rPr>
      </w:pPr>
      <w:bookmarkStart w:id="745" w:name="_Toc187490333"/>
      <w:bookmarkStart w:id="746" w:name="_Toc188156120"/>
      <w:bookmarkStart w:id="747" w:name="_Toc188156997"/>
      <w:bookmarkStart w:id="748" w:name="_Toc189469683"/>
      <w:bookmarkStart w:id="749" w:name="_Toc190582482"/>
      <w:bookmarkStart w:id="750" w:name="_Toc191706650"/>
      <w:bookmarkStart w:id="751" w:name="_Toc193011917"/>
      <w:bookmarkStart w:id="752" w:name="_Toc194812579"/>
      <w:bookmarkStart w:id="753" w:name="_Toc196021178"/>
      <w:bookmarkStart w:id="754" w:name="_Toc197225817"/>
      <w:bookmarkStart w:id="755" w:name="_Toc198527969"/>
      <w:bookmarkStart w:id="756" w:name="_Toc199649492"/>
      <w:bookmarkStart w:id="757" w:name="_Toc200959398"/>
      <w:bookmarkStart w:id="758" w:name="_Toc202757061"/>
      <w:bookmarkStart w:id="759" w:name="_Toc203552872"/>
      <w:bookmarkStart w:id="760" w:name="_Toc204669191"/>
      <w:bookmarkStart w:id="761" w:name="_Toc206391073"/>
      <w:bookmarkStart w:id="762" w:name="_Toc208207544"/>
      <w:bookmarkStart w:id="763" w:name="_Toc211850033"/>
      <w:bookmarkStart w:id="764" w:name="_Toc211850503"/>
      <w:bookmarkStart w:id="765" w:name="_Toc214165434"/>
      <w:bookmarkStart w:id="766" w:name="_Toc218999658"/>
      <w:bookmarkStart w:id="767" w:name="_Toc219626318"/>
      <w:bookmarkStart w:id="768" w:name="_Toc220826254"/>
      <w:bookmarkStart w:id="769" w:name="_Toc222029767"/>
      <w:bookmarkStart w:id="770" w:name="_Toc223253033"/>
      <w:bookmarkStart w:id="771" w:name="_Toc225670367"/>
      <w:bookmarkStart w:id="772" w:name="_Toc226866138"/>
      <w:bookmarkStart w:id="773" w:name="_Toc228768531"/>
      <w:bookmarkStart w:id="774" w:name="_Toc229972277"/>
      <w:bookmarkStart w:id="775" w:name="_Toc231203584"/>
      <w:bookmarkStart w:id="776" w:name="_Toc232323932"/>
      <w:bookmarkStart w:id="777" w:name="_Toc233615139"/>
      <w:bookmarkStart w:id="778" w:name="_Toc236578792"/>
      <w:bookmarkStart w:id="779" w:name="_Toc240694044"/>
      <w:bookmarkStart w:id="780" w:name="_Toc242002348"/>
      <w:bookmarkStart w:id="781" w:name="_Toc243369565"/>
      <w:bookmarkStart w:id="782" w:name="_Toc244491424"/>
      <w:bookmarkStart w:id="783" w:name="_Toc246906799"/>
      <w:bookmarkStart w:id="784" w:name="_Toc252180834"/>
      <w:bookmarkStart w:id="785" w:name="_Toc253408643"/>
      <w:bookmarkStart w:id="786" w:name="_Toc255825145"/>
      <w:bookmarkStart w:id="787" w:name="_Toc259796994"/>
      <w:bookmarkStart w:id="788" w:name="_Toc262578259"/>
      <w:bookmarkStart w:id="789" w:name="_Toc265230239"/>
      <w:bookmarkStart w:id="790" w:name="_Toc266196265"/>
      <w:bookmarkStart w:id="791" w:name="_Toc266196878"/>
      <w:bookmarkStart w:id="792" w:name="_Toc268852828"/>
      <w:bookmarkStart w:id="793" w:name="_Toc271705043"/>
      <w:bookmarkStart w:id="794" w:name="_Toc273033505"/>
      <w:bookmarkStart w:id="795" w:name="_Toc274227234"/>
      <w:bookmarkStart w:id="796" w:name="_Toc276730728"/>
      <w:bookmarkStart w:id="797" w:name="_Toc279670865"/>
      <w:bookmarkStart w:id="798" w:name="_Toc280349902"/>
      <w:bookmarkStart w:id="799" w:name="_Toc282526536"/>
      <w:bookmarkStart w:id="800" w:name="_Toc283740120"/>
      <w:bookmarkStart w:id="801" w:name="_Toc286165570"/>
      <w:bookmarkStart w:id="802" w:name="_Toc288732157"/>
      <w:bookmarkStart w:id="803" w:name="_Toc291005967"/>
      <w:bookmarkStart w:id="804" w:name="_Toc292706429"/>
      <w:bookmarkStart w:id="805" w:name="_Toc295388416"/>
      <w:bookmarkStart w:id="806" w:name="_Toc296610528"/>
      <w:bookmarkStart w:id="807" w:name="_Toc297900005"/>
      <w:bookmarkStart w:id="808" w:name="_Toc301947228"/>
      <w:bookmarkStart w:id="809" w:name="_Toc303344675"/>
      <w:bookmarkStart w:id="810" w:name="_Toc304895959"/>
      <w:bookmarkStart w:id="811" w:name="_Toc308532565"/>
      <w:bookmarkStart w:id="812" w:name="_Toc311112770"/>
      <w:bookmarkStart w:id="813" w:name="_Toc313981360"/>
      <w:bookmarkStart w:id="814" w:name="_Toc316480922"/>
      <w:bookmarkStart w:id="815" w:name="_Toc319073156"/>
      <w:bookmarkStart w:id="816" w:name="_Toc320602835"/>
      <w:bookmarkStart w:id="817" w:name="_Toc321308891"/>
      <w:bookmarkStart w:id="818" w:name="_Toc323050841"/>
      <w:bookmarkStart w:id="819" w:name="_Toc323907427"/>
      <w:bookmarkStart w:id="820" w:name="_Toc325642251"/>
      <w:bookmarkStart w:id="821" w:name="_Toc326830169"/>
      <w:bookmarkStart w:id="822" w:name="_Toc328478693"/>
      <w:bookmarkStart w:id="823" w:name="_Toc329611053"/>
      <w:bookmarkStart w:id="824" w:name="_Toc331071428"/>
      <w:bookmarkStart w:id="825" w:name="_Toc332274687"/>
      <w:bookmarkStart w:id="826" w:name="_Toc334778525"/>
      <w:bookmarkStart w:id="827" w:name="_Toc336263092"/>
      <w:bookmarkStart w:id="828" w:name="_Toc337214320"/>
      <w:bookmarkStart w:id="829" w:name="_Toc338334135"/>
      <w:bookmarkStart w:id="830" w:name="_Toc340228266"/>
      <w:bookmarkStart w:id="831" w:name="_Toc341435114"/>
      <w:bookmarkStart w:id="832" w:name="_Toc342912243"/>
      <w:bookmarkStart w:id="833" w:name="_Toc343265203"/>
      <w:bookmarkStart w:id="834" w:name="_Toc345584991"/>
      <w:bookmarkStart w:id="835" w:name="_Toc346877134"/>
      <w:bookmarkStart w:id="836" w:name="_Toc348013792"/>
      <w:bookmarkStart w:id="837" w:name="_Toc349289501"/>
      <w:bookmarkStart w:id="838" w:name="_Toc350779900"/>
      <w:bookmarkStart w:id="839" w:name="_Toc351713783"/>
      <w:bookmarkStart w:id="840" w:name="_Toc353278419"/>
      <w:bookmarkStart w:id="841" w:name="_Toc354393699"/>
      <w:bookmarkStart w:id="842" w:name="_Toc355866597"/>
      <w:bookmarkStart w:id="843" w:name="_Toc357172164"/>
      <w:bookmarkStart w:id="844" w:name="_Toc358380616"/>
      <w:bookmarkStart w:id="845" w:name="_Toc359592141"/>
      <w:bookmarkStart w:id="846" w:name="_Toc361130978"/>
      <w:bookmarkStart w:id="847" w:name="_Toc361990660"/>
      <w:bookmarkStart w:id="848" w:name="_Toc363827526"/>
      <w:bookmarkStart w:id="849" w:name="_Toc364761780"/>
      <w:bookmarkStart w:id="850" w:name="_Toc366497609"/>
      <w:bookmarkStart w:id="851" w:name="_Toc367955925"/>
      <w:bookmarkStart w:id="852" w:name="_Toc369255135"/>
      <w:bookmarkStart w:id="853" w:name="_Toc370388966"/>
      <w:bookmarkStart w:id="854" w:name="_Toc371690056"/>
      <w:bookmarkStart w:id="855" w:name="_Toc373242827"/>
      <w:bookmarkStart w:id="856" w:name="_Toc374090753"/>
      <w:bookmarkStart w:id="857" w:name="_Toc374693376"/>
      <w:bookmarkStart w:id="858" w:name="_Toc377021959"/>
      <w:bookmarkStart w:id="859" w:name="_Toc378602321"/>
      <w:bookmarkStart w:id="860" w:name="_Toc379450039"/>
      <w:bookmarkStart w:id="861" w:name="_Toc380670213"/>
      <w:bookmarkStart w:id="862" w:name="_Toc381884149"/>
      <w:bookmarkStart w:id="863" w:name="_Toc383176336"/>
      <w:bookmarkStart w:id="864" w:name="_Toc384821903"/>
      <w:bookmarkStart w:id="865" w:name="_Toc385938620"/>
      <w:bookmarkStart w:id="866" w:name="_Toc389037530"/>
      <w:bookmarkStart w:id="867" w:name="_Toc390075827"/>
      <w:bookmarkStart w:id="868" w:name="_Toc391387220"/>
      <w:bookmarkStart w:id="869" w:name="_Toc392593331"/>
      <w:bookmarkStart w:id="870" w:name="_Toc393879074"/>
      <w:bookmarkStart w:id="871" w:name="_Toc395100091"/>
      <w:bookmarkStart w:id="872" w:name="_Toc396223680"/>
      <w:bookmarkStart w:id="873" w:name="_Toc397595072"/>
      <w:bookmarkStart w:id="874" w:name="_Toc399248294"/>
      <w:bookmarkStart w:id="875" w:name="_Toc400455639"/>
      <w:bookmarkStart w:id="876" w:name="_Toc401910836"/>
      <w:bookmarkStart w:id="877" w:name="_Toc403048169"/>
      <w:bookmarkStart w:id="878" w:name="_Toc404347572"/>
      <w:bookmarkStart w:id="879" w:name="_Toc405802711"/>
      <w:bookmarkStart w:id="880" w:name="_Toc406576807"/>
      <w:bookmarkStart w:id="881" w:name="_Toc408823972"/>
      <w:bookmarkStart w:id="882" w:name="_Toc410026929"/>
      <w:bookmarkStart w:id="883" w:name="_Toc410913023"/>
      <w:bookmarkStart w:id="884" w:name="_Toc415665870"/>
      <w:bookmarkStart w:id="885" w:name="_Toc417648390"/>
      <w:bookmarkStart w:id="886" w:name="_Toc418252417"/>
      <w:bookmarkStart w:id="887" w:name="_Toc418601865"/>
      <w:bookmarkStart w:id="888" w:name="_Toc421177177"/>
      <w:bookmarkStart w:id="889" w:name="_Toc422476104"/>
      <w:bookmarkStart w:id="890" w:name="_Toc423527150"/>
      <w:bookmarkStart w:id="891" w:name="_Toc424895575"/>
      <w:bookmarkStart w:id="892" w:name="_Toc428367868"/>
      <w:bookmarkStart w:id="893" w:name="_Toc429122168"/>
      <w:bookmarkStart w:id="894" w:name="_Toc430184038"/>
      <w:bookmarkStart w:id="895" w:name="_Toc434309359"/>
      <w:bookmarkStart w:id="896" w:name="_Toc435690638"/>
      <w:bookmarkStart w:id="897" w:name="_Toc437441150"/>
      <w:bookmarkStart w:id="898" w:name="_Toc437956429"/>
      <w:bookmarkStart w:id="899" w:name="_Toc439840805"/>
      <w:r w:rsidRPr="009F59EC">
        <w:rPr>
          <w:lang w:val="es-ES_tradnl"/>
        </w:rPr>
        <w:t>Comunicaciones por intermediario (</w:t>
      </w:r>
      <w:proofErr w:type="spellStart"/>
      <w:r w:rsidRPr="009F59EC">
        <w:rPr>
          <w:lang w:val="es-ES_tradnl"/>
        </w:rPr>
        <w:t>Call</w:t>
      </w:r>
      <w:proofErr w:type="spellEnd"/>
      <w:r w:rsidRPr="009F59EC">
        <w:rPr>
          <w:lang w:val="es-ES_tradnl"/>
        </w:rPr>
        <w:t>-Back)</w:t>
      </w:r>
      <w:r w:rsidRPr="009F59EC">
        <w:rPr>
          <w:lang w:val="es-ES_tradnl"/>
        </w:rPr>
        <w:br/>
        <w:t>y procedimientos alternativos de llamada (Res. 21 Rev. PP-200</w:t>
      </w:r>
      <w:r>
        <w:rPr>
          <w:lang w:val="es-ES_tradnl"/>
        </w:rPr>
        <w:t>6</w:t>
      </w:r>
      <w:r w:rsidRPr="009F59EC">
        <w:rPr>
          <w:lang w:val="es-ES_tradnl"/>
        </w:rPr>
        <w:t>)</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rsidR="00CD1306" w:rsidRPr="009F59EC" w:rsidRDefault="00CD1306" w:rsidP="0088252E">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rsidR="00CD1306" w:rsidRPr="009F59EC" w:rsidRDefault="00CD1306" w:rsidP="0088252E">
      <w:pPr>
        <w:rPr>
          <w:lang w:val="es-ES_tradnl"/>
        </w:rPr>
      </w:pPr>
    </w:p>
    <w:p w:rsidR="00CD1306" w:rsidRDefault="00CD1306" w:rsidP="0088252E">
      <w:pPr>
        <w:ind w:left="567" w:hanging="567"/>
        <w:jc w:val="left"/>
        <w:rPr>
          <w:lang w:val="es-ES_tradnl"/>
        </w:rPr>
      </w:pPr>
    </w:p>
    <w:p w:rsidR="003236A1" w:rsidRPr="000D5115" w:rsidRDefault="003236A1" w:rsidP="0088252E">
      <w:pPr>
        <w:rPr>
          <w:rFonts w:asciiTheme="minorHAnsi" w:hAnsiTheme="minorHAnsi"/>
          <w:lang w:val="es-ES_tradnl"/>
        </w:rPr>
      </w:pPr>
    </w:p>
    <w:p w:rsidR="00CD1306" w:rsidRDefault="00CD1306" w:rsidP="0088252E">
      <w:pPr>
        <w:rPr>
          <w:lang w:val="es-ES_tradnl"/>
        </w:rPr>
      </w:pPr>
    </w:p>
    <w:p w:rsidR="00CD1306" w:rsidRPr="009F59EC" w:rsidRDefault="00CD1306" w:rsidP="0088252E">
      <w:pPr>
        <w:rPr>
          <w:lang w:val="es-ES_tradnl"/>
        </w:rPr>
      </w:pPr>
    </w:p>
    <w:p w:rsidR="00B94F44" w:rsidRPr="00D76B19" w:rsidRDefault="00B94F44" w:rsidP="0088252E">
      <w:pPr>
        <w:rPr>
          <w:lang w:val="es-ES_tradnl"/>
        </w:rPr>
        <w:sectPr w:rsidR="00B94F44" w:rsidRPr="00D76B19" w:rsidSect="00DA07AC">
          <w:footerReference w:type="first" r:id="rId29"/>
          <w:pgSz w:w="11901" w:h="16840" w:code="9"/>
          <w:pgMar w:top="1134" w:right="1418" w:bottom="1701" w:left="1418" w:header="720" w:footer="720" w:gutter="0"/>
          <w:paperSrc w:first="15" w:other="15"/>
          <w:cols w:space="720"/>
          <w:titlePg/>
          <w:docGrid w:linePitch="360"/>
        </w:sectPr>
      </w:pPr>
    </w:p>
    <w:p w:rsidR="00872C86" w:rsidRPr="00812CC5" w:rsidRDefault="00764E82" w:rsidP="008B7226">
      <w:pPr>
        <w:pStyle w:val="Heading1"/>
        <w:rPr>
          <w:lang w:val="es-ES"/>
        </w:rPr>
      </w:pPr>
      <w:bookmarkStart w:id="900" w:name="_Toc253408645"/>
      <w:bookmarkStart w:id="901" w:name="_Toc255825147"/>
      <w:bookmarkStart w:id="902" w:name="_Toc259796996"/>
      <w:bookmarkStart w:id="903" w:name="_Toc262578261"/>
      <w:bookmarkStart w:id="904" w:name="_Toc265230241"/>
      <w:bookmarkStart w:id="905" w:name="_Toc266196267"/>
      <w:bookmarkStart w:id="906" w:name="_Toc266196880"/>
      <w:bookmarkStart w:id="907" w:name="_Toc268852829"/>
      <w:bookmarkStart w:id="908" w:name="_Toc271705044"/>
      <w:bookmarkStart w:id="909" w:name="_Toc273033506"/>
      <w:bookmarkStart w:id="910" w:name="_Toc274227235"/>
      <w:bookmarkStart w:id="911" w:name="_Toc276730729"/>
      <w:bookmarkStart w:id="912" w:name="_Toc279670866"/>
      <w:bookmarkStart w:id="913" w:name="_Toc280349903"/>
      <w:bookmarkStart w:id="914" w:name="_Toc282526537"/>
      <w:bookmarkStart w:id="915" w:name="_Toc283740121"/>
      <w:bookmarkStart w:id="916" w:name="_Toc286165571"/>
      <w:bookmarkStart w:id="917" w:name="_Toc288732158"/>
      <w:bookmarkStart w:id="918" w:name="_Toc291005968"/>
      <w:bookmarkStart w:id="919" w:name="_Toc292706430"/>
      <w:bookmarkStart w:id="920" w:name="_Toc295388417"/>
      <w:bookmarkStart w:id="921" w:name="_Toc296610529"/>
      <w:bookmarkStart w:id="922" w:name="_Toc297900006"/>
      <w:bookmarkStart w:id="923" w:name="_Toc301947229"/>
      <w:bookmarkStart w:id="924" w:name="_Toc303344676"/>
      <w:bookmarkStart w:id="925" w:name="_Toc304895960"/>
      <w:bookmarkStart w:id="926" w:name="_Toc308532566"/>
      <w:bookmarkStart w:id="927" w:name="_Toc313981361"/>
      <w:bookmarkStart w:id="928" w:name="_Toc316480923"/>
      <w:bookmarkStart w:id="929" w:name="_Toc319073157"/>
      <w:bookmarkStart w:id="930" w:name="_Toc320602836"/>
      <w:bookmarkStart w:id="931" w:name="_Toc321308892"/>
      <w:bookmarkStart w:id="932" w:name="_Toc323050842"/>
      <w:bookmarkStart w:id="933" w:name="_Toc323907428"/>
      <w:bookmarkStart w:id="934" w:name="_Toc331071429"/>
      <w:bookmarkStart w:id="935" w:name="_Toc332274688"/>
      <w:bookmarkStart w:id="936" w:name="_Toc334778526"/>
      <w:bookmarkStart w:id="937" w:name="_Toc336263093"/>
      <w:bookmarkStart w:id="938" w:name="_Toc337214321"/>
      <w:bookmarkStart w:id="939" w:name="_Toc338334136"/>
      <w:bookmarkStart w:id="940" w:name="_Toc340228267"/>
      <w:bookmarkStart w:id="941" w:name="_Toc341435115"/>
      <w:bookmarkStart w:id="942" w:name="_Toc342912244"/>
      <w:bookmarkStart w:id="943" w:name="_Toc343265204"/>
      <w:bookmarkStart w:id="944" w:name="_Toc345584992"/>
      <w:bookmarkStart w:id="945" w:name="_Toc346877135"/>
      <w:bookmarkStart w:id="946" w:name="_Toc348013793"/>
      <w:bookmarkStart w:id="947" w:name="_Toc349289502"/>
      <w:bookmarkStart w:id="948" w:name="_Toc350779901"/>
      <w:bookmarkStart w:id="949" w:name="_Toc351713784"/>
      <w:bookmarkStart w:id="950" w:name="_Toc353278420"/>
      <w:bookmarkStart w:id="951" w:name="_Toc354393700"/>
      <w:bookmarkStart w:id="952" w:name="_Toc355866598"/>
      <w:bookmarkStart w:id="953" w:name="_Toc357172165"/>
      <w:bookmarkStart w:id="954" w:name="_Toc358380617"/>
      <w:bookmarkStart w:id="955" w:name="_Toc359592142"/>
      <w:bookmarkStart w:id="956" w:name="_Toc361130979"/>
      <w:bookmarkStart w:id="957" w:name="_Toc361990661"/>
      <w:bookmarkStart w:id="958" w:name="_Toc363827527"/>
      <w:bookmarkStart w:id="959" w:name="_Toc364761781"/>
      <w:bookmarkStart w:id="960" w:name="_Toc366497610"/>
      <w:bookmarkStart w:id="961" w:name="_Toc367955926"/>
      <w:bookmarkStart w:id="962" w:name="_Toc369255136"/>
      <w:bookmarkStart w:id="963" w:name="_Toc370388967"/>
      <w:bookmarkStart w:id="964" w:name="_Toc371690057"/>
      <w:bookmarkStart w:id="965" w:name="_Toc373242828"/>
      <w:bookmarkStart w:id="966" w:name="_Toc374090754"/>
      <w:bookmarkStart w:id="967" w:name="_Toc374693377"/>
      <w:bookmarkStart w:id="968" w:name="_Toc377021960"/>
      <w:bookmarkStart w:id="969" w:name="_Toc378602322"/>
      <w:bookmarkStart w:id="970" w:name="_Toc379450040"/>
      <w:bookmarkStart w:id="971" w:name="_Toc380670214"/>
      <w:bookmarkStart w:id="972" w:name="_Toc381884150"/>
      <w:bookmarkStart w:id="973" w:name="_Toc383176337"/>
      <w:bookmarkStart w:id="974" w:name="_Toc384821904"/>
      <w:bookmarkStart w:id="975" w:name="_Toc385938621"/>
      <w:bookmarkStart w:id="976" w:name="_Toc389037531"/>
      <w:bookmarkStart w:id="977" w:name="_Toc390075828"/>
      <w:bookmarkStart w:id="978" w:name="_Toc391387221"/>
      <w:bookmarkStart w:id="979" w:name="_Toc392593332"/>
      <w:bookmarkStart w:id="980" w:name="_Toc393879075"/>
      <w:bookmarkStart w:id="981" w:name="_Toc395100092"/>
      <w:bookmarkStart w:id="982" w:name="_Toc396223681"/>
      <w:bookmarkStart w:id="983" w:name="_Toc397595073"/>
      <w:bookmarkStart w:id="984" w:name="_Toc399248295"/>
      <w:bookmarkStart w:id="985" w:name="_Toc400455640"/>
      <w:bookmarkStart w:id="986" w:name="_Toc401910837"/>
      <w:bookmarkStart w:id="987" w:name="_Toc403048170"/>
      <w:bookmarkStart w:id="988" w:name="_Toc404347573"/>
      <w:bookmarkStart w:id="989" w:name="_Toc405802712"/>
      <w:bookmarkStart w:id="990" w:name="_Toc406576808"/>
      <w:bookmarkStart w:id="991" w:name="_Toc408823973"/>
      <w:bookmarkStart w:id="992" w:name="_Toc410026930"/>
      <w:bookmarkStart w:id="993" w:name="_Toc410913024"/>
      <w:bookmarkStart w:id="994" w:name="_Toc415665871"/>
      <w:bookmarkStart w:id="995" w:name="_Toc417648391"/>
      <w:bookmarkStart w:id="996" w:name="_Toc418252418"/>
      <w:bookmarkStart w:id="997" w:name="_Toc418601866"/>
      <w:bookmarkStart w:id="998" w:name="_Toc421177178"/>
      <w:bookmarkStart w:id="999" w:name="_Toc422476105"/>
      <w:bookmarkStart w:id="1000" w:name="_Toc423527151"/>
      <w:bookmarkStart w:id="1001" w:name="_Toc424895576"/>
      <w:bookmarkStart w:id="1002" w:name="_Toc428367869"/>
      <w:bookmarkStart w:id="1003" w:name="_Toc429122169"/>
      <w:bookmarkStart w:id="1004" w:name="_Toc430184039"/>
      <w:bookmarkStart w:id="1005" w:name="_Toc434309360"/>
      <w:bookmarkStart w:id="1006" w:name="_Toc435690639"/>
      <w:bookmarkStart w:id="1007" w:name="_Toc437441151"/>
      <w:bookmarkStart w:id="1008" w:name="_Toc437956430"/>
      <w:bookmarkStart w:id="1009" w:name="_Toc439840806"/>
      <w:r w:rsidRPr="00B05BAA">
        <w:rPr>
          <w:lang w:val="es-ES"/>
        </w:rPr>
        <w:lastRenderedPageBreak/>
        <w:t>ENMIENDAS</w:t>
      </w:r>
      <w:r w:rsidRPr="00812CC5">
        <w:rPr>
          <w:lang w:val="es-ES"/>
        </w:rPr>
        <w:t xml:space="preserve">  A  LAS  PUBLICACIONES  DE  SERVICIO</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rsidR="00872C86" w:rsidRPr="00812CC5" w:rsidRDefault="00764E82" w:rsidP="0088252E">
      <w:pPr>
        <w:pStyle w:val="Heading70"/>
        <w:spacing w:before="240" w:after="120"/>
        <w:rPr>
          <w:lang w:val="es-ES_tradnl"/>
        </w:rPr>
      </w:pPr>
      <w:r w:rsidRPr="00812CC5">
        <w:rPr>
          <w:lang w:val="es-ES_tradnl"/>
        </w:rPr>
        <w:t>Abreviaturas utilizadas</w:t>
      </w:r>
    </w:p>
    <w:tbl>
      <w:tblPr>
        <w:tblW w:w="0" w:type="auto"/>
        <w:tblInd w:w="2448" w:type="dxa"/>
        <w:tblLook w:val="01E0" w:firstRow="1" w:lastRow="1" w:firstColumn="1" w:lastColumn="1" w:noHBand="0" w:noVBand="0"/>
      </w:tblPr>
      <w:tblGrid>
        <w:gridCol w:w="590"/>
        <w:gridCol w:w="1079"/>
        <w:gridCol w:w="1077"/>
        <w:gridCol w:w="557"/>
        <w:gridCol w:w="1251"/>
      </w:tblGrid>
      <w:tr w:rsidR="00812CC5" w:rsidRPr="00812CC5" w:rsidTr="002F1612">
        <w:tc>
          <w:tcPr>
            <w:tcW w:w="590" w:type="dxa"/>
          </w:tcPr>
          <w:p w:rsidR="00872C86" w:rsidRPr="00812CC5" w:rsidRDefault="00872C86" w:rsidP="0088252E">
            <w:pPr>
              <w:pStyle w:val="Tabletext0"/>
              <w:spacing w:before="0" w:after="0"/>
              <w:rPr>
                <w:b/>
                <w:bCs w:val="0"/>
                <w:sz w:val="20"/>
                <w:szCs w:val="20"/>
                <w:lang w:val="es-ES_tradnl"/>
              </w:rPr>
            </w:pPr>
            <w:r w:rsidRPr="00812CC5">
              <w:rPr>
                <w:b/>
                <w:bCs w:val="0"/>
                <w:sz w:val="20"/>
                <w:szCs w:val="20"/>
                <w:lang w:val="es-ES_tradnl"/>
              </w:rPr>
              <w:t>ADD</w:t>
            </w:r>
          </w:p>
        </w:tc>
        <w:tc>
          <w:tcPr>
            <w:tcW w:w="1079" w:type="dxa"/>
          </w:tcPr>
          <w:p w:rsidR="00872C86" w:rsidRPr="00812CC5" w:rsidRDefault="00764E82" w:rsidP="0088252E">
            <w:pPr>
              <w:pStyle w:val="Tabletext0"/>
              <w:spacing w:before="0" w:after="0"/>
              <w:rPr>
                <w:sz w:val="20"/>
                <w:szCs w:val="20"/>
                <w:lang w:val="es-ES_tradnl"/>
              </w:rPr>
            </w:pPr>
            <w:r w:rsidRPr="00812CC5">
              <w:rPr>
                <w:sz w:val="20"/>
                <w:szCs w:val="20"/>
                <w:lang w:val="es-ES_tradnl"/>
              </w:rPr>
              <w:t>insertar</w:t>
            </w:r>
          </w:p>
        </w:tc>
        <w:tc>
          <w:tcPr>
            <w:tcW w:w="1077" w:type="dxa"/>
          </w:tcPr>
          <w:p w:rsidR="00872C86" w:rsidRPr="00812CC5" w:rsidRDefault="00872C86" w:rsidP="0088252E">
            <w:pPr>
              <w:pStyle w:val="Tabletext0"/>
              <w:spacing w:before="0" w:after="0"/>
              <w:rPr>
                <w:sz w:val="20"/>
                <w:szCs w:val="20"/>
                <w:lang w:val="es-ES_tradnl"/>
              </w:rPr>
            </w:pPr>
          </w:p>
        </w:tc>
        <w:tc>
          <w:tcPr>
            <w:tcW w:w="557" w:type="dxa"/>
          </w:tcPr>
          <w:p w:rsidR="00872C86" w:rsidRPr="00812CC5" w:rsidRDefault="00872C86" w:rsidP="0088252E">
            <w:pPr>
              <w:pStyle w:val="Tabletext0"/>
              <w:spacing w:before="0" w:after="0"/>
              <w:rPr>
                <w:b/>
                <w:bCs w:val="0"/>
                <w:sz w:val="20"/>
                <w:szCs w:val="20"/>
                <w:lang w:val="es-ES_tradnl"/>
              </w:rPr>
            </w:pPr>
            <w:r w:rsidRPr="00812CC5">
              <w:rPr>
                <w:b/>
                <w:bCs w:val="0"/>
                <w:sz w:val="20"/>
                <w:szCs w:val="20"/>
                <w:lang w:val="es-ES_tradnl"/>
              </w:rPr>
              <w:t>PAR</w:t>
            </w:r>
          </w:p>
        </w:tc>
        <w:tc>
          <w:tcPr>
            <w:tcW w:w="1251" w:type="dxa"/>
          </w:tcPr>
          <w:p w:rsidR="00872C86" w:rsidRPr="00812CC5" w:rsidRDefault="00764E82" w:rsidP="0088252E">
            <w:pPr>
              <w:pStyle w:val="Tabletext0"/>
              <w:spacing w:before="0" w:after="0"/>
              <w:rPr>
                <w:sz w:val="20"/>
                <w:szCs w:val="20"/>
                <w:lang w:val="es-ES_tradnl"/>
              </w:rPr>
            </w:pPr>
            <w:r w:rsidRPr="00812CC5">
              <w:rPr>
                <w:sz w:val="20"/>
                <w:szCs w:val="20"/>
                <w:lang w:val="es-ES_tradnl"/>
              </w:rPr>
              <w:t>párrafo</w:t>
            </w:r>
          </w:p>
        </w:tc>
      </w:tr>
      <w:tr w:rsidR="00812CC5" w:rsidRPr="00812CC5" w:rsidTr="002F1612">
        <w:tc>
          <w:tcPr>
            <w:tcW w:w="590" w:type="dxa"/>
          </w:tcPr>
          <w:p w:rsidR="00872C86" w:rsidRPr="00812CC5" w:rsidRDefault="00872C86" w:rsidP="0088252E">
            <w:pPr>
              <w:pStyle w:val="Tabletext0"/>
              <w:spacing w:before="0" w:after="0"/>
              <w:rPr>
                <w:b/>
                <w:bCs w:val="0"/>
                <w:sz w:val="20"/>
                <w:szCs w:val="20"/>
                <w:lang w:val="es-ES_tradnl"/>
              </w:rPr>
            </w:pPr>
            <w:r w:rsidRPr="00812CC5">
              <w:rPr>
                <w:b/>
                <w:bCs w:val="0"/>
                <w:sz w:val="20"/>
                <w:szCs w:val="20"/>
                <w:lang w:val="es-ES_tradnl"/>
              </w:rPr>
              <w:t>COL</w:t>
            </w:r>
          </w:p>
        </w:tc>
        <w:tc>
          <w:tcPr>
            <w:tcW w:w="1079" w:type="dxa"/>
          </w:tcPr>
          <w:p w:rsidR="00872C86" w:rsidRPr="00812CC5" w:rsidRDefault="00764E82" w:rsidP="0088252E">
            <w:pPr>
              <w:pStyle w:val="Tabletext0"/>
              <w:spacing w:before="0" w:after="0"/>
              <w:rPr>
                <w:sz w:val="20"/>
                <w:szCs w:val="20"/>
                <w:lang w:val="es-ES_tradnl"/>
              </w:rPr>
            </w:pPr>
            <w:r w:rsidRPr="00812CC5">
              <w:rPr>
                <w:sz w:val="20"/>
                <w:szCs w:val="20"/>
                <w:lang w:val="es-ES_tradnl"/>
              </w:rPr>
              <w:t>columna</w:t>
            </w:r>
          </w:p>
        </w:tc>
        <w:tc>
          <w:tcPr>
            <w:tcW w:w="1077" w:type="dxa"/>
          </w:tcPr>
          <w:p w:rsidR="00872C86" w:rsidRPr="00812CC5" w:rsidRDefault="00872C86" w:rsidP="0088252E">
            <w:pPr>
              <w:pStyle w:val="Tabletext0"/>
              <w:spacing w:before="0" w:after="0"/>
              <w:rPr>
                <w:sz w:val="20"/>
                <w:szCs w:val="20"/>
                <w:lang w:val="es-ES_tradnl"/>
              </w:rPr>
            </w:pPr>
          </w:p>
        </w:tc>
        <w:tc>
          <w:tcPr>
            <w:tcW w:w="557" w:type="dxa"/>
          </w:tcPr>
          <w:p w:rsidR="00872C86" w:rsidRPr="00812CC5" w:rsidRDefault="00872C86" w:rsidP="0088252E">
            <w:pPr>
              <w:pStyle w:val="Tabletext0"/>
              <w:spacing w:before="0" w:after="0"/>
              <w:rPr>
                <w:b/>
                <w:bCs w:val="0"/>
                <w:sz w:val="20"/>
                <w:szCs w:val="20"/>
                <w:lang w:val="es-ES_tradnl"/>
              </w:rPr>
            </w:pPr>
            <w:r w:rsidRPr="00812CC5">
              <w:rPr>
                <w:b/>
                <w:bCs w:val="0"/>
                <w:sz w:val="20"/>
                <w:szCs w:val="20"/>
                <w:lang w:val="es-ES_tradnl"/>
              </w:rPr>
              <w:t>REP</w:t>
            </w:r>
          </w:p>
        </w:tc>
        <w:tc>
          <w:tcPr>
            <w:tcW w:w="1251" w:type="dxa"/>
          </w:tcPr>
          <w:p w:rsidR="00872C86" w:rsidRPr="00812CC5" w:rsidRDefault="00764E82" w:rsidP="0088252E">
            <w:pPr>
              <w:pStyle w:val="Tabletext0"/>
              <w:spacing w:before="0" w:after="0"/>
              <w:rPr>
                <w:sz w:val="20"/>
                <w:szCs w:val="20"/>
                <w:lang w:val="es-ES_tradnl"/>
              </w:rPr>
            </w:pPr>
            <w:r w:rsidRPr="00812CC5">
              <w:rPr>
                <w:sz w:val="20"/>
                <w:szCs w:val="20"/>
                <w:lang w:val="es-ES_tradnl"/>
              </w:rPr>
              <w:t>reemplazar</w:t>
            </w:r>
          </w:p>
        </w:tc>
      </w:tr>
      <w:tr w:rsidR="00812CC5" w:rsidRPr="00812CC5" w:rsidTr="002F1612">
        <w:tc>
          <w:tcPr>
            <w:tcW w:w="590" w:type="dxa"/>
          </w:tcPr>
          <w:p w:rsidR="00872C86" w:rsidRPr="00812CC5" w:rsidRDefault="00872C86" w:rsidP="0088252E">
            <w:pPr>
              <w:pStyle w:val="Tabletext0"/>
              <w:spacing w:before="0" w:after="0"/>
              <w:rPr>
                <w:b/>
                <w:bCs w:val="0"/>
                <w:sz w:val="20"/>
                <w:szCs w:val="20"/>
                <w:lang w:val="es-ES_tradnl"/>
              </w:rPr>
            </w:pPr>
            <w:r w:rsidRPr="00812CC5">
              <w:rPr>
                <w:b/>
                <w:bCs w:val="0"/>
                <w:sz w:val="20"/>
                <w:szCs w:val="20"/>
                <w:lang w:val="es-ES_tradnl"/>
              </w:rPr>
              <w:t>LIR</w:t>
            </w:r>
          </w:p>
        </w:tc>
        <w:tc>
          <w:tcPr>
            <w:tcW w:w="1079" w:type="dxa"/>
          </w:tcPr>
          <w:p w:rsidR="00872C86" w:rsidRPr="00812CC5" w:rsidRDefault="00680E36" w:rsidP="0088252E">
            <w:pPr>
              <w:pStyle w:val="Tabletext0"/>
              <w:spacing w:before="0" w:after="0"/>
              <w:rPr>
                <w:sz w:val="20"/>
                <w:szCs w:val="20"/>
                <w:lang w:val="es-ES_tradnl"/>
              </w:rPr>
            </w:pPr>
            <w:r w:rsidRPr="00812CC5">
              <w:rPr>
                <w:sz w:val="20"/>
                <w:szCs w:val="20"/>
                <w:lang w:val="es-ES_tradnl"/>
              </w:rPr>
              <w:t>L</w:t>
            </w:r>
            <w:r w:rsidR="00764E82" w:rsidRPr="00812CC5">
              <w:rPr>
                <w:sz w:val="20"/>
                <w:szCs w:val="20"/>
                <w:lang w:val="es-ES_tradnl"/>
              </w:rPr>
              <w:t>eer</w:t>
            </w:r>
          </w:p>
        </w:tc>
        <w:tc>
          <w:tcPr>
            <w:tcW w:w="1077" w:type="dxa"/>
          </w:tcPr>
          <w:p w:rsidR="00872C86" w:rsidRPr="00812CC5" w:rsidRDefault="00872C86" w:rsidP="0088252E">
            <w:pPr>
              <w:pStyle w:val="Tabletext0"/>
              <w:spacing w:before="0" w:after="0"/>
              <w:rPr>
                <w:sz w:val="20"/>
                <w:szCs w:val="20"/>
                <w:lang w:val="es-ES_tradnl"/>
              </w:rPr>
            </w:pPr>
          </w:p>
        </w:tc>
        <w:tc>
          <w:tcPr>
            <w:tcW w:w="557" w:type="dxa"/>
          </w:tcPr>
          <w:p w:rsidR="00872C86" w:rsidRPr="00812CC5" w:rsidRDefault="00872C86" w:rsidP="0088252E">
            <w:pPr>
              <w:pStyle w:val="Tabletext0"/>
              <w:spacing w:before="0" w:after="0"/>
              <w:rPr>
                <w:b/>
                <w:bCs w:val="0"/>
                <w:sz w:val="20"/>
                <w:szCs w:val="20"/>
                <w:lang w:val="es-ES_tradnl"/>
              </w:rPr>
            </w:pPr>
            <w:r w:rsidRPr="00812CC5">
              <w:rPr>
                <w:b/>
                <w:bCs w:val="0"/>
                <w:sz w:val="20"/>
                <w:szCs w:val="20"/>
                <w:lang w:val="es-ES_tradnl"/>
              </w:rPr>
              <w:t>SUP</w:t>
            </w:r>
          </w:p>
        </w:tc>
        <w:tc>
          <w:tcPr>
            <w:tcW w:w="1251" w:type="dxa"/>
          </w:tcPr>
          <w:p w:rsidR="00872C86" w:rsidRPr="00812CC5" w:rsidRDefault="00764E82" w:rsidP="0088252E">
            <w:pPr>
              <w:pStyle w:val="Tabletext0"/>
              <w:spacing w:before="0" w:after="0"/>
              <w:rPr>
                <w:sz w:val="20"/>
                <w:szCs w:val="20"/>
                <w:lang w:val="es-ES_tradnl"/>
              </w:rPr>
            </w:pPr>
            <w:r w:rsidRPr="00812CC5">
              <w:rPr>
                <w:sz w:val="20"/>
                <w:szCs w:val="20"/>
                <w:lang w:val="es-ES_tradnl"/>
              </w:rPr>
              <w:t>suprimir</w:t>
            </w:r>
          </w:p>
        </w:tc>
      </w:tr>
      <w:tr w:rsidR="00872C86" w:rsidRPr="00812CC5" w:rsidTr="002F1612">
        <w:tc>
          <w:tcPr>
            <w:tcW w:w="590" w:type="dxa"/>
          </w:tcPr>
          <w:p w:rsidR="00872C86" w:rsidRPr="00812CC5" w:rsidRDefault="00872C86" w:rsidP="0088252E">
            <w:pPr>
              <w:pStyle w:val="Tabletext0"/>
              <w:spacing w:before="0" w:after="0"/>
              <w:rPr>
                <w:b/>
                <w:bCs w:val="0"/>
                <w:sz w:val="20"/>
                <w:szCs w:val="20"/>
                <w:lang w:val="es-ES_tradnl"/>
              </w:rPr>
            </w:pPr>
            <w:r w:rsidRPr="00812CC5">
              <w:rPr>
                <w:b/>
                <w:bCs w:val="0"/>
                <w:sz w:val="20"/>
                <w:szCs w:val="20"/>
                <w:lang w:val="es-ES_tradnl"/>
              </w:rPr>
              <w:t>P</w:t>
            </w:r>
          </w:p>
        </w:tc>
        <w:tc>
          <w:tcPr>
            <w:tcW w:w="1079" w:type="dxa"/>
          </w:tcPr>
          <w:p w:rsidR="00872C86" w:rsidRPr="00812CC5" w:rsidRDefault="00764E82" w:rsidP="0088252E">
            <w:pPr>
              <w:pStyle w:val="Tabletext0"/>
              <w:spacing w:before="0" w:after="0"/>
              <w:rPr>
                <w:sz w:val="20"/>
                <w:szCs w:val="20"/>
                <w:lang w:val="es-ES_tradnl"/>
              </w:rPr>
            </w:pPr>
            <w:r w:rsidRPr="00812CC5">
              <w:rPr>
                <w:sz w:val="20"/>
                <w:szCs w:val="20"/>
                <w:lang w:val="es-ES_tradnl"/>
              </w:rPr>
              <w:t>página(s)</w:t>
            </w:r>
          </w:p>
        </w:tc>
        <w:tc>
          <w:tcPr>
            <w:tcW w:w="1077" w:type="dxa"/>
          </w:tcPr>
          <w:p w:rsidR="00872C86" w:rsidRPr="00812CC5" w:rsidRDefault="00872C86" w:rsidP="0088252E">
            <w:pPr>
              <w:pStyle w:val="Tabletext0"/>
              <w:spacing w:before="0" w:after="0"/>
              <w:rPr>
                <w:sz w:val="20"/>
                <w:szCs w:val="20"/>
                <w:lang w:val="es-ES_tradnl"/>
              </w:rPr>
            </w:pPr>
          </w:p>
        </w:tc>
        <w:tc>
          <w:tcPr>
            <w:tcW w:w="557" w:type="dxa"/>
          </w:tcPr>
          <w:p w:rsidR="00872C86" w:rsidRPr="00812CC5" w:rsidRDefault="00872C86" w:rsidP="0088252E">
            <w:pPr>
              <w:pStyle w:val="Tabletext0"/>
              <w:spacing w:before="0" w:after="0"/>
              <w:rPr>
                <w:b/>
                <w:bCs w:val="0"/>
                <w:sz w:val="20"/>
                <w:szCs w:val="20"/>
                <w:lang w:val="es-ES_tradnl"/>
              </w:rPr>
            </w:pPr>
          </w:p>
        </w:tc>
        <w:tc>
          <w:tcPr>
            <w:tcW w:w="1251" w:type="dxa"/>
          </w:tcPr>
          <w:p w:rsidR="00872C86" w:rsidRPr="00812CC5" w:rsidRDefault="00872C86" w:rsidP="0088252E">
            <w:pPr>
              <w:pStyle w:val="Tabletext0"/>
              <w:spacing w:before="0" w:after="0"/>
              <w:rPr>
                <w:sz w:val="20"/>
                <w:szCs w:val="20"/>
                <w:lang w:val="es-ES_tradnl"/>
              </w:rPr>
            </w:pPr>
          </w:p>
        </w:tc>
      </w:tr>
    </w:tbl>
    <w:p w:rsidR="00BD7915" w:rsidRPr="00BD7915" w:rsidRDefault="00BD7915" w:rsidP="00E05854">
      <w:pPr>
        <w:pStyle w:val="Heading2"/>
        <w:spacing w:before="240"/>
        <w:rPr>
          <w:lang w:val="es-ES_tradnl"/>
        </w:rPr>
      </w:pPr>
      <w:bookmarkStart w:id="1010" w:name="_Toc439840807"/>
      <w:r w:rsidRPr="00BD7915">
        <w:rPr>
          <w:lang w:val="es-ES_tradnl"/>
        </w:rPr>
        <w:t>Nomenclátor de las estaciones</w:t>
      </w:r>
      <w:r w:rsidR="00E05854">
        <w:rPr>
          <w:lang w:val="es-ES_tradnl"/>
        </w:rPr>
        <w:br/>
      </w:r>
      <w:r w:rsidRPr="00BD7915">
        <w:rPr>
          <w:lang w:val="es-ES_tradnl"/>
        </w:rPr>
        <w:t>de comprobación técnica</w:t>
      </w:r>
      <w:r w:rsidRPr="00BD7915">
        <w:rPr>
          <w:lang w:val="es-ES_tradnl"/>
        </w:rPr>
        <w:br/>
        <w:t>internacional de las emisiones</w:t>
      </w:r>
      <w:r w:rsidRPr="00BD7915">
        <w:rPr>
          <w:lang w:val="es-ES_tradnl"/>
        </w:rPr>
        <w:br/>
        <w:t>(Lista VIII)</w:t>
      </w:r>
      <w:r w:rsidRPr="00BD7915">
        <w:rPr>
          <w:lang w:val="es-ES_tradnl"/>
        </w:rPr>
        <w:br/>
        <w:t>Edición de 2013</w:t>
      </w:r>
      <w:bookmarkEnd w:id="1010"/>
    </w:p>
    <w:p w:rsidR="00BD7915" w:rsidRPr="00BD7915" w:rsidRDefault="00BD7915" w:rsidP="00BD7915">
      <w:pPr>
        <w:spacing w:before="240"/>
        <w:jc w:val="center"/>
        <w:outlineLvl w:val="6"/>
        <w:rPr>
          <w:lang w:val="es-ES_tradnl"/>
        </w:rPr>
      </w:pPr>
      <w:r w:rsidRPr="00BD7915">
        <w:rPr>
          <w:lang w:val="es-ES_tradnl"/>
        </w:rPr>
        <w:t xml:space="preserve">(Enmienda </w:t>
      </w:r>
      <w:proofErr w:type="spellStart"/>
      <w:r w:rsidRPr="00BD7915">
        <w:rPr>
          <w:lang w:val="es-ES_tradnl"/>
        </w:rPr>
        <w:t>N.</w:t>
      </w:r>
      <w:r w:rsidRPr="00BD7915">
        <w:rPr>
          <w:vertAlign w:val="superscript"/>
          <w:lang w:val="es-ES_tradnl"/>
        </w:rPr>
        <w:t>o</w:t>
      </w:r>
      <w:proofErr w:type="spellEnd"/>
      <w:r w:rsidRPr="00BD7915">
        <w:rPr>
          <w:lang w:val="es-ES_tradnl"/>
        </w:rPr>
        <w:t xml:space="preserve"> 11)</w:t>
      </w:r>
    </w:p>
    <w:p w:rsidR="00BD7915" w:rsidRPr="00BD7915" w:rsidRDefault="00BD7915" w:rsidP="00BD7915">
      <w:pPr>
        <w:tabs>
          <w:tab w:val="clear" w:pos="1276"/>
          <w:tab w:val="clear" w:pos="1843"/>
          <w:tab w:val="clear" w:pos="5387"/>
          <w:tab w:val="clear" w:pos="5954"/>
          <w:tab w:val="right" w:pos="1021"/>
          <w:tab w:val="left" w:pos="1701"/>
          <w:tab w:val="left" w:pos="2268"/>
        </w:tabs>
        <w:spacing w:before="360" w:after="0"/>
        <w:jc w:val="center"/>
        <w:rPr>
          <w:b/>
          <w:lang w:val="es-ES"/>
        </w:rPr>
      </w:pPr>
      <w:r w:rsidRPr="00BD7915">
        <w:rPr>
          <w:b/>
          <w:lang w:val="es-ES"/>
        </w:rPr>
        <w:t>PARTE  I</w:t>
      </w:r>
    </w:p>
    <w:p w:rsidR="00BD7915" w:rsidRPr="00BD7915" w:rsidRDefault="00BD7915" w:rsidP="00BD7915">
      <w:pPr>
        <w:tabs>
          <w:tab w:val="clear" w:pos="1276"/>
          <w:tab w:val="clear" w:pos="1843"/>
          <w:tab w:val="clear" w:pos="5387"/>
          <w:tab w:val="clear" w:pos="5954"/>
          <w:tab w:val="right" w:pos="1021"/>
          <w:tab w:val="left" w:pos="1701"/>
          <w:tab w:val="left" w:pos="2268"/>
        </w:tabs>
        <w:spacing w:before="100" w:after="0"/>
        <w:jc w:val="center"/>
        <w:rPr>
          <w:b/>
          <w:lang w:val="es-ES"/>
        </w:rPr>
      </w:pPr>
      <w:r w:rsidRPr="00BD7915">
        <w:rPr>
          <w:b/>
          <w:lang w:val="es-ES"/>
        </w:rPr>
        <w:t>ESTACIONES EN LOS SERVICIOS DE RADIOCOMUNICACIÓN TERRENAL</w:t>
      </w:r>
    </w:p>
    <w:p w:rsidR="00BD7915" w:rsidRPr="00BD7915" w:rsidRDefault="00BD7915" w:rsidP="00BD7915">
      <w:pPr>
        <w:tabs>
          <w:tab w:val="clear" w:pos="1276"/>
          <w:tab w:val="clear" w:pos="1843"/>
          <w:tab w:val="clear" w:pos="5387"/>
          <w:tab w:val="clear" w:pos="5954"/>
          <w:tab w:val="right" w:pos="1021"/>
          <w:tab w:val="left" w:pos="1701"/>
          <w:tab w:val="left" w:pos="2268"/>
        </w:tabs>
        <w:spacing w:before="360" w:after="0"/>
        <w:rPr>
          <w:b/>
          <w:lang w:val="es-ES_tradnl"/>
        </w:rPr>
      </w:pPr>
      <w:r w:rsidRPr="00BD7915">
        <w:rPr>
          <w:b/>
          <w:lang w:val="es-ES_tradnl"/>
        </w:rPr>
        <w:t>INS</w:t>
      </w:r>
      <w:r w:rsidRPr="00BD7915">
        <w:rPr>
          <w:b/>
          <w:lang w:val="es-ES_tradnl"/>
        </w:rPr>
        <w:tab/>
        <w:t>Indonesia</w:t>
      </w:r>
    </w:p>
    <w:p w:rsidR="00BD7915" w:rsidRPr="00E05854" w:rsidRDefault="00BD7915" w:rsidP="00E05854">
      <w:pPr>
        <w:tabs>
          <w:tab w:val="clear" w:pos="567"/>
          <w:tab w:val="clear" w:pos="1276"/>
          <w:tab w:val="clear" w:pos="1843"/>
          <w:tab w:val="clear" w:pos="5387"/>
          <w:tab w:val="clear" w:pos="5954"/>
          <w:tab w:val="left" w:pos="1008"/>
        </w:tabs>
        <w:overflowPunct/>
        <w:autoSpaceDE/>
        <w:autoSpaceDN/>
        <w:adjustRightInd/>
        <w:spacing w:before="240" w:after="0"/>
        <w:jc w:val="left"/>
        <w:textAlignment w:val="auto"/>
        <w:rPr>
          <w:b/>
          <w:lang w:val="es-ES_tradnl"/>
        </w:rPr>
      </w:pPr>
      <w:r w:rsidRPr="00E05854">
        <w:rPr>
          <w:b/>
          <w:lang w:val="es-ES_tradnl"/>
        </w:rPr>
        <w:t>P</w:t>
      </w:r>
      <w:r w:rsidRPr="00E05854">
        <w:rPr>
          <w:bCs/>
          <w:lang w:val="es-ES_tradnl"/>
        </w:rPr>
        <w:t xml:space="preserve"> 194-198</w:t>
      </w:r>
      <w:r w:rsidR="00E05854">
        <w:rPr>
          <w:bCs/>
          <w:lang w:val="es-ES_tradnl"/>
        </w:rPr>
        <w:tab/>
      </w:r>
      <w:r w:rsidRPr="00E05854">
        <w:rPr>
          <w:b/>
          <w:lang w:val="es-ES_tradnl"/>
        </w:rPr>
        <w:t>REP</w:t>
      </w:r>
    </w:p>
    <w:p w:rsidR="00BD7915" w:rsidRPr="00E05854" w:rsidRDefault="00BD7915" w:rsidP="00BD7915">
      <w:pPr>
        <w:keepNext/>
        <w:tabs>
          <w:tab w:val="clear" w:pos="567"/>
          <w:tab w:val="clear" w:pos="1276"/>
          <w:tab w:val="clear" w:pos="1843"/>
          <w:tab w:val="clear" w:pos="5387"/>
          <w:tab w:val="clear" w:pos="5954"/>
        </w:tabs>
        <w:spacing w:before="0" w:after="0"/>
        <w:jc w:val="left"/>
        <w:rPr>
          <w:rFonts w:ascii="Times New Roman" w:hAnsi="Times New Roman"/>
          <w:lang w:val="es-ES_tradnl"/>
        </w:rPr>
      </w:pPr>
    </w:p>
    <w:tbl>
      <w:tblPr>
        <w:tblStyle w:val="TableGrid165"/>
        <w:tblW w:w="9281" w:type="dxa"/>
        <w:tblLayout w:type="fixed"/>
        <w:tblLook w:val="04A0" w:firstRow="1" w:lastRow="0" w:firstColumn="1" w:lastColumn="0" w:noHBand="0" w:noVBand="1"/>
      </w:tblPr>
      <w:tblGrid>
        <w:gridCol w:w="2796"/>
        <w:gridCol w:w="2586"/>
        <w:gridCol w:w="142"/>
        <w:gridCol w:w="2126"/>
        <w:gridCol w:w="425"/>
        <w:gridCol w:w="1206"/>
      </w:tblGrid>
      <w:tr w:rsidR="00BD7915" w:rsidRPr="00E05854" w:rsidTr="00BD7915">
        <w:tc>
          <w:tcPr>
            <w:tcW w:w="9281" w:type="dxa"/>
            <w:gridSpan w:val="6"/>
            <w:tcBorders>
              <w:bottom w:val="single" w:sz="4" w:space="0" w:color="auto"/>
            </w:tcBorders>
            <w:shd w:val="clear" w:color="auto" w:fill="B0B0B0"/>
            <w:vAlign w:val="center"/>
          </w:tcPr>
          <w:p w:rsidR="00BD7915" w:rsidRPr="00BD7915" w:rsidRDefault="00BD7915" w:rsidP="00BD7915">
            <w:pPr>
              <w:spacing w:before="60" w:line="220" w:lineRule="exact"/>
              <w:jc w:val="left"/>
              <w:rPr>
                <w:b/>
                <w:bCs/>
                <w:lang w:val="es-ES"/>
              </w:rPr>
            </w:pPr>
            <w:r w:rsidRPr="00BD7915">
              <w:rPr>
                <w:b/>
                <w:bCs/>
                <w:lang w:val="es-ES"/>
              </w:rPr>
              <w:t>INS - Indonesia</w:t>
            </w:r>
          </w:p>
        </w:tc>
      </w:tr>
      <w:tr w:rsidR="00BD7915" w:rsidRPr="00E05854" w:rsidTr="00BD7915">
        <w:tc>
          <w:tcPr>
            <w:tcW w:w="2796" w:type="dxa"/>
            <w:shd w:val="clear" w:color="auto" w:fill="D9D9D9" w:themeFill="background1" w:themeFillShade="D9"/>
            <w:vAlign w:val="center"/>
          </w:tcPr>
          <w:p w:rsidR="00BD7915" w:rsidRPr="00BD7915" w:rsidRDefault="00BD7915" w:rsidP="00BD7915">
            <w:pPr>
              <w:spacing w:before="60" w:line="220" w:lineRule="exact"/>
              <w:jc w:val="center"/>
              <w:rPr>
                <w:b/>
                <w:bCs/>
                <w:lang w:val="es-ES_tradnl"/>
              </w:rPr>
            </w:pPr>
            <w:r w:rsidRPr="00BD7915">
              <w:rPr>
                <w:b/>
                <w:bCs/>
                <w:lang w:val="es-ES_tradnl"/>
              </w:rPr>
              <w:t>Oficina centralizadora</w:t>
            </w:r>
          </w:p>
        </w:tc>
        <w:tc>
          <w:tcPr>
            <w:tcW w:w="2586" w:type="dxa"/>
            <w:shd w:val="clear" w:color="auto" w:fill="D9D9D9" w:themeFill="background1" w:themeFillShade="D9"/>
            <w:vAlign w:val="center"/>
          </w:tcPr>
          <w:p w:rsidR="00BD7915" w:rsidRPr="00BD7915" w:rsidRDefault="00BD7915" w:rsidP="00BD7915">
            <w:pPr>
              <w:spacing w:before="60" w:line="220" w:lineRule="exact"/>
              <w:jc w:val="center"/>
              <w:rPr>
                <w:b/>
                <w:bCs/>
                <w:lang w:val="es-ES_tradnl"/>
              </w:rPr>
            </w:pPr>
            <w:r w:rsidRPr="00BD7915">
              <w:rPr>
                <w:b/>
                <w:bCs/>
                <w:lang w:val="es-ES_tradnl"/>
              </w:rPr>
              <w:t>Dirección postal</w:t>
            </w:r>
          </w:p>
        </w:tc>
        <w:tc>
          <w:tcPr>
            <w:tcW w:w="2268" w:type="dxa"/>
            <w:gridSpan w:val="2"/>
            <w:shd w:val="clear" w:color="auto" w:fill="D9D9D9" w:themeFill="background1" w:themeFillShade="D9"/>
            <w:vAlign w:val="center"/>
          </w:tcPr>
          <w:p w:rsidR="00BD7915" w:rsidRPr="00BD7915" w:rsidRDefault="00BD7915" w:rsidP="00BD7915">
            <w:pPr>
              <w:spacing w:before="60" w:line="220" w:lineRule="exact"/>
              <w:jc w:val="center"/>
              <w:rPr>
                <w:b/>
                <w:bCs/>
                <w:lang w:val="es-ES_tradnl"/>
              </w:rPr>
            </w:pPr>
            <w:r w:rsidRPr="00BD7915">
              <w:rPr>
                <w:b/>
                <w:bCs/>
                <w:lang w:val="es-ES_tradnl"/>
              </w:rPr>
              <w:t>Teléfono, Telefax,</w:t>
            </w:r>
            <w:r w:rsidRPr="00BD7915">
              <w:rPr>
                <w:b/>
                <w:bCs/>
                <w:lang w:val="es-ES_tradnl"/>
              </w:rPr>
              <w:br/>
              <w:t>Correo electrónico</w:t>
            </w:r>
          </w:p>
        </w:tc>
        <w:tc>
          <w:tcPr>
            <w:tcW w:w="1631" w:type="dxa"/>
            <w:gridSpan w:val="2"/>
            <w:shd w:val="clear" w:color="auto" w:fill="D9D9D9" w:themeFill="background1" w:themeFillShade="D9"/>
            <w:vAlign w:val="center"/>
          </w:tcPr>
          <w:p w:rsidR="00BD7915" w:rsidRPr="00E05854" w:rsidRDefault="00BD7915" w:rsidP="00BD7915">
            <w:pPr>
              <w:spacing w:before="60" w:line="220" w:lineRule="exact"/>
              <w:jc w:val="center"/>
              <w:rPr>
                <w:b/>
                <w:bCs/>
                <w:lang w:val="es-ES_tradnl"/>
              </w:rPr>
            </w:pPr>
            <w:r w:rsidRPr="00BD7915">
              <w:rPr>
                <w:b/>
                <w:bCs/>
                <w:lang w:val="es-ES_tradnl"/>
              </w:rPr>
              <w:t>Observacion</w:t>
            </w:r>
            <w:r w:rsidRPr="00E05854">
              <w:rPr>
                <w:b/>
                <w:bCs/>
                <w:lang w:val="es-ES_tradnl"/>
              </w:rPr>
              <w:t>es</w:t>
            </w:r>
          </w:p>
        </w:tc>
      </w:tr>
      <w:tr w:rsidR="00BD7915" w:rsidRPr="00BD7915" w:rsidTr="00BD7915">
        <w:tc>
          <w:tcPr>
            <w:tcW w:w="2796" w:type="dxa"/>
            <w:vAlign w:val="center"/>
          </w:tcPr>
          <w:p w:rsidR="00BD7915" w:rsidRPr="00BD7915" w:rsidRDefault="00BD7915" w:rsidP="00BD7915">
            <w:pPr>
              <w:spacing w:before="60" w:line="200" w:lineRule="exact"/>
              <w:jc w:val="left"/>
              <w:rPr>
                <w:sz w:val="18"/>
                <w:szCs w:val="18"/>
                <w:lang w:val="en-US"/>
              </w:rPr>
            </w:pPr>
            <w:r w:rsidRPr="00600FEF">
              <w:rPr>
                <w:sz w:val="18"/>
                <w:szCs w:val="18"/>
                <w:lang w:val="en-US"/>
              </w:rPr>
              <w:t>Directorate of R</w:t>
            </w:r>
            <w:r w:rsidRPr="00BD7915">
              <w:rPr>
                <w:sz w:val="18"/>
                <w:szCs w:val="18"/>
                <w:lang w:val="en-US"/>
              </w:rPr>
              <w:t>adio Frequency Spectrum and Satellite Orbit</w:t>
            </w:r>
          </w:p>
          <w:p w:rsidR="00BD7915" w:rsidRPr="00BD7915" w:rsidRDefault="00BD7915" w:rsidP="00BD7915">
            <w:pPr>
              <w:spacing w:before="60" w:line="200" w:lineRule="exact"/>
              <w:jc w:val="left"/>
              <w:rPr>
                <w:sz w:val="18"/>
                <w:szCs w:val="18"/>
                <w:lang w:val="en-US"/>
              </w:rPr>
            </w:pPr>
            <w:r w:rsidRPr="00BD7915">
              <w:rPr>
                <w:sz w:val="18"/>
                <w:szCs w:val="18"/>
                <w:lang w:val="en-US"/>
              </w:rPr>
              <w:t>Directorate General of Posts and Telecommunications (DG </w:t>
            </w:r>
            <w:proofErr w:type="spellStart"/>
            <w:r w:rsidRPr="00BD7915">
              <w:rPr>
                <w:sz w:val="18"/>
                <w:szCs w:val="18"/>
                <w:lang w:val="en-US"/>
              </w:rPr>
              <w:t>Postel</w:t>
            </w:r>
            <w:proofErr w:type="spellEnd"/>
            <w:r w:rsidRPr="00BD7915">
              <w:rPr>
                <w:sz w:val="18"/>
                <w:szCs w:val="18"/>
                <w:lang w:val="en-US"/>
              </w:rPr>
              <w:t>)</w:t>
            </w:r>
          </w:p>
        </w:tc>
        <w:tc>
          <w:tcPr>
            <w:tcW w:w="2728" w:type="dxa"/>
            <w:gridSpan w:val="2"/>
            <w:vAlign w:val="center"/>
          </w:tcPr>
          <w:p w:rsidR="00BD7915" w:rsidRPr="00BD7915" w:rsidRDefault="00BD7915" w:rsidP="00BD7915">
            <w:pPr>
              <w:spacing w:before="60" w:line="200" w:lineRule="exact"/>
              <w:jc w:val="left"/>
              <w:rPr>
                <w:sz w:val="18"/>
                <w:szCs w:val="18"/>
                <w:lang w:val="es-ES_tradnl"/>
              </w:rPr>
            </w:pPr>
            <w:r w:rsidRPr="00BD7915">
              <w:rPr>
                <w:sz w:val="18"/>
                <w:szCs w:val="18"/>
                <w:lang w:val="es-ES_tradnl"/>
              </w:rPr>
              <w:t xml:space="preserve">Jalan Medan </w:t>
            </w:r>
            <w:proofErr w:type="spellStart"/>
            <w:r w:rsidRPr="00BD7915">
              <w:rPr>
                <w:sz w:val="18"/>
                <w:szCs w:val="18"/>
                <w:lang w:val="es-ES_tradnl"/>
              </w:rPr>
              <w:t>Merdeka</w:t>
            </w:r>
            <w:proofErr w:type="spellEnd"/>
            <w:r w:rsidRPr="00BD7915">
              <w:rPr>
                <w:sz w:val="18"/>
                <w:szCs w:val="18"/>
                <w:lang w:val="es-ES_tradnl"/>
              </w:rPr>
              <w:br/>
            </w:r>
            <w:proofErr w:type="spellStart"/>
            <w:r w:rsidRPr="00BD7915">
              <w:rPr>
                <w:sz w:val="18"/>
                <w:szCs w:val="18"/>
                <w:lang w:val="es-ES_tradnl"/>
              </w:rPr>
              <w:t>Barat</w:t>
            </w:r>
            <w:proofErr w:type="spellEnd"/>
            <w:r w:rsidRPr="00BD7915">
              <w:rPr>
                <w:sz w:val="18"/>
                <w:szCs w:val="18"/>
                <w:lang w:val="es-ES_tradnl"/>
              </w:rPr>
              <w:t xml:space="preserve"> No. 17</w:t>
            </w:r>
            <w:r w:rsidRPr="00BD7915">
              <w:rPr>
                <w:sz w:val="18"/>
                <w:szCs w:val="18"/>
                <w:lang w:val="es-ES_tradnl"/>
              </w:rPr>
              <w:br/>
              <w:t xml:space="preserve">10110 </w:t>
            </w:r>
            <w:proofErr w:type="spellStart"/>
            <w:r w:rsidRPr="00BD7915">
              <w:rPr>
                <w:sz w:val="18"/>
                <w:szCs w:val="18"/>
                <w:lang w:val="es-ES_tradnl"/>
              </w:rPr>
              <w:t>Jakarta</w:t>
            </w:r>
            <w:proofErr w:type="spellEnd"/>
          </w:p>
        </w:tc>
        <w:tc>
          <w:tcPr>
            <w:tcW w:w="2551" w:type="dxa"/>
            <w:gridSpan w:val="2"/>
            <w:vAlign w:val="center"/>
          </w:tcPr>
          <w:p w:rsidR="00BD7915" w:rsidRPr="00BD7915" w:rsidRDefault="00BD7915" w:rsidP="00BD7915">
            <w:pPr>
              <w:spacing w:before="60" w:line="200" w:lineRule="exact"/>
              <w:jc w:val="left"/>
              <w:rPr>
                <w:sz w:val="18"/>
                <w:szCs w:val="18"/>
                <w:lang w:val="en-US"/>
              </w:rPr>
            </w:pPr>
            <w:r w:rsidRPr="00BD7915">
              <w:rPr>
                <w:sz w:val="18"/>
                <w:szCs w:val="18"/>
                <w:lang w:val="en-US"/>
              </w:rPr>
              <w:t>TF : +62 21 3835991</w:t>
            </w:r>
            <w:r w:rsidRPr="00BD7915">
              <w:rPr>
                <w:sz w:val="18"/>
                <w:szCs w:val="18"/>
                <w:lang w:val="en-US"/>
              </w:rPr>
              <w:br/>
              <w:t>FAX : +62 21 3522915</w:t>
            </w:r>
          </w:p>
        </w:tc>
        <w:tc>
          <w:tcPr>
            <w:tcW w:w="1206" w:type="dxa"/>
            <w:vAlign w:val="center"/>
          </w:tcPr>
          <w:p w:rsidR="00BD7915" w:rsidRPr="00BD7915" w:rsidRDefault="00BD7915" w:rsidP="00BD7915">
            <w:pPr>
              <w:spacing w:before="60" w:line="200" w:lineRule="exact"/>
              <w:jc w:val="left"/>
              <w:rPr>
                <w:sz w:val="18"/>
                <w:szCs w:val="18"/>
                <w:lang w:val="en-US"/>
              </w:rPr>
            </w:pPr>
          </w:p>
        </w:tc>
      </w:tr>
    </w:tbl>
    <w:p w:rsidR="00BD7915" w:rsidRPr="00BD7915" w:rsidRDefault="00BD7915" w:rsidP="00BD7915">
      <w:pPr>
        <w:spacing w:before="0"/>
        <w:rPr>
          <w:sz w:val="22"/>
          <w:szCs w:val="22"/>
          <w:lang w:val="en-US"/>
        </w:rPr>
      </w:pPr>
    </w:p>
    <w:tbl>
      <w:tblPr>
        <w:tblStyle w:val="TableGrid165"/>
        <w:tblW w:w="9281" w:type="dxa"/>
        <w:tblLayout w:type="fixed"/>
        <w:tblLook w:val="04A0" w:firstRow="1" w:lastRow="0" w:firstColumn="1" w:lastColumn="0" w:noHBand="0" w:noVBand="1"/>
      </w:tblPr>
      <w:tblGrid>
        <w:gridCol w:w="2320"/>
        <w:gridCol w:w="3487"/>
        <w:gridCol w:w="3474"/>
      </w:tblGrid>
      <w:tr w:rsidR="00BD7915" w:rsidRPr="00BD7915" w:rsidTr="00BD7915">
        <w:tc>
          <w:tcPr>
            <w:tcW w:w="2320" w:type="dxa"/>
            <w:tcBorders>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Nombre</w:t>
            </w:r>
            <w:proofErr w:type="spellEnd"/>
            <w:r w:rsidRPr="00BD7915">
              <w:rPr>
                <w:b/>
                <w:bCs/>
                <w:lang w:val="en-US"/>
              </w:rPr>
              <w:t xml:space="preserve"> de la </w:t>
            </w:r>
            <w:proofErr w:type="spellStart"/>
            <w:r w:rsidRPr="00BD7915">
              <w:rPr>
                <w:b/>
                <w:bCs/>
                <w:lang w:val="en-US"/>
              </w:rPr>
              <w:t>estación</w:t>
            </w:r>
            <w:proofErr w:type="spellEnd"/>
          </w:p>
        </w:tc>
        <w:tc>
          <w:tcPr>
            <w:tcW w:w="3487" w:type="dxa"/>
            <w:tcBorders>
              <w:left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Dirección</w:t>
            </w:r>
            <w:proofErr w:type="spellEnd"/>
            <w:r w:rsidRPr="00BD7915">
              <w:rPr>
                <w:b/>
                <w:bCs/>
                <w:lang w:val="en-US"/>
              </w:rPr>
              <w:t xml:space="preserve"> postal</w:t>
            </w:r>
          </w:p>
        </w:tc>
        <w:tc>
          <w:tcPr>
            <w:tcW w:w="3474" w:type="dxa"/>
            <w:tcBorders>
              <w:lef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Teléfono</w:t>
            </w:r>
            <w:proofErr w:type="spellEnd"/>
            <w:r w:rsidRPr="00BD7915">
              <w:rPr>
                <w:b/>
                <w:bCs/>
                <w:lang w:val="en-US"/>
              </w:rPr>
              <w:t xml:space="preserve">, Telefax, </w:t>
            </w:r>
            <w:proofErr w:type="spellStart"/>
            <w:r w:rsidRPr="00BD7915">
              <w:rPr>
                <w:b/>
                <w:bCs/>
                <w:lang w:val="en-US"/>
              </w:rPr>
              <w:t>Correo</w:t>
            </w:r>
            <w:proofErr w:type="spellEnd"/>
            <w:r w:rsidRPr="00BD7915">
              <w:rPr>
                <w:b/>
                <w:bCs/>
                <w:lang w:val="en-US"/>
              </w:rPr>
              <w:t xml:space="preserve"> </w:t>
            </w:r>
            <w:proofErr w:type="spellStart"/>
            <w:r w:rsidRPr="00BD7915">
              <w:rPr>
                <w:b/>
                <w:bCs/>
                <w:lang w:val="en-US"/>
              </w:rPr>
              <w:t>electrónico</w:t>
            </w:r>
            <w:proofErr w:type="spellEnd"/>
          </w:p>
        </w:tc>
      </w:tr>
      <w:tr w:rsidR="00BD7915" w:rsidRPr="00BD7915" w:rsidTr="00BD7915">
        <w:tc>
          <w:tcPr>
            <w:tcW w:w="2320" w:type="dxa"/>
            <w:vAlign w:val="center"/>
          </w:tcPr>
          <w:p w:rsidR="00BD7915" w:rsidRPr="00BD7915" w:rsidRDefault="00BD7915" w:rsidP="00BD7915">
            <w:pPr>
              <w:spacing w:before="60" w:line="200" w:lineRule="exact"/>
              <w:jc w:val="left"/>
              <w:rPr>
                <w:sz w:val="18"/>
                <w:szCs w:val="18"/>
                <w:lang w:val="en-US"/>
              </w:rPr>
            </w:pPr>
            <w:r w:rsidRPr="00BD7915">
              <w:rPr>
                <w:sz w:val="18"/>
                <w:szCs w:val="18"/>
                <w:lang w:val="en-US"/>
              </w:rPr>
              <w:t>MSCK-Tangerang</w:t>
            </w:r>
          </w:p>
        </w:tc>
        <w:tc>
          <w:tcPr>
            <w:tcW w:w="3487" w:type="dxa"/>
            <w:vAlign w:val="center"/>
          </w:tcPr>
          <w:p w:rsidR="00BD7915" w:rsidRPr="00BD7915" w:rsidRDefault="00BD7915" w:rsidP="00BD7915">
            <w:pPr>
              <w:spacing w:before="60" w:line="200" w:lineRule="exact"/>
              <w:jc w:val="left"/>
              <w:rPr>
                <w:sz w:val="18"/>
                <w:szCs w:val="18"/>
                <w:lang w:val="es-ES_tradnl"/>
              </w:rPr>
            </w:pPr>
            <w:r w:rsidRPr="00BD7915">
              <w:rPr>
                <w:sz w:val="18"/>
                <w:szCs w:val="18"/>
                <w:lang w:val="es-ES_tradnl"/>
              </w:rPr>
              <w:t xml:space="preserve">Jalan Raya </w:t>
            </w:r>
            <w:proofErr w:type="spellStart"/>
            <w:r w:rsidRPr="00BD7915">
              <w:rPr>
                <w:sz w:val="18"/>
                <w:szCs w:val="18"/>
                <w:lang w:val="es-ES_tradnl"/>
              </w:rPr>
              <w:t>Cisoka</w:t>
            </w:r>
            <w:proofErr w:type="spellEnd"/>
            <w:r w:rsidRPr="00BD7915">
              <w:rPr>
                <w:sz w:val="18"/>
                <w:szCs w:val="18"/>
                <w:lang w:val="es-ES_tradnl"/>
              </w:rPr>
              <w:t xml:space="preserve"> - </w:t>
            </w:r>
            <w:proofErr w:type="spellStart"/>
            <w:r w:rsidRPr="00BD7915">
              <w:rPr>
                <w:sz w:val="18"/>
                <w:szCs w:val="18"/>
                <w:lang w:val="es-ES_tradnl"/>
              </w:rPr>
              <w:t>Desa</w:t>
            </w:r>
            <w:proofErr w:type="spellEnd"/>
            <w:r w:rsidRPr="00BD7915">
              <w:rPr>
                <w:sz w:val="18"/>
                <w:szCs w:val="18"/>
                <w:lang w:val="es-ES_tradnl"/>
              </w:rPr>
              <w:t xml:space="preserve"> </w:t>
            </w:r>
            <w:proofErr w:type="spellStart"/>
            <w:r w:rsidRPr="00BD7915">
              <w:rPr>
                <w:sz w:val="18"/>
                <w:szCs w:val="18"/>
                <w:lang w:val="es-ES_tradnl"/>
              </w:rPr>
              <w:t>Cangkudu</w:t>
            </w:r>
            <w:proofErr w:type="spellEnd"/>
            <w:r w:rsidRPr="00BD7915">
              <w:rPr>
                <w:sz w:val="18"/>
                <w:szCs w:val="18"/>
                <w:lang w:val="es-ES_tradnl"/>
              </w:rPr>
              <w:br/>
            </w:r>
            <w:proofErr w:type="spellStart"/>
            <w:r w:rsidRPr="00BD7915">
              <w:rPr>
                <w:sz w:val="18"/>
                <w:szCs w:val="18"/>
                <w:lang w:val="es-ES_tradnl"/>
              </w:rPr>
              <w:t>Kecamatan</w:t>
            </w:r>
            <w:proofErr w:type="spellEnd"/>
            <w:r w:rsidRPr="00BD7915">
              <w:rPr>
                <w:sz w:val="18"/>
                <w:szCs w:val="18"/>
                <w:lang w:val="es-ES_tradnl"/>
              </w:rPr>
              <w:t xml:space="preserve"> </w:t>
            </w:r>
            <w:proofErr w:type="spellStart"/>
            <w:r w:rsidRPr="00BD7915">
              <w:rPr>
                <w:sz w:val="18"/>
                <w:szCs w:val="18"/>
                <w:lang w:val="es-ES_tradnl"/>
              </w:rPr>
              <w:t>Balaraja</w:t>
            </w:r>
            <w:proofErr w:type="spellEnd"/>
            <w:r w:rsidRPr="00BD7915">
              <w:rPr>
                <w:sz w:val="18"/>
                <w:szCs w:val="18"/>
                <w:lang w:val="es-ES_tradnl"/>
              </w:rPr>
              <w:br/>
              <w:t xml:space="preserve">15610 </w:t>
            </w:r>
            <w:proofErr w:type="spellStart"/>
            <w:r w:rsidRPr="00BD7915">
              <w:rPr>
                <w:sz w:val="18"/>
                <w:szCs w:val="18"/>
                <w:lang w:val="es-ES_tradnl"/>
              </w:rPr>
              <w:t>Tangerang</w:t>
            </w:r>
            <w:proofErr w:type="spellEnd"/>
            <w:r w:rsidRPr="00BD7915">
              <w:rPr>
                <w:sz w:val="18"/>
                <w:szCs w:val="18"/>
                <w:lang w:val="es-ES_tradnl"/>
              </w:rPr>
              <w:t xml:space="preserve"> </w:t>
            </w:r>
            <w:proofErr w:type="spellStart"/>
            <w:r w:rsidRPr="00BD7915">
              <w:rPr>
                <w:sz w:val="18"/>
                <w:szCs w:val="18"/>
                <w:lang w:val="es-ES_tradnl"/>
              </w:rPr>
              <w:t>Banten</w:t>
            </w:r>
            <w:proofErr w:type="spellEnd"/>
            <w:r w:rsidRPr="00BD7915">
              <w:rPr>
                <w:sz w:val="18"/>
                <w:szCs w:val="18"/>
                <w:lang w:val="es-ES_tradnl"/>
              </w:rPr>
              <w:br/>
              <w:t>Indonesia</w:t>
            </w:r>
          </w:p>
        </w:tc>
        <w:tc>
          <w:tcPr>
            <w:tcW w:w="3474" w:type="dxa"/>
            <w:vAlign w:val="center"/>
          </w:tcPr>
          <w:p w:rsidR="00BD7915" w:rsidRPr="00BD7915" w:rsidRDefault="00BD7915" w:rsidP="00BD7915">
            <w:pPr>
              <w:spacing w:before="60" w:line="200" w:lineRule="exact"/>
              <w:jc w:val="left"/>
              <w:rPr>
                <w:sz w:val="18"/>
                <w:szCs w:val="18"/>
                <w:lang w:val="en-US"/>
              </w:rPr>
            </w:pPr>
            <w:r w:rsidRPr="00BD7915">
              <w:rPr>
                <w:sz w:val="18"/>
                <w:szCs w:val="18"/>
                <w:lang w:val="en-US"/>
              </w:rPr>
              <w:t>TF : +62 21 5950941</w:t>
            </w:r>
            <w:r w:rsidRPr="00BD7915">
              <w:rPr>
                <w:sz w:val="18"/>
                <w:szCs w:val="18"/>
                <w:lang w:val="en-US"/>
              </w:rPr>
              <w:br/>
              <w:t>FAX : +62 21 5953535</w:t>
            </w:r>
            <w:r w:rsidRPr="00BD7915">
              <w:rPr>
                <w:sz w:val="18"/>
                <w:szCs w:val="18"/>
                <w:lang w:val="en-US"/>
              </w:rPr>
              <w:br/>
              <w:t>EMAIL : upt_banten@postel.go.id</w:t>
            </w:r>
          </w:p>
        </w:tc>
      </w:tr>
    </w:tbl>
    <w:p w:rsidR="00BD7915" w:rsidRPr="00BD7915" w:rsidRDefault="00BD7915" w:rsidP="00BD7915">
      <w:pPr>
        <w:spacing w:before="0" w:after="0" w:line="40" w:lineRule="exact"/>
        <w:rPr>
          <w:sz w:val="4"/>
          <w:szCs w:val="4"/>
        </w:rPr>
      </w:pPr>
    </w:p>
    <w:tbl>
      <w:tblPr>
        <w:tblStyle w:val="TableGrid165"/>
        <w:tblW w:w="9281" w:type="dxa"/>
        <w:tblLayout w:type="fixed"/>
        <w:tblLook w:val="04A0" w:firstRow="1" w:lastRow="0" w:firstColumn="1" w:lastColumn="0" w:noHBand="0" w:noVBand="1"/>
      </w:tblPr>
      <w:tblGrid>
        <w:gridCol w:w="1480"/>
        <w:gridCol w:w="2254"/>
        <w:gridCol w:w="2085"/>
        <w:gridCol w:w="980"/>
        <w:gridCol w:w="2482"/>
      </w:tblGrid>
      <w:tr w:rsidR="00BD7915" w:rsidRPr="00BD7915" w:rsidTr="00BD7915">
        <w:tc>
          <w:tcPr>
            <w:tcW w:w="1480" w:type="dxa"/>
            <w:tcBorders>
              <w:bottom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Coordenadas</w:t>
            </w:r>
            <w:proofErr w:type="spellEnd"/>
            <w:r w:rsidRPr="00BD7915">
              <w:rPr>
                <w:b/>
                <w:bCs/>
                <w:lang w:val="en-US"/>
              </w:rPr>
              <w:br/>
            </w:r>
            <w:proofErr w:type="spellStart"/>
            <w:r w:rsidRPr="00BD7915">
              <w:rPr>
                <w:b/>
                <w:bCs/>
                <w:lang w:val="en-US"/>
              </w:rPr>
              <w:t>geográficas</w:t>
            </w:r>
            <w:proofErr w:type="spellEnd"/>
          </w:p>
        </w:tc>
        <w:tc>
          <w:tcPr>
            <w:tcW w:w="2254" w:type="dxa"/>
            <w:tcBorders>
              <w:left w:val="single" w:sz="4" w:space="0" w:color="auto"/>
              <w:bottom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Tipos</w:t>
            </w:r>
            <w:proofErr w:type="spellEnd"/>
            <w:r w:rsidRPr="00BD7915">
              <w:rPr>
                <w:b/>
                <w:bCs/>
                <w:lang w:val="en-US"/>
              </w:rPr>
              <w:t xml:space="preserve"> de </w:t>
            </w:r>
            <w:proofErr w:type="spellStart"/>
            <w:r w:rsidRPr="00BD7915">
              <w:rPr>
                <w:b/>
                <w:bCs/>
                <w:lang w:val="en-US"/>
              </w:rPr>
              <w:t>medidas</w:t>
            </w:r>
            <w:proofErr w:type="spellEnd"/>
          </w:p>
        </w:tc>
        <w:tc>
          <w:tcPr>
            <w:tcW w:w="2085" w:type="dxa"/>
            <w:tcBorders>
              <w:left w:val="single" w:sz="4" w:space="0" w:color="auto"/>
              <w:bottom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s-ES"/>
              </w:rPr>
            </w:pPr>
            <w:r w:rsidRPr="00BD7915">
              <w:rPr>
                <w:b/>
                <w:bCs/>
                <w:lang w:val="es-ES"/>
              </w:rPr>
              <w:t>Gamas de</w:t>
            </w:r>
            <w:r w:rsidRPr="00BD7915">
              <w:rPr>
                <w:b/>
                <w:bCs/>
                <w:lang w:val="es-ES"/>
              </w:rPr>
              <w:br/>
              <w:t>frecuencias para</w:t>
            </w:r>
            <w:r w:rsidRPr="00BD7915">
              <w:rPr>
                <w:b/>
                <w:bCs/>
                <w:lang w:val="es-ES"/>
              </w:rPr>
              <w:br/>
              <w:t>cada medida</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s-ES"/>
              </w:rPr>
            </w:pPr>
            <w:r w:rsidRPr="00BD7915">
              <w:rPr>
                <w:b/>
                <w:bCs/>
                <w:lang w:val="es-ES"/>
              </w:rPr>
              <w:t>Horario</w:t>
            </w:r>
            <w:r w:rsidRPr="00BD7915">
              <w:rPr>
                <w:b/>
                <w:bCs/>
                <w:lang w:val="es-ES"/>
              </w:rPr>
              <w:br/>
              <w:t>de</w:t>
            </w:r>
            <w:r w:rsidRPr="00BD7915">
              <w:rPr>
                <w:b/>
                <w:bCs/>
                <w:lang w:val="es-ES"/>
              </w:rPr>
              <w:br/>
              <w:t>servicio</w:t>
            </w:r>
          </w:p>
        </w:tc>
        <w:tc>
          <w:tcPr>
            <w:tcW w:w="2482" w:type="dxa"/>
            <w:tcBorders>
              <w:left w:val="single" w:sz="4" w:space="0" w:color="auto"/>
              <w:bottom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Observaciones</w:t>
            </w:r>
            <w:proofErr w:type="spellEnd"/>
          </w:p>
        </w:tc>
      </w:tr>
      <w:tr w:rsidR="00BD7915" w:rsidRPr="00BD7915" w:rsidTr="00BD7915">
        <w:tc>
          <w:tcPr>
            <w:tcW w:w="1480" w:type="dxa"/>
            <w:tcBorders>
              <w:bottom w:val="dashed" w:sz="6" w:space="0" w:color="1F59A2"/>
            </w:tcBorders>
            <w:vAlign w:val="center"/>
          </w:tcPr>
          <w:p w:rsidR="00BD7915" w:rsidRPr="00BD7915" w:rsidRDefault="00BD7915" w:rsidP="00BD7915">
            <w:pPr>
              <w:spacing w:before="60" w:line="200" w:lineRule="exact"/>
              <w:jc w:val="right"/>
              <w:rPr>
                <w:sz w:val="18"/>
                <w:szCs w:val="18"/>
                <w:lang w:val="en-US"/>
              </w:rPr>
            </w:pPr>
            <w:r w:rsidRPr="00BD7915">
              <w:rPr>
                <w:sz w:val="18"/>
                <w:szCs w:val="18"/>
                <w:lang w:val="en-US"/>
              </w:rPr>
              <w:t>06°14'05''S</w:t>
            </w:r>
            <w:r w:rsidRPr="00BD7915">
              <w:rPr>
                <w:sz w:val="18"/>
                <w:szCs w:val="18"/>
                <w:lang w:val="en-US"/>
              </w:rPr>
              <w:br/>
              <w:t>106°25'17''E</w:t>
            </w:r>
          </w:p>
        </w:tc>
        <w:tc>
          <w:tcPr>
            <w:tcW w:w="2254" w:type="dxa"/>
            <w:tcBorders>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proofErr w:type="spellStart"/>
            <w:r w:rsidRPr="00BD7915">
              <w:rPr>
                <w:rFonts w:asciiTheme="minorHAnsi" w:hAnsiTheme="minorHAnsi" w:cstheme="minorHAnsi"/>
                <w:sz w:val="18"/>
                <w:szCs w:val="18"/>
              </w:rPr>
              <w:t>Mediciones</w:t>
            </w:r>
            <w:proofErr w:type="spellEnd"/>
            <w:r w:rsidRPr="00BD7915">
              <w:rPr>
                <w:rFonts w:asciiTheme="minorHAnsi" w:hAnsiTheme="minorHAnsi" w:cstheme="minorHAnsi"/>
                <w:sz w:val="18"/>
                <w:szCs w:val="18"/>
              </w:rPr>
              <w:t xml:space="preserve"> de </w:t>
            </w:r>
            <w:proofErr w:type="spellStart"/>
            <w:r w:rsidRPr="00BD7915">
              <w:rPr>
                <w:rFonts w:asciiTheme="minorHAnsi" w:hAnsiTheme="minorHAnsi" w:cstheme="minorHAnsi"/>
                <w:sz w:val="18"/>
                <w:szCs w:val="18"/>
              </w:rPr>
              <w:t>frecuencia</w:t>
            </w:r>
            <w:proofErr w:type="spellEnd"/>
          </w:p>
        </w:tc>
        <w:tc>
          <w:tcPr>
            <w:tcW w:w="2085" w:type="dxa"/>
            <w:tcBorders>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r w:rsidRPr="00BD7915">
              <w:rPr>
                <w:rFonts w:asciiTheme="minorHAnsi" w:hAnsiTheme="minorHAnsi" w:cstheme="minorHAnsi"/>
                <w:sz w:val="18"/>
                <w:szCs w:val="18"/>
              </w:rPr>
              <w:t>10 kHz - 30 MHz</w:t>
            </w:r>
          </w:p>
        </w:tc>
        <w:tc>
          <w:tcPr>
            <w:tcW w:w="980" w:type="dxa"/>
            <w:tcBorders>
              <w:bottom w:val="dashed" w:sz="6" w:space="0" w:color="1F59A2"/>
              <w:right w:val="single" w:sz="4" w:space="0" w:color="auto"/>
            </w:tcBorders>
            <w:vAlign w:val="center"/>
          </w:tcPr>
          <w:p w:rsidR="00BD7915" w:rsidRPr="00BD7915" w:rsidRDefault="00BD7915" w:rsidP="00BD7915">
            <w:pPr>
              <w:spacing w:before="60" w:line="200" w:lineRule="exact"/>
              <w:jc w:val="left"/>
              <w:rPr>
                <w:sz w:val="18"/>
                <w:szCs w:val="18"/>
                <w:lang w:val="en-US"/>
              </w:rPr>
            </w:pPr>
            <w:r w:rsidRPr="00BD7915">
              <w:rPr>
                <w:sz w:val="18"/>
                <w:szCs w:val="18"/>
                <w:lang w:val="en-US"/>
              </w:rPr>
              <w:t>H24  </w:t>
            </w:r>
          </w:p>
        </w:tc>
        <w:tc>
          <w:tcPr>
            <w:tcW w:w="2482" w:type="dxa"/>
            <w:tcBorders>
              <w:left w:val="single" w:sz="4" w:space="0" w:color="auto"/>
              <w:bottom w:val="dashed" w:sz="6" w:space="0" w:color="1F59A2"/>
            </w:tcBorders>
            <w:vAlign w:val="center"/>
          </w:tcPr>
          <w:p w:rsidR="00BD7915" w:rsidRPr="00BD7915" w:rsidRDefault="00BD7915" w:rsidP="00BD7915">
            <w:pPr>
              <w:spacing w:before="60" w:line="200" w:lineRule="exact"/>
              <w:jc w:val="left"/>
              <w:rPr>
                <w:spacing w:val="-3"/>
                <w:sz w:val="18"/>
                <w:szCs w:val="18"/>
                <w:lang w:val="es-ES_tradnl"/>
              </w:rPr>
            </w:pPr>
          </w:p>
        </w:tc>
      </w:tr>
      <w:tr w:rsidR="00BD7915" w:rsidRPr="00BD7915" w:rsidTr="00BD7915">
        <w:tc>
          <w:tcPr>
            <w:tcW w:w="1480" w:type="dxa"/>
            <w:tcBorders>
              <w:top w:val="dashed" w:sz="6" w:space="0" w:color="1F59A2"/>
              <w:bottom w:val="dashed" w:sz="6" w:space="0" w:color="1F59A2"/>
            </w:tcBorders>
            <w:vAlign w:val="center"/>
          </w:tcPr>
          <w:p w:rsidR="00BD7915" w:rsidRPr="00BD7915" w:rsidRDefault="00BD7915" w:rsidP="00BD7915">
            <w:pPr>
              <w:spacing w:before="60" w:line="200" w:lineRule="exact"/>
              <w:jc w:val="right"/>
              <w:rPr>
                <w:sz w:val="18"/>
                <w:szCs w:val="18"/>
                <w:lang w:val="en-US"/>
              </w:rPr>
            </w:pPr>
            <w:r w:rsidRPr="00BD7915">
              <w:rPr>
                <w:sz w:val="18"/>
                <w:szCs w:val="18"/>
                <w:lang w:val="en-US"/>
              </w:rPr>
              <w:t>06°14'05''S</w:t>
            </w:r>
            <w:r w:rsidRPr="00BD7915">
              <w:rPr>
                <w:sz w:val="18"/>
                <w:szCs w:val="18"/>
                <w:lang w:val="en-US"/>
              </w:rPr>
              <w:br/>
              <w:t>106°25'17''E</w:t>
            </w:r>
          </w:p>
        </w:tc>
        <w:tc>
          <w:tcPr>
            <w:tcW w:w="2254" w:type="dxa"/>
            <w:tcBorders>
              <w:top w:val="dashed" w:sz="6" w:space="0" w:color="1F59A2"/>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lang w:val="es-ES"/>
              </w:rPr>
            </w:pPr>
            <w:r w:rsidRPr="00BD7915">
              <w:rPr>
                <w:rFonts w:asciiTheme="minorHAnsi" w:hAnsiTheme="minorHAnsi" w:cstheme="minorHAnsi"/>
                <w:sz w:val="18"/>
                <w:szCs w:val="18"/>
                <w:lang w:val="es-ES"/>
              </w:rPr>
              <w:t>Mediciones de intensidad de campo o de densidad de flujo de potencia</w:t>
            </w:r>
          </w:p>
        </w:tc>
        <w:tc>
          <w:tcPr>
            <w:tcW w:w="2085" w:type="dxa"/>
            <w:tcBorders>
              <w:top w:val="dashed" w:sz="6" w:space="0" w:color="1F59A2"/>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r w:rsidRPr="00BD7915">
              <w:rPr>
                <w:rFonts w:asciiTheme="minorHAnsi" w:hAnsiTheme="minorHAnsi" w:cstheme="minorHAnsi"/>
                <w:sz w:val="18"/>
                <w:szCs w:val="18"/>
              </w:rPr>
              <w:t>30 kHz - 30 MHz</w:t>
            </w:r>
          </w:p>
        </w:tc>
        <w:tc>
          <w:tcPr>
            <w:tcW w:w="980" w:type="dxa"/>
            <w:tcBorders>
              <w:top w:val="dashed" w:sz="6" w:space="0" w:color="1F59A2"/>
              <w:bottom w:val="dashed" w:sz="6" w:space="0" w:color="1F59A2"/>
              <w:right w:val="single" w:sz="4" w:space="0" w:color="auto"/>
            </w:tcBorders>
            <w:vAlign w:val="center"/>
          </w:tcPr>
          <w:p w:rsidR="00BD7915" w:rsidRPr="00BD7915" w:rsidRDefault="00BD7915" w:rsidP="00BD7915">
            <w:pPr>
              <w:spacing w:before="60" w:line="200" w:lineRule="exact"/>
              <w:jc w:val="left"/>
              <w:rPr>
                <w:sz w:val="18"/>
                <w:szCs w:val="18"/>
                <w:lang w:val="es-ES"/>
              </w:rPr>
            </w:pPr>
            <w:r w:rsidRPr="00BD7915">
              <w:rPr>
                <w:sz w:val="18"/>
                <w:szCs w:val="18"/>
                <w:lang w:val="es-ES_tradnl"/>
              </w:rPr>
              <w:t>H24  </w:t>
            </w:r>
          </w:p>
        </w:tc>
        <w:tc>
          <w:tcPr>
            <w:tcW w:w="2482" w:type="dxa"/>
            <w:tcBorders>
              <w:top w:val="dashed" w:sz="6" w:space="0" w:color="1F59A2"/>
              <w:left w:val="single" w:sz="4" w:space="0" w:color="auto"/>
              <w:bottom w:val="dashed" w:sz="6" w:space="0" w:color="1F59A2"/>
            </w:tcBorders>
            <w:vAlign w:val="center"/>
          </w:tcPr>
          <w:p w:rsidR="00BD7915" w:rsidRPr="00BD7915" w:rsidRDefault="00BD7915" w:rsidP="00BD7915">
            <w:pPr>
              <w:spacing w:before="0" w:line="200" w:lineRule="exact"/>
              <w:jc w:val="left"/>
              <w:rPr>
                <w:spacing w:val="-3"/>
                <w:sz w:val="18"/>
                <w:szCs w:val="18"/>
                <w:lang w:val="es-ES_tradnl"/>
              </w:rPr>
            </w:pPr>
          </w:p>
        </w:tc>
      </w:tr>
      <w:tr w:rsidR="00BD7915" w:rsidRPr="00BD7915" w:rsidTr="00BD7915">
        <w:tc>
          <w:tcPr>
            <w:tcW w:w="1480" w:type="dxa"/>
            <w:tcBorders>
              <w:top w:val="dashed" w:sz="6" w:space="0" w:color="1F59A2"/>
              <w:bottom w:val="dashed" w:sz="6" w:space="0" w:color="1F59A2"/>
            </w:tcBorders>
            <w:vAlign w:val="center"/>
          </w:tcPr>
          <w:p w:rsidR="00BD7915" w:rsidRPr="00BD7915" w:rsidRDefault="00BD7915" w:rsidP="00BD7915">
            <w:pPr>
              <w:spacing w:before="60" w:line="200" w:lineRule="exact"/>
              <w:jc w:val="right"/>
              <w:rPr>
                <w:sz w:val="18"/>
                <w:szCs w:val="18"/>
                <w:lang w:val="en-US"/>
              </w:rPr>
            </w:pPr>
            <w:r w:rsidRPr="00BD7915">
              <w:rPr>
                <w:sz w:val="18"/>
                <w:szCs w:val="18"/>
                <w:lang w:val="en-US"/>
              </w:rPr>
              <w:t>06°14'05''S</w:t>
            </w:r>
            <w:r w:rsidRPr="00BD7915">
              <w:rPr>
                <w:sz w:val="18"/>
                <w:szCs w:val="18"/>
                <w:lang w:val="en-US"/>
              </w:rPr>
              <w:br/>
              <w:t>106°25'17''E</w:t>
            </w:r>
          </w:p>
        </w:tc>
        <w:tc>
          <w:tcPr>
            <w:tcW w:w="2254" w:type="dxa"/>
            <w:tcBorders>
              <w:top w:val="dashed" w:sz="6" w:space="0" w:color="1F59A2"/>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proofErr w:type="spellStart"/>
            <w:r w:rsidRPr="00BD7915">
              <w:rPr>
                <w:rFonts w:asciiTheme="minorHAnsi" w:hAnsiTheme="minorHAnsi" w:cstheme="minorHAnsi"/>
                <w:sz w:val="18"/>
                <w:szCs w:val="18"/>
              </w:rPr>
              <w:t>Mediciones</w:t>
            </w:r>
            <w:proofErr w:type="spellEnd"/>
            <w:r w:rsidRPr="00BD7915">
              <w:rPr>
                <w:rFonts w:asciiTheme="minorHAnsi" w:hAnsiTheme="minorHAnsi" w:cstheme="minorHAnsi"/>
                <w:sz w:val="18"/>
                <w:szCs w:val="18"/>
              </w:rPr>
              <w:br/>
            </w:r>
            <w:proofErr w:type="spellStart"/>
            <w:r w:rsidRPr="00BD7915">
              <w:rPr>
                <w:rFonts w:asciiTheme="minorHAnsi" w:hAnsiTheme="minorHAnsi" w:cstheme="minorHAnsi"/>
                <w:sz w:val="18"/>
                <w:szCs w:val="18"/>
              </w:rPr>
              <w:t>radiogoniométricas</w:t>
            </w:r>
            <w:proofErr w:type="spellEnd"/>
          </w:p>
        </w:tc>
        <w:tc>
          <w:tcPr>
            <w:tcW w:w="2085" w:type="dxa"/>
            <w:tcBorders>
              <w:top w:val="dashed" w:sz="6" w:space="0" w:color="1F59A2"/>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r w:rsidRPr="00BD7915">
              <w:rPr>
                <w:rFonts w:asciiTheme="minorHAnsi" w:hAnsiTheme="minorHAnsi" w:cstheme="minorHAnsi"/>
                <w:sz w:val="18"/>
                <w:szCs w:val="18"/>
              </w:rPr>
              <w:t>30 kHz - 30 MHz</w:t>
            </w:r>
          </w:p>
        </w:tc>
        <w:tc>
          <w:tcPr>
            <w:tcW w:w="980" w:type="dxa"/>
            <w:tcBorders>
              <w:top w:val="dashed" w:sz="6" w:space="0" w:color="1F59A2"/>
              <w:bottom w:val="dashed" w:sz="6" w:space="0" w:color="1F59A2"/>
              <w:right w:val="single" w:sz="4" w:space="0" w:color="auto"/>
            </w:tcBorders>
            <w:vAlign w:val="center"/>
          </w:tcPr>
          <w:p w:rsidR="00BD7915" w:rsidRPr="00BD7915" w:rsidRDefault="00BD7915" w:rsidP="00BD7915">
            <w:pPr>
              <w:spacing w:before="60" w:line="200" w:lineRule="exact"/>
              <w:jc w:val="left"/>
              <w:rPr>
                <w:sz w:val="18"/>
                <w:szCs w:val="18"/>
                <w:lang w:val="en-US"/>
              </w:rPr>
            </w:pPr>
            <w:r w:rsidRPr="00BD7915">
              <w:rPr>
                <w:sz w:val="18"/>
                <w:szCs w:val="18"/>
                <w:lang w:val="en-US"/>
              </w:rPr>
              <w:t>H24  </w:t>
            </w:r>
          </w:p>
        </w:tc>
        <w:tc>
          <w:tcPr>
            <w:tcW w:w="2482" w:type="dxa"/>
            <w:tcBorders>
              <w:top w:val="dashed" w:sz="6" w:space="0" w:color="1F59A2"/>
              <w:left w:val="single" w:sz="4" w:space="0" w:color="auto"/>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proofErr w:type="spellStart"/>
            <w:r w:rsidRPr="00BD7915">
              <w:rPr>
                <w:rFonts w:asciiTheme="minorHAnsi" w:hAnsiTheme="minorHAnsi" w:cstheme="minorHAnsi"/>
                <w:sz w:val="18"/>
                <w:szCs w:val="18"/>
              </w:rPr>
              <w:t>Antena</w:t>
            </w:r>
            <w:proofErr w:type="spellEnd"/>
            <w:r w:rsidRPr="00BD7915">
              <w:rPr>
                <w:rFonts w:asciiTheme="minorHAnsi" w:hAnsiTheme="minorHAnsi" w:cstheme="minorHAnsi"/>
                <w:sz w:val="18"/>
                <w:szCs w:val="18"/>
              </w:rPr>
              <w:t xml:space="preserve"> de </w:t>
            </w:r>
            <w:proofErr w:type="spellStart"/>
            <w:r w:rsidRPr="00BD7915">
              <w:rPr>
                <w:rFonts w:asciiTheme="minorHAnsi" w:hAnsiTheme="minorHAnsi" w:cstheme="minorHAnsi"/>
                <w:sz w:val="18"/>
                <w:szCs w:val="18"/>
              </w:rPr>
              <w:t>cuadros</w:t>
            </w:r>
            <w:proofErr w:type="spellEnd"/>
            <w:r w:rsidRPr="00BD7915">
              <w:rPr>
                <w:rFonts w:asciiTheme="minorHAnsi" w:hAnsiTheme="minorHAnsi" w:cstheme="minorHAnsi"/>
                <w:sz w:val="18"/>
                <w:szCs w:val="18"/>
              </w:rPr>
              <w:t xml:space="preserve"> cruzados.</w:t>
            </w:r>
          </w:p>
          <w:p w:rsidR="00BD7915" w:rsidRPr="00BD7915" w:rsidRDefault="00295C54" w:rsidP="00BD7915">
            <w:pPr>
              <w:spacing w:before="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25" style="width:0;height:1.5pt" o:hralign="center" o:hrstd="t" o:hr="t" fillcolor="#a0a0a0" stroked="f"/>
              </w:pict>
            </w:r>
          </w:p>
          <w:p w:rsidR="00BD7915" w:rsidRPr="00BD7915" w:rsidRDefault="00BD7915" w:rsidP="00BD7915">
            <w:pPr>
              <w:spacing w:before="60" w:line="200" w:lineRule="exact"/>
              <w:jc w:val="left"/>
              <w:rPr>
                <w:sz w:val="18"/>
                <w:szCs w:val="18"/>
                <w:lang w:val="es-ES_tradnl"/>
              </w:rPr>
            </w:pPr>
            <w:proofErr w:type="spellStart"/>
            <w:r w:rsidRPr="00BD7915">
              <w:rPr>
                <w:rFonts w:asciiTheme="minorHAnsi" w:hAnsiTheme="minorHAnsi" w:cstheme="minorHAnsi"/>
                <w:sz w:val="18"/>
                <w:szCs w:val="18"/>
              </w:rPr>
              <w:t>Antena</w:t>
            </w:r>
            <w:proofErr w:type="spellEnd"/>
            <w:r w:rsidRPr="00BD7915">
              <w:rPr>
                <w:rFonts w:asciiTheme="minorHAnsi" w:hAnsiTheme="minorHAnsi" w:cstheme="minorHAnsi"/>
                <w:sz w:val="18"/>
                <w:szCs w:val="18"/>
              </w:rPr>
              <w:t xml:space="preserve"> Adcock.</w:t>
            </w:r>
          </w:p>
        </w:tc>
      </w:tr>
      <w:tr w:rsidR="00BD7915" w:rsidRPr="00BD7915" w:rsidTr="00BD7915">
        <w:tc>
          <w:tcPr>
            <w:tcW w:w="1480" w:type="dxa"/>
            <w:tcBorders>
              <w:top w:val="dashed" w:sz="6" w:space="0" w:color="1F59A2"/>
              <w:bottom w:val="nil"/>
            </w:tcBorders>
            <w:vAlign w:val="center"/>
          </w:tcPr>
          <w:p w:rsidR="00BD7915" w:rsidRPr="00BD7915" w:rsidRDefault="00BD7915" w:rsidP="00BD7915">
            <w:pPr>
              <w:spacing w:before="60" w:line="200" w:lineRule="exact"/>
              <w:jc w:val="right"/>
              <w:rPr>
                <w:sz w:val="18"/>
                <w:szCs w:val="18"/>
                <w:lang w:val="en-US"/>
              </w:rPr>
            </w:pPr>
            <w:r w:rsidRPr="00BD7915">
              <w:rPr>
                <w:sz w:val="18"/>
                <w:szCs w:val="18"/>
                <w:lang w:val="en-US"/>
              </w:rPr>
              <w:t>06°14'05''S</w:t>
            </w:r>
            <w:r w:rsidRPr="00BD7915">
              <w:rPr>
                <w:sz w:val="18"/>
                <w:szCs w:val="18"/>
                <w:lang w:val="en-US"/>
              </w:rPr>
              <w:br/>
              <w:t>106°25'17''E</w:t>
            </w:r>
          </w:p>
        </w:tc>
        <w:tc>
          <w:tcPr>
            <w:tcW w:w="2254" w:type="dxa"/>
            <w:tcBorders>
              <w:top w:val="dashed" w:sz="6" w:space="0" w:color="1F59A2"/>
              <w:bottom w:val="nil"/>
            </w:tcBorders>
            <w:vAlign w:val="center"/>
          </w:tcPr>
          <w:p w:rsidR="00BD7915" w:rsidRPr="00BD7915" w:rsidRDefault="00BD7915" w:rsidP="00BD7915">
            <w:pPr>
              <w:spacing w:before="60" w:line="200" w:lineRule="exact"/>
              <w:jc w:val="left"/>
              <w:rPr>
                <w:rFonts w:asciiTheme="minorHAnsi" w:hAnsiTheme="minorHAnsi" w:cstheme="minorHAnsi"/>
                <w:sz w:val="18"/>
                <w:szCs w:val="18"/>
                <w:lang w:val="es-ES"/>
              </w:rPr>
            </w:pPr>
            <w:r w:rsidRPr="00BD7915">
              <w:rPr>
                <w:rFonts w:asciiTheme="minorHAnsi" w:hAnsiTheme="minorHAnsi" w:cstheme="minorHAnsi"/>
                <w:sz w:val="18"/>
                <w:szCs w:val="18"/>
                <w:lang w:val="es-ES"/>
              </w:rPr>
              <w:t>Mediciones de anchura</w:t>
            </w:r>
            <w:r w:rsidRPr="00BD7915">
              <w:rPr>
                <w:rFonts w:asciiTheme="minorHAnsi" w:hAnsiTheme="minorHAnsi" w:cstheme="minorHAnsi"/>
                <w:sz w:val="18"/>
                <w:szCs w:val="18"/>
                <w:lang w:val="es-ES"/>
              </w:rPr>
              <w:br/>
              <w:t>de banda</w:t>
            </w:r>
          </w:p>
        </w:tc>
        <w:tc>
          <w:tcPr>
            <w:tcW w:w="2085" w:type="dxa"/>
            <w:tcBorders>
              <w:top w:val="dashed" w:sz="6" w:space="0" w:color="1F59A2"/>
              <w:bottom w:val="nil"/>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r w:rsidRPr="00BD7915">
              <w:rPr>
                <w:rFonts w:asciiTheme="minorHAnsi" w:hAnsiTheme="minorHAnsi" w:cstheme="minorHAnsi"/>
                <w:sz w:val="18"/>
                <w:szCs w:val="18"/>
              </w:rPr>
              <w:t>10 kHz - 30 MHz</w:t>
            </w:r>
          </w:p>
        </w:tc>
        <w:tc>
          <w:tcPr>
            <w:tcW w:w="980" w:type="dxa"/>
            <w:tcBorders>
              <w:top w:val="dashed" w:sz="6" w:space="0" w:color="1F59A2"/>
              <w:bottom w:val="nil"/>
              <w:right w:val="single" w:sz="4" w:space="0" w:color="auto"/>
            </w:tcBorders>
            <w:vAlign w:val="center"/>
          </w:tcPr>
          <w:p w:rsidR="00BD7915" w:rsidRPr="00BD7915" w:rsidRDefault="00BD7915" w:rsidP="00BD7915">
            <w:pPr>
              <w:spacing w:before="60" w:line="200" w:lineRule="exact"/>
              <w:jc w:val="left"/>
              <w:rPr>
                <w:sz w:val="18"/>
                <w:szCs w:val="18"/>
                <w:lang w:val="es-ES"/>
              </w:rPr>
            </w:pPr>
            <w:r w:rsidRPr="00BD7915">
              <w:rPr>
                <w:sz w:val="18"/>
                <w:szCs w:val="18"/>
                <w:lang w:val="en-US"/>
              </w:rPr>
              <w:t>H24  </w:t>
            </w:r>
          </w:p>
        </w:tc>
        <w:tc>
          <w:tcPr>
            <w:tcW w:w="2482" w:type="dxa"/>
            <w:tcBorders>
              <w:top w:val="dashed" w:sz="6" w:space="0" w:color="1F59A2"/>
              <w:left w:val="single" w:sz="4" w:space="0" w:color="auto"/>
              <w:bottom w:val="nil"/>
            </w:tcBorders>
            <w:vAlign w:val="center"/>
          </w:tcPr>
          <w:p w:rsidR="00BD7915" w:rsidRPr="00BD7915" w:rsidRDefault="00BD7915" w:rsidP="00BD7915">
            <w:pPr>
              <w:spacing w:before="60" w:line="200" w:lineRule="exact"/>
              <w:jc w:val="left"/>
              <w:rPr>
                <w:sz w:val="18"/>
                <w:szCs w:val="18"/>
                <w:lang w:val="es-ES_tradnl"/>
              </w:rPr>
            </w:pPr>
          </w:p>
        </w:tc>
      </w:tr>
      <w:tr w:rsidR="00BD7915" w:rsidRPr="00BD7915" w:rsidTr="00BD7915">
        <w:tc>
          <w:tcPr>
            <w:tcW w:w="1480" w:type="dxa"/>
            <w:tcBorders>
              <w:top w:val="nil"/>
            </w:tcBorders>
            <w:vAlign w:val="center"/>
          </w:tcPr>
          <w:p w:rsidR="00BD7915" w:rsidRPr="00BD7915" w:rsidRDefault="00BD7915" w:rsidP="00BD7915">
            <w:pPr>
              <w:spacing w:before="0" w:line="40" w:lineRule="exact"/>
              <w:jc w:val="center"/>
              <w:rPr>
                <w:b/>
                <w:bCs/>
                <w:lang w:val="es-ES"/>
              </w:rPr>
            </w:pPr>
          </w:p>
        </w:tc>
        <w:tc>
          <w:tcPr>
            <w:tcW w:w="2254" w:type="dxa"/>
            <w:tcBorders>
              <w:top w:val="nil"/>
            </w:tcBorders>
            <w:vAlign w:val="center"/>
          </w:tcPr>
          <w:p w:rsidR="00BD7915" w:rsidRPr="00BD7915" w:rsidRDefault="00BD7915" w:rsidP="00BD7915">
            <w:pPr>
              <w:spacing w:before="0" w:line="40" w:lineRule="exact"/>
              <w:jc w:val="center"/>
              <w:rPr>
                <w:rFonts w:ascii="Verdana" w:hAnsi="Verdana"/>
                <w:sz w:val="18"/>
                <w:szCs w:val="18"/>
                <w:lang w:val="es-ES"/>
              </w:rPr>
            </w:pPr>
          </w:p>
        </w:tc>
        <w:tc>
          <w:tcPr>
            <w:tcW w:w="2085" w:type="dxa"/>
            <w:tcBorders>
              <w:top w:val="nil"/>
            </w:tcBorders>
            <w:vAlign w:val="center"/>
          </w:tcPr>
          <w:p w:rsidR="00BD7915" w:rsidRPr="00BD7915" w:rsidRDefault="00BD7915" w:rsidP="00BD7915">
            <w:pPr>
              <w:spacing w:before="0" w:line="40" w:lineRule="exact"/>
              <w:jc w:val="center"/>
              <w:rPr>
                <w:lang w:val="es-ES"/>
              </w:rPr>
            </w:pPr>
          </w:p>
        </w:tc>
        <w:tc>
          <w:tcPr>
            <w:tcW w:w="980" w:type="dxa"/>
            <w:tcBorders>
              <w:top w:val="nil"/>
              <w:right w:val="single" w:sz="4" w:space="0" w:color="auto"/>
            </w:tcBorders>
            <w:vAlign w:val="center"/>
          </w:tcPr>
          <w:p w:rsidR="00BD7915" w:rsidRPr="00BD7915" w:rsidRDefault="00BD7915" w:rsidP="00BD7915">
            <w:pPr>
              <w:spacing w:before="0" w:line="40" w:lineRule="exact"/>
              <w:jc w:val="center"/>
              <w:rPr>
                <w:lang w:val="es-ES"/>
              </w:rPr>
            </w:pPr>
          </w:p>
        </w:tc>
        <w:tc>
          <w:tcPr>
            <w:tcW w:w="2482" w:type="dxa"/>
            <w:tcBorders>
              <w:top w:val="nil"/>
              <w:left w:val="single" w:sz="4" w:space="0" w:color="auto"/>
            </w:tcBorders>
            <w:vAlign w:val="center"/>
          </w:tcPr>
          <w:p w:rsidR="00BD7915" w:rsidRPr="00BD7915" w:rsidRDefault="00BD7915" w:rsidP="00BD7915">
            <w:pPr>
              <w:spacing w:before="0" w:line="40" w:lineRule="exact"/>
              <w:jc w:val="center"/>
              <w:rPr>
                <w:lang w:val="es-ES"/>
              </w:rPr>
            </w:pPr>
          </w:p>
        </w:tc>
      </w:tr>
    </w:tbl>
    <w:p w:rsidR="00BD7915" w:rsidRPr="00BD7915" w:rsidRDefault="00BD7915" w:rsidP="00BD7915">
      <w:pPr>
        <w:spacing w:before="0" w:after="0"/>
        <w:rPr>
          <w:lang w:val="es-ES_tradnl"/>
        </w:rPr>
      </w:pPr>
    </w:p>
    <w:p w:rsidR="00BD7915" w:rsidRPr="00BD7915" w:rsidRDefault="00BD7915" w:rsidP="00BD7915">
      <w:pPr>
        <w:spacing w:before="0" w:after="0"/>
        <w:jc w:val="right"/>
        <w:rPr>
          <w:i/>
          <w:iCs/>
          <w:lang w:val="es-ES_tradnl"/>
        </w:rPr>
      </w:pPr>
      <w:r w:rsidRPr="00BD7915">
        <w:rPr>
          <w:i/>
          <w:iCs/>
          <w:lang w:val="es-ES_tradnl"/>
        </w:rPr>
        <w:t>(</w:t>
      </w:r>
      <w:proofErr w:type="gramStart"/>
      <w:r w:rsidRPr="00BD7915">
        <w:rPr>
          <w:i/>
          <w:iCs/>
          <w:lang w:val="es-ES_tradnl"/>
        </w:rPr>
        <w:t>cont</w:t>
      </w:r>
      <w:proofErr w:type="gramEnd"/>
      <w:r w:rsidRPr="00BD7915">
        <w:rPr>
          <w:i/>
          <w:iCs/>
          <w:lang w:val="es-ES_tradnl"/>
        </w:rPr>
        <w:t>.)</w:t>
      </w:r>
    </w:p>
    <w:p w:rsidR="00BD7915" w:rsidRPr="00BD7915" w:rsidRDefault="00BD7915" w:rsidP="00BD7915">
      <w:pPr>
        <w:tabs>
          <w:tab w:val="clear" w:pos="1276"/>
          <w:tab w:val="clear" w:pos="1843"/>
          <w:tab w:val="clear" w:pos="5387"/>
          <w:tab w:val="clear" w:pos="5954"/>
          <w:tab w:val="right" w:pos="1021"/>
          <w:tab w:val="left" w:pos="1701"/>
          <w:tab w:val="left" w:pos="2268"/>
        </w:tabs>
        <w:spacing w:before="360" w:after="0"/>
        <w:rPr>
          <w:bCs/>
          <w:i/>
          <w:iCs/>
          <w:lang w:val="es-ES_tradnl"/>
        </w:rPr>
      </w:pPr>
      <w:r w:rsidRPr="00BD7915">
        <w:rPr>
          <w:b/>
          <w:lang w:val="es-ES_tradnl"/>
        </w:rPr>
        <w:lastRenderedPageBreak/>
        <w:t>INS</w:t>
      </w:r>
      <w:r w:rsidRPr="00BD7915">
        <w:rPr>
          <w:b/>
          <w:lang w:val="es-ES_tradnl"/>
        </w:rPr>
        <w:tab/>
        <w:t>Indonesia</w:t>
      </w:r>
      <w:r w:rsidRPr="00BD7915">
        <w:rPr>
          <w:bCs/>
          <w:lang w:val="es-ES_tradnl"/>
        </w:rPr>
        <w:t xml:space="preserve"> </w:t>
      </w:r>
      <w:r w:rsidRPr="00BD7915">
        <w:rPr>
          <w:bCs/>
          <w:i/>
          <w:iCs/>
          <w:lang w:val="es-ES_tradnl"/>
        </w:rPr>
        <w:t>(cont.)</w:t>
      </w:r>
    </w:p>
    <w:p w:rsidR="00BD7915" w:rsidRPr="00BD7915" w:rsidRDefault="00BD7915" w:rsidP="00BD7915">
      <w:pPr>
        <w:spacing w:before="0" w:after="0" w:line="40" w:lineRule="exact"/>
        <w:rPr>
          <w:sz w:val="4"/>
          <w:szCs w:val="4"/>
          <w:lang w:val="es-ES_tradnl"/>
        </w:rPr>
      </w:pPr>
    </w:p>
    <w:tbl>
      <w:tblPr>
        <w:tblStyle w:val="TableGrid165"/>
        <w:tblW w:w="9281" w:type="dxa"/>
        <w:tblLayout w:type="fixed"/>
        <w:tblLook w:val="04A0" w:firstRow="1" w:lastRow="0" w:firstColumn="1" w:lastColumn="0" w:noHBand="0" w:noVBand="1"/>
      </w:tblPr>
      <w:tblGrid>
        <w:gridCol w:w="2320"/>
        <w:gridCol w:w="3487"/>
        <w:gridCol w:w="3474"/>
      </w:tblGrid>
      <w:tr w:rsidR="00BD7915" w:rsidRPr="00BD7915" w:rsidTr="00BD7915">
        <w:tc>
          <w:tcPr>
            <w:tcW w:w="2320" w:type="dxa"/>
            <w:tcBorders>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Nombre</w:t>
            </w:r>
            <w:proofErr w:type="spellEnd"/>
            <w:r w:rsidRPr="00BD7915">
              <w:rPr>
                <w:b/>
                <w:bCs/>
                <w:lang w:val="en-US"/>
              </w:rPr>
              <w:t xml:space="preserve"> de la </w:t>
            </w:r>
            <w:proofErr w:type="spellStart"/>
            <w:r w:rsidRPr="00BD7915">
              <w:rPr>
                <w:b/>
                <w:bCs/>
                <w:lang w:val="en-US"/>
              </w:rPr>
              <w:t>estación</w:t>
            </w:r>
            <w:proofErr w:type="spellEnd"/>
          </w:p>
        </w:tc>
        <w:tc>
          <w:tcPr>
            <w:tcW w:w="3487" w:type="dxa"/>
            <w:tcBorders>
              <w:left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Dirección</w:t>
            </w:r>
            <w:proofErr w:type="spellEnd"/>
            <w:r w:rsidRPr="00BD7915">
              <w:rPr>
                <w:b/>
                <w:bCs/>
                <w:lang w:val="en-US"/>
              </w:rPr>
              <w:t xml:space="preserve"> postal</w:t>
            </w:r>
          </w:p>
        </w:tc>
        <w:tc>
          <w:tcPr>
            <w:tcW w:w="3474" w:type="dxa"/>
            <w:tcBorders>
              <w:lef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Teléfono</w:t>
            </w:r>
            <w:proofErr w:type="spellEnd"/>
            <w:r w:rsidRPr="00BD7915">
              <w:rPr>
                <w:b/>
                <w:bCs/>
                <w:lang w:val="en-US"/>
              </w:rPr>
              <w:t xml:space="preserve">, Telefax, </w:t>
            </w:r>
            <w:proofErr w:type="spellStart"/>
            <w:r w:rsidRPr="00BD7915">
              <w:rPr>
                <w:b/>
                <w:bCs/>
                <w:lang w:val="en-US"/>
              </w:rPr>
              <w:t>Correo</w:t>
            </w:r>
            <w:proofErr w:type="spellEnd"/>
            <w:r w:rsidRPr="00BD7915">
              <w:rPr>
                <w:b/>
                <w:bCs/>
                <w:lang w:val="en-US"/>
              </w:rPr>
              <w:t xml:space="preserve"> </w:t>
            </w:r>
            <w:proofErr w:type="spellStart"/>
            <w:r w:rsidRPr="00BD7915">
              <w:rPr>
                <w:b/>
                <w:bCs/>
                <w:lang w:val="en-US"/>
              </w:rPr>
              <w:t>electrónico</w:t>
            </w:r>
            <w:proofErr w:type="spellEnd"/>
          </w:p>
        </w:tc>
      </w:tr>
      <w:tr w:rsidR="00BD7915" w:rsidRPr="00BD7915" w:rsidTr="00BD7915">
        <w:tc>
          <w:tcPr>
            <w:tcW w:w="2320" w:type="dxa"/>
            <w:vAlign w:val="center"/>
          </w:tcPr>
          <w:p w:rsidR="00BD7915" w:rsidRPr="00BD7915" w:rsidRDefault="00BD7915" w:rsidP="00BD7915">
            <w:pPr>
              <w:spacing w:before="60" w:line="200" w:lineRule="exact"/>
              <w:jc w:val="left"/>
              <w:rPr>
                <w:sz w:val="18"/>
                <w:szCs w:val="18"/>
                <w:lang w:val="en-US"/>
              </w:rPr>
            </w:pPr>
            <w:r w:rsidRPr="00BD7915">
              <w:rPr>
                <w:sz w:val="18"/>
                <w:szCs w:val="18"/>
                <w:lang w:val="en-US"/>
              </w:rPr>
              <w:t>MSKH-</w:t>
            </w:r>
            <w:proofErr w:type="spellStart"/>
            <w:r w:rsidRPr="00BD7915">
              <w:rPr>
                <w:sz w:val="18"/>
                <w:szCs w:val="18"/>
                <w:lang w:val="en-US"/>
              </w:rPr>
              <w:t>Kupang</w:t>
            </w:r>
            <w:proofErr w:type="spellEnd"/>
          </w:p>
        </w:tc>
        <w:tc>
          <w:tcPr>
            <w:tcW w:w="3487" w:type="dxa"/>
            <w:vAlign w:val="center"/>
          </w:tcPr>
          <w:p w:rsidR="00BD7915" w:rsidRPr="00BD7915" w:rsidRDefault="00BD7915" w:rsidP="00BD7915">
            <w:pPr>
              <w:spacing w:before="60" w:line="200" w:lineRule="exact"/>
              <w:jc w:val="left"/>
              <w:rPr>
                <w:sz w:val="18"/>
                <w:szCs w:val="18"/>
                <w:lang w:val="en-US"/>
              </w:rPr>
            </w:pPr>
            <w:proofErr w:type="spellStart"/>
            <w:r w:rsidRPr="00BD7915">
              <w:rPr>
                <w:sz w:val="18"/>
                <w:szCs w:val="18"/>
                <w:lang w:val="en-US"/>
              </w:rPr>
              <w:t>Jalan</w:t>
            </w:r>
            <w:proofErr w:type="spellEnd"/>
            <w:r w:rsidRPr="00BD7915">
              <w:rPr>
                <w:sz w:val="18"/>
                <w:szCs w:val="18"/>
                <w:lang w:val="en-US"/>
              </w:rPr>
              <w:t xml:space="preserve"> </w:t>
            </w:r>
            <w:proofErr w:type="spellStart"/>
            <w:r w:rsidRPr="00BD7915">
              <w:rPr>
                <w:sz w:val="18"/>
                <w:szCs w:val="18"/>
                <w:lang w:val="en-US"/>
              </w:rPr>
              <w:t>Baktakte</w:t>
            </w:r>
            <w:proofErr w:type="spellEnd"/>
            <w:r w:rsidRPr="00BD7915">
              <w:rPr>
                <w:sz w:val="18"/>
                <w:szCs w:val="18"/>
                <w:lang w:val="en-US"/>
              </w:rPr>
              <w:t xml:space="preserve"> - </w:t>
            </w:r>
            <w:proofErr w:type="spellStart"/>
            <w:r w:rsidRPr="00BD7915">
              <w:rPr>
                <w:sz w:val="18"/>
                <w:szCs w:val="18"/>
                <w:lang w:val="en-US"/>
              </w:rPr>
              <w:t>Desa</w:t>
            </w:r>
            <w:proofErr w:type="spellEnd"/>
            <w:r w:rsidRPr="00BD7915">
              <w:rPr>
                <w:sz w:val="18"/>
                <w:szCs w:val="18"/>
                <w:lang w:val="en-US"/>
              </w:rPr>
              <w:t xml:space="preserve"> </w:t>
            </w:r>
            <w:proofErr w:type="spellStart"/>
            <w:r w:rsidRPr="00BD7915">
              <w:rPr>
                <w:sz w:val="18"/>
                <w:szCs w:val="18"/>
                <w:lang w:val="en-US"/>
              </w:rPr>
              <w:t>Kuanheun</w:t>
            </w:r>
            <w:proofErr w:type="spellEnd"/>
            <w:r w:rsidRPr="00BD7915">
              <w:rPr>
                <w:sz w:val="18"/>
                <w:szCs w:val="18"/>
                <w:lang w:val="en-US"/>
              </w:rPr>
              <w:br/>
              <w:t xml:space="preserve">85352 Nusa Tenggara </w:t>
            </w:r>
            <w:proofErr w:type="spellStart"/>
            <w:r w:rsidRPr="00BD7915">
              <w:rPr>
                <w:sz w:val="18"/>
                <w:szCs w:val="18"/>
                <w:lang w:val="en-US"/>
              </w:rPr>
              <w:t>Timur</w:t>
            </w:r>
            <w:proofErr w:type="spellEnd"/>
            <w:r w:rsidRPr="00BD7915">
              <w:rPr>
                <w:sz w:val="18"/>
                <w:szCs w:val="18"/>
                <w:lang w:val="en-US"/>
              </w:rPr>
              <w:br/>
              <w:t xml:space="preserve">West </w:t>
            </w:r>
            <w:proofErr w:type="spellStart"/>
            <w:r w:rsidRPr="00BD7915">
              <w:rPr>
                <w:sz w:val="18"/>
                <w:szCs w:val="18"/>
                <w:lang w:val="en-US"/>
              </w:rPr>
              <w:t>Kupang</w:t>
            </w:r>
            <w:proofErr w:type="spellEnd"/>
            <w:r w:rsidRPr="00BD7915">
              <w:rPr>
                <w:sz w:val="18"/>
                <w:szCs w:val="18"/>
                <w:lang w:val="en-US"/>
              </w:rPr>
              <w:br/>
              <w:t>Indonesia</w:t>
            </w:r>
          </w:p>
        </w:tc>
        <w:tc>
          <w:tcPr>
            <w:tcW w:w="3474" w:type="dxa"/>
            <w:vAlign w:val="center"/>
          </w:tcPr>
          <w:p w:rsidR="00BD7915" w:rsidRPr="00BD7915" w:rsidRDefault="00BD7915" w:rsidP="00BD7915">
            <w:pPr>
              <w:spacing w:before="60" w:line="200" w:lineRule="exact"/>
              <w:jc w:val="left"/>
              <w:rPr>
                <w:sz w:val="18"/>
                <w:szCs w:val="18"/>
                <w:lang w:val="en-US"/>
              </w:rPr>
            </w:pPr>
            <w:r w:rsidRPr="00BD7915">
              <w:rPr>
                <w:sz w:val="18"/>
                <w:szCs w:val="18"/>
                <w:lang w:val="en-US"/>
              </w:rPr>
              <w:t>TF : +62 38 0828311</w:t>
            </w:r>
            <w:r w:rsidRPr="00BD7915">
              <w:rPr>
                <w:sz w:val="18"/>
                <w:szCs w:val="18"/>
                <w:lang w:val="en-US"/>
              </w:rPr>
              <w:br/>
              <w:t>FAX : +62 38 0828311</w:t>
            </w:r>
            <w:r w:rsidRPr="00BD7915">
              <w:rPr>
                <w:sz w:val="18"/>
                <w:szCs w:val="18"/>
                <w:lang w:val="en-US"/>
              </w:rPr>
              <w:br/>
              <w:t>EMAIL : upt_kupang@postel.go.id</w:t>
            </w:r>
          </w:p>
        </w:tc>
      </w:tr>
    </w:tbl>
    <w:p w:rsidR="00BD7915" w:rsidRPr="00BD7915" w:rsidRDefault="00BD7915" w:rsidP="00BD7915">
      <w:pPr>
        <w:spacing w:before="0" w:after="0" w:line="40" w:lineRule="exact"/>
        <w:rPr>
          <w:sz w:val="4"/>
          <w:szCs w:val="4"/>
        </w:rPr>
      </w:pPr>
    </w:p>
    <w:tbl>
      <w:tblPr>
        <w:tblStyle w:val="TableGrid165"/>
        <w:tblW w:w="9281" w:type="dxa"/>
        <w:tblLayout w:type="fixed"/>
        <w:tblLook w:val="04A0" w:firstRow="1" w:lastRow="0" w:firstColumn="1" w:lastColumn="0" w:noHBand="0" w:noVBand="1"/>
      </w:tblPr>
      <w:tblGrid>
        <w:gridCol w:w="1480"/>
        <w:gridCol w:w="2254"/>
        <w:gridCol w:w="2085"/>
        <w:gridCol w:w="980"/>
        <w:gridCol w:w="2482"/>
      </w:tblGrid>
      <w:tr w:rsidR="00BD7915" w:rsidRPr="00BD7915" w:rsidTr="00BD7915">
        <w:tc>
          <w:tcPr>
            <w:tcW w:w="1480" w:type="dxa"/>
            <w:tcBorders>
              <w:bottom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Coordenadas</w:t>
            </w:r>
            <w:proofErr w:type="spellEnd"/>
            <w:r w:rsidRPr="00BD7915">
              <w:rPr>
                <w:b/>
                <w:bCs/>
                <w:lang w:val="en-US"/>
              </w:rPr>
              <w:br/>
            </w:r>
            <w:proofErr w:type="spellStart"/>
            <w:r w:rsidRPr="00BD7915">
              <w:rPr>
                <w:b/>
                <w:bCs/>
                <w:lang w:val="en-US"/>
              </w:rPr>
              <w:t>geográficas</w:t>
            </w:r>
            <w:proofErr w:type="spellEnd"/>
          </w:p>
        </w:tc>
        <w:tc>
          <w:tcPr>
            <w:tcW w:w="2254" w:type="dxa"/>
            <w:tcBorders>
              <w:left w:val="single" w:sz="4" w:space="0" w:color="auto"/>
              <w:bottom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Tipos</w:t>
            </w:r>
            <w:proofErr w:type="spellEnd"/>
            <w:r w:rsidRPr="00BD7915">
              <w:rPr>
                <w:b/>
                <w:bCs/>
                <w:lang w:val="en-US"/>
              </w:rPr>
              <w:t xml:space="preserve"> de </w:t>
            </w:r>
            <w:proofErr w:type="spellStart"/>
            <w:r w:rsidRPr="00BD7915">
              <w:rPr>
                <w:b/>
                <w:bCs/>
                <w:lang w:val="en-US"/>
              </w:rPr>
              <w:t>medidas</w:t>
            </w:r>
            <w:proofErr w:type="spellEnd"/>
          </w:p>
        </w:tc>
        <w:tc>
          <w:tcPr>
            <w:tcW w:w="2085" w:type="dxa"/>
            <w:tcBorders>
              <w:left w:val="single" w:sz="4" w:space="0" w:color="auto"/>
              <w:bottom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s-ES"/>
              </w:rPr>
            </w:pPr>
            <w:r w:rsidRPr="00BD7915">
              <w:rPr>
                <w:b/>
                <w:bCs/>
                <w:lang w:val="es-ES"/>
              </w:rPr>
              <w:t>Gamas de</w:t>
            </w:r>
            <w:r w:rsidRPr="00BD7915">
              <w:rPr>
                <w:b/>
                <w:bCs/>
                <w:lang w:val="es-ES"/>
              </w:rPr>
              <w:br/>
              <w:t>frecuencias para</w:t>
            </w:r>
            <w:r w:rsidRPr="00BD7915">
              <w:rPr>
                <w:b/>
                <w:bCs/>
                <w:lang w:val="es-ES"/>
              </w:rPr>
              <w:br/>
              <w:t>cada medida</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s-ES"/>
              </w:rPr>
            </w:pPr>
            <w:r w:rsidRPr="00BD7915">
              <w:rPr>
                <w:b/>
                <w:bCs/>
                <w:lang w:val="es-ES"/>
              </w:rPr>
              <w:t>Horario</w:t>
            </w:r>
            <w:r w:rsidRPr="00BD7915">
              <w:rPr>
                <w:b/>
                <w:bCs/>
                <w:lang w:val="es-ES"/>
              </w:rPr>
              <w:br/>
              <w:t>de</w:t>
            </w:r>
            <w:r w:rsidRPr="00BD7915">
              <w:rPr>
                <w:b/>
                <w:bCs/>
                <w:lang w:val="es-ES"/>
              </w:rPr>
              <w:br/>
              <w:t>servicio</w:t>
            </w:r>
          </w:p>
        </w:tc>
        <w:tc>
          <w:tcPr>
            <w:tcW w:w="2482" w:type="dxa"/>
            <w:tcBorders>
              <w:left w:val="single" w:sz="4" w:space="0" w:color="auto"/>
              <w:bottom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Observaciones</w:t>
            </w:r>
            <w:proofErr w:type="spellEnd"/>
          </w:p>
        </w:tc>
      </w:tr>
      <w:tr w:rsidR="00BD7915" w:rsidRPr="00BD7915" w:rsidTr="00BD7915">
        <w:tc>
          <w:tcPr>
            <w:tcW w:w="1480" w:type="dxa"/>
            <w:tcBorders>
              <w:bottom w:val="dashed" w:sz="6" w:space="0" w:color="1F59A2"/>
            </w:tcBorders>
            <w:vAlign w:val="center"/>
          </w:tcPr>
          <w:p w:rsidR="00BD7915" w:rsidRPr="00BD7915" w:rsidRDefault="00BD7915" w:rsidP="00BD7915">
            <w:pPr>
              <w:spacing w:before="60" w:line="200" w:lineRule="exact"/>
              <w:jc w:val="right"/>
              <w:rPr>
                <w:sz w:val="18"/>
                <w:szCs w:val="18"/>
                <w:lang w:val="en-US"/>
              </w:rPr>
            </w:pPr>
            <w:r w:rsidRPr="00BD7915">
              <w:rPr>
                <w:sz w:val="18"/>
                <w:szCs w:val="18"/>
                <w:lang w:val="en-US"/>
              </w:rPr>
              <w:t>10°14'09''S</w:t>
            </w:r>
            <w:r w:rsidRPr="00BD7915">
              <w:rPr>
                <w:sz w:val="18"/>
                <w:szCs w:val="18"/>
                <w:lang w:val="en-US"/>
              </w:rPr>
              <w:br/>
              <w:t>123°32'06''E</w:t>
            </w:r>
          </w:p>
        </w:tc>
        <w:tc>
          <w:tcPr>
            <w:tcW w:w="2254" w:type="dxa"/>
            <w:tcBorders>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proofErr w:type="spellStart"/>
            <w:r w:rsidRPr="00BD7915">
              <w:rPr>
                <w:rFonts w:asciiTheme="minorHAnsi" w:hAnsiTheme="minorHAnsi" w:cstheme="minorHAnsi"/>
                <w:sz w:val="18"/>
                <w:szCs w:val="18"/>
              </w:rPr>
              <w:t>Mediciones</w:t>
            </w:r>
            <w:proofErr w:type="spellEnd"/>
            <w:r w:rsidRPr="00BD7915">
              <w:rPr>
                <w:rFonts w:asciiTheme="minorHAnsi" w:hAnsiTheme="minorHAnsi" w:cstheme="minorHAnsi"/>
                <w:sz w:val="18"/>
                <w:szCs w:val="18"/>
              </w:rPr>
              <w:t xml:space="preserve"> de </w:t>
            </w:r>
            <w:proofErr w:type="spellStart"/>
            <w:r w:rsidRPr="00BD7915">
              <w:rPr>
                <w:rFonts w:asciiTheme="minorHAnsi" w:hAnsiTheme="minorHAnsi" w:cstheme="minorHAnsi"/>
                <w:sz w:val="18"/>
                <w:szCs w:val="18"/>
              </w:rPr>
              <w:t>frecuencia</w:t>
            </w:r>
            <w:proofErr w:type="spellEnd"/>
          </w:p>
        </w:tc>
        <w:tc>
          <w:tcPr>
            <w:tcW w:w="2085" w:type="dxa"/>
            <w:tcBorders>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r w:rsidRPr="00BD7915">
              <w:rPr>
                <w:rFonts w:asciiTheme="minorHAnsi" w:hAnsiTheme="minorHAnsi" w:cstheme="minorHAnsi"/>
                <w:sz w:val="18"/>
                <w:szCs w:val="18"/>
              </w:rPr>
              <w:t>10 kHz - 30 MHz</w:t>
            </w:r>
          </w:p>
        </w:tc>
        <w:tc>
          <w:tcPr>
            <w:tcW w:w="980" w:type="dxa"/>
            <w:tcBorders>
              <w:bottom w:val="dashed" w:sz="6" w:space="0" w:color="1F59A2"/>
              <w:right w:val="single" w:sz="4" w:space="0" w:color="auto"/>
            </w:tcBorders>
            <w:vAlign w:val="center"/>
          </w:tcPr>
          <w:p w:rsidR="00BD7915" w:rsidRPr="00BD7915" w:rsidRDefault="00BD7915" w:rsidP="00BD7915">
            <w:pPr>
              <w:spacing w:before="60" w:line="200" w:lineRule="exact"/>
              <w:jc w:val="left"/>
              <w:rPr>
                <w:sz w:val="18"/>
                <w:szCs w:val="18"/>
                <w:lang w:val="en-US"/>
              </w:rPr>
            </w:pPr>
            <w:r w:rsidRPr="00BD7915">
              <w:rPr>
                <w:sz w:val="18"/>
                <w:szCs w:val="18"/>
                <w:lang w:val="en-US"/>
              </w:rPr>
              <w:t>H24  </w:t>
            </w:r>
          </w:p>
        </w:tc>
        <w:tc>
          <w:tcPr>
            <w:tcW w:w="2482" w:type="dxa"/>
            <w:tcBorders>
              <w:left w:val="single" w:sz="4" w:space="0" w:color="auto"/>
              <w:bottom w:val="dashed" w:sz="6" w:space="0" w:color="1F59A2"/>
            </w:tcBorders>
            <w:vAlign w:val="center"/>
          </w:tcPr>
          <w:p w:rsidR="00BD7915" w:rsidRPr="00BD7915" w:rsidRDefault="00BD7915" w:rsidP="00BD7915">
            <w:pPr>
              <w:spacing w:before="60" w:line="200" w:lineRule="exact"/>
              <w:jc w:val="left"/>
              <w:rPr>
                <w:spacing w:val="-3"/>
                <w:sz w:val="18"/>
                <w:szCs w:val="18"/>
                <w:lang w:val="es-ES_tradnl"/>
              </w:rPr>
            </w:pPr>
          </w:p>
        </w:tc>
      </w:tr>
      <w:tr w:rsidR="00BD7915" w:rsidRPr="00BD7915" w:rsidTr="00BD7915">
        <w:tc>
          <w:tcPr>
            <w:tcW w:w="1480" w:type="dxa"/>
            <w:tcBorders>
              <w:top w:val="dashed" w:sz="6" w:space="0" w:color="1F59A2"/>
              <w:bottom w:val="dashed" w:sz="6" w:space="0" w:color="1F59A2"/>
            </w:tcBorders>
            <w:vAlign w:val="center"/>
          </w:tcPr>
          <w:p w:rsidR="00BD7915" w:rsidRPr="00BD7915" w:rsidRDefault="00BD7915" w:rsidP="00BD7915">
            <w:pPr>
              <w:spacing w:before="60" w:line="200" w:lineRule="exact"/>
              <w:jc w:val="right"/>
              <w:rPr>
                <w:sz w:val="18"/>
                <w:szCs w:val="18"/>
                <w:lang w:val="en-US"/>
              </w:rPr>
            </w:pPr>
            <w:r w:rsidRPr="00BD7915">
              <w:rPr>
                <w:sz w:val="18"/>
                <w:szCs w:val="18"/>
                <w:lang w:val="en-US"/>
              </w:rPr>
              <w:t>10°14'09''S</w:t>
            </w:r>
            <w:r w:rsidRPr="00BD7915">
              <w:rPr>
                <w:sz w:val="18"/>
                <w:szCs w:val="18"/>
                <w:lang w:val="en-US"/>
              </w:rPr>
              <w:br/>
              <w:t>123°32'06''E</w:t>
            </w:r>
          </w:p>
        </w:tc>
        <w:tc>
          <w:tcPr>
            <w:tcW w:w="2254" w:type="dxa"/>
            <w:tcBorders>
              <w:top w:val="dashed" w:sz="6" w:space="0" w:color="1F59A2"/>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lang w:val="es-ES"/>
              </w:rPr>
            </w:pPr>
            <w:r w:rsidRPr="00BD7915">
              <w:rPr>
                <w:rFonts w:asciiTheme="minorHAnsi" w:hAnsiTheme="minorHAnsi" w:cstheme="minorHAnsi"/>
                <w:sz w:val="18"/>
                <w:szCs w:val="18"/>
                <w:lang w:val="es-ES"/>
              </w:rPr>
              <w:t>Mediciones de intensidad de campo o de densidad de flujo de potencia</w:t>
            </w:r>
          </w:p>
        </w:tc>
        <w:tc>
          <w:tcPr>
            <w:tcW w:w="2085" w:type="dxa"/>
            <w:tcBorders>
              <w:top w:val="dashed" w:sz="6" w:space="0" w:color="1F59A2"/>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r w:rsidRPr="00BD7915">
              <w:rPr>
                <w:rFonts w:asciiTheme="minorHAnsi" w:hAnsiTheme="minorHAnsi" w:cstheme="minorHAnsi"/>
                <w:sz w:val="18"/>
                <w:szCs w:val="18"/>
              </w:rPr>
              <w:t>30 kHz - 30 MHz</w:t>
            </w:r>
          </w:p>
        </w:tc>
        <w:tc>
          <w:tcPr>
            <w:tcW w:w="980" w:type="dxa"/>
            <w:tcBorders>
              <w:top w:val="dashed" w:sz="6" w:space="0" w:color="1F59A2"/>
              <w:bottom w:val="dashed" w:sz="6" w:space="0" w:color="1F59A2"/>
              <w:right w:val="single" w:sz="4" w:space="0" w:color="auto"/>
            </w:tcBorders>
            <w:vAlign w:val="center"/>
          </w:tcPr>
          <w:p w:rsidR="00BD7915" w:rsidRPr="00BD7915" w:rsidRDefault="00BD7915" w:rsidP="00BD7915">
            <w:pPr>
              <w:spacing w:before="60" w:line="200" w:lineRule="exact"/>
              <w:jc w:val="left"/>
              <w:rPr>
                <w:sz w:val="18"/>
                <w:szCs w:val="18"/>
                <w:lang w:val="es-ES"/>
              </w:rPr>
            </w:pPr>
            <w:r w:rsidRPr="00BD7915">
              <w:rPr>
                <w:sz w:val="18"/>
                <w:szCs w:val="18"/>
                <w:lang w:val="es-ES_tradnl"/>
              </w:rPr>
              <w:t>H24  </w:t>
            </w:r>
          </w:p>
        </w:tc>
        <w:tc>
          <w:tcPr>
            <w:tcW w:w="2482" w:type="dxa"/>
            <w:tcBorders>
              <w:top w:val="dashed" w:sz="6" w:space="0" w:color="1F59A2"/>
              <w:left w:val="single" w:sz="4" w:space="0" w:color="auto"/>
              <w:bottom w:val="dashed" w:sz="6" w:space="0" w:color="1F59A2"/>
            </w:tcBorders>
            <w:vAlign w:val="center"/>
          </w:tcPr>
          <w:p w:rsidR="00BD7915" w:rsidRPr="00BD7915" w:rsidRDefault="00BD7915" w:rsidP="00BD7915">
            <w:pPr>
              <w:spacing w:before="0" w:line="200" w:lineRule="exact"/>
              <w:jc w:val="left"/>
              <w:rPr>
                <w:spacing w:val="-3"/>
                <w:sz w:val="18"/>
                <w:szCs w:val="18"/>
                <w:lang w:val="es-ES_tradnl"/>
              </w:rPr>
            </w:pPr>
          </w:p>
        </w:tc>
      </w:tr>
      <w:tr w:rsidR="00BD7915" w:rsidRPr="00BD7915" w:rsidTr="00BD7915">
        <w:tc>
          <w:tcPr>
            <w:tcW w:w="1480" w:type="dxa"/>
            <w:tcBorders>
              <w:top w:val="dashed" w:sz="6" w:space="0" w:color="1F59A2"/>
              <w:bottom w:val="dashed" w:sz="6" w:space="0" w:color="1F59A2"/>
            </w:tcBorders>
            <w:vAlign w:val="center"/>
          </w:tcPr>
          <w:p w:rsidR="00BD7915" w:rsidRPr="00BD7915" w:rsidRDefault="00BD7915" w:rsidP="00BD7915">
            <w:pPr>
              <w:spacing w:before="60" w:line="200" w:lineRule="exact"/>
              <w:jc w:val="right"/>
              <w:rPr>
                <w:sz w:val="18"/>
                <w:szCs w:val="18"/>
                <w:lang w:val="en-US"/>
              </w:rPr>
            </w:pPr>
            <w:r w:rsidRPr="00BD7915">
              <w:rPr>
                <w:sz w:val="18"/>
                <w:szCs w:val="18"/>
                <w:lang w:val="en-US"/>
              </w:rPr>
              <w:t>10°14'09''S</w:t>
            </w:r>
            <w:r w:rsidRPr="00BD7915">
              <w:rPr>
                <w:sz w:val="18"/>
                <w:szCs w:val="18"/>
                <w:lang w:val="en-US"/>
              </w:rPr>
              <w:br/>
              <w:t>123°32'06''E</w:t>
            </w:r>
          </w:p>
        </w:tc>
        <w:tc>
          <w:tcPr>
            <w:tcW w:w="2254" w:type="dxa"/>
            <w:tcBorders>
              <w:top w:val="dashed" w:sz="6" w:space="0" w:color="1F59A2"/>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proofErr w:type="spellStart"/>
            <w:r w:rsidRPr="00BD7915">
              <w:rPr>
                <w:rFonts w:asciiTheme="minorHAnsi" w:hAnsiTheme="minorHAnsi" w:cstheme="minorHAnsi"/>
                <w:sz w:val="18"/>
                <w:szCs w:val="18"/>
              </w:rPr>
              <w:t>Mediciones</w:t>
            </w:r>
            <w:proofErr w:type="spellEnd"/>
            <w:r w:rsidRPr="00BD7915">
              <w:rPr>
                <w:rFonts w:asciiTheme="minorHAnsi" w:hAnsiTheme="minorHAnsi" w:cstheme="minorHAnsi"/>
                <w:sz w:val="18"/>
                <w:szCs w:val="18"/>
              </w:rPr>
              <w:br/>
            </w:r>
            <w:proofErr w:type="spellStart"/>
            <w:r w:rsidRPr="00BD7915">
              <w:rPr>
                <w:rFonts w:asciiTheme="minorHAnsi" w:hAnsiTheme="minorHAnsi" w:cstheme="minorHAnsi"/>
                <w:sz w:val="18"/>
                <w:szCs w:val="18"/>
              </w:rPr>
              <w:t>radiogoniométricas</w:t>
            </w:r>
            <w:proofErr w:type="spellEnd"/>
          </w:p>
        </w:tc>
        <w:tc>
          <w:tcPr>
            <w:tcW w:w="2085" w:type="dxa"/>
            <w:tcBorders>
              <w:top w:val="dashed" w:sz="6" w:space="0" w:color="1F59A2"/>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r w:rsidRPr="00BD7915">
              <w:rPr>
                <w:rFonts w:asciiTheme="minorHAnsi" w:hAnsiTheme="minorHAnsi" w:cstheme="minorHAnsi"/>
                <w:sz w:val="18"/>
                <w:szCs w:val="18"/>
              </w:rPr>
              <w:t>30 kHz - 30 MHz</w:t>
            </w:r>
          </w:p>
        </w:tc>
        <w:tc>
          <w:tcPr>
            <w:tcW w:w="980" w:type="dxa"/>
            <w:tcBorders>
              <w:top w:val="dashed" w:sz="6" w:space="0" w:color="1F59A2"/>
              <w:bottom w:val="dashed" w:sz="6" w:space="0" w:color="1F59A2"/>
              <w:right w:val="single" w:sz="4" w:space="0" w:color="auto"/>
            </w:tcBorders>
            <w:vAlign w:val="center"/>
          </w:tcPr>
          <w:p w:rsidR="00BD7915" w:rsidRPr="00BD7915" w:rsidRDefault="00BD7915" w:rsidP="00BD7915">
            <w:pPr>
              <w:spacing w:before="60" w:line="200" w:lineRule="exact"/>
              <w:jc w:val="left"/>
              <w:rPr>
                <w:sz w:val="18"/>
                <w:szCs w:val="18"/>
                <w:lang w:val="en-US"/>
              </w:rPr>
            </w:pPr>
            <w:r w:rsidRPr="00BD7915">
              <w:rPr>
                <w:sz w:val="18"/>
                <w:szCs w:val="18"/>
                <w:lang w:val="en-US"/>
              </w:rPr>
              <w:t>H24  </w:t>
            </w:r>
          </w:p>
        </w:tc>
        <w:tc>
          <w:tcPr>
            <w:tcW w:w="2482" w:type="dxa"/>
            <w:tcBorders>
              <w:top w:val="dashed" w:sz="6" w:space="0" w:color="1F59A2"/>
              <w:left w:val="single" w:sz="4" w:space="0" w:color="auto"/>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proofErr w:type="spellStart"/>
            <w:r w:rsidRPr="00BD7915">
              <w:rPr>
                <w:rFonts w:asciiTheme="minorHAnsi" w:hAnsiTheme="minorHAnsi" w:cstheme="minorHAnsi"/>
                <w:sz w:val="18"/>
                <w:szCs w:val="18"/>
              </w:rPr>
              <w:t>Antena</w:t>
            </w:r>
            <w:proofErr w:type="spellEnd"/>
            <w:r w:rsidRPr="00BD7915">
              <w:rPr>
                <w:rFonts w:asciiTheme="minorHAnsi" w:hAnsiTheme="minorHAnsi" w:cstheme="minorHAnsi"/>
                <w:sz w:val="18"/>
                <w:szCs w:val="18"/>
              </w:rPr>
              <w:t xml:space="preserve"> de </w:t>
            </w:r>
            <w:proofErr w:type="spellStart"/>
            <w:r w:rsidRPr="00BD7915">
              <w:rPr>
                <w:rFonts w:asciiTheme="minorHAnsi" w:hAnsiTheme="minorHAnsi" w:cstheme="minorHAnsi"/>
                <w:sz w:val="18"/>
                <w:szCs w:val="18"/>
              </w:rPr>
              <w:t>cuadros</w:t>
            </w:r>
            <w:proofErr w:type="spellEnd"/>
            <w:r w:rsidRPr="00BD7915">
              <w:rPr>
                <w:rFonts w:asciiTheme="minorHAnsi" w:hAnsiTheme="minorHAnsi" w:cstheme="minorHAnsi"/>
                <w:sz w:val="18"/>
                <w:szCs w:val="18"/>
              </w:rPr>
              <w:t xml:space="preserve"> cruzados.</w:t>
            </w:r>
          </w:p>
          <w:p w:rsidR="00BD7915" w:rsidRPr="00BD7915" w:rsidRDefault="00295C54" w:rsidP="00BD7915">
            <w:pPr>
              <w:spacing w:before="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26" style="width:0;height:1.5pt" o:hralign="center" o:hrstd="t" o:hr="t" fillcolor="#a0a0a0" stroked="f"/>
              </w:pict>
            </w:r>
          </w:p>
          <w:p w:rsidR="00BD7915" w:rsidRPr="00BD7915" w:rsidRDefault="00BD7915" w:rsidP="00BD7915">
            <w:pPr>
              <w:spacing w:before="60" w:line="200" w:lineRule="exact"/>
              <w:jc w:val="left"/>
              <w:rPr>
                <w:sz w:val="18"/>
                <w:szCs w:val="18"/>
                <w:lang w:val="es-ES_tradnl"/>
              </w:rPr>
            </w:pPr>
            <w:proofErr w:type="spellStart"/>
            <w:r w:rsidRPr="00BD7915">
              <w:rPr>
                <w:rFonts w:asciiTheme="minorHAnsi" w:hAnsiTheme="minorHAnsi" w:cstheme="minorHAnsi"/>
                <w:sz w:val="18"/>
                <w:szCs w:val="18"/>
              </w:rPr>
              <w:t>Antena</w:t>
            </w:r>
            <w:proofErr w:type="spellEnd"/>
            <w:r w:rsidRPr="00BD7915">
              <w:rPr>
                <w:rFonts w:asciiTheme="minorHAnsi" w:hAnsiTheme="minorHAnsi" w:cstheme="minorHAnsi"/>
                <w:sz w:val="18"/>
                <w:szCs w:val="18"/>
              </w:rPr>
              <w:t xml:space="preserve"> Adcock.</w:t>
            </w:r>
          </w:p>
        </w:tc>
      </w:tr>
      <w:tr w:rsidR="00BD7915" w:rsidRPr="00BD7915" w:rsidTr="00BD7915">
        <w:tc>
          <w:tcPr>
            <w:tcW w:w="1480" w:type="dxa"/>
            <w:tcBorders>
              <w:top w:val="dashed" w:sz="6" w:space="0" w:color="1F59A2"/>
              <w:bottom w:val="nil"/>
            </w:tcBorders>
            <w:vAlign w:val="center"/>
          </w:tcPr>
          <w:p w:rsidR="00BD7915" w:rsidRPr="00BD7915" w:rsidRDefault="00BD7915" w:rsidP="00BD7915">
            <w:pPr>
              <w:spacing w:before="60" w:line="200" w:lineRule="exact"/>
              <w:jc w:val="right"/>
              <w:rPr>
                <w:sz w:val="18"/>
                <w:szCs w:val="18"/>
                <w:lang w:val="en-US"/>
              </w:rPr>
            </w:pPr>
            <w:r w:rsidRPr="00BD7915">
              <w:rPr>
                <w:sz w:val="18"/>
                <w:szCs w:val="18"/>
                <w:lang w:val="en-US"/>
              </w:rPr>
              <w:t>10°14'09''S</w:t>
            </w:r>
            <w:r w:rsidRPr="00BD7915">
              <w:rPr>
                <w:sz w:val="18"/>
                <w:szCs w:val="18"/>
                <w:lang w:val="en-US"/>
              </w:rPr>
              <w:br/>
              <w:t>123°32'06''E</w:t>
            </w:r>
          </w:p>
        </w:tc>
        <w:tc>
          <w:tcPr>
            <w:tcW w:w="2254" w:type="dxa"/>
            <w:tcBorders>
              <w:top w:val="dashed" w:sz="6" w:space="0" w:color="1F59A2"/>
              <w:bottom w:val="nil"/>
            </w:tcBorders>
            <w:vAlign w:val="center"/>
          </w:tcPr>
          <w:p w:rsidR="00BD7915" w:rsidRPr="00BD7915" w:rsidRDefault="00BD7915" w:rsidP="00BD7915">
            <w:pPr>
              <w:spacing w:before="60" w:line="200" w:lineRule="exact"/>
              <w:jc w:val="left"/>
              <w:rPr>
                <w:rFonts w:asciiTheme="minorHAnsi" w:hAnsiTheme="minorHAnsi" w:cstheme="minorHAnsi"/>
                <w:sz w:val="18"/>
                <w:szCs w:val="18"/>
                <w:lang w:val="es-ES"/>
              </w:rPr>
            </w:pPr>
            <w:r w:rsidRPr="00BD7915">
              <w:rPr>
                <w:rFonts w:asciiTheme="minorHAnsi" w:hAnsiTheme="minorHAnsi" w:cstheme="minorHAnsi"/>
                <w:sz w:val="18"/>
                <w:szCs w:val="18"/>
                <w:lang w:val="es-ES"/>
              </w:rPr>
              <w:t>Mediciones de anchura</w:t>
            </w:r>
            <w:r w:rsidRPr="00BD7915">
              <w:rPr>
                <w:rFonts w:asciiTheme="minorHAnsi" w:hAnsiTheme="minorHAnsi" w:cstheme="minorHAnsi"/>
                <w:sz w:val="18"/>
                <w:szCs w:val="18"/>
                <w:lang w:val="es-ES"/>
              </w:rPr>
              <w:br/>
              <w:t>de banda</w:t>
            </w:r>
          </w:p>
        </w:tc>
        <w:tc>
          <w:tcPr>
            <w:tcW w:w="2085" w:type="dxa"/>
            <w:tcBorders>
              <w:top w:val="dashed" w:sz="6" w:space="0" w:color="1F59A2"/>
              <w:bottom w:val="nil"/>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r w:rsidRPr="00BD7915">
              <w:rPr>
                <w:rFonts w:asciiTheme="minorHAnsi" w:hAnsiTheme="minorHAnsi" w:cstheme="minorHAnsi"/>
                <w:sz w:val="18"/>
                <w:szCs w:val="18"/>
              </w:rPr>
              <w:t>10 kHz - 30 MHz</w:t>
            </w:r>
          </w:p>
        </w:tc>
        <w:tc>
          <w:tcPr>
            <w:tcW w:w="980" w:type="dxa"/>
            <w:tcBorders>
              <w:top w:val="dashed" w:sz="6" w:space="0" w:color="1F59A2"/>
              <w:bottom w:val="nil"/>
              <w:right w:val="single" w:sz="4" w:space="0" w:color="auto"/>
            </w:tcBorders>
            <w:vAlign w:val="center"/>
          </w:tcPr>
          <w:p w:rsidR="00BD7915" w:rsidRPr="00BD7915" w:rsidRDefault="00BD7915" w:rsidP="00BD7915">
            <w:pPr>
              <w:spacing w:before="60" w:line="200" w:lineRule="exact"/>
              <w:jc w:val="left"/>
              <w:rPr>
                <w:sz w:val="18"/>
                <w:szCs w:val="18"/>
                <w:lang w:val="es-ES"/>
              </w:rPr>
            </w:pPr>
            <w:r w:rsidRPr="00BD7915">
              <w:rPr>
                <w:sz w:val="18"/>
                <w:szCs w:val="18"/>
                <w:lang w:val="en-US"/>
              </w:rPr>
              <w:t>H24  </w:t>
            </w:r>
          </w:p>
        </w:tc>
        <w:tc>
          <w:tcPr>
            <w:tcW w:w="2482" w:type="dxa"/>
            <w:tcBorders>
              <w:top w:val="dashed" w:sz="6" w:space="0" w:color="1F59A2"/>
              <w:left w:val="single" w:sz="4" w:space="0" w:color="auto"/>
              <w:bottom w:val="nil"/>
            </w:tcBorders>
            <w:vAlign w:val="center"/>
          </w:tcPr>
          <w:p w:rsidR="00BD7915" w:rsidRPr="00BD7915" w:rsidRDefault="00BD7915" w:rsidP="00BD7915">
            <w:pPr>
              <w:spacing w:before="60" w:line="200" w:lineRule="exact"/>
              <w:jc w:val="left"/>
              <w:rPr>
                <w:sz w:val="18"/>
                <w:szCs w:val="18"/>
                <w:lang w:val="es-ES_tradnl"/>
              </w:rPr>
            </w:pPr>
          </w:p>
        </w:tc>
      </w:tr>
      <w:tr w:rsidR="00BD7915" w:rsidRPr="00BD7915" w:rsidTr="00BD7915">
        <w:tc>
          <w:tcPr>
            <w:tcW w:w="1480" w:type="dxa"/>
            <w:tcBorders>
              <w:top w:val="nil"/>
            </w:tcBorders>
            <w:vAlign w:val="center"/>
          </w:tcPr>
          <w:p w:rsidR="00BD7915" w:rsidRPr="00BD7915" w:rsidRDefault="00BD7915" w:rsidP="00BD7915">
            <w:pPr>
              <w:spacing w:before="0" w:line="40" w:lineRule="exact"/>
              <w:jc w:val="center"/>
              <w:rPr>
                <w:b/>
                <w:bCs/>
                <w:lang w:val="es-ES"/>
              </w:rPr>
            </w:pPr>
          </w:p>
        </w:tc>
        <w:tc>
          <w:tcPr>
            <w:tcW w:w="2254" w:type="dxa"/>
            <w:tcBorders>
              <w:top w:val="nil"/>
            </w:tcBorders>
            <w:vAlign w:val="center"/>
          </w:tcPr>
          <w:p w:rsidR="00BD7915" w:rsidRPr="00BD7915" w:rsidRDefault="00BD7915" w:rsidP="00BD7915">
            <w:pPr>
              <w:spacing w:before="0" w:line="40" w:lineRule="exact"/>
              <w:jc w:val="center"/>
              <w:rPr>
                <w:rFonts w:ascii="Verdana" w:hAnsi="Verdana"/>
                <w:sz w:val="18"/>
                <w:szCs w:val="18"/>
                <w:lang w:val="es-ES"/>
              </w:rPr>
            </w:pPr>
          </w:p>
        </w:tc>
        <w:tc>
          <w:tcPr>
            <w:tcW w:w="2085" w:type="dxa"/>
            <w:tcBorders>
              <w:top w:val="nil"/>
            </w:tcBorders>
            <w:vAlign w:val="center"/>
          </w:tcPr>
          <w:p w:rsidR="00BD7915" w:rsidRPr="00BD7915" w:rsidRDefault="00BD7915" w:rsidP="00BD7915">
            <w:pPr>
              <w:spacing w:before="0" w:line="40" w:lineRule="exact"/>
              <w:jc w:val="center"/>
              <w:rPr>
                <w:lang w:val="es-ES"/>
              </w:rPr>
            </w:pPr>
          </w:p>
        </w:tc>
        <w:tc>
          <w:tcPr>
            <w:tcW w:w="980" w:type="dxa"/>
            <w:tcBorders>
              <w:top w:val="nil"/>
              <w:right w:val="single" w:sz="4" w:space="0" w:color="auto"/>
            </w:tcBorders>
            <w:vAlign w:val="center"/>
          </w:tcPr>
          <w:p w:rsidR="00BD7915" w:rsidRPr="00BD7915" w:rsidRDefault="00BD7915" w:rsidP="00BD7915">
            <w:pPr>
              <w:spacing w:before="0" w:line="40" w:lineRule="exact"/>
              <w:jc w:val="center"/>
              <w:rPr>
                <w:lang w:val="es-ES"/>
              </w:rPr>
            </w:pPr>
          </w:p>
        </w:tc>
        <w:tc>
          <w:tcPr>
            <w:tcW w:w="2482" w:type="dxa"/>
            <w:tcBorders>
              <w:top w:val="nil"/>
              <w:left w:val="single" w:sz="4" w:space="0" w:color="auto"/>
            </w:tcBorders>
            <w:vAlign w:val="center"/>
          </w:tcPr>
          <w:p w:rsidR="00BD7915" w:rsidRPr="00BD7915" w:rsidRDefault="00BD7915" w:rsidP="00BD7915">
            <w:pPr>
              <w:spacing w:before="0" w:line="40" w:lineRule="exact"/>
              <w:jc w:val="center"/>
              <w:rPr>
                <w:lang w:val="es-ES"/>
              </w:rPr>
            </w:pPr>
          </w:p>
        </w:tc>
      </w:tr>
    </w:tbl>
    <w:p w:rsidR="00BD7915" w:rsidRPr="00BD7915" w:rsidRDefault="00BD7915" w:rsidP="00BD7915">
      <w:pPr>
        <w:spacing w:before="0" w:after="0"/>
        <w:jc w:val="right"/>
        <w:rPr>
          <w:sz w:val="4"/>
          <w:szCs w:val="4"/>
          <w:lang w:val="es-ES_tradnl"/>
        </w:rPr>
      </w:pPr>
    </w:p>
    <w:p w:rsidR="00BD7915" w:rsidRPr="00BD7915" w:rsidRDefault="00BD7915" w:rsidP="00BD7915">
      <w:pPr>
        <w:spacing w:before="0" w:after="0"/>
        <w:rPr>
          <w:lang w:val="en-US"/>
        </w:rPr>
      </w:pPr>
    </w:p>
    <w:tbl>
      <w:tblPr>
        <w:tblStyle w:val="TableGrid165"/>
        <w:tblW w:w="9281" w:type="dxa"/>
        <w:tblLayout w:type="fixed"/>
        <w:tblLook w:val="04A0" w:firstRow="1" w:lastRow="0" w:firstColumn="1" w:lastColumn="0" w:noHBand="0" w:noVBand="1"/>
      </w:tblPr>
      <w:tblGrid>
        <w:gridCol w:w="2320"/>
        <w:gridCol w:w="3487"/>
        <w:gridCol w:w="3474"/>
      </w:tblGrid>
      <w:tr w:rsidR="00BD7915" w:rsidRPr="00BD7915" w:rsidTr="00BD7915">
        <w:tc>
          <w:tcPr>
            <w:tcW w:w="2320" w:type="dxa"/>
            <w:tcBorders>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Nombre</w:t>
            </w:r>
            <w:proofErr w:type="spellEnd"/>
            <w:r w:rsidRPr="00BD7915">
              <w:rPr>
                <w:b/>
                <w:bCs/>
                <w:lang w:val="en-US"/>
              </w:rPr>
              <w:t xml:space="preserve"> de la </w:t>
            </w:r>
            <w:proofErr w:type="spellStart"/>
            <w:r w:rsidRPr="00BD7915">
              <w:rPr>
                <w:b/>
                <w:bCs/>
                <w:lang w:val="en-US"/>
              </w:rPr>
              <w:t>estación</w:t>
            </w:r>
            <w:proofErr w:type="spellEnd"/>
          </w:p>
        </w:tc>
        <w:tc>
          <w:tcPr>
            <w:tcW w:w="3487" w:type="dxa"/>
            <w:tcBorders>
              <w:left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Dirección</w:t>
            </w:r>
            <w:proofErr w:type="spellEnd"/>
            <w:r w:rsidRPr="00BD7915">
              <w:rPr>
                <w:b/>
                <w:bCs/>
                <w:lang w:val="en-US"/>
              </w:rPr>
              <w:t xml:space="preserve"> postal</w:t>
            </w:r>
          </w:p>
        </w:tc>
        <w:tc>
          <w:tcPr>
            <w:tcW w:w="3474" w:type="dxa"/>
            <w:tcBorders>
              <w:lef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Teléfono</w:t>
            </w:r>
            <w:proofErr w:type="spellEnd"/>
            <w:r w:rsidRPr="00BD7915">
              <w:rPr>
                <w:b/>
                <w:bCs/>
                <w:lang w:val="en-US"/>
              </w:rPr>
              <w:t xml:space="preserve">, Telefax, </w:t>
            </w:r>
            <w:proofErr w:type="spellStart"/>
            <w:r w:rsidRPr="00BD7915">
              <w:rPr>
                <w:b/>
                <w:bCs/>
                <w:lang w:val="en-US"/>
              </w:rPr>
              <w:t>Correo</w:t>
            </w:r>
            <w:proofErr w:type="spellEnd"/>
            <w:r w:rsidRPr="00BD7915">
              <w:rPr>
                <w:b/>
                <w:bCs/>
                <w:lang w:val="en-US"/>
              </w:rPr>
              <w:t xml:space="preserve"> </w:t>
            </w:r>
            <w:proofErr w:type="spellStart"/>
            <w:r w:rsidRPr="00BD7915">
              <w:rPr>
                <w:b/>
                <w:bCs/>
                <w:lang w:val="en-US"/>
              </w:rPr>
              <w:t>electrónico</w:t>
            </w:r>
            <w:proofErr w:type="spellEnd"/>
          </w:p>
        </w:tc>
      </w:tr>
      <w:tr w:rsidR="00BD7915" w:rsidRPr="00BD7915" w:rsidTr="00BD7915">
        <w:tc>
          <w:tcPr>
            <w:tcW w:w="2320" w:type="dxa"/>
            <w:vAlign w:val="center"/>
          </w:tcPr>
          <w:p w:rsidR="00BD7915" w:rsidRPr="00BD7915" w:rsidRDefault="00BD7915" w:rsidP="00BD7915">
            <w:pPr>
              <w:spacing w:before="60" w:line="200" w:lineRule="exact"/>
              <w:jc w:val="left"/>
              <w:rPr>
                <w:sz w:val="18"/>
                <w:szCs w:val="18"/>
                <w:lang w:val="en-US"/>
              </w:rPr>
            </w:pPr>
            <w:r w:rsidRPr="00BD7915">
              <w:rPr>
                <w:sz w:val="18"/>
                <w:szCs w:val="18"/>
                <w:lang w:val="en-US"/>
              </w:rPr>
              <w:t>MSPA-</w:t>
            </w:r>
            <w:proofErr w:type="spellStart"/>
            <w:r w:rsidRPr="00BD7915">
              <w:rPr>
                <w:sz w:val="18"/>
                <w:szCs w:val="18"/>
                <w:lang w:val="en-US"/>
              </w:rPr>
              <w:t>Samarinda</w:t>
            </w:r>
            <w:proofErr w:type="spellEnd"/>
          </w:p>
        </w:tc>
        <w:tc>
          <w:tcPr>
            <w:tcW w:w="3487" w:type="dxa"/>
            <w:vAlign w:val="center"/>
          </w:tcPr>
          <w:p w:rsidR="00BD7915" w:rsidRPr="00BD7915" w:rsidRDefault="00BD7915" w:rsidP="00BD7915">
            <w:pPr>
              <w:spacing w:before="60" w:line="200" w:lineRule="exact"/>
              <w:jc w:val="left"/>
              <w:rPr>
                <w:sz w:val="18"/>
                <w:szCs w:val="18"/>
                <w:lang w:val="de-CH"/>
              </w:rPr>
            </w:pPr>
            <w:r w:rsidRPr="00BD7915">
              <w:rPr>
                <w:sz w:val="18"/>
                <w:szCs w:val="18"/>
                <w:lang w:val="de-CH"/>
              </w:rPr>
              <w:t>Jalan Telkom - Desa Pangkalan</w:t>
            </w:r>
            <w:r w:rsidRPr="00BD7915">
              <w:rPr>
                <w:sz w:val="18"/>
                <w:szCs w:val="18"/>
                <w:lang w:val="de-CH"/>
              </w:rPr>
              <w:br/>
              <w:t>Kel. Pulau Atas</w:t>
            </w:r>
            <w:r w:rsidRPr="00BD7915">
              <w:rPr>
                <w:sz w:val="18"/>
                <w:szCs w:val="18"/>
                <w:lang w:val="de-CH"/>
              </w:rPr>
              <w:br/>
              <w:t>P.O. Box 1241</w:t>
            </w:r>
            <w:r w:rsidRPr="00BD7915">
              <w:rPr>
                <w:sz w:val="18"/>
                <w:szCs w:val="18"/>
                <w:lang w:val="de-CH"/>
              </w:rPr>
              <w:br/>
              <w:t>75115 Samarinda</w:t>
            </w:r>
            <w:r w:rsidRPr="00BD7915">
              <w:rPr>
                <w:sz w:val="18"/>
                <w:szCs w:val="18"/>
                <w:lang w:val="de-CH"/>
              </w:rPr>
              <w:br/>
              <w:t>East Kalimantan</w:t>
            </w:r>
            <w:r w:rsidRPr="00BD7915">
              <w:rPr>
                <w:sz w:val="18"/>
                <w:szCs w:val="18"/>
                <w:lang w:val="de-CH"/>
              </w:rPr>
              <w:br/>
              <w:t>Indonesia</w:t>
            </w:r>
          </w:p>
        </w:tc>
        <w:tc>
          <w:tcPr>
            <w:tcW w:w="3474" w:type="dxa"/>
            <w:vAlign w:val="center"/>
          </w:tcPr>
          <w:p w:rsidR="00BD7915" w:rsidRPr="00BD7915" w:rsidRDefault="00BD7915" w:rsidP="00BD7915">
            <w:pPr>
              <w:spacing w:before="60" w:line="200" w:lineRule="exact"/>
              <w:jc w:val="left"/>
              <w:rPr>
                <w:sz w:val="18"/>
                <w:szCs w:val="18"/>
                <w:lang w:val="en-US"/>
              </w:rPr>
            </w:pPr>
            <w:r w:rsidRPr="00BD7915">
              <w:rPr>
                <w:sz w:val="18"/>
                <w:szCs w:val="18"/>
                <w:lang w:val="en-US"/>
              </w:rPr>
              <w:t>TF : +62 54 1748696</w:t>
            </w:r>
            <w:r w:rsidRPr="00BD7915">
              <w:rPr>
                <w:sz w:val="18"/>
                <w:szCs w:val="18"/>
                <w:lang w:val="en-US"/>
              </w:rPr>
              <w:br/>
              <w:t>FAX : +62 54 1748696</w:t>
            </w:r>
            <w:r w:rsidRPr="00BD7915">
              <w:rPr>
                <w:sz w:val="18"/>
                <w:szCs w:val="18"/>
                <w:lang w:val="en-US"/>
              </w:rPr>
              <w:br/>
              <w:t>EMAIL : upt_samarinda@postel.go.id</w:t>
            </w:r>
          </w:p>
        </w:tc>
      </w:tr>
    </w:tbl>
    <w:p w:rsidR="00BD7915" w:rsidRPr="00BD7915" w:rsidRDefault="00BD7915" w:rsidP="00BD7915">
      <w:pPr>
        <w:spacing w:before="0" w:after="0" w:line="40" w:lineRule="exact"/>
        <w:rPr>
          <w:sz w:val="4"/>
          <w:szCs w:val="4"/>
        </w:rPr>
      </w:pPr>
    </w:p>
    <w:tbl>
      <w:tblPr>
        <w:tblStyle w:val="TableGrid165"/>
        <w:tblW w:w="9281" w:type="dxa"/>
        <w:tblLayout w:type="fixed"/>
        <w:tblLook w:val="04A0" w:firstRow="1" w:lastRow="0" w:firstColumn="1" w:lastColumn="0" w:noHBand="0" w:noVBand="1"/>
      </w:tblPr>
      <w:tblGrid>
        <w:gridCol w:w="1480"/>
        <w:gridCol w:w="2254"/>
        <w:gridCol w:w="2085"/>
        <w:gridCol w:w="980"/>
        <w:gridCol w:w="2482"/>
      </w:tblGrid>
      <w:tr w:rsidR="00BD7915" w:rsidRPr="00BD7915" w:rsidTr="00BD7915">
        <w:tc>
          <w:tcPr>
            <w:tcW w:w="1480" w:type="dxa"/>
            <w:tcBorders>
              <w:bottom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Coordenadas</w:t>
            </w:r>
            <w:proofErr w:type="spellEnd"/>
            <w:r w:rsidRPr="00BD7915">
              <w:rPr>
                <w:b/>
                <w:bCs/>
                <w:lang w:val="en-US"/>
              </w:rPr>
              <w:br/>
            </w:r>
            <w:proofErr w:type="spellStart"/>
            <w:r w:rsidRPr="00BD7915">
              <w:rPr>
                <w:b/>
                <w:bCs/>
                <w:lang w:val="en-US"/>
              </w:rPr>
              <w:t>geográficas</w:t>
            </w:r>
            <w:proofErr w:type="spellEnd"/>
          </w:p>
        </w:tc>
        <w:tc>
          <w:tcPr>
            <w:tcW w:w="2254" w:type="dxa"/>
            <w:tcBorders>
              <w:left w:val="single" w:sz="4" w:space="0" w:color="auto"/>
              <w:bottom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Tipos</w:t>
            </w:r>
            <w:proofErr w:type="spellEnd"/>
            <w:r w:rsidRPr="00BD7915">
              <w:rPr>
                <w:b/>
                <w:bCs/>
                <w:lang w:val="en-US"/>
              </w:rPr>
              <w:t xml:space="preserve"> de </w:t>
            </w:r>
            <w:proofErr w:type="spellStart"/>
            <w:r w:rsidRPr="00BD7915">
              <w:rPr>
                <w:b/>
                <w:bCs/>
                <w:lang w:val="en-US"/>
              </w:rPr>
              <w:t>medidas</w:t>
            </w:r>
            <w:proofErr w:type="spellEnd"/>
          </w:p>
        </w:tc>
        <w:tc>
          <w:tcPr>
            <w:tcW w:w="2085" w:type="dxa"/>
            <w:tcBorders>
              <w:left w:val="single" w:sz="4" w:space="0" w:color="auto"/>
              <w:bottom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s-ES"/>
              </w:rPr>
            </w:pPr>
            <w:r w:rsidRPr="00BD7915">
              <w:rPr>
                <w:b/>
                <w:bCs/>
                <w:lang w:val="es-ES"/>
              </w:rPr>
              <w:t>Gamas de</w:t>
            </w:r>
            <w:r w:rsidRPr="00BD7915">
              <w:rPr>
                <w:b/>
                <w:bCs/>
                <w:lang w:val="es-ES"/>
              </w:rPr>
              <w:br/>
              <w:t>frecuencias para</w:t>
            </w:r>
            <w:r w:rsidRPr="00BD7915">
              <w:rPr>
                <w:b/>
                <w:bCs/>
                <w:lang w:val="es-ES"/>
              </w:rPr>
              <w:br/>
              <w:t>cada medida</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s-ES"/>
              </w:rPr>
            </w:pPr>
            <w:r w:rsidRPr="00BD7915">
              <w:rPr>
                <w:b/>
                <w:bCs/>
                <w:lang w:val="es-ES"/>
              </w:rPr>
              <w:t>Horario</w:t>
            </w:r>
            <w:r w:rsidRPr="00BD7915">
              <w:rPr>
                <w:b/>
                <w:bCs/>
                <w:lang w:val="es-ES"/>
              </w:rPr>
              <w:br/>
              <w:t>de</w:t>
            </w:r>
            <w:r w:rsidRPr="00BD7915">
              <w:rPr>
                <w:b/>
                <w:bCs/>
                <w:lang w:val="es-ES"/>
              </w:rPr>
              <w:br/>
              <w:t>servicio</w:t>
            </w:r>
          </w:p>
        </w:tc>
        <w:tc>
          <w:tcPr>
            <w:tcW w:w="2482" w:type="dxa"/>
            <w:tcBorders>
              <w:left w:val="single" w:sz="4" w:space="0" w:color="auto"/>
              <w:bottom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Observaciones</w:t>
            </w:r>
            <w:proofErr w:type="spellEnd"/>
          </w:p>
        </w:tc>
      </w:tr>
      <w:tr w:rsidR="00BD7915" w:rsidRPr="00BD7915" w:rsidTr="00BD7915">
        <w:tc>
          <w:tcPr>
            <w:tcW w:w="1480" w:type="dxa"/>
            <w:tcBorders>
              <w:bottom w:val="dashed" w:sz="6" w:space="0" w:color="1F59A2"/>
            </w:tcBorders>
            <w:vAlign w:val="center"/>
          </w:tcPr>
          <w:p w:rsidR="00BD7915" w:rsidRPr="00BD7915" w:rsidRDefault="00BD7915" w:rsidP="00BD7915">
            <w:pPr>
              <w:spacing w:before="60" w:line="200" w:lineRule="exact"/>
              <w:jc w:val="right"/>
              <w:rPr>
                <w:sz w:val="18"/>
                <w:szCs w:val="18"/>
                <w:lang w:val="en-US"/>
              </w:rPr>
            </w:pPr>
            <w:r w:rsidRPr="00BD7915">
              <w:rPr>
                <w:sz w:val="18"/>
                <w:szCs w:val="18"/>
                <w:lang w:val="en-US"/>
              </w:rPr>
              <w:t>00°32'41''S</w:t>
            </w:r>
            <w:r w:rsidRPr="00BD7915">
              <w:rPr>
                <w:sz w:val="18"/>
                <w:szCs w:val="18"/>
                <w:lang w:val="en-US"/>
              </w:rPr>
              <w:br/>
              <w:t>117°11'35''E</w:t>
            </w:r>
          </w:p>
        </w:tc>
        <w:tc>
          <w:tcPr>
            <w:tcW w:w="2254" w:type="dxa"/>
            <w:tcBorders>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proofErr w:type="spellStart"/>
            <w:r w:rsidRPr="00BD7915">
              <w:rPr>
                <w:rFonts w:asciiTheme="minorHAnsi" w:hAnsiTheme="minorHAnsi" w:cstheme="minorHAnsi"/>
                <w:sz w:val="18"/>
                <w:szCs w:val="18"/>
              </w:rPr>
              <w:t>Mediciones</w:t>
            </w:r>
            <w:proofErr w:type="spellEnd"/>
            <w:r w:rsidRPr="00BD7915">
              <w:rPr>
                <w:rFonts w:asciiTheme="minorHAnsi" w:hAnsiTheme="minorHAnsi" w:cstheme="minorHAnsi"/>
                <w:sz w:val="18"/>
                <w:szCs w:val="18"/>
              </w:rPr>
              <w:t xml:space="preserve"> de </w:t>
            </w:r>
            <w:proofErr w:type="spellStart"/>
            <w:r w:rsidRPr="00BD7915">
              <w:rPr>
                <w:rFonts w:asciiTheme="minorHAnsi" w:hAnsiTheme="minorHAnsi" w:cstheme="minorHAnsi"/>
                <w:sz w:val="18"/>
                <w:szCs w:val="18"/>
              </w:rPr>
              <w:t>frecuencia</w:t>
            </w:r>
            <w:proofErr w:type="spellEnd"/>
          </w:p>
        </w:tc>
        <w:tc>
          <w:tcPr>
            <w:tcW w:w="2085" w:type="dxa"/>
            <w:tcBorders>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r w:rsidRPr="00BD7915">
              <w:rPr>
                <w:rFonts w:asciiTheme="minorHAnsi" w:hAnsiTheme="minorHAnsi" w:cstheme="minorHAnsi"/>
                <w:sz w:val="18"/>
                <w:szCs w:val="18"/>
              </w:rPr>
              <w:t>10 kHz - 30 MHz</w:t>
            </w:r>
          </w:p>
        </w:tc>
        <w:tc>
          <w:tcPr>
            <w:tcW w:w="980" w:type="dxa"/>
            <w:tcBorders>
              <w:bottom w:val="dashed" w:sz="6" w:space="0" w:color="1F59A2"/>
              <w:right w:val="single" w:sz="4" w:space="0" w:color="auto"/>
            </w:tcBorders>
            <w:vAlign w:val="center"/>
          </w:tcPr>
          <w:p w:rsidR="00BD7915" w:rsidRPr="00BD7915" w:rsidRDefault="00BD7915" w:rsidP="00BD7915">
            <w:pPr>
              <w:spacing w:before="60" w:line="200" w:lineRule="exact"/>
              <w:jc w:val="left"/>
              <w:rPr>
                <w:sz w:val="18"/>
                <w:szCs w:val="18"/>
                <w:lang w:val="en-US"/>
              </w:rPr>
            </w:pPr>
            <w:r w:rsidRPr="00BD7915">
              <w:rPr>
                <w:sz w:val="18"/>
                <w:szCs w:val="18"/>
                <w:lang w:val="en-US"/>
              </w:rPr>
              <w:t>H24  </w:t>
            </w:r>
          </w:p>
        </w:tc>
        <w:tc>
          <w:tcPr>
            <w:tcW w:w="2482" w:type="dxa"/>
            <w:tcBorders>
              <w:left w:val="single" w:sz="4" w:space="0" w:color="auto"/>
              <w:bottom w:val="dashed" w:sz="6" w:space="0" w:color="1F59A2"/>
            </w:tcBorders>
            <w:vAlign w:val="center"/>
          </w:tcPr>
          <w:p w:rsidR="00BD7915" w:rsidRPr="00BD7915" w:rsidRDefault="00BD7915" w:rsidP="00BD7915">
            <w:pPr>
              <w:spacing w:before="60" w:line="200" w:lineRule="exact"/>
              <w:jc w:val="left"/>
              <w:rPr>
                <w:spacing w:val="-3"/>
                <w:sz w:val="18"/>
                <w:szCs w:val="18"/>
                <w:lang w:val="es-ES_tradnl"/>
              </w:rPr>
            </w:pPr>
          </w:p>
        </w:tc>
      </w:tr>
      <w:tr w:rsidR="00BD7915" w:rsidRPr="00BD7915" w:rsidTr="00BD7915">
        <w:tc>
          <w:tcPr>
            <w:tcW w:w="1480" w:type="dxa"/>
            <w:tcBorders>
              <w:top w:val="dashed" w:sz="6" w:space="0" w:color="1F59A2"/>
              <w:bottom w:val="dashed" w:sz="6" w:space="0" w:color="1F59A2"/>
            </w:tcBorders>
            <w:vAlign w:val="center"/>
          </w:tcPr>
          <w:p w:rsidR="00BD7915" w:rsidRPr="00BD7915" w:rsidRDefault="00BD7915" w:rsidP="00BD7915">
            <w:pPr>
              <w:spacing w:before="60" w:line="200" w:lineRule="exact"/>
              <w:jc w:val="right"/>
              <w:rPr>
                <w:sz w:val="18"/>
                <w:szCs w:val="18"/>
                <w:lang w:val="en-US"/>
              </w:rPr>
            </w:pPr>
            <w:r w:rsidRPr="00BD7915">
              <w:rPr>
                <w:sz w:val="18"/>
                <w:szCs w:val="18"/>
                <w:lang w:val="en-US"/>
              </w:rPr>
              <w:t>00°32'41''S</w:t>
            </w:r>
            <w:r w:rsidRPr="00BD7915">
              <w:rPr>
                <w:sz w:val="18"/>
                <w:szCs w:val="18"/>
                <w:lang w:val="en-US"/>
              </w:rPr>
              <w:br/>
              <w:t>117°11'35''E</w:t>
            </w:r>
          </w:p>
        </w:tc>
        <w:tc>
          <w:tcPr>
            <w:tcW w:w="2254" w:type="dxa"/>
            <w:tcBorders>
              <w:top w:val="dashed" w:sz="6" w:space="0" w:color="1F59A2"/>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lang w:val="es-ES"/>
              </w:rPr>
            </w:pPr>
            <w:r w:rsidRPr="00BD7915">
              <w:rPr>
                <w:rFonts w:asciiTheme="minorHAnsi" w:hAnsiTheme="minorHAnsi" w:cstheme="minorHAnsi"/>
                <w:sz w:val="18"/>
                <w:szCs w:val="18"/>
                <w:lang w:val="es-ES"/>
              </w:rPr>
              <w:t>Mediciones de intensidad de campo o de densidad de flujo de potencia</w:t>
            </w:r>
          </w:p>
        </w:tc>
        <w:tc>
          <w:tcPr>
            <w:tcW w:w="2085" w:type="dxa"/>
            <w:tcBorders>
              <w:top w:val="dashed" w:sz="6" w:space="0" w:color="1F59A2"/>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r w:rsidRPr="00BD7915">
              <w:rPr>
                <w:rFonts w:asciiTheme="minorHAnsi" w:hAnsiTheme="minorHAnsi" w:cstheme="minorHAnsi"/>
                <w:sz w:val="18"/>
                <w:szCs w:val="18"/>
              </w:rPr>
              <w:t>30 kHz - 30 MHz</w:t>
            </w:r>
          </w:p>
        </w:tc>
        <w:tc>
          <w:tcPr>
            <w:tcW w:w="980" w:type="dxa"/>
            <w:tcBorders>
              <w:top w:val="dashed" w:sz="6" w:space="0" w:color="1F59A2"/>
              <w:bottom w:val="dashed" w:sz="6" w:space="0" w:color="1F59A2"/>
              <w:right w:val="single" w:sz="4" w:space="0" w:color="auto"/>
            </w:tcBorders>
            <w:vAlign w:val="center"/>
          </w:tcPr>
          <w:p w:rsidR="00BD7915" w:rsidRPr="00BD7915" w:rsidRDefault="00BD7915" w:rsidP="00BD7915">
            <w:pPr>
              <w:spacing w:before="60" w:line="200" w:lineRule="exact"/>
              <w:jc w:val="left"/>
              <w:rPr>
                <w:sz w:val="18"/>
                <w:szCs w:val="18"/>
                <w:lang w:val="es-ES"/>
              </w:rPr>
            </w:pPr>
            <w:r w:rsidRPr="00BD7915">
              <w:rPr>
                <w:sz w:val="18"/>
                <w:szCs w:val="18"/>
                <w:lang w:val="es-ES_tradnl"/>
              </w:rPr>
              <w:t>H24  </w:t>
            </w:r>
          </w:p>
        </w:tc>
        <w:tc>
          <w:tcPr>
            <w:tcW w:w="2482" w:type="dxa"/>
            <w:tcBorders>
              <w:top w:val="dashed" w:sz="6" w:space="0" w:color="1F59A2"/>
              <w:left w:val="single" w:sz="4" w:space="0" w:color="auto"/>
              <w:bottom w:val="dashed" w:sz="6" w:space="0" w:color="1F59A2"/>
            </w:tcBorders>
            <w:vAlign w:val="center"/>
          </w:tcPr>
          <w:p w:rsidR="00BD7915" w:rsidRPr="00BD7915" w:rsidRDefault="00BD7915" w:rsidP="00BD7915">
            <w:pPr>
              <w:spacing w:before="0" w:line="200" w:lineRule="exact"/>
              <w:jc w:val="left"/>
              <w:rPr>
                <w:spacing w:val="-3"/>
                <w:sz w:val="18"/>
                <w:szCs w:val="18"/>
                <w:lang w:val="es-ES_tradnl"/>
              </w:rPr>
            </w:pPr>
          </w:p>
        </w:tc>
      </w:tr>
      <w:tr w:rsidR="00BD7915" w:rsidRPr="00BD7915" w:rsidTr="00BD7915">
        <w:tc>
          <w:tcPr>
            <w:tcW w:w="1480" w:type="dxa"/>
            <w:tcBorders>
              <w:top w:val="dashed" w:sz="6" w:space="0" w:color="1F59A2"/>
              <w:bottom w:val="dashed" w:sz="6" w:space="0" w:color="1F59A2"/>
            </w:tcBorders>
            <w:vAlign w:val="center"/>
          </w:tcPr>
          <w:p w:rsidR="00BD7915" w:rsidRPr="00BD7915" w:rsidRDefault="00BD7915" w:rsidP="00BD7915">
            <w:pPr>
              <w:spacing w:before="60" w:line="200" w:lineRule="exact"/>
              <w:jc w:val="right"/>
              <w:rPr>
                <w:sz w:val="18"/>
                <w:szCs w:val="18"/>
                <w:lang w:val="en-US"/>
              </w:rPr>
            </w:pPr>
            <w:r w:rsidRPr="00BD7915">
              <w:rPr>
                <w:sz w:val="18"/>
                <w:szCs w:val="18"/>
                <w:lang w:val="en-US"/>
              </w:rPr>
              <w:t>00°32'41''S</w:t>
            </w:r>
            <w:r w:rsidRPr="00BD7915">
              <w:rPr>
                <w:sz w:val="18"/>
                <w:szCs w:val="18"/>
                <w:lang w:val="en-US"/>
              </w:rPr>
              <w:br/>
              <w:t>117°11'35''E</w:t>
            </w:r>
          </w:p>
        </w:tc>
        <w:tc>
          <w:tcPr>
            <w:tcW w:w="2254" w:type="dxa"/>
            <w:tcBorders>
              <w:top w:val="dashed" w:sz="6" w:space="0" w:color="1F59A2"/>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proofErr w:type="spellStart"/>
            <w:r w:rsidRPr="00BD7915">
              <w:rPr>
                <w:rFonts w:asciiTheme="minorHAnsi" w:hAnsiTheme="minorHAnsi" w:cstheme="minorHAnsi"/>
                <w:sz w:val="18"/>
                <w:szCs w:val="18"/>
              </w:rPr>
              <w:t>Mediciones</w:t>
            </w:r>
            <w:proofErr w:type="spellEnd"/>
            <w:r w:rsidRPr="00BD7915">
              <w:rPr>
                <w:rFonts w:asciiTheme="minorHAnsi" w:hAnsiTheme="minorHAnsi" w:cstheme="minorHAnsi"/>
                <w:sz w:val="18"/>
                <w:szCs w:val="18"/>
              </w:rPr>
              <w:br/>
            </w:r>
            <w:proofErr w:type="spellStart"/>
            <w:r w:rsidRPr="00BD7915">
              <w:rPr>
                <w:rFonts w:asciiTheme="minorHAnsi" w:hAnsiTheme="minorHAnsi" w:cstheme="minorHAnsi"/>
                <w:sz w:val="18"/>
                <w:szCs w:val="18"/>
              </w:rPr>
              <w:t>radiogoniométricas</w:t>
            </w:r>
            <w:proofErr w:type="spellEnd"/>
          </w:p>
        </w:tc>
        <w:tc>
          <w:tcPr>
            <w:tcW w:w="2085" w:type="dxa"/>
            <w:tcBorders>
              <w:top w:val="dashed" w:sz="6" w:space="0" w:color="1F59A2"/>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r w:rsidRPr="00BD7915">
              <w:rPr>
                <w:rFonts w:asciiTheme="minorHAnsi" w:hAnsiTheme="minorHAnsi" w:cstheme="minorHAnsi"/>
                <w:sz w:val="18"/>
                <w:szCs w:val="18"/>
              </w:rPr>
              <w:t>30 kHz - 30 MHz</w:t>
            </w:r>
          </w:p>
        </w:tc>
        <w:tc>
          <w:tcPr>
            <w:tcW w:w="980" w:type="dxa"/>
            <w:tcBorders>
              <w:top w:val="dashed" w:sz="6" w:space="0" w:color="1F59A2"/>
              <w:bottom w:val="dashed" w:sz="6" w:space="0" w:color="1F59A2"/>
              <w:right w:val="single" w:sz="4" w:space="0" w:color="auto"/>
            </w:tcBorders>
            <w:vAlign w:val="center"/>
          </w:tcPr>
          <w:p w:rsidR="00BD7915" w:rsidRPr="00BD7915" w:rsidRDefault="00BD7915" w:rsidP="00BD7915">
            <w:pPr>
              <w:spacing w:before="60" w:line="200" w:lineRule="exact"/>
              <w:jc w:val="left"/>
              <w:rPr>
                <w:sz w:val="18"/>
                <w:szCs w:val="18"/>
                <w:lang w:val="en-US"/>
              </w:rPr>
            </w:pPr>
            <w:r w:rsidRPr="00BD7915">
              <w:rPr>
                <w:sz w:val="18"/>
                <w:szCs w:val="18"/>
                <w:lang w:val="en-US"/>
              </w:rPr>
              <w:t>H24  </w:t>
            </w:r>
          </w:p>
        </w:tc>
        <w:tc>
          <w:tcPr>
            <w:tcW w:w="2482" w:type="dxa"/>
            <w:tcBorders>
              <w:top w:val="dashed" w:sz="6" w:space="0" w:color="1F59A2"/>
              <w:left w:val="single" w:sz="4" w:space="0" w:color="auto"/>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proofErr w:type="spellStart"/>
            <w:r w:rsidRPr="00BD7915">
              <w:rPr>
                <w:rFonts w:asciiTheme="minorHAnsi" w:hAnsiTheme="minorHAnsi" w:cstheme="minorHAnsi"/>
                <w:sz w:val="18"/>
                <w:szCs w:val="18"/>
              </w:rPr>
              <w:t>Antena</w:t>
            </w:r>
            <w:proofErr w:type="spellEnd"/>
            <w:r w:rsidRPr="00BD7915">
              <w:rPr>
                <w:rFonts w:asciiTheme="minorHAnsi" w:hAnsiTheme="minorHAnsi" w:cstheme="minorHAnsi"/>
                <w:sz w:val="18"/>
                <w:szCs w:val="18"/>
              </w:rPr>
              <w:t xml:space="preserve"> de </w:t>
            </w:r>
            <w:proofErr w:type="spellStart"/>
            <w:r w:rsidRPr="00BD7915">
              <w:rPr>
                <w:rFonts w:asciiTheme="minorHAnsi" w:hAnsiTheme="minorHAnsi" w:cstheme="minorHAnsi"/>
                <w:sz w:val="18"/>
                <w:szCs w:val="18"/>
              </w:rPr>
              <w:t>cuadros</w:t>
            </w:r>
            <w:proofErr w:type="spellEnd"/>
            <w:r w:rsidRPr="00BD7915">
              <w:rPr>
                <w:rFonts w:asciiTheme="minorHAnsi" w:hAnsiTheme="minorHAnsi" w:cstheme="minorHAnsi"/>
                <w:sz w:val="18"/>
                <w:szCs w:val="18"/>
              </w:rPr>
              <w:t xml:space="preserve"> cruzados.</w:t>
            </w:r>
          </w:p>
          <w:p w:rsidR="00BD7915" w:rsidRPr="00BD7915" w:rsidRDefault="00295C54" w:rsidP="00BD7915">
            <w:pPr>
              <w:spacing w:before="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27" style="width:0;height:1.5pt" o:hralign="center" o:hrstd="t" o:hr="t" fillcolor="#a0a0a0" stroked="f"/>
              </w:pict>
            </w:r>
          </w:p>
          <w:p w:rsidR="00BD7915" w:rsidRPr="00BD7915" w:rsidRDefault="00BD7915" w:rsidP="00BD7915">
            <w:pPr>
              <w:spacing w:before="60" w:line="200" w:lineRule="exact"/>
              <w:jc w:val="left"/>
              <w:rPr>
                <w:sz w:val="18"/>
                <w:szCs w:val="18"/>
                <w:lang w:val="es-ES_tradnl"/>
              </w:rPr>
            </w:pPr>
            <w:proofErr w:type="spellStart"/>
            <w:r w:rsidRPr="00BD7915">
              <w:rPr>
                <w:rFonts w:asciiTheme="minorHAnsi" w:hAnsiTheme="minorHAnsi" w:cstheme="minorHAnsi"/>
                <w:sz w:val="18"/>
                <w:szCs w:val="18"/>
              </w:rPr>
              <w:t>Antena</w:t>
            </w:r>
            <w:proofErr w:type="spellEnd"/>
            <w:r w:rsidRPr="00BD7915">
              <w:rPr>
                <w:rFonts w:asciiTheme="minorHAnsi" w:hAnsiTheme="minorHAnsi" w:cstheme="minorHAnsi"/>
                <w:sz w:val="18"/>
                <w:szCs w:val="18"/>
              </w:rPr>
              <w:t xml:space="preserve"> Adcock.</w:t>
            </w:r>
          </w:p>
        </w:tc>
      </w:tr>
      <w:tr w:rsidR="00BD7915" w:rsidRPr="00BD7915" w:rsidTr="00BD7915">
        <w:tc>
          <w:tcPr>
            <w:tcW w:w="1480" w:type="dxa"/>
            <w:tcBorders>
              <w:top w:val="dashed" w:sz="6" w:space="0" w:color="1F59A2"/>
              <w:bottom w:val="nil"/>
            </w:tcBorders>
            <w:vAlign w:val="center"/>
          </w:tcPr>
          <w:p w:rsidR="00BD7915" w:rsidRPr="00BD7915" w:rsidRDefault="00BD7915" w:rsidP="00BD7915">
            <w:pPr>
              <w:spacing w:before="60" w:line="200" w:lineRule="exact"/>
              <w:jc w:val="right"/>
              <w:rPr>
                <w:sz w:val="18"/>
                <w:szCs w:val="18"/>
                <w:lang w:val="en-US"/>
              </w:rPr>
            </w:pPr>
            <w:r w:rsidRPr="00BD7915">
              <w:rPr>
                <w:sz w:val="18"/>
                <w:szCs w:val="18"/>
                <w:lang w:val="en-US"/>
              </w:rPr>
              <w:t>00°32'41''S</w:t>
            </w:r>
            <w:r w:rsidRPr="00BD7915">
              <w:rPr>
                <w:sz w:val="18"/>
                <w:szCs w:val="18"/>
                <w:lang w:val="en-US"/>
              </w:rPr>
              <w:br/>
              <w:t>117°11'35''E</w:t>
            </w:r>
          </w:p>
        </w:tc>
        <w:tc>
          <w:tcPr>
            <w:tcW w:w="2254" w:type="dxa"/>
            <w:tcBorders>
              <w:top w:val="dashed" w:sz="6" w:space="0" w:color="1F59A2"/>
              <w:bottom w:val="nil"/>
            </w:tcBorders>
            <w:vAlign w:val="center"/>
          </w:tcPr>
          <w:p w:rsidR="00BD7915" w:rsidRPr="00BD7915" w:rsidRDefault="00BD7915" w:rsidP="00BD7915">
            <w:pPr>
              <w:spacing w:before="60" w:line="200" w:lineRule="exact"/>
              <w:jc w:val="left"/>
              <w:rPr>
                <w:rFonts w:asciiTheme="minorHAnsi" w:hAnsiTheme="minorHAnsi" w:cstheme="minorHAnsi"/>
                <w:sz w:val="18"/>
                <w:szCs w:val="18"/>
                <w:lang w:val="es-ES"/>
              </w:rPr>
            </w:pPr>
            <w:r w:rsidRPr="00BD7915">
              <w:rPr>
                <w:rFonts w:asciiTheme="minorHAnsi" w:hAnsiTheme="minorHAnsi" w:cstheme="minorHAnsi"/>
                <w:sz w:val="18"/>
                <w:szCs w:val="18"/>
                <w:lang w:val="es-ES"/>
              </w:rPr>
              <w:t>Mediciones de anchura</w:t>
            </w:r>
            <w:r w:rsidRPr="00BD7915">
              <w:rPr>
                <w:rFonts w:asciiTheme="minorHAnsi" w:hAnsiTheme="minorHAnsi" w:cstheme="minorHAnsi"/>
                <w:sz w:val="18"/>
                <w:szCs w:val="18"/>
                <w:lang w:val="es-ES"/>
              </w:rPr>
              <w:br/>
              <w:t>de banda</w:t>
            </w:r>
          </w:p>
        </w:tc>
        <w:tc>
          <w:tcPr>
            <w:tcW w:w="2085" w:type="dxa"/>
            <w:tcBorders>
              <w:top w:val="dashed" w:sz="6" w:space="0" w:color="1F59A2"/>
              <w:bottom w:val="nil"/>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r w:rsidRPr="00BD7915">
              <w:rPr>
                <w:rFonts w:asciiTheme="minorHAnsi" w:hAnsiTheme="minorHAnsi" w:cstheme="minorHAnsi"/>
                <w:sz w:val="18"/>
                <w:szCs w:val="18"/>
              </w:rPr>
              <w:t>10 kHz - 30 MHz</w:t>
            </w:r>
          </w:p>
        </w:tc>
        <w:tc>
          <w:tcPr>
            <w:tcW w:w="980" w:type="dxa"/>
            <w:tcBorders>
              <w:top w:val="dashed" w:sz="6" w:space="0" w:color="1F59A2"/>
              <w:bottom w:val="nil"/>
              <w:right w:val="single" w:sz="4" w:space="0" w:color="auto"/>
            </w:tcBorders>
            <w:vAlign w:val="center"/>
          </w:tcPr>
          <w:p w:rsidR="00BD7915" w:rsidRPr="00BD7915" w:rsidRDefault="00BD7915" w:rsidP="00BD7915">
            <w:pPr>
              <w:spacing w:before="60" w:line="200" w:lineRule="exact"/>
              <w:jc w:val="left"/>
              <w:rPr>
                <w:sz w:val="18"/>
                <w:szCs w:val="18"/>
                <w:lang w:val="es-ES"/>
              </w:rPr>
            </w:pPr>
            <w:r w:rsidRPr="00BD7915">
              <w:rPr>
                <w:sz w:val="18"/>
                <w:szCs w:val="18"/>
                <w:lang w:val="en-US"/>
              </w:rPr>
              <w:t>H24  </w:t>
            </w:r>
          </w:p>
        </w:tc>
        <w:tc>
          <w:tcPr>
            <w:tcW w:w="2482" w:type="dxa"/>
            <w:tcBorders>
              <w:top w:val="dashed" w:sz="6" w:space="0" w:color="1F59A2"/>
              <w:left w:val="single" w:sz="4" w:space="0" w:color="auto"/>
              <w:bottom w:val="nil"/>
            </w:tcBorders>
            <w:vAlign w:val="center"/>
          </w:tcPr>
          <w:p w:rsidR="00BD7915" w:rsidRPr="00BD7915" w:rsidRDefault="00BD7915" w:rsidP="00BD7915">
            <w:pPr>
              <w:spacing w:before="60" w:line="200" w:lineRule="exact"/>
              <w:jc w:val="left"/>
              <w:rPr>
                <w:sz w:val="18"/>
                <w:szCs w:val="18"/>
                <w:lang w:val="es-ES_tradnl"/>
              </w:rPr>
            </w:pPr>
          </w:p>
        </w:tc>
      </w:tr>
      <w:tr w:rsidR="00BD7915" w:rsidRPr="00BD7915" w:rsidTr="00BD7915">
        <w:tc>
          <w:tcPr>
            <w:tcW w:w="1480" w:type="dxa"/>
            <w:tcBorders>
              <w:top w:val="nil"/>
            </w:tcBorders>
            <w:vAlign w:val="center"/>
          </w:tcPr>
          <w:p w:rsidR="00BD7915" w:rsidRPr="00BD7915" w:rsidRDefault="00BD7915" w:rsidP="00BD7915">
            <w:pPr>
              <w:spacing w:before="0" w:line="40" w:lineRule="exact"/>
              <w:jc w:val="center"/>
              <w:rPr>
                <w:b/>
                <w:bCs/>
                <w:lang w:val="es-ES"/>
              </w:rPr>
            </w:pPr>
          </w:p>
        </w:tc>
        <w:tc>
          <w:tcPr>
            <w:tcW w:w="2254" w:type="dxa"/>
            <w:tcBorders>
              <w:top w:val="nil"/>
            </w:tcBorders>
            <w:vAlign w:val="center"/>
          </w:tcPr>
          <w:p w:rsidR="00BD7915" w:rsidRPr="00BD7915" w:rsidRDefault="00BD7915" w:rsidP="00BD7915">
            <w:pPr>
              <w:spacing w:before="0" w:line="40" w:lineRule="exact"/>
              <w:jc w:val="center"/>
              <w:rPr>
                <w:rFonts w:ascii="Verdana" w:hAnsi="Verdana"/>
                <w:sz w:val="18"/>
                <w:szCs w:val="18"/>
                <w:lang w:val="es-ES"/>
              </w:rPr>
            </w:pPr>
          </w:p>
        </w:tc>
        <w:tc>
          <w:tcPr>
            <w:tcW w:w="2085" w:type="dxa"/>
            <w:tcBorders>
              <w:top w:val="nil"/>
            </w:tcBorders>
            <w:vAlign w:val="center"/>
          </w:tcPr>
          <w:p w:rsidR="00BD7915" w:rsidRPr="00BD7915" w:rsidRDefault="00BD7915" w:rsidP="00BD7915">
            <w:pPr>
              <w:spacing w:before="0" w:line="40" w:lineRule="exact"/>
              <w:jc w:val="center"/>
              <w:rPr>
                <w:lang w:val="es-ES"/>
              </w:rPr>
            </w:pPr>
          </w:p>
        </w:tc>
        <w:tc>
          <w:tcPr>
            <w:tcW w:w="980" w:type="dxa"/>
            <w:tcBorders>
              <w:top w:val="nil"/>
              <w:right w:val="single" w:sz="4" w:space="0" w:color="auto"/>
            </w:tcBorders>
            <w:vAlign w:val="center"/>
          </w:tcPr>
          <w:p w:rsidR="00BD7915" w:rsidRPr="00BD7915" w:rsidRDefault="00BD7915" w:rsidP="00BD7915">
            <w:pPr>
              <w:spacing w:before="0" w:line="40" w:lineRule="exact"/>
              <w:jc w:val="center"/>
              <w:rPr>
                <w:lang w:val="es-ES"/>
              </w:rPr>
            </w:pPr>
          </w:p>
        </w:tc>
        <w:tc>
          <w:tcPr>
            <w:tcW w:w="2482" w:type="dxa"/>
            <w:tcBorders>
              <w:top w:val="nil"/>
              <w:left w:val="single" w:sz="4" w:space="0" w:color="auto"/>
            </w:tcBorders>
            <w:vAlign w:val="center"/>
          </w:tcPr>
          <w:p w:rsidR="00BD7915" w:rsidRPr="00BD7915" w:rsidRDefault="00BD7915" w:rsidP="00BD7915">
            <w:pPr>
              <w:spacing w:before="0" w:line="40" w:lineRule="exact"/>
              <w:jc w:val="center"/>
              <w:rPr>
                <w:lang w:val="es-ES"/>
              </w:rPr>
            </w:pPr>
          </w:p>
        </w:tc>
      </w:tr>
    </w:tbl>
    <w:p w:rsidR="00BD7915" w:rsidRPr="00BD7915" w:rsidRDefault="00BD7915" w:rsidP="00BD7915">
      <w:pPr>
        <w:spacing w:before="0" w:after="0"/>
        <w:jc w:val="right"/>
        <w:rPr>
          <w:sz w:val="4"/>
          <w:szCs w:val="4"/>
          <w:lang w:val="es-ES_tradnl"/>
        </w:rPr>
      </w:pPr>
    </w:p>
    <w:p w:rsidR="00BD7915" w:rsidRPr="00BD7915" w:rsidRDefault="00BD7915" w:rsidP="00BD7915">
      <w:pPr>
        <w:spacing w:before="0" w:after="0"/>
        <w:rPr>
          <w:lang w:val="es-ES_tradnl"/>
        </w:rPr>
      </w:pPr>
    </w:p>
    <w:p w:rsidR="00BD7915" w:rsidRPr="00BD7915" w:rsidRDefault="00BD7915" w:rsidP="00BD7915">
      <w:pPr>
        <w:spacing w:before="0" w:after="0"/>
        <w:jc w:val="right"/>
        <w:rPr>
          <w:i/>
          <w:iCs/>
          <w:lang w:val="es-ES_tradnl"/>
        </w:rPr>
      </w:pPr>
      <w:r w:rsidRPr="00BD7915">
        <w:rPr>
          <w:i/>
          <w:iCs/>
          <w:lang w:val="es-ES_tradnl"/>
        </w:rPr>
        <w:t>(</w:t>
      </w:r>
      <w:proofErr w:type="gramStart"/>
      <w:r w:rsidRPr="00BD7915">
        <w:rPr>
          <w:i/>
          <w:iCs/>
          <w:lang w:val="es-ES_tradnl"/>
        </w:rPr>
        <w:t>cont</w:t>
      </w:r>
      <w:proofErr w:type="gramEnd"/>
      <w:r w:rsidRPr="00BD7915">
        <w:rPr>
          <w:i/>
          <w:iCs/>
          <w:lang w:val="es-ES_tradnl"/>
        </w:rPr>
        <w:t>.)</w:t>
      </w:r>
    </w:p>
    <w:p w:rsidR="00BD7915" w:rsidRPr="00BD7915" w:rsidRDefault="00BD7915" w:rsidP="00BD7915">
      <w:pPr>
        <w:tabs>
          <w:tab w:val="clear" w:pos="567"/>
          <w:tab w:val="clear" w:pos="1276"/>
          <w:tab w:val="clear" w:pos="1843"/>
          <w:tab w:val="clear" w:pos="5387"/>
          <w:tab w:val="clear" w:pos="5954"/>
        </w:tabs>
        <w:overflowPunct/>
        <w:autoSpaceDE/>
        <w:autoSpaceDN/>
        <w:adjustRightInd/>
        <w:spacing w:before="0" w:after="0"/>
        <w:jc w:val="left"/>
        <w:textAlignment w:val="auto"/>
        <w:rPr>
          <w:lang w:val="es-ES_tradnl"/>
        </w:rPr>
      </w:pPr>
      <w:r w:rsidRPr="00BD7915">
        <w:rPr>
          <w:lang w:val="es-ES_tradnl"/>
        </w:rPr>
        <w:br w:type="page"/>
      </w:r>
    </w:p>
    <w:p w:rsidR="00BD7915" w:rsidRPr="00BD7915" w:rsidRDefault="00BD7915" w:rsidP="00BD7915">
      <w:pPr>
        <w:tabs>
          <w:tab w:val="clear" w:pos="1276"/>
          <w:tab w:val="clear" w:pos="1843"/>
          <w:tab w:val="clear" w:pos="5387"/>
          <w:tab w:val="clear" w:pos="5954"/>
          <w:tab w:val="right" w:pos="1021"/>
          <w:tab w:val="left" w:pos="1701"/>
          <w:tab w:val="left" w:pos="2268"/>
        </w:tabs>
        <w:spacing w:before="360" w:after="0"/>
        <w:rPr>
          <w:bCs/>
          <w:i/>
          <w:iCs/>
          <w:lang w:val="es-ES_tradnl"/>
        </w:rPr>
      </w:pPr>
      <w:r w:rsidRPr="00BD7915">
        <w:rPr>
          <w:b/>
          <w:lang w:val="es-ES_tradnl"/>
        </w:rPr>
        <w:lastRenderedPageBreak/>
        <w:t>INS</w:t>
      </w:r>
      <w:r w:rsidRPr="00BD7915">
        <w:rPr>
          <w:b/>
          <w:lang w:val="es-ES_tradnl"/>
        </w:rPr>
        <w:tab/>
        <w:t>Indonesia</w:t>
      </w:r>
      <w:r w:rsidRPr="00BD7915">
        <w:rPr>
          <w:bCs/>
          <w:lang w:val="es-ES_tradnl"/>
        </w:rPr>
        <w:t xml:space="preserve"> </w:t>
      </w:r>
      <w:r w:rsidRPr="00BD7915">
        <w:rPr>
          <w:bCs/>
          <w:i/>
          <w:iCs/>
          <w:lang w:val="es-ES_tradnl"/>
        </w:rPr>
        <w:t>(cont.)</w:t>
      </w:r>
    </w:p>
    <w:p w:rsidR="00BD7915" w:rsidRPr="00BD7915" w:rsidRDefault="00BD7915" w:rsidP="00BD7915">
      <w:pPr>
        <w:spacing w:before="0" w:after="0" w:line="40" w:lineRule="exact"/>
        <w:rPr>
          <w:sz w:val="4"/>
          <w:szCs w:val="4"/>
          <w:lang w:val="es-ES_tradnl"/>
        </w:rPr>
      </w:pPr>
    </w:p>
    <w:tbl>
      <w:tblPr>
        <w:tblStyle w:val="TableGrid165"/>
        <w:tblW w:w="9281" w:type="dxa"/>
        <w:tblLayout w:type="fixed"/>
        <w:tblLook w:val="04A0" w:firstRow="1" w:lastRow="0" w:firstColumn="1" w:lastColumn="0" w:noHBand="0" w:noVBand="1"/>
      </w:tblPr>
      <w:tblGrid>
        <w:gridCol w:w="2320"/>
        <w:gridCol w:w="3487"/>
        <w:gridCol w:w="3474"/>
      </w:tblGrid>
      <w:tr w:rsidR="00BD7915" w:rsidRPr="00BD7915" w:rsidTr="00BD7915">
        <w:tc>
          <w:tcPr>
            <w:tcW w:w="2320" w:type="dxa"/>
            <w:tcBorders>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Nombre</w:t>
            </w:r>
            <w:proofErr w:type="spellEnd"/>
            <w:r w:rsidRPr="00BD7915">
              <w:rPr>
                <w:b/>
                <w:bCs/>
                <w:lang w:val="en-US"/>
              </w:rPr>
              <w:t xml:space="preserve"> de la </w:t>
            </w:r>
            <w:proofErr w:type="spellStart"/>
            <w:r w:rsidRPr="00BD7915">
              <w:rPr>
                <w:b/>
                <w:bCs/>
                <w:lang w:val="en-US"/>
              </w:rPr>
              <w:t>estación</w:t>
            </w:r>
            <w:proofErr w:type="spellEnd"/>
          </w:p>
        </w:tc>
        <w:tc>
          <w:tcPr>
            <w:tcW w:w="3487" w:type="dxa"/>
            <w:tcBorders>
              <w:left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Dirección</w:t>
            </w:r>
            <w:proofErr w:type="spellEnd"/>
            <w:r w:rsidRPr="00BD7915">
              <w:rPr>
                <w:b/>
                <w:bCs/>
                <w:lang w:val="en-US"/>
              </w:rPr>
              <w:t xml:space="preserve"> postal</w:t>
            </w:r>
          </w:p>
        </w:tc>
        <w:tc>
          <w:tcPr>
            <w:tcW w:w="3474" w:type="dxa"/>
            <w:tcBorders>
              <w:lef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Teléfono</w:t>
            </w:r>
            <w:proofErr w:type="spellEnd"/>
            <w:r w:rsidRPr="00BD7915">
              <w:rPr>
                <w:b/>
                <w:bCs/>
                <w:lang w:val="en-US"/>
              </w:rPr>
              <w:t xml:space="preserve">, Telefax, </w:t>
            </w:r>
            <w:proofErr w:type="spellStart"/>
            <w:r w:rsidRPr="00BD7915">
              <w:rPr>
                <w:b/>
                <w:bCs/>
                <w:lang w:val="en-US"/>
              </w:rPr>
              <w:t>Correo</w:t>
            </w:r>
            <w:proofErr w:type="spellEnd"/>
            <w:r w:rsidRPr="00BD7915">
              <w:rPr>
                <w:b/>
                <w:bCs/>
                <w:lang w:val="en-US"/>
              </w:rPr>
              <w:t xml:space="preserve"> </w:t>
            </w:r>
            <w:proofErr w:type="spellStart"/>
            <w:r w:rsidRPr="00BD7915">
              <w:rPr>
                <w:b/>
                <w:bCs/>
                <w:lang w:val="en-US"/>
              </w:rPr>
              <w:t>electrónico</w:t>
            </w:r>
            <w:proofErr w:type="spellEnd"/>
          </w:p>
        </w:tc>
      </w:tr>
      <w:tr w:rsidR="00BD7915" w:rsidRPr="00BD7915" w:rsidTr="00BD7915">
        <w:tc>
          <w:tcPr>
            <w:tcW w:w="2320" w:type="dxa"/>
            <w:vAlign w:val="center"/>
          </w:tcPr>
          <w:p w:rsidR="00BD7915" w:rsidRPr="00BD7915" w:rsidRDefault="00BD7915" w:rsidP="00BD7915">
            <w:pPr>
              <w:spacing w:before="60" w:line="200" w:lineRule="exact"/>
              <w:jc w:val="left"/>
              <w:rPr>
                <w:sz w:val="18"/>
                <w:szCs w:val="18"/>
                <w:lang w:val="en-US"/>
              </w:rPr>
            </w:pPr>
            <w:r w:rsidRPr="00BD7915">
              <w:rPr>
                <w:sz w:val="18"/>
                <w:szCs w:val="18"/>
                <w:lang w:val="en-US"/>
              </w:rPr>
              <w:t>MSTM-Medan</w:t>
            </w:r>
          </w:p>
        </w:tc>
        <w:tc>
          <w:tcPr>
            <w:tcW w:w="3487" w:type="dxa"/>
            <w:vAlign w:val="center"/>
          </w:tcPr>
          <w:p w:rsidR="00BD7915" w:rsidRPr="00BD7915" w:rsidRDefault="00BD7915" w:rsidP="00BD7915">
            <w:pPr>
              <w:spacing w:before="60" w:line="200" w:lineRule="exact"/>
              <w:jc w:val="left"/>
              <w:rPr>
                <w:sz w:val="18"/>
                <w:szCs w:val="18"/>
                <w:lang w:val="en-US"/>
              </w:rPr>
            </w:pPr>
            <w:r w:rsidRPr="00BD7915">
              <w:rPr>
                <w:sz w:val="18"/>
                <w:szCs w:val="18"/>
                <w:lang w:val="en-US"/>
              </w:rPr>
              <w:t xml:space="preserve">10, </w:t>
            </w:r>
            <w:proofErr w:type="spellStart"/>
            <w:r w:rsidRPr="00BD7915">
              <w:rPr>
                <w:sz w:val="18"/>
                <w:szCs w:val="18"/>
                <w:lang w:val="en-US"/>
              </w:rPr>
              <w:t>Jalan</w:t>
            </w:r>
            <w:proofErr w:type="spellEnd"/>
            <w:r w:rsidRPr="00BD7915">
              <w:rPr>
                <w:sz w:val="18"/>
                <w:szCs w:val="18"/>
                <w:lang w:val="en-US"/>
              </w:rPr>
              <w:t xml:space="preserve"> Willem Iskandar</w:t>
            </w:r>
            <w:r w:rsidRPr="00BD7915">
              <w:rPr>
                <w:sz w:val="18"/>
                <w:szCs w:val="18"/>
                <w:lang w:val="en-US"/>
              </w:rPr>
              <w:br/>
              <w:t>20221 Medan</w:t>
            </w:r>
            <w:r w:rsidRPr="00BD7915">
              <w:rPr>
                <w:sz w:val="18"/>
                <w:szCs w:val="18"/>
                <w:lang w:val="en-US"/>
              </w:rPr>
              <w:br/>
              <w:t>North Sumatera</w:t>
            </w:r>
            <w:r w:rsidRPr="00BD7915">
              <w:rPr>
                <w:sz w:val="18"/>
                <w:szCs w:val="18"/>
                <w:lang w:val="en-US"/>
              </w:rPr>
              <w:br/>
              <w:t>Indonesia</w:t>
            </w:r>
          </w:p>
        </w:tc>
        <w:tc>
          <w:tcPr>
            <w:tcW w:w="3474" w:type="dxa"/>
            <w:vAlign w:val="center"/>
          </w:tcPr>
          <w:p w:rsidR="00BD7915" w:rsidRPr="00BD7915" w:rsidRDefault="00BD7915" w:rsidP="00BD7915">
            <w:pPr>
              <w:spacing w:before="60" w:line="200" w:lineRule="exact"/>
              <w:jc w:val="left"/>
              <w:rPr>
                <w:sz w:val="18"/>
                <w:szCs w:val="18"/>
                <w:lang w:val="en-US"/>
              </w:rPr>
            </w:pPr>
            <w:r w:rsidRPr="00BD7915">
              <w:rPr>
                <w:sz w:val="18"/>
                <w:szCs w:val="18"/>
                <w:lang w:val="en-US"/>
              </w:rPr>
              <w:t>TF : +62 61 6630985</w:t>
            </w:r>
            <w:r w:rsidRPr="00BD7915">
              <w:rPr>
                <w:sz w:val="18"/>
                <w:szCs w:val="18"/>
                <w:lang w:val="en-US"/>
              </w:rPr>
              <w:br/>
              <w:t>FAX : +62 61 6621717</w:t>
            </w:r>
            <w:r w:rsidRPr="00BD7915">
              <w:rPr>
                <w:sz w:val="18"/>
                <w:szCs w:val="18"/>
                <w:lang w:val="en-US"/>
              </w:rPr>
              <w:br/>
              <w:t>EMAIL : upt_medan@postel.go.id</w:t>
            </w:r>
          </w:p>
        </w:tc>
      </w:tr>
    </w:tbl>
    <w:p w:rsidR="00BD7915" w:rsidRPr="00BD7915" w:rsidRDefault="00BD7915" w:rsidP="00BD7915">
      <w:pPr>
        <w:spacing w:before="0" w:after="0" w:line="40" w:lineRule="exact"/>
        <w:rPr>
          <w:sz w:val="4"/>
          <w:szCs w:val="4"/>
        </w:rPr>
      </w:pPr>
    </w:p>
    <w:tbl>
      <w:tblPr>
        <w:tblStyle w:val="TableGrid165"/>
        <w:tblW w:w="9281" w:type="dxa"/>
        <w:tblLayout w:type="fixed"/>
        <w:tblLook w:val="04A0" w:firstRow="1" w:lastRow="0" w:firstColumn="1" w:lastColumn="0" w:noHBand="0" w:noVBand="1"/>
      </w:tblPr>
      <w:tblGrid>
        <w:gridCol w:w="1480"/>
        <w:gridCol w:w="2254"/>
        <w:gridCol w:w="2085"/>
        <w:gridCol w:w="980"/>
        <w:gridCol w:w="2482"/>
      </w:tblGrid>
      <w:tr w:rsidR="00BD7915" w:rsidRPr="00BD7915" w:rsidTr="00BD7915">
        <w:tc>
          <w:tcPr>
            <w:tcW w:w="1480" w:type="dxa"/>
            <w:tcBorders>
              <w:bottom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Coordenadas</w:t>
            </w:r>
            <w:proofErr w:type="spellEnd"/>
            <w:r w:rsidRPr="00BD7915">
              <w:rPr>
                <w:b/>
                <w:bCs/>
                <w:lang w:val="en-US"/>
              </w:rPr>
              <w:br/>
            </w:r>
            <w:proofErr w:type="spellStart"/>
            <w:r w:rsidRPr="00BD7915">
              <w:rPr>
                <w:b/>
                <w:bCs/>
                <w:lang w:val="en-US"/>
              </w:rPr>
              <w:t>geográficas</w:t>
            </w:r>
            <w:proofErr w:type="spellEnd"/>
          </w:p>
        </w:tc>
        <w:tc>
          <w:tcPr>
            <w:tcW w:w="2254" w:type="dxa"/>
            <w:tcBorders>
              <w:left w:val="single" w:sz="4" w:space="0" w:color="auto"/>
              <w:bottom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Tipos</w:t>
            </w:r>
            <w:proofErr w:type="spellEnd"/>
            <w:r w:rsidRPr="00BD7915">
              <w:rPr>
                <w:b/>
                <w:bCs/>
                <w:lang w:val="en-US"/>
              </w:rPr>
              <w:t xml:space="preserve"> de </w:t>
            </w:r>
            <w:proofErr w:type="spellStart"/>
            <w:r w:rsidRPr="00BD7915">
              <w:rPr>
                <w:b/>
                <w:bCs/>
                <w:lang w:val="en-US"/>
              </w:rPr>
              <w:t>medidas</w:t>
            </w:r>
            <w:proofErr w:type="spellEnd"/>
          </w:p>
        </w:tc>
        <w:tc>
          <w:tcPr>
            <w:tcW w:w="2085" w:type="dxa"/>
            <w:tcBorders>
              <w:left w:val="single" w:sz="4" w:space="0" w:color="auto"/>
              <w:bottom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s-ES"/>
              </w:rPr>
            </w:pPr>
            <w:r w:rsidRPr="00BD7915">
              <w:rPr>
                <w:b/>
                <w:bCs/>
                <w:lang w:val="es-ES"/>
              </w:rPr>
              <w:t>Gamas de</w:t>
            </w:r>
            <w:r w:rsidRPr="00BD7915">
              <w:rPr>
                <w:b/>
                <w:bCs/>
                <w:lang w:val="es-ES"/>
              </w:rPr>
              <w:br/>
              <w:t>frecuencias para</w:t>
            </w:r>
            <w:r w:rsidRPr="00BD7915">
              <w:rPr>
                <w:b/>
                <w:bCs/>
                <w:lang w:val="es-ES"/>
              </w:rPr>
              <w:br/>
              <w:t>cada medida</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s-ES"/>
              </w:rPr>
            </w:pPr>
            <w:r w:rsidRPr="00BD7915">
              <w:rPr>
                <w:b/>
                <w:bCs/>
                <w:lang w:val="es-ES"/>
              </w:rPr>
              <w:t>Horario</w:t>
            </w:r>
            <w:r w:rsidRPr="00BD7915">
              <w:rPr>
                <w:b/>
                <w:bCs/>
                <w:lang w:val="es-ES"/>
              </w:rPr>
              <w:br/>
              <w:t>de</w:t>
            </w:r>
            <w:r w:rsidRPr="00BD7915">
              <w:rPr>
                <w:b/>
                <w:bCs/>
                <w:lang w:val="es-ES"/>
              </w:rPr>
              <w:br/>
              <w:t>servicio</w:t>
            </w:r>
          </w:p>
        </w:tc>
        <w:tc>
          <w:tcPr>
            <w:tcW w:w="2482" w:type="dxa"/>
            <w:tcBorders>
              <w:left w:val="single" w:sz="4" w:space="0" w:color="auto"/>
              <w:bottom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Observaciones</w:t>
            </w:r>
            <w:proofErr w:type="spellEnd"/>
          </w:p>
        </w:tc>
      </w:tr>
      <w:tr w:rsidR="00BD7915" w:rsidRPr="00BD7915" w:rsidTr="00BD7915">
        <w:tc>
          <w:tcPr>
            <w:tcW w:w="1480" w:type="dxa"/>
            <w:tcBorders>
              <w:bottom w:val="dashed" w:sz="6" w:space="0" w:color="1F59A2"/>
            </w:tcBorders>
            <w:vAlign w:val="center"/>
          </w:tcPr>
          <w:p w:rsidR="00BD7915" w:rsidRPr="00BD7915" w:rsidRDefault="00BD7915" w:rsidP="00BD7915">
            <w:pPr>
              <w:spacing w:before="60" w:line="200" w:lineRule="exact"/>
              <w:jc w:val="right"/>
              <w:rPr>
                <w:sz w:val="18"/>
                <w:szCs w:val="18"/>
                <w:lang w:val="en-US"/>
              </w:rPr>
            </w:pPr>
            <w:r w:rsidRPr="00BD7915">
              <w:rPr>
                <w:sz w:val="18"/>
                <w:szCs w:val="18"/>
                <w:lang w:val="en-US"/>
              </w:rPr>
              <w:t>03°29'50''N</w:t>
            </w:r>
            <w:r w:rsidRPr="00BD7915">
              <w:rPr>
                <w:sz w:val="18"/>
                <w:szCs w:val="18"/>
                <w:lang w:val="en-US"/>
              </w:rPr>
              <w:br/>
              <w:t>098°44'30''E</w:t>
            </w:r>
          </w:p>
        </w:tc>
        <w:tc>
          <w:tcPr>
            <w:tcW w:w="2254" w:type="dxa"/>
            <w:tcBorders>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proofErr w:type="spellStart"/>
            <w:r w:rsidRPr="00BD7915">
              <w:rPr>
                <w:rFonts w:asciiTheme="minorHAnsi" w:hAnsiTheme="minorHAnsi" w:cstheme="minorHAnsi"/>
                <w:sz w:val="18"/>
                <w:szCs w:val="18"/>
              </w:rPr>
              <w:t>Mediciones</w:t>
            </w:r>
            <w:proofErr w:type="spellEnd"/>
            <w:r w:rsidRPr="00BD7915">
              <w:rPr>
                <w:rFonts w:asciiTheme="minorHAnsi" w:hAnsiTheme="minorHAnsi" w:cstheme="minorHAnsi"/>
                <w:sz w:val="18"/>
                <w:szCs w:val="18"/>
              </w:rPr>
              <w:t xml:space="preserve"> de </w:t>
            </w:r>
            <w:proofErr w:type="spellStart"/>
            <w:r w:rsidRPr="00BD7915">
              <w:rPr>
                <w:rFonts w:asciiTheme="minorHAnsi" w:hAnsiTheme="minorHAnsi" w:cstheme="minorHAnsi"/>
                <w:sz w:val="18"/>
                <w:szCs w:val="18"/>
              </w:rPr>
              <w:t>frecuencia</w:t>
            </w:r>
            <w:proofErr w:type="spellEnd"/>
          </w:p>
        </w:tc>
        <w:tc>
          <w:tcPr>
            <w:tcW w:w="2085" w:type="dxa"/>
            <w:tcBorders>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r w:rsidRPr="00BD7915">
              <w:rPr>
                <w:rFonts w:asciiTheme="minorHAnsi" w:hAnsiTheme="minorHAnsi" w:cstheme="minorHAnsi"/>
                <w:sz w:val="18"/>
                <w:szCs w:val="18"/>
              </w:rPr>
              <w:t>10 kHz - 30 MHz</w:t>
            </w:r>
          </w:p>
        </w:tc>
        <w:tc>
          <w:tcPr>
            <w:tcW w:w="980" w:type="dxa"/>
            <w:tcBorders>
              <w:bottom w:val="dashed" w:sz="6" w:space="0" w:color="1F59A2"/>
              <w:right w:val="single" w:sz="4" w:space="0" w:color="auto"/>
            </w:tcBorders>
            <w:vAlign w:val="center"/>
          </w:tcPr>
          <w:p w:rsidR="00BD7915" w:rsidRPr="00BD7915" w:rsidRDefault="00BD7915" w:rsidP="00BD7915">
            <w:pPr>
              <w:spacing w:before="60" w:line="200" w:lineRule="exact"/>
              <w:jc w:val="left"/>
              <w:rPr>
                <w:sz w:val="18"/>
                <w:szCs w:val="18"/>
                <w:lang w:val="en-US"/>
              </w:rPr>
            </w:pPr>
            <w:r w:rsidRPr="00BD7915">
              <w:rPr>
                <w:sz w:val="18"/>
                <w:szCs w:val="18"/>
                <w:lang w:val="en-US"/>
              </w:rPr>
              <w:t>H24  </w:t>
            </w:r>
          </w:p>
        </w:tc>
        <w:tc>
          <w:tcPr>
            <w:tcW w:w="2482" w:type="dxa"/>
            <w:tcBorders>
              <w:left w:val="single" w:sz="4" w:space="0" w:color="auto"/>
              <w:bottom w:val="dashed" w:sz="6" w:space="0" w:color="1F59A2"/>
            </w:tcBorders>
            <w:vAlign w:val="center"/>
          </w:tcPr>
          <w:p w:rsidR="00BD7915" w:rsidRPr="00BD7915" w:rsidRDefault="00BD7915" w:rsidP="00BD7915">
            <w:pPr>
              <w:spacing w:before="60" w:line="200" w:lineRule="exact"/>
              <w:jc w:val="left"/>
              <w:rPr>
                <w:spacing w:val="-3"/>
                <w:sz w:val="18"/>
                <w:szCs w:val="18"/>
                <w:lang w:val="es-ES_tradnl"/>
              </w:rPr>
            </w:pPr>
          </w:p>
        </w:tc>
      </w:tr>
      <w:tr w:rsidR="00BD7915" w:rsidRPr="00BD7915" w:rsidTr="00BD7915">
        <w:tc>
          <w:tcPr>
            <w:tcW w:w="1480" w:type="dxa"/>
            <w:tcBorders>
              <w:top w:val="dashed" w:sz="6" w:space="0" w:color="1F59A2"/>
              <w:bottom w:val="dashed" w:sz="6" w:space="0" w:color="1F59A2"/>
            </w:tcBorders>
            <w:vAlign w:val="center"/>
          </w:tcPr>
          <w:p w:rsidR="00BD7915" w:rsidRPr="00BD7915" w:rsidRDefault="00BD7915" w:rsidP="00BD7915">
            <w:pPr>
              <w:spacing w:before="60" w:line="200" w:lineRule="exact"/>
              <w:jc w:val="right"/>
              <w:rPr>
                <w:sz w:val="18"/>
                <w:szCs w:val="18"/>
                <w:lang w:val="en-US"/>
              </w:rPr>
            </w:pPr>
            <w:r w:rsidRPr="00BD7915">
              <w:rPr>
                <w:sz w:val="18"/>
                <w:szCs w:val="18"/>
                <w:lang w:val="en-US"/>
              </w:rPr>
              <w:t>03°29'50''N</w:t>
            </w:r>
            <w:r w:rsidRPr="00BD7915">
              <w:rPr>
                <w:sz w:val="18"/>
                <w:szCs w:val="18"/>
                <w:lang w:val="en-US"/>
              </w:rPr>
              <w:br/>
              <w:t>098°44'30''E</w:t>
            </w:r>
          </w:p>
        </w:tc>
        <w:tc>
          <w:tcPr>
            <w:tcW w:w="2254" w:type="dxa"/>
            <w:tcBorders>
              <w:top w:val="dashed" w:sz="6" w:space="0" w:color="1F59A2"/>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lang w:val="es-ES"/>
              </w:rPr>
            </w:pPr>
            <w:r w:rsidRPr="00BD7915">
              <w:rPr>
                <w:rFonts w:asciiTheme="minorHAnsi" w:hAnsiTheme="minorHAnsi" w:cstheme="minorHAnsi"/>
                <w:sz w:val="18"/>
                <w:szCs w:val="18"/>
                <w:lang w:val="es-ES"/>
              </w:rPr>
              <w:t>Mediciones de intensidad de campo o de densidad de flujo de potencia</w:t>
            </w:r>
          </w:p>
        </w:tc>
        <w:tc>
          <w:tcPr>
            <w:tcW w:w="2085" w:type="dxa"/>
            <w:tcBorders>
              <w:top w:val="dashed" w:sz="6" w:space="0" w:color="1F59A2"/>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r w:rsidRPr="00BD7915">
              <w:rPr>
                <w:rFonts w:asciiTheme="minorHAnsi" w:hAnsiTheme="minorHAnsi" w:cstheme="minorHAnsi"/>
                <w:sz w:val="18"/>
                <w:szCs w:val="18"/>
              </w:rPr>
              <w:t>30 kHz - 30 MHz</w:t>
            </w:r>
          </w:p>
        </w:tc>
        <w:tc>
          <w:tcPr>
            <w:tcW w:w="980" w:type="dxa"/>
            <w:tcBorders>
              <w:top w:val="dashed" w:sz="6" w:space="0" w:color="1F59A2"/>
              <w:bottom w:val="dashed" w:sz="6" w:space="0" w:color="1F59A2"/>
              <w:right w:val="single" w:sz="4" w:space="0" w:color="auto"/>
            </w:tcBorders>
            <w:vAlign w:val="center"/>
          </w:tcPr>
          <w:p w:rsidR="00BD7915" w:rsidRPr="00BD7915" w:rsidRDefault="00BD7915" w:rsidP="00BD7915">
            <w:pPr>
              <w:spacing w:before="60" w:line="200" w:lineRule="exact"/>
              <w:jc w:val="left"/>
              <w:rPr>
                <w:sz w:val="18"/>
                <w:szCs w:val="18"/>
                <w:lang w:val="es-ES"/>
              </w:rPr>
            </w:pPr>
            <w:r w:rsidRPr="00BD7915">
              <w:rPr>
                <w:sz w:val="18"/>
                <w:szCs w:val="18"/>
                <w:lang w:val="es-ES_tradnl"/>
              </w:rPr>
              <w:t>H24  </w:t>
            </w:r>
          </w:p>
        </w:tc>
        <w:tc>
          <w:tcPr>
            <w:tcW w:w="2482" w:type="dxa"/>
            <w:tcBorders>
              <w:top w:val="dashed" w:sz="6" w:space="0" w:color="1F59A2"/>
              <w:left w:val="single" w:sz="4" w:space="0" w:color="auto"/>
              <w:bottom w:val="dashed" w:sz="6" w:space="0" w:color="1F59A2"/>
            </w:tcBorders>
            <w:vAlign w:val="center"/>
          </w:tcPr>
          <w:p w:rsidR="00BD7915" w:rsidRPr="00BD7915" w:rsidRDefault="00BD7915" w:rsidP="00BD7915">
            <w:pPr>
              <w:spacing w:before="0" w:line="200" w:lineRule="exact"/>
              <w:jc w:val="left"/>
              <w:rPr>
                <w:spacing w:val="-3"/>
                <w:sz w:val="18"/>
                <w:szCs w:val="18"/>
                <w:lang w:val="es-ES_tradnl"/>
              </w:rPr>
            </w:pPr>
          </w:p>
        </w:tc>
      </w:tr>
      <w:tr w:rsidR="00BD7915" w:rsidRPr="00BD7915" w:rsidTr="00BD7915">
        <w:tc>
          <w:tcPr>
            <w:tcW w:w="1480" w:type="dxa"/>
            <w:tcBorders>
              <w:top w:val="dashed" w:sz="6" w:space="0" w:color="1F59A2"/>
              <w:bottom w:val="dashed" w:sz="6" w:space="0" w:color="1F59A2"/>
            </w:tcBorders>
            <w:vAlign w:val="center"/>
          </w:tcPr>
          <w:p w:rsidR="00BD7915" w:rsidRPr="00BD7915" w:rsidRDefault="00BD7915" w:rsidP="00BD7915">
            <w:pPr>
              <w:spacing w:before="60" w:line="200" w:lineRule="exact"/>
              <w:jc w:val="right"/>
              <w:rPr>
                <w:sz w:val="18"/>
                <w:szCs w:val="18"/>
                <w:lang w:val="en-US"/>
              </w:rPr>
            </w:pPr>
            <w:r w:rsidRPr="00BD7915">
              <w:rPr>
                <w:sz w:val="18"/>
                <w:szCs w:val="18"/>
                <w:lang w:val="en-US"/>
              </w:rPr>
              <w:t>03°29'50''N</w:t>
            </w:r>
            <w:r w:rsidRPr="00BD7915">
              <w:rPr>
                <w:sz w:val="18"/>
                <w:szCs w:val="18"/>
                <w:lang w:val="en-US"/>
              </w:rPr>
              <w:br/>
              <w:t>098°44'30''E</w:t>
            </w:r>
          </w:p>
        </w:tc>
        <w:tc>
          <w:tcPr>
            <w:tcW w:w="2254" w:type="dxa"/>
            <w:tcBorders>
              <w:top w:val="dashed" w:sz="6" w:space="0" w:color="1F59A2"/>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proofErr w:type="spellStart"/>
            <w:r w:rsidRPr="00BD7915">
              <w:rPr>
                <w:rFonts w:asciiTheme="minorHAnsi" w:hAnsiTheme="minorHAnsi" w:cstheme="minorHAnsi"/>
                <w:sz w:val="18"/>
                <w:szCs w:val="18"/>
              </w:rPr>
              <w:t>Mediciones</w:t>
            </w:r>
            <w:proofErr w:type="spellEnd"/>
            <w:r w:rsidRPr="00BD7915">
              <w:rPr>
                <w:rFonts w:asciiTheme="minorHAnsi" w:hAnsiTheme="minorHAnsi" w:cstheme="minorHAnsi"/>
                <w:sz w:val="18"/>
                <w:szCs w:val="18"/>
              </w:rPr>
              <w:br/>
            </w:r>
            <w:proofErr w:type="spellStart"/>
            <w:r w:rsidRPr="00BD7915">
              <w:rPr>
                <w:rFonts w:asciiTheme="minorHAnsi" w:hAnsiTheme="minorHAnsi" w:cstheme="minorHAnsi"/>
                <w:sz w:val="18"/>
                <w:szCs w:val="18"/>
              </w:rPr>
              <w:t>radiogoniométricas</w:t>
            </w:r>
            <w:proofErr w:type="spellEnd"/>
          </w:p>
        </w:tc>
        <w:tc>
          <w:tcPr>
            <w:tcW w:w="2085" w:type="dxa"/>
            <w:tcBorders>
              <w:top w:val="dashed" w:sz="6" w:space="0" w:color="1F59A2"/>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r w:rsidRPr="00BD7915">
              <w:rPr>
                <w:rFonts w:asciiTheme="minorHAnsi" w:hAnsiTheme="minorHAnsi" w:cstheme="minorHAnsi"/>
                <w:sz w:val="18"/>
                <w:szCs w:val="18"/>
              </w:rPr>
              <w:t>30 kHz - 30 MHz</w:t>
            </w:r>
          </w:p>
        </w:tc>
        <w:tc>
          <w:tcPr>
            <w:tcW w:w="980" w:type="dxa"/>
            <w:tcBorders>
              <w:top w:val="dashed" w:sz="6" w:space="0" w:color="1F59A2"/>
              <w:bottom w:val="dashed" w:sz="6" w:space="0" w:color="1F59A2"/>
              <w:right w:val="single" w:sz="4" w:space="0" w:color="auto"/>
            </w:tcBorders>
            <w:vAlign w:val="center"/>
          </w:tcPr>
          <w:p w:rsidR="00BD7915" w:rsidRPr="00BD7915" w:rsidRDefault="00BD7915" w:rsidP="00BD7915">
            <w:pPr>
              <w:spacing w:before="60" w:line="200" w:lineRule="exact"/>
              <w:jc w:val="left"/>
              <w:rPr>
                <w:sz w:val="18"/>
                <w:szCs w:val="18"/>
                <w:lang w:val="en-US"/>
              </w:rPr>
            </w:pPr>
            <w:r w:rsidRPr="00BD7915">
              <w:rPr>
                <w:sz w:val="18"/>
                <w:szCs w:val="18"/>
                <w:lang w:val="en-US"/>
              </w:rPr>
              <w:t>H24  </w:t>
            </w:r>
          </w:p>
        </w:tc>
        <w:tc>
          <w:tcPr>
            <w:tcW w:w="2482" w:type="dxa"/>
            <w:tcBorders>
              <w:top w:val="dashed" w:sz="6" w:space="0" w:color="1F59A2"/>
              <w:left w:val="single" w:sz="4" w:space="0" w:color="auto"/>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proofErr w:type="spellStart"/>
            <w:r w:rsidRPr="00BD7915">
              <w:rPr>
                <w:rFonts w:asciiTheme="minorHAnsi" w:hAnsiTheme="minorHAnsi" w:cstheme="minorHAnsi"/>
                <w:sz w:val="18"/>
                <w:szCs w:val="18"/>
              </w:rPr>
              <w:t>Antena</w:t>
            </w:r>
            <w:proofErr w:type="spellEnd"/>
            <w:r w:rsidRPr="00BD7915">
              <w:rPr>
                <w:rFonts w:asciiTheme="minorHAnsi" w:hAnsiTheme="minorHAnsi" w:cstheme="minorHAnsi"/>
                <w:sz w:val="18"/>
                <w:szCs w:val="18"/>
              </w:rPr>
              <w:t xml:space="preserve"> de </w:t>
            </w:r>
            <w:proofErr w:type="spellStart"/>
            <w:r w:rsidRPr="00BD7915">
              <w:rPr>
                <w:rFonts w:asciiTheme="minorHAnsi" w:hAnsiTheme="minorHAnsi" w:cstheme="minorHAnsi"/>
                <w:sz w:val="18"/>
                <w:szCs w:val="18"/>
              </w:rPr>
              <w:t>cuadros</w:t>
            </w:r>
            <w:proofErr w:type="spellEnd"/>
            <w:r w:rsidRPr="00BD7915">
              <w:rPr>
                <w:rFonts w:asciiTheme="minorHAnsi" w:hAnsiTheme="minorHAnsi" w:cstheme="minorHAnsi"/>
                <w:sz w:val="18"/>
                <w:szCs w:val="18"/>
              </w:rPr>
              <w:t xml:space="preserve"> cruzados.</w:t>
            </w:r>
          </w:p>
          <w:p w:rsidR="00BD7915" w:rsidRPr="00BD7915" w:rsidRDefault="00295C54" w:rsidP="00BD7915">
            <w:pPr>
              <w:spacing w:before="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28" style="width:0;height:1.5pt" o:hralign="center" o:hrstd="t" o:hr="t" fillcolor="#a0a0a0" stroked="f"/>
              </w:pict>
            </w:r>
          </w:p>
          <w:p w:rsidR="00BD7915" w:rsidRPr="00BD7915" w:rsidRDefault="00BD7915" w:rsidP="00BD7915">
            <w:pPr>
              <w:spacing w:before="60" w:line="200" w:lineRule="exact"/>
              <w:jc w:val="left"/>
              <w:rPr>
                <w:sz w:val="18"/>
                <w:szCs w:val="18"/>
                <w:lang w:val="es-ES_tradnl"/>
              </w:rPr>
            </w:pPr>
            <w:proofErr w:type="spellStart"/>
            <w:r w:rsidRPr="00BD7915">
              <w:rPr>
                <w:rFonts w:asciiTheme="minorHAnsi" w:hAnsiTheme="minorHAnsi" w:cstheme="minorHAnsi"/>
                <w:sz w:val="18"/>
                <w:szCs w:val="18"/>
              </w:rPr>
              <w:t>Antena</w:t>
            </w:r>
            <w:proofErr w:type="spellEnd"/>
            <w:r w:rsidRPr="00BD7915">
              <w:rPr>
                <w:rFonts w:asciiTheme="minorHAnsi" w:hAnsiTheme="minorHAnsi" w:cstheme="minorHAnsi"/>
                <w:sz w:val="18"/>
                <w:szCs w:val="18"/>
              </w:rPr>
              <w:t xml:space="preserve"> Adcock.</w:t>
            </w:r>
          </w:p>
        </w:tc>
      </w:tr>
      <w:tr w:rsidR="00BD7915" w:rsidRPr="00BD7915" w:rsidTr="00BD7915">
        <w:tc>
          <w:tcPr>
            <w:tcW w:w="1480" w:type="dxa"/>
            <w:tcBorders>
              <w:top w:val="dashed" w:sz="6" w:space="0" w:color="1F59A2"/>
              <w:bottom w:val="nil"/>
            </w:tcBorders>
            <w:vAlign w:val="center"/>
          </w:tcPr>
          <w:p w:rsidR="00BD7915" w:rsidRPr="00BD7915" w:rsidRDefault="00BD7915" w:rsidP="00BD7915">
            <w:pPr>
              <w:spacing w:before="60" w:line="200" w:lineRule="exact"/>
              <w:jc w:val="right"/>
              <w:rPr>
                <w:sz w:val="18"/>
                <w:szCs w:val="18"/>
                <w:lang w:val="en-US"/>
              </w:rPr>
            </w:pPr>
            <w:r w:rsidRPr="00BD7915">
              <w:rPr>
                <w:sz w:val="18"/>
                <w:szCs w:val="18"/>
                <w:lang w:val="en-US"/>
              </w:rPr>
              <w:t>03°29'50''N</w:t>
            </w:r>
            <w:r w:rsidRPr="00BD7915">
              <w:rPr>
                <w:sz w:val="18"/>
                <w:szCs w:val="18"/>
                <w:lang w:val="en-US"/>
              </w:rPr>
              <w:br/>
              <w:t>098°44'30''E</w:t>
            </w:r>
          </w:p>
        </w:tc>
        <w:tc>
          <w:tcPr>
            <w:tcW w:w="2254" w:type="dxa"/>
            <w:tcBorders>
              <w:top w:val="dashed" w:sz="6" w:space="0" w:color="1F59A2"/>
              <w:bottom w:val="nil"/>
            </w:tcBorders>
            <w:vAlign w:val="center"/>
          </w:tcPr>
          <w:p w:rsidR="00BD7915" w:rsidRPr="00BD7915" w:rsidRDefault="00BD7915" w:rsidP="00BD7915">
            <w:pPr>
              <w:spacing w:before="60" w:line="200" w:lineRule="exact"/>
              <w:jc w:val="left"/>
              <w:rPr>
                <w:rFonts w:asciiTheme="minorHAnsi" w:hAnsiTheme="minorHAnsi" w:cstheme="minorHAnsi"/>
                <w:sz w:val="18"/>
                <w:szCs w:val="18"/>
                <w:lang w:val="es-ES"/>
              </w:rPr>
            </w:pPr>
            <w:r w:rsidRPr="00BD7915">
              <w:rPr>
                <w:rFonts w:asciiTheme="minorHAnsi" w:hAnsiTheme="minorHAnsi" w:cstheme="minorHAnsi"/>
                <w:sz w:val="18"/>
                <w:szCs w:val="18"/>
                <w:lang w:val="es-ES"/>
              </w:rPr>
              <w:t>Mediciones de anchura</w:t>
            </w:r>
            <w:r w:rsidRPr="00BD7915">
              <w:rPr>
                <w:rFonts w:asciiTheme="minorHAnsi" w:hAnsiTheme="minorHAnsi" w:cstheme="minorHAnsi"/>
                <w:sz w:val="18"/>
                <w:szCs w:val="18"/>
                <w:lang w:val="es-ES"/>
              </w:rPr>
              <w:br/>
              <w:t>de banda</w:t>
            </w:r>
          </w:p>
        </w:tc>
        <w:tc>
          <w:tcPr>
            <w:tcW w:w="2085" w:type="dxa"/>
            <w:tcBorders>
              <w:top w:val="dashed" w:sz="6" w:space="0" w:color="1F59A2"/>
              <w:bottom w:val="nil"/>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r w:rsidRPr="00BD7915">
              <w:rPr>
                <w:rFonts w:asciiTheme="minorHAnsi" w:hAnsiTheme="minorHAnsi" w:cstheme="minorHAnsi"/>
                <w:sz w:val="18"/>
                <w:szCs w:val="18"/>
              </w:rPr>
              <w:t>10 kHz - 30 MHz</w:t>
            </w:r>
          </w:p>
        </w:tc>
        <w:tc>
          <w:tcPr>
            <w:tcW w:w="980" w:type="dxa"/>
            <w:tcBorders>
              <w:top w:val="dashed" w:sz="6" w:space="0" w:color="1F59A2"/>
              <w:bottom w:val="nil"/>
              <w:right w:val="single" w:sz="4" w:space="0" w:color="auto"/>
            </w:tcBorders>
            <w:vAlign w:val="center"/>
          </w:tcPr>
          <w:p w:rsidR="00BD7915" w:rsidRPr="00BD7915" w:rsidRDefault="00BD7915" w:rsidP="00BD7915">
            <w:pPr>
              <w:spacing w:before="60" w:line="200" w:lineRule="exact"/>
              <w:jc w:val="left"/>
              <w:rPr>
                <w:sz w:val="18"/>
                <w:szCs w:val="18"/>
                <w:lang w:val="es-ES"/>
              </w:rPr>
            </w:pPr>
            <w:r w:rsidRPr="00BD7915">
              <w:rPr>
                <w:sz w:val="18"/>
                <w:szCs w:val="18"/>
                <w:lang w:val="en-US"/>
              </w:rPr>
              <w:t>H24  </w:t>
            </w:r>
          </w:p>
        </w:tc>
        <w:tc>
          <w:tcPr>
            <w:tcW w:w="2482" w:type="dxa"/>
            <w:tcBorders>
              <w:top w:val="dashed" w:sz="6" w:space="0" w:color="1F59A2"/>
              <w:left w:val="single" w:sz="4" w:space="0" w:color="auto"/>
              <w:bottom w:val="nil"/>
            </w:tcBorders>
            <w:vAlign w:val="center"/>
          </w:tcPr>
          <w:p w:rsidR="00BD7915" w:rsidRPr="00BD7915" w:rsidRDefault="00BD7915" w:rsidP="00BD7915">
            <w:pPr>
              <w:spacing w:before="60" w:line="200" w:lineRule="exact"/>
              <w:jc w:val="left"/>
              <w:rPr>
                <w:sz w:val="18"/>
                <w:szCs w:val="18"/>
                <w:lang w:val="es-ES_tradnl"/>
              </w:rPr>
            </w:pPr>
          </w:p>
        </w:tc>
      </w:tr>
      <w:tr w:rsidR="00BD7915" w:rsidRPr="00BD7915" w:rsidTr="00BD7915">
        <w:tc>
          <w:tcPr>
            <w:tcW w:w="1480" w:type="dxa"/>
            <w:tcBorders>
              <w:top w:val="nil"/>
            </w:tcBorders>
            <w:vAlign w:val="center"/>
          </w:tcPr>
          <w:p w:rsidR="00BD7915" w:rsidRPr="00BD7915" w:rsidRDefault="00BD7915" w:rsidP="00BD7915">
            <w:pPr>
              <w:spacing w:before="0" w:line="40" w:lineRule="exact"/>
              <w:jc w:val="center"/>
              <w:rPr>
                <w:b/>
                <w:bCs/>
                <w:lang w:val="es-ES"/>
              </w:rPr>
            </w:pPr>
          </w:p>
        </w:tc>
        <w:tc>
          <w:tcPr>
            <w:tcW w:w="2254" w:type="dxa"/>
            <w:tcBorders>
              <w:top w:val="nil"/>
            </w:tcBorders>
            <w:vAlign w:val="center"/>
          </w:tcPr>
          <w:p w:rsidR="00BD7915" w:rsidRPr="00BD7915" w:rsidRDefault="00BD7915" w:rsidP="00BD7915">
            <w:pPr>
              <w:spacing w:before="0" w:line="40" w:lineRule="exact"/>
              <w:jc w:val="center"/>
              <w:rPr>
                <w:rFonts w:ascii="Verdana" w:hAnsi="Verdana"/>
                <w:sz w:val="18"/>
                <w:szCs w:val="18"/>
                <w:lang w:val="es-ES"/>
              </w:rPr>
            </w:pPr>
          </w:p>
        </w:tc>
        <w:tc>
          <w:tcPr>
            <w:tcW w:w="2085" w:type="dxa"/>
            <w:tcBorders>
              <w:top w:val="nil"/>
            </w:tcBorders>
            <w:vAlign w:val="center"/>
          </w:tcPr>
          <w:p w:rsidR="00BD7915" w:rsidRPr="00BD7915" w:rsidRDefault="00BD7915" w:rsidP="00BD7915">
            <w:pPr>
              <w:spacing w:before="0" w:line="40" w:lineRule="exact"/>
              <w:jc w:val="center"/>
              <w:rPr>
                <w:lang w:val="es-ES"/>
              </w:rPr>
            </w:pPr>
          </w:p>
        </w:tc>
        <w:tc>
          <w:tcPr>
            <w:tcW w:w="980" w:type="dxa"/>
            <w:tcBorders>
              <w:top w:val="nil"/>
              <w:right w:val="single" w:sz="4" w:space="0" w:color="auto"/>
            </w:tcBorders>
            <w:vAlign w:val="center"/>
          </w:tcPr>
          <w:p w:rsidR="00BD7915" w:rsidRPr="00BD7915" w:rsidRDefault="00BD7915" w:rsidP="00BD7915">
            <w:pPr>
              <w:spacing w:before="0" w:line="40" w:lineRule="exact"/>
              <w:jc w:val="center"/>
              <w:rPr>
                <w:lang w:val="es-ES"/>
              </w:rPr>
            </w:pPr>
          </w:p>
        </w:tc>
        <w:tc>
          <w:tcPr>
            <w:tcW w:w="2482" w:type="dxa"/>
            <w:tcBorders>
              <w:top w:val="nil"/>
              <w:left w:val="single" w:sz="4" w:space="0" w:color="auto"/>
            </w:tcBorders>
            <w:vAlign w:val="center"/>
          </w:tcPr>
          <w:p w:rsidR="00BD7915" w:rsidRPr="00BD7915" w:rsidRDefault="00BD7915" w:rsidP="00BD7915">
            <w:pPr>
              <w:spacing w:before="0" w:line="40" w:lineRule="exact"/>
              <w:jc w:val="center"/>
              <w:rPr>
                <w:lang w:val="es-ES"/>
              </w:rPr>
            </w:pPr>
          </w:p>
        </w:tc>
      </w:tr>
    </w:tbl>
    <w:p w:rsidR="00BD7915" w:rsidRPr="00BD7915" w:rsidRDefault="00BD7915" w:rsidP="00BD7915">
      <w:pPr>
        <w:spacing w:before="0" w:after="0"/>
        <w:jc w:val="right"/>
        <w:rPr>
          <w:sz w:val="4"/>
          <w:szCs w:val="4"/>
          <w:lang w:val="es-ES_tradnl"/>
        </w:rPr>
      </w:pPr>
    </w:p>
    <w:p w:rsidR="00BD7915" w:rsidRPr="00BD7915" w:rsidRDefault="00BD7915" w:rsidP="00BD7915">
      <w:pPr>
        <w:spacing w:before="0" w:after="0"/>
        <w:rPr>
          <w:lang w:val="es-ES_tradnl"/>
        </w:rPr>
      </w:pPr>
    </w:p>
    <w:tbl>
      <w:tblPr>
        <w:tblStyle w:val="TableGrid165"/>
        <w:tblW w:w="9281" w:type="dxa"/>
        <w:tblLayout w:type="fixed"/>
        <w:tblLook w:val="04A0" w:firstRow="1" w:lastRow="0" w:firstColumn="1" w:lastColumn="0" w:noHBand="0" w:noVBand="1"/>
      </w:tblPr>
      <w:tblGrid>
        <w:gridCol w:w="2320"/>
        <w:gridCol w:w="3487"/>
        <w:gridCol w:w="3474"/>
      </w:tblGrid>
      <w:tr w:rsidR="00BD7915" w:rsidRPr="00BD7915" w:rsidTr="00BD7915">
        <w:tc>
          <w:tcPr>
            <w:tcW w:w="2320" w:type="dxa"/>
            <w:tcBorders>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Nombre</w:t>
            </w:r>
            <w:proofErr w:type="spellEnd"/>
            <w:r w:rsidRPr="00BD7915">
              <w:rPr>
                <w:b/>
                <w:bCs/>
                <w:lang w:val="en-US"/>
              </w:rPr>
              <w:t xml:space="preserve"> de la </w:t>
            </w:r>
            <w:proofErr w:type="spellStart"/>
            <w:r w:rsidRPr="00BD7915">
              <w:rPr>
                <w:b/>
                <w:bCs/>
                <w:lang w:val="en-US"/>
              </w:rPr>
              <w:t>estación</w:t>
            </w:r>
            <w:proofErr w:type="spellEnd"/>
          </w:p>
        </w:tc>
        <w:tc>
          <w:tcPr>
            <w:tcW w:w="3487" w:type="dxa"/>
            <w:tcBorders>
              <w:left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Dirección</w:t>
            </w:r>
            <w:proofErr w:type="spellEnd"/>
            <w:r w:rsidRPr="00BD7915">
              <w:rPr>
                <w:b/>
                <w:bCs/>
                <w:lang w:val="en-US"/>
              </w:rPr>
              <w:t xml:space="preserve"> postal</w:t>
            </w:r>
          </w:p>
        </w:tc>
        <w:tc>
          <w:tcPr>
            <w:tcW w:w="3474" w:type="dxa"/>
            <w:tcBorders>
              <w:lef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Teléfono</w:t>
            </w:r>
            <w:proofErr w:type="spellEnd"/>
            <w:r w:rsidRPr="00BD7915">
              <w:rPr>
                <w:b/>
                <w:bCs/>
                <w:lang w:val="en-US"/>
              </w:rPr>
              <w:t xml:space="preserve">, Telefax, </w:t>
            </w:r>
            <w:proofErr w:type="spellStart"/>
            <w:r w:rsidRPr="00BD7915">
              <w:rPr>
                <w:b/>
                <w:bCs/>
                <w:lang w:val="en-US"/>
              </w:rPr>
              <w:t>Correo</w:t>
            </w:r>
            <w:proofErr w:type="spellEnd"/>
            <w:r w:rsidRPr="00BD7915">
              <w:rPr>
                <w:b/>
                <w:bCs/>
                <w:lang w:val="en-US"/>
              </w:rPr>
              <w:t xml:space="preserve"> </w:t>
            </w:r>
            <w:proofErr w:type="spellStart"/>
            <w:r w:rsidRPr="00BD7915">
              <w:rPr>
                <w:b/>
                <w:bCs/>
                <w:lang w:val="en-US"/>
              </w:rPr>
              <w:t>electrónico</w:t>
            </w:r>
            <w:proofErr w:type="spellEnd"/>
          </w:p>
        </w:tc>
      </w:tr>
      <w:tr w:rsidR="00BD7915" w:rsidRPr="00BD7915" w:rsidTr="00BD7915">
        <w:tc>
          <w:tcPr>
            <w:tcW w:w="2320" w:type="dxa"/>
            <w:vAlign w:val="center"/>
          </w:tcPr>
          <w:p w:rsidR="00BD7915" w:rsidRPr="00BD7915" w:rsidRDefault="00BD7915" w:rsidP="00BD7915">
            <w:pPr>
              <w:spacing w:before="60" w:line="200" w:lineRule="exact"/>
              <w:jc w:val="left"/>
              <w:rPr>
                <w:sz w:val="18"/>
                <w:szCs w:val="18"/>
                <w:lang w:val="en-US"/>
              </w:rPr>
            </w:pPr>
            <w:r w:rsidRPr="00BD7915">
              <w:rPr>
                <w:sz w:val="18"/>
                <w:szCs w:val="18"/>
                <w:lang w:val="en-US"/>
              </w:rPr>
              <w:t>MSWR-</w:t>
            </w:r>
            <w:proofErr w:type="spellStart"/>
            <w:r w:rsidRPr="00BD7915">
              <w:rPr>
                <w:sz w:val="18"/>
                <w:szCs w:val="18"/>
                <w:lang w:val="en-US"/>
              </w:rPr>
              <w:t>Merauke</w:t>
            </w:r>
            <w:proofErr w:type="spellEnd"/>
          </w:p>
        </w:tc>
        <w:tc>
          <w:tcPr>
            <w:tcW w:w="3487" w:type="dxa"/>
            <w:vAlign w:val="center"/>
          </w:tcPr>
          <w:p w:rsidR="00BD7915" w:rsidRPr="00BD7915" w:rsidRDefault="00BD7915" w:rsidP="00BD7915">
            <w:pPr>
              <w:spacing w:before="60" w:line="200" w:lineRule="exact"/>
              <w:jc w:val="left"/>
              <w:rPr>
                <w:sz w:val="18"/>
                <w:szCs w:val="18"/>
                <w:lang w:val="en-US"/>
              </w:rPr>
            </w:pPr>
            <w:proofErr w:type="spellStart"/>
            <w:r w:rsidRPr="00BD7915">
              <w:rPr>
                <w:sz w:val="18"/>
                <w:szCs w:val="18"/>
                <w:lang w:val="en-US"/>
              </w:rPr>
              <w:t>Jalan</w:t>
            </w:r>
            <w:proofErr w:type="spellEnd"/>
            <w:r w:rsidRPr="00BD7915">
              <w:rPr>
                <w:sz w:val="18"/>
                <w:szCs w:val="18"/>
                <w:lang w:val="en-US"/>
              </w:rPr>
              <w:t xml:space="preserve"> Trans Irian</w:t>
            </w:r>
            <w:r w:rsidRPr="00BD7915">
              <w:rPr>
                <w:sz w:val="18"/>
                <w:szCs w:val="18"/>
                <w:lang w:val="en-US"/>
              </w:rPr>
              <w:br/>
            </w:r>
            <w:proofErr w:type="spellStart"/>
            <w:r w:rsidRPr="00BD7915">
              <w:rPr>
                <w:sz w:val="18"/>
                <w:szCs w:val="18"/>
                <w:lang w:val="en-US"/>
              </w:rPr>
              <w:t>Kec</w:t>
            </w:r>
            <w:proofErr w:type="spellEnd"/>
            <w:r w:rsidRPr="00BD7915">
              <w:rPr>
                <w:sz w:val="18"/>
                <w:szCs w:val="18"/>
                <w:lang w:val="en-US"/>
              </w:rPr>
              <w:t xml:space="preserve">. </w:t>
            </w:r>
            <w:proofErr w:type="spellStart"/>
            <w:r w:rsidRPr="00BD7915">
              <w:rPr>
                <w:sz w:val="18"/>
                <w:szCs w:val="18"/>
                <w:lang w:val="en-US"/>
              </w:rPr>
              <w:t>Wasur</w:t>
            </w:r>
            <w:proofErr w:type="spellEnd"/>
            <w:r w:rsidRPr="00BD7915">
              <w:rPr>
                <w:sz w:val="18"/>
                <w:szCs w:val="18"/>
                <w:lang w:val="en-US"/>
              </w:rPr>
              <w:br/>
            </w:r>
            <w:proofErr w:type="spellStart"/>
            <w:r w:rsidRPr="00BD7915">
              <w:rPr>
                <w:sz w:val="18"/>
                <w:szCs w:val="18"/>
                <w:lang w:val="en-US"/>
              </w:rPr>
              <w:t>Merauke</w:t>
            </w:r>
            <w:proofErr w:type="spellEnd"/>
            <w:r w:rsidRPr="00BD7915">
              <w:rPr>
                <w:sz w:val="18"/>
                <w:szCs w:val="18"/>
                <w:lang w:val="en-US"/>
              </w:rPr>
              <w:t xml:space="preserve"> - Irian Jaya</w:t>
            </w:r>
            <w:r w:rsidRPr="00BD7915">
              <w:rPr>
                <w:sz w:val="18"/>
                <w:szCs w:val="18"/>
                <w:lang w:val="en-US"/>
              </w:rPr>
              <w:br/>
              <w:t>Indonesia</w:t>
            </w:r>
          </w:p>
        </w:tc>
        <w:tc>
          <w:tcPr>
            <w:tcW w:w="3474" w:type="dxa"/>
            <w:vAlign w:val="center"/>
          </w:tcPr>
          <w:p w:rsidR="00BD7915" w:rsidRPr="00BD7915" w:rsidRDefault="00BD7915" w:rsidP="00BD7915">
            <w:pPr>
              <w:spacing w:before="60" w:line="200" w:lineRule="exact"/>
              <w:jc w:val="left"/>
              <w:rPr>
                <w:sz w:val="18"/>
                <w:szCs w:val="18"/>
                <w:lang w:val="en-US"/>
              </w:rPr>
            </w:pPr>
            <w:r w:rsidRPr="00BD7915">
              <w:rPr>
                <w:sz w:val="18"/>
                <w:szCs w:val="18"/>
                <w:lang w:val="en-US"/>
              </w:rPr>
              <w:t>TF : +62 97 1321701</w:t>
            </w:r>
            <w:r w:rsidRPr="00BD7915">
              <w:rPr>
                <w:sz w:val="18"/>
                <w:szCs w:val="18"/>
                <w:lang w:val="en-US"/>
              </w:rPr>
              <w:br/>
              <w:t>FAX : +62 97 1321701</w:t>
            </w:r>
            <w:r w:rsidRPr="00BD7915">
              <w:rPr>
                <w:sz w:val="18"/>
                <w:szCs w:val="18"/>
                <w:lang w:val="en-US"/>
              </w:rPr>
              <w:br/>
              <w:t>EMAIL : upt_merauke@postel.go.id</w:t>
            </w:r>
          </w:p>
        </w:tc>
      </w:tr>
    </w:tbl>
    <w:p w:rsidR="00BD7915" w:rsidRPr="00BD7915" w:rsidRDefault="00BD7915" w:rsidP="00BD7915">
      <w:pPr>
        <w:spacing w:before="0" w:after="0" w:line="40" w:lineRule="exact"/>
        <w:rPr>
          <w:sz w:val="4"/>
          <w:szCs w:val="4"/>
        </w:rPr>
      </w:pPr>
    </w:p>
    <w:tbl>
      <w:tblPr>
        <w:tblStyle w:val="TableGrid165"/>
        <w:tblW w:w="9281" w:type="dxa"/>
        <w:tblLayout w:type="fixed"/>
        <w:tblLook w:val="04A0" w:firstRow="1" w:lastRow="0" w:firstColumn="1" w:lastColumn="0" w:noHBand="0" w:noVBand="1"/>
      </w:tblPr>
      <w:tblGrid>
        <w:gridCol w:w="1480"/>
        <w:gridCol w:w="2254"/>
        <w:gridCol w:w="2085"/>
        <w:gridCol w:w="980"/>
        <w:gridCol w:w="2482"/>
      </w:tblGrid>
      <w:tr w:rsidR="00BD7915" w:rsidRPr="00BD7915" w:rsidTr="00BD7915">
        <w:tc>
          <w:tcPr>
            <w:tcW w:w="1480" w:type="dxa"/>
            <w:tcBorders>
              <w:bottom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Coordenadas</w:t>
            </w:r>
            <w:proofErr w:type="spellEnd"/>
            <w:r w:rsidRPr="00BD7915">
              <w:rPr>
                <w:b/>
                <w:bCs/>
                <w:lang w:val="en-US"/>
              </w:rPr>
              <w:br/>
            </w:r>
            <w:proofErr w:type="spellStart"/>
            <w:r w:rsidRPr="00BD7915">
              <w:rPr>
                <w:b/>
                <w:bCs/>
                <w:lang w:val="en-US"/>
              </w:rPr>
              <w:t>geográficas</w:t>
            </w:r>
            <w:proofErr w:type="spellEnd"/>
          </w:p>
        </w:tc>
        <w:tc>
          <w:tcPr>
            <w:tcW w:w="2254" w:type="dxa"/>
            <w:tcBorders>
              <w:left w:val="single" w:sz="4" w:space="0" w:color="auto"/>
              <w:bottom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Tipos</w:t>
            </w:r>
            <w:proofErr w:type="spellEnd"/>
            <w:r w:rsidRPr="00BD7915">
              <w:rPr>
                <w:b/>
                <w:bCs/>
                <w:lang w:val="en-US"/>
              </w:rPr>
              <w:t xml:space="preserve"> de </w:t>
            </w:r>
            <w:proofErr w:type="spellStart"/>
            <w:r w:rsidRPr="00BD7915">
              <w:rPr>
                <w:b/>
                <w:bCs/>
                <w:lang w:val="en-US"/>
              </w:rPr>
              <w:t>medidas</w:t>
            </w:r>
            <w:proofErr w:type="spellEnd"/>
          </w:p>
        </w:tc>
        <w:tc>
          <w:tcPr>
            <w:tcW w:w="2085" w:type="dxa"/>
            <w:tcBorders>
              <w:left w:val="single" w:sz="4" w:space="0" w:color="auto"/>
              <w:bottom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s-ES"/>
              </w:rPr>
            </w:pPr>
            <w:r w:rsidRPr="00BD7915">
              <w:rPr>
                <w:b/>
                <w:bCs/>
                <w:lang w:val="es-ES"/>
              </w:rPr>
              <w:t>Gamas de</w:t>
            </w:r>
            <w:r w:rsidRPr="00BD7915">
              <w:rPr>
                <w:b/>
                <w:bCs/>
                <w:lang w:val="es-ES"/>
              </w:rPr>
              <w:br/>
              <w:t>frecuencias para</w:t>
            </w:r>
            <w:r w:rsidRPr="00BD7915">
              <w:rPr>
                <w:b/>
                <w:bCs/>
                <w:lang w:val="es-ES"/>
              </w:rPr>
              <w:br/>
              <w:t>cada medida</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s-ES"/>
              </w:rPr>
            </w:pPr>
            <w:r w:rsidRPr="00BD7915">
              <w:rPr>
                <w:b/>
                <w:bCs/>
                <w:lang w:val="es-ES"/>
              </w:rPr>
              <w:t>Horario</w:t>
            </w:r>
            <w:r w:rsidRPr="00BD7915">
              <w:rPr>
                <w:b/>
                <w:bCs/>
                <w:lang w:val="es-ES"/>
              </w:rPr>
              <w:br/>
              <w:t>de</w:t>
            </w:r>
            <w:r w:rsidRPr="00BD7915">
              <w:rPr>
                <w:b/>
                <w:bCs/>
                <w:lang w:val="es-ES"/>
              </w:rPr>
              <w:br/>
              <w:t>servicio</w:t>
            </w:r>
          </w:p>
        </w:tc>
        <w:tc>
          <w:tcPr>
            <w:tcW w:w="2482" w:type="dxa"/>
            <w:tcBorders>
              <w:left w:val="single" w:sz="4" w:space="0" w:color="auto"/>
              <w:bottom w:val="single" w:sz="4" w:space="0" w:color="auto"/>
            </w:tcBorders>
            <w:shd w:val="clear" w:color="auto" w:fill="D9D9D9" w:themeFill="background1" w:themeFillShade="D9"/>
            <w:vAlign w:val="center"/>
          </w:tcPr>
          <w:p w:rsidR="00BD7915" w:rsidRPr="00BD7915" w:rsidRDefault="00BD7915" w:rsidP="00BD7915">
            <w:pPr>
              <w:spacing w:before="60" w:line="220" w:lineRule="exact"/>
              <w:jc w:val="center"/>
              <w:rPr>
                <w:b/>
                <w:bCs/>
                <w:lang w:val="en-US"/>
              </w:rPr>
            </w:pPr>
            <w:proofErr w:type="spellStart"/>
            <w:r w:rsidRPr="00BD7915">
              <w:rPr>
                <w:b/>
                <w:bCs/>
                <w:lang w:val="en-US"/>
              </w:rPr>
              <w:t>Observaciones</w:t>
            </w:r>
            <w:proofErr w:type="spellEnd"/>
          </w:p>
        </w:tc>
      </w:tr>
      <w:tr w:rsidR="00BD7915" w:rsidRPr="00BD7915" w:rsidTr="00BD7915">
        <w:tc>
          <w:tcPr>
            <w:tcW w:w="1480" w:type="dxa"/>
            <w:tcBorders>
              <w:bottom w:val="dashed" w:sz="6" w:space="0" w:color="1F59A2"/>
            </w:tcBorders>
            <w:vAlign w:val="center"/>
          </w:tcPr>
          <w:p w:rsidR="00BD7915" w:rsidRPr="00BD7915" w:rsidRDefault="00BD7915" w:rsidP="00BD7915">
            <w:pPr>
              <w:spacing w:before="60" w:line="200" w:lineRule="exact"/>
              <w:jc w:val="right"/>
              <w:rPr>
                <w:sz w:val="18"/>
                <w:szCs w:val="18"/>
                <w:lang w:val="en-US"/>
              </w:rPr>
            </w:pPr>
            <w:r w:rsidRPr="00BD7915">
              <w:rPr>
                <w:sz w:val="18"/>
                <w:szCs w:val="18"/>
                <w:lang w:val="en-US"/>
              </w:rPr>
              <w:t>08°32'16''S</w:t>
            </w:r>
            <w:r w:rsidRPr="00BD7915">
              <w:rPr>
                <w:sz w:val="18"/>
                <w:szCs w:val="18"/>
                <w:lang w:val="en-US"/>
              </w:rPr>
              <w:br/>
              <w:t>140°27'02''E</w:t>
            </w:r>
          </w:p>
        </w:tc>
        <w:tc>
          <w:tcPr>
            <w:tcW w:w="2254" w:type="dxa"/>
            <w:tcBorders>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proofErr w:type="spellStart"/>
            <w:r w:rsidRPr="00BD7915">
              <w:rPr>
                <w:rFonts w:asciiTheme="minorHAnsi" w:hAnsiTheme="minorHAnsi" w:cstheme="minorHAnsi"/>
                <w:sz w:val="18"/>
                <w:szCs w:val="18"/>
              </w:rPr>
              <w:t>Mediciones</w:t>
            </w:r>
            <w:proofErr w:type="spellEnd"/>
            <w:r w:rsidRPr="00BD7915">
              <w:rPr>
                <w:rFonts w:asciiTheme="minorHAnsi" w:hAnsiTheme="minorHAnsi" w:cstheme="minorHAnsi"/>
                <w:sz w:val="18"/>
                <w:szCs w:val="18"/>
              </w:rPr>
              <w:t xml:space="preserve"> de </w:t>
            </w:r>
            <w:proofErr w:type="spellStart"/>
            <w:r w:rsidRPr="00BD7915">
              <w:rPr>
                <w:rFonts w:asciiTheme="minorHAnsi" w:hAnsiTheme="minorHAnsi" w:cstheme="minorHAnsi"/>
                <w:sz w:val="18"/>
                <w:szCs w:val="18"/>
              </w:rPr>
              <w:t>frecuencia</w:t>
            </w:r>
            <w:proofErr w:type="spellEnd"/>
          </w:p>
        </w:tc>
        <w:tc>
          <w:tcPr>
            <w:tcW w:w="2085" w:type="dxa"/>
            <w:tcBorders>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r w:rsidRPr="00BD7915">
              <w:rPr>
                <w:rFonts w:asciiTheme="minorHAnsi" w:hAnsiTheme="minorHAnsi" w:cstheme="minorHAnsi"/>
                <w:sz w:val="18"/>
                <w:szCs w:val="18"/>
              </w:rPr>
              <w:t>10 kHz - 30 MHz</w:t>
            </w:r>
          </w:p>
        </w:tc>
        <w:tc>
          <w:tcPr>
            <w:tcW w:w="980" w:type="dxa"/>
            <w:tcBorders>
              <w:bottom w:val="dashed" w:sz="6" w:space="0" w:color="1F59A2"/>
              <w:right w:val="single" w:sz="4" w:space="0" w:color="auto"/>
            </w:tcBorders>
            <w:vAlign w:val="center"/>
          </w:tcPr>
          <w:p w:rsidR="00BD7915" w:rsidRPr="00BD7915" w:rsidRDefault="00BD7915" w:rsidP="00BD7915">
            <w:pPr>
              <w:spacing w:before="60" w:line="200" w:lineRule="exact"/>
              <w:jc w:val="left"/>
              <w:rPr>
                <w:sz w:val="18"/>
                <w:szCs w:val="18"/>
                <w:lang w:val="en-US"/>
              </w:rPr>
            </w:pPr>
            <w:r w:rsidRPr="00BD7915">
              <w:rPr>
                <w:sz w:val="18"/>
                <w:szCs w:val="18"/>
                <w:lang w:val="en-US"/>
              </w:rPr>
              <w:t>H24  </w:t>
            </w:r>
          </w:p>
        </w:tc>
        <w:tc>
          <w:tcPr>
            <w:tcW w:w="2482" w:type="dxa"/>
            <w:tcBorders>
              <w:left w:val="single" w:sz="4" w:space="0" w:color="auto"/>
              <w:bottom w:val="dashed" w:sz="6" w:space="0" w:color="1F59A2"/>
            </w:tcBorders>
            <w:vAlign w:val="center"/>
          </w:tcPr>
          <w:p w:rsidR="00BD7915" w:rsidRPr="00BD7915" w:rsidRDefault="00BD7915" w:rsidP="00BD7915">
            <w:pPr>
              <w:spacing w:before="60" w:line="200" w:lineRule="exact"/>
              <w:jc w:val="left"/>
              <w:rPr>
                <w:spacing w:val="-3"/>
                <w:sz w:val="18"/>
                <w:szCs w:val="18"/>
                <w:lang w:val="es-ES_tradnl"/>
              </w:rPr>
            </w:pPr>
          </w:p>
        </w:tc>
      </w:tr>
      <w:tr w:rsidR="00BD7915" w:rsidRPr="00BD7915" w:rsidTr="00BD7915">
        <w:tc>
          <w:tcPr>
            <w:tcW w:w="1480" w:type="dxa"/>
            <w:tcBorders>
              <w:top w:val="dashed" w:sz="6" w:space="0" w:color="1F59A2"/>
              <w:bottom w:val="dashed" w:sz="6" w:space="0" w:color="1F59A2"/>
            </w:tcBorders>
            <w:vAlign w:val="center"/>
          </w:tcPr>
          <w:p w:rsidR="00BD7915" w:rsidRPr="00BD7915" w:rsidRDefault="00BD7915" w:rsidP="00BD7915">
            <w:pPr>
              <w:spacing w:before="60" w:line="200" w:lineRule="exact"/>
              <w:jc w:val="right"/>
              <w:rPr>
                <w:sz w:val="18"/>
                <w:szCs w:val="18"/>
                <w:lang w:val="en-US"/>
              </w:rPr>
            </w:pPr>
            <w:r w:rsidRPr="00BD7915">
              <w:rPr>
                <w:sz w:val="18"/>
                <w:szCs w:val="18"/>
                <w:lang w:val="en-US"/>
              </w:rPr>
              <w:t>08°32'16''S</w:t>
            </w:r>
            <w:r w:rsidRPr="00BD7915">
              <w:rPr>
                <w:sz w:val="18"/>
                <w:szCs w:val="18"/>
                <w:lang w:val="en-US"/>
              </w:rPr>
              <w:br/>
              <w:t>140°27'02''E</w:t>
            </w:r>
          </w:p>
        </w:tc>
        <w:tc>
          <w:tcPr>
            <w:tcW w:w="2254" w:type="dxa"/>
            <w:tcBorders>
              <w:top w:val="dashed" w:sz="6" w:space="0" w:color="1F59A2"/>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lang w:val="es-ES"/>
              </w:rPr>
            </w:pPr>
            <w:r w:rsidRPr="00BD7915">
              <w:rPr>
                <w:rFonts w:asciiTheme="minorHAnsi" w:hAnsiTheme="minorHAnsi" w:cstheme="minorHAnsi"/>
                <w:sz w:val="18"/>
                <w:szCs w:val="18"/>
                <w:lang w:val="es-ES"/>
              </w:rPr>
              <w:t>Mediciones de intensidad de campo o de densidad de flujo de potencia</w:t>
            </w:r>
          </w:p>
        </w:tc>
        <w:tc>
          <w:tcPr>
            <w:tcW w:w="2085" w:type="dxa"/>
            <w:tcBorders>
              <w:top w:val="dashed" w:sz="6" w:space="0" w:color="1F59A2"/>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r w:rsidRPr="00BD7915">
              <w:rPr>
                <w:rFonts w:asciiTheme="minorHAnsi" w:hAnsiTheme="minorHAnsi" w:cstheme="minorHAnsi"/>
                <w:sz w:val="18"/>
                <w:szCs w:val="18"/>
              </w:rPr>
              <w:t>30 kHz - 30 MHz</w:t>
            </w:r>
          </w:p>
        </w:tc>
        <w:tc>
          <w:tcPr>
            <w:tcW w:w="980" w:type="dxa"/>
            <w:tcBorders>
              <w:top w:val="dashed" w:sz="6" w:space="0" w:color="1F59A2"/>
              <w:bottom w:val="dashed" w:sz="6" w:space="0" w:color="1F59A2"/>
              <w:right w:val="single" w:sz="4" w:space="0" w:color="auto"/>
            </w:tcBorders>
            <w:vAlign w:val="center"/>
          </w:tcPr>
          <w:p w:rsidR="00BD7915" w:rsidRPr="00BD7915" w:rsidRDefault="00BD7915" w:rsidP="00BD7915">
            <w:pPr>
              <w:spacing w:before="60" w:line="200" w:lineRule="exact"/>
              <w:jc w:val="left"/>
              <w:rPr>
                <w:sz w:val="18"/>
                <w:szCs w:val="18"/>
                <w:lang w:val="es-ES"/>
              </w:rPr>
            </w:pPr>
            <w:r w:rsidRPr="00BD7915">
              <w:rPr>
                <w:sz w:val="18"/>
                <w:szCs w:val="18"/>
                <w:lang w:val="es-ES_tradnl"/>
              </w:rPr>
              <w:t>H24  </w:t>
            </w:r>
          </w:p>
        </w:tc>
        <w:tc>
          <w:tcPr>
            <w:tcW w:w="2482" w:type="dxa"/>
            <w:tcBorders>
              <w:top w:val="dashed" w:sz="6" w:space="0" w:color="1F59A2"/>
              <w:left w:val="single" w:sz="4" w:space="0" w:color="auto"/>
              <w:bottom w:val="dashed" w:sz="6" w:space="0" w:color="1F59A2"/>
            </w:tcBorders>
            <w:vAlign w:val="center"/>
          </w:tcPr>
          <w:p w:rsidR="00BD7915" w:rsidRPr="00BD7915" w:rsidRDefault="00BD7915" w:rsidP="00BD7915">
            <w:pPr>
              <w:spacing w:before="0" w:line="200" w:lineRule="exact"/>
              <w:jc w:val="left"/>
              <w:rPr>
                <w:spacing w:val="-3"/>
                <w:sz w:val="18"/>
                <w:szCs w:val="18"/>
                <w:lang w:val="es-ES_tradnl"/>
              </w:rPr>
            </w:pPr>
          </w:p>
        </w:tc>
      </w:tr>
      <w:tr w:rsidR="00BD7915" w:rsidRPr="00BD7915" w:rsidTr="00BD7915">
        <w:tc>
          <w:tcPr>
            <w:tcW w:w="1480" w:type="dxa"/>
            <w:tcBorders>
              <w:top w:val="dashed" w:sz="6" w:space="0" w:color="1F59A2"/>
              <w:bottom w:val="dashed" w:sz="6" w:space="0" w:color="1F59A2"/>
            </w:tcBorders>
            <w:vAlign w:val="center"/>
          </w:tcPr>
          <w:p w:rsidR="00BD7915" w:rsidRPr="00BD7915" w:rsidRDefault="00BD7915" w:rsidP="00BD7915">
            <w:pPr>
              <w:spacing w:before="60" w:line="200" w:lineRule="exact"/>
              <w:jc w:val="right"/>
              <w:rPr>
                <w:sz w:val="18"/>
                <w:szCs w:val="18"/>
                <w:lang w:val="en-US"/>
              </w:rPr>
            </w:pPr>
            <w:r w:rsidRPr="00BD7915">
              <w:rPr>
                <w:sz w:val="18"/>
                <w:szCs w:val="18"/>
                <w:lang w:val="en-US"/>
              </w:rPr>
              <w:t>08°32'16''S</w:t>
            </w:r>
            <w:r w:rsidRPr="00BD7915">
              <w:rPr>
                <w:sz w:val="18"/>
                <w:szCs w:val="18"/>
                <w:lang w:val="en-US"/>
              </w:rPr>
              <w:br/>
              <w:t>140°27'02''E</w:t>
            </w:r>
          </w:p>
        </w:tc>
        <w:tc>
          <w:tcPr>
            <w:tcW w:w="2254" w:type="dxa"/>
            <w:tcBorders>
              <w:top w:val="dashed" w:sz="6" w:space="0" w:color="1F59A2"/>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proofErr w:type="spellStart"/>
            <w:r w:rsidRPr="00BD7915">
              <w:rPr>
                <w:rFonts w:asciiTheme="minorHAnsi" w:hAnsiTheme="minorHAnsi" w:cstheme="minorHAnsi"/>
                <w:sz w:val="18"/>
                <w:szCs w:val="18"/>
              </w:rPr>
              <w:t>Mediciones</w:t>
            </w:r>
            <w:proofErr w:type="spellEnd"/>
            <w:r w:rsidRPr="00BD7915">
              <w:rPr>
                <w:rFonts w:asciiTheme="minorHAnsi" w:hAnsiTheme="minorHAnsi" w:cstheme="minorHAnsi"/>
                <w:sz w:val="18"/>
                <w:szCs w:val="18"/>
              </w:rPr>
              <w:br/>
            </w:r>
            <w:proofErr w:type="spellStart"/>
            <w:r w:rsidRPr="00BD7915">
              <w:rPr>
                <w:rFonts w:asciiTheme="minorHAnsi" w:hAnsiTheme="minorHAnsi" w:cstheme="minorHAnsi"/>
                <w:sz w:val="18"/>
                <w:szCs w:val="18"/>
              </w:rPr>
              <w:t>radiogoniométricas</w:t>
            </w:r>
            <w:proofErr w:type="spellEnd"/>
          </w:p>
        </w:tc>
        <w:tc>
          <w:tcPr>
            <w:tcW w:w="2085" w:type="dxa"/>
            <w:tcBorders>
              <w:top w:val="dashed" w:sz="6" w:space="0" w:color="1F59A2"/>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r w:rsidRPr="00BD7915">
              <w:rPr>
                <w:rFonts w:asciiTheme="minorHAnsi" w:hAnsiTheme="minorHAnsi" w:cstheme="minorHAnsi"/>
                <w:sz w:val="18"/>
                <w:szCs w:val="18"/>
              </w:rPr>
              <w:t>30 kHz - 30 MHz</w:t>
            </w:r>
          </w:p>
        </w:tc>
        <w:tc>
          <w:tcPr>
            <w:tcW w:w="980" w:type="dxa"/>
            <w:tcBorders>
              <w:top w:val="dashed" w:sz="6" w:space="0" w:color="1F59A2"/>
              <w:bottom w:val="dashed" w:sz="6" w:space="0" w:color="1F59A2"/>
              <w:right w:val="single" w:sz="4" w:space="0" w:color="auto"/>
            </w:tcBorders>
            <w:vAlign w:val="center"/>
          </w:tcPr>
          <w:p w:rsidR="00BD7915" w:rsidRPr="00BD7915" w:rsidRDefault="00BD7915" w:rsidP="00BD7915">
            <w:pPr>
              <w:spacing w:before="60" w:line="200" w:lineRule="exact"/>
              <w:jc w:val="left"/>
              <w:rPr>
                <w:sz w:val="18"/>
                <w:szCs w:val="18"/>
                <w:lang w:val="en-US"/>
              </w:rPr>
            </w:pPr>
            <w:r w:rsidRPr="00BD7915">
              <w:rPr>
                <w:sz w:val="18"/>
                <w:szCs w:val="18"/>
                <w:lang w:val="en-US"/>
              </w:rPr>
              <w:t>H24  </w:t>
            </w:r>
          </w:p>
        </w:tc>
        <w:tc>
          <w:tcPr>
            <w:tcW w:w="2482" w:type="dxa"/>
            <w:tcBorders>
              <w:top w:val="dashed" w:sz="6" w:space="0" w:color="1F59A2"/>
              <w:left w:val="single" w:sz="4" w:space="0" w:color="auto"/>
              <w:bottom w:val="dashed" w:sz="6" w:space="0" w:color="1F59A2"/>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proofErr w:type="spellStart"/>
            <w:r w:rsidRPr="00BD7915">
              <w:rPr>
                <w:rFonts w:asciiTheme="minorHAnsi" w:hAnsiTheme="minorHAnsi" w:cstheme="minorHAnsi"/>
                <w:sz w:val="18"/>
                <w:szCs w:val="18"/>
              </w:rPr>
              <w:t>Antena</w:t>
            </w:r>
            <w:proofErr w:type="spellEnd"/>
            <w:r w:rsidRPr="00BD7915">
              <w:rPr>
                <w:rFonts w:asciiTheme="minorHAnsi" w:hAnsiTheme="minorHAnsi" w:cstheme="minorHAnsi"/>
                <w:sz w:val="18"/>
                <w:szCs w:val="18"/>
              </w:rPr>
              <w:t xml:space="preserve"> de </w:t>
            </w:r>
            <w:proofErr w:type="spellStart"/>
            <w:r w:rsidRPr="00BD7915">
              <w:rPr>
                <w:rFonts w:asciiTheme="minorHAnsi" w:hAnsiTheme="minorHAnsi" w:cstheme="minorHAnsi"/>
                <w:sz w:val="18"/>
                <w:szCs w:val="18"/>
              </w:rPr>
              <w:t>cuadros</w:t>
            </w:r>
            <w:proofErr w:type="spellEnd"/>
            <w:r w:rsidRPr="00BD7915">
              <w:rPr>
                <w:rFonts w:asciiTheme="minorHAnsi" w:hAnsiTheme="minorHAnsi" w:cstheme="minorHAnsi"/>
                <w:sz w:val="18"/>
                <w:szCs w:val="18"/>
              </w:rPr>
              <w:t xml:space="preserve"> cruzados.</w:t>
            </w:r>
          </w:p>
          <w:p w:rsidR="00BD7915" w:rsidRPr="00BD7915" w:rsidRDefault="00295C54" w:rsidP="00BD7915">
            <w:pPr>
              <w:spacing w:before="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29" style="width:0;height:1.5pt" o:hralign="center" o:hrstd="t" o:hr="t" fillcolor="#a0a0a0" stroked="f"/>
              </w:pict>
            </w:r>
          </w:p>
          <w:p w:rsidR="00BD7915" w:rsidRPr="00BD7915" w:rsidRDefault="00BD7915" w:rsidP="00BD7915">
            <w:pPr>
              <w:spacing w:before="60" w:line="200" w:lineRule="exact"/>
              <w:jc w:val="left"/>
              <w:rPr>
                <w:sz w:val="18"/>
                <w:szCs w:val="18"/>
                <w:lang w:val="es-ES_tradnl"/>
              </w:rPr>
            </w:pPr>
            <w:proofErr w:type="spellStart"/>
            <w:r w:rsidRPr="00BD7915">
              <w:rPr>
                <w:rFonts w:asciiTheme="minorHAnsi" w:hAnsiTheme="minorHAnsi" w:cstheme="minorHAnsi"/>
                <w:sz w:val="18"/>
                <w:szCs w:val="18"/>
              </w:rPr>
              <w:t>Antena</w:t>
            </w:r>
            <w:proofErr w:type="spellEnd"/>
            <w:r w:rsidRPr="00BD7915">
              <w:rPr>
                <w:rFonts w:asciiTheme="minorHAnsi" w:hAnsiTheme="minorHAnsi" w:cstheme="minorHAnsi"/>
                <w:sz w:val="18"/>
                <w:szCs w:val="18"/>
              </w:rPr>
              <w:t xml:space="preserve"> Adcock.</w:t>
            </w:r>
          </w:p>
        </w:tc>
      </w:tr>
      <w:tr w:rsidR="00BD7915" w:rsidRPr="00BD7915" w:rsidTr="00BD7915">
        <w:tc>
          <w:tcPr>
            <w:tcW w:w="1480" w:type="dxa"/>
            <w:tcBorders>
              <w:top w:val="dashed" w:sz="6" w:space="0" w:color="1F59A2"/>
              <w:bottom w:val="nil"/>
            </w:tcBorders>
            <w:vAlign w:val="center"/>
          </w:tcPr>
          <w:p w:rsidR="00BD7915" w:rsidRPr="00BD7915" w:rsidRDefault="00BD7915" w:rsidP="00BD7915">
            <w:pPr>
              <w:spacing w:before="60" w:line="200" w:lineRule="exact"/>
              <w:jc w:val="right"/>
              <w:rPr>
                <w:sz w:val="18"/>
                <w:szCs w:val="18"/>
                <w:lang w:val="en-US"/>
              </w:rPr>
            </w:pPr>
            <w:r w:rsidRPr="00BD7915">
              <w:rPr>
                <w:sz w:val="18"/>
                <w:szCs w:val="18"/>
                <w:lang w:val="en-US"/>
              </w:rPr>
              <w:t>08°32'16''S</w:t>
            </w:r>
            <w:r w:rsidRPr="00BD7915">
              <w:rPr>
                <w:sz w:val="18"/>
                <w:szCs w:val="18"/>
                <w:lang w:val="en-US"/>
              </w:rPr>
              <w:br/>
              <w:t>140°27'02''E</w:t>
            </w:r>
          </w:p>
        </w:tc>
        <w:tc>
          <w:tcPr>
            <w:tcW w:w="2254" w:type="dxa"/>
            <w:tcBorders>
              <w:top w:val="dashed" w:sz="6" w:space="0" w:color="1F59A2"/>
              <w:bottom w:val="nil"/>
            </w:tcBorders>
            <w:vAlign w:val="center"/>
          </w:tcPr>
          <w:p w:rsidR="00BD7915" w:rsidRPr="00BD7915" w:rsidRDefault="00BD7915" w:rsidP="00BD7915">
            <w:pPr>
              <w:spacing w:before="60" w:line="200" w:lineRule="exact"/>
              <w:jc w:val="left"/>
              <w:rPr>
                <w:rFonts w:asciiTheme="minorHAnsi" w:hAnsiTheme="minorHAnsi" w:cstheme="minorHAnsi"/>
                <w:sz w:val="18"/>
                <w:szCs w:val="18"/>
                <w:lang w:val="es-ES"/>
              </w:rPr>
            </w:pPr>
            <w:r w:rsidRPr="00BD7915">
              <w:rPr>
                <w:rFonts w:asciiTheme="minorHAnsi" w:hAnsiTheme="minorHAnsi" w:cstheme="minorHAnsi"/>
                <w:sz w:val="18"/>
                <w:szCs w:val="18"/>
                <w:lang w:val="es-ES"/>
              </w:rPr>
              <w:t>Mediciones de anchura</w:t>
            </w:r>
            <w:r w:rsidRPr="00BD7915">
              <w:rPr>
                <w:rFonts w:asciiTheme="minorHAnsi" w:hAnsiTheme="minorHAnsi" w:cstheme="minorHAnsi"/>
                <w:sz w:val="18"/>
                <w:szCs w:val="18"/>
                <w:lang w:val="es-ES"/>
              </w:rPr>
              <w:br/>
              <w:t>de banda</w:t>
            </w:r>
          </w:p>
        </w:tc>
        <w:tc>
          <w:tcPr>
            <w:tcW w:w="2085" w:type="dxa"/>
            <w:tcBorders>
              <w:top w:val="dashed" w:sz="6" w:space="0" w:color="1F59A2"/>
              <w:bottom w:val="nil"/>
            </w:tcBorders>
            <w:vAlign w:val="center"/>
          </w:tcPr>
          <w:p w:rsidR="00BD7915" w:rsidRPr="00BD7915" w:rsidRDefault="00BD7915" w:rsidP="00BD7915">
            <w:pPr>
              <w:spacing w:before="60" w:line="200" w:lineRule="exact"/>
              <w:jc w:val="left"/>
              <w:rPr>
                <w:rFonts w:asciiTheme="minorHAnsi" w:hAnsiTheme="minorHAnsi" w:cstheme="minorHAnsi"/>
                <w:sz w:val="18"/>
                <w:szCs w:val="18"/>
              </w:rPr>
            </w:pPr>
            <w:r w:rsidRPr="00BD7915">
              <w:rPr>
                <w:rFonts w:asciiTheme="minorHAnsi" w:hAnsiTheme="minorHAnsi" w:cstheme="minorHAnsi"/>
                <w:sz w:val="18"/>
                <w:szCs w:val="18"/>
              </w:rPr>
              <w:t>10 kHz - 30 MHz</w:t>
            </w:r>
          </w:p>
        </w:tc>
        <w:tc>
          <w:tcPr>
            <w:tcW w:w="980" w:type="dxa"/>
            <w:tcBorders>
              <w:top w:val="dashed" w:sz="6" w:space="0" w:color="1F59A2"/>
              <w:bottom w:val="nil"/>
              <w:right w:val="single" w:sz="4" w:space="0" w:color="auto"/>
            </w:tcBorders>
            <w:vAlign w:val="center"/>
          </w:tcPr>
          <w:p w:rsidR="00BD7915" w:rsidRPr="00BD7915" w:rsidRDefault="00BD7915" w:rsidP="00BD7915">
            <w:pPr>
              <w:spacing w:before="60" w:line="200" w:lineRule="exact"/>
              <w:jc w:val="left"/>
              <w:rPr>
                <w:sz w:val="18"/>
                <w:szCs w:val="18"/>
                <w:lang w:val="es-ES"/>
              </w:rPr>
            </w:pPr>
            <w:r w:rsidRPr="00BD7915">
              <w:rPr>
                <w:sz w:val="18"/>
                <w:szCs w:val="18"/>
                <w:lang w:val="en-US"/>
              </w:rPr>
              <w:t>H24  </w:t>
            </w:r>
          </w:p>
        </w:tc>
        <w:tc>
          <w:tcPr>
            <w:tcW w:w="2482" w:type="dxa"/>
            <w:tcBorders>
              <w:top w:val="dashed" w:sz="6" w:space="0" w:color="1F59A2"/>
              <w:left w:val="single" w:sz="4" w:space="0" w:color="auto"/>
              <w:bottom w:val="nil"/>
            </w:tcBorders>
            <w:vAlign w:val="center"/>
          </w:tcPr>
          <w:p w:rsidR="00BD7915" w:rsidRPr="00BD7915" w:rsidRDefault="00BD7915" w:rsidP="00BD7915">
            <w:pPr>
              <w:spacing w:before="60" w:line="200" w:lineRule="exact"/>
              <w:jc w:val="left"/>
              <w:rPr>
                <w:sz w:val="18"/>
                <w:szCs w:val="18"/>
                <w:lang w:val="es-ES_tradnl"/>
              </w:rPr>
            </w:pPr>
          </w:p>
        </w:tc>
      </w:tr>
      <w:tr w:rsidR="00BD7915" w:rsidRPr="00BD7915" w:rsidTr="00BD7915">
        <w:tc>
          <w:tcPr>
            <w:tcW w:w="1480" w:type="dxa"/>
            <w:tcBorders>
              <w:top w:val="nil"/>
            </w:tcBorders>
            <w:vAlign w:val="center"/>
          </w:tcPr>
          <w:p w:rsidR="00BD7915" w:rsidRPr="00BD7915" w:rsidRDefault="00BD7915" w:rsidP="00BD7915">
            <w:pPr>
              <w:spacing w:before="0" w:line="40" w:lineRule="exact"/>
              <w:jc w:val="center"/>
              <w:rPr>
                <w:b/>
                <w:bCs/>
                <w:lang w:val="es-ES"/>
              </w:rPr>
            </w:pPr>
          </w:p>
        </w:tc>
        <w:tc>
          <w:tcPr>
            <w:tcW w:w="2254" w:type="dxa"/>
            <w:tcBorders>
              <w:top w:val="nil"/>
            </w:tcBorders>
            <w:vAlign w:val="center"/>
          </w:tcPr>
          <w:p w:rsidR="00BD7915" w:rsidRPr="00BD7915" w:rsidRDefault="00BD7915" w:rsidP="00BD7915">
            <w:pPr>
              <w:spacing w:before="0" w:line="40" w:lineRule="exact"/>
              <w:jc w:val="center"/>
              <w:rPr>
                <w:rFonts w:ascii="Verdana" w:hAnsi="Verdana"/>
                <w:sz w:val="18"/>
                <w:szCs w:val="18"/>
                <w:lang w:val="es-ES"/>
              </w:rPr>
            </w:pPr>
          </w:p>
        </w:tc>
        <w:tc>
          <w:tcPr>
            <w:tcW w:w="2085" w:type="dxa"/>
            <w:tcBorders>
              <w:top w:val="nil"/>
            </w:tcBorders>
            <w:vAlign w:val="center"/>
          </w:tcPr>
          <w:p w:rsidR="00BD7915" w:rsidRPr="00BD7915" w:rsidRDefault="00BD7915" w:rsidP="00BD7915">
            <w:pPr>
              <w:spacing w:before="0" w:line="40" w:lineRule="exact"/>
              <w:jc w:val="center"/>
              <w:rPr>
                <w:lang w:val="es-ES"/>
              </w:rPr>
            </w:pPr>
          </w:p>
        </w:tc>
        <w:tc>
          <w:tcPr>
            <w:tcW w:w="980" w:type="dxa"/>
            <w:tcBorders>
              <w:top w:val="nil"/>
              <w:right w:val="single" w:sz="4" w:space="0" w:color="auto"/>
            </w:tcBorders>
            <w:vAlign w:val="center"/>
          </w:tcPr>
          <w:p w:rsidR="00BD7915" w:rsidRPr="00BD7915" w:rsidRDefault="00BD7915" w:rsidP="00BD7915">
            <w:pPr>
              <w:spacing w:before="0" w:line="40" w:lineRule="exact"/>
              <w:jc w:val="center"/>
              <w:rPr>
                <w:lang w:val="es-ES"/>
              </w:rPr>
            </w:pPr>
          </w:p>
        </w:tc>
        <w:tc>
          <w:tcPr>
            <w:tcW w:w="2482" w:type="dxa"/>
            <w:tcBorders>
              <w:top w:val="nil"/>
              <w:left w:val="single" w:sz="4" w:space="0" w:color="auto"/>
            </w:tcBorders>
            <w:vAlign w:val="center"/>
          </w:tcPr>
          <w:p w:rsidR="00BD7915" w:rsidRPr="00BD7915" w:rsidRDefault="00BD7915" w:rsidP="00BD7915">
            <w:pPr>
              <w:spacing w:before="0" w:line="40" w:lineRule="exact"/>
              <w:jc w:val="center"/>
              <w:rPr>
                <w:lang w:val="es-ES"/>
              </w:rPr>
            </w:pPr>
          </w:p>
        </w:tc>
      </w:tr>
    </w:tbl>
    <w:p w:rsidR="00BD7915" w:rsidRPr="00BD7915" w:rsidRDefault="00BD7915" w:rsidP="00BD7915">
      <w:pPr>
        <w:spacing w:before="0" w:after="0"/>
        <w:jc w:val="right"/>
        <w:rPr>
          <w:sz w:val="4"/>
          <w:szCs w:val="4"/>
          <w:lang w:val="es-ES_tradnl"/>
        </w:rPr>
      </w:pPr>
    </w:p>
    <w:p w:rsidR="00230CB9" w:rsidRPr="003E4B09" w:rsidRDefault="00230CB9" w:rsidP="00BD7915">
      <w:pPr>
        <w:rPr>
          <w:lang w:val="es-ES"/>
        </w:rPr>
      </w:pPr>
    </w:p>
    <w:p w:rsidR="00BD7915" w:rsidRDefault="00BD7915">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lang w:val="es-ES_tradnl"/>
        </w:rPr>
      </w:pPr>
      <w:r>
        <w:rPr>
          <w:rFonts w:eastAsia="SimSun"/>
          <w:lang w:val="es-ES_tradnl"/>
        </w:rPr>
        <w:br w:type="page"/>
      </w:r>
    </w:p>
    <w:p w:rsidR="00BD7915" w:rsidRPr="00BD7915" w:rsidRDefault="00BD7915" w:rsidP="00BD7915">
      <w:pPr>
        <w:tabs>
          <w:tab w:val="clear" w:pos="567"/>
          <w:tab w:val="clear" w:pos="1276"/>
          <w:tab w:val="clear" w:pos="1843"/>
          <w:tab w:val="clear" w:pos="5387"/>
          <w:tab w:val="clear" w:pos="5954"/>
          <w:tab w:val="left" w:pos="24"/>
          <w:tab w:val="left" w:pos="9412"/>
        </w:tabs>
        <w:overflowPunct/>
        <w:autoSpaceDE/>
        <w:autoSpaceDN/>
        <w:adjustRightInd/>
        <w:spacing w:before="0" w:after="0"/>
        <w:jc w:val="left"/>
        <w:textAlignment w:val="auto"/>
        <w:rPr>
          <w:rFonts w:ascii="Times New Roman" w:hAnsi="Times New Roman"/>
          <w:sz w:val="2"/>
          <w:lang w:val="en-US"/>
        </w:rPr>
      </w:pPr>
      <w:r w:rsidRPr="00BD7915">
        <w:rPr>
          <w:rFonts w:ascii="Times New Roman" w:hAnsi="Times New Roman"/>
          <w:sz w:val="2"/>
          <w:lang w:val="en-US"/>
        </w:rPr>
        <w:lastRenderedPageBreak/>
        <w:tab/>
      </w:r>
      <w:r w:rsidRPr="00BD7915">
        <w:rPr>
          <w:rFonts w:ascii="Times New Roman" w:hAnsi="Times New Roman"/>
          <w:sz w:val="2"/>
          <w:lang w:val="en-US"/>
        </w:rPr>
        <w:tab/>
      </w:r>
    </w:p>
    <w:p w:rsidR="00BD7915" w:rsidRPr="00BD7915" w:rsidRDefault="00BD7915" w:rsidP="00BD7915">
      <w:pPr>
        <w:pStyle w:val="Heading2"/>
        <w:spacing w:before="240"/>
        <w:rPr>
          <w:lang w:val="es-ES_tradnl"/>
        </w:rPr>
      </w:pPr>
      <w:r w:rsidRPr="00E05854">
        <w:rPr>
          <w:rFonts w:ascii="Times New Roman" w:hAnsi="Times New Roman"/>
          <w:sz w:val="2"/>
          <w:lang w:val="es-ES_tradnl"/>
        </w:rPr>
        <w:tab/>
      </w:r>
      <w:bookmarkStart w:id="1011" w:name="_Toc439840808"/>
      <w:r w:rsidRPr="00BD7915">
        <w:rPr>
          <w:lang w:val="es-ES_tradnl"/>
        </w:rPr>
        <w:t xml:space="preserve">Indicativos de red para el servicio móvil (MNC) del </w:t>
      </w:r>
      <w:r w:rsidRPr="00BD7915">
        <w:rPr>
          <w:lang w:val="es-ES_tradnl"/>
        </w:rPr>
        <w:br/>
        <w:t>plan de identificación internacional para redes públicas y suscripciones</w:t>
      </w:r>
      <w:r w:rsidRPr="00BD7915">
        <w:rPr>
          <w:lang w:val="es-ES_tradnl"/>
        </w:rPr>
        <w:br/>
        <w:t>(Según la Recomendación UIT-T E.212 (05/2008))</w:t>
      </w:r>
      <w:r w:rsidRPr="00BD7915">
        <w:rPr>
          <w:lang w:val="es-ES_tradnl"/>
        </w:rPr>
        <w:br/>
        <w:t>(Situación al 15 de octubre de 2015)</w:t>
      </w:r>
      <w:bookmarkEnd w:id="1011"/>
    </w:p>
    <w:p w:rsidR="00BD7915" w:rsidRPr="00BD7915" w:rsidRDefault="00BD7915" w:rsidP="00BD7915">
      <w:pPr>
        <w:tabs>
          <w:tab w:val="clear" w:pos="567"/>
          <w:tab w:val="clear" w:pos="1276"/>
          <w:tab w:val="clear" w:pos="1843"/>
          <w:tab w:val="clear" w:pos="5387"/>
          <w:tab w:val="clear" w:pos="5954"/>
          <w:tab w:val="left" w:pos="24"/>
          <w:tab w:val="left" w:pos="9412"/>
        </w:tabs>
        <w:overflowPunct/>
        <w:autoSpaceDE/>
        <w:autoSpaceDN/>
        <w:adjustRightInd/>
        <w:spacing w:before="0" w:after="0"/>
        <w:jc w:val="left"/>
        <w:textAlignment w:val="auto"/>
        <w:rPr>
          <w:rFonts w:ascii="Times New Roman" w:hAnsi="Times New Roman"/>
          <w:sz w:val="2"/>
          <w:lang w:val="es-ES_tradnl"/>
        </w:rPr>
      </w:pPr>
      <w:r w:rsidRPr="00BD7915">
        <w:rPr>
          <w:rFonts w:ascii="Times New Roman" w:hAnsi="Times New Roman"/>
          <w:lang w:val="es-ES_tradnl"/>
        </w:rPr>
        <w:tab/>
      </w:r>
    </w:p>
    <w:p w:rsidR="00BD7915" w:rsidRPr="00BD7915" w:rsidRDefault="00BD7915" w:rsidP="00BD7915">
      <w:pPr>
        <w:tabs>
          <w:tab w:val="clear" w:pos="567"/>
          <w:tab w:val="clear" w:pos="1276"/>
          <w:tab w:val="clear" w:pos="1843"/>
          <w:tab w:val="clear" w:pos="5387"/>
          <w:tab w:val="clear" w:pos="5954"/>
          <w:tab w:val="left" w:pos="24"/>
          <w:tab w:val="left" w:pos="9412"/>
        </w:tabs>
        <w:overflowPunct/>
        <w:autoSpaceDE/>
        <w:autoSpaceDN/>
        <w:adjustRightInd/>
        <w:spacing w:before="0" w:after="0"/>
        <w:jc w:val="left"/>
        <w:textAlignment w:val="auto"/>
        <w:rPr>
          <w:rFonts w:ascii="Times New Roman" w:hAnsi="Times New Roman"/>
          <w:sz w:val="2"/>
          <w:lang w:val="es-ES_tradnl"/>
        </w:rPr>
      </w:pPr>
      <w:r w:rsidRPr="00BD7915">
        <w:rPr>
          <w:rFonts w:ascii="Times New Roman" w:hAnsi="Times New Roman"/>
          <w:sz w:val="2"/>
          <w:lang w:val="es-ES_tradnl"/>
        </w:rPr>
        <w:tab/>
      </w:r>
      <w:r w:rsidRPr="00BD7915">
        <w:rPr>
          <w:rFonts w:ascii="Times New Roman" w:hAnsi="Times New Roman"/>
          <w:sz w:val="2"/>
          <w:lang w:val="es-ES_tradnl"/>
        </w:rPr>
        <w:tab/>
      </w:r>
    </w:p>
    <w:p w:rsidR="00BD7915" w:rsidRPr="00BD7915" w:rsidRDefault="00BD7915" w:rsidP="00971242">
      <w:pPr>
        <w:tabs>
          <w:tab w:val="clear" w:pos="567"/>
          <w:tab w:val="clear" w:pos="1276"/>
          <w:tab w:val="clear" w:pos="1843"/>
          <w:tab w:val="clear" w:pos="5387"/>
          <w:tab w:val="clear" w:pos="5954"/>
        </w:tabs>
        <w:overflowPunct/>
        <w:autoSpaceDE/>
        <w:autoSpaceDN/>
        <w:adjustRightInd/>
        <w:spacing w:before="0" w:after="0"/>
        <w:jc w:val="center"/>
        <w:textAlignment w:val="auto"/>
        <w:rPr>
          <w:rFonts w:asciiTheme="minorHAnsi" w:hAnsiTheme="minorHAnsi"/>
          <w:lang w:val="es-ES_tradnl"/>
        </w:rPr>
      </w:pPr>
      <w:r w:rsidRPr="00BD7915">
        <w:rPr>
          <w:rFonts w:asciiTheme="minorHAnsi" w:eastAsia="Arial" w:hAnsiTheme="minorHAnsi"/>
          <w:color w:val="000000"/>
          <w:lang w:val="es-ES_tradnl"/>
        </w:rPr>
        <w:t xml:space="preserve">(Anexo al Boletín de Explotación de la UIT N.° 1086 </w:t>
      </w:r>
      <w:r w:rsidR="00971242">
        <w:rPr>
          <w:rFonts w:asciiTheme="minorHAnsi" w:eastAsia="Arial" w:hAnsiTheme="minorHAnsi"/>
          <w:color w:val="000000"/>
          <w:lang w:val="es-ES_tradnl"/>
        </w:rPr>
        <w:t>–</w:t>
      </w:r>
      <w:r w:rsidRPr="00BD7915">
        <w:rPr>
          <w:rFonts w:asciiTheme="minorHAnsi" w:eastAsia="Arial" w:hAnsiTheme="minorHAnsi"/>
          <w:color w:val="000000"/>
          <w:lang w:val="es-ES_tradnl"/>
        </w:rPr>
        <w:t xml:space="preserve"> 15.X.2015)</w:t>
      </w:r>
    </w:p>
    <w:p w:rsidR="00BD7915" w:rsidRPr="00BD7915" w:rsidRDefault="00BD7915" w:rsidP="00BD7915">
      <w:pPr>
        <w:tabs>
          <w:tab w:val="clear" w:pos="567"/>
          <w:tab w:val="clear" w:pos="1276"/>
          <w:tab w:val="clear" w:pos="1843"/>
          <w:tab w:val="clear" w:pos="5387"/>
          <w:tab w:val="clear" w:pos="5954"/>
        </w:tabs>
        <w:overflowPunct/>
        <w:autoSpaceDE/>
        <w:autoSpaceDN/>
        <w:adjustRightInd/>
        <w:spacing w:before="0" w:after="0"/>
        <w:ind w:left="40"/>
        <w:jc w:val="center"/>
        <w:textAlignment w:val="auto"/>
        <w:rPr>
          <w:rFonts w:asciiTheme="minorHAnsi" w:hAnsiTheme="minorHAnsi"/>
          <w:lang w:val="es-ES_tradnl"/>
        </w:rPr>
      </w:pPr>
      <w:r w:rsidRPr="00BD7915">
        <w:rPr>
          <w:rFonts w:asciiTheme="minorHAnsi" w:eastAsia="Arial" w:hAnsiTheme="minorHAnsi"/>
          <w:color w:val="000000"/>
          <w:lang w:val="es-ES_tradnl"/>
        </w:rPr>
        <w:t xml:space="preserve">(Enmienda </w:t>
      </w:r>
      <w:r w:rsidRPr="00BD7915">
        <w:rPr>
          <w:rFonts w:asciiTheme="minorHAnsi" w:eastAsia="Calibri" w:hAnsiTheme="minorHAnsi"/>
          <w:color w:val="000000"/>
          <w:sz w:val="22"/>
          <w:lang w:val="es-ES_tradnl"/>
        </w:rPr>
        <w:t>N</w:t>
      </w:r>
      <w:proofErr w:type="gramStart"/>
      <w:r w:rsidRPr="00BD7915">
        <w:rPr>
          <w:rFonts w:asciiTheme="minorHAnsi" w:eastAsia="Calibri" w:hAnsiTheme="minorHAnsi"/>
          <w:color w:val="000000"/>
          <w:sz w:val="22"/>
          <w:lang w:val="es-ES_tradnl"/>
        </w:rPr>
        <w:t>.°</w:t>
      </w:r>
      <w:proofErr w:type="gramEnd"/>
      <w:r w:rsidRPr="00BD7915">
        <w:rPr>
          <w:rFonts w:asciiTheme="minorHAnsi" w:eastAsia="Arial" w:hAnsiTheme="minorHAnsi"/>
          <w:color w:val="000000"/>
          <w:lang w:val="es-ES_tradnl"/>
        </w:rPr>
        <w:t>3 )</w:t>
      </w:r>
    </w:p>
    <w:p w:rsidR="00BD7915" w:rsidRPr="00BD7915" w:rsidRDefault="00BD7915" w:rsidP="00BD7915">
      <w:pPr>
        <w:tabs>
          <w:tab w:val="clear" w:pos="567"/>
          <w:tab w:val="clear" w:pos="1276"/>
          <w:tab w:val="clear" w:pos="1843"/>
          <w:tab w:val="clear" w:pos="5387"/>
          <w:tab w:val="clear" w:pos="5954"/>
          <w:tab w:val="left" w:pos="24"/>
          <w:tab w:val="left" w:pos="9412"/>
        </w:tabs>
        <w:overflowPunct/>
        <w:autoSpaceDE/>
        <w:autoSpaceDN/>
        <w:adjustRightInd/>
        <w:spacing w:before="0" w:after="0"/>
        <w:jc w:val="left"/>
        <w:textAlignment w:val="auto"/>
        <w:rPr>
          <w:rFonts w:ascii="Times New Roman" w:hAnsi="Times New Roman"/>
          <w:sz w:val="2"/>
          <w:lang w:val="es-ES_tradnl"/>
        </w:rPr>
      </w:pPr>
      <w:r w:rsidRPr="00BD7915">
        <w:rPr>
          <w:rFonts w:ascii="Times New Roman" w:hAnsi="Times New Roman"/>
          <w:lang w:val="es-ES_tradnl"/>
        </w:rPr>
        <w:tab/>
      </w:r>
    </w:p>
    <w:p w:rsidR="00BD7915" w:rsidRPr="00BD7915" w:rsidRDefault="00BD7915" w:rsidP="00BD7915">
      <w:pPr>
        <w:tabs>
          <w:tab w:val="clear" w:pos="567"/>
          <w:tab w:val="clear" w:pos="1276"/>
          <w:tab w:val="clear" w:pos="1843"/>
          <w:tab w:val="clear" w:pos="5387"/>
          <w:tab w:val="clear" w:pos="5954"/>
          <w:tab w:val="left" w:pos="24"/>
          <w:tab w:val="left" w:pos="9412"/>
        </w:tabs>
        <w:overflowPunct/>
        <w:autoSpaceDE/>
        <w:autoSpaceDN/>
        <w:adjustRightInd/>
        <w:spacing w:before="0" w:after="0"/>
        <w:jc w:val="left"/>
        <w:textAlignment w:val="auto"/>
        <w:rPr>
          <w:rFonts w:ascii="Times New Roman" w:hAnsi="Times New Roman"/>
          <w:sz w:val="2"/>
          <w:lang w:val="es-ES_tradnl"/>
        </w:rPr>
      </w:pPr>
      <w:r w:rsidRPr="00BD7915">
        <w:rPr>
          <w:rFonts w:ascii="Times New Roman" w:hAnsi="Times New Roman"/>
          <w:sz w:val="2"/>
          <w:lang w:val="es-ES_tradnl"/>
        </w:rPr>
        <w:tab/>
      </w:r>
      <w:r w:rsidRPr="00BD7915">
        <w:rPr>
          <w:rFonts w:ascii="Times New Roman" w:hAnsi="Times New Roman"/>
          <w:sz w:val="2"/>
          <w:lang w:val="es-ES_tradnl"/>
        </w:rPr>
        <w:tab/>
      </w:r>
    </w:p>
    <w:p w:rsidR="00BD7915" w:rsidRPr="00BD7915" w:rsidRDefault="00BD7915" w:rsidP="00BD7915">
      <w:pPr>
        <w:tabs>
          <w:tab w:val="clear" w:pos="567"/>
          <w:tab w:val="clear" w:pos="1276"/>
          <w:tab w:val="clear" w:pos="1843"/>
          <w:tab w:val="clear" w:pos="5387"/>
          <w:tab w:val="clear" w:pos="5954"/>
          <w:tab w:val="left" w:pos="29"/>
          <w:tab w:val="left" w:pos="63"/>
          <w:tab w:val="left" w:pos="9023"/>
          <w:tab w:val="left" w:pos="9044"/>
        </w:tabs>
        <w:overflowPunct/>
        <w:autoSpaceDE/>
        <w:autoSpaceDN/>
        <w:adjustRightInd/>
        <w:spacing w:before="0" w:after="0"/>
        <w:jc w:val="left"/>
        <w:textAlignment w:val="auto"/>
        <w:rPr>
          <w:rFonts w:ascii="Times New Roman" w:hAnsi="Times New Roman"/>
          <w:sz w:val="2"/>
          <w:lang w:val="es-ES_tradnl"/>
        </w:rPr>
      </w:pPr>
      <w:r w:rsidRPr="00BD7915">
        <w:rPr>
          <w:rFonts w:ascii="Times New Roman" w:hAnsi="Times New Roman"/>
          <w:sz w:val="2"/>
          <w:lang w:val="es-ES_tradnl"/>
        </w:rPr>
        <w:tab/>
      </w:r>
      <w:r w:rsidRPr="00BD7915">
        <w:rPr>
          <w:rFonts w:ascii="Times New Roman" w:hAnsi="Times New Roman"/>
          <w:sz w:val="2"/>
          <w:lang w:val="es-ES_tradnl"/>
        </w:rPr>
        <w:tab/>
      </w:r>
      <w:r w:rsidRPr="00BD7915">
        <w:rPr>
          <w:rFonts w:ascii="Times New Roman" w:hAnsi="Times New Roman"/>
          <w:sz w:val="2"/>
          <w:lang w:val="es-ES_tradnl"/>
        </w:rPr>
        <w:tab/>
      </w:r>
      <w:r w:rsidRPr="00BD7915">
        <w:rPr>
          <w:rFonts w:ascii="Times New Roman" w:hAnsi="Times New Roman"/>
          <w:sz w:val="2"/>
          <w:lang w:val="es-ES_tradnl"/>
        </w:rPr>
        <w:tab/>
      </w:r>
      <w:r w:rsidRPr="00BD7915">
        <w:rPr>
          <w:rFonts w:ascii="Times New Roman" w:hAnsi="Times New Roman"/>
          <w:sz w:val="2"/>
          <w:lang w:val="es-ES_tradnl"/>
        </w:rPr>
        <w:tab/>
      </w:r>
    </w:p>
    <w:p w:rsidR="00BD7915" w:rsidRPr="00BD7915" w:rsidRDefault="00BD7915" w:rsidP="006E5DD8">
      <w:pPr>
        <w:tabs>
          <w:tab w:val="clear" w:pos="567"/>
          <w:tab w:val="clear" w:pos="1276"/>
          <w:tab w:val="clear" w:pos="1843"/>
          <w:tab w:val="clear" w:pos="5387"/>
          <w:tab w:val="clear" w:pos="5954"/>
          <w:tab w:val="left" w:pos="70"/>
          <w:tab w:val="left" w:pos="2977"/>
          <w:tab w:val="left" w:pos="5103"/>
        </w:tabs>
        <w:overflowPunct/>
        <w:autoSpaceDE/>
        <w:autoSpaceDN/>
        <w:adjustRightInd/>
        <w:spacing w:before="240" w:after="0"/>
        <w:jc w:val="left"/>
        <w:textAlignment w:val="auto"/>
        <w:rPr>
          <w:rFonts w:ascii="Times New Roman" w:hAnsi="Times New Roman"/>
          <w:lang w:val="es-ES_tradnl"/>
        </w:rPr>
      </w:pPr>
      <w:r w:rsidRPr="00BD7915">
        <w:rPr>
          <w:rFonts w:ascii="Times New Roman" w:hAnsi="Times New Roman"/>
          <w:sz w:val="2"/>
          <w:lang w:val="es-ES_tradnl"/>
        </w:rPr>
        <w:tab/>
      </w:r>
      <w:r w:rsidRPr="00BD7915">
        <w:rPr>
          <w:rFonts w:eastAsia="Calibri"/>
          <w:b/>
          <w:i/>
          <w:color w:val="000000"/>
          <w:sz w:val="22"/>
          <w:lang w:val="es-ES_tradnl"/>
        </w:rPr>
        <w:t xml:space="preserve">País o Zona </w:t>
      </w:r>
      <w:proofErr w:type="spellStart"/>
      <w:r w:rsidRPr="00BD7915">
        <w:rPr>
          <w:rFonts w:eastAsia="Calibri"/>
          <w:b/>
          <w:i/>
          <w:color w:val="000000"/>
          <w:sz w:val="22"/>
          <w:lang w:val="es-ES_tradnl"/>
        </w:rPr>
        <w:t>geografica</w:t>
      </w:r>
      <w:proofErr w:type="spellEnd"/>
      <w:r w:rsidRPr="00BD7915">
        <w:rPr>
          <w:rFonts w:ascii="Times New Roman" w:hAnsi="Times New Roman"/>
          <w:lang w:val="es-ES_tradnl"/>
        </w:rPr>
        <w:tab/>
      </w:r>
      <w:r w:rsidRPr="00BD7915">
        <w:rPr>
          <w:rFonts w:ascii="Arial" w:eastAsia="Arial" w:hAnsi="Arial"/>
          <w:b/>
          <w:i/>
          <w:color w:val="000000"/>
          <w:lang w:val="es-ES_tradnl"/>
        </w:rPr>
        <w:t>MCC+MNC *</w:t>
      </w:r>
      <w:r w:rsidRPr="00BD7915">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r w:rsidRPr="00BD7915">
        <w:rPr>
          <w:rFonts w:ascii="Arial" w:eastAsia="Arial" w:hAnsi="Arial"/>
          <w:b/>
          <w:i/>
          <w:color w:val="000000"/>
          <w:lang w:val="es-ES_tradnl"/>
        </w:rPr>
        <w:t>Nombre de la Red/Operador</w:t>
      </w:r>
    </w:p>
    <w:p w:rsidR="00BD7915" w:rsidRPr="00BD7915" w:rsidRDefault="00BD7915" w:rsidP="00BD7915">
      <w:pPr>
        <w:tabs>
          <w:tab w:val="clear" w:pos="567"/>
          <w:tab w:val="clear" w:pos="1276"/>
          <w:tab w:val="clear" w:pos="1843"/>
          <w:tab w:val="clear" w:pos="5387"/>
          <w:tab w:val="clear" w:pos="5954"/>
          <w:tab w:val="left" w:pos="2746"/>
          <w:tab w:val="left" w:pos="4305"/>
        </w:tabs>
        <w:overflowPunct/>
        <w:autoSpaceDE/>
        <w:autoSpaceDN/>
        <w:adjustRightInd/>
        <w:spacing w:before="240" w:after="0"/>
        <w:ind w:left="50"/>
        <w:jc w:val="left"/>
        <w:textAlignment w:val="auto"/>
        <w:rPr>
          <w:rFonts w:ascii="Times New Roman" w:hAnsi="Times New Roman"/>
          <w:lang w:val="en-US"/>
        </w:rPr>
      </w:pPr>
      <w:r w:rsidRPr="00BD7915">
        <w:rPr>
          <w:rFonts w:eastAsia="Calibri"/>
          <w:b/>
          <w:color w:val="000000"/>
          <w:lang w:val="en-US"/>
        </w:rPr>
        <w:t xml:space="preserve">Namibia </w:t>
      </w:r>
      <w:r>
        <w:rPr>
          <w:rFonts w:eastAsia="Calibri"/>
          <w:b/>
          <w:color w:val="000000"/>
          <w:lang w:val="en-US"/>
        </w:rPr>
        <w:t xml:space="preserve">    </w:t>
      </w:r>
      <w:r w:rsidRPr="00BD7915">
        <w:rPr>
          <w:rFonts w:eastAsia="Calibri"/>
          <w:b/>
          <w:color w:val="000000"/>
          <w:lang w:val="en-US"/>
        </w:rPr>
        <w:t>ADD</w:t>
      </w:r>
    </w:p>
    <w:p w:rsidR="00BD7915" w:rsidRPr="00BD7915" w:rsidRDefault="00BD7915" w:rsidP="00BD7915">
      <w:pPr>
        <w:tabs>
          <w:tab w:val="clear" w:pos="567"/>
          <w:tab w:val="clear" w:pos="1276"/>
          <w:tab w:val="clear" w:pos="1843"/>
          <w:tab w:val="clear" w:pos="5387"/>
          <w:tab w:val="clear" w:pos="5954"/>
          <w:tab w:val="left" w:pos="2977"/>
          <w:tab w:val="left" w:pos="5103"/>
        </w:tabs>
        <w:overflowPunct/>
        <w:autoSpaceDE/>
        <w:autoSpaceDN/>
        <w:adjustRightInd/>
        <w:spacing w:before="0" w:after="0"/>
        <w:ind w:left="50"/>
        <w:jc w:val="left"/>
        <w:textAlignment w:val="auto"/>
        <w:rPr>
          <w:rFonts w:ascii="Times New Roman" w:hAnsi="Times New Roman"/>
          <w:lang w:val="en-US"/>
        </w:rPr>
      </w:pPr>
      <w:r w:rsidRPr="00BD7915">
        <w:rPr>
          <w:rFonts w:ascii="Times New Roman" w:hAnsi="Times New Roman"/>
          <w:lang w:val="en-US"/>
        </w:rPr>
        <w:tab/>
      </w:r>
      <w:r w:rsidRPr="00BD7915">
        <w:rPr>
          <w:rFonts w:eastAsia="Calibri"/>
          <w:color w:val="000000"/>
          <w:lang w:val="en-US"/>
        </w:rPr>
        <w:t>649 05</w:t>
      </w:r>
      <w:r w:rsidRPr="00BD7915">
        <w:rPr>
          <w:rFonts w:ascii="Times New Roman" w:hAnsi="Times New Roman"/>
          <w:lang w:val="en-US"/>
        </w:rPr>
        <w:tab/>
      </w:r>
      <w:proofErr w:type="spellStart"/>
      <w:r w:rsidRPr="00BD7915">
        <w:rPr>
          <w:rFonts w:eastAsia="Calibri"/>
          <w:color w:val="000000"/>
          <w:lang w:val="en-US"/>
        </w:rPr>
        <w:t>Demshi</w:t>
      </w:r>
      <w:proofErr w:type="spellEnd"/>
      <w:r w:rsidRPr="00BD7915">
        <w:rPr>
          <w:rFonts w:eastAsia="Calibri"/>
          <w:color w:val="000000"/>
          <w:lang w:val="en-US"/>
        </w:rPr>
        <w:t xml:space="preserve"> Investments CC</w:t>
      </w:r>
    </w:p>
    <w:p w:rsidR="00BD7915" w:rsidRPr="00BD7915" w:rsidRDefault="00BD7915" w:rsidP="00BD7915">
      <w:pPr>
        <w:tabs>
          <w:tab w:val="clear" w:pos="567"/>
          <w:tab w:val="clear" w:pos="1276"/>
          <w:tab w:val="clear" w:pos="1843"/>
          <w:tab w:val="clear" w:pos="5387"/>
          <w:tab w:val="clear" w:pos="5954"/>
          <w:tab w:val="left" w:pos="2977"/>
          <w:tab w:val="left" w:pos="5103"/>
        </w:tabs>
        <w:overflowPunct/>
        <w:autoSpaceDE/>
        <w:autoSpaceDN/>
        <w:adjustRightInd/>
        <w:spacing w:before="0" w:after="0"/>
        <w:ind w:left="50"/>
        <w:jc w:val="left"/>
        <w:textAlignment w:val="auto"/>
        <w:rPr>
          <w:rFonts w:ascii="Times New Roman" w:hAnsi="Times New Roman"/>
          <w:lang w:val="en-US"/>
        </w:rPr>
      </w:pPr>
      <w:proofErr w:type="spellStart"/>
      <w:r w:rsidRPr="00BD7915">
        <w:rPr>
          <w:rFonts w:eastAsia="Calibri"/>
          <w:b/>
          <w:color w:val="000000"/>
          <w:lang w:val="en-US"/>
        </w:rPr>
        <w:t>Sudafricana</w:t>
      </w:r>
      <w:proofErr w:type="spellEnd"/>
      <w:r w:rsidRPr="00BD7915">
        <w:rPr>
          <w:rFonts w:eastAsia="Calibri"/>
          <w:b/>
          <w:color w:val="000000"/>
          <w:lang w:val="en-US"/>
        </w:rPr>
        <w:t xml:space="preserve"> (Rep.) </w:t>
      </w:r>
      <w:r>
        <w:rPr>
          <w:rFonts w:eastAsia="Calibri"/>
          <w:b/>
          <w:color w:val="000000"/>
          <w:lang w:val="en-US"/>
        </w:rPr>
        <w:t xml:space="preserve">    </w:t>
      </w:r>
      <w:r w:rsidRPr="00BD7915">
        <w:rPr>
          <w:rFonts w:eastAsia="Calibri"/>
          <w:b/>
          <w:color w:val="000000"/>
          <w:lang w:val="en-US"/>
        </w:rPr>
        <w:t>ADD</w:t>
      </w:r>
    </w:p>
    <w:p w:rsidR="00BD7915" w:rsidRPr="00BD7915" w:rsidRDefault="00BD7915" w:rsidP="00BD7915">
      <w:pPr>
        <w:tabs>
          <w:tab w:val="clear" w:pos="567"/>
          <w:tab w:val="clear" w:pos="1276"/>
          <w:tab w:val="clear" w:pos="1843"/>
          <w:tab w:val="clear" w:pos="5387"/>
          <w:tab w:val="clear" w:pos="5954"/>
          <w:tab w:val="left" w:pos="2977"/>
          <w:tab w:val="left" w:pos="5103"/>
        </w:tabs>
        <w:overflowPunct/>
        <w:autoSpaceDE/>
        <w:autoSpaceDN/>
        <w:adjustRightInd/>
        <w:spacing w:before="0" w:after="0"/>
        <w:ind w:left="50"/>
        <w:jc w:val="left"/>
        <w:textAlignment w:val="auto"/>
        <w:rPr>
          <w:rFonts w:ascii="Times New Roman" w:hAnsi="Times New Roman"/>
          <w:lang w:val="en-US"/>
        </w:rPr>
      </w:pPr>
      <w:r w:rsidRPr="00BD7915">
        <w:rPr>
          <w:rFonts w:ascii="Times New Roman" w:hAnsi="Times New Roman"/>
          <w:lang w:val="en-US"/>
        </w:rPr>
        <w:tab/>
      </w:r>
      <w:r w:rsidRPr="00BD7915">
        <w:rPr>
          <w:rFonts w:eastAsia="Calibri"/>
          <w:color w:val="000000"/>
          <w:lang w:val="en-US"/>
        </w:rPr>
        <w:t>655 38</w:t>
      </w:r>
      <w:r w:rsidRPr="00BD7915">
        <w:rPr>
          <w:rFonts w:ascii="Times New Roman" w:hAnsi="Times New Roman"/>
          <w:lang w:val="en-US"/>
        </w:rPr>
        <w:tab/>
      </w:r>
      <w:r w:rsidRPr="00BD7915">
        <w:rPr>
          <w:rFonts w:eastAsia="Calibri"/>
          <w:color w:val="000000"/>
          <w:lang w:val="en-US"/>
        </w:rPr>
        <w:t>Wireless Business Solutions (Pty) Ltd</w:t>
      </w:r>
    </w:p>
    <w:p w:rsidR="00BD7915" w:rsidRPr="00BD7915" w:rsidRDefault="00BD7915" w:rsidP="00BD7915">
      <w:pPr>
        <w:tabs>
          <w:tab w:val="clear" w:pos="567"/>
          <w:tab w:val="clear" w:pos="1276"/>
          <w:tab w:val="clear" w:pos="1843"/>
          <w:tab w:val="clear" w:pos="5387"/>
          <w:tab w:val="clear" w:pos="5954"/>
          <w:tab w:val="left" w:pos="29"/>
          <w:tab w:val="left" w:pos="63"/>
          <w:tab w:val="left" w:pos="9044"/>
        </w:tabs>
        <w:overflowPunct/>
        <w:autoSpaceDE/>
        <w:autoSpaceDN/>
        <w:adjustRightInd/>
        <w:spacing w:before="0" w:after="0"/>
        <w:jc w:val="left"/>
        <w:textAlignment w:val="auto"/>
        <w:rPr>
          <w:rFonts w:ascii="Times New Roman" w:hAnsi="Times New Roman"/>
          <w:sz w:val="2"/>
          <w:lang w:val="en-US"/>
        </w:rPr>
      </w:pPr>
      <w:r w:rsidRPr="00BD7915">
        <w:rPr>
          <w:rFonts w:ascii="Times New Roman" w:hAnsi="Times New Roman"/>
          <w:lang w:val="en-US"/>
        </w:rPr>
        <w:tab/>
      </w:r>
    </w:p>
    <w:p w:rsidR="00BD7915" w:rsidRPr="00BD7915" w:rsidRDefault="00BD7915" w:rsidP="00BD7915">
      <w:pPr>
        <w:tabs>
          <w:tab w:val="clear" w:pos="567"/>
          <w:tab w:val="clear" w:pos="1276"/>
          <w:tab w:val="clear" w:pos="1843"/>
          <w:tab w:val="clear" w:pos="5387"/>
          <w:tab w:val="clear" w:pos="5954"/>
          <w:tab w:val="left" w:pos="29"/>
          <w:tab w:val="left" w:pos="63"/>
          <w:tab w:val="left" w:pos="9023"/>
          <w:tab w:val="left" w:pos="9044"/>
        </w:tabs>
        <w:overflowPunct/>
        <w:autoSpaceDE/>
        <w:autoSpaceDN/>
        <w:adjustRightInd/>
        <w:spacing w:before="0" w:after="0"/>
        <w:jc w:val="left"/>
        <w:textAlignment w:val="auto"/>
        <w:rPr>
          <w:rFonts w:ascii="Times New Roman" w:hAnsi="Times New Roman"/>
          <w:sz w:val="2"/>
          <w:lang w:val="en-US"/>
        </w:rPr>
      </w:pPr>
      <w:r w:rsidRPr="00BD7915">
        <w:rPr>
          <w:rFonts w:ascii="Times New Roman" w:hAnsi="Times New Roman"/>
          <w:sz w:val="2"/>
          <w:lang w:val="en-US"/>
        </w:rPr>
        <w:tab/>
      </w:r>
      <w:r w:rsidRPr="00BD7915">
        <w:rPr>
          <w:rFonts w:ascii="Times New Roman" w:hAnsi="Times New Roman"/>
          <w:sz w:val="2"/>
          <w:lang w:val="en-US"/>
        </w:rPr>
        <w:tab/>
      </w:r>
      <w:r w:rsidRPr="00BD7915">
        <w:rPr>
          <w:rFonts w:ascii="Times New Roman" w:hAnsi="Times New Roman"/>
          <w:sz w:val="2"/>
          <w:lang w:val="en-US"/>
        </w:rPr>
        <w:tab/>
      </w:r>
      <w:r w:rsidRPr="00BD7915">
        <w:rPr>
          <w:rFonts w:ascii="Times New Roman" w:hAnsi="Times New Roman"/>
          <w:sz w:val="2"/>
          <w:lang w:val="en-US"/>
        </w:rPr>
        <w:tab/>
      </w:r>
    </w:p>
    <w:p w:rsidR="00BD7915" w:rsidRPr="00BD7915" w:rsidRDefault="00BD7915" w:rsidP="00BD7915">
      <w:pPr>
        <w:tabs>
          <w:tab w:val="clear" w:pos="567"/>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BD7915">
        <w:rPr>
          <w:rFonts w:ascii="Times New Roman" w:hAnsi="Times New Roman"/>
          <w:sz w:val="2"/>
          <w:lang w:val="en-US"/>
        </w:rPr>
        <w:tab/>
      </w:r>
      <w:r w:rsidRPr="00BD7915">
        <w:rPr>
          <w:rFonts w:ascii="Arial" w:eastAsia="Arial" w:hAnsi="Arial"/>
          <w:color w:val="000000"/>
          <w:sz w:val="16"/>
          <w:lang w:val="en-US"/>
        </w:rPr>
        <w:t>____________</w:t>
      </w:r>
    </w:p>
    <w:p w:rsidR="00BD7915" w:rsidRPr="00BD7915" w:rsidRDefault="00BD7915" w:rsidP="00BD7915">
      <w:pPr>
        <w:tabs>
          <w:tab w:val="clear" w:pos="1276"/>
          <w:tab w:val="clear" w:pos="1843"/>
          <w:tab w:val="clear" w:pos="5387"/>
          <w:tab w:val="clear" w:pos="5954"/>
        </w:tabs>
        <w:overflowPunct/>
        <w:autoSpaceDE/>
        <w:autoSpaceDN/>
        <w:adjustRightInd/>
        <w:spacing w:before="0" w:after="0"/>
        <w:jc w:val="left"/>
        <w:textAlignment w:val="auto"/>
        <w:rPr>
          <w:rFonts w:ascii="Times New Roman" w:hAnsi="Times New Roman"/>
          <w:lang w:val="en-US"/>
        </w:rPr>
      </w:pPr>
      <w:r w:rsidRPr="00BD7915">
        <w:rPr>
          <w:rFonts w:eastAsia="Calibri"/>
          <w:color w:val="000000"/>
          <w:sz w:val="16"/>
          <w:lang w:val="en-US"/>
        </w:rPr>
        <w:t>*</w:t>
      </w:r>
      <w:r>
        <w:rPr>
          <w:rFonts w:eastAsia="Calibri"/>
          <w:color w:val="000000"/>
          <w:sz w:val="16"/>
          <w:lang w:val="en-US"/>
        </w:rPr>
        <w:tab/>
      </w:r>
      <w:r w:rsidRPr="00BD7915">
        <w:rPr>
          <w:rFonts w:eastAsia="Calibri"/>
          <w:color w:val="000000"/>
          <w:sz w:val="18"/>
          <w:lang w:val="en-US"/>
        </w:rPr>
        <w:t xml:space="preserve">MCC: Mobile Country Code / </w:t>
      </w:r>
      <w:proofErr w:type="spellStart"/>
      <w:r w:rsidRPr="00BD7915">
        <w:rPr>
          <w:rFonts w:eastAsia="Calibri"/>
          <w:color w:val="000000"/>
          <w:sz w:val="18"/>
          <w:lang w:val="en-US"/>
        </w:rPr>
        <w:t>Indicatif</w:t>
      </w:r>
      <w:proofErr w:type="spellEnd"/>
      <w:r w:rsidRPr="00BD7915">
        <w:rPr>
          <w:rFonts w:eastAsia="Calibri"/>
          <w:color w:val="000000"/>
          <w:sz w:val="18"/>
          <w:lang w:val="en-US"/>
        </w:rPr>
        <w:t xml:space="preserve"> de pays du mobile / </w:t>
      </w:r>
      <w:proofErr w:type="spellStart"/>
      <w:r w:rsidRPr="00BD7915">
        <w:rPr>
          <w:rFonts w:eastAsia="Calibri"/>
          <w:color w:val="000000"/>
          <w:sz w:val="18"/>
          <w:lang w:val="en-US"/>
        </w:rPr>
        <w:t>Indicativo</w:t>
      </w:r>
      <w:proofErr w:type="spellEnd"/>
      <w:r w:rsidRPr="00BD7915">
        <w:rPr>
          <w:rFonts w:eastAsia="Calibri"/>
          <w:color w:val="000000"/>
          <w:sz w:val="18"/>
          <w:lang w:val="en-US"/>
        </w:rPr>
        <w:t xml:space="preserve"> de </w:t>
      </w:r>
      <w:proofErr w:type="spellStart"/>
      <w:r w:rsidRPr="00BD7915">
        <w:rPr>
          <w:rFonts w:eastAsia="Calibri"/>
          <w:color w:val="000000"/>
          <w:sz w:val="18"/>
          <w:lang w:val="en-US"/>
        </w:rPr>
        <w:t>país</w:t>
      </w:r>
      <w:proofErr w:type="spellEnd"/>
      <w:r w:rsidRPr="00BD7915">
        <w:rPr>
          <w:rFonts w:eastAsia="Calibri"/>
          <w:color w:val="000000"/>
          <w:sz w:val="18"/>
          <w:lang w:val="en-US"/>
        </w:rPr>
        <w:t xml:space="preserve"> para el </w:t>
      </w:r>
      <w:proofErr w:type="spellStart"/>
      <w:r w:rsidRPr="00BD7915">
        <w:rPr>
          <w:rFonts w:eastAsia="Calibri"/>
          <w:color w:val="000000"/>
          <w:sz w:val="18"/>
          <w:lang w:val="en-US"/>
        </w:rPr>
        <w:t>servicio</w:t>
      </w:r>
      <w:proofErr w:type="spellEnd"/>
      <w:r w:rsidRPr="00BD7915">
        <w:rPr>
          <w:rFonts w:eastAsia="Calibri"/>
          <w:color w:val="000000"/>
          <w:sz w:val="18"/>
          <w:lang w:val="en-US"/>
        </w:rPr>
        <w:t xml:space="preserve"> </w:t>
      </w:r>
      <w:proofErr w:type="spellStart"/>
      <w:r w:rsidRPr="00BD7915">
        <w:rPr>
          <w:rFonts w:eastAsia="Calibri"/>
          <w:color w:val="000000"/>
          <w:sz w:val="18"/>
          <w:lang w:val="en-US"/>
        </w:rPr>
        <w:t>móvil</w:t>
      </w:r>
      <w:proofErr w:type="spellEnd"/>
      <w:r>
        <w:rPr>
          <w:rFonts w:eastAsia="Calibri"/>
          <w:color w:val="000000"/>
          <w:sz w:val="18"/>
          <w:lang w:val="en-US"/>
        </w:rPr>
        <w:br/>
      </w:r>
      <w:r>
        <w:rPr>
          <w:rFonts w:eastAsia="Calibri"/>
          <w:color w:val="000000"/>
          <w:sz w:val="18"/>
          <w:lang w:val="en-US"/>
        </w:rPr>
        <w:tab/>
      </w:r>
      <w:r w:rsidRPr="00BD7915">
        <w:rPr>
          <w:rFonts w:eastAsia="Calibri"/>
          <w:color w:val="000000"/>
          <w:sz w:val="18"/>
          <w:lang w:val="en-US"/>
        </w:rPr>
        <w:t xml:space="preserve">MNC:  Mobile Network Code / Code de </w:t>
      </w:r>
      <w:proofErr w:type="spellStart"/>
      <w:r w:rsidRPr="00BD7915">
        <w:rPr>
          <w:rFonts w:eastAsia="Calibri"/>
          <w:color w:val="000000"/>
          <w:sz w:val="18"/>
          <w:lang w:val="en-US"/>
        </w:rPr>
        <w:t>réseau</w:t>
      </w:r>
      <w:proofErr w:type="spellEnd"/>
      <w:r w:rsidRPr="00BD7915">
        <w:rPr>
          <w:rFonts w:eastAsia="Calibri"/>
          <w:color w:val="000000"/>
          <w:sz w:val="18"/>
          <w:lang w:val="en-US"/>
        </w:rPr>
        <w:t xml:space="preserve"> mobile / </w:t>
      </w:r>
      <w:proofErr w:type="spellStart"/>
      <w:r w:rsidRPr="00BD7915">
        <w:rPr>
          <w:rFonts w:eastAsia="Calibri"/>
          <w:color w:val="000000"/>
          <w:sz w:val="18"/>
          <w:lang w:val="en-US"/>
        </w:rPr>
        <w:t>Indicativo</w:t>
      </w:r>
      <w:proofErr w:type="spellEnd"/>
      <w:r w:rsidRPr="00BD7915">
        <w:rPr>
          <w:rFonts w:eastAsia="Calibri"/>
          <w:color w:val="000000"/>
          <w:sz w:val="18"/>
          <w:lang w:val="en-US"/>
        </w:rPr>
        <w:t xml:space="preserve"> de red para el </w:t>
      </w:r>
      <w:proofErr w:type="spellStart"/>
      <w:r w:rsidRPr="00BD7915">
        <w:rPr>
          <w:rFonts w:eastAsia="Calibri"/>
          <w:color w:val="000000"/>
          <w:sz w:val="18"/>
          <w:lang w:val="en-US"/>
        </w:rPr>
        <w:t>servicio</w:t>
      </w:r>
      <w:proofErr w:type="spellEnd"/>
      <w:r w:rsidRPr="00BD7915">
        <w:rPr>
          <w:rFonts w:eastAsia="Calibri"/>
          <w:color w:val="000000"/>
          <w:sz w:val="18"/>
          <w:lang w:val="en-US"/>
        </w:rPr>
        <w:t xml:space="preserve"> </w:t>
      </w:r>
      <w:proofErr w:type="spellStart"/>
      <w:r w:rsidRPr="00BD7915">
        <w:rPr>
          <w:rFonts w:eastAsia="Calibri"/>
          <w:color w:val="000000"/>
          <w:sz w:val="18"/>
          <w:lang w:val="en-US"/>
        </w:rPr>
        <w:t>móvil</w:t>
      </w:r>
      <w:proofErr w:type="spellEnd"/>
    </w:p>
    <w:p w:rsidR="00BD7915" w:rsidRPr="00BD7915" w:rsidRDefault="00BD7915" w:rsidP="00BD7915">
      <w:pPr>
        <w:tabs>
          <w:tab w:val="clear" w:pos="567"/>
          <w:tab w:val="clear" w:pos="1276"/>
          <w:tab w:val="clear" w:pos="1843"/>
          <w:tab w:val="clear" w:pos="5387"/>
          <w:tab w:val="clear" w:pos="5954"/>
          <w:tab w:val="left" w:pos="29"/>
          <w:tab w:val="left" w:pos="9023"/>
          <w:tab w:val="left" w:pos="9044"/>
        </w:tabs>
        <w:overflowPunct/>
        <w:autoSpaceDE/>
        <w:autoSpaceDN/>
        <w:adjustRightInd/>
        <w:spacing w:before="0" w:after="0"/>
        <w:jc w:val="left"/>
        <w:textAlignment w:val="auto"/>
        <w:rPr>
          <w:rFonts w:ascii="Times New Roman" w:hAnsi="Times New Roman"/>
          <w:sz w:val="2"/>
          <w:lang w:val="en-US"/>
        </w:rPr>
      </w:pPr>
      <w:r w:rsidRPr="00BD7915">
        <w:rPr>
          <w:rFonts w:ascii="Times New Roman" w:hAnsi="Times New Roman"/>
          <w:lang w:val="en-US"/>
        </w:rPr>
        <w:tab/>
      </w:r>
      <w:r w:rsidRPr="00BD7915">
        <w:rPr>
          <w:rFonts w:ascii="Times New Roman" w:hAnsi="Times New Roman"/>
          <w:sz w:val="2"/>
          <w:lang w:val="en-US"/>
        </w:rPr>
        <w:tab/>
      </w:r>
    </w:p>
    <w:p w:rsidR="00BD7915" w:rsidRPr="00BD7915" w:rsidRDefault="00BD7915" w:rsidP="00BD7915">
      <w:pPr>
        <w:tabs>
          <w:tab w:val="clear" w:pos="567"/>
          <w:tab w:val="clear" w:pos="1276"/>
          <w:tab w:val="clear" w:pos="1843"/>
          <w:tab w:val="clear" w:pos="5387"/>
          <w:tab w:val="clear" w:pos="5954"/>
          <w:tab w:val="left" w:pos="29"/>
          <w:tab w:val="left" w:pos="63"/>
          <w:tab w:val="left" w:pos="9023"/>
          <w:tab w:val="left" w:pos="9044"/>
        </w:tabs>
        <w:overflowPunct/>
        <w:autoSpaceDE/>
        <w:autoSpaceDN/>
        <w:adjustRightInd/>
        <w:spacing w:before="0" w:after="0"/>
        <w:jc w:val="left"/>
        <w:textAlignment w:val="auto"/>
        <w:rPr>
          <w:rFonts w:ascii="Times New Roman" w:hAnsi="Times New Roman"/>
          <w:sz w:val="2"/>
          <w:lang w:val="en-US"/>
        </w:rPr>
      </w:pPr>
      <w:r w:rsidRPr="00BD7915">
        <w:rPr>
          <w:rFonts w:ascii="Times New Roman" w:hAnsi="Times New Roman"/>
          <w:sz w:val="2"/>
          <w:lang w:val="en-US"/>
        </w:rPr>
        <w:tab/>
      </w:r>
      <w:r w:rsidRPr="00BD7915">
        <w:rPr>
          <w:rFonts w:ascii="Times New Roman" w:hAnsi="Times New Roman"/>
          <w:sz w:val="2"/>
          <w:lang w:val="en-US"/>
        </w:rPr>
        <w:tab/>
      </w:r>
      <w:r w:rsidRPr="00BD7915">
        <w:rPr>
          <w:rFonts w:ascii="Times New Roman" w:hAnsi="Times New Roman"/>
          <w:sz w:val="2"/>
          <w:lang w:val="en-US"/>
        </w:rPr>
        <w:tab/>
      </w:r>
      <w:r w:rsidRPr="00BD7915">
        <w:rPr>
          <w:rFonts w:ascii="Times New Roman" w:hAnsi="Times New Roman"/>
          <w:sz w:val="2"/>
          <w:lang w:val="en-US"/>
        </w:rPr>
        <w:tab/>
      </w:r>
    </w:p>
    <w:p w:rsidR="00BD7915" w:rsidRPr="00BD7915" w:rsidRDefault="00BD7915" w:rsidP="00BD7915">
      <w:pPr>
        <w:tabs>
          <w:tab w:val="clear" w:pos="567"/>
          <w:tab w:val="clear" w:pos="1276"/>
          <w:tab w:val="clear" w:pos="1843"/>
          <w:tab w:val="clear" w:pos="5387"/>
          <w:tab w:val="clear" w:pos="5954"/>
          <w:tab w:val="left" w:pos="24"/>
          <w:tab w:val="left" w:pos="9412"/>
        </w:tabs>
        <w:overflowPunct/>
        <w:autoSpaceDE/>
        <w:autoSpaceDN/>
        <w:adjustRightInd/>
        <w:spacing w:before="0" w:after="0"/>
        <w:jc w:val="left"/>
        <w:textAlignment w:val="auto"/>
        <w:rPr>
          <w:rFonts w:ascii="Times New Roman" w:hAnsi="Times New Roman"/>
          <w:sz w:val="2"/>
          <w:lang w:val="en-US"/>
        </w:rPr>
      </w:pPr>
      <w:r w:rsidRPr="00BD7915">
        <w:rPr>
          <w:rFonts w:ascii="Times New Roman" w:hAnsi="Times New Roman"/>
          <w:lang w:val="en-US"/>
        </w:rPr>
        <w:tab/>
      </w:r>
    </w:p>
    <w:p w:rsidR="00BD7915" w:rsidRPr="00BD7915" w:rsidRDefault="00BD7915" w:rsidP="00BD7915">
      <w:pPr>
        <w:tabs>
          <w:tab w:val="clear" w:pos="567"/>
          <w:tab w:val="clear" w:pos="1276"/>
          <w:tab w:val="clear" w:pos="1843"/>
          <w:tab w:val="clear" w:pos="5387"/>
          <w:tab w:val="clear" w:pos="5954"/>
          <w:tab w:val="left" w:pos="24"/>
          <w:tab w:val="left" w:pos="9412"/>
        </w:tabs>
        <w:overflowPunct/>
        <w:autoSpaceDE/>
        <w:autoSpaceDN/>
        <w:adjustRightInd/>
        <w:spacing w:before="0" w:after="0"/>
        <w:jc w:val="left"/>
        <w:textAlignment w:val="auto"/>
        <w:rPr>
          <w:rFonts w:ascii="Times New Roman" w:hAnsi="Times New Roman"/>
          <w:sz w:val="2"/>
          <w:lang w:val="en-US"/>
        </w:rPr>
      </w:pPr>
      <w:r w:rsidRPr="00BD7915">
        <w:rPr>
          <w:rFonts w:ascii="Times New Roman" w:hAnsi="Times New Roman"/>
          <w:sz w:val="2"/>
          <w:lang w:val="en-US"/>
        </w:rPr>
        <w:tab/>
      </w:r>
      <w:r w:rsidRPr="00BD7915">
        <w:rPr>
          <w:rFonts w:ascii="Times New Roman" w:hAnsi="Times New Roman"/>
          <w:sz w:val="2"/>
          <w:lang w:val="en-US"/>
        </w:rPr>
        <w:tab/>
      </w:r>
    </w:p>
    <w:p w:rsidR="003E39E1" w:rsidRDefault="003E39E1" w:rsidP="00BD7915">
      <w:pPr>
        <w:rPr>
          <w:rFonts w:eastAsia="SimSun"/>
          <w:lang w:val="en-US"/>
        </w:rPr>
      </w:pPr>
    </w:p>
    <w:p w:rsidR="004E367F" w:rsidRDefault="004E367F" w:rsidP="00BD7915">
      <w:pPr>
        <w:rPr>
          <w:rFonts w:eastAsia="SimSun"/>
          <w:lang w:val="en-US"/>
        </w:rPr>
      </w:pPr>
    </w:p>
    <w:p w:rsidR="00971242" w:rsidRPr="00971242" w:rsidRDefault="00971242" w:rsidP="00971242">
      <w:pPr>
        <w:pStyle w:val="Heading2"/>
        <w:spacing w:before="240"/>
        <w:rPr>
          <w:lang w:val="es-ES_tradnl"/>
        </w:rPr>
      </w:pPr>
      <w:bookmarkStart w:id="1012" w:name="_Toc439840809"/>
      <w:r w:rsidRPr="00971242">
        <w:rPr>
          <w:lang w:val="es-ES_tradnl"/>
        </w:rPr>
        <w:t>Lista de códigos de zona/red de señalización (SANC)</w:t>
      </w:r>
      <w:r w:rsidRPr="00971242">
        <w:rPr>
          <w:lang w:val="es-ES_tradnl"/>
        </w:rPr>
        <w:br/>
        <w:t>(Complemento de la Recomendación UIT-T Q.708 (03/1999))</w:t>
      </w:r>
      <w:r w:rsidRPr="00971242">
        <w:rPr>
          <w:lang w:val="es-ES_tradnl"/>
        </w:rPr>
        <w:br/>
        <w:t>(Situación al 15 de diciembre de 2014)</w:t>
      </w:r>
      <w:bookmarkEnd w:id="1012"/>
    </w:p>
    <w:p w:rsidR="00971242" w:rsidRPr="00971242" w:rsidRDefault="00971242" w:rsidP="00971242">
      <w:pPr>
        <w:keepNext/>
        <w:tabs>
          <w:tab w:val="clear" w:pos="1276"/>
          <w:tab w:val="clear" w:pos="1843"/>
          <w:tab w:val="clear" w:pos="5387"/>
          <w:tab w:val="clear" w:pos="5954"/>
          <w:tab w:val="right" w:pos="1021"/>
          <w:tab w:val="left" w:pos="1701"/>
          <w:tab w:val="left" w:pos="2268"/>
        </w:tabs>
        <w:spacing w:before="0" w:after="0"/>
        <w:jc w:val="center"/>
        <w:rPr>
          <w:bCs/>
          <w:lang w:val="es-ES_tradnl"/>
        </w:rPr>
      </w:pPr>
      <w:r w:rsidRPr="00971242">
        <w:rPr>
          <w:bCs/>
          <w:lang w:val="es-ES_tradnl"/>
        </w:rPr>
        <w:t xml:space="preserve">(Anexo al Boletín de Explotación de la UIT No. 1066 </w:t>
      </w:r>
      <w:r>
        <w:rPr>
          <w:bCs/>
          <w:lang w:val="es-ES_tradnl"/>
        </w:rPr>
        <w:t>–</w:t>
      </w:r>
      <w:r w:rsidRPr="00971242">
        <w:rPr>
          <w:bCs/>
          <w:lang w:val="es-ES_tradnl"/>
        </w:rPr>
        <w:t xml:space="preserve"> 15.XII.2014)</w:t>
      </w:r>
      <w:r w:rsidRPr="00971242">
        <w:rPr>
          <w:bCs/>
          <w:lang w:val="es-ES_tradnl"/>
        </w:rPr>
        <w:br/>
        <w:t>(Enmienda N.</w:t>
      </w:r>
      <w:r>
        <w:rPr>
          <w:bCs/>
          <w:lang w:val="es-ES_tradnl"/>
        </w:rPr>
        <w:t>°</w:t>
      </w:r>
      <w:r w:rsidRPr="00971242">
        <w:rPr>
          <w:bCs/>
          <w:lang w:val="es-ES_tradnl"/>
        </w:rPr>
        <w:t xml:space="preserve"> 11)</w:t>
      </w:r>
    </w:p>
    <w:p w:rsidR="00971242" w:rsidRPr="00971242" w:rsidRDefault="00971242" w:rsidP="00971242">
      <w:pPr>
        <w:keepNext/>
        <w:spacing w:after="0"/>
        <w:rPr>
          <w:lang w:val="es-ES_tradnl"/>
        </w:rPr>
      </w:pPr>
    </w:p>
    <w:tbl>
      <w:tblPr>
        <w:tblW w:w="9288" w:type="dxa"/>
        <w:tblLayout w:type="fixed"/>
        <w:tblLook w:val="01E0" w:firstRow="1" w:lastRow="1" w:firstColumn="1" w:lastColumn="1" w:noHBand="0" w:noVBand="0"/>
      </w:tblPr>
      <w:tblGrid>
        <w:gridCol w:w="909"/>
        <w:gridCol w:w="909"/>
        <w:gridCol w:w="7470"/>
      </w:tblGrid>
      <w:tr w:rsidR="00971242" w:rsidRPr="00971242" w:rsidTr="009572A6">
        <w:trPr>
          <w:trHeight w:val="240"/>
        </w:trPr>
        <w:tc>
          <w:tcPr>
            <w:tcW w:w="9288" w:type="dxa"/>
            <w:gridSpan w:val="3"/>
            <w:shd w:val="clear" w:color="auto" w:fill="auto"/>
          </w:tcPr>
          <w:p w:rsidR="00971242" w:rsidRPr="00971242" w:rsidRDefault="00971242" w:rsidP="00971242">
            <w:pPr>
              <w:keepNext/>
              <w:tabs>
                <w:tab w:val="clear" w:pos="1276"/>
                <w:tab w:val="clear" w:pos="1843"/>
                <w:tab w:val="clear" w:pos="5387"/>
                <w:tab w:val="clear" w:pos="5954"/>
                <w:tab w:val="right" w:pos="1021"/>
                <w:tab w:val="left" w:pos="1701"/>
                <w:tab w:val="left" w:pos="2268"/>
              </w:tabs>
              <w:spacing w:before="240" w:after="0"/>
              <w:rPr>
                <w:b/>
              </w:rPr>
            </w:pPr>
            <w:proofErr w:type="spellStart"/>
            <w:r w:rsidRPr="00971242">
              <w:rPr>
                <w:b/>
              </w:rPr>
              <w:t>Orden</w:t>
            </w:r>
            <w:proofErr w:type="spellEnd"/>
            <w:r w:rsidRPr="00971242">
              <w:rPr>
                <w:b/>
              </w:rPr>
              <w:t xml:space="preserve"> </w:t>
            </w:r>
            <w:proofErr w:type="spellStart"/>
            <w:r w:rsidRPr="00971242">
              <w:rPr>
                <w:b/>
              </w:rPr>
              <w:t>numérico</w:t>
            </w:r>
            <w:proofErr w:type="spellEnd"/>
            <w:r w:rsidRPr="00971242">
              <w:rPr>
                <w:b/>
              </w:rPr>
              <w:t xml:space="preserve">    ADD</w:t>
            </w:r>
          </w:p>
        </w:tc>
      </w:tr>
      <w:tr w:rsidR="00971242" w:rsidRPr="00971242" w:rsidTr="009572A6">
        <w:trPr>
          <w:trHeight w:val="240"/>
        </w:trPr>
        <w:tc>
          <w:tcPr>
            <w:tcW w:w="909" w:type="dxa"/>
            <w:shd w:val="clear" w:color="auto" w:fill="auto"/>
          </w:tcPr>
          <w:p w:rsidR="00971242" w:rsidRPr="00971242" w:rsidRDefault="00971242" w:rsidP="00971242">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971242" w:rsidRPr="00971242" w:rsidRDefault="00971242" w:rsidP="00971242">
            <w:pPr>
              <w:tabs>
                <w:tab w:val="clear" w:pos="567"/>
                <w:tab w:val="clear" w:pos="1276"/>
                <w:tab w:val="clear" w:pos="1843"/>
                <w:tab w:val="clear" w:pos="5387"/>
                <w:tab w:val="clear" w:pos="5954"/>
                <w:tab w:val="right" w:pos="454"/>
              </w:tabs>
              <w:spacing w:before="40" w:after="40"/>
              <w:jc w:val="left"/>
              <w:rPr>
                <w:bCs/>
                <w:sz w:val="18"/>
                <w:szCs w:val="22"/>
                <w:lang w:val="fr-FR"/>
              </w:rPr>
            </w:pPr>
            <w:r w:rsidRPr="00971242">
              <w:rPr>
                <w:bCs/>
                <w:sz w:val="18"/>
                <w:szCs w:val="22"/>
                <w:lang w:val="fr-FR"/>
              </w:rPr>
              <w:t>4-090</w:t>
            </w:r>
          </w:p>
        </w:tc>
        <w:tc>
          <w:tcPr>
            <w:tcW w:w="7470" w:type="dxa"/>
            <w:shd w:val="clear" w:color="auto" w:fill="auto"/>
          </w:tcPr>
          <w:p w:rsidR="00971242" w:rsidRPr="00971242" w:rsidRDefault="00971242" w:rsidP="0097124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1242">
              <w:rPr>
                <w:bCs/>
                <w:sz w:val="18"/>
                <w:szCs w:val="22"/>
                <w:lang w:val="fr-FR"/>
              </w:rPr>
              <w:t>Japón</w:t>
            </w:r>
            <w:proofErr w:type="spellEnd"/>
          </w:p>
        </w:tc>
      </w:tr>
    </w:tbl>
    <w:p w:rsidR="00971242" w:rsidRPr="00971242" w:rsidRDefault="00971242" w:rsidP="00971242">
      <w:pPr>
        <w:keepNext/>
        <w:spacing w:after="0"/>
      </w:pPr>
    </w:p>
    <w:tbl>
      <w:tblPr>
        <w:tblW w:w="9288" w:type="dxa"/>
        <w:tblLayout w:type="fixed"/>
        <w:tblLook w:val="01E0" w:firstRow="1" w:lastRow="1" w:firstColumn="1" w:lastColumn="1" w:noHBand="0" w:noVBand="0"/>
      </w:tblPr>
      <w:tblGrid>
        <w:gridCol w:w="909"/>
        <w:gridCol w:w="909"/>
        <w:gridCol w:w="7470"/>
      </w:tblGrid>
      <w:tr w:rsidR="00971242" w:rsidRPr="00971242" w:rsidTr="009572A6">
        <w:trPr>
          <w:trHeight w:val="240"/>
        </w:trPr>
        <w:tc>
          <w:tcPr>
            <w:tcW w:w="9288" w:type="dxa"/>
            <w:gridSpan w:val="3"/>
            <w:shd w:val="clear" w:color="auto" w:fill="auto"/>
          </w:tcPr>
          <w:p w:rsidR="00971242" w:rsidRPr="00971242" w:rsidRDefault="00971242" w:rsidP="00971242">
            <w:pPr>
              <w:keepNext/>
              <w:tabs>
                <w:tab w:val="clear" w:pos="1276"/>
                <w:tab w:val="clear" w:pos="1843"/>
                <w:tab w:val="clear" w:pos="5387"/>
                <w:tab w:val="clear" w:pos="5954"/>
                <w:tab w:val="right" w:pos="1021"/>
                <w:tab w:val="left" w:pos="1701"/>
                <w:tab w:val="left" w:pos="2268"/>
              </w:tabs>
              <w:spacing w:before="240" w:after="0"/>
              <w:rPr>
                <w:b/>
              </w:rPr>
            </w:pPr>
            <w:proofErr w:type="spellStart"/>
            <w:r w:rsidRPr="00971242">
              <w:rPr>
                <w:b/>
              </w:rPr>
              <w:t>Orden</w:t>
            </w:r>
            <w:proofErr w:type="spellEnd"/>
            <w:r w:rsidRPr="00971242">
              <w:rPr>
                <w:b/>
              </w:rPr>
              <w:t xml:space="preserve"> </w:t>
            </w:r>
            <w:proofErr w:type="spellStart"/>
            <w:r w:rsidRPr="00971242">
              <w:rPr>
                <w:b/>
              </w:rPr>
              <w:t>alfabético</w:t>
            </w:r>
            <w:proofErr w:type="spellEnd"/>
            <w:r w:rsidRPr="00971242">
              <w:rPr>
                <w:b/>
              </w:rPr>
              <w:t xml:space="preserve">    ADD</w:t>
            </w:r>
          </w:p>
        </w:tc>
      </w:tr>
      <w:tr w:rsidR="00971242" w:rsidRPr="00971242" w:rsidTr="009572A6">
        <w:trPr>
          <w:trHeight w:val="240"/>
        </w:trPr>
        <w:tc>
          <w:tcPr>
            <w:tcW w:w="909" w:type="dxa"/>
            <w:shd w:val="clear" w:color="auto" w:fill="auto"/>
          </w:tcPr>
          <w:p w:rsidR="00971242" w:rsidRPr="00971242" w:rsidRDefault="00971242" w:rsidP="00971242">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971242" w:rsidRPr="00971242" w:rsidRDefault="00971242" w:rsidP="00971242">
            <w:pPr>
              <w:tabs>
                <w:tab w:val="clear" w:pos="567"/>
                <w:tab w:val="clear" w:pos="1276"/>
                <w:tab w:val="clear" w:pos="1843"/>
                <w:tab w:val="clear" w:pos="5387"/>
                <w:tab w:val="clear" w:pos="5954"/>
                <w:tab w:val="right" w:pos="454"/>
              </w:tabs>
              <w:spacing w:before="40" w:after="40"/>
              <w:jc w:val="left"/>
              <w:rPr>
                <w:bCs/>
                <w:sz w:val="18"/>
                <w:szCs w:val="22"/>
                <w:lang w:val="fr-FR"/>
              </w:rPr>
            </w:pPr>
            <w:r w:rsidRPr="00971242">
              <w:rPr>
                <w:bCs/>
                <w:sz w:val="18"/>
                <w:szCs w:val="22"/>
                <w:lang w:val="fr-FR"/>
              </w:rPr>
              <w:t>4-090</w:t>
            </w:r>
          </w:p>
        </w:tc>
        <w:tc>
          <w:tcPr>
            <w:tcW w:w="7470" w:type="dxa"/>
            <w:shd w:val="clear" w:color="auto" w:fill="auto"/>
          </w:tcPr>
          <w:p w:rsidR="00971242" w:rsidRPr="00971242" w:rsidRDefault="00971242" w:rsidP="0097124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71242">
              <w:rPr>
                <w:bCs/>
                <w:sz w:val="18"/>
                <w:szCs w:val="22"/>
                <w:lang w:val="fr-FR"/>
              </w:rPr>
              <w:t>Japón</w:t>
            </w:r>
            <w:proofErr w:type="spellEnd"/>
          </w:p>
        </w:tc>
      </w:tr>
    </w:tbl>
    <w:p w:rsidR="00971242" w:rsidRPr="00971242" w:rsidRDefault="00971242" w:rsidP="00971242">
      <w:pPr>
        <w:tabs>
          <w:tab w:val="clear" w:pos="567"/>
          <w:tab w:val="clear" w:pos="5387"/>
          <w:tab w:val="clear" w:pos="5954"/>
          <w:tab w:val="left" w:pos="284"/>
        </w:tabs>
        <w:spacing w:before="136" w:after="0"/>
        <w:rPr>
          <w:position w:val="6"/>
          <w:sz w:val="16"/>
          <w:szCs w:val="16"/>
          <w:lang w:val="fr-FR"/>
        </w:rPr>
      </w:pPr>
      <w:r w:rsidRPr="00971242">
        <w:rPr>
          <w:position w:val="6"/>
          <w:sz w:val="16"/>
          <w:szCs w:val="16"/>
          <w:lang w:val="fr-FR"/>
        </w:rPr>
        <w:t>____________</w:t>
      </w:r>
    </w:p>
    <w:p w:rsidR="00971242" w:rsidRPr="00971242" w:rsidRDefault="00971242" w:rsidP="00971242">
      <w:pPr>
        <w:tabs>
          <w:tab w:val="clear" w:pos="1276"/>
          <w:tab w:val="clear" w:pos="1843"/>
          <w:tab w:val="clear" w:pos="5387"/>
          <w:tab w:val="clear" w:pos="5954"/>
        </w:tabs>
        <w:spacing w:before="40" w:after="0"/>
        <w:jc w:val="left"/>
        <w:rPr>
          <w:sz w:val="16"/>
          <w:szCs w:val="16"/>
          <w:lang w:val="en-US"/>
        </w:rPr>
      </w:pPr>
      <w:r w:rsidRPr="00971242">
        <w:rPr>
          <w:sz w:val="16"/>
          <w:szCs w:val="16"/>
          <w:lang w:val="en-US"/>
        </w:rPr>
        <w:t>SANC:</w:t>
      </w:r>
      <w:r w:rsidRPr="00971242">
        <w:rPr>
          <w:sz w:val="16"/>
          <w:szCs w:val="16"/>
          <w:lang w:val="en-US"/>
        </w:rPr>
        <w:tab/>
      </w:r>
      <w:proofErr w:type="spellStart"/>
      <w:r w:rsidRPr="00971242">
        <w:rPr>
          <w:sz w:val="16"/>
          <w:szCs w:val="16"/>
          <w:lang w:val="en-US"/>
        </w:rPr>
        <w:t>Signalling</w:t>
      </w:r>
      <w:proofErr w:type="spellEnd"/>
      <w:r w:rsidRPr="00971242">
        <w:rPr>
          <w:sz w:val="16"/>
          <w:szCs w:val="16"/>
          <w:lang w:val="en-US"/>
        </w:rPr>
        <w:t xml:space="preserve"> Area/Network Code.</w:t>
      </w:r>
    </w:p>
    <w:p w:rsidR="00971242" w:rsidRPr="00971242" w:rsidRDefault="00971242" w:rsidP="00971242">
      <w:pPr>
        <w:tabs>
          <w:tab w:val="clear" w:pos="1276"/>
          <w:tab w:val="clear" w:pos="1843"/>
          <w:tab w:val="clear" w:pos="5387"/>
          <w:tab w:val="clear" w:pos="5954"/>
        </w:tabs>
        <w:spacing w:before="0" w:after="0"/>
        <w:jc w:val="left"/>
        <w:rPr>
          <w:sz w:val="16"/>
          <w:szCs w:val="16"/>
          <w:lang w:val="fr-FR"/>
        </w:rPr>
      </w:pPr>
      <w:r w:rsidRPr="00971242">
        <w:rPr>
          <w:sz w:val="16"/>
          <w:szCs w:val="16"/>
          <w:lang w:val="en-US"/>
        </w:rPr>
        <w:tab/>
      </w:r>
      <w:r w:rsidRPr="00971242">
        <w:rPr>
          <w:sz w:val="16"/>
          <w:szCs w:val="16"/>
          <w:lang w:val="fr-FR"/>
        </w:rPr>
        <w:t>Code de zone/réseau sémaphore (CZRS).</w:t>
      </w:r>
    </w:p>
    <w:p w:rsidR="00971242" w:rsidRPr="00971242" w:rsidRDefault="00971242" w:rsidP="00971242">
      <w:pPr>
        <w:tabs>
          <w:tab w:val="clear" w:pos="1276"/>
          <w:tab w:val="clear" w:pos="1843"/>
          <w:tab w:val="clear" w:pos="5387"/>
          <w:tab w:val="clear" w:pos="5954"/>
        </w:tabs>
        <w:spacing w:before="0" w:after="0"/>
        <w:jc w:val="left"/>
        <w:rPr>
          <w:b/>
          <w:sz w:val="18"/>
          <w:szCs w:val="22"/>
          <w:lang w:val="es-ES"/>
        </w:rPr>
      </w:pPr>
      <w:r w:rsidRPr="00971242">
        <w:rPr>
          <w:sz w:val="16"/>
          <w:szCs w:val="16"/>
          <w:lang w:val="fr-FR"/>
        </w:rPr>
        <w:tab/>
      </w:r>
      <w:r w:rsidRPr="00971242">
        <w:rPr>
          <w:sz w:val="16"/>
          <w:szCs w:val="16"/>
          <w:lang w:val="es-ES"/>
        </w:rPr>
        <w:t>Código de zona/red de señalización (CZRS).</w:t>
      </w:r>
    </w:p>
    <w:p w:rsidR="004E367F" w:rsidRDefault="004E367F">
      <w:pPr>
        <w:tabs>
          <w:tab w:val="clear" w:pos="567"/>
          <w:tab w:val="clear" w:pos="1276"/>
          <w:tab w:val="clear" w:pos="1843"/>
          <w:tab w:val="clear" w:pos="5387"/>
          <w:tab w:val="clear" w:pos="5954"/>
        </w:tabs>
        <w:overflowPunct/>
        <w:autoSpaceDE/>
        <w:autoSpaceDN/>
        <w:adjustRightInd/>
        <w:spacing w:before="60"/>
        <w:jc w:val="left"/>
        <w:textAlignment w:val="auto"/>
        <w:rPr>
          <w:rFonts w:eastAsia="SimSun"/>
          <w:lang w:val="es-ES"/>
        </w:rPr>
      </w:pPr>
      <w:r>
        <w:rPr>
          <w:rFonts w:eastAsia="SimSun"/>
          <w:lang w:val="es-ES"/>
        </w:rPr>
        <w:br w:type="page"/>
      </w:r>
    </w:p>
    <w:p w:rsidR="004E367F" w:rsidRPr="004E367F" w:rsidRDefault="004E367F" w:rsidP="004E367F">
      <w:pPr>
        <w:keepNext/>
        <w:shd w:val="clear" w:color="auto" w:fill="D9D9D9"/>
        <w:spacing w:before="360"/>
        <w:jc w:val="center"/>
        <w:outlineLvl w:val="1"/>
        <w:rPr>
          <w:rFonts w:ascii="Arial" w:hAnsi="Arial" w:cs="Arial"/>
          <w:b/>
          <w:bCs/>
          <w:sz w:val="26"/>
          <w:szCs w:val="28"/>
          <w:lang w:val="es-ES_tradnl"/>
        </w:rPr>
      </w:pPr>
      <w:bookmarkStart w:id="1013" w:name="_Toc439840810"/>
      <w:r w:rsidRPr="004E367F">
        <w:rPr>
          <w:rFonts w:ascii="Arial" w:hAnsi="Arial" w:cs="Arial"/>
          <w:b/>
          <w:bCs/>
          <w:sz w:val="26"/>
          <w:szCs w:val="28"/>
          <w:lang w:val="es-ES_tradnl"/>
        </w:rPr>
        <w:lastRenderedPageBreak/>
        <w:t>Lista de códigos de puntos de señalización internacional (ISPC)</w:t>
      </w:r>
      <w:r w:rsidRPr="004E367F">
        <w:rPr>
          <w:rFonts w:ascii="Arial" w:hAnsi="Arial" w:cs="Arial"/>
          <w:b/>
          <w:bCs/>
          <w:sz w:val="26"/>
          <w:szCs w:val="28"/>
          <w:lang w:val="es-ES_tradnl"/>
        </w:rPr>
        <w:br/>
        <w:t>(Según la Recomendación UIT-T Q.708 (03/1999))</w:t>
      </w:r>
      <w:r w:rsidRPr="004E367F">
        <w:rPr>
          <w:rFonts w:ascii="Arial" w:hAnsi="Arial" w:cs="Arial"/>
          <w:b/>
          <w:bCs/>
          <w:sz w:val="26"/>
          <w:szCs w:val="28"/>
          <w:lang w:val="es-ES_tradnl"/>
        </w:rPr>
        <w:br/>
        <w:t>(Situación al 1 de enero de 2015)</w:t>
      </w:r>
      <w:bookmarkEnd w:id="1013"/>
    </w:p>
    <w:p w:rsidR="004E367F" w:rsidRPr="004E367F" w:rsidRDefault="004E367F" w:rsidP="004E367F">
      <w:pPr>
        <w:keepNext/>
        <w:tabs>
          <w:tab w:val="clear" w:pos="1276"/>
          <w:tab w:val="clear" w:pos="1843"/>
          <w:tab w:val="clear" w:pos="5387"/>
          <w:tab w:val="clear" w:pos="5954"/>
          <w:tab w:val="right" w:pos="1021"/>
          <w:tab w:val="left" w:pos="1701"/>
          <w:tab w:val="left" w:pos="2268"/>
        </w:tabs>
        <w:spacing w:before="0" w:after="0"/>
        <w:jc w:val="center"/>
        <w:rPr>
          <w:bCs/>
          <w:lang w:val="es-ES_tradnl"/>
        </w:rPr>
      </w:pPr>
      <w:r w:rsidRPr="004E367F">
        <w:rPr>
          <w:bCs/>
          <w:lang w:val="es-ES_tradnl"/>
        </w:rPr>
        <w:t xml:space="preserve">(Anexo al Boletín de Explotación de la UIT No. 1067 </w:t>
      </w:r>
      <w:r>
        <w:rPr>
          <w:bCs/>
          <w:lang w:val="es-ES_tradnl"/>
        </w:rPr>
        <w:t>–</w:t>
      </w:r>
      <w:r w:rsidRPr="004E367F">
        <w:rPr>
          <w:bCs/>
          <w:lang w:val="es-ES_tradnl"/>
        </w:rPr>
        <w:t xml:space="preserve"> 1.I.2015)</w:t>
      </w:r>
      <w:r w:rsidRPr="004E367F">
        <w:rPr>
          <w:bCs/>
          <w:lang w:val="es-ES_tradnl"/>
        </w:rPr>
        <w:br/>
        <w:t>(Enmienda No. 22)</w:t>
      </w:r>
    </w:p>
    <w:p w:rsidR="004E367F" w:rsidRPr="004E367F" w:rsidRDefault="004E367F" w:rsidP="004E367F">
      <w:pPr>
        <w:keepNext/>
        <w:spacing w:after="0"/>
        <w:rPr>
          <w:lang w:val="es-ES_tradnl"/>
        </w:rPr>
      </w:pPr>
    </w:p>
    <w:tbl>
      <w:tblPr>
        <w:tblStyle w:val="TableGrid166"/>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E367F" w:rsidRPr="00600FEF" w:rsidTr="004E367F">
        <w:trPr>
          <w:cantSplit/>
          <w:trHeight w:val="227"/>
          <w:tblHeader/>
        </w:trPr>
        <w:tc>
          <w:tcPr>
            <w:tcW w:w="1818" w:type="dxa"/>
            <w:gridSpan w:val="2"/>
          </w:tcPr>
          <w:p w:rsidR="004E367F" w:rsidRPr="004E367F" w:rsidRDefault="004E367F" w:rsidP="004E367F">
            <w:pPr>
              <w:keepNext/>
              <w:tabs>
                <w:tab w:val="clear" w:pos="567"/>
                <w:tab w:val="clear" w:pos="5387"/>
                <w:tab w:val="clear" w:pos="5954"/>
              </w:tabs>
              <w:spacing w:before="60"/>
              <w:jc w:val="left"/>
              <w:rPr>
                <w:i/>
                <w:sz w:val="18"/>
                <w:lang w:val="fr-FR"/>
              </w:rPr>
            </w:pPr>
            <w:proofErr w:type="spellStart"/>
            <w:r w:rsidRPr="004E367F">
              <w:rPr>
                <w:i/>
                <w:sz w:val="18"/>
                <w:lang w:val="fr-FR"/>
              </w:rPr>
              <w:t>País</w:t>
            </w:r>
            <w:proofErr w:type="spellEnd"/>
            <w:r w:rsidRPr="004E367F">
              <w:rPr>
                <w:i/>
                <w:sz w:val="18"/>
                <w:lang w:val="fr-FR"/>
              </w:rPr>
              <w:t xml:space="preserve">/ Zona </w:t>
            </w:r>
            <w:proofErr w:type="spellStart"/>
            <w:r w:rsidRPr="004E367F">
              <w:rPr>
                <w:i/>
                <w:sz w:val="18"/>
                <w:lang w:val="fr-FR"/>
              </w:rPr>
              <w:t>geográfica</w:t>
            </w:r>
            <w:proofErr w:type="spellEnd"/>
          </w:p>
        </w:tc>
        <w:tc>
          <w:tcPr>
            <w:tcW w:w="3461" w:type="dxa"/>
            <w:vMerge w:val="restart"/>
            <w:shd w:val="clear" w:color="auto" w:fill="auto"/>
          </w:tcPr>
          <w:p w:rsidR="004E367F" w:rsidRPr="004E367F" w:rsidRDefault="004E367F" w:rsidP="004E367F">
            <w:pPr>
              <w:keepNext/>
              <w:tabs>
                <w:tab w:val="clear" w:pos="567"/>
                <w:tab w:val="clear" w:pos="5387"/>
                <w:tab w:val="clear" w:pos="5954"/>
              </w:tabs>
              <w:spacing w:before="60"/>
              <w:jc w:val="left"/>
              <w:rPr>
                <w:i/>
                <w:sz w:val="18"/>
                <w:lang w:val="es-ES_tradnl"/>
              </w:rPr>
            </w:pPr>
            <w:r w:rsidRPr="004E367F">
              <w:rPr>
                <w:i/>
                <w:sz w:val="18"/>
                <w:lang w:val="es-ES_tradnl"/>
              </w:rPr>
              <w:t>Nombre único del punto de señalización</w:t>
            </w:r>
          </w:p>
        </w:tc>
        <w:tc>
          <w:tcPr>
            <w:tcW w:w="4009" w:type="dxa"/>
            <w:vMerge w:val="restart"/>
            <w:shd w:val="clear" w:color="auto" w:fill="auto"/>
          </w:tcPr>
          <w:p w:rsidR="004E367F" w:rsidRPr="004E367F" w:rsidRDefault="004E367F" w:rsidP="004E367F">
            <w:pPr>
              <w:keepNext/>
              <w:tabs>
                <w:tab w:val="clear" w:pos="567"/>
                <w:tab w:val="clear" w:pos="5387"/>
                <w:tab w:val="clear" w:pos="5954"/>
              </w:tabs>
              <w:spacing w:before="60"/>
              <w:jc w:val="left"/>
              <w:rPr>
                <w:i/>
                <w:sz w:val="18"/>
                <w:lang w:val="es-ES_tradnl"/>
              </w:rPr>
            </w:pPr>
            <w:r w:rsidRPr="004E367F">
              <w:rPr>
                <w:i/>
                <w:sz w:val="18"/>
                <w:lang w:val="es-ES_tradnl"/>
              </w:rPr>
              <w:t>Nombre del operador del punto de señalización</w:t>
            </w:r>
          </w:p>
        </w:tc>
      </w:tr>
      <w:tr w:rsidR="004E367F" w:rsidRPr="004E367F" w:rsidTr="004E367F">
        <w:trPr>
          <w:cantSplit/>
          <w:trHeight w:val="227"/>
          <w:tblHeader/>
        </w:trPr>
        <w:tc>
          <w:tcPr>
            <w:tcW w:w="909" w:type="dxa"/>
          </w:tcPr>
          <w:p w:rsidR="004E367F" w:rsidRPr="004E367F" w:rsidRDefault="004E367F" w:rsidP="004E367F">
            <w:pPr>
              <w:keepNext/>
              <w:tabs>
                <w:tab w:val="clear" w:pos="567"/>
                <w:tab w:val="clear" w:pos="5387"/>
                <w:tab w:val="clear" w:pos="5954"/>
              </w:tabs>
              <w:spacing w:before="60"/>
              <w:jc w:val="left"/>
              <w:rPr>
                <w:i/>
                <w:sz w:val="18"/>
                <w:lang w:val="fr-FR"/>
              </w:rPr>
            </w:pPr>
            <w:r w:rsidRPr="004E367F">
              <w:rPr>
                <w:i/>
                <w:sz w:val="18"/>
                <w:lang w:val="fr-FR"/>
              </w:rPr>
              <w:t>ISPC</w:t>
            </w:r>
          </w:p>
        </w:tc>
        <w:tc>
          <w:tcPr>
            <w:tcW w:w="909" w:type="dxa"/>
            <w:shd w:val="clear" w:color="auto" w:fill="auto"/>
          </w:tcPr>
          <w:p w:rsidR="004E367F" w:rsidRPr="004E367F" w:rsidRDefault="004E367F" w:rsidP="004E367F">
            <w:pPr>
              <w:keepNext/>
              <w:tabs>
                <w:tab w:val="clear" w:pos="567"/>
                <w:tab w:val="clear" w:pos="5387"/>
                <w:tab w:val="clear" w:pos="5954"/>
              </w:tabs>
              <w:spacing w:before="60"/>
              <w:jc w:val="left"/>
              <w:rPr>
                <w:i/>
                <w:sz w:val="18"/>
                <w:lang w:val="fr-FR"/>
              </w:rPr>
            </w:pPr>
            <w:r w:rsidRPr="004E367F">
              <w:rPr>
                <w:i/>
                <w:sz w:val="18"/>
                <w:lang w:val="fr-FR"/>
              </w:rPr>
              <w:t>DEC</w:t>
            </w:r>
          </w:p>
        </w:tc>
        <w:tc>
          <w:tcPr>
            <w:tcW w:w="3461" w:type="dxa"/>
            <w:vMerge/>
            <w:shd w:val="clear" w:color="auto" w:fill="auto"/>
          </w:tcPr>
          <w:p w:rsidR="004E367F" w:rsidRPr="004E367F" w:rsidRDefault="004E367F" w:rsidP="004E367F">
            <w:pPr>
              <w:keepNext/>
              <w:tabs>
                <w:tab w:val="clear" w:pos="567"/>
                <w:tab w:val="clear" w:pos="5387"/>
                <w:tab w:val="clear" w:pos="5954"/>
              </w:tabs>
              <w:spacing w:before="60"/>
              <w:jc w:val="left"/>
              <w:rPr>
                <w:i/>
                <w:sz w:val="18"/>
                <w:lang w:val="fr-FR"/>
              </w:rPr>
            </w:pPr>
          </w:p>
        </w:tc>
        <w:tc>
          <w:tcPr>
            <w:tcW w:w="4009" w:type="dxa"/>
            <w:vMerge/>
            <w:shd w:val="clear" w:color="auto" w:fill="auto"/>
          </w:tcPr>
          <w:p w:rsidR="004E367F" w:rsidRPr="004E367F" w:rsidRDefault="004E367F" w:rsidP="004E367F">
            <w:pPr>
              <w:keepNext/>
              <w:tabs>
                <w:tab w:val="clear" w:pos="567"/>
                <w:tab w:val="clear" w:pos="5387"/>
                <w:tab w:val="clear" w:pos="5954"/>
              </w:tabs>
              <w:spacing w:before="60"/>
              <w:jc w:val="left"/>
              <w:rPr>
                <w:i/>
                <w:sz w:val="18"/>
                <w:lang w:val="fr-FR"/>
              </w:rPr>
            </w:pPr>
          </w:p>
        </w:tc>
      </w:tr>
      <w:tr w:rsidR="004E367F" w:rsidRPr="004E367F" w:rsidTr="009572A6">
        <w:trPr>
          <w:cantSplit/>
          <w:trHeight w:val="240"/>
        </w:trPr>
        <w:tc>
          <w:tcPr>
            <w:tcW w:w="9288" w:type="dxa"/>
            <w:gridSpan w:val="4"/>
            <w:shd w:val="clear" w:color="auto" w:fill="auto"/>
          </w:tcPr>
          <w:p w:rsidR="004E367F" w:rsidRPr="004E367F" w:rsidRDefault="004E367F" w:rsidP="004E367F">
            <w:pPr>
              <w:keepNext/>
              <w:tabs>
                <w:tab w:val="clear" w:pos="1276"/>
                <w:tab w:val="clear" w:pos="1843"/>
                <w:tab w:val="clear" w:pos="5387"/>
                <w:tab w:val="clear" w:pos="5954"/>
                <w:tab w:val="right" w:pos="1021"/>
                <w:tab w:val="left" w:pos="1701"/>
                <w:tab w:val="left" w:pos="2268"/>
              </w:tabs>
              <w:spacing w:before="240"/>
              <w:rPr>
                <w:b/>
              </w:rPr>
            </w:pPr>
            <w:proofErr w:type="spellStart"/>
            <w:r w:rsidRPr="004E367F">
              <w:rPr>
                <w:b/>
              </w:rPr>
              <w:t>Bélgica</w:t>
            </w:r>
            <w:proofErr w:type="spellEnd"/>
            <w:r w:rsidRPr="004E367F">
              <w:rPr>
                <w:b/>
              </w:rPr>
              <w:t xml:space="preserve">    ADD</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2-015-7</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4223</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E367F">
              <w:rPr>
                <w:bCs/>
                <w:sz w:val="18"/>
                <w:szCs w:val="22"/>
                <w:lang w:val="fr-FR"/>
              </w:rPr>
              <w:t>Globaltouch</w:t>
            </w:r>
            <w:proofErr w:type="spellEnd"/>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E367F">
              <w:rPr>
                <w:bCs/>
                <w:sz w:val="18"/>
                <w:szCs w:val="22"/>
                <w:lang w:val="fr-FR"/>
              </w:rPr>
              <w:t>Roamware</w:t>
            </w:r>
            <w:proofErr w:type="spellEnd"/>
          </w:p>
        </w:tc>
      </w:tr>
      <w:tr w:rsidR="004E367F" w:rsidRPr="004E367F" w:rsidTr="009572A6">
        <w:trPr>
          <w:cantSplit/>
          <w:trHeight w:val="240"/>
        </w:trPr>
        <w:tc>
          <w:tcPr>
            <w:tcW w:w="9288" w:type="dxa"/>
            <w:gridSpan w:val="4"/>
            <w:shd w:val="clear" w:color="auto" w:fill="auto"/>
          </w:tcPr>
          <w:p w:rsidR="004E367F" w:rsidRPr="004E367F" w:rsidRDefault="004E367F" w:rsidP="004E367F">
            <w:pPr>
              <w:keepNext/>
              <w:tabs>
                <w:tab w:val="clear" w:pos="1276"/>
                <w:tab w:val="clear" w:pos="1843"/>
                <w:tab w:val="clear" w:pos="5387"/>
                <w:tab w:val="clear" w:pos="5954"/>
                <w:tab w:val="right" w:pos="1021"/>
                <w:tab w:val="left" w:pos="1701"/>
                <w:tab w:val="left" w:pos="2268"/>
              </w:tabs>
              <w:spacing w:before="240"/>
              <w:rPr>
                <w:b/>
              </w:rPr>
            </w:pPr>
            <w:proofErr w:type="spellStart"/>
            <w:r w:rsidRPr="004E367F">
              <w:rPr>
                <w:b/>
              </w:rPr>
              <w:t>Hungría</w:t>
            </w:r>
            <w:proofErr w:type="spellEnd"/>
            <w:r w:rsidRPr="004E367F">
              <w:rPr>
                <w:b/>
              </w:rPr>
              <w:t xml:space="preserve">    ADD</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4-243-2</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10138</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E367F">
              <w:rPr>
                <w:bCs/>
                <w:sz w:val="18"/>
                <w:szCs w:val="22"/>
                <w:lang w:val="fr-FR"/>
              </w:rPr>
              <w:t>Bp</w:t>
            </w:r>
            <w:proofErr w:type="spellEnd"/>
            <w:r w:rsidRPr="004E367F">
              <w:rPr>
                <w:bCs/>
                <w:sz w:val="18"/>
                <w:szCs w:val="22"/>
                <w:lang w:val="fr-FR"/>
              </w:rPr>
              <w:t>. MGWF</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Magyar Telekom Plc</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4-243-3</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10139</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E367F">
              <w:rPr>
                <w:bCs/>
                <w:sz w:val="18"/>
                <w:szCs w:val="22"/>
                <w:lang w:val="fr-FR"/>
              </w:rPr>
              <w:t>Bp</w:t>
            </w:r>
            <w:proofErr w:type="spellEnd"/>
            <w:r w:rsidRPr="004E367F">
              <w:rPr>
                <w:bCs/>
                <w:sz w:val="18"/>
                <w:szCs w:val="22"/>
                <w:lang w:val="fr-FR"/>
              </w:rPr>
              <w:t>. MGWG</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Magyar Telekom Plc</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6-251-5</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14301</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E367F">
              <w:rPr>
                <w:bCs/>
                <w:sz w:val="18"/>
                <w:szCs w:val="22"/>
                <w:lang w:val="fr-FR"/>
              </w:rPr>
              <w:t>Bp</w:t>
            </w:r>
            <w:proofErr w:type="spellEnd"/>
            <w:r w:rsidRPr="004E367F">
              <w:rPr>
                <w:bCs/>
                <w:sz w:val="18"/>
                <w:szCs w:val="22"/>
                <w:lang w:val="fr-FR"/>
              </w:rPr>
              <w:t>. IP STP MST2</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Magyar Telekom Plc</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6-251-7</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14303</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E367F">
              <w:rPr>
                <w:bCs/>
                <w:sz w:val="18"/>
                <w:szCs w:val="22"/>
                <w:lang w:val="fr-FR"/>
              </w:rPr>
              <w:t>Bp</w:t>
            </w:r>
            <w:proofErr w:type="spellEnd"/>
            <w:r w:rsidRPr="004E367F">
              <w:rPr>
                <w:bCs/>
                <w:sz w:val="18"/>
                <w:szCs w:val="22"/>
                <w:lang w:val="fr-FR"/>
              </w:rPr>
              <w:t>. IP STP MST1</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Magyar Telekom Plc</w:t>
            </w:r>
          </w:p>
        </w:tc>
      </w:tr>
      <w:tr w:rsidR="004E367F" w:rsidRPr="004E367F" w:rsidTr="009572A6">
        <w:trPr>
          <w:cantSplit/>
          <w:trHeight w:val="240"/>
        </w:trPr>
        <w:tc>
          <w:tcPr>
            <w:tcW w:w="9288" w:type="dxa"/>
            <w:gridSpan w:val="4"/>
            <w:shd w:val="clear" w:color="auto" w:fill="auto"/>
          </w:tcPr>
          <w:p w:rsidR="004E367F" w:rsidRPr="004E367F" w:rsidRDefault="004E367F" w:rsidP="004E367F">
            <w:pPr>
              <w:keepNext/>
              <w:tabs>
                <w:tab w:val="clear" w:pos="1276"/>
                <w:tab w:val="clear" w:pos="1843"/>
                <w:tab w:val="clear" w:pos="5387"/>
                <w:tab w:val="clear" w:pos="5954"/>
                <w:tab w:val="right" w:pos="1021"/>
                <w:tab w:val="left" w:pos="1701"/>
                <w:tab w:val="left" w:pos="2268"/>
              </w:tabs>
              <w:spacing w:before="240"/>
              <w:rPr>
                <w:b/>
              </w:rPr>
            </w:pPr>
            <w:proofErr w:type="spellStart"/>
            <w:r w:rsidRPr="004E367F">
              <w:rPr>
                <w:b/>
              </w:rPr>
              <w:t>Japón</w:t>
            </w:r>
            <w:proofErr w:type="spellEnd"/>
            <w:r w:rsidRPr="004E367F">
              <w:rPr>
                <w:b/>
              </w:rPr>
              <w:t xml:space="preserve">    LIR</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4-080-3</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8835</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Tokyo-B</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KVH Co. Ltd.</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4-080-5</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8837</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Tokyo1</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 xml:space="preserve">Primus </w:t>
            </w:r>
            <w:proofErr w:type="spellStart"/>
            <w:r w:rsidRPr="004E367F">
              <w:rPr>
                <w:bCs/>
                <w:sz w:val="18"/>
                <w:szCs w:val="22"/>
                <w:lang w:val="fr-FR"/>
              </w:rPr>
              <w:t>Telecommunications</w:t>
            </w:r>
            <w:proofErr w:type="spellEnd"/>
            <w:r w:rsidRPr="004E367F">
              <w:rPr>
                <w:bCs/>
                <w:sz w:val="18"/>
                <w:szCs w:val="22"/>
                <w:lang w:val="fr-FR"/>
              </w:rPr>
              <w:t xml:space="preserve"> K.K.</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4-081-4</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8844</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Tokyo1</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T-</w:t>
            </w:r>
            <w:proofErr w:type="spellStart"/>
            <w:r w:rsidRPr="004E367F">
              <w:rPr>
                <w:bCs/>
                <w:sz w:val="18"/>
                <w:szCs w:val="22"/>
                <w:lang w:val="fr-FR"/>
              </w:rPr>
              <w:t>Systems</w:t>
            </w:r>
            <w:proofErr w:type="spellEnd"/>
            <w:r w:rsidRPr="004E367F">
              <w:rPr>
                <w:bCs/>
                <w:sz w:val="18"/>
                <w:szCs w:val="22"/>
                <w:lang w:val="fr-FR"/>
              </w:rPr>
              <w:t xml:space="preserve"> </w:t>
            </w:r>
            <w:proofErr w:type="spellStart"/>
            <w:r w:rsidRPr="004E367F">
              <w:rPr>
                <w:bCs/>
                <w:sz w:val="18"/>
                <w:szCs w:val="22"/>
                <w:lang w:val="fr-FR"/>
              </w:rPr>
              <w:t>Japan</w:t>
            </w:r>
            <w:proofErr w:type="spellEnd"/>
            <w:r w:rsidRPr="004E367F">
              <w:rPr>
                <w:bCs/>
                <w:sz w:val="18"/>
                <w:szCs w:val="22"/>
                <w:lang w:val="fr-FR"/>
              </w:rPr>
              <w:t xml:space="preserve"> K.K.</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4-081-5</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8845</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Tokyo2</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T-</w:t>
            </w:r>
            <w:proofErr w:type="spellStart"/>
            <w:r w:rsidRPr="004E367F">
              <w:rPr>
                <w:bCs/>
                <w:sz w:val="18"/>
                <w:szCs w:val="22"/>
                <w:lang w:val="fr-FR"/>
              </w:rPr>
              <w:t>Systems</w:t>
            </w:r>
            <w:proofErr w:type="spellEnd"/>
            <w:r w:rsidRPr="004E367F">
              <w:rPr>
                <w:bCs/>
                <w:sz w:val="18"/>
                <w:szCs w:val="22"/>
                <w:lang w:val="fr-FR"/>
              </w:rPr>
              <w:t xml:space="preserve"> </w:t>
            </w:r>
            <w:proofErr w:type="spellStart"/>
            <w:r w:rsidRPr="004E367F">
              <w:rPr>
                <w:bCs/>
                <w:sz w:val="18"/>
                <w:szCs w:val="22"/>
                <w:lang w:val="fr-FR"/>
              </w:rPr>
              <w:t>Japan</w:t>
            </w:r>
            <w:proofErr w:type="spellEnd"/>
            <w:r w:rsidRPr="004E367F">
              <w:rPr>
                <w:bCs/>
                <w:sz w:val="18"/>
                <w:szCs w:val="22"/>
                <w:lang w:val="fr-FR"/>
              </w:rPr>
              <w:t xml:space="preserve"> K.K.</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4-081-6</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8846</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TOKYO1</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NTT Communications Corporation</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4-081-7</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8847</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OSAKA1</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NTT Communications Corporation</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4-082-0</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8848</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Tokyo1</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rPr>
            </w:pPr>
            <w:r w:rsidRPr="004E367F">
              <w:rPr>
                <w:bCs/>
                <w:sz w:val="18"/>
                <w:szCs w:val="22"/>
              </w:rPr>
              <w:t>Saiki-Tech Communication Japan Co. Ltd.</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4-082-1</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8849</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Tokyo2</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rPr>
            </w:pPr>
            <w:r w:rsidRPr="004E367F">
              <w:rPr>
                <w:bCs/>
                <w:sz w:val="18"/>
                <w:szCs w:val="22"/>
              </w:rPr>
              <w:t>Saiki-Tech Communication Japan Co. Ltd.</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4-082-4</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8852</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Fukagawa-01</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IPS Inc.</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4-083-3</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8859</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TOKYO2</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NTT Communications Corporation</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4-084-3</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8867</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 xml:space="preserve">Tokyo </w:t>
            </w:r>
            <w:proofErr w:type="spellStart"/>
            <w:r w:rsidRPr="004E367F">
              <w:rPr>
                <w:bCs/>
                <w:sz w:val="18"/>
                <w:szCs w:val="22"/>
                <w:lang w:val="fr-FR"/>
              </w:rPr>
              <w:t>Brastel</w:t>
            </w:r>
            <w:proofErr w:type="spellEnd"/>
            <w:r w:rsidRPr="004E367F">
              <w:rPr>
                <w:bCs/>
                <w:sz w:val="18"/>
                <w:szCs w:val="22"/>
                <w:lang w:val="fr-FR"/>
              </w:rPr>
              <w:t xml:space="preserve"> IGS-3</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E367F">
              <w:rPr>
                <w:bCs/>
                <w:sz w:val="18"/>
                <w:szCs w:val="22"/>
                <w:lang w:val="fr-FR"/>
              </w:rPr>
              <w:t>Brastel</w:t>
            </w:r>
            <w:proofErr w:type="spellEnd"/>
            <w:r w:rsidRPr="004E367F">
              <w:rPr>
                <w:bCs/>
                <w:sz w:val="18"/>
                <w:szCs w:val="22"/>
                <w:lang w:val="fr-FR"/>
              </w:rPr>
              <w:t xml:space="preserve"> </w:t>
            </w:r>
            <w:proofErr w:type="spellStart"/>
            <w:r w:rsidRPr="004E367F">
              <w:rPr>
                <w:bCs/>
                <w:sz w:val="18"/>
                <w:szCs w:val="22"/>
                <w:lang w:val="fr-FR"/>
              </w:rPr>
              <w:t>Company</w:t>
            </w:r>
            <w:proofErr w:type="spellEnd"/>
            <w:r w:rsidRPr="004E367F">
              <w:rPr>
                <w:bCs/>
                <w:sz w:val="18"/>
                <w:szCs w:val="22"/>
                <w:lang w:val="fr-FR"/>
              </w:rPr>
              <w:t xml:space="preserve"> Ltd.</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4-084-4</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8868</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 xml:space="preserve">Tokyo </w:t>
            </w:r>
            <w:proofErr w:type="spellStart"/>
            <w:r w:rsidRPr="004E367F">
              <w:rPr>
                <w:bCs/>
                <w:sz w:val="18"/>
                <w:szCs w:val="22"/>
                <w:lang w:val="fr-FR"/>
              </w:rPr>
              <w:t>Brastel</w:t>
            </w:r>
            <w:proofErr w:type="spellEnd"/>
            <w:r w:rsidRPr="004E367F">
              <w:rPr>
                <w:bCs/>
                <w:sz w:val="18"/>
                <w:szCs w:val="22"/>
                <w:lang w:val="fr-FR"/>
              </w:rPr>
              <w:t xml:space="preserve"> IGS-2</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E367F">
              <w:rPr>
                <w:bCs/>
                <w:sz w:val="18"/>
                <w:szCs w:val="22"/>
                <w:lang w:val="fr-FR"/>
              </w:rPr>
              <w:t>Brastel</w:t>
            </w:r>
            <w:proofErr w:type="spellEnd"/>
            <w:r w:rsidRPr="004E367F">
              <w:rPr>
                <w:bCs/>
                <w:sz w:val="18"/>
                <w:szCs w:val="22"/>
                <w:lang w:val="fr-FR"/>
              </w:rPr>
              <w:t xml:space="preserve"> </w:t>
            </w:r>
            <w:proofErr w:type="spellStart"/>
            <w:r w:rsidRPr="004E367F">
              <w:rPr>
                <w:bCs/>
                <w:sz w:val="18"/>
                <w:szCs w:val="22"/>
                <w:lang w:val="fr-FR"/>
              </w:rPr>
              <w:t>Company</w:t>
            </w:r>
            <w:proofErr w:type="spellEnd"/>
            <w:r w:rsidRPr="004E367F">
              <w:rPr>
                <w:bCs/>
                <w:sz w:val="18"/>
                <w:szCs w:val="22"/>
                <w:lang w:val="fr-FR"/>
              </w:rPr>
              <w:t xml:space="preserve"> Ltd.</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4-084-7</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8871</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Tokyo-A</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KVH Co. Ltd.</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4-085-3</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8875</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Fukagawa-02</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IPS Inc.</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4-085-5</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8877</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OSAKA2</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NTT Communications Corporation</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4-085-6</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8878</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Tokyo2</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 xml:space="preserve">Primus </w:t>
            </w:r>
            <w:proofErr w:type="spellStart"/>
            <w:r w:rsidRPr="004E367F">
              <w:rPr>
                <w:bCs/>
                <w:sz w:val="18"/>
                <w:szCs w:val="22"/>
                <w:lang w:val="fr-FR"/>
              </w:rPr>
              <w:t>Telecommunications</w:t>
            </w:r>
            <w:proofErr w:type="spellEnd"/>
            <w:r w:rsidRPr="004E367F">
              <w:rPr>
                <w:bCs/>
                <w:sz w:val="18"/>
                <w:szCs w:val="22"/>
                <w:lang w:val="fr-FR"/>
              </w:rPr>
              <w:t xml:space="preserve"> K.K.</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4-086-6</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8886</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TOKYO3</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NTT Communications Corporation</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4-086-7</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8887</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OSAKA3</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NTT Communications Corporation</w:t>
            </w:r>
          </w:p>
        </w:tc>
      </w:tr>
      <w:tr w:rsidR="004E367F" w:rsidRPr="004E367F" w:rsidTr="009572A6">
        <w:trPr>
          <w:cantSplit/>
          <w:trHeight w:val="240"/>
        </w:trPr>
        <w:tc>
          <w:tcPr>
            <w:tcW w:w="9288" w:type="dxa"/>
            <w:gridSpan w:val="4"/>
            <w:shd w:val="clear" w:color="auto" w:fill="auto"/>
          </w:tcPr>
          <w:p w:rsidR="004E367F" w:rsidRPr="004E367F" w:rsidRDefault="004E367F" w:rsidP="004E367F">
            <w:pPr>
              <w:keepNext/>
              <w:tabs>
                <w:tab w:val="clear" w:pos="1276"/>
                <w:tab w:val="clear" w:pos="1843"/>
                <w:tab w:val="clear" w:pos="5387"/>
                <w:tab w:val="clear" w:pos="5954"/>
                <w:tab w:val="right" w:pos="1021"/>
                <w:tab w:val="left" w:pos="1701"/>
                <w:tab w:val="left" w:pos="2268"/>
              </w:tabs>
              <w:spacing w:before="240"/>
              <w:rPr>
                <w:b/>
              </w:rPr>
            </w:pPr>
            <w:r w:rsidRPr="004E367F">
              <w:rPr>
                <w:b/>
              </w:rPr>
              <w:t>Namibia    ADD</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6-098-7</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13079</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DEMNAM2</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E367F">
              <w:rPr>
                <w:bCs/>
                <w:sz w:val="18"/>
                <w:szCs w:val="22"/>
                <w:lang w:val="fr-FR"/>
              </w:rPr>
              <w:t>Demshi</w:t>
            </w:r>
            <w:proofErr w:type="spellEnd"/>
            <w:r w:rsidRPr="004E367F">
              <w:rPr>
                <w:bCs/>
                <w:sz w:val="18"/>
                <w:szCs w:val="22"/>
                <w:lang w:val="fr-FR"/>
              </w:rPr>
              <w:t xml:space="preserve"> </w:t>
            </w:r>
            <w:proofErr w:type="spellStart"/>
            <w:r w:rsidRPr="004E367F">
              <w:rPr>
                <w:bCs/>
                <w:sz w:val="18"/>
                <w:szCs w:val="22"/>
                <w:lang w:val="fr-FR"/>
              </w:rPr>
              <w:t>Investments</w:t>
            </w:r>
            <w:proofErr w:type="spellEnd"/>
            <w:r w:rsidRPr="004E367F">
              <w:rPr>
                <w:bCs/>
                <w:sz w:val="18"/>
                <w:szCs w:val="22"/>
                <w:lang w:val="fr-FR"/>
              </w:rPr>
              <w:t xml:space="preserve"> CC</w:t>
            </w:r>
          </w:p>
        </w:tc>
      </w:tr>
      <w:tr w:rsidR="004E367F" w:rsidRPr="004E367F" w:rsidTr="009572A6">
        <w:trPr>
          <w:cantSplit/>
          <w:trHeight w:val="240"/>
        </w:trPr>
        <w:tc>
          <w:tcPr>
            <w:tcW w:w="9288" w:type="dxa"/>
            <w:gridSpan w:val="4"/>
            <w:shd w:val="clear" w:color="auto" w:fill="auto"/>
          </w:tcPr>
          <w:p w:rsidR="004E367F" w:rsidRPr="004E367F" w:rsidRDefault="004E367F" w:rsidP="004E367F">
            <w:pPr>
              <w:keepNext/>
              <w:tabs>
                <w:tab w:val="clear" w:pos="1276"/>
                <w:tab w:val="clear" w:pos="1843"/>
                <w:tab w:val="clear" w:pos="5387"/>
                <w:tab w:val="clear" w:pos="5954"/>
                <w:tab w:val="right" w:pos="1021"/>
                <w:tab w:val="left" w:pos="1701"/>
                <w:tab w:val="left" w:pos="2268"/>
              </w:tabs>
              <w:spacing w:before="240"/>
              <w:rPr>
                <w:b/>
              </w:rPr>
            </w:pPr>
            <w:r w:rsidRPr="004E367F">
              <w:rPr>
                <w:b/>
              </w:rPr>
              <w:t xml:space="preserve">Rep. </w:t>
            </w:r>
            <w:proofErr w:type="spellStart"/>
            <w:r w:rsidRPr="004E367F">
              <w:rPr>
                <w:b/>
              </w:rPr>
              <w:t>Checa</w:t>
            </w:r>
            <w:proofErr w:type="spellEnd"/>
            <w:r w:rsidRPr="004E367F">
              <w:rPr>
                <w:b/>
              </w:rPr>
              <w:t xml:space="preserve">    ADD</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2-230-5</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5941</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SAPH</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rPr>
            </w:pPr>
            <w:r w:rsidRPr="004E367F">
              <w:rPr>
                <w:bCs/>
                <w:sz w:val="18"/>
                <w:szCs w:val="22"/>
              </w:rPr>
              <w:t xml:space="preserve">O2 Czech Republic </w:t>
            </w:r>
            <w:proofErr w:type="spellStart"/>
            <w:r w:rsidRPr="004E367F">
              <w:rPr>
                <w:bCs/>
                <w:sz w:val="18"/>
                <w:szCs w:val="22"/>
              </w:rPr>
              <w:t>a.s</w:t>
            </w:r>
            <w:proofErr w:type="spellEnd"/>
            <w:r w:rsidRPr="004E367F">
              <w:rPr>
                <w:bCs/>
                <w:sz w:val="18"/>
                <w:szCs w:val="22"/>
              </w:rPr>
              <w:t>.</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2-230-6</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5942</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SABO</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rPr>
            </w:pPr>
            <w:r w:rsidRPr="004E367F">
              <w:rPr>
                <w:bCs/>
                <w:sz w:val="18"/>
                <w:szCs w:val="22"/>
              </w:rPr>
              <w:t xml:space="preserve">O2 Czech Republic </w:t>
            </w:r>
            <w:proofErr w:type="spellStart"/>
            <w:r w:rsidRPr="004E367F">
              <w:rPr>
                <w:bCs/>
                <w:sz w:val="18"/>
                <w:szCs w:val="22"/>
              </w:rPr>
              <w:t>a.s</w:t>
            </w:r>
            <w:proofErr w:type="spellEnd"/>
            <w:r w:rsidRPr="004E367F">
              <w:rPr>
                <w:bCs/>
                <w:sz w:val="18"/>
                <w:szCs w:val="22"/>
              </w:rPr>
              <w:t>.</w:t>
            </w:r>
          </w:p>
        </w:tc>
      </w:tr>
      <w:tr w:rsidR="004E367F" w:rsidRPr="004E367F" w:rsidTr="009572A6">
        <w:trPr>
          <w:cantSplit/>
          <w:trHeight w:val="240"/>
        </w:trPr>
        <w:tc>
          <w:tcPr>
            <w:tcW w:w="9288" w:type="dxa"/>
            <w:gridSpan w:val="4"/>
            <w:shd w:val="clear" w:color="auto" w:fill="auto"/>
          </w:tcPr>
          <w:p w:rsidR="004E367F" w:rsidRPr="004E367F" w:rsidRDefault="004E367F" w:rsidP="004E367F">
            <w:pPr>
              <w:keepNext/>
              <w:tabs>
                <w:tab w:val="clear" w:pos="1276"/>
                <w:tab w:val="clear" w:pos="1843"/>
                <w:tab w:val="clear" w:pos="5387"/>
                <w:tab w:val="clear" w:pos="5954"/>
                <w:tab w:val="right" w:pos="1021"/>
                <w:tab w:val="left" w:pos="1701"/>
                <w:tab w:val="left" w:pos="2268"/>
              </w:tabs>
              <w:spacing w:before="240"/>
              <w:rPr>
                <w:b/>
              </w:rPr>
            </w:pPr>
            <w:proofErr w:type="spellStart"/>
            <w:r w:rsidRPr="004E367F">
              <w:rPr>
                <w:b/>
              </w:rPr>
              <w:t>Singapur</w:t>
            </w:r>
            <w:proofErr w:type="spellEnd"/>
            <w:r w:rsidRPr="004E367F">
              <w:rPr>
                <w:b/>
              </w:rPr>
              <w:t xml:space="preserve">    ADD</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5-143-4</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11388</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WHC - Epsilon1</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rPr>
            </w:pPr>
            <w:r w:rsidRPr="004E367F">
              <w:rPr>
                <w:bCs/>
                <w:sz w:val="18"/>
                <w:szCs w:val="22"/>
              </w:rPr>
              <w:t>World Hub C-Cloud Pte Ltd</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5-143-5</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11389</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WHC - Epsilon2</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rPr>
            </w:pPr>
            <w:r w:rsidRPr="004E367F">
              <w:rPr>
                <w:bCs/>
                <w:sz w:val="18"/>
                <w:szCs w:val="22"/>
              </w:rPr>
              <w:t>World Hub C-Cloud Pte Ltd</w:t>
            </w:r>
          </w:p>
        </w:tc>
      </w:tr>
      <w:tr w:rsidR="004E367F" w:rsidRPr="004E367F" w:rsidTr="009572A6">
        <w:trPr>
          <w:cantSplit/>
          <w:trHeight w:val="240"/>
        </w:trPr>
        <w:tc>
          <w:tcPr>
            <w:tcW w:w="9288" w:type="dxa"/>
            <w:gridSpan w:val="4"/>
            <w:shd w:val="clear" w:color="auto" w:fill="auto"/>
          </w:tcPr>
          <w:p w:rsidR="004E367F" w:rsidRPr="004E367F" w:rsidRDefault="004E367F" w:rsidP="004E367F">
            <w:pPr>
              <w:keepNext/>
              <w:tabs>
                <w:tab w:val="clear" w:pos="1276"/>
                <w:tab w:val="clear" w:pos="1843"/>
                <w:tab w:val="clear" w:pos="5387"/>
                <w:tab w:val="clear" w:pos="5954"/>
                <w:tab w:val="right" w:pos="1021"/>
                <w:tab w:val="left" w:pos="1701"/>
                <w:tab w:val="left" w:pos="2268"/>
              </w:tabs>
              <w:spacing w:before="240"/>
              <w:rPr>
                <w:b/>
              </w:rPr>
            </w:pPr>
            <w:proofErr w:type="spellStart"/>
            <w:r w:rsidRPr="004E367F">
              <w:rPr>
                <w:b/>
              </w:rPr>
              <w:lastRenderedPageBreak/>
              <w:t>Sudafricana</w:t>
            </w:r>
            <w:proofErr w:type="spellEnd"/>
            <w:r w:rsidRPr="004E367F">
              <w:rPr>
                <w:b/>
              </w:rPr>
              <w:t xml:space="preserve"> (Rep.)    SUP</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6-113-3</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13195</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SMSPortal-0</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SMS Portal (</w:t>
            </w:r>
            <w:proofErr w:type="spellStart"/>
            <w:r w:rsidRPr="004E367F">
              <w:rPr>
                <w:bCs/>
                <w:sz w:val="18"/>
                <w:szCs w:val="22"/>
                <w:lang w:val="fr-FR"/>
              </w:rPr>
              <w:t>Pty</w:t>
            </w:r>
            <w:proofErr w:type="spellEnd"/>
            <w:r w:rsidRPr="004E367F">
              <w:rPr>
                <w:bCs/>
                <w:sz w:val="18"/>
                <w:szCs w:val="22"/>
                <w:lang w:val="fr-FR"/>
              </w:rPr>
              <w:t>) Ltd</w:t>
            </w:r>
          </w:p>
        </w:tc>
      </w:tr>
      <w:tr w:rsidR="004E367F" w:rsidRPr="004E367F" w:rsidTr="009572A6">
        <w:trPr>
          <w:cantSplit/>
          <w:trHeight w:val="240"/>
        </w:trPr>
        <w:tc>
          <w:tcPr>
            <w:tcW w:w="9288" w:type="dxa"/>
            <w:gridSpan w:val="4"/>
            <w:shd w:val="clear" w:color="auto" w:fill="auto"/>
          </w:tcPr>
          <w:p w:rsidR="004E367F" w:rsidRPr="004E367F" w:rsidRDefault="004E367F" w:rsidP="004E367F">
            <w:pPr>
              <w:keepNext/>
              <w:tabs>
                <w:tab w:val="clear" w:pos="1276"/>
                <w:tab w:val="clear" w:pos="1843"/>
                <w:tab w:val="clear" w:pos="5387"/>
                <w:tab w:val="clear" w:pos="5954"/>
                <w:tab w:val="right" w:pos="1021"/>
                <w:tab w:val="left" w:pos="1701"/>
                <w:tab w:val="left" w:pos="2268"/>
              </w:tabs>
              <w:spacing w:before="240"/>
              <w:rPr>
                <w:b/>
              </w:rPr>
            </w:pPr>
            <w:proofErr w:type="spellStart"/>
            <w:r w:rsidRPr="004E367F">
              <w:rPr>
                <w:b/>
              </w:rPr>
              <w:t>Sudafricana</w:t>
            </w:r>
            <w:proofErr w:type="spellEnd"/>
            <w:r w:rsidRPr="004E367F">
              <w:rPr>
                <w:b/>
              </w:rPr>
              <w:t xml:space="preserve"> (Rep.)    ADD</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6-109-6</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13166</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RJBZ-00</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E367F">
              <w:rPr>
                <w:bCs/>
                <w:sz w:val="18"/>
                <w:szCs w:val="22"/>
                <w:lang w:val="fr-FR"/>
              </w:rPr>
              <w:t>Telkom</w:t>
            </w:r>
            <w:proofErr w:type="spellEnd"/>
            <w:r w:rsidRPr="004E367F">
              <w:rPr>
                <w:bCs/>
                <w:sz w:val="18"/>
                <w:szCs w:val="22"/>
                <w:lang w:val="fr-FR"/>
              </w:rPr>
              <w:t xml:space="preserve"> S.A. Ltd</w:t>
            </w:r>
          </w:p>
        </w:tc>
      </w:tr>
      <w:tr w:rsidR="004E367F" w:rsidRPr="004E367F" w:rsidTr="009572A6">
        <w:trPr>
          <w:cantSplit/>
          <w:trHeight w:val="240"/>
        </w:trPr>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6-109-7</w:t>
            </w:r>
          </w:p>
        </w:tc>
        <w:tc>
          <w:tcPr>
            <w:tcW w:w="909"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13167</w:t>
            </w:r>
          </w:p>
        </w:tc>
        <w:tc>
          <w:tcPr>
            <w:tcW w:w="2640" w:type="dxa"/>
            <w:shd w:val="clear" w:color="auto" w:fill="auto"/>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r w:rsidRPr="004E367F">
              <w:rPr>
                <w:bCs/>
                <w:sz w:val="18"/>
                <w:szCs w:val="22"/>
                <w:lang w:val="fr-FR"/>
              </w:rPr>
              <w:t>RJSZ-00</w:t>
            </w:r>
          </w:p>
        </w:tc>
        <w:tc>
          <w:tcPr>
            <w:tcW w:w="4009" w:type="dxa"/>
          </w:tcPr>
          <w:p w:rsidR="004E367F" w:rsidRPr="004E367F" w:rsidRDefault="004E367F" w:rsidP="004E367F">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E367F">
              <w:rPr>
                <w:bCs/>
                <w:sz w:val="18"/>
                <w:szCs w:val="22"/>
                <w:lang w:val="fr-FR"/>
              </w:rPr>
              <w:t>Telkom</w:t>
            </w:r>
            <w:proofErr w:type="spellEnd"/>
            <w:r w:rsidRPr="004E367F">
              <w:rPr>
                <w:bCs/>
                <w:sz w:val="18"/>
                <w:szCs w:val="22"/>
                <w:lang w:val="fr-FR"/>
              </w:rPr>
              <w:t xml:space="preserve"> S.A. Ltd</w:t>
            </w:r>
          </w:p>
        </w:tc>
      </w:tr>
    </w:tbl>
    <w:p w:rsidR="004E367F" w:rsidRPr="004E367F" w:rsidRDefault="004E367F" w:rsidP="004E367F">
      <w:pPr>
        <w:tabs>
          <w:tab w:val="clear" w:pos="567"/>
          <w:tab w:val="clear" w:pos="5387"/>
          <w:tab w:val="clear" w:pos="5954"/>
          <w:tab w:val="left" w:pos="284"/>
        </w:tabs>
        <w:spacing w:before="136" w:after="0"/>
        <w:rPr>
          <w:position w:val="6"/>
          <w:sz w:val="16"/>
          <w:szCs w:val="16"/>
          <w:lang w:val="fr-FR"/>
        </w:rPr>
      </w:pPr>
      <w:r w:rsidRPr="004E367F">
        <w:rPr>
          <w:position w:val="6"/>
          <w:sz w:val="16"/>
          <w:szCs w:val="16"/>
          <w:lang w:val="fr-FR"/>
        </w:rPr>
        <w:t>____________</w:t>
      </w:r>
    </w:p>
    <w:p w:rsidR="004E367F" w:rsidRPr="004E367F" w:rsidRDefault="004E367F" w:rsidP="004E367F">
      <w:pPr>
        <w:tabs>
          <w:tab w:val="clear" w:pos="1276"/>
          <w:tab w:val="clear" w:pos="1843"/>
          <w:tab w:val="clear" w:pos="5387"/>
          <w:tab w:val="clear" w:pos="5954"/>
        </w:tabs>
        <w:spacing w:before="40" w:after="0"/>
        <w:jc w:val="left"/>
        <w:rPr>
          <w:sz w:val="16"/>
          <w:szCs w:val="16"/>
          <w:lang w:val="fr-FR"/>
        </w:rPr>
      </w:pPr>
      <w:r w:rsidRPr="004E367F">
        <w:rPr>
          <w:sz w:val="16"/>
          <w:szCs w:val="16"/>
          <w:lang w:val="fr-FR"/>
        </w:rPr>
        <w:t>ISPC:</w:t>
      </w:r>
      <w:r w:rsidRPr="004E367F">
        <w:rPr>
          <w:sz w:val="16"/>
          <w:szCs w:val="16"/>
          <w:lang w:val="fr-FR"/>
        </w:rPr>
        <w:tab/>
        <w:t xml:space="preserve">International </w:t>
      </w:r>
      <w:proofErr w:type="spellStart"/>
      <w:r w:rsidRPr="004E367F">
        <w:rPr>
          <w:sz w:val="16"/>
          <w:szCs w:val="16"/>
          <w:lang w:val="fr-FR"/>
        </w:rPr>
        <w:t>Signalling</w:t>
      </w:r>
      <w:proofErr w:type="spellEnd"/>
      <w:r w:rsidRPr="004E367F">
        <w:rPr>
          <w:sz w:val="16"/>
          <w:szCs w:val="16"/>
          <w:lang w:val="fr-FR"/>
        </w:rPr>
        <w:t xml:space="preserve"> Point Codes.</w:t>
      </w:r>
    </w:p>
    <w:p w:rsidR="004E367F" w:rsidRPr="004E367F" w:rsidRDefault="004E367F" w:rsidP="004E367F">
      <w:pPr>
        <w:tabs>
          <w:tab w:val="clear" w:pos="1276"/>
          <w:tab w:val="clear" w:pos="1843"/>
          <w:tab w:val="clear" w:pos="5387"/>
          <w:tab w:val="clear" w:pos="5954"/>
        </w:tabs>
        <w:spacing w:before="0" w:after="0"/>
        <w:jc w:val="left"/>
        <w:rPr>
          <w:sz w:val="16"/>
          <w:szCs w:val="16"/>
          <w:lang w:val="fr-FR"/>
        </w:rPr>
      </w:pPr>
      <w:r w:rsidRPr="004E367F">
        <w:rPr>
          <w:sz w:val="16"/>
          <w:szCs w:val="16"/>
          <w:lang w:val="fr-FR"/>
        </w:rPr>
        <w:tab/>
        <w:t>Codes de points sémaphores internationaux (CPSI).</w:t>
      </w:r>
    </w:p>
    <w:p w:rsidR="004E367F" w:rsidRPr="004E367F" w:rsidRDefault="004E367F" w:rsidP="004E367F">
      <w:pPr>
        <w:tabs>
          <w:tab w:val="clear" w:pos="1276"/>
          <w:tab w:val="clear" w:pos="1843"/>
          <w:tab w:val="clear" w:pos="5387"/>
          <w:tab w:val="clear" w:pos="5954"/>
        </w:tabs>
        <w:spacing w:before="0" w:after="0"/>
        <w:jc w:val="left"/>
        <w:rPr>
          <w:b/>
          <w:sz w:val="18"/>
          <w:szCs w:val="22"/>
          <w:lang w:val="es-ES"/>
        </w:rPr>
      </w:pPr>
      <w:r w:rsidRPr="004E367F">
        <w:rPr>
          <w:sz w:val="16"/>
          <w:szCs w:val="16"/>
          <w:lang w:val="fr-FR"/>
        </w:rPr>
        <w:tab/>
      </w:r>
      <w:r w:rsidRPr="004E367F">
        <w:rPr>
          <w:sz w:val="16"/>
          <w:szCs w:val="16"/>
          <w:lang w:val="es-ES"/>
        </w:rPr>
        <w:t>Códigos de puntos de señalización internacional (CPSI).</w:t>
      </w:r>
    </w:p>
    <w:p w:rsidR="006E5DD8" w:rsidRDefault="006E5DD8" w:rsidP="00BD7915">
      <w:pPr>
        <w:rPr>
          <w:rFonts w:eastAsia="SimSun"/>
          <w:lang w:val="es-ES"/>
        </w:rPr>
      </w:pPr>
    </w:p>
    <w:p w:rsidR="004E367F" w:rsidRDefault="004E367F" w:rsidP="00BD7915">
      <w:pPr>
        <w:rPr>
          <w:rFonts w:eastAsia="SimSun"/>
          <w:lang w:val="es-ES"/>
        </w:rPr>
      </w:pPr>
    </w:p>
    <w:p w:rsidR="004E367F" w:rsidRPr="004E367F" w:rsidRDefault="004E367F" w:rsidP="004E367F">
      <w:pPr>
        <w:shd w:val="clear" w:color="auto" w:fill="E0E0E0"/>
        <w:tabs>
          <w:tab w:val="clear" w:pos="567"/>
          <w:tab w:val="clear" w:pos="1276"/>
          <w:tab w:val="clear" w:pos="1843"/>
          <w:tab w:val="clear" w:pos="5387"/>
          <w:tab w:val="clear" w:pos="5954"/>
          <w:tab w:val="left" w:pos="540"/>
          <w:tab w:val="left" w:pos="5760"/>
        </w:tabs>
        <w:spacing w:before="720" w:after="0"/>
        <w:ind w:left="-540"/>
        <w:jc w:val="center"/>
        <w:outlineLvl w:val="1"/>
        <w:rPr>
          <w:rFonts w:ascii="Arial" w:hAnsi="Arial" w:cs="Arial"/>
          <w:b/>
          <w:bCs/>
          <w:sz w:val="26"/>
          <w:szCs w:val="28"/>
          <w:lang w:val="es-ES_tradnl"/>
        </w:rPr>
      </w:pPr>
      <w:bookmarkStart w:id="1014" w:name="_Toc36876175"/>
      <w:bookmarkStart w:id="1015" w:name="_Toc439840811"/>
      <w:r w:rsidRPr="004E367F">
        <w:rPr>
          <w:rFonts w:ascii="Arial" w:hAnsi="Arial" w:cs="Arial"/>
          <w:b/>
          <w:bCs/>
          <w:sz w:val="26"/>
          <w:szCs w:val="28"/>
          <w:lang w:val="es-ES_tradnl"/>
        </w:rPr>
        <w:t>Plan de numeración nacional</w:t>
      </w:r>
      <w:r w:rsidRPr="004E367F">
        <w:rPr>
          <w:rFonts w:ascii="Arial" w:hAnsi="Arial" w:cs="Arial"/>
          <w:b/>
          <w:bCs/>
          <w:sz w:val="26"/>
          <w:szCs w:val="28"/>
          <w:lang w:val="es-ES_tradnl"/>
        </w:rPr>
        <w:br/>
        <w:t>(Según la Recomendación UIT-T E. 129 (01/2013))</w:t>
      </w:r>
      <w:bookmarkEnd w:id="1014"/>
      <w:bookmarkEnd w:id="1015"/>
    </w:p>
    <w:p w:rsidR="004E367F" w:rsidRPr="004E367F" w:rsidRDefault="004E367F" w:rsidP="004E367F">
      <w:pPr>
        <w:tabs>
          <w:tab w:val="clear" w:pos="567"/>
          <w:tab w:val="clear" w:pos="1276"/>
          <w:tab w:val="clear" w:pos="1843"/>
          <w:tab w:val="clear" w:pos="5387"/>
          <w:tab w:val="clear" w:pos="5954"/>
        </w:tabs>
        <w:overflowPunct/>
        <w:autoSpaceDE/>
        <w:autoSpaceDN/>
        <w:adjustRightInd/>
        <w:spacing w:before="240" w:after="0"/>
        <w:jc w:val="center"/>
        <w:textAlignment w:val="auto"/>
        <w:rPr>
          <w:rFonts w:eastAsia="SimSun"/>
          <w:lang w:val="es-ES"/>
        </w:rPr>
      </w:pPr>
      <w:bookmarkStart w:id="1016" w:name="_Toc36876176"/>
      <w:bookmarkStart w:id="1017" w:name="_Toc36875244"/>
      <w:proofErr w:type="spellStart"/>
      <w:r w:rsidRPr="004E367F">
        <w:rPr>
          <w:rFonts w:eastAsia="SimSun"/>
          <w:lang w:val="es-ES"/>
        </w:rPr>
        <w:t>Web:www.itu.int</w:t>
      </w:r>
      <w:proofErr w:type="spellEnd"/>
      <w:r w:rsidRPr="004E367F">
        <w:rPr>
          <w:rFonts w:eastAsia="SimSun"/>
          <w:lang w:val="es-ES"/>
        </w:rPr>
        <w:t>/</w:t>
      </w:r>
      <w:proofErr w:type="spellStart"/>
      <w:r w:rsidRPr="004E367F">
        <w:rPr>
          <w:rFonts w:eastAsia="SimSun"/>
          <w:lang w:val="es-ES"/>
        </w:rPr>
        <w:t>itu</w:t>
      </w:r>
      <w:proofErr w:type="spellEnd"/>
      <w:r w:rsidRPr="004E367F">
        <w:rPr>
          <w:rFonts w:eastAsia="SimSun"/>
          <w:lang w:val="es-ES"/>
        </w:rPr>
        <w:t>-t/</w:t>
      </w:r>
      <w:proofErr w:type="spellStart"/>
      <w:r w:rsidRPr="004E367F">
        <w:rPr>
          <w:rFonts w:eastAsia="SimSun"/>
          <w:lang w:val="es-ES"/>
        </w:rPr>
        <w:t>inr</w:t>
      </w:r>
      <w:proofErr w:type="spellEnd"/>
      <w:r w:rsidRPr="004E367F">
        <w:rPr>
          <w:rFonts w:eastAsia="SimSun"/>
          <w:lang w:val="es-ES"/>
        </w:rPr>
        <w:t>/</w:t>
      </w:r>
      <w:proofErr w:type="spellStart"/>
      <w:r w:rsidRPr="004E367F">
        <w:rPr>
          <w:rFonts w:eastAsia="SimSun"/>
          <w:lang w:val="es-ES"/>
        </w:rPr>
        <w:t>nnp</w:t>
      </w:r>
      <w:proofErr w:type="spellEnd"/>
      <w:r w:rsidRPr="004E367F">
        <w:rPr>
          <w:rFonts w:eastAsia="SimSun"/>
          <w:lang w:val="es-ES"/>
        </w:rPr>
        <w:t>/index.html</w:t>
      </w:r>
    </w:p>
    <w:bookmarkEnd w:id="1016"/>
    <w:bookmarkEnd w:id="1017"/>
    <w:p w:rsidR="004E367F" w:rsidRPr="004E367F" w:rsidRDefault="004E367F" w:rsidP="004E367F">
      <w:pPr>
        <w:rPr>
          <w:rFonts w:eastAsia="SimSun"/>
          <w:lang w:val="es-ES"/>
        </w:rPr>
      </w:pPr>
      <w:r w:rsidRPr="004E367F">
        <w:rPr>
          <w:rFonts w:eastAsia="SimSun"/>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w:t>
      </w:r>
      <w:smartTag w:uri="urn:schemas-microsoft-com:office:smarttags" w:element="PersonName">
        <w:r w:rsidRPr="004E367F">
          <w:rPr>
            <w:rFonts w:eastAsia="SimSun"/>
            <w:lang w:val="es-ES"/>
          </w:rPr>
          <w:t>m</w:t>
        </w:r>
      </w:smartTag>
      <w:r w:rsidRPr="004E367F">
        <w:rPr>
          <w:rFonts w:eastAsia="SimSun"/>
          <w:lang w:val="es-ES"/>
        </w:rPr>
        <w:t>ación, de consulta gratuita para todas las Ad</w:t>
      </w:r>
      <w:smartTag w:uri="urn:schemas-microsoft-com:office:smarttags" w:element="PersonName">
        <w:r w:rsidRPr="004E367F">
          <w:rPr>
            <w:rFonts w:eastAsia="SimSun"/>
            <w:lang w:val="es-ES"/>
          </w:rPr>
          <w:t>m</w:t>
        </w:r>
      </w:smartTag>
      <w:r w:rsidRPr="004E367F">
        <w:rPr>
          <w:rFonts w:eastAsia="SimSun"/>
          <w:lang w:val="es-ES"/>
        </w:rPr>
        <w:t>inistraciones/EER y todos los proveedores de servicios, se incorporará en la página web del UIT-T.</w:t>
      </w:r>
    </w:p>
    <w:p w:rsidR="004E367F" w:rsidRPr="004E367F" w:rsidRDefault="004E367F" w:rsidP="004E367F">
      <w:pPr>
        <w:rPr>
          <w:rFonts w:eastAsia="SimSun"/>
          <w:lang w:val="es-ES"/>
        </w:rPr>
      </w:pPr>
      <w:r w:rsidRPr="004E367F">
        <w:rPr>
          <w:rFonts w:eastAsia="SimSun"/>
          <w:lang w:val="es-ES"/>
        </w:rPr>
        <w:t>Además, se invita amablemente a las Administraciones a que, en sus páginas web sobre planes de numeración nacional o al enviar la información a UIT/TSB (e-mail: tsbtson@itu.int), utilicen el formato descrito en la Recomendación UIT-T E.129. Se recuerda, por otra parte, a las Ad</w:t>
      </w:r>
      <w:smartTag w:uri="urn:schemas-microsoft-com:office:smarttags" w:element="PersonName">
        <w:r w:rsidRPr="004E367F">
          <w:rPr>
            <w:rFonts w:eastAsia="SimSun"/>
            <w:lang w:val="es-ES"/>
          </w:rPr>
          <w:t>m</w:t>
        </w:r>
      </w:smartTag>
      <w:r w:rsidRPr="004E367F">
        <w:rPr>
          <w:rFonts w:eastAsia="SimSun"/>
          <w:lang w:val="es-ES"/>
        </w:rPr>
        <w:t>inistraciones que deberán asu</w:t>
      </w:r>
      <w:smartTag w:uri="urn:schemas-microsoft-com:office:smarttags" w:element="PersonName">
        <w:r w:rsidRPr="004E367F">
          <w:rPr>
            <w:rFonts w:eastAsia="SimSun"/>
            <w:lang w:val="es-ES"/>
          </w:rPr>
          <w:t>m</w:t>
        </w:r>
      </w:smartTag>
      <w:r w:rsidRPr="004E367F">
        <w:rPr>
          <w:rFonts w:eastAsia="SimSun"/>
          <w:lang w:val="es-ES"/>
        </w:rPr>
        <w:t>ir la responsabilidad de la oportuna puesta al día de su infor</w:t>
      </w:r>
      <w:smartTag w:uri="urn:schemas-microsoft-com:office:smarttags" w:element="PersonName">
        <w:r w:rsidRPr="004E367F">
          <w:rPr>
            <w:rFonts w:eastAsia="SimSun"/>
            <w:lang w:val="es-ES"/>
          </w:rPr>
          <w:t>m</w:t>
        </w:r>
      </w:smartTag>
      <w:r w:rsidRPr="004E367F">
        <w:rPr>
          <w:rFonts w:eastAsia="SimSun"/>
          <w:lang w:val="es-ES"/>
        </w:rPr>
        <w:t>ación.</w:t>
      </w:r>
    </w:p>
    <w:p w:rsidR="004E367F" w:rsidRPr="004E367F" w:rsidRDefault="004E367F" w:rsidP="004E367F">
      <w:pPr>
        <w:rPr>
          <w:rFonts w:eastAsia="SimSun"/>
          <w:lang w:val="es-ES"/>
        </w:rPr>
      </w:pPr>
      <w:r w:rsidRPr="004E367F">
        <w:rPr>
          <w:rFonts w:eastAsia="SimSun"/>
          <w:lang w:val="es-ES"/>
        </w:rPr>
        <w:t>El 15.XI.2015 ha actualizado sus planes de numeración nacional de los siguientes países en las páginas web:</w:t>
      </w:r>
    </w:p>
    <w:p w:rsidR="004E367F" w:rsidRPr="004E367F" w:rsidRDefault="004E367F" w:rsidP="004E367F">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lang w:val="es-E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
        <w:gridCol w:w="5246"/>
        <w:gridCol w:w="3817"/>
      </w:tblGrid>
      <w:tr w:rsidR="004E367F" w:rsidRPr="004E367F" w:rsidTr="004E367F">
        <w:trPr>
          <w:gridBefore w:val="1"/>
          <w:wBefore w:w="7" w:type="dxa"/>
          <w:jc w:val="center"/>
        </w:trPr>
        <w:tc>
          <w:tcPr>
            <w:tcW w:w="4008" w:type="dxa"/>
            <w:tcBorders>
              <w:top w:val="single" w:sz="4" w:space="0" w:color="auto"/>
              <w:bottom w:val="single" w:sz="4" w:space="0" w:color="auto"/>
              <w:right w:val="single" w:sz="4" w:space="0" w:color="auto"/>
            </w:tcBorders>
            <w:hideMark/>
          </w:tcPr>
          <w:p w:rsidR="004E367F" w:rsidRPr="004E367F" w:rsidRDefault="004E367F" w:rsidP="004E367F">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4E367F">
              <w:rPr>
                <w:rFonts w:eastAsia="SimSun" w:cs="Arial"/>
                <w:i/>
                <w:iCs/>
                <w:lang w:val="en-US"/>
              </w:rPr>
              <w:t>País</w:t>
            </w:r>
          </w:p>
        </w:tc>
        <w:tc>
          <w:tcPr>
            <w:tcW w:w="2916" w:type="dxa"/>
            <w:tcBorders>
              <w:top w:val="single" w:sz="4" w:space="0" w:color="auto"/>
              <w:left w:val="single" w:sz="4" w:space="0" w:color="auto"/>
              <w:bottom w:val="single" w:sz="4" w:space="0" w:color="auto"/>
            </w:tcBorders>
            <w:hideMark/>
          </w:tcPr>
          <w:p w:rsidR="004E367F" w:rsidRPr="004E367F" w:rsidRDefault="004E367F" w:rsidP="004E367F">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proofErr w:type="spellStart"/>
            <w:r w:rsidRPr="004E367F">
              <w:rPr>
                <w:rFonts w:eastAsia="SimSun" w:cs="Arial"/>
                <w:bCs/>
                <w:i/>
                <w:iCs/>
                <w:lang w:val="en-US"/>
              </w:rPr>
              <w:t>Indicativo</w:t>
            </w:r>
            <w:proofErr w:type="spellEnd"/>
            <w:r w:rsidRPr="004E367F">
              <w:rPr>
                <w:rFonts w:eastAsia="SimSun" w:cs="Arial"/>
                <w:bCs/>
                <w:i/>
                <w:iCs/>
                <w:lang w:val="en-US"/>
              </w:rPr>
              <w:t xml:space="preserve"> de </w:t>
            </w:r>
            <w:proofErr w:type="spellStart"/>
            <w:r w:rsidRPr="004E367F">
              <w:rPr>
                <w:rFonts w:eastAsia="SimSun" w:cs="Arial"/>
                <w:bCs/>
                <w:i/>
                <w:iCs/>
                <w:lang w:val="en-US"/>
              </w:rPr>
              <w:t>país</w:t>
            </w:r>
            <w:proofErr w:type="spellEnd"/>
            <w:r w:rsidRPr="004E367F">
              <w:rPr>
                <w:rFonts w:eastAsia="SimSun" w:cs="Arial"/>
                <w:i/>
                <w:iCs/>
                <w:lang w:val="en-US"/>
              </w:rPr>
              <w:t xml:space="preserve"> (CC)</w:t>
            </w:r>
          </w:p>
        </w:tc>
      </w:tr>
      <w:tr w:rsidR="004E367F" w:rsidRPr="004E367F" w:rsidTr="004E367F">
        <w:trPr>
          <w:jc w:val="center"/>
        </w:trPr>
        <w:tc>
          <w:tcPr>
            <w:tcW w:w="4015" w:type="dxa"/>
            <w:gridSpan w:val="2"/>
            <w:tcBorders>
              <w:top w:val="single" w:sz="4" w:space="0" w:color="auto"/>
              <w:left w:val="single" w:sz="4" w:space="0" w:color="auto"/>
              <w:bottom w:val="single" w:sz="4" w:space="0" w:color="auto"/>
              <w:right w:val="single" w:sz="4" w:space="0" w:color="auto"/>
            </w:tcBorders>
          </w:tcPr>
          <w:p w:rsidR="004E367F" w:rsidRPr="004E367F" w:rsidRDefault="004E367F" w:rsidP="004E367F">
            <w:pPr>
              <w:tabs>
                <w:tab w:val="clear" w:pos="567"/>
                <w:tab w:val="clear" w:pos="1276"/>
                <w:tab w:val="clear" w:pos="1843"/>
                <w:tab w:val="clear" w:pos="5387"/>
                <w:tab w:val="clear" w:pos="5954"/>
              </w:tabs>
              <w:overflowPunct/>
              <w:spacing w:before="40" w:after="40"/>
              <w:jc w:val="left"/>
              <w:textAlignment w:val="auto"/>
              <w:rPr>
                <w:rFonts w:eastAsia="SimSun"/>
                <w:lang w:val="en-US"/>
              </w:rPr>
            </w:pPr>
            <w:proofErr w:type="spellStart"/>
            <w:r w:rsidRPr="004E367F">
              <w:rPr>
                <w:rFonts w:eastAsia="SimSun"/>
                <w:lang w:val="en-US"/>
              </w:rPr>
              <w:t>Curaçao</w:t>
            </w:r>
            <w:proofErr w:type="spellEnd"/>
          </w:p>
        </w:tc>
        <w:tc>
          <w:tcPr>
            <w:tcW w:w="2916" w:type="dxa"/>
            <w:tcBorders>
              <w:top w:val="single" w:sz="4" w:space="0" w:color="auto"/>
              <w:left w:val="single" w:sz="4" w:space="0" w:color="auto"/>
              <w:bottom w:val="single" w:sz="4" w:space="0" w:color="auto"/>
              <w:right w:val="single" w:sz="4" w:space="0" w:color="auto"/>
            </w:tcBorders>
          </w:tcPr>
          <w:p w:rsidR="004E367F" w:rsidRPr="004E367F" w:rsidRDefault="004E367F" w:rsidP="004E367F">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4E367F">
              <w:rPr>
                <w:rFonts w:eastAsia="SimSun"/>
                <w:lang w:val="en-US"/>
              </w:rPr>
              <w:t>+599</w:t>
            </w:r>
          </w:p>
        </w:tc>
      </w:tr>
      <w:tr w:rsidR="004E367F" w:rsidRPr="004E367F" w:rsidTr="004E367F">
        <w:trPr>
          <w:jc w:val="center"/>
        </w:trPr>
        <w:tc>
          <w:tcPr>
            <w:tcW w:w="4015" w:type="dxa"/>
            <w:gridSpan w:val="2"/>
            <w:tcBorders>
              <w:top w:val="single" w:sz="4" w:space="0" w:color="auto"/>
              <w:left w:val="single" w:sz="4" w:space="0" w:color="auto"/>
              <w:bottom w:val="single" w:sz="4" w:space="0" w:color="auto"/>
              <w:right w:val="single" w:sz="4" w:space="0" w:color="auto"/>
            </w:tcBorders>
          </w:tcPr>
          <w:p w:rsidR="004E367F" w:rsidRPr="004E367F" w:rsidRDefault="004E367F" w:rsidP="004E367F">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4E367F">
              <w:rPr>
                <w:rFonts w:eastAsia="SimSun"/>
                <w:lang w:val="en-US"/>
              </w:rPr>
              <w:t>Tuvalu</w:t>
            </w:r>
          </w:p>
        </w:tc>
        <w:tc>
          <w:tcPr>
            <w:tcW w:w="2916" w:type="dxa"/>
            <w:tcBorders>
              <w:top w:val="single" w:sz="4" w:space="0" w:color="auto"/>
              <w:left w:val="single" w:sz="4" w:space="0" w:color="auto"/>
              <w:bottom w:val="single" w:sz="4" w:space="0" w:color="auto"/>
              <w:right w:val="single" w:sz="4" w:space="0" w:color="auto"/>
            </w:tcBorders>
          </w:tcPr>
          <w:p w:rsidR="004E367F" w:rsidRPr="004E367F" w:rsidRDefault="004E367F" w:rsidP="004E367F">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4E367F">
              <w:rPr>
                <w:rFonts w:eastAsia="SimSun"/>
                <w:lang w:val="en-US"/>
              </w:rPr>
              <w:t>+688</w:t>
            </w:r>
          </w:p>
        </w:tc>
      </w:tr>
      <w:tr w:rsidR="004E367F" w:rsidRPr="004E367F" w:rsidTr="004E367F">
        <w:trPr>
          <w:jc w:val="center"/>
        </w:trPr>
        <w:tc>
          <w:tcPr>
            <w:tcW w:w="4015" w:type="dxa"/>
            <w:gridSpan w:val="2"/>
            <w:tcBorders>
              <w:top w:val="single" w:sz="4" w:space="0" w:color="auto"/>
              <w:left w:val="single" w:sz="4" w:space="0" w:color="auto"/>
              <w:bottom w:val="single" w:sz="4" w:space="0" w:color="auto"/>
              <w:right w:val="single" w:sz="4" w:space="0" w:color="auto"/>
            </w:tcBorders>
          </w:tcPr>
          <w:p w:rsidR="004E367F" w:rsidRPr="004E367F" w:rsidRDefault="004E367F" w:rsidP="004E367F">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4E367F">
              <w:rPr>
                <w:rFonts w:eastAsia="SimSun"/>
                <w:lang w:val="en-US"/>
              </w:rPr>
              <w:t>Wallis y Futuna</w:t>
            </w:r>
          </w:p>
        </w:tc>
        <w:tc>
          <w:tcPr>
            <w:tcW w:w="2916" w:type="dxa"/>
            <w:tcBorders>
              <w:top w:val="single" w:sz="4" w:space="0" w:color="auto"/>
              <w:left w:val="single" w:sz="4" w:space="0" w:color="auto"/>
              <w:bottom w:val="single" w:sz="4" w:space="0" w:color="auto"/>
              <w:right w:val="single" w:sz="4" w:space="0" w:color="auto"/>
            </w:tcBorders>
          </w:tcPr>
          <w:p w:rsidR="004E367F" w:rsidRPr="004E367F" w:rsidRDefault="004E367F" w:rsidP="004E367F">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4E367F">
              <w:rPr>
                <w:rFonts w:eastAsia="SimSun"/>
                <w:lang w:val="en-US"/>
              </w:rPr>
              <w:t>+681</w:t>
            </w:r>
          </w:p>
        </w:tc>
      </w:tr>
    </w:tbl>
    <w:p w:rsidR="004E367F" w:rsidRPr="004E367F" w:rsidRDefault="004E367F" w:rsidP="004E367F">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lang w:val="en-US"/>
        </w:rPr>
      </w:pPr>
    </w:p>
    <w:p w:rsidR="004E367F" w:rsidRPr="00971242" w:rsidRDefault="004E367F" w:rsidP="00BD7915">
      <w:pPr>
        <w:rPr>
          <w:rFonts w:eastAsia="SimSun"/>
          <w:lang w:val="es-ES"/>
        </w:rPr>
      </w:pPr>
    </w:p>
    <w:p w:rsidR="0023241F" w:rsidRPr="00971242" w:rsidRDefault="0023241F" w:rsidP="0023241F">
      <w:pPr>
        <w:tabs>
          <w:tab w:val="clear" w:pos="567"/>
          <w:tab w:val="clear" w:pos="1276"/>
          <w:tab w:val="clear" w:pos="1843"/>
          <w:tab w:val="clear" w:pos="5387"/>
          <w:tab w:val="clear" w:pos="5954"/>
          <w:tab w:val="left" w:pos="49"/>
          <w:tab w:val="left" w:pos="8499"/>
          <w:tab w:val="left" w:pos="8516"/>
        </w:tabs>
        <w:overflowPunct/>
        <w:autoSpaceDE/>
        <w:autoSpaceDN/>
        <w:adjustRightInd/>
        <w:spacing w:before="0" w:after="0"/>
        <w:jc w:val="left"/>
        <w:textAlignment w:val="auto"/>
        <w:rPr>
          <w:rFonts w:ascii="Times New Roman" w:hAnsi="Times New Roman"/>
          <w:sz w:val="2"/>
          <w:lang w:val="es-ES_tradnl"/>
        </w:rPr>
      </w:pPr>
    </w:p>
    <w:p w:rsidR="0023241F" w:rsidRPr="00971242" w:rsidRDefault="0023241F" w:rsidP="0023241F">
      <w:pPr>
        <w:tabs>
          <w:tab w:val="clear" w:pos="567"/>
          <w:tab w:val="clear" w:pos="1276"/>
          <w:tab w:val="clear" w:pos="1843"/>
          <w:tab w:val="clear" w:pos="5387"/>
          <w:tab w:val="clear" w:pos="5954"/>
          <w:tab w:val="left" w:pos="110"/>
          <w:tab w:val="left" w:pos="8931"/>
        </w:tabs>
        <w:overflowPunct/>
        <w:autoSpaceDE/>
        <w:autoSpaceDN/>
        <w:adjustRightInd/>
        <w:spacing w:before="0" w:after="0"/>
        <w:jc w:val="left"/>
        <w:textAlignment w:val="auto"/>
        <w:rPr>
          <w:rFonts w:ascii="Times New Roman" w:hAnsi="Times New Roman"/>
          <w:sz w:val="2"/>
          <w:lang w:val="es-ES_tradnl"/>
        </w:rPr>
      </w:pPr>
      <w:r w:rsidRPr="00971242">
        <w:rPr>
          <w:rFonts w:ascii="Times New Roman" w:hAnsi="Times New Roman"/>
          <w:lang w:val="es-ES_tradnl"/>
        </w:rPr>
        <w:tab/>
      </w:r>
    </w:p>
    <w:sectPr w:rsidR="0023241F" w:rsidRPr="00971242" w:rsidSect="00B94F44">
      <w:footerReference w:type="even" r:id="rId30"/>
      <w:footerReference w:type="default" r:id="rId31"/>
      <w:headerReference w:type="first" r:id="rId32"/>
      <w:footerReference w:type="first" r:id="rId33"/>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915" w:rsidRDefault="00BD7915">
      <w:r>
        <w:separator/>
      </w:r>
    </w:p>
  </w:endnote>
  <w:endnote w:type="continuationSeparator" w:id="0">
    <w:p w:rsidR="00BD7915" w:rsidRDefault="00BD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galSans">
    <w:altName w:val="Segoe UI Semibold"/>
    <w:charset w:val="00"/>
    <w:family w:val="auto"/>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15" w:rsidRDefault="00BD7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15" w:rsidRDefault="00BD79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4" w:type="dxa"/>
      <w:tblInd w:w="-574" w:type="dxa"/>
      <w:tblBorders>
        <w:top w:val="single" w:sz="4" w:space="0" w:color="auto"/>
      </w:tblBorders>
      <w:tblLayout w:type="fixed"/>
      <w:tblCellMar>
        <w:left w:w="0" w:type="dxa"/>
        <w:right w:w="0" w:type="dxa"/>
      </w:tblCellMar>
      <w:tblLook w:val="0000" w:firstRow="0" w:lastRow="0" w:firstColumn="0" w:lastColumn="0" w:noHBand="0" w:noVBand="0"/>
    </w:tblPr>
    <w:tblGrid>
      <w:gridCol w:w="8656"/>
      <w:gridCol w:w="1098"/>
    </w:tblGrid>
    <w:tr w:rsidR="00BD7915" w:rsidRPr="007F091C" w:rsidTr="00BE6894">
      <w:trPr>
        <w:cantSplit/>
        <w:trHeight w:val="900"/>
      </w:trPr>
      <w:tc>
        <w:tcPr>
          <w:tcW w:w="8147" w:type="dxa"/>
          <w:tcBorders>
            <w:top w:val="nil"/>
            <w:bottom w:val="nil"/>
          </w:tcBorders>
          <w:shd w:val="clear" w:color="auto" w:fill="FFFFFF"/>
          <w:vAlign w:val="center"/>
        </w:tcPr>
        <w:p w:rsidR="00BD7915" w:rsidRDefault="00BD7915"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BD7915" w:rsidRPr="007F091C" w:rsidRDefault="00BD7915" w:rsidP="00566103">
          <w:pPr>
            <w:pStyle w:val="Firstfooter"/>
            <w:spacing w:before="0"/>
            <w:ind w:left="142"/>
            <w:jc w:val="right"/>
            <w:rPr>
              <w:rFonts w:ascii="Calibri" w:hAnsi="Calibri"/>
              <w:sz w:val="22"/>
              <w:szCs w:val="22"/>
              <w:lang w:val="fr-FR"/>
            </w:rPr>
          </w:pPr>
          <w:r>
            <w:rPr>
              <w:noProof/>
              <w:lang w:val="en-US" w:eastAsia="zh-CN"/>
            </w:rPr>
            <w:drawing>
              <wp:inline distT="0" distB="0" distL="0" distR="0" wp14:anchorId="38203443" wp14:editId="4681C2A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D7915" w:rsidRDefault="00BD7915" w:rsidP="000A7A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D7915" w:rsidRPr="00600FEF" w:rsidTr="00DE1F6D">
      <w:trPr>
        <w:cantSplit/>
        <w:jc w:val="center"/>
      </w:trPr>
      <w:tc>
        <w:tcPr>
          <w:tcW w:w="1761" w:type="dxa"/>
          <w:shd w:val="clear" w:color="auto" w:fill="4C4C4C"/>
        </w:tcPr>
        <w:p w:rsidR="00BD7915" w:rsidRPr="007F091C" w:rsidRDefault="00BD7915" w:rsidP="00520156">
          <w:pPr>
            <w:pStyle w:val="Footer"/>
            <w:spacing w:before="20" w:after="20"/>
            <w:jc w:val="left"/>
            <w:rPr>
              <w:color w:val="FFFFFF"/>
              <w:lang w:val="fr-CH"/>
            </w:rPr>
          </w:pPr>
          <w:r w:rsidRPr="007F091C">
            <w:rPr>
              <w:color w:val="FFFFFF"/>
              <w:lang w:val="es-ES_tradnl"/>
            </w:rPr>
            <w:t>  </w:t>
          </w:r>
          <w:proofErr w:type="spellStart"/>
          <w:r w:rsidRPr="00764E82">
            <w:rPr>
              <w:color w:val="FFFFFF"/>
              <w:lang w:val="es-ES_tradnl"/>
            </w:rPr>
            <w:t>N.</w:t>
          </w:r>
          <w:r w:rsidRPr="00E5656B">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95C54">
            <w:rPr>
              <w:noProof/>
              <w:color w:val="FFFFFF"/>
              <w:lang w:val="es-ES_tradnl"/>
            </w:rPr>
            <w:t>1090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95C54">
            <w:rPr>
              <w:noProof/>
              <w:color w:val="FFFFFF"/>
              <w:lang w:val="en-US"/>
            </w:rPr>
            <w:t>10</w:t>
          </w:r>
          <w:r w:rsidRPr="007F091C">
            <w:rPr>
              <w:color w:val="FFFFFF"/>
              <w:lang w:val="en-US"/>
            </w:rPr>
            <w:fldChar w:fldCharType="end"/>
          </w:r>
        </w:p>
      </w:tc>
      <w:tc>
        <w:tcPr>
          <w:tcW w:w="7292" w:type="dxa"/>
          <w:shd w:val="clear" w:color="auto" w:fill="A6A6A6"/>
        </w:tcPr>
        <w:p w:rsidR="00BD7915" w:rsidRPr="00D76B19" w:rsidRDefault="00BD7915" w:rsidP="00520156">
          <w:pPr>
            <w:pStyle w:val="Footer"/>
            <w:spacing w:before="20" w:after="20"/>
            <w:ind w:right="141"/>
            <w:jc w:val="right"/>
            <w:rPr>
              <w:color w:val="FFFFFF"/>
              <w:lang w:val="es-ES"/>
            </w:rPr>
          </w:pPr>
          <w:r w:rsidRPr="00D76B19">
            <w:rPr>
              <w:color w:val="FFFFFF"/>
              <w:lang w:val="es-ES"/>
            </w:rPr>
            <w:t>Boletín de Explotación de la UIT</w:t>
          </w:r>
        </w:p>
      </w:tc>
    </w:tr>
  </w:tbl>
  <w:p w:rsidR="00BD7915" w:rsidRPr="00D76B19" w:rsidRDefault="00BD7915" w:rsidP="008149B6">
    <w:pPr>
      <w:pStyle w:val="Footer"/>
      <w:rPr>
        <w:lang w:val="es-E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D7915" w:rsidRPr="007F091C" w:rsidTr="00DE1F6D">
      <w:trPr>
        <w:cantSplit/>
        <w:jc w:val="right"/>
      </w:trPr>
      <w:tc>
        <w:tcPr>
          <w:tcW w:w="7378" w:type="dxa"/>
          <w:shd w:val="clear" w:color="auto" w:fill="A6A6A6"/>
        </w:tcPr>
        <w:p w:rsidR="00BD7915" w:rsidRPr="00D76B19" w:rsidRDefault="00BD7915" w:rsidP="00520156">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BD7915" w:rsidRPr="007F091C" w:rsidRDefault="00BD7915" w:rsidP="00520156">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95C54">
            <w:rPr>
              <w:noProof/>
              <w:color w:val="FFFFFF"/>
              <w:lang w:val="es-ES_tradnl"/>
            </w:rPr>
            <w:t>1090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95C54">
            <w:rPr>
              <w:noProof/>
              <w:color w:val="FFFFFF"/>
              <w:lang w:val="en-US"/>
            </w:rPr>
            <w:t>11</w:t>
          </w:r>
          <w:r w:rsidRPr="007F091C">
            <w:rPr>
              <w:color w:val="FFFFFF"/>
              <w:lang w:val="en-US"/>
            </w:rPr>
            <w:fldChar w:fldCharType="end"/>
          </w:r>
          <w:r w:rsidRPr="007F091C">
            <w:rPr>
              <w:color w:val="FFFFFF"/>
              <w:lang w:val="es-ES_tradnl"/>
            </w:rPr>
            <w:t>  </w:t>
          </w:r>
        </w:p>
      </w:tc>
    </w:tr>
  </w:tbl>
  <w:p w:rsidR="00BD7915" w:rsidRPr="008149B6" w:rsidRDefault="00BD7915" w:rsidP="00DD65D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D7915" w:rsidRPr="00600FEF" w:rsidTr="00B01C3C">
      <w:trPr>
        <w:cantSplit/>
        <w:jc w:val="center"/>
      </w:trPr>
      <w:tc>
        <w:tcPr>
          <w:tcW w:w="1761" w:type="dxa"/>
          <w:shd w:val="clear" w:color="auto" w:fill="4C4C4C"/>
        </w:tcPr>
        <w:p w:rsidR="00BD7915" w:rsidRPr="007F091C" w:rsidRDefault="00BD7915" w:rsidP="00C51231">
          <w:pPr>
            <w:pStyle w:val="Footer"/>
            <w:spacing w:before="20" w:after="20"/>
            <w:jc w:val="left"/>
            <w:rPr>
              <w:color w:val="FFFFFF"/>
              <w:lang w:val="fr-CH"/>
            </w:rPr>
          </w:pPr>
          <w:r w:rsidRPr="007F091C">
            <w:rPr>
              <w:color w:val="FFFFFF"/>
              <w:lang w:val="es-ES_tradnl"/>
            </w:rPr>
            <w:t>  </w:t>
          </w:r>
          <w:proofErr w:type="spellStart"/>
          <w:r w:rsidRPr="00764E82">
            <w:rPr>
              <w:color w:val="FFFFFF"/>
              <w:lang w:val="es-ES_tradnl"/>
            </w:rPr>
            <w:t>N.</w:t>
          </w:r>
          <w:r w:rsidRPr="00E5656B">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95C54">
            <w:rPr>
              <w:noProof/>
              <w:color w:val="FFFFFF"/>
              <w:lang w:val="es-ES_tradnl"/>
            </w:rPr>
            <w:t>1090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95C54">
            <w:rPr>
              <w:noProof/>
              <w:color w:val="FFFFFF"/>
              <w:lang w:val="en-US"/>
            </w:rPr>
            <w:t>12</w:t>
          </w:r>
          <w:r w:rsidRPr="007F091C">
            <w:rPr>
              <w:color w:val="FFFFFF"/>
              <w:lang w:val="en-US"/>
            </w:rPr>
            <w:fldChar w:fldCharType="end"/>
          </w:r>
        </w:p>
      </w:tc>
      <w:tc>
        <w:tcPr>
          <w:tcW w:w="7292" w:type="dxa"/>
          <w:shd w:val="clear" w:color="auto" w:fill="A6A6A6"/>
        </w:tcPr>
        <w:p w:rsidR="00BD7915" w:rsidRPr="00D76B19" w:rsidRDefault="00BD7915" w:rsidP="00C51231">
          <w:pPr>
            <w:pStyle w:val="Footer"/>
            <w:spacing w:before="20" w:after="20"/>
            <w:ind w:right="141"/>
            <w:jc w:val="right"/>
            <w:rPr>
              <w:color w:val="FFFFFF"/>
              <w:lang w:val="es-ES"/>
            </w:rPr>
          </w:pPr>
          <w:r w:rsidRPr="00D76B19">
            <w:rPr>
              <w:color w:val="FFFFFF"/>
              <w:lang w:val="es-ES"/>
            </w:rPr>
            <w:t>Boletín de Explotación de la UIT</w:t>
          </w:r>
        </w:p>
      </w:tc>
    </w:tr>
  </w:tbl>
  <w:p w:rsidR="00BD7915" w:rsidRPr="00C51231" w:rsidRDefault="00BD7915" w:rsidP="00C51231">
    <w:pPr>
      <w:pStyle w:val="Footer"/>
      <w:rPr>
        <w:lang w:val="es-E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D7915" w:rsidRPr="00600FEF" w:rsidTr="003E4B09">
      <w:trPr>
        <w:cantSplit/>
        <w:jc w:val="center"/>
      </w:trPr>
      <w:tc>
        <w:tcPr>
          <w:tcW w:w="1761" w:type="dxa"/>
          <w:shd w:val="clear" w:color="auto" w:fill="4C4C4C"/>
        </w:tcPr>
        <w:p w:rsidR="00BD7915" w:rsidRPr="007F091C" w:rsidRDefault="00BD7915" w:rsidP="00C323FC">
          <w:pPr>
            <w:pStyle w:val="Footer"/>
            <w:spacing w:before="20" w:after="20"/>
            <w:jc w:val="left"/>
            <w:rPr>
              <w:color w:val="FFFFFF"/>
              <w:lang w:val="fr-CH"/>
            </w:rPr>
          </w:pPr>
          <w:r w:rsidRPr="007F091C">
            <w:rPr>
              <w:color w:val="FFFFFF"/>
              <w:lang w:val="es-ES_tradnl"/>
            </w:rPr>
            <w:t>  </w:t>
          </w:r>
          <w:proofErr w:type="spellStart"/>
          <w:r w:rsidRPr="00764E82">
            <w:rPr>
              <w:color w:val="FFFFFF"/>
              <w:lang w:val="es-ES_tradnl"/>
            </w:rPr>
            <w:t>N.</w:t>
          </w:r>
          <w:r w:rsidRPr="00E5656B">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95C54">
            <w:rPr>
              <w:noProof/>
              <w:color w:val="FFFFFF"/>
              <w:lang w:val="es-ES_tradnl"/>
            </w:rPr>
            <w:t>1090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95C54">
            <w:rPr>
              <w:noProof/>
              <w:color w:val="FFFFFF"/>
              <w:lang w:val="en-US"/>
            </w:rPr>
            <w:t>18</w:t>
          </w:r>
          <w:r w:rsidRPr="007F091C">
            <w:rPr>
              <w:color w:val="FFFFFF"/>
              <w:lang w:val="en-US"/>
            </w:rPr>
            <w:fldChar w:fldCharType="end"/>
          </w:r>
        </w:p>
      </w:tc>
      <w:tc>
        <w:tcPr>
          <w:tcW w:w="7292" w:type="dxa"/>
          <w:shd w:val="clear" w:color="auto" w:fill="A6A6A6"/>
        </w:tcPr>
        <w:p w:rsidR="00BD7915" w:rsidRPr="00D76B19" w:rsidRDefault="00BD7915" w:rsidP="00C323FC">
          <w:pPr>
            <w:pStyle w:val="Footer"/>
            <w:spacing w:before="20" w:after="20"/>
            <w:ind w:right="141"/>
            <w:jc w:val="right"/>
            <w:rPr>
              <w:color w:val="FFFFFF"/>
              <w:lang w:val="es-ES"/>
            </w:rPr>
          </w:pPr>
          <w:r w:rsidRPr="00D76B19">
            <w:rPr>
              <w:color w:val="FFFFFF"/>
              <w:lang w:val="es-ES"/>
            </w:rPr>
            <w:t>Boletín de Explotación de la UIT</w:t>
          </w:r>
        </w:p>
      </w:tc>
    </w:tr>
  </w:tbl>
  <w:p w:rsidR="00BD7915" w:rsidRPr="00C323FC" w:rsidRDefault="00BD7915" w:rsidP="00C323FC">
    <w:pPr>
      <w:pStyle w:val="Footer"/>
      <w:rPr>
        <w:lang w:val="es-ES_tradnl"/>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6341"/>
      <w:gridCol w:w="2738"/>
    </w:tblGrid>
    <w:tr w:rsidR="00BD7915" w:rsidRPr="007F091C" w:rsidTr="000454B4">
      <w:trPr>
        <w:cantSplit/>
        <w:jc w:val="right"/>
      </w:trPr>
      <w:tc>
        <w:tcPr>
          <w:tcW w:w="6341" w:type="dxa"/>
          <w:shd w:val="clear" w:color="auto" w:fill="A6A6A6"/>
        </w:tcPr>
        <w:p w:rsidR="00BD7915" w:rsidRPr="00D76B19" w:rsidRDefault="00BD7915"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rsidR="00BD7915" w:rsidRPr="007F091C" w:rsidRDefault="00BD7915" w:rsidP="000454B4">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95C54">
            <w:rPr>
              <w:noProof/>
              <w:color w:val="FFFFFF"/>
              <w:lang w:val="es-ES_tradnl"/>
            </w:rPr>
            <w:t>1090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95C54">
            <w:rPr>
              <w:noProof/>
              <w:color w:val="FFFFFF"/>
              <w:lang w:val="en-US"/>
            </w:rPr>
            <w:t>17</w:t>
          </w:r>
          <w:r w:rsidRPr="007F091C">
            <w:rPr>
              <w:color w:val="FFFFFF"/>
              <w:lang w:val="en-US"/>
            </w:rPr>
            <w:fldChar w:fldCharType="end"/>
          </w:r>
          <w:r w:rsidRPr="007F091C">
            <w:rPr>
              <w:color w:val="FFFFFF"/>
              <w:lang w:val="es-ES_tradnl"/>
            </w:rPr>
            <w:t>  </w:t>
          </w:r>
        </w:p>
      </w:tc>
    </w:tr>
  </w:tbl>
  <w:p w:rsidR="00BD7915" w:rsidRPr="008149B6" w:rsidRDefault="00BD7915" w:rsidP="000454B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D7915" w:rsidRPr="007F091C" w:rsidTr="00B01C3C">
      <w:trPr>
        <w:cantSplit/>
        <w:jc w:val="right"/>
      </w:trPr>
      <w:tc>
        <w:tcPr>
          <w:tcW w:w="7378" w:type="dxa"/>
          <w:shd w:val="clear" w:color="auto" w:fill="A6A6A6"/>
        </w:tcPr>
        <w:p w:rsidR="00BD7915" w:rsidRPr="00D76B19" w:rsidRDefault="00BD7915" w:rsidP="00C51231">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BD7915" w:rsidRPr="007F091C" w:rsidRDefault="00BD7915" w:rsidP="00C51231">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95C54">
            <w:rPr>
              <w:noProof/>
              <w:color w:val="FFFFFF"/>
              <w:lang w:val="es-ES_tradnl"/>
            </w:rPr>
            <w:t>1090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95C54">
            <w:rPr>
              <w:noProof/>
              <w:color w:val="FFFFFF"/>
              <w:lang w:val="en-US"/>
            </w:rPr>
            <w:t>13</w:t>
          </w:r>
          <w:r w:rsidRPr="007F091C">
            <w:rPr>
              <w:color w:val="FFFFFF"/>
              <w:lang w:val="en-US"/>
            </w:rPr>
            <w:fldChar w:fldCharType="end"/>
          </w:r>
          <w:r w:rsidRPr="007F091C">
            <w:rPr>
              <w:color w:val="FFFFFF"/>
              <w:lang w:val="es-ES_tradnl"/>
            </w:rPr>
            <w:t>  </w:t>
          </w:r>
        </w:p>
      </w:tc>
    </w:tr>
  </w:tbl>
  <w:p w:rsidR="00BD7915" w:rsidRPr="00C51231" w:rsidRDefault="00BD7915" w:rsidP="00C51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915" w:rsidRDefault="00BD7915">
      <w:r>
        <w:separator/>
      </w:r>
    </w:p>
  </w:footnote>
  <w:footnote w:type="continuationSeparator" w:id="0">
    <w:p w:rsidR="00BD7915" w:rsidRDefault="00BD7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15" w:rsidRDefault="00BD7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15" w:rsidRDefault="00BD79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15" w:rsidRDefault="00BD79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15" w:rsidRPr="00DD65DE" w:rsidRDefault="00BD7915" w:rsidP="00DD65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15" w:rsidRDefault="00BD79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15" w:rsidRDefault="00BD7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561A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A6B9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46E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45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309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6A8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7E57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66A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A666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4F0420"/>
    <w:multiLevelType w:val="hybridMultilevel"/>
    <w:tmpl w:val="5F92D1D2"/>
    <w:lvl w:ilvl="0" w:tplc="D9C299DE">
      <w:start w:val="2"/>
      <w:numFmt w:val="upperLetter"/>
      <w:lvlText w:val="%1."/>
      <w:lvlJc w:val="left"/>
      <w:pPr>
        <w:tabs>
          <w:tab w:val="num" w:pos="1440"/>
        </w:tabs>
        <w:ind w:left="1440" w:hanging="720"/>
      </w:pPr>
      <w:rPr>
        <w:rFonts w:hint="default"/>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F0078"/>
    <w:multiLevelType w:val="hybridMultilevel"/>
    <w:tmpl w:val="810ACE58"/>
    <w:styleLink w:val="Numberedparagraphs1"/>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17"/>
  </w:num>
  <w:num w:numId="4">
    <w:abstractNumId w:val="14"/>
  </w:num>
  <w:num w:numId="5">
    <w:abstractNumId w:val="11"/>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3"/>
  </w:num>
  <w:num w:numId="8">
    <w:abstractNumId w:val="1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2"/>
  </w:num>
  <w:num w:numId="20">
    <w:abstractNumId w:val="21"/>
  </w:num>
  <w:num w:numId="21">
    <w:abstractNumId w:val="18"/>
  </w:num>
  <w:num w:numId="2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evenAndOddHeaders/>
  <w:noPunctuationKerning/>
  <w:characterSpacingControl w:val="doNotCompress"/>
  <w:hdrShapeDefaults>
    <o:shapedefaults v:ext="edit" spidmax="261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8E9"/>
    <w:rsid w:val="00000DD5"/>
    <w:rsid w:val="00001395"/>
    <w:rsid w:val="00001936"/>
    <w:rsid w:val="000019F0"/>
    <w:rsid w:val="00001A99"/>
    <w:rsid w:val="0000206C"/>
    <w:rsid w:val="00002310"/>
    <w:rsid w:val="0000231B"/>
    <w:rsid w:val="000025F8"/>
    <w:rsid w:val="0000288C"/>
    <w:rsid w:val="00002CD2"/>
    <w:rsid w:val="00003079"/>
    <w:rsid w:val="0000378A"/>
    <w:rsid w:val="00003BA2"/>
    <w:rsid w:val="00003CF1"/>
    <w:rsid w:val="00003E34"/>
    <w:rsid w:val="000042D3"/>
    <w:rsid w:val="0000466D"/>
    <w:rsid w:val="000046B0"/>
    <w:rsid w:val="00004C59"/>
    <w:rsid w:val="00004D38"/>
    <w:rsid w:val="00004F1A"/>
    <w:rsid w:val="00004F55"/>
    <w:rsid w:val="0000525B"/>
    <w:rsid w:val="000064FD"/>
    <w:rsid w:val="00006729"/>
    <w:rsid w:val="00006C5B"/>
    <w:rsid w:val="0000704D"/>
    <w:rsid w:val="00007647"/>
    <w:rsid w:val="00007DDE"/>
    <w:rsid w:val="000102F1"/>
    <w:rsid w:val="000103B1"/>
    <w:rsid w:val="00010472"/>
    <w:rsid w:val="00010543"/>
    <w:rsid w:val="00010C6E"/>
    <w:rsid w:val="00010EF7"/>
    <w:rsid w:val="00010F24"/>
    <w:rsid w:val="000111EA"/>
    <w:rsid w:val="00011BA3"/>
    <w:rsid w:val="00011CEF"/>
    <w:rsid w:val="00011F3E"/>
    <w:rsid w:val="00012B15"/>
    <w:rsid w:val="00012F54"/>
    <w:rsid w:val="000135D0"/>
    <w:rsid w:val="00013A02"/>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9B"/>
    <w:rsid w:val="000225E2"/>
    <w:rsid w:val="00022898"/>
    <w:rsid w:val="000229C6"/>
    <w:rsid w:val="00022F21"/>
    <w:rsid w:val="00023298"/>
    <w:rsid w:val="0002352C"/>
    <w:rsid w:val="000235E7"/>
    <w:rsid w:val="00023689"/>
    <w:rsid w:val="00023C69"/>
    <w:rsid w:val="0002420F"/>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E3"/>
    <w:rsid w:val="00031CA2"/>
    <w:rsid w:val="00031E36"/>
    <w:rsid w:val="000324F4"/>
    <w:rsid w:val="000326E7"/>
    <w:rsid w:val="00032DD0"/>
    <w:rsid w:val="00033520"/>
    <w:rsid w:val="0003363B"/>
    <w:rsid w:val="000343FC"/>
    <w:rsid w:val="00035AE2"/>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4D9"/>
    <w:rsid w:val="000419D7"/>
    <w:rsid w:val="00041A59"/>
    <w:rsid w:val="00041C15"/>
    <w:rsid w:val="00041D01"/>
    <w:rsid w:val="00041E0A"/>
    <w:rsid w:val="00042310"/>
    <w:rsid w:val="00042676"/>
    <w:rsid w:val="0004347D"/>
    <w:rsid w:val="000434BF"/>
    <w:rsid w:val="0004388C"/>
    <w:rsid w:val="000439E9"/>
    <w:rsid w:val="000440D4"/>
    <w:rsid w:val="00044247"/>
    <w:rsid w:val="00044ABF"/>
    <w:rsid w:val="00044D71"/>
    <w:rsid w:val="00044FA4"/>
    <w:rsid w:val="00045438"/>
    <w:rsid w:val="000454B4"/>
    <w:rsid w:val="000459E3"/>
    <w:rsid w:val="00045DD5"/>
    <w:rsid w:val="0004600E"/>
    <w:rsid w:val="00046E02"/>
    <w:rsid w:val="000471E0"/>
    <w:rsid w:val="00050221"/>
    <w:rsid w:val="0005059E"/>
    <w:rsid w:val="00050AAB"/>
    <w:rsid w:val="00050D53"/>
    <w:rsid w:val="00050E35"/>
    <w:rsid w:val="000515A6"/>
    <w:rsid w:val="000516B1"/>
    <w:rsid w:val="00052839"/>
    <w:rsid w:val="00052F57"/>
    <w:rsid w:val="00052FD8"/>
    <w:rsid w:val="00053124"/>
    <w:rsid w:val="000532C2"/>
    <w:rsid w:val="00053EEF"/>
    <w:rsid w:val="00053FC6"/>
    <w:rsid w:val="0005431D"/>
    <w:rsid w:val="00054C2D"/>
    <w:rsid w:val="00054DB0"/>
    <w:rsid w:val="0005500A"/>
    <w:rsid w:val="00055601"/>
    <w:rsid w:val="0005571A"/>
    <w:rsid w:val="00055890"/>
    <w:rsid w:val="00055D92"/>
    <w:rsid w:val="0005623A"/>
    <w:rsid w:val="00056610"/>
    <w:rsid w:val="00056CDA"/>
    <w:rsid w:val="00056E7F"/>
    <w:rsid w:val="00057AF0"/>
    <w:rsid w:val="00057B08"/>
    <w:rsid w:val="0006077D"/>
    <w:rsid w:val="00060909"/>
    <w:rsid w:val="00060B54"/>
    <w:rsid w:val="00060E63"/>
    <w:rsid w:val="0006112D"/>
    <w:rsid w:val="00061277"/>
    <w:rsid w:val="000617BD"/>
    <w:rsid w:val="000618C8"/>
    <w:rsid w:val="00061B19"/>
    <w:rsid w:val="000623EF"/>
    <w:rsid w:val="00062ED7"/>
    <w:rsid w:val="0006314D"/>
    <w:rsid w:val="0006317A"/>
    <w:rsid w:val="00063219"/>
    <w:rsid w:val="00063778"/>
    <w:rsid w:val="00064C2A"/>
    <w:rsid w:val="000651ED"/>
    <w:rsid w:val="00065575"/>
    <w:rsid w:val="00065651"/>
    <w:rsid w:val="00065B75"/>
    <w:rsid w:val="000662FA"/>
    <w:rsid w:val="0006702E"/>
    <w:rsid w:val="000679FA"/>
    <w:rsid w:val="00067BD3"/>
    <w:rsid w:val="0007072F"/>
    <w:rsid w:val="00071560"/>
    <w:rsid w:val="00071639"/>
    <w:rsid w:val="00071BAE"/>
    <w:rsid w:val="0007213E"/>
    <w:rsid w:val="00072308"/>
    <w:rsid w:val="00073829"/>
    <w:rsid w:val="00073C87"/>
    <w:rsid w:val="00074134"/>
    <w:rsid w:val="000744ED"/>
    <w:rsid w:val="00074F31"/>
    <w:rsid w:val="00075164"/>
    <w:rsid w:val="000759E4"/>
    <w:rsid w:val="00075BFE"/>
    <w:rsid w:val="000761BB"/>
    <w:rsid w:val="000761F4"/>
    <w:rsid w:val="000762B6"/>
    <w:rsid w:val="0007661B"/>
    <w:rsid w:val="0007713E"/>
    <w:rsid w:val="000773A7"/>
    <w:rsid w:val="00077C65"/>
    <w:rsid w:val="00080BA2"/>
    <w:rsid w:val="00080DAB"/>
    <w:rsid w:val="00081389"/>
    <w:rsid w:val="0008158E"/>
    <w:rsid w:val="00081984"/>
    <w:rsid w:val="00081E11"/>
    <w:rsid w:val="00082522"/>
    <w:rsid w:val="00082B6D"/>
    <w:rsid w:val="00082CDF"/>
    <w:rsid w:val="0008343E"/>
    <w:rsid w:val="0008353D"/>
    <w:rsid w:val="0008394C"/>
    <w:rsid w:val="00083A0D"/>
    <w:rsid w:val="0008406F"/>
    <w:rsid w:val="00084376"/>
    <w:rsid w:val="00084D55"/>
    <w:rsid w:val="00084F26"/>
    <w:rsid w:val="00085130"/>
    <w:rsid w:val="000854AD"/>
    <w:rsid w:val="00085FBC"/>
    <w:rsid w:val="000861F8"/>
    <w:rsid w:val="00086490"/>
    <w:rsid w:val="00086BAA"/>
    <w:rsid w:val="00086DA2"/>
    <w:rsid w:val="00087127"/>
    <w:rsid w:val="00087266"/>
    <w:rsid w:val="00090604"/>
    <w:rsid w:val="000909CA"/>
    <w:rsid w:val="000909F4"/>
    <w:rsid w:val="00090B43"/>
    <w:rsid w:val="00090BB8"/>
    <w:rsid w:val="00090C57"/>
    <w:rsid w:val="00090C97"/>
    <w:rsid w:val="00090CC7"/>
    <w:rsid w:val="00091041"/>
    <w:rsid w:val="00091679"/>
    <w:rsid w:val="000917F4"/>
    <w:rsid w:val="000918F8"/>
    <w:rsid w:val="00091E78"/>
    <w:rsid w:val="0009244C"/>
    <w:rsid w:val="00092791"/>
    <w:rsid w:val="00092A22"/>
    <w:rsid w:val="0009333A"/>
    <w:rsid w:val="000942FA"/>
    <w:rsid w:val="0009488C"/>
    <w:rsid w:val="000949BC"/>
    <w:rsid w:val="00095E71"/>
    <w:rsid w:val="0009605B"/>
    <w:rsid w:val="000965BC"/>
    <w:rsid w:val="000968C6"/>
    <w:rsid w:val="000969A6"/>
    <w:rsid w:val="0009785C"/>
    <w:rsid w:val="000978F9"/>
    <w:rsid w:val="000A027B"/>
    <w:rsid w:val="000A18CC"/>
    <w:rsid w:val="000A218F"/>
    <w:rsid w:val="000A25A8"/>
    <w:rsid w:val="000A27FE"/>
    <w:rsid w:val="000A2830"/>
    <w:rsid w:val="000A2944"/>
    <w:rsid w:val="000A2C91"/>
    <w:rsid w:val="000A2DD6"/>
    <w:rsid w:val="000A305A"/>
    <w:rsid w:val="000A3248"/>
    <w:rsid w:val="000A33AA"/>
    <w:rsid w:val="000A390F"/>
    <w:rsid w:val="000A48B6"/>
    <w:rsid w:val="000A4BCA"/>
    <w:rsid w:val="000A4BCF"/>
    <w:rsid w:val="000A4C05"/>
    <w:rsid w:val="000A5071"/>
    <w:rsid w:val="000A54C8"/>
    <w:rsid w:val="000A5AD5"/>
    <w:rsid w:val="000A608F"/>
    <w:rsid w:val="000A74F6"/>
    <w:rsid w:val="000A779C"/>
    <w:rsid w:val="000A7AB0"/>
    <w:rsid w:val="000B0274"/>
    <w:rsid w:val="000B0DD6"/>
    <w:rsid w:val="000B0ED7"/>
    <w:rsid w:val="000B120C"/>
    <w:rsid w:val="000B125E"/>
    <w:rsid w:val="000B1340"/>
    <w:rsid w:val="000B151F"/>
    <w:rsid w:val="000B2AB6"/>
    <w:rsid w:val="000B3477"/>
    <w:rsid w:val="000B3D53"/>
    <w:rsid w:val="000B41EE"/>
    <w:rsid w:val="000B4550"/>
    <w:rsid w:val="000B4CBC"/>
    <w:rsid w:val="000B4EB9"/>
    <w:rsid w:val="000B503C"/>
    <w:rsid w:val="000B57C9"/>
    <w:rsid w:val="000B5D9A"/>
    <w:rsid w:val="000B6AAE"/>
    <w:rsid w:val="000B6C1D"/>
    <w:rsid w:val="000B71BF"/>
    <w:rsid w:val="000B722A"/>
    <w:rsid w:val="000B7828"/>
    <w:rsid w:val="000B7B67"/>
    <w:rsid w:val="000B7D9F"/>
    <w:rsid w:val="000B7E21"/>
    <w:rsid w:val="000C00B2"/>
    <w:rsid w:val="000C0945"/>
    <w:rsid w:val="000C0CDF"/>
    <w:rsid w:val="000C2576"/>
    <w:rsid w:val="000C28CD"/>
    <w:rsid w:val="000C2AB6"/>
    <w:rsid w:val="000C2AF4"/>
    <w:rsid w:val="000C2BAA"/>
    <w:rsid w:val="000C2E49"/>
    <w:rsid w:val="000C303C"/>
    <w:rsid w:val="000C311D"/>
    <w:rsid w:val="000C334B"/>
    <w:rsid w:val="000C4502"/>
    <w:rsid w:val="000C4790"/>
    <w:rsid w:val="000C4AF0"/>
    <w:rsid w:val="000C4E1B"/>
    <w:rsid w:val="000C5017"/>
    <w:rsid w:val="000C55FE"/>
    <w:rsid w:val="000C63AF"/>
    <w:rsid w:val="000C69EC"/>
    <w:rsid w:val="000C7086"/>
    <w:rsid w:val="000C729B"/>
    <w:rsid w:val="000C739E"/>
    <w:rsid w:val="000C7938"/>
    <w:rsid w:val="000D0362"/>
    <w:rsid w:val="000D071F"/>
    <w:rsid w:val="000D11D9"/>
    <w:rsid w:val="000D1332"/>
    <w:rsid w:val="000D174D"/>
    <w:rsid w:val="000D19C6"/>
    <w:rsid w:val="000D2595"/>
    <w:rsid w:val="000D260C"/>
    <w:rsid w:val="000D296F"/>
    <w:rsid w:val="000D345F"/>
    <w:rsid w:val="000D3734"/>
    <w:rsid w:val="000D373F"/>
    <w:rsid w:val="000D3C3F"/>
    <w:rsid w:val="000D3F05"/>
    <w:rsid w:val="000D3F9B"/>
    <w:rsid w:val="000D4DD7"/>
    <w:rsid w:val="000D4E7E"/>
    <w:rsid w:val="000D4F04"/>
    <w:rsid w:val="000D4F1B"/>
    <w:rsid w:val="000D5115"/>
    <w:rsid w:val="000D545A"/>
    <w:rsid w:val="000D5D4F"/>
    <w:rsid w:val="000D617A"/>
    <w:rsid w:val="000D70F7"/>
    <w:rsid w:val="000D784D"/>
    <w:rsid w:val="000E0240"/>
    <w:rsid w:val="000E0492"/>
    <w:rsid w:val="000E0865"/>
    <w:rsid w:val="000E0D18"/>
    <w:rsid w:val="000E1526"/>
    <w:rsid w:val="000E178B"/>
    <w:rsid w:val="000E1E30"/>
    <w:rsid w:val="000E2159"/>
    <w:rsid w:val="000E245B"/>
    <w:rsid w:val="000E2B73"/>
    <w:rsid w:val="000E2CE3"/>
    <w:rsid w:val="000E2D22"/>
    <w:rsid w:val="000E2FFB"/>
    <w:rsid w:val="000E374D"/>
    <w:rsid w:val="000E3DE2"/>
    <w:rsid w:val="000E3F6A"/>
    <w:rsid w:val="000E46A6"/>
    <w:rsid w:val="000E4A16"/>
    <w:rsid w:val="000E4C15"/>
    <w:rsid w:val="000E548A"/>
    <w:rsid w:val="000E5530"/>
    <w:rsid w:val="000E5537"/>
    <w:rsid w:val="000E57D4"/>
    <w:rsid w:val="000E5A3A"/>
    <w:rsid w:val="000E5B4F"/>
    <w:rsid w:val="000E61F3"/>
    <w:rsid w:val="000E62CD"/>
    <w:rsid w:val="000E6429"/>
    <w:rsid w:val="000E6E2C"/>
    <w:rsid w:val="000E761C"/>
    <w:rsid w:val="000E79C5"/>
    <w:rsid w:val="000E7A9B"/>
    <w:rsid w:val="000E7CA7"/>
    <w:rsid w:val="000F00E0"/>
    <w:rsid w:val="000F05FD"/>
    <w:rsid w:val="000F258A"/>
    <w:rsid w:val="000F2891"/>
    <w:rsid w:val="000F28C3"/>
    <w:rsid w:val="000F2D76"/>
    <w:rsid w:val="000F3040"/>
    <w:rsid w:val="000F31D6"/>
    <w:rsid w:val="000F3C46"/>
    <w:rsid w:val="000F4005"/>
    <w:rsid w:val="000F48F8"/>
    <w:rsid w:val="000F4EDF"/>
    <w:rsid w:val="000F4EF4"/>
    <w:rsid w:val="000F4F8E"/>
    <w:rsid w:val="000F57D2"/>
    <w:rsid w:val="000F5B2C"/>
    <w:rsid w:val="000F5D45"/>
    <w:rsid w:val="000F5F08"/>
    <w:rsid w:val="000F68D8"/>
    <w:rsid w:val="000F6914"/>
    <w:rsid w:val="000F6D62"/>
    <w:rsid w:val="000F6E93"/>
    <w:rsid w:val="000F766D"/>
    <w:rsid w:val="000F77D8"/>
    <w:rsid w:val="000F7865"/>
    <w:rsid w:val="000F79E7"/>
    <w:rsid w:val="000F7C70"/>
    <w:rsid w:val="00100724"/>
    <w:rsid w:val="00100DB0"/>
    <w:rsid w:val="00100E8E"/>
    <w:rsid w:val="001011C3"/>
    <w:rsid w:val="001016B7"/>
    <w:rsid w:val="00101A21"/>
    <w:rsid w:val="001025ED"/>
    <w:rsid w:val="0010263C"/>
    <w:rsid w:val="00102821"/>
    <w:rsid w:val="00102E7E"/>
    <w:rsid w:val="0010322E"/>
    <w:rsid w:val="00103566"/>
    <w:rsid w:val="00103BE4"/>
    <w:rsid w:val="00105977"/>
    <w:rsid w:val="00105AE3"/>
    <w:rsid w:val="00105CF3"/>
    <w:rsid w:val="00105E3E"/>
    <w:rsid w:val="00105EBB"/>
    <w:rsid w:val="00105F8D"/>
    <w:rsid w:val="001063C9"/>
    <w:rsid w:val="0010659F"/>
    <w:rsid w:val="00106980"/>
    <w:rsid w:val="00106D9A"/>
    <w:rsid w:val="00106F06"/>
    <w:rsid w:val="00107681"/>
    <w:rsid w:val="001076D5"/>
    <w:rsid w:val="00107916"/>
    <w:rsid w:val="00107C2E"/>
    <w:rsid w:val="00110471"/>
    <w:rsid w:val="00110BAC"/>
    <w:rsid w:val="00111479"/>
    <w:rsid w:val="00111A4F"/>
    <w:rsid w:val="00112021"/>
    <w:rsid w:val="0011220D"/>
    <w:rsid w:val="00112753"/>
    <w:rsid w:val="001127D6"/>
    <w:rsid w:val="001127F4"/>
    <w:rsid w:val="001133B6"/>
    <w:rsid w:val="00113639"/>
    <w:rsid w:val="001137AB"/>
    <w:rsid w:val="001137D0"/>
    <w:rsid w:val="00113DD8"/>
    <w:rsid w:val="001140BD"/>
    <w:rsid w:val="00114399"/>
    <w:rsid w:val="00114C12"/>
    <w:rsid w:val="001156FC"/>
    <w:rsid w:val="00116776"/>
    <w:rsid w:val="00116AFA"/>
    <w:rsid w:val="00116DC3"/>
    <w:rsid w:val="00116DD3"/>
    <w:rsid w:val="001173E1"/>
    <w:rsid w:val="00117413"/>
    <w:rsid w:val="0011754E"/>
    <w:rsid w:val="0012008B"/>
    <w:rsid w:val="00120856"/>
    <w:rsid w:val="001208E1"/>
    <w:rsid w:val="00120C45"/>
    <w:rsid w:val="00121203"/>
    <w:rsid w:val="001218B7"/>
    <w:rsid w:val="00121CA8"/>
    <w:rsid w:val="001226EF"/>
    <w:rsid w:val="00122876"/>
    <w:rsid w:val="001228CC"/>
    <w:rsid w:val="00122FBA"/>
    <w:rsid w:val="0012366E"/>
    <w:rsid w:val="0012382A"/>
    <w:rsid w:val="00123B46"/>
    <w:rsid w:val="00124537"/>
    <w:rsid w:val="00124562"/>
    <w:rsid w:val="0012467A"/>
    <w:rsid w:val="0012485A"/>
    <w:rsid w:val="001249B3"/>
    <w:rsid w:val="00124B93"/>
    <w:rsid w:val="00125C7C"/>
    <w:rsid w:val="00125D6C"/>
    <w:rsid w:val="0012682B"/>
    <w:rsid w:val="00126991"/>
    <w:rsid w:val="00126B8D"/>
    <w:rsid w:val="00127785"/>
    <w:rsid w:val="00127C40"/>
    <w:rsid w:val="00127D0B"/>
    <w:rsid w:val="00130225"/>
    <w:rsid w:val="00130561"/>
    <w:rsid w:val="00130BB2"/>
    <w:rsid w:val="00130BCD"/>
    <w:rsid w:val="00130DD3"/>
    <w:rsid w:val="00130E61"/>
    <w:rsid w:val="00131149"/>
    <w:rsid w:val="00131201"/>
    <w:rsid w:val="0013138F"/>
    <w:rsid w:val="001313C9"/>
    <w:rsid w:val="00131681"/>
    <w:rsid w:val="0013276A"/>
    <w:rsid w:val="00132DB4"/>
    <w:rsid w:val="001332ED"/>
    <w:rsid w:val="001333D0"/>
    <w:rsid w:val="0013346E"/>
    <w:rsid w:val="00133D43"/>
    <w:rsid w:val="00133E43"/>
    <w:rsid w:val="001340DA"/>
    <w:rsid w:val="001341A4"/>
    <w:rsid w:val="0013420F"/>
    <w:rsid w:val="0013421B"/>
    <w:rsid w:val="0013463E"/>
    <w:rsid w:val="0013492B"/>
    <w:rsid w:val="00134F7F"/>
    <w:rsid w:val="00135A8C"/>
    <w:rsid w:val="0013678C"/>
    <w:rsid w:val="00136988"/>
    <w:rsid w:val="00136A35"/>
    <w:rsid w:val="00136FA1"/>
    <w:rsid w:val="00137285"/>
    <w:rsid w:val="0013762A"/>
    <w:rsid w:val="00140458"/>
    <w:rsid w:val="001409D5"/>
    <w:rsid w:val="001410CD"/>
    <w:rsid w:val="00141C71"/>
    <w:rsid w:val="00141E01"/>
    <w:rsid w:val="00141E21"/>
    <w:rsid w:val="0014232A"/>
    <w:rsid w:val="0014272A"/>
    <w:rsid w:val="00142BED"/>
    <w:rsid w:val="00142DAD"/>
    <w:rsid w:val="001436C3"/>
    <w:rsid w:val="00143E5D"/>
    <w:rsid w:val="00143EFB"/>
    <w:rsid w:val="001440AE"/>
    <w:rsid w:val="00144192"/>
    <w:rsid w:val="001443A4"/>
    <w:rsid w:val="001443E5"/>
    <w:rsid w:val="00144D84"/>
    <w:rsid w:val="0014580C"/>
    <w:rsid w:val="00145DCC"/>
    <w:rsid w:val="001461E8"/>
    <w:rsid w:val="00147E74"/>
    <w:rsid w:val="0015003A"/>
    <w:rsid w:val="00151A6E"/>
    <w:rsid w:val="00152EB9"/>
    <w:rsid w:val="00153578"/>
    <w:rsid w:val="001537FB"/>
    <w:rsid w:val="001538C8"/>
    <w:rsid w:val="001538F2"/>
    <w:rsid w:val="00153C1D"/>
    <w:rsid w:val="0015431B"/>
    <w:rsid w:val="001551B1"/>
    <w:rsid w:val="00156269"/>
    <w:rsid w:val="00156943"/>
    <w:rsid w:val="00156DE0"/>
    <w:rsid w:val="001570E7"/>
    <w:rsid w:val="001571A2"/>
    <w:rsid w:val="00157378"/>
    <w:rsid w:val="00157D5B"/>
    <w:rsid w:val="0016036C"/>
    <w:rsid w:val="00160445"/>
    <w:rsid w:val="001618F2"/>
    <w:rsid w:val="00161F30"/>
    <w:rsid w:val="0016234C"/>
    <w:rsid w:val="00162C55"/>
    <w:rsid w:val="001632A2"/>
    <w:rsid w:val="0016332E"/>
    <w:rsid w:val="0016349B"/>
    <w:rsid w:val="0016361F"/>
    <w:rsid w:val="00163988"/>
    <w:rsid w:val="00163C95"/>
    <w:rsid w:val="00163E59"/>
    <w:rsid w:val="001645E8"/>
    <w:rsid w:val="00164A6B"/>
    <w:rsid w:val="00164D50"/>
    <w:rsid w:val="00164D84"/>
    <w:rsid w:val="00165D85"/>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8F8"/>
    <w:rsid w:val="00173BFD"/>
    <w:rsid w:val="00173D50"/>
    <w:rsid w:val="00173EF3"/>
    <w:rsid w:val="001740A7"/>
    <w:rsid w:val="00174117"/>
    <w:rsid w:val="00174396"/>
    <w:rsid w:val="00174684"/>
    <w:rsid w:val="00174DF4"/>
    <w:rsid w:val="001754DD"/>
    <w:rsid w:val="001755FC"/>
    <w:rsid w:val="00176931"/>
    <w:rsid w:val="00176BD0"/>
    <w:rsid w:val="00177346"/>
    <w:rsid w:val="00177767"/>
    <w:rsid w:val="00177930"/>
    <w:rsid w:val="001803C3"/>
    <w:rsid w:val="001807D2"/>
    <w:rsid w:val="00180F1B"/>
    <w:rsid w:val="00181406"/>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6E6"/>
    <w:rsid w:val="00185949"/>
    <w:rsid w:val="0018599E"/>
    <w:rsid w:val="00185F40"/>
    <w:rsid w:val="00186728"/>
    <w:rsid w:val="00186910"/>
    <w:rsid w:val="00186D51"/>
    <w:rsid w:val="00187C15"/>
    <w:rsid w:val="001900BE"/>
    <w:rsid w:val="00190482"/>
    <w:rsid w:val="001909C8"/>
    <w:rsid w:val="00190F41"/>
    <w:rsid w:val="00191F31"/>
    <w:rsid w:val="00192140"/>
    <w:rsid w:val="00192297"/>
    <w:rsid w:val="0019250C"/>
    <w:rsid w:val="001929D2"/>
    <w:rsid w:val="00192A4F"/>
    <w:rsid w:val="00193600"/>
    <w:rsid w:val="001940D8"/>
    <w:rsid w:val="001941F3"/>
    <w:rsid w:val="001941FD"/>
    <w:rsid w:val="001945BD"/>
    <w:rsid w:val="00194C5D"/>
    <w:rsid w:val="00194C8C"/>
    <w:rsid w:val="00194EC1"/>
    <w:rsid w:val="00195662"/>
    <w:rsid w:val="00195AF8"/>
    <w:rsid w:val="001964BB"/>
    <w:rsid w:val="001968B7"/>
    <w:rsid w:val="00196909"/>
    <w:rsid w:val="00196B98"/>
    <w:rsid w:val="00196B9A"/>
    <w:rsid w:val="00196D15"/>
    <w:rsid w:val="00197380"/>
    <w:rsid w:val="00197A57"/>
    <w:rsid w:val="001A0258"/>
    <w:rsid w:val="001A03F0"/>
    <w:rsid w:val="001A0435"/>
    <w:rsid w:val="001A06E0"/>
    <w:rsid w:val="001A082E"/>
    <w:rsid w:val="001A0DE0"/>
    <w:rsid w:val="001A1421"/>
    <w:rsid w:val="001A15E8"/>
    <w:rsid w:val="001A1896"/>
    <w:rsid w:val="001A21A5"/>
    <w:rsid w:val="001A3402"/>
    <w:rsid w:val="001A3799"/>
    <w:rsid w:val="001A391B"/>
    <w:rsid w:val="001A3A64"/>
    <w:rsid w:val="001A4E0A"/>
    <w:rsid w:val="001A52C1"/>
    <w:rsid w:val="001A56D6"/>
    <w:rsid w:val="001A58BE"/>
    <w:rsid w:val="001A5EAC"/>
    <w:rsid w:val="001A60CF"/>
    <w:rsid w:val="001A73BF"/>
    <w:rsid w:val="001A7574"/>
    <w:rsid w:val="001A7667"/>
    <w:rsid w:val="001A7BEA"/>
    <w:rsid w:val="001B097B"/>
    <w:rsid w:val="001B0D2F"/>
    <w:rsid w:val="001B0F11"/>
    <w:rsid w:val="001B11FE"/>
    <w:rsid w:val="001B1324"/>
    <w:rsid w:val="001B1C28"/>
    <w:rsid w:val="001B1E47"/>
    <w:rsid w:val="001B24ED"/>
    <w:rsid w:val="001B265B"/>
    <w:rsid w:val="001B2E0B"/>
    <w:rsid w:val="001B3080"/>
    <w:rsid w:val="001B31ED"/>
    <w:rsid w:val="001B31EE"/>
    <w:rsid w:val="001B325D"/>
    <w:rsid w:val="001B3C6A"/>
    <w:rsid w:val="001B4152"/>
    <w:rsid w:val="001B4365"/>
    <w:rsid w:val="001B4C74"/>
    <w:rsid w:val="001B59A4"/>
    <w:rsid w:val="001B5C99"/>
    <w:rsid w:val="001B6024"/>
    <w:rsid w:val="001B65A7"/>
    <w:rsid w:val="001B6830"/>
    <w:rsid w:val="001B777E"/>
    <w:rsid w:val="001B7870"/>
    <w:rsid w:val="001C00B5"/>
    <w:rsid w:val="001C0299"/>
    <w:rsid w:val="001C02FD"/>
    <w:rsid w:val="001C0536"/>
    <w:rsid w:val="001C0D20"/>
    <w:rsid w:val="001C0FA5"/>
    <w:rsid w:val="001C1823"/>
    <w:rsid w:val="001C1F7E"/>
    <w:rsid w:val="001C2059"/>
    <w:rsid w:val="001C2EAD"/>
    <w:rsid w:val="001C383A"/>
    <w:rsid w:val="001C384D"/>
    <w:rsid w:val="001C412E"/>
    <w:rsid w:val="001C4A64"/>
    <w:rsid w:val="001C5BFE"/>
    <w:rsid w:val="001C629D"/>
    <w:rsid w:val="001C677F"/>
    <w:rsid w:val="001C67B7"/>
    <w:rsid w:val="001C7BD8"/>
    <w:rsid w:val="001C7E04"/>
    <w:rsid w:val="001D00AA"/>
    <w:rsid w:val="001D02D4"/>
    <w:rsid w:val="001D0441"/>
    <w:rsid w:val="001D0540"/>
    <w:rsid w:val="001D0E38"/>
    <w:rsid w:val="001D1A8D"/>
    <w:rsid w:val="001D1B5B"/>
    <w:rsid w:val="001D1DDE"/>
    <w:rsid w:val="001D27C4"/>
    <w:rsid w:val="001D2F0F"/>
    <w:rsid w:val="001D350F"/>
    <w:rsid w:val="001D376C"/>
    <w:rsid w:val="001D37FF"/>
    <w:rsid w:val="001D3BEE"/>
    <w:rsid w:val="001D3E3F"/>
    <w:rsid w:val="001D4433"/>
    <w:rsid w:val="001D5635"/>
    <w:rsid w:val="001D5A0B"/>
    <w:rsid w:val="001D69D5"/>
    <w:rsid w:val="001D6CF6"/>
    <w:rsid w:val="001D6D26"/>
    <w:rsid w:val="001D6F60"/>
    <w:rsid w:val="001D7747"/>
    <w:rsid w:val="001E00A0"/>
    <w:rsid w:val="001E071C"/>
    <w:rsid w:val="001E0D7C"/>
    <w:rsid w:val="001E12A5"/>
    <w:rsid w:val="001E1700"/>
    <w:rsid w:val="001E19D3"/>
    <w:rsid w:val="001E209C"/>
    <w:rsid w:val="001E21B7"/>
    <w:rsid w:val="001E2341"/>
    <w:rsid w:val="001E2BF2"/>
    <w:rsid w:val="001E2D97"/>
    <w:rsid w:val="001E31E1"/>
    <w:rsid w:val="001E3394"/>
    <w:rsid w:val="001E352E"/>
    <w:rsid w:val="001E3773"/>
    <w:rsid w:val="001E38AF"/>
    <w:rsid w:val="001E38B1"/>
    <w:rsid w:val="001E3E1C"/>
    <w:rsid w:val="001E3E5E"/>
    <w:rsid w:val="001E4151"/>
    <w:rsid w:val="001E4B69"/>
    <w:rsid w:val="001E4FFC"/>
    <w:rsid w:val="001E5189"/>
    <w:rsid w:val="001E5569"/>
    <w:rsid w:val="001E5DD2"/>
    <w:rsid w:val="001E6771"/>
    <w:rsid w:val="001E6CF0"/>
    <w:rsid w:val="001E6E60"/>
    <w:rsid w:val="001E70A2"/>
    <w:rsid w:val="001E727C"/>
    <w:rsid w:val="001F05C7"/>
    <w:rsid w:val="001F06DF"/>
    <w:rsid w:val="001F0811"/>
    <w:rsid w:val="001F0E64"/>
    <w:rsid w:val="001F1204"/>
    <w:rsid w:val="001F1931"/>
    <w:rsid w:val="001F19F3"/>
    <w:rsid w:val="001F28BD"/>
    <w:rsid w:val="001F297A"/>
    <w:rsid w:val="001F33F9"/>
    <w:rsid w:val="001F383F"/>
    <w:rsid w:val="001F39E8"/>
    <w:rsid w:val="001F3A7A"/>
    <w:rsid w:val="001F40C3"/>
    <w:rsid w:val="001F430B"/>
    <w:rsid w:val="001F4494"/>
    <w:rsid w:val="001F4DA2"/>
    <w:rsid w:val="001F51D5"/>
    <w:rsid w:val="001F51E1"/>
    <w:rsid w:val="001F5476"/>
    <w:rsid w:val="001F54ED"/>
    <w:rsid w:val="001F56C1"/>
    <w:rsid w:val="001F62F5"/>
    <w:rsid w:val="001F672B"/>
    <w:rsid w:val="001F67E7"/>
    <w:rsid w:val="001F737B"/>
    <w:rsid w:val="001F79C3"/>
    <w:rsid w:val="001F79C6"/>
    <w:rsid w:val="002000E4"/>
    <w:rsid w:val="002005BC"/>
    <w:rsid w:val="0020078E"/>
    <w:rsid w:val="002008E2"/>
    <w:rsid w:val="00200E2C"/>
    <w:rsid w:val="00201423"/>
    <w:rsid w:val="0020198A"/>
    <w:rsid w:val="00201994"/>
    <w:rsid w:val="002025B0"/>
    <w:rsid w:val="00202631"/>
    <w:rsid w:val="0020270A"/>
    <w:rsid w:val="002029C2"/>
    <w:rsid w:val="00202B35"/>
    <w:rsid w:val="0020355B"/>
    <w:rsid w:val="0020377B"/>
    <w:rsid w:val="002042AB"/>
    <w:rsid w:val="0020464D"/>
    <w:rsid w:val="0020581B"/>
    <w:rsid w:val="0020588D"/>
    <w:rsid w:val="00205C32"/>
    <w:rsid w:val="0020604D"/>
    <w:rsid w:val="002064D8"/>
    <w:rsid w:val="002065CF"/>
    <w:rsid w:val="00206E52"/>
    <w:rsid w:val="00207123"/>
    <w:rsid w:val="00207256"/>
    <w:rsid w:val="002073F6"/>
    <w:rsid w:val="00207666"/>
    <w:rsid w:val="002100C1"/>
    <w:rsid w:val="00210445"/>
    <w:rsid w:val="002105BD"/>
    <w:rsid w:val="002108CF"/>
    <w:rsid w:val="00210A57"/>
    <w:rsid w:val="00210C88"/>
    <w:rsid w:val="00210C93"/>
    <w:rsid w:val="002115D2"/>
    <w:rsid w:val="00211D33"/>
    <w:rsid w:val="00212AFE"/>
    <w:rsid w:val="00212D78"/>
    <w:rsid w:val="00214271"/>
    <w:rsid w:val="002152C6"/>
    <w:rsid w:val="002156F1"/>
    <w:rsid w:val="002157B6"/>
    <w:rsid w:val="00215A18"/>
    <w:rsid w:val="002162DA"/>
    <w:rsid w:val="002164B2"/>
    <w:rsid w:val="002174B9"/>
    <w:rsid w:val="00217567"/>
    <w:rsid w:val="002177CB"/>
    <w:rsid w:val="002202B5"/>
    <w:rsid w:val="002202D4"/>
    <w:rsid w:val="00220C16"/>
    <w:rsid w:val="00220DE5"/>
    <w:rsid w:val="002215EC"/>
    <w:rsid w:val="00221956"/>
    <w:rsid w:val="00221F29"/>
    <w:rsid w:val="00222192"/>
    <w:rsid w:val="002223B6"/>
    <w:rsid w:val="002225D7"/>
    <w:rsid w:val="0022260C"/>
    <w:rsid w:val="002229DA"/>
    <w:rsid w:val="0022302E"/>
    <w:rsid w:val="002231F5"/>
    <w:rsid w:val="00223887"/>
    <w:rsid w:val="00224127"/>
    <w:rsid w:val="00224258"/>
    <w:rsid w:val="00225045"/>
    <w:rsid w:val="002256BD"/>
    <w:rsid w:val="00225C37"/>
    <w:rsid w:val="00225CD6"/>
    <w:rsid w:val="00226317"/>
    <w:rsid w:val="0022659F"/>
    <w:rsid w:val="00226ECC"/>
    <w:rsid w:val="00227A17"/>
    <w:rsid w:val="00227EAF"/>
    <w:rsid w:val="00230083"/>
    <w:rsid w:val="002308E8"/>
    <w:rsid w:val="002309C4"/>
    <w:rsid w:val="00230AC5"/>
    <w:rsid w:val="00230CB9"/>
    <w:rsid w:val="00230E36"/>
    <w:rsid w:val="0023241F"/>
    <w:rsid w:val="0023283F"/>
    <w:rsid w:val="00232C8B"/>
    <w:rsid w:val="00232D12"/>
    <w:rsid w:val="002335B8"/>
    <w:rsid w:val="00233A4C"/>
    <w:rsid w:val="00233FC3"/>
    <w:rsid w:val="002342CD"/>
    <w:rsid w:val="00234314"/>
    <w:rsid w:val="00234903"/>
    <w:rsid w:val="00235240"/>
    <w:rsid w:val="0023566A"/>
    <w:rsid w:val="002356A8"/>
    <w:rsid w:val="00235B07"/>
    <w:rsid w:val="00235B8B"/>
    <w:rsid w:val="002377A6"/>
    <w:rsid w:val="002378DF"/>
    <w:rsid w:val="00237E34"/>
    <w:rsid w:val="002400DF"/>
    <w:rsid w:val="002401B8"/>
    <w:rsid w:val="00240872"/>
    <w:rsid w:val="00241268"/>
    <w:rsid w:val="00241545"/>
    <w:rsid w:val="00242097"/>
    <w:rsid w:val="0024268E"/>
    <w:rsid w:val="00242971"/>
    <w:rsid w:val="00242B47"/>
    <w:rsid w:val="00243291"/>
    <w:rsid w:val="00243C9B"/>
    <w:rsid w:val="00243E21"/>
    <w:rsid w:val="00244493"/>
    <w:rsid w:val="00244B40"/>
    <w:rsid w:val="00244FC7"/>
    <w:rsid w:val="00245112"/>
    <w:rsid w:val="0024565F"/>
    <w:rsid w:val="0024606B"/>
    <w:rsid w:val="00246525"/>
    <w:rsid w:val="00246659"/>
    <w:rsid w:val="00246765"/>
    <w:rsid w:val="00246A86"/>
    <w:rsid w:val="00247641"/>
    <w:rsid w:val="002500B9"/>
    <w:rsid w:val="00250260"/>
    <w:rsid w:val="00251108"/>
    <w:rsid w:val="00251946"/>
    <w:rsid w:val="00251A19"/>
    <w:rsid w:val="00251E00"/>
    <w:rsid w:val="00252D77"/>
    <w:rsid w:val="002531D2"/>
    <w:rsid w:val="0025371D"/>
    <w:rsid w:val="00253870"/>
    <w:rsid w:val="002541B7"/>
    <w:rsid w:val="002545D3"/>
    <w:rsid w:val="0025479B"/>
    <w:rsid w:val="002549D5"/>
    <w:rsid w:val="00254A9D"/>
    <w:rsid w:val="00254D37"/>
    <w:rsid w:val="00254E7D"/>
    <w:rsid w:val="00255123"/>
    <w:rsid w:val="0025556C"/>
    <w:rsid w:val="00255A03"/>
    <w:rsid w:val="00255C05"/>
    <w:rsid w:val="00255D41"/>
    <w:rsid w:val="00255E9D"/>
    <w:rsid w:val="002564BF"/>
    <w:rsid w:val="002568EC"/>
    <w:rsid w:val="0025744D"/>
    <w:rsid w:val="002574D6"/>
    <w:rsid w:val="00257B6B"/>
    <w:rsid w:val="00257BDE"/>
    <w:rsid w:val="00257C05"/>
    <w:rsid w:val="002615E6"/>
    <w:rsid w:val="0026164A"/>
    <w:rsid w:val="00261AF6"/>
    <w:rsid w:val="00261BD6"/>
    <w:rsid w:val="00262242"/>
    <w:rsid w:val="002623A9"/>
    <w:rsid w:val="0026251B"/>
    <w:rsid w:val="0026266A"/>
    <w:rsid w:val="00262687"/>
    <w:rsid w:val="002630C6"/>
    <w:rsid w:val="002634EE"/>
    <w:rsid w:val="00263D23"/>
    <w:rsid w:val="00264FF6"/>
    <w:rsid w:val="00264FF8"/>
    <w:rsid w:val="00265806"/>
    <w:rsid w:val="0026585F"/>
    <w:rsid w:val="00265867"/>
    <w:rsid w:val="00265C62"/>
    <w:rsid w:val="002662B2"/>
    <w:rsid w:val="0026680F"/>
    <w:rsid w:val="002669C3"/>
    <w:rsid w:val="00266A76"/>
    <w:rsid w:val="00267013"/>
    <w:rsid w:val="00267D01"/>
    <w:rsid w:val="00267E21"/>
    <w:rsid w:val="00267EB3"/>
    <w:rsid w:val="00270185"/>
    <w:rsid w:val="0027043E"/>
    <w:rsid w:val="00270960"/>
    <w:rsid w:val="00270C8E"/>
    <w:rsid w:val="002711E3"/>
    <w:rsid w:val="00271A31"/>
    <w:rsid w:val="002720F2"/>
    <w:rsid w:val="0027223C"/>
    <w:rsid w:val="002723CB"/>
    <w:rsid w:val="00272871"/>
    <w:rsid w:val="002736CC"/>
    <w:rsid w:val="00273D81"/>
    <w:rsid w:val="0027454F"/>
    <w:rsid w:val="00274889"/>
    <w:rsid w:val="00275446"/>
    <w:rsid w:val="00275CCB"/>
    <w:rsid w:val="00275DF9"/>
    <w:rsid w:val="00276147"/>
    <w:rsid w:val="002761AD"/>
    <w:rsid w:val="00276448"/>
    <w:rsid w:val="002765CF"/>
    <w:rsid w:val="00276BCC"/>
    <w:rsid w:val="00277841"/>
    <w:rsid w:val="00277B59"/>
    <w:rsid w:val="002801B2"/>
    <w:rsid w:val="002804F0"/>
    <w:rsid w:val="00280542"/>
    <w:rsid w:val="002812D3"/>
    <w:rsid w:val="002812E6"/>
    <w:rsid w:val="00281B50"/>
    <w:rsid w:val="00281BCB"/>
    <w:rsid w:val="00281C30"/>
    <w:rsid w:val="00282C35"/>
    <w:rsid w:val="00282FDA"/>
    <w:rsid w:val="002833DF"/>
    <w:rsid w:val="002836ED"/>
    <w:rsid w:val="00283F33"/>
    <w:rsid w:val="00284228"/>
    <w:rsid w:val="00284C84"/>
    <w:rsid w:val="00284FE1"/>
    <w:rsid w:val="002858F4"/>
    <w:rsid w:val="00285A69"/>
    <w:rsid w:val="00285E8A"/>
    <w:rsid w:val="002865F5"/>
    <w:rsid w:val="0028666A"/>
    <w:rsid w:val="00286860"/>
    <w:rsid w:val="002876AA"/>
    <w:rsid w:val="00287E47"/>
    <w:rsid w:val="00287F49"/>
    <w:rsid w:val="00290020"/>
    <w:rsid w:val="002908E2"/>
    <w:rsid w:val="00290C6C"/>
    <w:rsid w:val="002917F3"/>
    <w:rsid w:val="00291BAC"/>
    <w:rsid w:val="00291C55"/>
    <w:rsid w:val="00291EEC"/>
    <w:rsid w:val="00292672"/>
    <w:rsid w:val="00292829"/>
    <w:rsid w:val="00293D43"/>
    <w:rsid w:val="00293FC4"/>
    <w:rsid w:val="002940AF"/>
    <w:rsid w:val="002943D8"/>
    <w:rsid w:val="002944B5"/>
    <w:rsid w:val="00295A80"/>
    <w:rsid w:val="00295C54"/>
    <w:rsid w:val="0029640D"/>
    <w:rsid w:val="002969F8"/>
    <w:rsid w:val="00296B9F"/>
    <w:rsid w:val="002973AC"/>
    <w:rsid w:val="002974C1"/>
    <w:rsid w:val="0029777E"/>
    <w:rsid w:val="002977E7"/>
    <w:rsid w:val="00297885"/>
    <w:rsid w:val="00297B6A"/>
    <w:rsid w:val="002A0D13"/>
    <w:rsid w:val="002A0E19"/>
    <w:rsid w:val="002A0F93"/>
    <w:rsid w:val="002A19EF"/>
    <w:rsid w:val="002A241D"/>
    <w:rsid w:val="002A247B"/>
    <w:rsid w:val="002A249E"/>
    <w:rsid w:val="002A2A44"/>
    <w:rsid w:val="002A2E7D"/>
    <w:rsid w:val="002A310C"/>
    <w:rsid w:val="002A3B00"/>
    <w:rsid w:val="002A3F40"/>
    <w:rsid w:val="002A4762"/>
    <w:rsid w:val="002A4BF8"/>
    <w:rsid w:val="002A50BD"/>
    <w:rsid w:val="002A53A6"/>
    <w:rsid w:val="002A541B"/>
    <w:rsid w:val="002A56E6"/>
    <w:rsid w:val="002A57F7"/>
    <w:rsid w:val="002A5970"/>
    <w:rsid w:val="002A5AF2"/>
    <w:rsid w:val="002A61BD"/>
    <w:rsid w:val="002A6A67"/>
    <w:rsid w:val="002A7619"/>
    <w:rsid w:val="002A7B71"/>
    <w:rsid w:val="002A7DAE"/>
    <w:rsid w:val="002B028A"/>
    <w:rsid w:val="002B0D67"/>
    <w:rsid w:val="002B1480"/>
    <w:rsid w:val="002B1BAC"/>
    <w:rsid w:val="002B1CF3"/>
    <w:rsid w:val="002B1CF9"/>
    <w:rsid w:val="002B1F0E"/>
    <w:rsid w:val="002B24C0"/>
    <w:rsid w:val="002B2504"/>
    <w:rsid w:val="002B2AEE"/>
    <w:rsid w:val="002B2D45"/>
    <w:rsid w:val="002B3539"/>
    <w:rsid w:val="002B3749"/>
    <w:rsid w:val="002B3973"/>
    <w:rsid w:val="002B47E5"/>
    <w:rsid w:val="002B515C"/>
    <w:rsid w:val="002B5378"/>
    <w:rsid w:val="002B539C"/>
    <w:rsid w:val="002B5AAE"/>
    <w:rsid w:val="002B5AB8"/>
    <w:rsid w:val="002B6847"/>
    <w:rsid w:val="002B7692"/>
    <w:rsid w:val="002B7D34"/>
    <w:rsid w:val="002C0498"/>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D0223"/>
    <w:rsid w:val="002D04B2"/>
    <w:rsid w:val="002D07DE"/>
    <w:rsid w:val="002D0886"/>
    <w:rsid w:val="002D0906"/>
    <w:rsid w:val="002D0FE0"/>
    <w:rsid w:val="002D2355"/>
    <w:rsid w:val="002D2657"/>
    <w:rsid w:val="002D26A8"/>
    <w:rsid w:val="002D29EE"/>
    <w:rsid w:val="002D36D9"/>
    <w:rsid w:val="002D382F"/>
    <w:rsid w:val="002D3927"/>
    <w:rsid w:val="002D4009"/>
    <w:rsid w:val="002D44A7"/>
    <w:rsid w:val="002D473B"/>
    <w:rsid w:val="002D510C"/>
    <w:rsid w:val="002D528C"/>
    <w:rsid w:val="002D52C8"/>
    <w:rsid w:val="002D5CBD"/>
    <w:rsid w:val="002D6034"/>
    <w:rsid w:val="002D6364"/>
    <w:rsid w:val="002D6580"/>
    <w:rsid w:val="002D6AB6"/>
    <w:rsid w:val="002D6EE4"/>
    <w:rsid w:val="002D6EFB"/>
    <w:rsid w:val="002D735E"/>
    <w:rsid w:val="002D737B"/>
    <w:rsid w:val="002D75DF"/>
    <w:rsid w:val="002D78C4"/>
    <w:rsid w:val="002D7949"/>
    <w:rsid w:val="002D7EA6"/>
    <w:rsid w:val="002E0842"/>
    <w:rsid w:val="002E0F59"/>
    <w:rsid w:val="002E1549"/>
    <w:rsid w:val="002E1869"/>
    <w:rsid w:val="002E19BC"/>
    <w:rsid w:val="002E1A85"/>
    <w:rsid w:val="002E24A1"/>
    <w:rsid w:val="002E2712"/>
    <w:rsid w:val="002E319F"/>
    <w:rsid w:val="002E353A"/>
    <w:rsid w:val="002E37C2"/>
    <w:rsid w:val="002E3B7B"/>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121C"/>
    <w:rsid w:val="002F1612"/>
    <w:rsid w:val="002F2173"/>
    <w:rsid w:val="002F265C"/>
    <w:rsid w:val="002F2A5A"/>
    <w:rsid w:val="002F2C0D"/>
    <w:rsid w:val="002F2CE4"/>
    <w:rsid w:val="002F30E8"/>
    <w:rsid w:val="002F387B"/>
    <w:rsid w:val="002F4358"/>
    <w:rsid w:val="002F4A2B"/>
    <w:rsid w:val="002F4F13"/>
    <w:rsid w:val="002F51DB"/>
    <w:rsid w:val="002F5AAE"/>
    <w:rsid w:val="002F71D7"/>
    <w:rsid w:val="002F7331"/>
    <w:rsid w:val="002F77F3"/>
    <w:rsid w:val="002F7BE0"/>
    <w:rsid w:val="002F7E98"/>
    <w:rsid w:val="00300D80"/>
    <w:rsid w:val="0030100D"/>
    <w:rsid w:val="00301986"/>
    <w:rsid w:val="00301F31"/>
    <w:rsid w:val="003022FD"/>
    <w:rsid w:val="00302746"/>
    <w:rsid w:val="00303B6E"/>
    <w:rsid w:val="00304063"/>
    <w:rsid w:val="00304297"/>
    <w:rsid w:val="003043FE"/>
    <w:rsid w:val="003046F6"/>
    <w:rsid w:val="00304C93"/>
    <w:rsid w:val="00304CDC"/>
    <w:rsid w:val="00304E9A"/>
    <w:rsid w:val="00304F8D"/>
    <w:rsid w:val="00305146"/>
    <w:rsid w:val="00305F69"/>
    <w:rsid w:val="00306116"/>
    <w:rsid w:val="00306671"/>
    <w:rsid w:val="0030757A"/>
    <w:rsid w:val="00307C8B"/>
    <w:rsid w:val="00307E5C"/>
    <w:rsid w:val="003109AB"/>
    <w:rsid w:val="00310C4F"/>
    <w:rsid w:val="00310E3C"/>
    <w:rsid w:val="00310F28"/>
    <w:rsid w:val="003111B2"/>
    <w:rsid w:val="0031135F"/>
    <w:rsid w:val="0031172B"/>
    <w:rsid w:val="00311B8A"/>
    <w:rsid w:val="00314B88"/>
    <w:rsid w:val="00315209"/>
    <w:rsid w:val="00315B3E"/>
    <w:rsid w:val="00315B73"/>
    <w:rsid w:val="00315CBC"/>
    <w:rsid w:val="00315EC0"/>
    <w:rsid w:val="00316731"/>
    <w:rsid w:val="003169FC"/>
    <w:rsid w:val="00316B64"/>
    <w:rsid w:val="00316E6E"/>
    <w:rsid w:val="00316FF2"/>
    <w:rsid w:val="00317546"/>
    <w:rsid w:val="00317559"/>
    <w:rsid w:val="00317C30"/>
    <w:rsid w:val="00320A98"/>
    <w:rsid w:val="00320CC2"/>
    <w:rsid w:val="003210A7"/>
    <w:rsid w:val="0032122D"/>
    <w:rsid w:val="00321265"/>
    <w:rsid w:val="003215E4"/>
    <w:rsid w:val="003221B2"/>
    <w:rsid w:val="0032241E"/>
    <w:rsid w:val="0032261B"/>
    <w:rsid w:val="003227B3"/>
    <w:rsid w:val="003227BE"/>
    <w:rsid w:val="00322C98"/>
    <w:rsid w:val="00322D58"/>
    <w:rsid w:val="00323040"/>
    <w:rsid w:val="0032309E"/>
    <w:rsid w:val="00323217"/>
    <w:rsid w:val="0032331C"/>
    <w:rsid w:val="003236A1"/>
    <w:rsid w:val="00323B11"/>
    <w:rsid w:val="003248D6"/>
    <w:rsid w:val="003253E0"/>
    <w:rsid w:val="00325D6C"/>
    <w:rsid w:val="00326023"/>
    <w:rsid w:val="003264AB"/>
    <w:rsid w:val="003269D6"/>
    <w:rsid w:val="00326C35"/>
    <w:rsid w:val="00326FBF"/>
    <w:rsid w:val="00327079"/>
    <w:rsid w:val="00327810"/>
    <w:rsid w:val="003279A5"/>
    <w:rsid w:val="003300A7"/>
    <w:rsid w:val="003303FC"/>
    <w:rsid w:val="00330E10"/>
    <w:rsid w:val="00330E81"/>
    <w:rsid w:val="00330ECF"/>
    <w:rsid w:val="003310D0"/>
    <w:rsid w:val="00331E8C"/>
    <w:rsid w:val="00331FC1"/>
    <w:rsid w:val="003326C2"/>
    <w:rsid w:val="00332B47"/>
    <w:rsid w:val="00332EEF"/>
    <w:rsid w:val="00332FE5"/>
    <w:rsid w:val="00334401"/>
    <w:rsid w:val="003348AE"/>
    <w:rsid w:val="00334944"/>
    <w:rsid w:val="00334C8E"/>
    <w:rsid w:val="00335420"/>
    <w:rsid w:val="003357B6"/>
    <w:rsid w:val="00335D76"/>
    <w:rsid w:val="00335EFD"/>
    <w:rsid w:val="00336531"/>
    <w:rsid w:val="00336E8D"/>
    <w:rsid w:val="0033729B"/>
    <w:rsid w:val="003373AA"/>
    <w:rsid w:val="0034016B"/>
    <w:rsid w:val="00340300"/>
    <w:rsid w:val="00340768"/>
    <w:rsid w:val="00340922"/>
    <w:rsid w:val="00341522"/>
    <w:rsid w:val="003427F2"/>
    <w:rsid w:val="00342A9E"/>
    <w:rsid w:val="00342B63"/>
    <w:rsid w:val="00342CA8"/>
    <w:rsid w:val="00342CE7"/>
    <w:rsid w:val="00343B1B"/>
    <w:rsid w:val="003446F3"/>
    <w:rsid w:val="003453BF"/>
    <w:rsid w:val="00345752"/>
    <w:rsid w:val="00345E79"/>
    <w:rsid w:val="00346438"/>
    <w:rsid w:val="00346B9F"/>
    <w:rsid w:val="00346F48"/>
    <w:rsid w:val="00347414"/>
    <w:rsid w:val="00347C71"/>
    <w:rsid w:val="00347ED5"/>
    <w:rsid w:val="003505D5"/>
    <w:rsid w:val="003506F8"/>
    <w:rsid w:val="0035089D"/>
    <w:rsid w:val="00350AA2"/>
    <w:rsid w:val="00350FE4"/>
    <w:rsid w:val="00351595"/>
    <w:rsid w:val="003515E2"/>
    <w:rsid w:val="00351CB3"/>
    <w:rsid w:val="003521AD"/>
    <w:rsid w:val="00352354"/>
    <w:rsid w:val="00352720"/>
    <w:rsid w:val="00352914"/>
    <w:rsid w:val="003529EE"/>
    <w:rsid w:val="00352D65"/>
    <w:rsid w:val="00352D68"/>
    <w:rsid w:val="00352E09"/>
    <w:rsid w:val="003536BB"/>
    <w:rsid w:val="00353764"/>
    <w:rsid w:val="00353A1A"/>
    <w:rsid w:val="00353D04"/>
    <w:rsid w:val="00353EFE"/>
    <w:rsid w:val="00354082"/>
    <w:rsid w:val="003545AC"/>
    <w:rsid w:val="00354E65"/>
    <w:rsid w:val="00354FC6"/>
    <w:rsid w:val="003552EF"/>
    <w:rsid w:val="00355AA7"/>
    <w:rsid w:val="00355F16"/>
    <w:rsid w:val="003561B3"/>
    <w:rsid w:val="00356270"/>
    <w:rsid w:val="003567D5"/>
    <w:rsid w:val="00356877"/>
    <w:rsid w:val="003579CB"/>
    <w:rsid w:val="00360B39"/>
    <w:rsid w:val="00361038"/>
    <w:rsid w:val="00361332"/>
    <w:rsid w:val="00362401"/>
    <w:rsid w:val="00362863"/>
    <w:rsid w:val="00362B8C"/>
    <w:rsid w:val="003634AB"/>
    <w:rsid w:val="00363607"/>
    <w:rsid w:val="003638A3"/>
    <w:rsid w:val="00363C82"/>
    <w:rsid w:val="00363FC3"/>
    <w:rsid w:val="003641FF"/>
    <w:rsid w:val="00364486"/>
    <w:rsid w:val="00364868"/>
    <w:rsid w:val="00364F7B"/>
    <w:rsid w:val="0036562B"/>
    <w:rsid w:val="0036580E"/>
    <w:rsid w:val="00365C82"/>
    <w:rsid w:val="00365F01"/>
    <w:rsid w:val="00366410"/>
    <w:rsid w:val="00366757"/>
    <w:rsid w:val="003668E2"/>
    <w:rsid w:val="00366F83"/>
    <w:rsid w:val="003670E3"/>
    <w:rsid w:val="003670FB"/>
    <w:rsid w:val="003674C3"/>
    <w:rsid w:val="003677A5"/>
    <w:rsid w:val="00367D6B"/>
    <w:rsid w:val="00367FA8"/>
    <w:rsid w:val="003707C9"/>
    <w:rsid w:val="00370C3C"/>
    <w:rsid w:val="00370D89"/>
    <w:rsid w:val="0037160A"/>
    <w:rsid w:val="00372406"/>
    <w:rsid w:val="003727AD"/>
    <w:rsid w:val="00372A9A"/>
    <w:rsid w:val="003732FC"/>
    <w:rsid w:val="00373FDB"/>
    <w:rsid w:val="0037448E"/>
    <w:rsid w:val="003744C2"/>
    <w:rsid w:val="003744EA"/>
    <w:rsid w:val="0037561A"/>
    <w:rsid w:val="00375A29"/>
    <w:rsid w:val="00375E02"/>
    <w:rsid w:val="003760C0"/>
    <w:rsid w:val="00376C95"/>
    <w:rsid w:val="00376E32"/>
    <w:rsid w:val="003771DA"/>
    <w:rsid w:val="003773D2"/>
    <w:rsid w:val="003800DA"/>
    <w:rsid w:val="00380290"/>
    <w:rsid w:val="003805D2"/>
    <w:rsid w:val="003816EC"/>
    <w:rsid w:val="00381811"/>
    <w:rsid w:val="0038204C"/>
    <w:rsid w:val="003824A3"/>
    <w:rsid w:val="00382946"/>
    <w:rsid w:val="00382B03"/>
    <w:rsid w:val="00382E9F"/>
    <w:rsid w:val="00383170"/>
    <w:rsid w:val="00383729"/>
    <w:rsid w:val="00383973"/>
    <w:rsid w:val="003839A3"/>
    <w:rsid w:val="00383AD1"/>
    <w:rsid w:val="00385DB0"/>
    <w:rsid w:val="00385F84"/>
    <w:rsid w:val="003862B9"/>
    <w:rsid w:val="00386CA3"/>
    <w:rsid w:val="00387251"/>
    <w:rsid w:val="003873D5"/>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D50"/>
    <w:rsid w:val="00392F0F"/>
    <w:rsid w:val="0039323A"/>
    <w:rsid w:val="00394462"/>
    <w:rsid w:val="00395385"/>
    <w:rsid w:val="003954DF"/>
    <w:rsid w:val="00395A6D"/>
    <w:rsid w:val="00395D0B"/>
    <w:rsid w:val="00396155"/>
    <w:rsid w:val="0039616C"/>
    <w:rsid w:val="003963FF"/>
    <w:rsid w:val="00396C3F"/>
    <w:rsid w:val="00397316"/>
    <w:rsid w:val="003A09E5"/>
    <w:rsid w:val="003A0A5E"/>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B016D"/>
    <w:rsid w:val="003B092A"/>
    <w:rsid w:val="003B0979"/>
    <w:rsid w:val="003B1080"/>
    <w:rsid w:val="003B120A"/>
    <w:rsid w:val="003B1B23"/>
    <w:rsid w:val="003B21FE"/>
    <w:rsid w:val="003B220F"/>
    <w:rsid w:val="003B3970"/>
    <w:rsid w:val="003B3C78"/>
    <w:rsid w:val="003B3EA0"/>
    <w:rsid w:val="003B42BE"/>
    <w:rsid w:val="003B4F1B"/>
    <w:rsid w:val="003B5078"/>
    <w:rsid w:val="003B557F"/>
    <w:rsid w:val="003B5FC5"/>
    <w:rsid w:val="003B634D"/>
    <w:rsid w:val="003B649E"/>
    <w:rsid w:val="003B67CB"/>
    <w:rsid w:val="003B6B83"/>
    <w:rsid w:val="003B71BD"/>
    <w:rsid w:val="003B7F16"/>
    <w:rsid w:val="003C01E7"/>
    <w:rsid w:val="003C0A12"/>
    <w:rsid w:val="003C1A04"/>
    <w:rsid w:val="003C2351"/>
    <w:rsid w:val="003C2378"/>
    <w:rsid w:val="003C28D7"/>
    <w:rsid w:val="003C3309"/>
    <w:rsid w:val="003C33B8"/>
    <w:rsid w:val="003C3A5C"/>
    <w:rsid w:val="003C3B49"/>
    <w:rsid w:val="003C3E28"/>
    <w:rsid w:val="003C3EA8"/>
    <w:rsid w:val="003C3FB7"/>
    <w:rsid w:val="003C4026"/>
    <w:rsid w:val="003C4273"/>
    <w:rsid w:val="003C4D29"/>
    <w:rsid w:val="003C5322"/>
    <w:rsid w:val="003C5CF7"/>
    <w:rsid w:val="003C5D29"/>
    <w:rsid w:val="003C65AD"/>
    <w:rsid w:val="003C6B73"/>
    <w:rsid w:val="003C6D37"/>
    <w:rsid w:val="003C6EE7"/>
    <w:rsid w:val="003C703D"/>
    <w:rsid w:val="003C7241"/>
    <w:rsid w:val="003C75B9"/>
    <w:rsid w:val="003C7B41"/>
    <w:rsid w:val="003D00B7"/>
    <w:rsid w:val="003D0724"/>
    <w:rsid w:val="003D1454"/>
    <w:rsid w:val="003D1502"/>
    <w:rsid w:val="003D232B"/>
    <w:rsid w:val="003D2CA4"/>
    <w:rsid w:val="003D2D68"/>
    <w:rsid w:val="003D2F6C"/>
    <w:rsid w:val="003D2FA9"/>
    <w:rsid w:val="003D3610"/>
    <w:rsid w:val="003D3C3E"/>
    <w:rsid w:val="003D407D"/>
    <w:rsid w:val="003D41E4"/>
    <w:rsid w:val="003D4238"/>
    <w:rsid w:val="003D44F5"/>
    <w:rsid w:val="003D4801"/>
    <w:rsid w:val="003D49CF"/>
    <w:rsid w:val="003D4D34"/>
    <w:rsid w:val="003D4F45"/>
    <w:rsid w:val="003D603C"/>
    <w:rsid w:val="003D63B9"/>
    <w:rsid w:val="003D63CB"/>
    <w:rsid w:val="003D646D"/>
    <w:rsid w:val="003D681F"/>
    <w:rsid w:val="003D699C"/>
    <w:rsid w:val="003D6E73"/>
    <w:rsid w:val="003D762D"/>
    <w:rsid w:val="003D7B3D"/>
    <w:rsid w:val="003E01D5"/>
    <w:rsid w:val="003E05AD"/>
    <w:rsid w:val="003E06FE"/>
    <w:rsid w:val="003E089F"/>
    <w:rsid w:val="003E0D0E"/>
    <w:rsid w:val="003E0FF8"/>
    <w:rsid w:val="003E21D0"/>
    <w:rsid w:val="003E233A"/>
    <w:rsid w:val="003E26E3"/>
    <w:rsid w:val="003E2B49"/>
    <w:rsid w:val="003E2F73"/>
    <w:rsid w:val="003E3259"/>
    <w:rsid w:val="003E34CC"/>
    <w:rsid w:val="003E3734"/>
    <w:rsid w:val="003E399D"/>
    <w:rsid w:val="003E39E1"/>
    <w:rsid w:val="003E3B93"/>
    <w:rsid w:val="003E3FB0"/>
    <w:rsid w:val="003E42F4"/>
    <w:rsid w:val="003E4A57"/>
    <w:rsid w:val="003E4B09"/>
    <w:rsid w:val="003E4D32"/>
    <w:rsid w:val="003E5354"/>
    <w:rsid w:val="003E5545"/>
    <w:rsid w:val="003E5554"/>
    <w:rsid w:val="003E55D7"/>
    <w:rsid w:val="003E5C90"/>
    <w:rsid w:val="003E6990"/>
    <w:rsid w:val="003E6E82"/>
    <w:rsid w:val="003E7127"/>
    <w:rsid w:val="003E723A"/>
    <w:rsid w:val="003E7DE9"/>
    <w:rsid w:val="003F0678"/>
    <w:rsid w:val="003F0708"/>
    <w:rsid w:val="003F1406"/>
    <w:rsid w:val="003F23D0"/>
    <w:rsid w:val="003F2EA4"/>
    <w:rsid w:val="003F30DB"/>
    <w:rsid w:val="003F3249"/>
    <w:rsid w:val="003F38A2"/>
    <w:rsid w:val="003F425A"/>
    <w:rsid w:val="003F4706"/>
    <w:rsid w:val="003F48ED"/>
    <w:rsid w:val="003F5290"/>
    <w:rsid w:val="003F5848"/>
    <w:rsid w:val="003F5A66"/>
    <w:rsid w:val="003F69F2"/>
    <w:rsid w:val="003F6BD8"/>
    <w:rsid w:val="003F6CDD"/>
    <w:rsid w:val="003F737E"/>
    <w:rsid w:val="003F779B"/>
    <w:rsid w:val="003F7BBF"/>
    <w:rsid w:val="003F7E86"/>
    <w:rsid w:val="004000C2"/>
    <w:rsid w:val="00400379"/>
    <w:rsid w:val="004004FD"/>
    <w:rsid w:val="00400CAD"/>
    <w:rsid w:val="00400E11"/>
    <w:rsid w:val="00400EBD"/>
    <w:rsid w:val="00401887"/>
    <w:rsid w:val="00401C76"/>
    <w:rsid w:val="00401FA3"/>
    <w:rsid w:val="00403000"/>
    <w:rsid w:val="00403143"/>
    <w:rsid w:val="004037B3"/>
    <w:rsid w:val="00403987"/>
    <w:rsid w:val="00403D64"/>
    <w:rsid w:val="00404165"/>
    <w:rsid w:val="0040421D"/>
    <w:rsid w:val="004047D5"/>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698"/>
    <w:rsid w:val="00410C46"/>
    <w:rsid w:val="004115DF"/>
    <w:rsid w:val="00411BAE"/>
    <w:rsid w:val="00411E2C"/>
    <w:rsid w:val="00412004"/>
    <w:rsid w:val="00412D56"/>
    <w:rsid w:val="004133EF"/>
    <w:rsid w:val="004142F1"/>
    <w:rsid w:val="004149CA"/>
    <w:rsid w:val="0041535E"/>
    <w:rsid w:val="0041549B"/>
    <w:rsid w:val="004156F8"/>
    <w:rsid w:val="0041648E"/>
    <w:rsid w:val="00416DB9"/>
    <w:rsid w:val="00417765"/>
    <w:rsid w:val="00417774"/>
    <w:rsid w:val="00417847"/>
    <w:rsid w:val="00417C52"/>
    <w:rsid w:val="00420F95"/>
    <w:rsid w:val="004211C4"/>
    <w:rsid w:val="0042185F"/>
    <w:rsid w:val="00421B82"/>
    <w:rsid w:val="00422200"/>
    <w:rsid w:val="0042331D"/>
    <w:rsid w:val="0042427B"/>
    <w:rsid w:val="0042473F"/>
    <w:rsid w:val="004247D1"/>
    <w:rsid w:val="00424BD8"/>
    <w:rsid w:val="004254D3"/>
    <w:rsid w:val="00425E94"/>
    <w:rsid w:val="00425FDF"/>
    <w:rsid w:val="00426034"/>
    <w:rsid w:val="00426751"/>
    <w:rsid w:val="00426BCF"/>
    <w:rsid w:val="00426EAA"/>
    <w:rsid w:val="00426ECF"/>
    <w:rsid w:val="00427296"/>
    <w:rsid w:val="004272CB"/>
    <w:rsid w:val="00427556"/>
    <w:rsid w:val="0042755A"/>
    <w:rsid w:val="004275CB"/>
    <w:rsid w:val="00427938"/>
    <w:rsid w:val="00427F29"/>
    <w:rsid w:val="00427F65"/>
    <w:rsid w:val="00430AB5"/>
    <w:rsid w:val="00430D57"/>
    <w:rsid w:val="00431054"/>
    <w:rsid w:val="00431482"/>
    <w:rsid w:val="00431608"/>
    <w:rsid w:val="004318DE"/>
    <w:rsid w:val="00431CC2"/>
    <w:rsid w:val="0043314D"/>
    <w:rsid w:val="0043346D"/>
    <w:rsid w:val="0043365D"/>
    <w:rsid w:val="00433D5C"/>
    <w:rsid w:val="0043450D"/>
    <w:rsid w:val="00434690"/>
    <w:rsid w:val="00434837"/>
    <w:rsid w:val="00434CBA"/>
    <w:rsid w:val="00435321"/>
    <w:rsid w:val="0043556F"/>
    <w:rsid w:val="00435595"/>
    <w:rsid w:val="00435858"/>
    <w:rsid w:val="00435C6A"/>
    <w:rsid w:val="00435FE0"/>
    <w:rsid w:val="00436004"/>
    <w:rsid w:val="00436F5C"/>
    <w:rsid w:val="004377F4"/>
    <w:rsid w:val="00437B9D"/>
    <w:rsid w:val="00437C69"/>
    <w:rsid w:val="004402A3"/>
    <w:rsid w:val="004402B8"/>
    <w:rsid w:val="004413F5"/>
    <w:rsid w:val="00441CA6"/>
    <w:rsid w:val="00441E9A"/>
    <w:rsid w:val="00441ED5"/>
    <w:rsid w:val="0044262C"/>
    <w:rsid w:val="00442AD4"/>
    <w:rsid w:val="0044300F"/>
    <w:rsid w:val="004430B3"/>
    <w:rsid w:val="004430E6"/>
    <w:rsid w:val="004436FB"/>
    <w:rsid w:val="00443B8F"/>
    <w:rsid w:val="00443D6D"/>
    <w:rsid w:val="00444B2B"/>
    <w:rsid w:val="0044535B"/>
    <w:rsid w:val="00445FB4"/>
    <w:rsid w:val="00446509"/>
    <w:rsid w:val="004476D2"/>
    <w:rsid w:val="00447980"/>
    <w:rsid w:val="00447C0F"/>
    <w:rsid w:val="00447CE5"/>
    <w:rsid w:val="004505FA"/>
    <w:rsid w:val="004506DD"/>
    <w:rsid w:val="00451274"/>
    <w:rsid w:val="00451709"/>
    <w:rsid w:val="00452AC7"/>
    <w:rsid w:val="00452BD0"/>
    <w:rsid w:val="00454B17"/>
    <w:rsid w:val="004553CA"/>
    <w:rsid w:val="00455826"/>
    <w:rsid w:val="00455FCC"/>
    <w:rsid w:val="00456591"/>
    <w:rsid w:val="00456609"/>
    <w:rsid w:val="00456D89"/>
    <w:rsid w:val="00457384"/>
    <w:rsid w:val="00457742"/>
    <w:rsid w:val="00457DB0"/>
    <w:rsid w:val="00460236"/>
    <w:rsid w:val="00460415"/>
    <w:rsid w:val="00460537"/>
    <w:rsid w:val="00460662"/>
    <w:rsid w:val="00460688"/>
    <w:rsid w:val="00460AF0"/>
    <w:rsid w:val="00460B5A"/>
    <w:rsid w:val="00460DA8"/>
    <w:rsid w:val="004610E6"/>
    <w:rsid w:val="004612EB"/>
    <w:rsid w:val="00461576"/>
    <w:rsid w:val="004616A9"/>
    <w:rsid w:val="00461745"/>
    <w:rsid w:val="00461B8C"/>
    <w:rsid w:val="00461F99"/>
    <w:rsid w:val="004627FC"/>
    <w:rsid w:val="00462B49"/>
    <w:rsid w:val="00462DB3"/>
    <w:rsid w:val="00463F74"/>
    <w:rsid w:val="00464401"/>
    <w:rsid w:val="00464A94"/>
    <w:rsid w:val="004655A6"/>
    <w:rsid w:val="004658BE"/>
    <w:rsid w:val="00465C12"/>
    <w:rsid w:val="00465C45"/>
    <w:rsid w:val="00465D43"/>
    <w:rsid w:val="00466741"/>
    <w:rsid w:val="0046675B"/>
    <w:rsid w:val="00466870"/>
    <w:rsid w:val="00466F7A"/>
    <w:rsid w:val="00467163"/>
    <w:rsid w:val="00467424"/>
    <w:rsid w:val="004679AD"/>
    <w:rsid w:val="00467BFE"/>
    <w:rsid w:val="00470019"/>
    <w:rsid w:val="00470F86"/>
    <w:rsid w:val="00470F93"/>
    <w:rsid w:val="00471222"/>
    <w:rsid w:val="004713BC"/>
    <w:rsid w:val="004717BF"/>
    <w:rsid w:val="004718BA"/>
    <w:rsid w:val="00471B1F"/>
    <w:rsid w:val="00472BE0"/>
    <w:rsid w:val="0047329A"/>
    <w:rsid w:val="00474605"/>
    <w:rsid w:val="00474668"/>
    <w:rsid w:val="004752C0"/>
    <w:rsid w:val="004753E7"/>
    <w:rsid w:val="00475BF1"/>
    <w:rsid w:val="00475E52"/>
    <w:rsid w:val="00475ED3"/>
    <w:rsid w:val="00475EF4"/>
    <w:rsid w:val="0047612E"/>
    <w:rsid w:val="00476E73"/>
    <w:rsid w:val="004776AD"/>
    <w:rsid w:val="0047774D"/>
    <w:rsid w:val="0047780F"/>
    <w:rsid w:val="00477C57"/>
    <w:rsid w:val="00477D93"/>
    <w:rsid w:val="004804C0"/>
    <w:rsid w:val="004804E7"/>
    <w:rsid w:val="00480F60"/>
    <w:rsid w:val="004817E1"/>
    <w:rsid w:val="00482051"/>
    <w:rsid w:val="00482349"/>
    <w:rsid w:val="0048256D"/>
    <w:rsid w:val="00483275"/>
    <w:rsid w:val="00483303"/>
    <w:rsid w:val="004833F5"/>
    <w:rsid w:val="00483607"/>
    <w:rsid w:val="00483CD3"/>
    <w:rsid w:val="00483E84"/>
    <w:rsid w:val="004841EF"/>
    <w:rsid w:val="0048421E"/>
    <w:rsid w:val="00484501"/>
    <w:rsid w:val="0048478B"/>
    <w:rsid w:val="004847C2"/>
    <w:rsid w:val="00484A95"/>
    <w:rsid w:val="00484EEF"/>
    <w:rsid w:val="004852DB"/>
    <w:rsid w:val="0048533C"/>
    <w:rsid w:val="00485D91"/>
    <w:rsid w:val="00485F22"/>
    <w:rsid w:val="00486030"/>
    <w:rsid w:val="00486124"/>
    <w:rsid w:val="00486622"/>
    <w:rsid w:val="00486ECE"/>
    <w:rsid w:val="00490316"/>
    <w:rsid w:val="004904A7"/>
    <w:rsid w:val="0049099C"/>
    <w:rsid w:val="00490E0C"/>
    <w:rsid w:val="004913D7"/>
    <w:rsid w:val="004928F4"/>
    <w:rsid w:val="0049299C"/>
    <w:rsid w:val="00493604"/>
    <w:rsid w:val="00493723"/>
    <w:rsid w:val="004941E8"/>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4D89"/>
    <w:rsid w:val="004A5597"/>
    <w:rsid w:val="004A56C5"/>
    <w:rsid w:val="004A5832"/>
    <w:rsid w:val="004A5DAE"/>
    <w:rsid w:val="004A60D7"/>
    <w:rsid w:val="004A6855"/>
    <w:rsid w:val="004A6A5F"/>
    <w:rsid w:val="004A6BCE"/>
    <w:rsid w:val="004A7F22"/>
    <w:rsid w:val="004B0332"/>
    <w:rsid w:val="004B0B77"/>
    <w:rsid w:val="004B0FDA"/>
    <w:rsid w:val="004B152F"/>
    <w:rsid w:val="004B1BF8"/>
    <w:rsid w:val="004B231D"/>
    <w:rsid w:val="004B27EA"/>
    <w:rsid w:val="004B2840"/>
    <w:rsid w:val="004B3873"/>
    <w:rsid w:val="004B3A6F"/>
    <w:rsid w:val="004B4484"/>
    <w:rsid w:val="004B4F5A"/>
    <w:rsid w:val="004B5098"/>
    <w:rsid w:val="004B58E0"/>
    <w:rsid w:val="004B59B8"/>
    <w:rsid w:val="004B65CE"/>
    <w:rsid w:val="004B662D"/>
    <w:rsid w:val="004B6B29"/>
    <w:rsid w:val="004B798F"/>
    <w:rsid w:val="004B7B9C"/>
    <w:rsid w:val="004B7BDF"/>
    <w:rsid w:val="004B7C86"/>
    <w:rsid w:val="004B7FD9"/>
    <w:rsid w:val="004C03C0"/>
    <w:rsid w:val="004C04E7"/>
    <w:rsid w:val="004C0E8C"/>
    <w:rsid w:val="004C0F74"/>
    <w:rsid w:val="004C147C"/>
    <w:rsid w:val="004C2018"/>
    <w:rsid w:val="004C2500"/>
    <w:rsid w:val="004C2FAB"/>
    <w:rsid w:val="004C304E"/>
    <w:rsid w:val="004C33F0"/>
    <w:rsid w:val="004C3BC4"/>
    <w:rsid w:val="004C49BB"/>
    <w:rsid w:val="004C57B2"/>
    <w:rsid w:val="004C5DF3"/>
    <w:rsid w:val="004C6769"/>
    <w:rsid w:val="004C6775"/>
    <w:rsid w:val="004C684C"/>
    <w:rsid w:val="004C6A3A"/>
    <w:rsid w:val="004C7914"/>
    <w:rsid w:val="004C7A1F"/>
    <w:rsid w:val="004C7ABA"/>
    <w:rsid w:val="004D0507"/>
    <w:rsid w:val="004D0549"/>
    <w:rsid w:val="004D0725"/>
    <w:rsid w:val="004D08F6"/>
    <w:rsid w:val="004D0A2D"/>
    <w:rsid w:val="004D24FA"/>
    <w:rsid w:val="004D2789"/>
    <w:rsid w:val="004D2C16"/>
    <w:rsid w:val="004D361F"/>
    <w:rsid w:val="004D45F5"/>
    <w:rsid w:val="004D4C30"/>
    <w:rsid w:val="004D4C64"/>
    <w:rsid w:val="004D4F51"/>
    <w:rsid w:val="004D5AF7"/>
    <w:rsid w:val="004D5EBA"/>
    <w:rsid w:val="004D60E1"/>
    <w:rsid w:val="004D6379"/>
    <w:rsid w:val="004D66F7"/>
    <w:rsid w:val="004D6748"/>
    <w:rsid w:val="004D69A3"/>
    <w:rsid w:val="004D732C"/>
    <w:rsid w:val="004D7A95"/>
    <w:rsid w:val="004E0841"/>
    <w:rsid w:val="004E0AB3"/>
    <w:rsid w:val="004E0B6B"/>
    <w:rsid w:val="004E0F53"/>
    <w:rsid w:val="004E11F2"/>
    <w:rsid w:val="004E1ABA"/>
    <w:rsid w:val="004E1B0C"/>
    <w:rsid w:val="004E1CCE"/>
    <w:rsid w:val="004E1F57"/>
    <w:rsid w:val="004E24F4"/>
    <w:rsid w:val="004E34CD"/>
    <w:rsid w:val="004E367F"/>
    <w:rsid w:val="004E372E"/>
    <w:rsid w:val="004E37B6"/>
    <w:rsid w:val="004E3B14"/>
    <w:rsid w:val="004E3BF3"/>
    <w:rsid w:val="004E4327"/>
    <w:rsid w:val="004E4D7A"/>
    <w:rsid w:val="004E4E0F"/>
    <w:rsid w:val="004E4F4E"/>
    <w:rsid w:val="004E5D0A"/>
    <w:rsid w:val="004E665C"/>
    <w:rsid w:val="004E69F3"/>
    <w:rsid w:val="004E6B9D"/>
    <w:rsid w:val="004E6BBE"/>
    <w:rsid w:val="004E6DCE"/>
    <w:rsid w:val="004E7A06"/>
    <w:rsid w:val="004F04FD"/>
    <w:rsid w:val="004F06C0"/>
    <w:rsid w:val="004F0B6A"/>
    <w:rsid w:val="004F11C1"/>
    <w:rsid w:val="004F129D"/>
    <w:rsid w:val="004F1313"/>
    <w:rsid w:val="004F1D30"/>
    <w:rsid w:val="004F2FD1"/>
    <w:rsid w:val="004F335E"/>
    <w:rsid w:val="004F338A"/>
    <w:rsid w:val="004F36CB"/>
    <w:rsid w:val="004F3803"/>
    <w:rsid w:val="004F3810"/>
    <w:rsid w:val="004F38AC"/>
    <w:rsid w:val="004F39D3"/>
    <w:rsid w:val="004F39EE"/>
    <w:rsid w:val="004F39F2"/>
    <w:rsid w:val="004F3A14"/>
    <w:rsid w:val="004F3D21"/>
    <w:rsid w:val="004F3F4B"/>
    <w:rsid w:val="004F40E2"/>
    <w:rsid w:val="004F4980"/>
    <w:rsid w:val="004F4CDB"/>
    <w:rsid w:val="004F5B53"/>
    <w:rsid w:val="004F5BD9"/>
    <w:rsid w:val="004F5D19"/>
    <w:rsid w:val="004F5E93"/>
    <w:rsid w:val="004F64C7"/>
    <w:rsid w:val="004F6516"/>
    <w:rsid w:val="004F6C68"/>
    <w:rsid w:val="004F76A8"/>
    <w:rsid w:val="00500333"/>
    <w:rsid w:val="005003A4"/>
    <w:rsid w:val="00500949"/>
    <w:rsid w:val="00500953"/>
    <w:rsid w:val="00500F55"/>
    <w:rsid w:val="005010EB"/>
    <w:rsid w:val="005015BE"/>
    <w:rsid w:val="00501D52"/>
    <w:rsid w:val="00501EE5"/>
    <w:rsid w:val="0050240C"/>
    <w:rsid w:val="00502669"/>
    <w:rsid w:val="00502C27"/>
    <w:rsid w:val="00503080"/>
    <w:rsid w:val="00503603"/>
    <w:rsid w:val="00503720"/>
    <w:rsid w:val="00504528"/>
    <w:rsid w:val="005051B1"/>
    <w:rsid w:val="00505304"/>
    <w:rsid w:val="005054E6"/>
    <w:rsid w:val="00506020"/>
    <w:rsid w:val="00506315"/>
    <w:rsid w:val="00506388"/>
    <w:rsid w:val="00506929"/>
    <w:rsid w:val="005074D2"/>
    <w:rsid w:val="00507ACE"/>
    <w:rsid w:val="00507B45"/>
    <w:rsid w:val="00507CDE"/>
    <w:rsid w:val="00507F65"/>
    <w:rsid w:val="00510A88"/>
    <w:rsid w:val="00511486"/>
    <w:rsid w:val="00511B13"/>
    <w:rsid w:val="005122AD"/>
    <w:rsid w:val="00512B68"/>
    <w:rsid w:val="00512EB5"/>
    <w:rsid w:val="005136BA"/>
    <w:rsid w:val="00513D9D"/>
    <w:rsid w:val="00513E84"/>
    <w:rsid w:val="00514017"/>
    <w:rsid w:val="005140B4"/>
    <w:rsid w:val="005142BE"/>
    <w:rsid w:val="00514384"/>
    <w:rsid w:val="00514B68"/>
    <w:rsid w:val="005152B4"/>
    <w:rsid w:val="005160AE"/>
    <w:rsid w:val="005160BD"/>
    <w:rsid w:val="0051619A"/>
    <w:rsid w:val="00516372"/>
    <w:rsid w:val="005164FD"/>
    <w:rsid w:val="00516686"/>
    <w:rsid w:val="00516BFA"/>
    <w:rsid w:val="00517EC4"/>
    <w:rsid w:val="00520025"/>
    <w:rsid w:val="00520156"/>
    <w:rsid w:val="00520169"/>
    <w:rsid w:val="0052048E"/>
    <w:rsid w:val="00520824"/>
    <w:rsid w:val="00520CB5"/>
    <w:rsid w:val="005210F0"/>
    <w:rsid w:val="005211F8"/>
    <w:rsid w:val="005213A6"/>
    <w:rsid w:val="005219B0"/>
    <w:rsid w:val="005219EA"/>
    <w:rsid w:val="00521FEB"/>
    <w:rsid w:val="0052242C"/>
    <w:rsid w:val="005229EB"/>
    <w:rsid w:val="00522C5D"/>
    <w:rsid w:val="0052305A"/>
    <w:rsid w:val="005233A5"/>
    <w:rsid w:val="00523A82"/>
    <w:rsid w:val="00523CBF"/>
    <w:rsid w:val="005240BF"/>
    <w:rsid w:val="00524A29"/>
    <w:rsid w:val="00524BEA"/>
    <w:rsid w:val="005254D5"/>
    <w:rsid w:val="00525F51"/>
    <w:rsid w:val="00526114"/>
    <w:rsid w:val="0052644A"/>
    <w:rsid w:val="00526CD5"/>
    <w:rsid w:val="00527098"/>
    <w:rsid w:val="005270AB"/>
    <w:rsid w:val="005274A8"/>
    <w:rsid w:val="005277B7"/>
    <w:rsid w:val="00527E20"/>
    <w:rsid w:val="0053092E"/>
    <w:rsid w:val="00530D19"/>
    <w:rsid w:val="0053177D"/>
    <w:rsid w:val="0053200B"/>
    <w:rsid w:val="0053213A"/>
    <w:rsid w:val="00532611"/>
    <w:rsid w:val="00532C0A"/>
    <w:rsid w:val="00533100"/>
    <w:rsid w:val="005333BB"/>
    <w:rsid w:val="00533DAB"/>
    <w:rsid w:val="0053465E"/>
    <w:rsid w:val="0053544B"/>
    <w:rsid w:val="00535504"/>
    <w:rsid w:val="00535530"/>
    <w:rsid w:val="00535EA4"/>
    <w:rsid w:val="005362ED"/>
    <w:rsid w:val="00536825"/>
    <w:rsid w:val="00536E9A"/>
    <w:rsid w:val="005378AD"/>
    <w:rsid w:val="00537EA2"/>
    <w:rsid w:val="00540288"/>
    <w:rsid w:val="00541C0E"/>
    <w:rsid w:val="00541D4C"/>
    <w:rsid w:val="00541FBF"/>
    <w:rsid w:val="005423DF"/>
    <w:rsid w:val="00542914"/>
    <w:rsid w:val="00542AD1"/>
    <w:rsid w:val="00542F62"/>
    <w:rsid w:val="00543446"/>
    <w:rsid w:val="0054349F"/>
    <w:rsid w:val="00543C93"/>
    <w:rsid w:val="005441C9"/>
    <w:rsid w:val="0054472C"/>
    <w:rsid w:val="005448BC"/>
    <w:rsid w:val="0054499A"/>
    <w:rsid w:val="00545280"/>
    <w:rsid w:val="0054585C"/>
    <w:rsid w:val="005459AD"/>
    <w:rsid w:val="005461B5"/>
    <w:rsid w:val="00546BF1"/>
    <w:rsid w:val="00546CDB"/>
    <w:rsid w:val="00546F20"/>
    <w:rsid w:val="00547570"/>
    <w:rsid w:val="00547666"/>
    <w:rsid w:val="00547745"/>
    <w:rsid w:val="00547CBC"/>
    <w:rsid w:val="00547E03"/>
    <w:rsid w:val="0055014D"/>
    <w:rsid w:val="00550578"/>
    <w:rsid w:val="00550E4F"/>
    <w:rsid w:val="00550EEC"/>
    <w:rsid w:val="0055169A"/>
    <w:rsid w:val="00551ABB"/>
    <w:rsid w:val="0055228B"/>
    <w:rsid w:val="00552AF3"/>
    <w:rsid w:val="0055430A"/>
    <w:rsid w:val="005545B7"/>
    <w:rsid w:val="00554C2F"/>
    <w:rsid w:val="00555062"/>
    <w:rsid w:val="00555404"/>
    <w:rsid w:val="0055542A"/>
    <w:rsid w:val="00555672"/>
    <w:rsid w:val="00555885"/>
    <w:rsid w:val="00555B39"/>
    <w:rsid w:val="005569FD"/>
    <w:rsid w:val="00556E2F"/>
    <w:rsid w:val="00556FEC"/>
    <w:rsid w:val="00557885"/>
    <w:rsid w:val="005578AC"/>
    <w:rsid w:val="00557A18"/>
    <w:rsid w:val="0056142E"/>
    <w:rsid w:val="00561F3D"/>
    <w:rsid w:val="005622C0"/>
    <w:rsid w:val="00562898"/>
    <w:rsid w:val="005637AC"/>
    <w:rsid w:val="00563899"/>
    <w:rsid w:val="00563C07"/>
    <w:rsid w:val="0056417E"/>
    <w:rsid w:val="00564CB2"/>
    <w:rsid w:val="0056561E"/>
    <w:rsid w:val="0056599D"/>
    <w:rsid w:val="00565A0B"/>
    <w:rsid w:val="00565D3C"/>
    <w:rsid w:val="00566103"/>
    <w:rsid w:val="0056679F"/>
    <w:rsid w:val="005702AC"/>
    <w:rsid w:val="005702C6"/>
    <w:rsid w:val="00571593"/>
    <w:rsid w:val="00571965"/>
    <w:rsid w:val="00571DC0"/>
    <w:rsid w:val="005726A8"/>
    <w:rsid w:val="00572F3C"/>
    <w:rsid w:val="00572F4C"/>
    <w:rsid w:val="005738E2"/>
    <w:rsid w:val="00574185"/>
    <w:rsid w:val="00574199"/>
    <w:rsid w:val="00574395"/>
    <w:rsid w:val="0057443F"/>
    <w:rsid w:val="00574855"/>
    <w:rsid w:val="00574A00"/>
    <w:rsid w:val="00575186"/>
    <w:rsid w:val="0057583B"/>
    <w:rsid w:val="00575D92"/>
    <w:rsid w:val="005760F4"/>
    <w:rsid w:val="0057653D"/>
    <w:rsid w:val="0057678A"/>
    <w:rsid w:val="005769F2"/>
    <w:rsid w:val="00577862"/>
    <w:rsid w:val="00580394"/>
    <w:rsid w:val="005804F5"/>
    <w:rsid w:val="005804FB"/>
    <w:rsid w:val="0058100C"/>
    <w:rsid w:val="0058140D"/>
    <w:rsid w:val="005818EC"/>
    <w:rsid w:val="00582251"/>
    <w:rsid w:val="00582F9A"/>
    <w:rsid w:val="0058370D"/>
    <w:rsid w:val="00583B92"/>
    <w:rsid w:val="00584157"/>
    <w:rsid w:val="005841E8"/>
    <w:rsid w:val="005843AF"/>
    <w:rsid w:val="00584701"/>
    <w:rsid w:val="00585283"/>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2114"/>
    <w:rsid w:val="0059247C"/>
    <w:rsid w:val="0059256F"/>
    <w:rsid w:val="0059290D"/>
    <w:rsid w:val="00592BB2"/>
    <w:rsid w:val="00592BDB"/>
    <w:rsid w:val="005933C3"/>
    <w:rsid w:val="00593774"/>
    <w:rsid w:val="00593C93"/>
    <w:rsid w:val="00594088"/>
    <w:rsid w:val="00594CED"/>
    <w:rsid w:val="00594D8F"/>
    <w:rsid w:val="00594F1C"/>
    <w:rsid w:val="00595258"/>
    <w:rsid w:val="00595384"/>
    <w:rsid w:val="005956ED"/>
    <w:rsid w:val="00595A24"/>
    <w:rsid w:val="00595F81"/>
    <w:rsid w:val="00596197"/>
    <w:rsid w:val="005969AF"/>
    <w:rsid w:val="00596F3E"/>
    <w:rsid w:val="00597333"/>
    <w:rsid w:val="005973BD"/>
    <w:rsid w:val="005A0185"/>
    <w:rsid w:val="005A0742"/>
    <w:rsid w:val="005A18A8"/>
    <w:rsid w:val="005A1B37"/>
    <w:rsid w:val="005A254B"/>
    <w:rsid w:val="005A279C"/>
    <w:rsid w:val="005A2C43"/>
    <w:rsid w:val="005A2FE1"/>
    <w:rsid w:val="005A376D"/>
    <w:rsid w:val="005A3E48"/>
    <w:rsid w:val="005A3FB8"/>
    <w:rsid w:val="005A485C"/>
    <w:rsid w:val="005A4A01"/>
    <w:rsid w:val="005A5490"/>
    <w:rsid w:val="005A5BC2"/>
    <w:rsid w:val="005A5FE8"/>
    <w:rsid w:val="005A636B"/>
    <w:rsid w:val="005A652A"/>
    <w:rsid w:val="005A7329"/>
    <w:rsid w:val="005A790B"/>
    <w:rsid w:val="005A7C2D"/>
    <w:rsid w:val="005B005B"/>
    <w:rsid w:val="005B0311"/>
    <w:rsid w:val="005B0C1D"/>
    <w:rsid w:val="005B1160"/>
    <w:rsid w:val="005B1477"/>
    <w:rsid w:val="005B15A6"/>
    <w:rsid w:val="005B1A8A"/>
    <w:rsid w:val="005B1DC1"/>
    <w:rsid w:val="005B1EB8"/>
    <w:rsid w:val="005B2F73"/>
    <w:rsid w:val="005B30C7"/>
    <w:rsid w:val="005B38B4"/>
    <w:rsid w:val="005B38FB"/>
    <w:rsid w:val="005B3B48"/>
    <w:rsid w:val="005B3DCD"/>
    <w:rsid w:val="005B3E5E"/>
    <w:rsid w:val="005B4C58"/>
    <w:rsid w:val="005B52EC"/>
    <w:rsid w:val="005B5511"/>
    <w:rsid w:val="005B5573"/>
    <w:rsid w:val="005B5587"/>
    <w:rsid w:val="005B5D8E"/>
    <w:rsid w:val="005B6CA9"/>
    <w:rsid w:val="005B6E61"/>
    <w:rsid w:val="005B72FA"/>
    <w:rsid w:val="005B7A6E"/>
    <w:rsid w:val="005B7B90"/>
    <w:rsid w:val="005B7EF7"/>
    <w:rsid w:val="005C02F6"/>
    <w:rsid w:val="005C0AD6"/>
    <w:rsid w:val="005C0B20"/>
    <w:rsid w:val="005C0D98"/>
    <w:rsid w:val="005C0DE3"/>
    <w:rsid w:val="005C1989"/>
    <w:rsid w:val="005C2544"/>
    <w:rsid w:val="005C2676"/>
    <w:rsid w:val="005C372C"/>
    <w:rsid w:val="005C3A13"/>
    <w:rsid w:val="005C3A2F"/>
    <w:rsid w:val="005C4B63"/>
    <w:rsid w:val="005C540C"/>
    <w:rsid w:val="005C5557"/>
    <w:rsid w:val="005C5FBC"/>
    <w:rsid w:val="005C6307"/>
    <w:rsid w:val="005C784D"/>
    <w:rsid w:val="005D01B5"/>
    <w:rsid w:val="005D076D"/>
    <w:rsid w:val="005D0D12"/>
    <w:rsid w:val="005D0DE6"/>
    <w:rsid w:val="005D109F"/>
    <w:rsid w:val="005D1661"/>
    <w:rsid w:val="005D17A8"/>
    <w:rsid w:val="005D2386"/>
    <w:rsid w:val="005D2477"/>
    <w:rsid w:val="005D2993"/>
    <w:rsid w:val="005D2F35"/>
    <w:rsid w:val="005D360F"/>
    <w:rsid w:val="005D3B15"/>
    <w:rsid w:val="005D3FDD"/>
    <w:rsid w:val="005D4684"/>
    <w:rsid w:val="005D47F2"/>
    <w:rsid w:val="005D4FBE"/>
    <w:rsid w:val="005D5167"/>
    <w:rsid w:val="005D578E"/>
    <w:rsid w:val="005D5C1A"/>
    <w:rsid w:val="005D5E6B"/>
    <w:rsid w:val="005D6896"/>
    <w:rsid w:val="005D6AE9"/>
    <w:rsid w:val="005D723F"/>
    <w:rsid w:val="005D781E"/>
    <w:rsid w:val="005D7FAC"/>
    <w:rsid w:val="005E0175"/>
    <w:rsid w:val="005E05AC"/>
    <w:rsid w:val="005E09AF"/>
    <w:rsid w:val="005E0A85"/>
    <w:rsid w:val="005E2AE0"/>
    <w:rsid w:val="005E2DC6"/>
    <w:rsid w:val="005E3AC1"/>
    <w:rsid w:val="005E3E4F"/>
    <w:rsid w:val="005E41BA"/>
    <w:rsid w:val="005E4A01"/>
    <w:rsid w:val="005E5F8F"/>
    <w:rsid w:val="005E6DBD"/>
    <w:rsid w:val="005E70F7"/>
    <w:rsid w:val="005E73C5"/>
    <w:rsid w:val="005E74FA"/>
    <w:rsid w:val="005F039F"/>
    <w:rsid w:val="005F13F4"/>
    <w:rsid w:val="005F2443"/>
    <w:rsid w:val="005F3969"/>
    <w:rsid w:val="005F3ADB"/>
    <w:rsid w:val="005F3FB1"/>
    <w:rsid w:val="005F4341"/>
    <w:rsid w:val="005F44F8"/>
    <w:rsid w:val="005F4602"/>
    <w:rsid w:val="005F49CD"/>
    <w:rsid w:val="005F52BF"/>
    <w:rsid w:val="005F5B80"/>
    <w:rsid w:val="005F5C5D"/>
    <w:rsid w:val="005F6F1A"/>
    <w:rsid w:val="005F7293"/>
    <w:rsid w:val="005F76E5"/>
    <w:rsid w:val="005F7A88"/>
    <w:rsid w:val="005F7C22"/>
    <w:rsid w:val="005F7E83"/>
    <w:rsid w:val="00600176"/>
    <w:rsid w:val="006001AD"/>
    <w:rsid w:val="006009DA"/>
    <w:rsid w:val="00600A62"/>
    <w:rsid w:val="00600FEF"/>
    <w:rsid w:val="00601D91"/>
    <w:rsid w:val="00601E68"/>
    <w:rsid w:val="00601F69"/>
    <w:rsid w:val="00602245"/>
    <w:rsid w:val="006023EA"/>
    <w:rsid w:val="00603365"/>
    <w:rsid w:val="006037B7"/>
    <w:rsid w:val="00604A6C"/>
    <w:rsid w:val="00604D88"/>
    <w:rsid w:val="0060523C"/>
    <w:rsid w:val="0060563B"/>
    <w:rsid w:val="0060569A"/>
    <w:rsid w:val="00606711"/>
    <w:rsid w:val="00606A5E"/>
    <w:rsid w:val="00606B66"/>
    <w:rsid w:val="00607304"/>
    <w:rsid w:val="00607556"/>
    <w:rsid w:val="0060756C"/>
    <w:rsid w:val="00607B20"/>
    <w:rsid w:val="00607BA7"/>
    <w:rsid w:val="00610537"/>
    <w:rsid w:val="00610635"/>
    <w:rsid w:val="0061149B"/>
    <w:rsid w:val="006114B6"/>
    <w:rsid w:val="00611FFB"/>
    <w:rsid w:val="00612403"/>
    <w:rsid w:val="00613526"/>
    <w:rsid w:val="00613548"/>
    <w:rsid w:val="006137B3"/>
    <w:rsid w:val="00613D46"/>
    <w:rsid w:val="00613E61"/>
    <w:rsid w:val="00613F62"/>
    <w:rsid w:val="006140BA"/>
    <w:rsid w:val="00614A9F"/>
    <w:rsid w:val="00615FA8"/>
    <w:rsid w:val="006162B3"/>
    <w:rsid w:val="006162DC"/>
    <w:rsid w:val="00616974"/>
    <w:rsid w:val="00616BBF"/>
    <w:rsid w:val="0061719E"/>
    <w:rsid w:val="006177C3"/>
    <w:rsid w:val="00617F85"/>
    <w:rsid w:val="00617FAA"/>
    <w:rsid w:val="006202C8"/>
    <w:rsid w:val="006207CA"/>
    <w:rsid w:val="0062125E"/>
    <w:rsid w:val="00622436"/>
    <w:rsid w:val="00622AA6"/>
    <w:rsid w:val="006238E4"/>
    <w:rsid w:val="0062618F"/>
    <w:rsid w:val="006264C6"/>
    <w:rsid w:val="00626517"/>
    <w:rsid w:val="006269D3"/>
    <w:rsid w:val="00626A32"/>
    <w:rsid w:val="00626F3F"/>
    <w:rsid w:val="006270C7"/>
    <w:rsid w:val="00627224"/>
    <w:rsid w:val="00627DD6"/>
    <w:rsid w:val="0063055E"/>
    <w:rsid w:val="00630DCA"/>
    <w:rsid w:val="00630F4E"/>
    <w:rsid w:val="00631411"/>
    <w:rsid w:val="00633214"/>
    <w:rsid w:val="0063387D"/>
    <w:rsid w:val="0063388D"/>
    <w:rsid w:val="00633A83"/>
    <w:rsid w:val="00633BAB"/>
    <w:rsid w:val="00633F7B"/>
    <w:rsid w:val="006341D2"/>
    <w:rsid w:val="00634872"/>
    <w:rsid w:val="0063546D"/>
    <w:rsid w:val="00635C6F"/>
    <w:rsid w:val="00635E0B"/>
    <w:rsid w:val="00635EB2"/>
    <w:rsid w:val="00636098"/>
    <w:rsid w:val="006363EB"/>
    <w:rsid w:val="0063661E"/>
    <w:rsid w:val="00636D39"/>
    <w:rsid w:val="00636DD1"/>
    <w:rsid w:val="00637305"/>
    <w:rsid w:val="00637DA4"/>
    <w:rsid w:val="006406FB"/>
    <w:rsid w:val="00641272"/>
    <w:rsid w:val="00641815"/>
    <w:rsid w:val="0064186D"/>
    <w:rsid w:val="00641A45"/>
    <w:rsid w:val="00641F5A"/>
    <w:rsid w:val="006427D8"/>
    <w:rsid w:val="00642ADB"/>
    <w:rsid w:val="006431F7"/>
    <w:rsid w:val="006436DF"/>
    <w:rsid w:val="00643A07"/>
    <w:rsid w:val="00644AA3"/>
    <w:rsid w:val="00644DE0"/>
    <w:rsid w:val="00645056"/>
    <w:rsid w:val="00645099"/>
    <w:rsid w:val="00645169"/>
    <w:rsid w:val="006452A5"/>
    <w:rsid w:val="00645567"/>
    <w:rsid w:val="00645D07"/>
    <w:rsid w:val="00645FE9"/>
    <w:rsid w:val="006462F9"/>
    <w:rsid w:val="006466E5"/>
    <w:rsid w:val="00646831"/>
    <w:rsid w:val="00646D83"/>
    <w:rsid w:val="006473F2"/>
    <w:rsid w:val="00647EF9"/>
    <w:rsid w:val="00647F58"/>
    <w:rsid w:val="00650200"/>
    <w:rsid w:val="006503E9"/>
    <w:rsid w:val="006509FB"/>
    <w:rsid w:val="00650AB9"/>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D14"/>
    <w:rsid w:val="00654261"/>
    <w:rsid w:val="00654818"/>
    <w:rsid w:val="00654AE5"/>
    <w:rsid w:val="006553F7"/>
    <w:rsid w:val="006556B7"/>
    <w:rsid w:val="006559D8"/>
    <w:rsid w:val="00655BA1"/>
    <w:rsid w:val="00655E86"/>
    <w:rsid w:val="00655F8C"/>
    <w:rsid w:val="00656745"/>
    <w:rsid w:val="00656A37"/>
    <w:rsid w:val="00656B19"/>
    <w:rsid w:val="00657083"/>
    <w:rsid w:val="006570DB"/>
    <w:rsid w:val="0065739D"/>
    <w:rsid w:val="00657AE6"/>
    <w:rsid w:val="00657D5C"/>
    <w:rsid w:val="00660607"/>
    <w:rsid w:val="00660998"/>
    <w:rsid w:val="00660D2D"/>
    <w:rsid w:val="00661158"/>
    <w:rsid w:val="00661A47"/>
    <w:rsid w:val="00661DC1"/>
    <w:rsid w:val="00661E27"/>
    <w:rsid w:val="0066208D"/>
    <w:rsid w:val="00662113"/>
    <w:rsid w:val="00662673"/>
    <w:rsid w:val="00662821"/>
    <w:rsid w:val="0066304E"/>
    <w:rsid w:val="0066429D"/>
    <w:rsid w:val="00664C37"/>
    <w:rsid w:val="00665345"/>
    <w:rsid w:val="00665B1A"/>
    <w:rsid w:val="00665E23"/>
    <w:rsid w:val="00665EDB"/>
    <w:rsid w:val="00665F68"/>
    <w:rsid w:val="00666A88"/>
    <w:rsid w:val="006674E3"/>
    <w:rsid w:val="00667D3E"/>
    <w:rsid w:val="00670795"/>
    <w:rsid w:val="00671999"/>
    <w:rsid w:val="00671FBF"/>
    <w:rsid w:val="00672C69"/>
    <w:rsid w:val="00672DF1"/>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709D"/>
    <w:rsid w:val="006770B7"/>
    <w:rsid w:val="00677390"/>
    <w:rsid w:val="00677D6E"/>
    <w:rsid w:val="00677E17"/>
    <w:rsid w:val="006801E5"/>
    <w:rsid w:val="00680E36"/>
    <w:rsid w:val="00680FE1"/>
    <w:rsid w:val="00681264"/>
    <w:rsid w:val="006817A1"/>
    <w:rsid w:val="00681BC9"/>
    <w:rsid w:val="00682C1C"/>
    <w:rsid w:val="00682D96"/>
    <w:rsid w:val="00682E61"/>
    <w:rsid w:val="0068324E"/>
    <w:rsid w:val="006832D5"/>
    <w:rsid w:val="0068371A"/>
    <w:rsid w:val="006839A7"/>
    <w:rsid w:val="00683B04"/>
    <w:rsid w:val="00684ACF"/>
    <w:rsid w:val="00684C43"/>
    <w:rsid w:val="00684F72"/>
    <w:rsid w:val="0068571C"/>
    <w:rsid w:val="006859B7"/>
    <w:rsid w:val="00685C5C"/>
    <w:rsid w:val="0068645F"/>
    <w:rsid w:val="0068667B"/>
    <w:rsid w:val="0068670C"/>
    <w:rsid w:val="00686ED7"/>
    <w:rsid w:val="0068724F"/>
    <w:rsid w:val="0068773D"/>
    <w:rsid w:val="00687922"/>
    <w:rsid w:val="00691760"/>
    <w:rsid w:val="00691FE5"/>
    <w:rsid w:val="006921EA"/>
    <w:rsid w:val="006922B7"/>
    <w:rsid w:val="00692657"/>
    <w:rsid w:val="0069284D"/>
    <w:rsid w:val="00693098"/>
    <w:rsid w:val="00693797"/>
    <w:rsid w:val="00693ABC"/>
    <w:rsid w:val="00693DCE"/>
    <w:rsid w:val="00694060"/>
    <w:rsid w:val="006951EB"/>
    <w:rsid w:val="00695505"/>
    <w:rsid w:val="006955DE"/>
    <w:rsid w:val="0069693D"/>
    <w:rsid w:val="00696A24"/>
    <w:rsid w:val="00696ACA"/>
    <w:rsid w:val="00696E3B"/>
    <w:rsid w:val="00696F2E"/>
    <w:rsid w:val="006976B2"/>
    <w:rsid w:val="006977FB"/>
    <w:rsid w:val="00697B91"/>
    <w:rsid w:val="00697DA0"/>
    <w:rsid w:val="00697EA8"/>
    <w:rsid w:val="006A0502"/>
    <w:rsid w:val="006A0695"/>
    <w:rsid w:val="006A0B74"/>
    <w:rsid w:val="006A0DCF"/>
    <w:rsid w:val="006A14B1"/>
    <w:rsid w:val="006A21E0"/>
    <w:rsid w:val="006A2548"/>
    <w:rsid w:val="006A25A1"/>
    <w:rsid w:val="006A26EC"/>
    <w:rsid w:val="006A289E"/>
    <w:rsid w:val="006A2922"/>
    <w:rsid w:val="006A2B66"/>
    <w:rsid w:val="006A2BAE"/>
    <w:rsid w:val="006A2F0C"/>
    <w:rsid w:val="006A3013"/>
    <w:rsid w:val="006A3136"/>
    <w:rsid w:val="006A31F8"/>
    <w:rsid w:val="006A45E8"/>
    <w:rsid w:val="006A56AC"/>
    <w:rsid w:val="006A59A0"/>
    <w:rsid w:val="006A61EA"/>
    <w:rsid w:val="006A6297"/>
    <w:rsid w:val="006A670D"/>
    <w:rsid w:val="006A6D6E"/>
    <w:rsid w:val="006A73F5"/>
    <w:rsid w:val="006A7A79"/>
    <w:rsid w:val="006A7B88"/>
    <w:rsid w:val="006A7C86"/>
    <w:rsid w:val="006A7DC5"/>
    <w:rsid w:val="006B07DB"/>
    <w:rsid w:val="006B0E12"/>
    <w:rsid w:val="006B1307"/>
    <w:rsid w:val="006B1BD3"/>
    <w:rsid w:val="006B214C"/>
    <w:rsid w:val="006B217F"/>
    <w:rsid w:val="006B2382"/>
    <w:rsid w:val="006B24C6"/>
    <w:rsid w:val="006B25A1"/>
    <w:rsid w:val="006B25EB"/>
    <w:rsid w:val="006B32A8"/>
    <w:rsid w:val="006B32EE"/>
    <w:rsid w:val="006B34F2"/>
    <w:rsid w:val="006B3635"/>
    <w:rsid w:val="006B372F"/>
    <w:rsid w:val="006B3A73"/>
    <w:rsid w:val="006B3E29"/>
    <w:rsid w:val="006B4167"/>
    <w:rsid w:val="006B440F"/>
    <w:rsid w:val="006B4606"/>
    <w:rsid w:val="006B4898"/>
    <w:rsid w:val="006B5F94"/>
    <w:rsid w:val="006B6770"/>
    <w:rsid w:val="006B6B02"/>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B28"/>
    <w:rsid w:val="006C33EF"/>
    <w:rsid w:val="006C34BC"/>
    <w:rsid w:val="006C3771"/>
    <w:rsid w:val="006C38BE"/>
    <w:rsid w:val="006C3AA1"/>
    <w:rsid w:val="006C3E62"/>
    <w:rsid w:val="006C4706"/>
    <w:rsid w:val="006C49A3"/>
    <w:rsid w:val="006C4D9A"/>
    <w:rsid w:val="006C4FA3"/>
    <w:rsid w:val="006C5308"/>
    <w:rsid w:val="006C5B20"/>
    <w:rsid w:val="006C5C01"/>
    <w:rsid w:val="006C5D0F"/>
    <w:rsid w:val="006C605C"/>
    <w:rsid w:val="006C6505"/>
    <w:rsid w:val="006C6984"/>
    <w:rsid w:val="006C69E7"/>
    <w:rsid w:val="006C6BB2"/>
    <w:rsid w:val="006D0172"/>
    <w:rsid w:val="006D056D"/>
    <w:rsid w:val="006D06ED"/>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946"/>
    <w:rsid w:val="006D39F7"/>
    <w:rsid w:val="006D3E71"/>
    <w:rsid w:val="006D3FFF"/>
    <w:rsid w:val="006D422A"/>
    <w:rsid w:val="006D4367"/>
    <w:rsid w:val="006D4640"/>
    <w:rsid w:val="006D4C0B"/>
    <w:rsid w:val="006D4C96"/>
    <w:rsid w:val="006D4E42"/>
    <w:rsid w:val="006D5145"/>
    <w:rsid w:val="006D5239"/>
    <w:rsid w:val="006D5D40"/>
    <w:rsid w:val="006D62E6"/>
    <w:rsid w:val="006D68B5"/>
    <w:rsid w:val="006D6F32"/>
    <w:rsid w:val="006D73C3"/>
    <w:rsid w:val="006D76BB"/>
    <w:rsid w:val="006D783B"/>
    <w:rsid w:val="006D7EAF"/>
    <w:rsid w:val="006E0954"/>
    <w:rsid w:val="006E1301"/>
    <w:rsid w:val="006E1447"/>
    <w:rsid w:val="006E164B"/>
    <w:rsid w:val="006E1A82"/>
    <w:rsid w:val="006E1D2D"/>
    <w:rsid w:val="006E1E76"/>
    <w:rsid w:val="006E215D"/>
    <w:rsid w:val="006E2563"/>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9C3"/>
    <w:rsid w:val="006E5DD8"/>
    <w:rsid w:val="006E5F98"/>
    <w:rsid w:val="006E7437"/>
    <w:rsid w:val="006E77B1"/>
    <w:rsid w:val="006E77FD"/>
    <w:rsid w:val="006F0DB7"/>
    <w:rsid w:val="006F0DD8"/>
    <w:rsid w:val="006F1D1E"/>
    <w:rsid w:val="006F1D6C"/>
    <w:rsid w:val="006F1E3C"/>
    <w:rsid w:val="006F1F83"/>
    <w:rsid w:val="006F2187"/>
    <w:rsid w:val="006F22F5"/>
    <w:rsid w:val="006F2970"/>
    <w:rsid w:val="006F2A19"/>
    <w:rsid w:val="006F2A56"/>
    <w:rsid w:val="006F2B09"/>
    <w:rsid w:val="006F35F2"/>
    <w:rsid w:val="006F3A36"/>
    <w:rsid w:val="006F4378"/>
    <w:rsid w:val="006F451B"/>
    <w:rsid w:val="006F45AF"/>
    <w:rsid w:val="006F4605"/>
    <w:rsid w:val="006F6004"/>
    <w:rsid w:val="006F6E2B"/>
    <w:rsid w:val="006F70D6"/>
    <w:rsid w:val="006F74A6"/>
    <w:rsid w:val="006F7582"/>
    <w:rsid w:val="006F7AED"/>
    <w:rsid w:val="006F7F73"/>
    <w:rsid w:val="00700034"/>
    <w:rsid w:val="007001A5"/>
    <w:rsid w:val="007004D0"/>
    <w:rsid w:val="0070079D"/>
    <w:rsid w:val="007008D1"/>
    <w:rsid w:val="00700981"/>
    <w:rsid w:val="00700F2C"/>
    <w:rsid w:val="00701E12"/>
    <w:rsid w:val="007020C5"/>
    <w:rsid w:val="007020EE"/>
    <w:rsid w:val="0070258D"/>
    <w:rsid w:val="0070309B"/>
    <w:rsid w:val="00703181"/>
    <w:rsid w:val="00703381"/>
    <w:rsid w:val="00703803"/>
    <w:rsid w:val="00703FD9"/>
    <w:rsid w:val="007043B1"/>
    <w:rsid w:val="00704A0C"/>
    <w:rsid w:val="00704F80"/>
    <w:rsid w:val="00705056"/>
    <w:rsid w:val="007051C9"/>
    <w:rsid w:val="007052AF"/>
    <w:rsid w:val="00705472"/>
    <w:rsid w:val="00705A8B"/>
    <w:rsid w:val="00705ACC"/>
    <w:rsid w:val="00705E8D"/>
    <w:rsid w:val="0070617C"/>
    <w:rsid w:val="0070646C"/>
    <w:rsid w:val="00706506"/>
    <w:rsid w:val="0070688B"/>
    <w:rsid w:val="007070CB"/>
    <w:rsid w:val="0070757D"/>
    <w:rsid w:val="0070785D"/>
    <w:rsid w:val="00707FCC"/>
    <w:rsid w:val="007102E5"/>
    <w:rsid w:val="0071086A"/>
    <w:rsid w:val="0071120C"/>
    <w:rsid w:val="00711AD6"/>
    <w:rsid w:val="0071264D"/>
    <w:rsid w:val="00713334"/>
    <w:rsid w:val="00713868"/>
    <w:rsid w:val="00713B0F"/>
    <w:rsid w:val="007144C6"/>
    <w:rsid w:val="00714DA0"/>
    <w:rsid w:val="0071501F"/>
    <w:rsid w:val="0071507A"/>
    <w:rsid w:val="007155CE"/>
    <w:rsid w:val="00716E47"/>
    <w:rsid w:val="00716EDE"/>
    <w:rsid w:val="00716EF2"/>
    <w:rsid w:val="0071718D"/>
    <w:rsid w:val="00717194"/>
    <w:rsid w:val="00717483"/>
    <w:rsid w:val="0071772A"/>
    <w:rsid w:val="00720405"/>
    <w:rsid w:val="007207D3"/>
    <w:rsid w:val="007215EF"/>
    <w:rsid w:val="0072192E"/>
    <w:rsid w:val="00721AE0"/>
    <w:rsid w:val="00722378"/>
    <w:rsid w:val="00722C94"/>
    <w:rsid w:val="00722E0A"/>
    <w:rsid w:val="007239D5"/>
    <w:rsid w:val="00723E4D"/>
    <w:rsid w:val="00724358"/>
    <w:rsid w:val="007243CD"/>
    <w:rsid w:val="00725742"/>
    <w:rsid w:val="007258E6"/>
    <w:rsid w:val="0072731E"/>
    <w:rsid w:val="0072788A"/>
    <w:rsid w:val="00727B86"/>
    <w:rsid w:val="00732145"/>
    <w:rsid w:val="0073302A"/>
    <w:rsid w:val="00733417"/>
    <w:rsid w:val="00733B60"/>
    <w:rsid w:val="00733CE3"/>
    <w:rsid w:val="0073427C"/>
    <w:rsid w:val="00734C2C"/>
    <w:rsid w:val="007351B0"/>
    <w:rsid w:val="00735CEC"/>
    <w:rsid w:val="00735F7A"/>
    <w:rsid w:val="00736144"/>
    <w:rsid w:val="0073614B"/>
    <w:rsid w:val="0073624E"/>
    <w:rsid w:val="00736921"/>
    <w:rsid w:val="007371C1"/>
    <w:rsid w:val="0073787D"/>
    <w:rsid w:val="007402B9"/>
    <w:rsid w:val="00740A97"/>
    <w:rsid w:val="00740CBF"/>
    <w:rsid w:val="00740E92"/>
    <w:rsid w:val="00741355"/>
    <w:rsid w:val="007428FB"/>
    <w:rsid w:val="00742CC1"/>
    <w:rsid w:val="00742D4E"/>
    <w:rsid w:val="007443B9"/>
    <w:rsid w:val="00744416"/>
    <w:rsid w:val="00744421"/>
    <w:rsid w:val="00744D1D"/>
    <w:rsid w:val="00745290"/>
    <w:rsid w:val="00745C1E"/>
    <w:rsid w:val="0074624F"/>
    <w:rsid w:val="00746F40"/>
    <w:rsid w:val="0074717E"/>
    <w:rsid w:val="0075048B"/>
    <w:rsid w:val="00751AA1"/>
    <w:rsid w:val="00751B24"/>
    <w:rsid w:val="0075207E"/>
    <w:rsid w:val="00752261"/>
    <w:rsid w:val="007529F3"/>
    <w:rsid w:val="007533EB"/>
    <w:rsid w:val="00753464"/>
    <w:rsid w:val="00753579"/>
    <w:rsid w:val="007536AE"/>
    <w:rsid w:val="00753926"/>
    <w:rsid w:val="00754E35"/>
    <w:rsid w:val="00754FCD"/>
    <w:rsid w:val="00754FEB"/>
    <w:rsid w:val="00755A87"/>
    <w:rsid w:val="00755AA2"/>
    <w:rsid w:val="00755D86"/>
    <w:rsid w:val="00755D9C"/>
    <w:rsid w:val="00756F4A"/>
    <w:rsid w:val="00757014"/>
    <w:rsid w:val="00757A93"/>
    <w:rsid w:val="00757DC6"/>
    <w:rsid w:val="00757FCD"/>
    <w:rsid w:val="00760520"/>
    <w:rsid w:val="007607A3"/>
    <w:rsid w:val="0076089D"/>
    <w:rsid w:val="00761451"/>
    <w:rsid w:val="00761A94"/>
    <w:rsid w:val="0076288D"/>
    <w:rsid w:val="00762936"/>
    <w:rsid w:val="00762D50"/>
    <w:rsid w:val="0076312A"/>
    <w:rsid w:val="00763431"/>
    <w:rsid w:val="00763CF8"/>
    <w:rsid w:val="00764324"/>
    <w:rsid w:val="00764E82"/>
    <w:rsid w:val="00764EA1"/>
    <w:rsid w:val="0076538A"/>
    <w:rsid w:val="007656F1"/>
    <w:rsid w:val="007659EE"/>
    <w:rsid w:val="00766043"/>
    <w:rsid w:val="0076644B"/>
    <w:rsid w:val="00766999"/>
    <w:rsid w:val="00766F20"/>
    <w:rsid w:val="0076718A"/>
    <w:rsid w:val="00767409"/>
    <w:rsid w:val="0076756D"/>
    <w:rsid w:val="007677B7"/>
    <w:rsid w:val="007704E3"/>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2D6"/>
    <w:rsid w:val="00773C6B"/>
    <w:rsid w:val="00773E39"/>
    <w:rsid w:val="007741B3"/>
    <w:rsid w:val="007742E6"/>
    <w:rsid w:val="00774344"/>
    <w:rsid w:val="00775068"/>
    <w:rsid w:val="007756D9"/>
    <w:rsid w:val="00775A12"/>
    <w:rsid w:val="00775C48"/>
    <w:rsid w:val="0077654F"/>
    <w:rsid w:val="007766B5"/>
    <w:rsid w:val="00776AF5"/>
    <w:rsid w:val="00776BBC"/>
    <w:rsid w:val="0077714B"/>
    <w:rsid w:val="0077728D"/>
    <w:rsid w:val="00777299"/>
    <w:rsid w:val="00777399"/>
    <w:rsid w:val="00777750"/>
    <w:rsid w:val="00777870"/>
    <w:rsid w:val="00777ACB"/>
    <w:rsid w:val="00777CD6"/>
    <w:rsid w:val="00780354"/>
    <w:rsid w:val="00780390"/>
    <w:rsid w:val="007814A4"/>
    <w:rsid w:val="00781C9C"/>
    <w:rsid w:val="00781FB1"/>
    <w:rsid w:val="0078204D"/>
    <w:rsid w:val="007823CD"/>
    <w:rsid w:val="00782619"/>
    <w:rsid w:val="007827D6"/>
    <w:rsid w:val="00782993"/>
    <w:rsid w:val="00782F36"/>
    <w:rsid w:val="00783656"/>
    <w:rsid w:val="00783E75"/>
    <w:rsid w:val="007843D7"/>
    <w:rsid w:val="0078466E"/>
    <w:rsid w:val="007846DD"/>
    <w:rsid w:val="00784FC3"/>
    <w:rsid w:val="007860BD"/>
    <w:rsid w:val="00786215"/>
    <w:rsid w:val="00786244"/>
    <w:rsid w:val="0078667E"/>
    <w:rsid w:val="0078694E"/>
    <w:rsid w:val="00786EF4"/>
    <w:rsid w:val="007871C0"/>
    <w:rsid w:val="007872CE"/>
    <w:rsid w:val="007877CD"/>
    <w:rsid w:val="007877D7"/>
    <w:rsid w:val="00790176"/>
    <w:rsid w:val="0079026F"/>
    <w:rsid w:val="0079044A"/>
    <w:rsid w:val="0079046C"/>
    <w:rsid w:val="007917F2"/>
    <w:rsid w:val="00791AAE"/>
    <w:rsid w:val="00791BE4"/>
    <w:rsid w:val="00792067"/>
    <w:rsid w:val="00792176"/>
    <w:rsid w:val="0079220F"/>
    <w:rsid w:val="0079242C"/>
    <w:rsid w:val="00792D97"/>
    <w:rsid w:val="007932B3"/>
    <w:rsid w:val="0079369C"/>
    <w:rsid w:val="00793C83"/>
    <w:rsid w:val="0079484F"/>
    <w:rsid w:val="0079485C"/>
    <w:rsid w:val="00794967"/>
    <w:rsid w:val="007952D4"/>
    <w:rsid w:val="007960A3"/>
    <w:rsid w:val="00796245"/>
    <w:rsid w:val="007962A4"/>
    <w:rsid w:val="0079683C"/>
    <w:rsid w:val="00796890"/>
    <w:rsid w:val="007968BA"/>
    <w:rsid w:val="00796F3A"/>
    <w:rsid w:val="00797042"/>
    <w:rsid w:val="0079735C"/>
    <w:rsid w:val="00797D55"/>
    <w:rsid w:val="00797FAF"/>
    <w:rsid w:val="007A0382"/>
    <w:rsid w:val="007A0B15"/>
    <w:rsid w:val="007A0F1D"/>
    <w:rsid w:val="007A1506"/>
    <w:rsid w:val="007A2012"/>
    <w:rsid w:val="007A23A3"/>
    <w:rsid w:val="007A2E30"/>
    <w:rsid w:val="007A335D"/>
    <w:rsid w:val="007A3E01"/>
    <w:rsid w:val="007A46BA"/>
    <w:rsid w:val="007A49C2"/>
    <w:rsid w:val="007A4B3A"/>
    <w:rsid w:val="007A518B"/>
    <w:rsid w:val="007A54C8"/>
    <w:rsid w:val="007A553C"/>
    <w:rsid w:val="007A5B32"/>
    <w:rsid w:val="007A67B5"/>
    <w:rsid w:val="007A6D0D"/>
    <w:rsid w:val="007A7683"/>
    <w:rsid w:val="007B020E"/>
    <w:rsid w:val="007B0921"/>
    <w:rsid w:val="007B1B4D"/>
    <w:rsid w:val="007B1C7C"/>
    <w:rsid w:val="007B1DEF"/>
    <w:rsid w:val="007B1F53"/>
    <w:rsid w:val="007B235D"/>
    <w:rsid w:val="007B23A1"/>
    <w:rsid w:val="007B3748"/>
    <w:rsid w:val="007B38DB"/>
    <w:rsid w:val="007B42EA"/>
    <w:rsid w:val="007B43D6"/>
    <w:rsid w:val="007B4806"/>
    <w:rsid w:val="007B4B06"/>
    <w:rsid w:val="007B4FC7"/>
    <w:rsid w:val="007B5740"/>
    <w:rsid w:val="007B5CFD"/>
    <w:rsid w:val="007B6A63"/>
    <w:rsid w:val="007B6A6D"/>
    <w:rsid w:val="007B6D4C"/>
    <w:rsid w:val="007B6D63"/>
    <w:rsid w:val="007B70BD"/>
    <w:rsid w:val="007B70DB"/>
    <w:rsid w:val="007B7120"/>
    <w:rsid w:val="007B786F"/>
    <w:rsid w:val="007B7BF0"/>
    <w:rsid w:val="007C0463"/>
    <w:rsid w:val="007C0DEA"/>
    <w:rsid w:val="007C0E8C"/>
    <w:rsid w:val="007C1226"/>
    <w:rsid w:val="007C16D4"/>
    <w:rsid w:val="007C1EBE"/>
    <w:rsid w:val="007C2094"/>
    <w:rsid w:val="007C254E"/>
    <w:rsid w:val="007C3086"/>
    <w:rsid w:val="007C3616"/>
    <w:rsid w:val="007C3D58"/>
    <w:rsid w:val="007C42D4"/>
    <w:rsid w:val="007C4A4B"/>
    <w:rsid w:val="007C50CE"/>
    <w:rsid w:val="007C51DA"/>
    <w:rsid w:val="007C5433"/>
    <w:rsid w:val="007C5D30"/>
    <w:rsid w:val="007C5E3E"/>
    <w:rsid w:val="007C5EDF"/>
    <w:rsid w:val="007C5FBF"/>
    <w:rsid w:val="007C64BE"/>
    <w:rsid w:val="007C662B"/>
    <w:rsid w:val="007C6E92"/>
    <w:rsid w:val="007C6F62"/>
    <w:rsid w:val="007C76CD"/>
    <w:rsid w:val="007C7B5B"/>
    <w:rsid w:val="007D045A"/>
    <w:rsid w:val="007D1EDB"/>
    <w:rsid w:val="007D28CA"/>
    <w:rsid w:val="007D2ED8"/>
    <w:rsid w:val="007D3168"/>
    <w:rsid w:val="007D3315"/>
    <w:rsid w:val="007D33FD"/>
    <w:rsid w:val="007D44C7"/>
    <w:rsid w:val="007D4CD4"/>
    <w:rsid w:val="007D52C4"/>
    <w:rsid w:val="007D535D"/>
    <w:rsid w:val="007D55F9"/>
    <w:rsid w:val="007D5C58"/>
    <w:rsid w:val="007D643C"/>
    <w:rsid w:val="007D6778"/>
    <w:rsid w:val="007D6AE8"/>
    <w:rsid w:val="007D6C7A"/>
    <w:rsid w:val="007D6CB3"/>
    <w:rsid w:val="007D7979"/>
    <w:rsid w:val="007E033B"/>
    <w:rsid w:val="007E0948"/>
    <w:rsid w:val="007E09CE"/>
    <w:rsid w:val="007E0FEE"/>
    <w:rsid w:val="007E1804"/>
    <w:rsid w:val="007E2628"/>
    <w:rsid w:val="007E29C2"/>
    <w:rsid w:val="007E3314"/>
    <w:rsid w:val="007E33CE"/>
    <w:rsid w:val="007E342E"/>
    <w:rsid w:val="007E370E"/>
    <w:rsid w:val="007E376E"/>
    <w:rsid w:val="007E3FFF"/>
    <w:rsid w:val="007E4210"/>
    <w:rsid w:val="007E46AC"/>
    <w:rsid w:val="007E47EC"/>
    <w:rsid w:val="007E4987"/>
    <w:rsid w:val="007E4BC3"/>
    <w:rsid w:val="007E4F3C"/>
    <w:rsid w:val="007E5048"/>
    <w:rsid w:val="007E55B7"/>
    <w:rsid w:val="007E5A51"/>
    <w:rsid w:val="007E6652"/>
    <w:rsid w:val="007E6FBA"/>
    <w:rsid w:val="007E7086"/>
    <w:rsid w:val="007E7CFF"/>
    <w:rsid w:val="007F0129"/>
    <w:rsid w:val="007F1E1C"/>
    <w:rsid w:val="007F1EF1"/>
    <w:rsid w:val="007F21D1"/>
    <w:rsid w:val="007F280B"/>
    <w:rsid w:val="007F2D77"/>
    <w:rsid w:val="007F303C"/>
    <w:rsid w:val="007F3417"/>
    <w:rsid w:val="007F3716"/>
    <w:rsid w:val="007F3760"/>
    <w:rsid w:val="007F3AEC"/>
    <w:rsid w:val="007F3AF5"/>
    <w:rsid w:val="007F3ED5"/>
    <w:rsid w:val="007F442A"/>
    <w:rsid w:val="007F4645"/>
    <w:rsid w:val="007F4B75"/>
    <w:rsid w:val="007F4C96"/>
    <w:rsid w:val="007F4D4A"/>
    <w:rsid w:val="007F5898"/>
    <w:rsid w:val="007F589E"/>
    <w:rsid w:val="007F5EBE"/>
    <w:rsid w:val="007F628C"/>
    <w:rsid w:val="007F6B54"/>
    <w:rsid w:val="007F6C3F"/>
    <w:rsid w:val="007F6E01"/>
    <w:rsid w:val="007F7738"/>
    <w:rsid w:val="007F7749"/>
    <w:rsid w:val="007F796F"/>
    <w:rsid w:val="007F7A7B"/>
    <w:rsid w:val="007F7AE6"/>
    <w:rsid w:val="007F7ED1"/>
    <w:rsid w:val="008010DE"/>
    <w:rsid w:val="00801376"/>
    <w:rsid w:val="00801AE9"/>
    <w:rsid w:val="00801CCB"/>
    <w:rsid w:val="008023A4"/>
    <w:rsid w:val="00802517"/>
    <w:rsid w:val="00802911"/>
    <w:rsid w:val="0080372D"/>
    <w:rsid w:val="008038A5"/>
    <w:rsid w:val="00803A8E"/>
    <w:rsid w:val="00804F53"/>
    <w:rsid w:val="00806660"/>
    <w:rsid w:val="00806802"/>
    <w:rsid w:val="00806EF8"/>
    <w:rsid w:val="00807345"/>
    <w:rsid w:val="008074D4"/>
    <w:rsid w:val="008078D6"/>
    <w:rsid w:val="00807F25"/>
    <w:rsid w:val="0081011E"/>
    <w:rsid w:val="00810169"/>
    <w:rsid w:val="008107A9"/>
    <w:rsid w:val="00810827"/>
    <w:rsid w:val="008108C9"/>
    <w:rsid w:val="00811158"/>
    <w:rsid w:val="00811401"/>
    <w:rsid w:val="008118B3"/>
    <w:rsid w:val="008127C2"/>
    <w:rsid w:val="00812913"/>
    <w:rsid w:val="00812CC5"/>
    <w:rsid w:val="00812FA5"/>
    <w:rsid w:val="00813003"/>
    <w:rsid w:val="008133EF"/>
    <w:rsid w:val="008137D1"/>
    <w:rsid w:val="00813C3B"/>
    <w:rsid w:val="008142FA"/>
    <w:rsid w:val="00814418"/>
    <w:rsid w:val="00814828"/>
    <w:rsid w:val="008149B1"/>
    <w:rsid w:val="008149B6"/>
    <w:rsid w:val="00815207"/>
    <w:rsid w:val="008153A7"/>
    <w:rsid w:val="00815CDB"/>
    <w:rsid w:val="00816575"/>
    <w:rsid w:val="00817879"/>
    <w:rsid w:val="0082044C"/>
    <w:rsid w:val="00820C87"/>
    <w:rsid w:val="00820DDE"/>
    <w:rsid w:val="00821FF2"/>
    <w:rsid w:val="00822294"/>
    <w:rsid w:val="00822408"/>
    <w:rsid w:val="0082268E"/>
    <w:rsid w:val="0082297F"/>
    <w:rsid w:val="00822F29"/>
    <w:rsid w:val="0082300F"/>
    <w:rsid w:val="00823C9C"/>
    <w:rsid w:val="00823DA2"/>
    <w:rsid w:val="008240C8"/>
    <w:rsid w:val="008249C6"/>
    <w:rsid w:val="00825156"/>
    <w:rsid w:val="00825974"/>
    <w:rsid w:val="00825ADF"/>
    <w:rsid w:val="008265F0"/>
    <w:rsid w:val="00826B70"/>
    <w:rsid w:val="00826E3F"/>
    <w:rsid w:val="008275CE"/>
    <w:rsid w:val="00827E48"/>
    <w:rsid w:val="008300DF"/>
    <w:rsid w:val="00830762"/>
    <w:rsid w:val="008307F7"/>
    <w:rsid w:val="00830A19"/>
    <w:rsid w:val="00830F3F"/>
    <w:rsid w:val="00831795"/>
    <w:rsid w:val="00831CBA"/>
    <w:rsid w:val="00831FA4"/>
    <w:rsid w:val="008320F9"/>
    <w:rsid w:val="008326F4"/>
    <w:rsid w:val="00832DE2"/>
    <w:rsid w:val="0083389C"/>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8B6"/>
    <w:rsid w:val="00840A30"/>
    <w:rsid w:val="00840CB0"/>
    <w:rsid w:val="008429B6"/>
    <w:rsid w:val="00842A62"/>
    <w:rsid w:val="00843215"/>
    <w:rsid w:val="00843E88"/>
    <w:rsid w:val="00844223"/>
    <w:rsid w:val="00844676"/>
    <w:rsid w:val="008446FC"/>
    <w:rsid w:val="00845434"/>
    <w:rsid w:val="00845ECC"/>
    <w:rsid w:val="008462EA"/>
    <w:rsid w:val="008469FB"/>
    <w:rsid w:val="00846D2E"/>
    <w:rsid w:val="00846E06"/>
    <w:rsid w:val="008473D4"/>
    <w:rsid w:val="00847470"/>
    <w:rsid w:val="00847920"/>
    <w:rsid w:val="00847988"/>
    <w:rsid w:val="0084799D"/>
    <w:rsid w:val="00850AA3"/>
    <w:rsid w:val="00850D16"/>
    <w:rsid w:val="008511DD"/>
    <w:rsid w:val="00851457"/>
    <w:rsid w:val="0085234F"/>
    <w:rsid w:val="0085295E"/>
    <w:rsid w:val="00852C99"/>
    <w:rsid w:val="008536D5"/>
    <w:rsid w:val="00853738"/>
    <w:rsid w:val="00853AEE"/>
    <w:rsid w:val="0085403A"/>
    <w:rsid w:val="00854B63"/>
    <w:rsid w:val="0085503B"/>
    <w:rsid w:val="00855105"/>
    <w:rsid w:val="008555EE"/>
    <w:rsid w:val="00855C5D"/>
    <w:rsid w:val="00855CE0"/>
    <w:rsid w:val="00855F3F"/>
    <w:rsid w:val="00855F79"/>
    <w:rsid w:val="0085657D"/>
    <w:rsid w:val="0085657E"/>
    <w:rsid w:val="00857010"/>
    <w:rsid w:val="00857371"/>
    <w:rsid w:val="00857856"/>
    <w:rsid w:val="0085791C"/>
    <w:rsid w:val="008601D3"/>
    <w:rsid w:val="008604DF"/>
    <w:rsid w:val="008619FF"/>
    <w:rsid w:val="00861BE5"/>
    <w:rsid w:val="00861CA4"/>
    <w:rsid w:val="008625A6"/>
    <w:rsid w:val="00862A6F"/>
    <w:rsid w:val="00862D70"/>
    <w:rsid w:val="0086322C"/>
    <w:rsid w:val="008635E9"/>
    <w:rsid w:val="0086360C"/>
    <w:rsid w:val="00863735"/>
    <w:rsid w:val="00864A2A"/>
    <w:rsid w:val="00865548"/>
    <w:rsid w:val="00865650"/>
    <w:rsid w:val="00865654"/>
    <w:rsid w:val="00865C41"/>
    <w:rsid w:val="00866407"/>
    <w:rsid w:val="00866737"/>
    <w:rsid w:val="0086706C"/>
    <w:rsid w:val="00867A7A"/>
    <w:rsid w:val="00867F24"/>
    <w:rsid w:val="008707FA"/>
    <w:rsid w:val="00870802"/>
    <w:rsid w:val="0087164E"/>
    <w:rsid w:val="00871677"/>
    <w:rsid w:val="0087195E"/>
    <w:rsid w:val="00872956"/>
    <w:rsid w:val="00872C86"/>
    <w:rsid w:val="00872FA4"/>
    <w:rsid w:val="00873765"/>
    <w:rsid w:val="0087385A"/>
    <w:rsid w:val="0087391F"/>
    <w:rsid w:val="00873CC5"/>
    <w:rsid w:val="0087449F"/>
    <w:rsid w:val="008753C7"/>
    <w:rsid w:val="0087737A"/>
    <w:rsid w:val="0087737F"/>
    <w:rsid w:val="0087788B"/>
    <w:rsid w:val="008778B8"/>
    <w:rsid w:val="00877DCF"/>
    <w:rsid w:val="00877F1B"/>
    <w:rsid w:val="00880202"/>
    <w:rsid w:val="008806D0"/>
    <w:rsid w:val="00880EEF"/>
    <w:rsid w:val="00881144"/>
    <w:rsid w:val="008812F7"/>
    <w:rsid w:val="008816E8"/>
    <w:rsid w:val="008817D8"/>
    <w:rsid w:val="008817DD"/>
    <w:rsid w:val="00881C08"/>
    <w:rsid w:val="00881C6C"/>
    <w:rsid w:val="00881DAF"/>
    <w:rsid w:val="00881F38"/>
    <w:rsid w:val="008820EF"/>
    <w:rsid w:val="00882183"/>
    <w:rsid w:val="0088252E"/>
    <w:rsid w:val="00882A65"/>
    <w:rsid w:val="00882F76"/>
    <w:rsid w:val="008832D2"/>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57E"/>
    <w:rsid w:val="00891B80"/>
    <w:rsid w:val="00891FFF"/>
    <w:rsid w:val="008925F6"/>
    <w:rsid w:val="0089261E"/>
    <w:rsid w:val="00892670"/>
    <w:rsid w:val="00892E08"/>
    <w:rsid w:val="00892F50"/>
    <w:rsid w:val="0089323C"/>
    <w:rsid w:val="00893381"/>
    <w:rsid w:val="00893551"/>
    <w:rsid w:val="0089390A"/>
    <w:rsid w:val="00893CE0"/>
    <w:rsid w:val="00894640"/>
    <w:rsid w:val="00894E16"/>
    <w:rsid w:val="00894EBD"/>
    <w:rsid w:val="0089687B"/>
    <w:rsid w:val="008968C8"/>
    <w:rsid w:val="00897498"/>
    <w:rsid w:val="008974F5"/>
    <w:rsid w:val="008976F3"/>
    <w:rsid w:val="00897991"/>
    <w:rsid w:val="00897A58"/>
    <w:rsid w:val="008A057D"/>
    <w:rsid w:val="008A0739"/>
    <w:rsid w:val="008A089B"/>
    <w:rsid w:val="008A1F0A"/>
    <w:rsid w:val="008A1FA5"/>
    <w:rsid w:val="008A2170"/>
    <w:rsid w:val="008A21C6"/>
    <w:rsid w:val="008A2512"/>
    <w:rsid w:val="008A2673"/>
    <w:rsid w:val="008A267F"/>
    <w:rsid w:val="008A308F"/>
    <w:rsid w:val="008A4416"/>
    <w:rsid w:val="008A47F2"/>
    <w:rsid w:val="008A55D5"/>
    <w:rsid w:val="008A5AF4"/>
    <w:rsid w:val="008A5BED"/>
    <w:rsid w:val="008A63B2"/>
    <w:rsid w:val="008A66AB"/>
    <w:rsid w:val="008A6940"/>
    <w:rsid w:val="008A6F98"/>
    <w:rsid w:val="008A7261"/>
    <w:rsid w:val="008A774A"/>
    <w:rsid w:val="008A792E"/>
    <w:rsid w:val="008B0E77"/>
    <w:rsid w:val="008B0FA5"/>
    <w:rsid w:val="008B1401"/>
    <w:rsid w:val="008B180D"/>
    <w:rsid w:val="008B1B79"/>
    <w:rsid w:val="008B1BFB"/>
    <w:rsid w:val="008B20FF"/>
    <w:rsid w:val="008B2173"/>
    <w:rsid w:val="008B2378"/>
    <w:rsid w:val="008B25F6"/>
    <w:rsid w:val="008B2906"/>
    <w:rsid w:val="008B2D34"/>
    <w:rsid w:val="008B2D95"/>
    <w:rsid w:val="008B2FEE"/>
    <w:rsid w:val="008B31A6"/>
    <w:rsid w:val="008B33AF"/>
    <w:rsid w:val="008B3533"/>
    <w:rsid w:val="008B364C"/>
    <w:rsid w:val="008B3A14"/>
    <w:rsid w:val="008B4264"/>
    <w:rsid w:val="008B49D2"/>
    <w:rsid w:val="008B4ABB"/>
    <w:rsid w:val="008B5685"/>
    <w:rsid w:val="008B5EFA"/>
    <w:rsid w:val="008B5F01"/>
    <w:rsid w:val="008B5F15"/>
    <w:rsid w:val="008B697C"/>
    <w:rsid w:val="008B7044"/>
    <w:rsid w:val="008B7226"/>
    <w:rsid w:val="008B747C"/>
    <w:rsid w:val="008B77E9"/>
    <w:rsid w:val="008B7FB4"/>
    <w:rsid w:val="008C00A6"/>
    <w:rsid w:val="008C0454"/>
    <w:rsid w:val="008C05A3"/>
    <w:rsid w:val="008C0954"/>
    <w:rsid w:val="008C1158"/>
    <w:rsid w:val="008C1510"/>
    <w:rsid w:val="008C168C"/>
    <w:rsid w:val="008C1841"/>
    <w:rsid w:val="008C1F9B"/>
    <w:rsid w:val="008C1FEF"/>
    <w:rsid w:val="008C27D2"/>
    <w:rsid w:val="008C2B60"/>
    <w:rsid w:val="008C49E6"/>
    <w:rsid w:val="008C5632"/>
    <w:rsid w:val="008C5ABE"/>
    <w:rsid w:val="008C5C61"/>
    <w:rsid w:val="008C664A"/>
    <w:rsid w:val="008C66A2"/>
    <w:rsid w:val="008C6889"/>
    <w:rsid w:val="008C6DC1"/>
    <w:rsid w:val="008C7587"/>
    <w:rsid w:val="008D01ED"/>
    <w:rsid w:val="008D0B33"/>
    <w:rsid w:val="008D1425"/>
    <w:rsid w:val="008D1D02"/>
    <w:rsid w:val="008D23D9"/>
    <w:rsid w:val="008D3259"/>
    <w:rsid w:val="008D3BF4"/>
    <w:rsid w:val="008D4434"/>
    <w:rsid w:val="008D450A"/>
    <w:rsid w:val="008D5257"/>
    <w:rsid w:val="008D56BF"/>
    <w:rsid w:val="008D5DD8"/>
    <w:rsid w:val="008D614D"/>
    <w:rsid w:val="008D693D"/>
    <w:rsid w:val="008D75E0"/>
    <w:rsid w:val="008D7EDA"/>
    <w:rsid w:val="008E06FF"/>
    <w:rsid w:val="008E0FC1"/>
    <w:rsid w:val="008E1071"/>
    <w:rsid w:val="008E11B1"/>
    <w:rsid w:val="008E14F5"/>
    <w:rsid w:val="008E179C"/>
    <w:rsid w:val="008E1A55"/>
    <w:rsid w:val="008E1C2F"/>
    <w:rsid w:val="008E25EB"/>
    <w:rsid w:val="008E286D"/>
    <w:rsid w:val="008E3313"/>
    <w:rsid w:val="008E3502"/>
    <w:rsid w:val="008E354F"/>
    <w:rsid w:val="008E3C79"/>
    <w:rsid w:val="008E3C7B"/>
    <w:rsid w:val="008E3EA7"/>
    <w:rsid w:val="008E3F09"/>
    <w:rsid w:val="008E4AB2"/>
    <w:rsid w:val="008E5879"/>
    <w:rsid w:val="008E5A77"/>
    <w:rsid w:val="008E5AA4"/>
    <w:rsid w:val="008E657D"/>
    <w:rsid w:val="008E6CC7"/>
    <w:rsid w:val="008E6CE3"/>
    <w:rsid w:val="008E7230"/>
    <w:rsid w:val="008F01A3"/>
    <w:rsid w:val="008F09D8"/>
    <w:rsid w:val="008F0C51"/>
    <w:rsid w:val="008F0F1A"/>
    <w:rsid w:val="008F14AA"/>
    <w:rsid w:val="008F17C6"/>
    <w:rsid w:val="008F19AE"/>
    <w:rsid w:val="008F1AFA"/>
    <w:rsid w:val="008F2374"/>
    <w:rsid w:val="008F238E"/>
    <w:rsid w:val="008F31B2"/>
    <w:rsid w:val="008F3D7C"/>
    <w:rsid w:val="008F4277"/>
    <w:rsid w:val="008F52A2"/>
    <w:rsid w:val="008F5F46"/>
    <w:rsid w:val="008F6533"/>
    <w:rsid w:val="008F7848"/>
    <w:rsid w:val="008F7928"/>
    <w:rsid w:val="008F7BBD"/>
    <w:rsid w:val="008F7D04"/>
    <w:rsid w:val="008F7F96"/>
    <w:rsid w:val="008F7FC5"/>
    <w:rsid w:val="0090006B"/>
    <w:rsid w:val="009006E8"/>
    <w:rsid w:val="009006F4"/>
    <w:rsid w:val="009009EC"/>
    <w:rsid w:val="00900D5D"/>
    <w:rsid w:val="00900DA1"/>
    <w:rsid w:val="00900E95"/>
    <w:rsid w:val="00900EFF"/>
    <w:rsid w:val="009024E1"/>
    <w:rsid w:val="009028F7"/>
    <w:rsid w:val="009032B7"/>
    <w:rsid w:val="009033CE"/>
    <w:rsid w:val="0090358D"/>
    <w:rsid w:val="00903928"/>
    <w:rsid w:val="0090393B"/>
    <w:rsid w:val="00903B20"/>
    <w:rsid w:val="00903E88"/>
    <w:rsid w:val="00903F1D"/>
    <w:rsid w:val="009046FB"/>
    <w:rsid w:val="009058FD"/>
    <w:rsid w:val="009060DA"/>
    <w:rsid w:val="00907189"/>
    <w:rsid w:val="00907451"/>
    <w:rsid w:val="00907604"/>
    <w:rsid w:val="009104D0"/>
    <w:rsid w:val="00910AAB"/>
    <w:rsid w:val="00911407"/>
    <w:rsid w:val="009115C2"/>
    <w:rsid w:val="009118F1"/>
    <w:rsid w:val="00911974"/>
    <w:rsid w:val="009121C2"/>
    <w:rsid w:val="00912AF9"/>
    <w:rsid w:val="00912E01"/>
    <w:rsid w:val="00912EF2"/>
    <w:rsid w:val="009131FB"/>
    <w:rsid w:val="0091366D"/>
    <w:rsid w:val="00913DF5"/>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EFF"/>
    <w:rsid w:val="00920091"/>
    <w:rsid w:val="0092065C"/>
    <w:rsid w:val="00920688"/>
    <w:rsid w:val="00921380"/>
    <w:rsid w:val="009213A3"/>
    <w:rsid w:val="009220E1"/>
    <w:rsid w:val="00922116"/>
    <w:rsid w:val="00922708"/>
    <w:rsid w:val="0092275C"/>
    <w:rsid w:val="00922CC6"/>
    <w:rsid w:val="00922F13"/>
    <w:rsid w:val="009230C2"/>
    <w:rsid w:val="00923287"/>
    <w:rsid w:val="009232D0"/>
    <w:rsid w:val="009232E1"/>
    <w:rsid w:val="00923508"/>
    <w:rsid w:val="00923658"/>
    <w:rsid w:val="009248E3"/>
    <w:rsid w:val="00924BB8"/>
    <w:rsid w:val="00924CF0"/>
    <w:rsid w:val="00924F8F"/>
    <w:rsid w:val="009254DC"/>
    <w:rsid w:val="009255C1"/>
    <w:rsid w:val="00925859"/>
    <w:rsid w:val="0092592A"/>
    <w:rsid w:val="00925F88"/>
    <w:rsid w:val="00926D57"/>
    <w:rsid w:val="0092706A"/>
    <w:rsid w:val="00927177"/>
    <w:rsid w:val="0092748B"/>
    <w:rsid w:val="009279FA"/>
    <w:rsid w:val="00927A2B"/>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4378"/>
    <w:rsid w:val="00934BDA"/>
    <w:rsid w:val="009350F5"/>
    <w:rsid w:val="0093584A"/>
    <w:rsid w:val="00935A29"/>
    <w:rsid w:val="00935C25"/>
    <w:rsid w:val="00937422"/>
    <w:rsid w:val="009375DC"/>
    <w:rsid w:val="0094090A"/>
    <w:rsid w:val="0094093A"/>
    <w:rsid w:val="00940BE9"/>
    <w:rsid w:val="00940C9A"/>
    <w:rsid w:val="00941083"/>
    <w:rsid w:val="00941A13"/>
    <w:rsid w:val="00941AA6"/>
    <w:rsid w:val="00941FF6"/>
    <w:rsid w:val="009426D6"/>
    <w:rsid w:val="00942DC4"/>
    <w:rsid w:val="00942F8C"/>
    <w:rsid w:val="0094349B"/>
    <w:rsid w:val="009439CB"/>
    <w:rsid w:val="00943F84"/>
    <w:rsid w:val="00944046"/>
    <w:rsid w:val="0094445C"/>
    <w:rsid w:val="009447E3"/>
    <w:rsid w:val="009451F3"/>
    <w:rsid w:val="0094583B"/>
    <w:rsid w:val="009458D1"/>
    <w:rsid w:val="009463D3"/>
    <w:rsid w:val="00946B02"/>
    <w:rsid w:val="00946C06"/>
    <w:rsid w:val="0094708F"/>
    <w:rsid w:val="00947609"/>
    <w:rsid w:val="00947BE1"/>
    <w:rsid w:val="00950731"/>
    <w:rsid w:val="00950735"/>
    <w:rsid w:val="00950AA5"/>
    <w:rsid w:val="0095130B"/>
    <w:rsid w:val="009513EE"/>
    <w:rsid w:val="009514BA"/>
    <w:rsid w:val="009515B6"/>
    <w:rsid w:val="009515BA"/>
    <w:rsid w:val="00951C93"/>
    <w:rsid w:val="0095211B"/>
    <w:rsid w:val="009524C2"/>
    <w:rsid w:val="0095294C"/>
    <w:rsid w:val="00952A2B"/>
    <w:rsid w:val="00952FE8"/>
    <w:rsid w:val="00953637"/>
    <w:rsid w:val="009536B6"/>
    <w:rsid w:val="009539E1"/>
    <w:rsid w:val="00953A07"/>
    <w:rsid w:val="00954147"/>
    <w:rsid w:val="009543B7"/>
    <w:rsid w:val="009544EB"/>
    <w:rsid w:val="009547AC"/>
    <w:rsid w:val="009553D5"/>
    <w:rsid w:val="00955CFC"/>
    <w:rsid w:val="00955E3A"/>
    <w:rsid w:val="00955F7F"/>
    <w:rsid w:val="00956411"/>
    <w:rsid w:val="0095717B"/>
    <w:rsid w:val="00957216"/>
    <w:rsid w:val="00957492"/>
    <w:rsid w:val="00957B44"/>
    <w:rsid w:val="00957BBF"/>
    <w:rsid w:val="00960538"/>
    <w:rsid w:val="0096090C"/>
    <w:rsid w:val="009609AD"/>
    <w:rsid w:val="00960EE8"/>
    <w:rsid w:val="009612AB"/>
    <w:rsid w:val="00961A3B"/>
    <w:rsid w:val="00962070"/>
    <w:rsid w:val="009621B2"/>
    <w:rsid w:val="009621D4"/>
    <w:rsid w:val="009625B7"/>
    <w:rsid w:val="009626D2"/>
    <w:rsid w:val="00963091"/>
    <w:rsid w:val="0096309A"/>
    <w:rsid w:val="009637FB"/>
    <w:rsid w:val="0096391B"/>
    <w:rsid w:val="009643F0"/>
    <w:rsid w:val="00964836"/>
    <w:rsid w:val="00964845"/>
    <w:rsid w:val="00964D19"/>
    <w:rsid w:val="009654B7"/>
    <w:rsid w:val="00965C32"/>
    <w:rsid w:val="00966623"/>
    <w:rsid w:val="00966862"/>
    <w:rsid w:val="00966FD6"/>
    <w:rsid w:val="009672ED"/>
    <w:rsid w:val="0096744C"/>
    <w:rsid w:val="009674E6"/>
    <w:rsid w:val="00967628"/>
    <w:rsid w:val="00967D0D"/>
    <w:rsid w:val="00970155"/>
    <w:rsid w:val="00970663"/>
    <w:rsid w:val="009706FD"/>
    <w:rsid w:val="00970CED"/>
    <w:rsid w:val="00971212"/>
    <w:rsid w:val="00971242"/>
    <w:rsid w:val="009712C9"/>
    <w:rsid w:val="00971FD6"/>
    <w:rsid w:val="0097213E"/>
    <w:rsid w:val="00972169"/>
    <w:rsid w:val="0097281C"/>
    <w:rsid w:val="009731F8"/>
    <w:rsid w:val="00973F60"/>
    <w:rsid w:val="0097414C"/>
    <w:rsid w:val="009744E6"/>
    <w:rsid w:val="009746CA"/>
    <w:rsid w:val="009747F4"/>
    <w:rsid w:val="00975A3E"/>
    <w:rsid w:val="00976191"/>
    <w:rsid w:val="00977358"/>
    <w:rsid w:val="009774A4"/>
    <w:rsid w:val="009804D7"/>
    <w:rsid w:val="00980CB9"/>
    <w:rsid w:val="009815B6"/>
    <w:rsid w:val="00981A6A"/>
    <w:rsid w:val="00981E59"/>
    <w:rsid w:val="0098287C"/>
    <w:rsid w:val="00982D5B"/>
    <w:rsid w:val="0098329C"/>
    <w:rsid w:val="009832B7"/>
    <w:rsid w:val="009836ED"/>
    <w:rsid w:val="00983771"/>
    <w:rsid w:val="00984D0B"/>
    <w:rsid w:val="0098511A"/>
    <w:rsid w:val="0098513C"/>
    <w:rsid w:val="009851E1"/>
    <w:rsid w:val="00985A86"/>
    <w:rsid w:val="00985CA8"/>
    <w:rsid w:val="00986035"/>
    <w:rsid w:val="0098620A"/>
    <w:rsid w:val="00986404"/>
    <w:rsid w:val="009864E0"/>
    <w:rsid w:val="00986D4C"/>
    <w:rsid w:val="00986EA9"/>
    <w:rsid w:val="009871EA"/>
    <w:rsid w:val="0098769B"/>
    <w:rsid w:val="0098779E"/>
    <w:rsid w:val="00987D60"/>
    <w:rsid w:val="00987DD1"/>
    <w:rsid w:val="00990AA7"/>
    <w:rsid w:val="00990E3D"/>
    <w:rsid w:val="00991458"/>
    <w:rsid w:val="00991EBD"/>
    <w:rsid w:val="00991FD6"/>
    <w:rsid w:val="00992197"/>
    <w:rsid w:val="00992485"/>
    <w:rsid w:val="00992E35"/>
    <w:rsid w:val="00992ED8"/>
    <w:rsid w:val="009933AC"/>
    <w:rsid w:val="00993F61"/>
    <w:rsid w:val="009942D7"/>
    <w:rsid w:val="00995888"/>
    <w:rsid w:val="00995ABD"/>
    <w:rsid w:val="00995CA4"/>
    <w:rsid w:val="009973E9"/>
    <w:rsid w:val="00997595"/>
    <w:rsid w:val="009A0265"/>
    <w:rsid w:val="009A04F7"/>
    <w:rsid w:val="009A0858"/>
    <w:rsid w:val="009A0E29"/>
    <w:rsid w:val="009A0EE6"/>
    <w:rsid w:val="009A101D"/>
    <w:rsid w:val="009A1C1B"/>
    <w:rsid w:val="009A2551"/>
    <w:rsid w:val="009A3B18"/>
    <w:rsid w:val="009A3FEA"/>
    <w:rsid w:val="009A4205"/>
    <w:rsid w:val="009A437E"/>
    <w:rsid w:val="009A4469"/>
    <w:rsid w:val="009A4A03"/>
    <w:rsid w:val="009A4DDB"/>
    <w:rsid w:val="009A4E76"/>
    <w:rsid w:val="009A5055"/>
    <w:rsid w:val="009A5067"/>
    <w:rsid w:val="009A543F"/>
    <w:rsid w:val="009A556E"/>
    <w:rsid w:val="009A5CF1"/>
    <w:rsid w:val="009A5D33"/>
    <w:rsid w:val="009A61B4"/>
    <w:rsid w:val="009A71B1"/>
    <w:rsid w:val="009B0386"/>
    <w:rsid w:val="009B0671"/>
    <w:rsid w:val="009B13D0"/>
    <w:rsid w:val="009B18DD"/>
    <w:rsid w:val="009B1B2F"/>
    <w:rsid w:val="009B1ECF"/>
    <w:rsid w:val="009B2F53"/>
    <w:rsid w:val="009B36A8"/>
    <w:rsid w:val="009B3CC4"/>
    <w:rsid w:val="009B4E94"/>
    <w:rsid w:val="009B4F61"/>
    <w:rsid w:val="009B4FDB"/>
    <w:rsid w:val="009B57EF"/>
    <w:rsid w:val="009B5880"/>
    <w:rsid w:val="009B5DCC"/>
    <w:rsid w:val="009B63E9"/>
    <w:rsid w:val="009B6468"/>
    <w:rsid w:val="009B6DB6"/>
    <w:rsid w:val="009B706D"/>
    <w:rsid w:val="009B70E5"/>
    <w:rsid w:val="009B743C"/>
    <w:rsid w:val="009B763E"/>
    <w:rsid w:val="009B7940"/>
    <w:rsid w:val="009B7C58"/>
    <w:rsid w:val="009C01D2"/>
    <w:rsid w:val="009C061C"/>
    <w:rsid w:val="009C0C2B"/>
    <w:rsid w:val="009C0D93"/>
    <w:rsid w:val="009C1421"/>
    <w:rsid w:val="009C23F9"/>
    <w:rsid w:val="009C2798"/>
    <w:rsid w:val="009C295C"/>
    <w:rsid w:val="009C2C5D"/>
    <w:rsid w:val="009C2D0E"/>
    <w:rsid w:val="009C327F"/>
    <w:rsid w:val="009C32FD"/>
    <w:rsid w:val="009C35E3"/>
    <w:rsid w:val="009C38DF"/>
    <w:rsid w:val="009C3934"/>
    <w:rsid w:val="009C3D6C"/>
    <w:rsid w:val="009C451F"/>
    <w:rsid w:val="009C461B"/>
    <w:rsid w:val="009C4911"/>
    <w:rsid w:val="009C4D62"/>
    <w:rsid w:val="009C593D"/>
    <w:rsid w:val="009C5CF3"/>
    <w:rsid w:val="009C5EC8"/>
    <w:rsid w:val="009C5F8F"/>
    <w:rsid w:val="009C630A"/>
    <w:rsid w:val="009C7346"/>
    <w:rsid w:val="009C73F2"/>
    <w:rsid w:val="009C7644"/>
    <w:rsid w:val="009C7A77"/>
    <w:rsid w:val="009C7B57"/>
    <w:rsid w:val="009C7F5D"/>
    <w:rsid w:val="009D0029"/>
    <w:rsid w:val="009D0359"/>
    <w:rsid w:val="009D0870"/>
    <w:rsid w:val="009D0EA5"/>
    <w:rsid w:val="009D0FAF"/>
    <w:rsid w:val="009D199E"/>
    <w:rsid w:val="009D1B8D"/>
    <w:rsid w:val="009D2243"/>
    <w:rsid w:val="009D3405"/>
    <w:rsid w:val="009D3426"/>
    <w:rsid w:val="009D3569"/>
    <w:rsid w:val="009D3646"/>
    <w:rsid w:val="009D36AF"/>
    <w:rsid w:val="009D3A92"/>
    <w:rsid w:val="009D3BEA"/>
    <w:rsid w:val="009D4077"/>
    <w:rsid w:val="009D539D"/>
    <w:rsid w:val="009D5837"/>
    <w:rsid w:val="009D6099"/>
    <w:rsid w:val="009D6437"/>
    <w:rsid w:val="009D66DB"/>
    <w:rsid w:val="009D697C"/>
    <w:rsid w:val="009D699D"/>
    <w:rsid w:val="009D6D90"/>
    <w:rsid w:val="009D7506"/>
    <w:rsid w:val="009E0060"/>
    <w:rsid w:val="009E0071"/>
    <w:rsid w:val="009E0460"/>
    <w:rsid w:val="009E06EA"/>
    <w:rsid w:val="009E0ADC"/>
    <w:rsid w:val="009E0F05"/>
    <w:rsid w:val="009E1053"/>
    <w:rsid w:val="009E15DA"/>
    <w:rsid w:val="009E195B"/>
    <w:rsid w:val="009E1A9E"/>
    <w:rsid w:val="009E2544"/>
    <w:rsid w:val="009E2B38"/>
    <w:rsid w:val="009E2F9D"/>
    <w:rsid w:val="009E3684"/>
    <w:rsid w:val="009E452C"/>
    <w:rsid w:val="009E4FA2"/>
    <w:rsid w:val="009E4FA3"/>
    <w:rsid w:val="009E5133"/>
    <w:rsid w:val="009E5176"/>
    <w:rsid w:val="009E5BE9"/>
    <w:rsid w:val="009E602F"/>
    <w:rsid w:val="009E72E5"/>
    <w:rsid w:val="009E76CE"/>
    <w:rsid w:val="009E7D96"/>
    <w:rsid w:val="009E7DD7"/>
    <w:rsid w:val="009F09B4"/>
    <w:rsid w:val="009F124A"/>
    <w:rsid w:val="009F1DB4"/>
    <w:rsid w:val="009F2655"/>
    <w:rsid w:val="009F2707"/>
    <w:rsid w:val="009F32C0"/>
    <w:rsid w:val="009F34A2"/>
    <w:rsid w:val="009F3A1E"/>
    <w:rsid w:val="009F3E3A"/>
    <w:rsid w:val="009F4412"/>
    <w:rsid w:val="009F48DB"/>
    <w:rsid w:val="009F50FC"/>
    <w:rsid w:val="009F52A0"/>
    <w:rsid w:val="009F52BF"/>
    <w:rsid w:val="009F55D0"/>
    <w:rsid w:val="009F5B89"/>
    <w:rsid w:val="009F6474"/>
    <w:rsid w:val="009F66FB"/>
    <w:rsid w:val="009F67CB"/>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F11"/>
    <w:rsid w:val="00A02016"/>
    <w:rsid w:val="00A034A8"/>
    <w:rsid w:val="00A03C32"/>
    <w:rsid w:val="00A03C65"/>
    <w:rsid w:val="00A042D3"/>
    <w:rsid w:val="00A048DE"/>
    <w:rsid w:val="00A0496C"/>
    <w:rsid w:val="00A050E1"/>
    <w:rsid w:val="00A05B08"/>
    <w:rsid w:val="00A061A1"/>
    <w:rsid w:val="00A07357"/>
    <w:rsid w:val="00A07D8E"/>
    <w:rsid w:val="00A07E5C"/>
    <w:rsid w:val="00A102FF"/>
    <w:rsid w:val="00A103E3"/>
    <w:rsid w:val="00A10D94"/>
    <w:rsid w:val="00A10F5A"/>
    <w:rsid w:val="00A11D0B"/>
    <w:rsid w:val="00A1205A"/>
    <w:rsid w:val="00A12E0C"/>
    <w:rsid w:val="00A13272"/>
    <w:rsid w:val="00A1375E"/>
    <w:rsid w:val="00A13B21"/>
    <w:rsid w:val="00A14B78"/>
    <w:rsid w:val="00A14DCF"/>
    <w:rsid w:val="00A14E46"/>
    <w:rsid w:val="00A152A0"/>
    <w:rsid w:val="00A153DD"/>
    <w:rsid w:val="00A15784"/>
    <w:rsid w:val="00A1582F"/>
    <w:rsid w:val="00A158C6"/>
    <w:rsid w:val="00A15CC3"/>
    <w:rsid w:val="00A15DC7"/>
    <w:rsid w:val="00A16210"/>
    <w:rsid w:val="00A164C5"/>
    <w:rsid w:val="00A1692E"/>
    <w:rsid w:val="00A20019"/>
    <w:rsid w:val="00A2095B"/>
    <w:rsid w:val="00A213BE"/>
    <w:rsid w:val="00A22156"/>
    <w:rsid w:val="00A22637"/>
    <w:rsid w:val="00A226F6"/>
    <w:rsid w:val="00A230E6"/>
    <w:rsid w:val="00A23352"/>
    <w:rsid w:val="00A241F3"/>
    <w:rsid w:val="00A2497D"/>
    <w:rsid w:val="00A24B42"/>
    <w:rsid w:val="00A24C28"/>
    <w:rsid w:val="00A24FCD"/>
    <w:rsid w:val="00A252E0"/>
    <w:rsid w:val="00A253CE"/>
    <w:rsid w:val="00A255D5"/>
    <w:rsid w:val="00A261EB"/>
    <w:rsid w:val="00A2626F"/>
    <w:rsid w:val="00A266F3"/>
    <w:rsid w:val="00A267CC"/>
    <w:rsid w:val="00A27B01"/>
    <w:rsid w:val="00A27BB0"/>
    <w:rsid w:val="00A27CC3"/>
    <w:rsid w:val="00A3057F"/>
    <w:rsid w:val="00A307BF"/>
    <w:rsid w:val="00A30AE9"/>
    <w:rsid w:val="00A31119"/>
    <w:rsid w:val="00A31194"/>
    <w:rsid w:val="00A317AF"/>
    <w:rsid w:val="00A31C8E"/>
    <w:rsid w:val="00A3267A"/>
    <w:rsid w:val="00A327C9"/>
    <w:rsid w:val="00A331B5"/>
    <w:rsid w:val="00A337B7"/>
    <w:rsid w:val="00A33AAE"/>
    <w:rsid w:val="00A342E5"/>
    <w:rsid w:val="00A34572"/>
    <w:rsid w:val="00A347C3"/>
    <w:rsid w:val="00A35017"/>
    <w:rsid w:val="00A355AC"/>
    <w:rsid w:val="00A358F9"/>
    <w:rsid w:val="00A359C1"/>
    <w:rsid w:val="00A361D7"/>
    <w:rsid w:val="00A37145"/>
    <w:rsid w:val="00A40A29"/>
    <w:rsid w:val="00A40C5B"/>
    <w:rsid w:val="00A411F9"/>
    <w:rsid w:val="00A414C6"/>
    <w:rsid w:val="00A41C60"/>
    <w:rsid w:val="00A42247"/>
    <w:rsid w:val="00A4253C"/>
    <w:rsid w:val="00A42BFB"/>
    <w:rsid w:val="00A42D94"/>
    <w:rsid w:val="00A42EEF"/>
    <w:rsid w:val="00A42F5D"/>
    <w:rsid w:val="00A435B9"/>
    <w:rsid w:val="00A436BC"/>
    <w:rsid w:val="00A4471B"/>
    <w:rsid w:val="00A447A7"/>
    <w:rsid w:val="00A448FD"/>
    <w:rsid w:val="00A4497C"/>
    <w:rsid w:val="00A44A7D"/>
    <w:rsid w:val="00A44AF5"/>
    <w:rsid w:val="00A45137"/>
    <w:rsid w:val="00A45174"/>
    <w:rsid w:val="00A45B05"/>
    <w:rsid w:val="00A46254"/>
    <w:rsid w:val="00A4666A"/>
    <w:rsid w:val="00A46DB0"/>
    <w:rsid w:val="00A50408"/>
    <w:rsid w:val="00A5069E"/>
    <w:rsid w:val="00A5141C"/>
    <w:rsid w:val="00A515E2"/>
    <w:rsid w:val="00A518F0"/>
    <w:rsid w:val="00A522B1"/>
    <w:rsid w:val="00A52A9C"/>
    <w:rsid w:val="00A52D7D"/>
    <w:rsid w:val="00A5319B"/>
    <w:rsid w:val="00A533A2"/>
    <w:rsid w:val="00A53534"/>
    <w:rsid w:val="00A538F6"/>
    <w:rsid w:val="00A53CB4"/>
    <w:rsid w:val="00A53DC8"/>
    <w:rsid w:val="00A5412C"/>
    <w:rsid w:val="00A542B6"/>
    <w:rsid w:val="00A5478C"/>
    <w:rsid w:val="00A548F4"/>
    <w:rsid w:val="00A5531B"/>
    <w:rsid w:val="00A55321"/>
    <w:rsid w:val="00A553A2"/>
    <w:rsid w:val="00A55553"/>
    <w:rsid w:val="00A55BC2"/>
    <w:rsid w:val="00A567EE"/>
    <w:rsid w:val="00A56CA2"/>
    <w:rsid w:val="00A5728C"/>
    <w:rsid w:val="00A57795"/>
    <w:rsid w:val="00A57C14"/>
    <w:rsid w:val="00A61175"/>
    <w:rsid w:val="00A6140D"/>
    <w:rsid w:val="00A61655"/>
    <w:rsid w:val="00A61919"/>
    <w:rsid w:val="00A61AE0"/>
    <w:rsid w:val="00A61DC8"/>
    <w:rsid w:val="00A62D7A"/>
    <w:rsid w:val="00A631A9"/>
    <w:rsid w:val="00A64728"/>
    <w:rsid w:val="00A65101"/>
    <w:rsid w:val="00A65315"/>
    <w:rsid w:val="00A65542"/>
    <w:rsid w:val="00A655CB"/>
    <w:rsid w:val="00A656D7"/>
    <w:rsid w:val="00A6593E"/>
    <w:rsid w:val="00A662FF"/>
    <w:rsid w:val="00A663AE"/>
    <w:rsid w:val="00A6654C"/>
    <w:rsid w:val="00A66FCE"/>
    <w:rsid w:val="00A6733B"/>
    <w:rsid w:val="00A67617"/>
    <w:rsid w:val="00A67901"/>
    <w:rsid w:val="00A70A6E"/>
    <w:rsid w:val="00A70A70"/>
    <w:rsid w:val="00A70B56"/>
    <w:rsid w:val="00A70CB6"/>
    <w:rsid w:val="00A70DE8"/>
    <w:rsid w:val="00A70EF2"/>
    <w:rsid w:val="00A71140"/>
    <w:rsid w:val="00A71666"/>
    <w:rsid w:val="00A718A6"/>
    <w:rsid w:val="00A719C2"/>
    <w:rsid w:val="00A71B97"/>
    <w:rsid w:val="00A72102"/>
    <w:rsid w:val="00A7246A"/>
    <w:rsid w:val="00A728DB"/>
    <w:rsid w:val="00A729E8"/>
    <w:rsid w:val="00A72C9E"/>
    <w:rsid w:val="00A72DD4"/>
    <w:rsid w:val="00A72E74"/>
    <w:rsid w:val="00A732DA"/>
    <w:rsid w:val="00A73E94"/>
    <w:rsid w:val="00A74274"/>
    <w:rsid w:val="00A74CBC"/>
    <w:rsid w:val="00A750D4"/>
    <w:rsid w:val="00A75B60"/>
    <w:rsid w:val="00A760AC"/>
    <w:rsid w:val="00A7686F"/>
    <w:rsid w:val="00A76EBF"/>
    <w:rsid w:val="00A76F7B"/>
    <w:rsid w:val="00A772AC"/>
    <w:rsid w:val="00A77814"/>
    <w:rsid w:val="00A77A3E"/>
    <w:rsid w:val="00A8012C"/>
    <w:rsid w:val="00A80B0C"/>
    <w:rsid w:val="00A81B08"/>
    <w:rsid w:val="00A82BC6"/>
    <w:rsid w:val="00A82FCD"/>
    <w:rsid w:val="00A835C7"/>
    <w:rsid w:val="00A83CBC"/>
    <w:rsid w:val="00A847F2"/>
    <w:rsid w:val="00A85206"/>
    <w:rsid w:val="00A853D1"/>
    <w:rsid w:val="00A85668"/>
    <w:rsid w:val="00A85C35"/>
    <w:rsid w:val="00A85C88"/>
    <w:rsid w:val="00A86019"/>
    <w:rsid w:val="00A86111"/>
    <w:rsid w:val="00A862B1"/>
    <w:rsid w:val="00A86501"/>
    <w:rsid w:val="00A86B0F"/>
    <w:rsid w:val="00A86D41"/>
    <w:rsid w:val="00A86DB7"/>
    <w:rsid w:val="00A86DC8"/>
    <w:rsid w:val="00A86E2B"/>
    <w:rsid w:val="00A87117"/>
    <w:rsid w:val="00A87302"/>
    <w:rsid w:val="00A90F79"/>
    <w:rsid w:val="00A912C6"/>
    <w:rsid w:val="00A915B4"/>
    <w:rsid w:val="00A91C8E"/>
    <w:rsid w:val="00A91CAD"/>
    <w:rsid w:val="00A92188"/>
    <w:rsid w:val="00A92831"/>
    <w:rsid w:val="00A928ED"/>
    <w:rsid w:val="00A929E1"/>
    <w:rsid w:val="00A92AB2"/>
    <w:rsid w:val="00A93269"/>
    <w:rsid w:val="00A93990"/>
    <w:rsid w:val="00A94E16"/>
    <w:rsid w:val="00A94FB4"/>
    <w:rsid w:val="00A95C1A"/>
    <w:rsid w:val="00A95FC8"/>
    <w:rsid w:val="00A96030"/>
    <w:rsid w:val="00A967A6"/>
    <w:rsid w:val="00A96E6D"/>
    <w:rsid w:val="00A9713F"/>
    <w:rsid w:val="00A972D6"/>
    <w:rsid w:val="00A9773F"/>
    <w:rsid w:val="00A97C2D"/>
    <w:rsid w:val="00A97C36"/>
    <w:rsid w:val="00AA09D4"/>
    <w:rsid w:val="00AA1503"/>
    <w:rsid w:val="00AA1DE6"/>
    <w:rsid w:val="00AA215B"/>
    <w:rsid w:val="00AA2582"/>
    <w:rsid w:val="00AA26CB"/>
    <w:rsid w:val="00AA28FF"/>
    <w:rsid w:val="00AA2981"/>
    <w:rsid w:val="00AA3564"/>
    <w:rsid w:val="00AA3745"/>
    <w:rsid w:val="00AA3ED5"/>
    <w:rsid w:val="00AA44E7"/>
    <w:rsid w:val="00AA4692"/>
    <w:rsid w:val="00AA64C8"/>
    <w:rsid w:val="00AA6FB8"/>
    <w:rsid w:val="00AB00B0"/>
    <w:rsid w:val="00AB05AB"/>
    <w:rsid w:val="00AB07FA"/>
    <w:rsid w:val="00AB1B0B"/>
    <w:rsid w:val="00AB1F20"/>
    <w:rsid w:val="00AB265C"/>
    <w:rsid w:val="00AB2A94"/>
    <w:rsid w:val="00AB2C0D"/>
    <w:rsid w:val="00AB2ED4"/>
    <w:rsid w:val="00AB2FB0"/>
    <w:rsid w:val="00AB3E83"/>
    <w:rsid w:val="00AB3F10"/>
    <w:rsid w:val="00AB44DC"/>
    <w:rsid w:val="00AB4E8A"/>
    <w:rsid w:val="00AB54EF"/>
    <w:rsid w:val="00AB572B"/>
    <w:rsid w:val="00AB60F3"/>
    <w:rsid w:val="00AB6A04"/>
    <w:rsid w:val="00AB6B0E"/>
    <w:rsid w:val="00AB7063"/>
    <w:rsid w:val="00AB7587"/>
    <w:rsid w:val="00AB7603"/>
    <w:rsid w:val="00AB7953"/>
    <w:rsid w:val="00AB7E20"/>
    <w:rsid w:val="00AC00A6"/>
    <w:rsid w:val="00AC0C4C"/>
    <w:rsid w:val="00AC1A38"/>
    <w:rsid w:val="00AC1BCA"/>
    <w:rsid w:val="00AC3914"/>
    <w:rsid w:val="00AC39BF"/>
    <w:rsid w:val="00AC4295"/>
    <w:rsid w:val="00AC42B9"/>
    <w:rsid w:val="00AC49C1"/>
    <w:rsid w:val="00AC4A63"/>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54D"/>
    <w:rsid w:val="00AD3F68"/>
    <w:rsid w:val="00AD44E7"/>
    <w:rsid w:val="00AD521B"/>
    <w:rsid w:val="00AD54CB"/>
    <w:rsid w:val="00AD57E2"/>
    <w:rsid w:val="00AD5FFD"/>
    <w:rsid w:val="00AD65DC"/>
    <w:rsid w:val="00AD661C"/>
    <w:rsid w:val="00AD6636"/>
    <w:rsid w:val="00AD71A2"/>
    <w:rsid w:val="00AD71F7"/>
    <w:rsid w:val="00AD7310"/>
    <w:rsid w:val="00AD76B5"/>
    <w:rsid w:val="00AD779C"/>
    <w:rsid w:val="00AD7A9C"/>
    <w:rsid w:val="00AE0BC2"/>
    <w:rsid w:val="00AE0D72"/>
    <w:rsid w:val="00AE126C"/>
    <w:rsid w:val="00AE12E1"/>
    <w:rsid w:val="00AE17B0"/>
    <w:rsid w:val="00AE1868"/>
    <w:rsid w:val="00AE1C23"/>
    <w:rsid w:val="00AE1DC3"/>
    <w:rsid w:val="00AE2872"/>
    <w:rsid w:val="00AE3153"/>
    <w:rsid w:val="00AE3C8D"/>
    <w:rsid w:val="00AE439C"/>
    <w:rsid w:val="00AE45D3"/>
    <w:rsid w:val="00AE49AB"/>
    <w:rsid w:val="00AE4E21"/>
    <w:rsid w:val="00AE6195"/>
    <w:rsid w:val="00AE6B46"/>
    <w:rsid w:val="00AE6EE9"/>
    <w:rsid w:val="00AE7170"/>
    <w:rsid w:val="00AE7884"/>
    <w:rsid w:val="00AE7A62"/>
    <w:rsid w:val="00AE7DBF"/>
    <w:rsid w:val="00AF01DF"/>
    <w:rsid w:val="00AF0406"/>
    <w:rsid w:val="00AF05A9"/>
    <w:rsid w:val="00AF07DA"/>
    <w:rsid w:val="00AF16C8"/>
    <w:rsid w:val="00AF2028"/>
    <w:rsid w:val="00AF23BB"/>
    <w:rsid w:val="00AF25D8"/>
    <w:rsid w:val="00AF2677"/>
    <w:rsid w:val="00AF345E"/>
    <w:rsid w:val="00AF37F6"/>
    <w:rsid w:val="00AF390E"/>
    <w:rsid w:val="00AF3B01"/>
    <w:rsid w:val="00AF41E9"/>
    <w:rsid w:val="00AF6106"/>
    <w:rsid w:val="00AF64F3"/>
    <w:rsid w:val="00AF696C"/>
    <w:rsid w:val="00AF6AD7"/>
    <w:rsid w:val="00AF6FB4"/>
    <w:rsid w:val="00AF7014"/>
    <w:rsid w:val="00AF7C76"/>
    <w:rsid w:val="00B001CE"/>
    <w:rsid w:val="00B00379"/>
    <w:rsid w:val="00B00417"/>
    <w:rsid w:val="00B00AE1"/>
    <w:rsid w:val="00B01C3C"/>
    <w:rsid w:val="00B0229F"/>
    <w:rsid w:val="00B02841"/>
    <w:rsid w:val="00B0285C"/>
    <w:rsid w:val="00B02B3E"/>
    <w:rsid w:val="00B02CB4"/>
    <w:rsid w:val="00B038DD"/>
    <w:rsid w:val="00B03A11"/>
    <w:rsid w:val="00B03A80"/>
    <w:rsid w:val="00B03E7B"/>
    <w:rsid w:val="00B04AEB"/>
    <w:rsid w:val="00B04F8B"/>
    <w:rsid w:val="00B05579"/>
    <w:rsid w:val="00B0566B"/>
    <w:rsid w:val="00B057BC"/>
    <w:rsid w:val="00B05A49"/>
    <w:rsid w:val="00B05B68"/>
    <w:rsid w:val="00B05BAA"/>
    <w:rsid w:val="00B05F85"/>
    <w:rsid w:val="00B06382"/>
    <w:rsid w:val="00B069C0"/>
    <w:rsid w:val="00B070C5"/>
    <w:rsid w:val="00B0723E"/>
    <w:rsid w:val="00B076D1"/>
    <w:rsid w:val="00B07B0A"/>
    <w:rsid w:val="00B07BFD"/>
    <w:rsid w:val="00B07C31"/>
    <w:rsid w:val="00B07EF9"/>
    <w:rsid w:val="00B10002"/>
    <w:rsid w:val="00B1024E"/>
    <w:rsid w:val="00B109BD"/>
    <w:rsid w:val="00B10B5E"/>
    <w:rsid w:val="00B10C01"/>
    <w:rsid w:val="00B11D22"/>
    <w:rsid w:val="00B126AC"/>
    <w:rsid w:val="00B129B6"/>
    <w:rsid w:val="00B12EB7"/>
    <w:rsid w:val="00B1305C"/>
    <w:rsid w:val="00B13D43"/>
    <w:rsid w:val="00B142B3"/>
    <w:rsid w:val="00B142DA"/>
    <w:rsid w:val="00B1437A"/>
    <w:rsid w:val="00B1447C"/>
    <w:rsid w:val="00B1448D"/>
    <w:rsid w:val="00B146A5"/>
    <w:rsid w:val="00B17494"/>
    <w:rsid w:val="00B17AE4"/>
    <w:rsid w:val="00B20193"/>
    <w:rsid w:val="00B20278"/>
    <w:rsid w:val="00B20738"/>
    <w:rsid w:val="00B20A88"/>
    <w:rsid w:val="00B20C13"/>
    <w:rsid w:val="00B20C64"/>
    <w:rsid w:val="00B213F4"/>
    <w:rsid w:val="00B227EC"/>
    <w:rsid w:val="00B228DC"/>
    <w:rsid w:val="00B22EF6"/>
    <w:rsid w:val="00B22F47"/>
    <w:rsid w:val="00B23576"/>
    <w:rsid w:val="00B239BC"/>
    <w:rsid w:val="00B23B20"/>
    <w:rsid w:val="00B24111"/>
    <w:rsid w:val="00B2455E"/>
    <w:rsid w:val="00B247CB"/>
    <w:rsid w:val="00B25402"/>
    <w:rsid w:val="00B25686"/>
    <w:rsid w:val="00B256A4"/>
    <w:rsid w:val="00B25E80"/>
    <w:rsid w:val="00B25F01"/>
    <w:rsid w:val="00B26197"/>
    <w:rsid w:val="00B26349"/>
    <w:rsid w:val="00B279D6"/>
    <w:rsid w:val="00B27FCD"/>
    <w:rsid w:val="00B30E4C"/>
    <w:rsid w:val="00B311BA"/>
    <w:rsid w:val="00B312EF"/>
    <w:rsid w:val="00B317A4"/>
    <w:rsid w:val="00B31E4D"/>
    <w:rsid w:val="00B322FB"/>
    <w:rsid w:val="00B33001"/>
    <w:rsid w:val="00B33520"/>
    <w:rsid w:val="00B337FE"/>
    <w:rsid w:val="00B33824"/>
    <w:rsid w:val="00B33E5C"/>
    <w:rsid w:val="00B3413C"/>
    <w:rsid w:val="00B34D67"/>
    <w:rsid w:val="00B34D8F"/>
    <w:rsid w:val="00B34E1D"/>
    <w:rsid w:val="00B35298"/>
    <w:rsid w:val="00B356CB"/>
    <w:rsid w:val="00B3577A"/>
    <w:rsid w:val="00B35A5A"/>
    <w:rsid w:val="00B35C0F"/>
    <w:rsid w:val="00B35C56"/>
    <w:rsid w:val="00B36D50"/>
    <w:rsid w:val="00B3713C"/>
    <w:rsid w:val="00B3733C"/>
    <w:rsid w:val="00B37610"/>
    <w:rsid w:val="00B37B19"/>
    <w:rsid w:val="00B37F95"/>
    <w:rsid w:val="00B40272"/>
    <w:rsid w:val="00B4082B"/>
    <w:rsid w:val="00B412A7"/>
    <w:rsid w:val="00B41EFF"/>
    <w:rsid w:val="00B420C1"/>
    <w:rsid w:val="00B421FF"/>
    <w:rsid w:val="00B423BC"/>
    <w:rsid w:val="00B425B9"/>
    <w:rsid w:val="00B42899"/>
    <w:rsid w:val="00B42DF3"/>
    <w:rsid w:val="00B43078"/>
    <w:rsid w:val="00B4339F"/>
    <w:rsid w:val="00B434A1"/>
    <w:rsid w:val="00B44614"/>
    <w:rsid w:val="00B44730"/>
    <w:rsid w:val="00B44FEA"/>
    <w:rsid w:val="00B451FE"/>
    <w:rsid w:val="00B4526C"/>
    <w:rsid w:val="00B45763"/>
    <w:rsid w:val="00B45B4E"/>
    <w:rsid w:val="00B45FE5"/>
    <w:rsid w:val="00B46185"/>
    <w:rsid w:val="00B468EF"/>
    <w:rsid w:val="00B46EFE"/>
    <w:rsid w:val="00B47115"/>
    <w:rsid w:val="00B47B24"/>
    <w:rsid w:val="00B5087D"/>
    <w:rsid w:val="00B509A7"/>
    <w:rsid w:val="00B51033"/>
    <w:rsid w:val="00B51666"/>
    <w:rsid w:val="00B51C32"/>
    <w:rsid w:val="00B51C72"/>
    <w:rsid w:val="00B51F12"/>
    <w:rsid w:val="00B52667"/>
    <w:rsid w:val="00B53003"/>
    <w:rsid w:val="00B5313D"/>
    <w:rsid w:val="00B5505B"/>
    <w:rsid w:val="00B55529"/>
    <w:rsid w:val="00B5552D"/>
    <w:rsid w:val="00B56027"/>
    <w:rsid w:val="00B560C4"/>
    <w:rsid w:val="00B562FB"/>
    <w:rsid w:val="00B5679A"/>
    <w:rsid w:val="00B56C5D"/>
    <w:rsid w:val="00B57482"/>
    <w:rsid w:val="00B57972"/>
    <w:rsid w:val="00B57A7A"/>
    <w:rsid w:val="00B602D0"/>
    <w:rsid w:val="00B604F5"/>
    <w:rsid w:val="00B60E87"/>
    <w:rsid w:val="00B61191"/>
    <w:rsid w:val="00B61DE2"/>
    <w:rsid w:val="00B621E2"/>
    <w:rsid w:val="00B62E1C"/>
    <w:rsid w:val="00B62E91"/>
    <w:rsid w:val="00B63530"/>
    <w:rsid w:val="00B64585"/>
    <w:rsid w:val="00B64BD3"/>
    <w:rsid w:val="00B64D0D"/>
    <w:rsid w:val="00B6576C"/>
    <w:rsid w:val="00B658B8"/>
    <w:rsid w:val="00B65AA0"/>
    <w:rsid w:val="00B66142"/>
    <w:rsid w:val="00B66685"/>
    <w:rsid w:val="00B66DA1"/>
    <w:rsid w:val="00B67B97"/>
    <w:rsid w:val="00B701F4"/>
    <w:rsid w:val="00B70AE7"/>
    <w:rsid w:val="00B70B0E"/>
    <w:rsid w:val="00B71D3A"/>
    <w:rsid w:val="00B71F0E"/>
    <w:rsid w:val="00B72400"/>
    <w:rsid w:val="00B72826"/>
    <w:rsid w:val="00B72972"/>
    <w:rsid w:val="00B72F63"/>
    <w:rsid w:val="00B73219"/>
    <w:rsid w:val="00B73A67"/>
    <w:rsid w:val="00B73AE1"/>
    <w:rsid w:val="00B74575"/>
    <w:rsid w:val="00B75BEF"/>
    <w:rsid w:val="00B75E88"/>
    <w:rsid w:val="00B7687F"/>
    <w:rsid w:val="00B76F62"/>
    <w:rsid w:val="00B77027"/>
    <w:rsid w:val="00B774A0"/>
    <w:rsid w:val="00B775C6"/>
    <w:rsid w:val="00B77A99"/>
    <w:rsid w:val="00B77DA7"/>
    <w:rsid w:val="00B80527"/>
    <w:rsid w:val="00B80A63"/>
    <w:rsid w:val="00B80CB3"/>
    <w:rsid w:val="00B80EAB"/>
    <w:rsid w:val="00B80F02"/>
    <w:rsid w:val="00B817E7"/>
    <w:rsid w:val="00B81A07"/>
    <w:rsid w:val="00B81D58"/>
    <w:rsid w:val="00B81F75"/>
    <w:rsid w:val="00B82C0C"/>
    <w:rsid w:val="00B83418"/>
    <w:rsid w:val="00B835B2"/>
    <w:rsid w:val="00B837F4"/>
    <w:rsid w:val="00B8435C"/>
    <w:rsid w:val="00B8466E"/>
    <w:rsid w:val="00B8485C"/>
    <w:rsid w:val="00B84B2E"/>
    <w:rsid w:val="00B84CA5"/>
    <w:rsid w:val="00B8501F"/>
    <w:rsid w:val="00B8522A"/>
    <w:rsid w:val="00B85C4E"/>
    <w:rsid w:val="00B863EE"/>
    <w:rsid w:val="00B867B9"/>
    <w:rsid w:val="00B86935"/>
    <w:rsid w:val="00B86EFB"/>
    <w:rsid w:val="00B86F1F"/>
    <w:rsid w:val="00B871C1"/>
    <w:rsid w:val="00B877BA"/>
    <w:rsid w:val="00B878DD"/>
    <w:rsid w:val="00B87A41"/>
    <w:rsid w:val="00B87CB1"/>
    <w:rsid w:val="00B87EAB"/>
    <w:rsid w:val="00B900B7"/>
    <w:rsid w:val="00B901FA"/>
    <w:rsid w:val="00B90994"/>
    <w:rsid w:val="00B90F07"/>
    <w:rsid w:val="00B911CC"/>
    <w:rsid w:val="00B9170E"/>
    <w:rsid w:val="00B9203B"/>
    <w:rsid w:val="00B921A8"/>
    <w:rsid w:val="00B92314"/>
    <w:rsid w:val="00B925A0"/>
    <w:rsid w:val="00B927B5"/>
    <w:rsid w:val="00B92A90"/>
    <w:rsid w:val="00B92B83"/>
    <w:rsid w:val="00B92D96"/>
    <w:rsid w:val="00B93284"/>
    <w:rsid w:val="00B932BC"/>
    <w:rsid w:val="00B938B4"/>
    <w:rsid w:val="00B93BB1"/>
    <w:rsid w:val="00B94196"/>
    <w:rsid w:val="00B944FE"/>
    <w:rsid w:val="00B946E0"/>
    <w:rsid w:val="00B94F44"/>
    <w:rsid w:val="00B954C6"/>
    <w:rsid w:val="00B957D8"/>
    <w:rsid w:val="00B95B56"/>
    <w:rsid w:val="00B95B99"/>
    <w:rsid w:val="00B96820"/>
    <w:rsid w:val="00B972B9"/>
    <w:rsid w:val="00B97E25"/>
    <w:rsid w:val="00BA0427"/>
    <w:rsid w:val="00BA049A"/>
    <w:rsid w:val="00BA1067"/>
    <w:rsid w:val="00BA17C5"/>
    <w:rsid w:val="00BA194D"/>
    <w:rsid w:val="00BA1A65"/>
    <w:rsid w:val="00BA21F8"/>
    <w:rsid w:val="00BA235F"/>
    <w:rsid w:val="00BA26A2"/>
    <w:rsid w:val="00BA2BA1"/>
    <w:rsid w:val="00BA38A2"/>
    <w:rsid w:val="00BA4202"/>
    <w:rsid w:val="00BA49CB"/>
    <w:rsid w:val="00BA5818"/>
    <w:rsid w:val="00BA5D1C"/>
    <w:rsid w:val="00BA5F3D"/>
    <w:rsid w:val="00BA617D"/>
    <w:rsid w:val="00BA786F"/>
    <w:rsid w:val="00BA7CF4"/>
    <w:rsid w:val="00BB0255"/>
    <w:rsid w:val="00BB030C"/>
    <w:rsid w:val="00BB0C4A"/>
    <w:rsid w:val="00BB0F68"/>
    <w:rsid w:val="00BB115F"/>
    <w:rsid w:val="00BB1472"/>
    <w:rsid w:val="00BB15CB"/>
    <w:rsid w:val="00BB1C28"/>
    <w:rsid w:val="00BB1C4C"/>
    <w:rsid w:val="00BB25E1"/>
    <w:rsid w:val="00BB2713"/>
    <w:rsid w:val="00BB284A"/>
    <w:rsid w:val="00BB2A4F"/>
    <w:rsid w:val="00BB2AB1"/>
    <w:rsid w:val="00BB2D73"/>
    <w:rsid w:val="00BB3B40"/>
    <w:rsid w:val="00BB4681"/>
    <w:rsid w:val="00BB4934"/>
    <w:rsid w:val="00BB49A6"/>
    <w:rsid w:val="00BB4BAC"/>
    <w:rsid w:val="00BB4E71"/>
    <w:rsid w:val="00BB5258"/>
    <w:rsid w:val="00BB5443"/>
    <w:rsid w:val="00BB5E31"/>
    <w:rsid w:val="00BB5EF2"/>
    <w:rsid w:val="00BB6040"/>
    <w:rsid w:val="00BB611D"/>
    <w:rsid w:val="00BB66D7"/>
    <w:rsid w:val="00BB6E4D"/>
    <w:rsid w:val="00BB71E4"/>
    <w:rsid w:val="00BB74DF"/>
    <w:rsid w:val="00BB7EB6"/>
    <w:rsid w:val="00BB7F2E"/>
    <w:rsid w:val="00BC02F9"/>
    <w:rsid w:val="00BC03D7"/>
    <w:rsid w:val="00BC076A"/>
    <w:rsid w:val="00BC0892"/>
    <w:rsid w:val="00BC0B86"/>
    <w:rsid w:val="00BC0F80"/>
    <w:rsid w:val="00BC1376"/>
    <w:rsid w:val="00BC137E"/>
    <w:rsid w:val="00BC1858"/>
    <w:rsid w:val="00BC1A07"/>
    <w:rsid w:val="00BC2040"/>
    <w:rsid w:val="00BC2240"/>
    <w:rsid w:val="00BC227B"/>
    <w:rsid w:val="00BC2472"/>
    <w:rsid w:val="00BC29D2"/>
    <w:rsid w:val="00BC3A35"/>
    <w:rsid w:val="00BC3F81"/>
    <w:rsid w:val="00BC42A0"/>
    <w:rsid w:val="00BC4537"/>
    <w:rsid w:val="00BC4CAB"/>
    <w:rsid w:val="00BC52EB"/>
    <w:rsid w:val="00BC5509"/>
    <w:rsid w:val="00BC575E"/>
    <w:rsid w:val="00BC5AC0"/>
    <w:rsid w:val="00BC62C7"/>
    <w:rsid w:val="00BC6618"/>
    <w:rsid w:val="00BC6C6C"/>
    <w:rsid w:val="00BC7B27"/>
    <w:rsid w:val="00BC7BC7"/>
    <w:rsid w:val="00BC7C2C"/>
    <w:rsid w:val="00BD0541"/>
    <w:rsid w:val="00BD090B"/>
    <w:rsid w:val="00BD09AC"/>
    <w:rsid w:val="00BD0D17"/>
    <w:rsid w:val="00BD1442"/>
    <w:rsid w:val="00BD15B3"/>
    <w:rsid w:val="00BD1DD0"/>
    <w:rsid w:val="00BD24A9"/>
    <w:rsid w:val="00BD2B2B"/>
    <w:rsid w:val="00BD2C09"/>
    <w:rsid w:val="00BD2FC3"/>
    <w:rsid w:val="00BD31EF"/>
    <w:rsid w:val="00BD35ED"/>
    <w:rsid w:val="00BD3AFD"/>
    <w:rsid w:val="00BD3CDD"/>
    <w:rsid w:val="00BD3D20"/>
    <w:rsid w:val="00BD4337"/>
    <w:rsid w:val="00BD49A6"/>
    <w:rsid w:val="00BD5882"/>
    <w:rsid w:val="00BD5DC4"/>
    <w:rsid w:val="00BD5EAA"/>
    <w:rsid w:val="00BD6034"/>
    <w:rsid w:val="00BD63CA"/>
    <w:rsid w:val="00BD648E"/>
    <w:rsid w:val="00BD6A26"/>
    <w:rsid w:val="00BD708B"/>
    <w:rsid w:val="00BD715B"/>
    <w:rsid w:val="00BD71BA"/>
    <w:rsid w:val="00BD7915"/>
    <w:rsid w:val="00BD79D3"/>
    <w:rsid w:val="00BD7C4F"/>
    <w:rsid w:val="00BE04F6"/>
    <w:rsid w:val="00BE05EA"/>
    <w:rsid w:val="00BE08BB"/>
    <w:rsid w:val="00BE0C47"/>
    <w:rsid w:val="00BE0F15"/>
    <w:rsid w:val="00BE10FC"/>
    <w:rsid w:val="00BE1DE1"/>
    <w:rsid w:val="00BE1E2A"/>
    <w:rsid w:val="00BE212F"/>
    <w:rsid w:val="00BE219C"/>
    <w:rsid w:val="00BE2209"/>
    <w:rsid w:val="00BE25FC"/>
    <w:rsid w:val="00BE27E9"/>
    <w:rsid w:val="00BE2ECA"/>
    <w:rsid w:val="00BE3EA2"/>
    <w:rsid w:val="00BE3ED6"/>
    <w:rsid w:val="00BE42FD"/>
    <w:rsid w:val="00BE472E"/>
    <w:rsid w:val="00BE4950"/>
    <w:rsid w:val="00BE5893"/>
    <w:rsid w:val="00BE6741"/>
    <w:rsid w:val="00BE6894"/>
    <w:rsid w:val="00BE68D5"/>
    <w:rsid w:val="00BE6E91"/>
    <w:rsid w:val="00BE75C5"/>
    <w:rsid w:val="00BE7625"/>
    <w:rsid w:val="00BE795A"/>
    <w:rsid w:val="00BE7E12"/>
    <w:rsid w:val="00BE7ED1"/>
    <w:rsid w:val="00BF0273"/>
    <w:rsid w:val="00BF02FA"/>
    <w:rsid w:val="00BF0603"/>
    <w:rsid w:val="00BF0A2B"/>
    <w:rsid w:val="00BF0E9F"/>
    <w:rsid w:val="00BF1954"/>
    <w:rsid w:val="00BF1CB0"/>
    <w:rsid w:val="00BF272E"/>
    <w:rsid w:val="00BF2E37"/>
    <w:rsid w:val="00BF2FA7"/>
    <w:rsid w:val="00BF36B6"/>
    <w:rsid w:val="00BF37E6"/>
    <w:rsid w:val="00BF38F2"/>
    <w:rsid w:val="00BF39B2"/>
    <w:rsid w:val="00BF4411"/>
    <w:rsid w:val="00BF49D0"/>
    <w:rsid w:val="00BF4E97"/>
    <w:rsid w:val="00BF590C"/>
    <w:rsid w:val="00BF6008"/>
    <w:rsid w:val="00BF6272"/>
    <w:rsid w:val="00BF628D"/>
    <w:rsid w:val="00BF69A3"/>
    <w:rsid w:val="00BF6BFB"/>
    <w:rsid w:val="00BF6E32"/>
    <w:rsid w:val="00BF7581"/>
    <w:rsid w:val="00C00017"/>
    <w:rsid w:val="00C00372"/>
    <w:rsid w:val="00C006AA"/>
    <w:rsid w:val="00C0076A"/>
    <w:rsid w:val="00C00DCD"/>
    <w:rsid w:val="00C00E47"/>
    <w:rsid w:val="00C00F4D"/>
    <w:rsid w:val="00C010F8"/>
    <w:rsid w:val="00C012EB"/>
    <w:rsid w:val="00C01732"/>
    <w:rsid w:val="00C01B7C"/>
    <w:rsid w:val="00C01C6C"/>
    <w:rsid w:val="00C01E67"/>
    <w:rsid w:val="00C02021"/>
    <w:rsid w:val="00C02195"/>
    <w:rsid w:val="00C02A2C"/>
    <w:rsid w:val="00C02A78"/>
    <w:rsid w:val="00C03073"/>
    <w:rsid w:val="00C032EC"/>
    <w:rsid w:val="00C03E42"/>
    <w:rsid w:val="00C044D4"/>
    <w:rsid w:val="00C048C1"/>
    <w:rsid w:val="00C04B03"/>
    <w:rsid w:val="00C04DF8"/>
    <w:rsid w:val="00C04E14"/>
    <w:rsid w:val="00C04F22"/>
    <w:rsid w:val="00C052B0"/>
    <w:rsid w:val="00C05415"/>
    <w:rsid w:val="00C061A2"/>
    <w:rsid w:val="00C064A8"/>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52F"/>
    <w:rsid w:val="00C1385F"/>
    <w:rsid w:val="00C13AD1"/>
    <w:rsid w:val="00C13DF4"/>
    <w:rsid w:val="00C14B9B"/>
    <w:rsid w:val="00C14BC8"/>
    <w:rsid w:val="00C1585B"/>
    <w:rsid w:val="00C1597D"/>
    <w:rsid w:val="00C15F1D"/>
    <w:rsid w:val="00C15F73"/>
    <w:rsid w:val="00C16311"/>
    <w:rsid w:val="00C16C1B"/>
    <w:rsid w:val="00C16C2A"/>
    <w:rsid w:val="00C16FC1"/>
    <w:rsid w:val="00C17144"/>
    <w:rsid w:val="00C172C8"/>
    <w:rsid w:val="00C17D36"/>
    <w:rsid w:val="00C17E6F"/>
    <w:rsid w:val="00C17FE0"/>
    <w:rsid w:val="00C203CB"/>
    <w:rsid w:val="00C209B1"/>
    <w:rsid w:val="00C21477"/>
    <w:rsid w:val="00C2174F"/>
    <w:rsid w:val="00C21B02"/>
    <w:rsid w:val="00C21C48"/>
    <w:rsid w:val="00C22585"/>
    <w:rsid w:val="00C22AE7"/>
    <w:rsid w:val="00C2302C"/>
    <w:rsid w:val="00C2322B"/>
    <w:rsid w:val="00C235E0"/>
    <w:rsid w:val="00C23A31"/>
    <w:rsid w:val="00C24595"/>
    <w:rsid w:val="00C24661"/>
    <w:rsid w:val="00C2483A"/>
    <w:rsid w:val="00C24C49"/>
    <w:rsid w:val="00C25499"/>
    <w:rsid w:val="00C25708"/>
    <w:rsid w:val="00C2658B"/>
    <w:rsid w:val="00C265C7"/>
    <w:rsid w:val="00C267DE"/>
    <w:rsid w:val="00C26964"/>
    <w:rsid w:val="00C26F60"/>
    <w:rsid w:val="00C272E2"/>
    <w:rsid w:val="00C277F6"/>
    <w:rsid w:val="00C30114"/>
    <w:rsid w:val="00C30219"/>
    <w:rsid w:val="00C3030D"/>
    <w:rsid w:val="00C306AC"/>
    <w:rsid w:val="00C30818"/>
    <w:rsid w:val="00C31092"/>
    <w:rsid w:val="00C323FC"/>
    <w:rsid w:val="00C32618"/>
    <w:rsid w:val="00C32A8B"/>
    <w:rsid w:val="00C32EA0"/>
    <w:rsid w:val="00C330A1"/>
    <w:rsid w:val="00C33181"/>
    <w:rsid w:val="00C33289"/>
    <w:rsid w:val="00C3342B"/>
    <w:rsid w:val="00C34522"/>
    <w:rsid w:val="00C3461F"/>
    <w:rsid w:val="00C347A1"/>
    <w:rsid w:val="00C3484B"/>
    <w:rsid w:val="00C348C7"/>
    <w:rsid w:val="00C3495E"/>
    <w:rsid w:val="00C349C4"/>
    <w:rsid w:val="00C34A21"/>
    <w:rsid w:val="00C34E35"/>
    <w:rsid w:val="00C35571"/>
    <w:rsid w:val="00C3599B"/>
    <w:rsid w:val="00C35C14"/>
    <w:rsid w:val="00C36278"/>
    <w:rsid w:val="00C36504"/>
    <w:rsid w:val="00C36725"/>
    <w:rsid w:val="00C37464"/>
    <w:rsid w:val="00C375A5"/>
    <w:rsid w:val="00C409B4"/>
    <w:rsid w:val="00C423CD"/>
    <w:rsid w:val="00C42897"/>
    <w:rsid w:val="00C4320B"/>
    <w:rsid w:val="00C4328B"/>
    <w:rsid w:val="00C43537"/>
    <w:rsid w:val="00C436FD"/>
    <w:rsid w:val="00C438B0"/>
    <w:rsid w:val="00C43A02"/>
    <w:rsid w:val="00C4458B"/>
    <w:rsid w:val="00C44956"/>
    <w:rsid w:val="00C45942"/>
    <w:rsid w:val="00C459B4"/>
    <w:rsid w:val="00C45F8D"/>
    <w:rsid w:val="00C461E0"/>
    <w:rsid w:val="00C462C1"/>
    <w:rsid w:val="00C4660B"/>
    <w:rsid w:val="00C469A9"/>
    <w:rsid w:val="00C46A6D"/>
    <w:rsid w:val="00C46AFE"/>
    <w:rsid w:val="00C47ADF"/>
    <w:rsid w:val="00C503C5"/>
    <w:rsid w:val="00C5087C"/>
    <w:rsid w:val="00C50882"/>
    <w:rsid w:val="00C50899"/>
    <w:rsid w:val="00C508C0"/>
    <w:rsid w:val="00C51231"/>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809"/>
    <w:rsid w:val="00C5633E"/>
    <w:rsid w:val="00C563F2"/>
    <w:rsid w:val="00C56A1B"/>
    <w:rsid w:val="00C56B35"/>
    <w:rsid w:val="00C576F7"/>
    <w:rsid w:val="00C61027"/>
    <w:rsid w:val="00C611AA"/>
    <w:rsid w:val="00C617A1"/>
    <w:rsid w:val="00C61854"/>
    <w:rsid w:val="00C61E59"/>
    <w:rsid w:val="00C62C1B"/>
    <w:rsid w:val="00C630CC"/>
    <w:rsid w:val="00C63C51"/>
    <w:rsid w:val="00C64A5F"/>
    <w:rsid w:val="00C64D04"/>
    <w:rsid w:val="00C6634A"/>
    <w:rsid w:val="00C6708E"/>
    <w:rsid w:val="00C67706"/>
    <w:rsid w:val="00C70031"/>
    <w:rsid w:val="00C702CC"/>
    <w:rsid w:val="00C709B7"/>
    <w:rsid w:val="00C70C96"/>
    <w:rsid w:val="00C716B1"/>
    <w:rsid w:val="00C72620"/>
    <w:rsid w:val="00C729AB"/>
    <w:rsid w:val="00C72ACC"/>
    <w:rsid w:val="00C72C4D"/>
    <w:rsid w:val="00C73294"/>
    <w:rsid w:val="00C737C7"/>
    <w:rsid w:val="00C73D70"/>
    <w:rsid w:val="00C741FB"/>
    <w:rsid w:val="00C7439B"/>
    <w:rsid w:val="00C749F7"/>
    <w:rsid w:val="00C74FBC"/>
    <w:rsid w:val="00C752B2"/>
    <w:rsid w:val="00C75688"/>
    <w:rsid w:val="00C75B7E"/>
    <w:rsid w:val="00C76054"/>
    <w:rsid w:val="00C76179"/>
    <w:rsid w:val="00C76221"/>
    <w:rsid w:val="00C76362"/>
    <w:rsid w:val="00C770E9"/>
    <w:rsid w:val="00C77A52"/>
    <w:rsid w:val="00C77B43"/>
    <w:rsid w:val="00C77B8A"/>
    <w:rsid w:val="00C80156"/>
    <w:rsid w:val="00C806AF"/>
    <w:rsid w:val="00C80E37"/>
    <w:rsid w:val="00C81390"/>
    <w:rsid w:val="00C81711"/>
    <w:rsid w:val="00C81B96"/>
    <w:rsid w:val="00C81C73"/>
    <w:rsid w:val="00C81EF9"/>
    <w:rsid w:val="00C81FE1"/>
    <w:rsid w:val="00C82181"/>
    <w:rsid w:val="00C824D9"/>
    <w:rsid w:val="00C8324F"/>
    <w:rsid w:val="00C83DE9"/>
    <w:rsid w:val="00C8402F"/>
    <w:rsid w:val="00C84346"/>
    <w:rsid w:val="00C84778"/>
    <w:rsid w:val="00C849E0"/>
    <w:rsid w:val="00C84EAE"/>
    <w:rsid w:val="00C853DB"/>
    <w:rsid w:val="00C856AC"/>
    <w:rsid w:val="00C86601"/>
    <w:rsid w:val="00C867F1"/>
    <w:rsid w:val="00C875D9"/>
    <w:rsid w:val="00C876DA"/>
    <w:rsid w:val="00C87ADC"/>
    <w:rsid w:val="00C87B94"/>
    <w:rsid w:val="00C903A3"/>
    <w:rsid w:val="00C9063C"/>
    <w:rsid w:val="00C9063D"/>
    <w:rsid w:val="00C90DF5"/>
    <w:rsid w:val="00C9224B"/>
    <w:rsid w:val="00C92334"/>
    <w:rsid w:val="00C9233B"/>
    <w:rsid w:val="00C9260B"/>
    <w:rsid w:val="00C9270B"/>
    <w:rsid w:val="00C92863"/>
    <w:rsid w:val="00C9287E"/>
    <w:rsid w:val="00C928BB"/>
    <w:rsid w:val="00C93C10"/>
    <w:rsid w:val="00C93E54"/>
    <w:rsid w:val="00C94836"/>
    <w:rsid w:val="00C94CFF"/>
    <w:rsid w:val="00C954D9"/>
    <w:rsid w:val="00C95F2A"/>
    <w:rsid w:val="00C95F54"/>
    <w:rsid w:val="00C96F1A"/>
    <w:rsid w:val="00C9732D"/>
    <w:rsid w:val="00CA03A0"/>
    <w:rsid w:val="00CA0A31"/>
    <w:rsid w:val="00CA1179"/>
    <w:rsid w:val="00CA12F5"/>
    <w:rsid w:val="00CA1871"/>
    <w:rsid w:val="00CA18DD"/>
    <w:rsid w:val="00CA1E7D"/>
    <w:rsid w:val="00CA1FAD"/>
    <w:rsid w:val="00CA219E"/>
    <w:rsid w:val="00CA23C9"/>
    <w:rsid w:val="00CA2529"/>
    <w:rsid w:val="00CA282C"/>
    <w:rsid w:val="00CA293E"/>
    <w:rsid w:val="00CA3890"/>
    <w:rsid w:val="00CA3F1E"/>
    <w:rsid w:val="00CA41C3"/>
    <w:rsid w:val="00CA4D0F"/>
    <w:rsid w:val="00CA530A"/>
    <w:rsid w:val="00CA53C1"/>
    <w:rsid w:val="00CA5AC9"/>
    <w:rsid w:val="00CA7A84"/>
    <w:rsid w:val="00CB0BDF"/>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497B"/>
    <w:rsid w:val="00CB5987"/>
    <w:rsid w:val="00CB5B14"/>
    <w:rsid w:val="00CB6239"/>
    <w:rsid w:val="00CB6522"/>
    <w:rsid w:val="00CB655D"/>
    <w:rsid w:val="00CB6BC5"/>
    <w:rsid w:val="00CC01E8"/>
    <w:rsid w:val="00CC0759"/>
    <w:rsid w:val="00CC07AA"/>
    <w:rsid w:val="00CC0BE0"/>
    <w:rsid w:val="00CC0C5F"/>
    <w:rsid w:val="00CC190E"/>
    <w:rsid w:val="00CC3052"/>
    <w:rsid w:val="00CC307B"/>
    <w:rsid w:val="00CC3087"/>
    <w:rsid w:val="00CC33BD"/>
    <w:rsid w:val="00CC342B"/>
    <w:rsid w:val="00CC39D0"/>
    <w:rsid w:val="00CC3D14"/>
    <w:rsid w:val="00CC40C7"/>
    <w:rsid w:val="00CC41D4"/>
    <w:rsid w:val="00CC44D0"/>
    <w:rsid w:val="00CC5327"/>
    <w:rsid w:val="00CC5FC6"/>
    <w:rsid w:val="00CC600C"/>
    <w:rsid w:val="00CC603E"/>
    <w:rsid w:val="00CC60F9"/>
    <w:rsid w:val="00CC66C7"/>
    <w:rsid w:val="00CC66CF"/>
    <w:rsid w:val="00CC6A4E"/>
    <w:rsid w:val="00CC6B9D"/>
    <w:rsid w:val="00CC6F8A"/>
    <w:rsid w:val="00CC6FB2"/>
    <w:rsid w:val="00CC704E"/>
    <w:rsid w:val="00CC7C3A"/>
    <w:rsid w:val="00CC7C99"/>
    <w:rsid w:val="00CD12E9"/>
    <w:rsid w:val="00CD1306"/>
    <w:rsid w:val="00CD147D"/>
    <w:rsid w:val="00CD1909"/>
    <w:rsid w:val="00CD1A85"/>
    <w:rsid w:val="00CD3257"/>
    <w:rsid w:val="00CD3268"/>
    <w:rsid w:val="00CD36D4"/>
    <w:rsid w:val="00CD3E72"/>
    <w:rsid w:val="00CD43A4"/>
    <w:rsid w:val="00CD4E98"/>
    <w:rsid w:val="00CD54EF"/>
    <w:rsid w:val="00CD558D"/>
    <w:rsid w:val="00CD59FA"/>
    <w:rsid w:val="00CD5A19"/>
    <w:rsid w:val="00CD61F2"/>
    <w:rsid w:val="00CD64E3"/>
    <w:rsid w:val="00CD663E"/>
    <w:rsid w:val="00CD680A"/>
    <w:rsid w:val="00CD692E"/>
    <w:rsid w:val="00CD6D26"/>
    <w:rsid w:val="00CD78FB"/>
    <w:rsid w:val="00CE07E6"/>
    <w:rsid w:val="00CE08B4"/>
    <w:rsid w:val="00CE098B"/>
    <w:rsid w:val="00CE1126"/>
    <w:rsid w:val="00CE152B"/>
    <w:rsid w:val="00CE1C6C"/>
    <w:rsid w:val="00CE1F1C"/>
    <w:rsid w:val="00CE1F49"/>
    <w:rsid w:val="00CE209E"/>
    <w:rsid w:val="00CE2117"/>
    <w:rsid w:val="00CE26A8"/>
    <w:rsid w:val="00CE29BE"/>
    <w:rsid w:val="00CE2E87"/>
    <w:rsid w:val="00CE30CA"/>
    <w:rsid w:val="00CE3304"/>
    <w:rsid w:val="00CE349D"/>
    <w:rsid w:val="00CE34E3"/>
    <w:rsid w:val="00CE36E6"/>
    <w:rsid w:val="00CE3BBB"/>
    <w:rsid w:val="00CE3BCC"/>
    <w:rsid w:val="00CE50F3"/>
    <w:rsid w:val="00CE51AB"/>
    <w:rsid w:val="00CE5934"/>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543B"/>
    <w:rsid w:val="00CF55E3"/>
    <w:rsid w:val="00CF5A9A"/>
    <w:rsid w:val="00CF5A9E"/>
    <w:rsid w:val="00CF5D10"/>
    <w:rsid w:val="00CF5F6C"/>
    <w:rsid w:val="00CF655D"/>
    <w:rsid w:val="00CF6E18"/>
    <w:rsid w:val="00CF7000"/>
    <w:rsid w:val="00CF72BB"/>
    <w:rsid w:val="00CF7654"/>
    <w:rsid w:val="00D001C1"/>
    <w:rsid w:val="00D0021F"/>
    <w:rsid w:val="00D00511"/>
    <w:rsid w:val="00D0067E"/>
    <w:rsid w:val="00D00BAD"/>
    <w:rsid w:val="00D0124D"/>
    <w:rsid w:val="00D025F0"/>
    <w:rsid w:val="00D02BAA"/>
    <w:rsid w:val="00D030C8"/>
    <w:rsid w:val="00D0311C"/>
    <w:rsid w:val="00D03920"/>
    <w:rsid w:val="00D042F2"/>
    <w:rsid w:val="00D05686"/>
    <w:rsid w:val="00D05A2B"/>
    <w:rsid w:val="00D062C3"/>
    <w:rsid w:val="00D0631A"/>
    <w:rsid w:val="00D06707"/>
    <w:rsid w:val="00D06908"/>
    <w:rsid w:val="00D06A72"/>
    <w:rsid w:val="00D06E0E"/>
    <w:rsid w:val="00D06E78"/>
    <w:rsid w:val="00D073DF"/>
    <w:rsid w:val="00D07C4D"/>
    <w:rsid w:val="00D10349"/>
    <w:rsid w:val="00D11B28"/>
    <w:rsid w:val="00D11C68"/>
    <w:rsid w:val="00D12150"/>
    <w:rsid w:val="00D12467"/>
    <w:rsid w:val="00D12490"/>
    <w:rsid w:val="00D12685"/>
    <w:rsid w:val="00D1286A"/>
    <w:rsid w:val="00D1319A"/>
    <w:rsid w:val="00D13225"/>
    <w:rsid w:val="00D13451"/>
    <w:rsid w:val="00D13536"/>
    <w:rsid w:val="00D137B2"/>
    <w:rsid w:val="00D13EDD"/>
    <w:rsid w:val="00D15030"/>
    <w:rsid w:val="00D152A4"/>
    <w:rsid w:val="00D152EE"/>
    <w:rsid w:val="00D15513"/>
    <w:rsid w:val="00D1595B"/>
    <w:rsid w:val="00D162E8"/>
    <w:rsid w:val="00D16527"/>
    <w:rsid w:val="00D16980"/>
    <w:rsid w:val="00D16A03"/>
    <w:rsid w:val="00D16C56"/>
    <w:rsid w:val="00D16D94"/>
    <w:rsid w:val="00D16FF1"/>
    <w:rsid w:val="00D173CE"/>
    <w:rsid w:val="00D1748C"/>
    <w:rsid w:val="00D17E71"/>
    <w:rsid w:val="00D203A9"/>
    <w:rsid w:val="00D20965"/>
    <w:rsid w:val="00D20A66"/>
    <w:rsid w:val="00D20AA6"/>
    <w:rsid w:val="00D20BA2"/>
    <w:rsid w:val="00D211C5"/>
    <w:rsid w:val="00D2123A"/>
    <w:rsid w:val="00D21823"/>
    <w:rsid w:val="00D21B04"/>
    <w:rsid w:val="00D21B49"/>
    <w:rsid w:val="00D21C76"/>
    <w:rsid w:val="00D21FFE"/>
    <w:rsid w:val="00D223CF"/>
    <w:rsid w:val="00D22583"/>
    <w:rsid w:val="00D2274A"/>
    <w:rsid w:val="00D22AB7"/>
    <w:rsid w:val="00D231F7"/>
    <w:rsid w:val="00D23237"/>
    <w:rsid w:val="00D233F9"/>
    <w:rsid w:val="00D234CB"/>
    <w:rsid w:val="00D23514"/>
    <w:rsid w:val="00D2377E"/>
    <w:rsid w:val="00D23ED8"/>
    <w:rsid w:val="00D24841"/>
    <w:rsid w:val="00D25092"/>
    <w:rsid w:val="00D25B91"/>
    <w:rsid w:val="00D25CB0"/>
    <w:rsid w:val="00D2610A"/>
    <w:rsid w:val="00D266E1"/>
    <w:rsid w:val="00D26A7A"/>
    <w:rsid w:val="00D2731D"/>
    <w:rsid w:val="00D27DA2"/>
    <w:rsid w:val="00D27E37"/>
    <w:rsid w:val="00D3012E"/>
    <w:rsid w:val="00D3079D"/>
    <w:rsid w:val="00D30F7F"/>
    <w:rsid w:val="00D314A0"/>
    <w:rsid w:val="00D31AB1"/>
    <w:rsid w:val="00D31B4F"/>
    <w:rsid w:val="00D31C81"/>
    <w:rsid w:val="00D32360"/>
    <w:rsid w:val="00D32AEE"/>
    <w:rsid w:val="00D3323E"/>
    <w:rsid w:val="00D332A2"/>
    <w:rsid w:val="00D33908"/>
    <w:rsid w:val="00D342E2"/>
    <w:rsid w:val="00D34CBA"/>
    <w:rsid w:val="00D35390"/>
    <w:rsid w:val="00D356D1"/>
    <w:rsid w:val="00D35779"/>
    <w:rsid w:val="00D35FE5"/>
    <w:rsid w:val="00D364E1"/>
    <w:rsid w:val="00D36D8A"/>
    <w:rsid w:val="00D376AA"/>
    <w:rsid w:val="00D377B4"/>
    <w:rsid w:val="00D40998"/>
    <w:rsid w:val="00D4166C"/>
    <w:rsid w:val="00D419E1"/>
    <w:rsid w:val="00D420F3"/>
    <w:rsid w:val="00D425CF"/>
    <w:rsid w:val="00D42974"/>
    <w:rsid w:val="00D429C6"/>
    <w:rsid w:val="00D429CF"/>
    <w:rsid w:val="00D42BE3"/>
    <w:rsid w:val="00D431A5"/>
    <w:rsid w:val="00D431B4"/>
    <w:rsid w:val="00D43209"/>
    <w:rsid w:val="00D4347F"/>
    <w:rsid w:val="00D43AB2"/>
    <w:rsid w:val="00D43E7D"/>
    <w:rsid w:val="00D44350"/>
    <w:rsid w:val="00D4442C"/>
    <w:rsid w:val="00D44522"/>
    <w:rsid w:val="00D44789"/>
    <w:rsid w:val="00D44CE3"/>
    <w:rsid w:val="00D44D73"/>
    <w:rsid w:val="00D44E29"/>
    <w:rsid w:val="00D454F7"/>
    <w:rsid w:val="00D45614"/>
    <w:rsid w:val="00D456D8"/>
    <w:rsid w:val="00D45993"/>
    <w:rsid w:val="00D459EF"/>
    <w:rsid w:val="00D46040"/>
    <w:rsid w:val="00D46238"/>
    <w:rsid w:val="00D4661A"/>
    <w:rsid w:val="00D466FB"/>
    <w:rsid w:val="00D46912"/>
    <w:rsid w:val="00D46B2B"/>
    <w:rsid w:val="00D46D8D"/>
    <w:rsid w:val="00D50123"/>
    <w:rsid w:val="00D501BF"/>
    <w:rsid w:val="00D50295"/>
    <w:rsid w:val="00D506F5"/>
    <w:rsid w:val="00D50969"/>
    <w:rsid w:val="00D50CFC"/>
    <w:rsid w:val="00D50F4B"/>
    <w:rsid w:val="00D50F9F"/>
    <w:rsid w:val="00D50FDF"/>
    <w:rsid w:val="00D51282"/>
    <w:rsid w:val="00D51623"/>
    <w:rsid w:val="00D51760"/>
    <w:rsid w:val="00D52948"/>
    <w:rsid w:val="00D53400"/>
    <w:rsid w:val="00D53E57"/>
    <w:rsid w:val="00D54342"/>
    <w:rsid w:val="00D54680"/>
    <w:rsid w:val="00D54DEE"/>
    <w:rsid w:val="00D54E29"/>
    <w:rsid w:val="00D5522C"/>
    <w:rsid w:val="00D55806"/>
    <w:rsid w:val="00D55A78"/>
    <w:rsid w:val="00D561BB"/>
    <w:rsid w:val="00D56AFF"/>
    <w:rsid w:val="00D574F0"/>
    <w:rsid w:val="00D57EA9"/>
    <w:rsid w:val="00D6002C"/>
    <w:rsid w:val="00D610B5"/>
    <w:rsid w:val="00D61249"/>
    <w:rsid w:val="00D6135C"/>
    <w:rsid w:val="00D613B8"/>
    <w:rsid w:val="00D61C52"/>
    <w:rsid w:val="00D61DE6"/>
    <w:rsid w:val="00D61E82"/>
    <w:rsid w:val="00D62153"/>
    <w:rsid w:val="00D62752"/>
    <w:rsid w:val="00D62D97"/>
    <w:rsid w:val="00D63530"/>
    <w:rsid w:val="00D63A0E"/>
    <w:rsid w:val="00D63DF6"/>
    <w:rsid w:val="00D6441E"/>
    <w:rsid w:val="00D64586"/>
    <w:rsid w:val="00D662AF"/>
    <w:rsid w:val="00D6653F"/>
    <w:rsid w:val="00D66E28"/>
    <w:rsid w:val="00D67D65"/>
    <w:rsid w:val="00D67FAE"/>
    <w:rsid w:val="00D70105"/>
    <w:rsid w:val="00D7010C"/>
    <w:rsid w:val="00D7074B"/>
    <w:rsid w:val="00D71297"/>
    <w:rsid w:val="00D712C2"/>
    <w:rsid w:val="00D718F7"/>
    <w:rsid w:val="00D71EC3"/>
    <w:rsid w:val="00D73144"/>
    <w:rsid w:val="00D73351"/>
    <w:rsid w:val="00D736AE"/>
    <w:rsid w:val="00D73BCB"/>
    <w:rsid w:val="00D73EC5"/>
    <w:rsid w:val="00D74147"/>
    <w:rsid w:val="00D74788"/>
    <w:rsid w:val="00D74E28"/>
    <w:rsid w:val="00D74FBC"/>
    <w:rsid w:val="00D751C9"/>
    <w:rsid w:val="00D75D8A"/>
    <w:rsid w:val="00D75E4C"/>
    <w:rsid w:val="00D75EC4"/>
    <w:rsid w:val="00D76648"/>
    <w:rsid w:val="00D76B19"/>
    <w:rsid w:val="00D76CDC"/>
    <w:rsid w:val="00D773AE"/>
    <w:rsid w:val="00D80D33"/>
    <w:rsid w:val="00D80FB4"/>
    <w:rsid w:val="00D80FED"/>
    <w:rsid w:val="00D813DD"/>
    <w:rsid w:val="00D818DE"/>
    <w:rsid w:val="00D81C27"/>
    <w:rsid w:val="00D81F40"/>
    <w:rsid w:val="00D8307C"/>
    <w:rsid w:val="00D83B9D"/>
    <w:rsid w:val="00D83FFB"/>
    <w:rsid w:val="00D842C0"/>
    <w:rsid w:val="00D8445A"/>
    <w:rsid w:val="00D84A8F"/>
    <w:rsid w:val="00D84CAA"/>
    <w:rsid w:val="00D850F8"/>
    <w:rsid w:val="00D85332"/>
    <w:rsid w:val="00D85487"/>
    <w:rsid w:val="00D85EBD"/>
    <w:rsid w:val="00D85F4E"/>
    <w:rsid w:val="00D8627E"/>
    <w:rsid w:val="00D869A3"/>
    <w:rsid w:val="00D90AB2"/>
    <w:rsid w:val="00D90E59"/>
    <w:rsid w:val="00D912C2"/>
    <w:rsid w:val="00D91811"/>
    <w:rsid w:val="00D918E2"/>
    <w:rsid w:val="00D926A9"/>
    <w:rsid w:val="00D92FDC"/>
    <w:rsid w:val="00D93C36"/>
    <w:rsid w:val="00D93D56"/>
    <w:rsid w:val="00D93EA8"/>
    <w:rsid w:val="00D94010"/>
    <w:rsid w:val="00D940D5"/>
    <w:rsid w:val="00D9496B"/>
    <w:rsid w:val="00D94AA0"/>
    <w:rsid w:val="00D952B9"/>
    <w:rsid w:val="00D953EB"/>
    <w:rsid w:val="00D95FA6"/>
    <w:rsid w:val="00D961BB"/>
    <w:rsid w:val="00D96413"/>
    <w:rsid w:val="00D966F2"/>
    <w:rsid w:val="00D966FC"/>
    <w:rsid w:val="00D9671F"/>
    <w:rsid w:val="00D9676F"/>
    <w:rsid w:val="00D96911"/>
    <w:rsid w:val="00D96918"/>
    <w:rsid w:val="00D974C9"/>
    <w:rsid w:val="00D97B5F"/>
    <w:rsid w:val="00D97E21"/>
    <w:rsid w:val="00DA03C5"/>
    <w:rsid w:val="00DA04AD"/>
    <w:rsid w:val="00DA07AC"/>
    <w:rsid w:val="00DA0EC2"/>
    <w:rsid w:val="00DA1060"/>
    <w:rsid w:val="00DA1643"/>
    <w:rsid w:val="00DA1743"/>
    <w:rsid w:val="00DA1859"/>
    <w:rsid w:val="00DA1D92"/>
    <w:rsid w:val="00DA2076"/>
    <w:rsid w:val="00DA2367"/>
    <w:rsid w:val="00DA265F"/>
    <w:rsid w:val="00DA29DD"/>
    <w:rsid w:val="00DA3559"/>
    <w:rsid w:val="00DA4023"/>
    <w:rsid w:val="00DA4080"/>
    <w:rsid w:val="00DA46C3"/>
    <w:rsid w:val="00DA583D"/>
    <w:rsid w:val="00DA5ABF"/>
    <w:rsid w:val="00DA5AFE"/>
    <w:rsid w:val="00DA6911"/>
    <w:rsid w:val="00DA736E"/>
    <w:rsid w:val="00DA7472"/>
    <w:rsid w:val="00DA795B"/>
    <w:rsid w:val="00DA7A4B"/>
    <w:rsid w:val="00DA7A60"/>
    <w:rsid w:val="00DA7EFC"/>
    <w:rsid w:val="00DB013A"/>
    <w:rsid w:val="00DB031F"/>
    <w:rsid w:val="00DB0492"/>
    <w:rsid w:val="00DB067E"/>
    <w:rsid w:val="00DB0750"/>
    <w:rsid w:val="00DB14E8"/>
    <w:rsid w:val="00DB194C"/>
    <w:rsid w:val="00DB19C0"/>
    <w:rsid w:val="00DB1BA0"/>
    <w:rsid w:val="00DB1CEA"/>
    <w:rsid w:val="00DB1E35"/>
    <w:rsid w:val="00DB2158"/>
    <w:rsid w:val="00DB2498"/>
    <w:rsid w:val="00DB25FE"/>
    <w:rsid w:val="00DB29F6"/>
    <w:rsid w:val="00DB2B5B"/>
    <w:rsid w:val="00DB2E19"/>
    <w:rsid w:val="00DB301D"/>
    <w:rsid w:val="00DB350E"/>
    <w:rsid w:val="00DB366B"/>
    <w:rsid w:val="00DB3E72"/>
    <w:rsid w:val="00DB48E5"/>
    <w:rsid w:val="00DB49C1"/>
    <w:rsid w:val="00DB4A46"/>
    <w:rsid w:val="00DB5226"/>
    <w:rsid w:val="00DB54D0"/>
    <w:rsid w:val="00DB572A"/>
    <w:rsid w:val="00DB5864"/>
    <w:rsid w:val="00DB5BB6"/>
    <w:rsid w:val="00DB5F95"/>
    <w:rsid w:val="00DB5F97"/>
    <w:rsid w:val="00DB6116"/>
    <w:rsid w:val="00DB6682"/>
    <w:rsid w:val="00DB67DA"/>
    <w:rsid w:val="00DB6877"/>
    <w:rsid w:val="00DB69D9"/>
    <w:rsid w:val="00DB6F87"/>
    <w:rsid w:val="00DC0972"/>
    <w:rsid w:val="00DC0AD7"/>
    <w:rsid w:val="00DC0C7E"/>
    <w:rsid w:val="00DC18CE"/>
    <w:rsid w:val="00DC1C61"/>
    <w:rsid w:val="00DC1DE8"/>
    <w:rsid w:val="00DC2012"/>
    <w:rsid w:val="00DC20DD"/>
    <w:rsid w:val="00DC2421"/>
    <w:rsid w:val="00DC2617"/>
    <w:rsid w:val="00DC2C45"/>
    <w:rsid w:val="00DC3270"/>
    <w:rsid w:val="00DC35BA"/>
    <w:rsid w:val="00DC3800"/>
    <w:rsid w:val="00DC3D54"/>
    <w:rsid w:val="00DC40D8"/>
    <w:rsid w:val="00DC4DB4"/>
    <w:rsid w:val="00DC4FDA"/>
    <w:rsid w:val="00DC51F8"/>
    <w:rsid w:val="00DC5348"/>
    <w:rsid w:val="00DC5E96"/>
    <w:rsid w:val="00DC62B4"/>
    <w:rsid w:val="00DC67B8"/>
    <w:rsid w:val="00DC6E6A"/>
    <w:rsid w:val="00DC7319"/>
    <w:rsid w:val="00DC73E4"/>
    <w:rsid w:val="00DC7583"/>
    <w:rsid w:val="00DD0061"/>
    <w:rsid w:val="00DD06AB"/>
    <w:rsid w:val="00DD09B7"/>
    <w:rsid w:val="00DD0D27"/>
    <w:rsid w:val="00DD0F12"/>
    <w:rsid w:val="00DD1149"/>
    <w:rsid w:val="00DD15AC"/>
    <w:rsid w:val="00DD18DE"/>
    <w:rsid w:val="00DD1D20"/>
    <w:rsid w:val="00DD2277"/>
    <w:rsid w:val="00DD251A"/>
    <w:rsid w:val="00DD2815"/>
    <w:rsid w:val="00DD2BF4"/>
    <w:rsid w:val="00DD2CD3"/>
    <w:rsid w:val="00DD2DB7"/>
    <w:rsid w:val="00DD4685"/>
    <w:rsid w:val="00DD46DF"/>
    <w:rsid w:val="00DD492B"/>
    <w:rsid w:val="00DD4A59"/>
    <w:rsid w:val="00DD4AD0"/>
    <w:rsid w:val="00DD4AED"/>
    <w:rsid w:val="00DD57A8"/>
    <w:rsid w:val="00DD65DE"/>
    <w:rsid w:val="00DD666B"/>
    <w:rsid w:val="00DD69C0"/>
    <w:rsid w:val="00DD6D49"/>
    <w:rsid w:val="00DD6E2C"/>
    <w:rsid w:val="00DD6F8E"/>
    <w:rsid w:val="00DD7391"/>
    <w:rsid w:val="00DD7AD2"/>
    <w:rsid w:val="00DD7E50"/>
    <w:rsid w:val="00DE00C2"/>
    <w:rsid w:val="00DE092C"/>
    <w:rsid w:val="00DE1904"/>
    <w:rsid w:val="00DE195D"/>
    <w:rsid w:val="00DE1C22"/>
    <w:rsid w:val="00DE1F6D"/>
    <w:rsid w:val="00DE2545"/>
    <w:rsid w:val="00DE276C"/>
    <w:rsid w:val="00DE2A66"/>
    <w:rsid w:val="00DE2A85"/>
    <w:rsid w:val="00DE31F0"/>
    <w:rsid w:val="00DE358B"/>
    <w:rsid w:val="00DE392C"/>
    <w:rsid w:val="00DE3952"/>
    <w:rsid w:val="00DE3B1A"/>
    <w:rsid w:val="00DE3C66"/>
    <w:rsid w:val="00DE3EC6"/>
    <w:rsid w:val="00DE3F45"/>
    <w:rsid w:val="00DE4DFE"/>
    <w:rsid w:val="00DE558B"/>
    <w:rsid w:val="00DE58BB"/>
    <w:rsid w:val="00DE6013"/>
    <w:rsid w:val="00DE60DF"/>
    <w:rsid w:val="00DE6A08"/>
    <w:rsid w:val="00DE6ABB"/>
    <w:rsid w:val="00DE6E3E"/>
    <w:rsid w:val="00DE6FF1"/>
    <w:rsid w:val="00DE7204"/>
    <w:rsid w:val="00DE722C"/>
    <w:rsid w:val="00DE7670"/>
    <w:rsid w:val="00DE7B4D"/>
    <w:rsid w:val="00DE7ED9"/>
    <w:rsid w:val="00DF14B2"/>
    <w:rsid w:val="00DF15AE"/>
    <w:rsid w:val="00DF2110"/>
    <w:rsid w:val="00DF291B"/>
    <w:rsid w:val="00DF3507"/>
    <w:rsid w:val="00DF3A0C"/>
    <w:rsid w:val="00DF3DB8"/>
    <w:rsid w:val="00DF46AF"/>
    <w:rsid w:val="00DF53BF"/>
    <w:rsid w:val="00DF5444"/>
    <w:rsid w:val="00DF549A"/>
    <w:rsid w:val="00DF608E"/>
    <w:rsid w:val="00DF63E4"/>
    <w:rsid w:val="00DF677B"/>
    <w:rsid w:val="00DF6814"/>
    <w:rsid w:val="00DF68DF"/>
    <w:rsid w:val="00DF6ED2"/>
    <w:rsid w:val="00DF727F"/>
    <w:rsid w:val="00DF7D2D"/>
    <w:rsid w:val="00DF7E0E"/>
    <w:rsid w:val="00E00900"/>
    <w:rsid w:val="00E00D06"/>
    <w:rsid w:val="00E00DE3"/>
    <w:rsid w:val="00E00DF2"/>
    <w:rsid w:val="00E0138A"/>
    <w:rsid w:val="00E01A45"/>
    <w:rsid w:val="00E01D24"/>
    <w:rsid w:val="00E023F8"/>
    <w:rsid w:val="00E02E68"/>
    <w:rsid w:val="00E03037"/>
    <w:rsid w:val="00E03389"/>
    <w:rsid w:val="00E038C6"/>
    <w:rsid w:val="00E03A56"/>
    <w:rsid w:val="00E04290"/>
    <w:rsid w:val="00E04CE3"/>
    <w:rsid w:val="00E055D9"/>
    <w:rsid w:val="00E057B2"/>
    <w:rsid w:val="00E05854"/>
    <w:rsid w:val="00E05ADE"/>
    <w:rsid w:val="00E067C3"/>
    <w:rsid w:val="00E06DE7"/>
    <w:rsid w:val="00E07169"/>
    <w:rsid w:val="00E07179"/>
    <w:rsid w:val="00E07EBC"/>
    <w:rsid w:val="00E10512"/>
    <w:rsid w:val="00E10D9E"/>
    <w:rsid w:val="00E11AB9"/>
    <w:rsid w:val="00E130B9"/>
    <w:rsid w:val="00E13108"/>
    <w:rsid w:val="00E132DC"/>
    <w:rsid w:val="00E1356A"/>
    <w:rsid w:val="00E136A3"/>
    <w:rsid w:val="00E13D27"/>
    <w:rsid w:val="00E13FAE"/>
    <w:rsid w:val="00E1424C"/>
    <w:rsid w:val="00E14AC9"/>
    <w:rsid w:val="00E15BDA"/>
    <w:rsid w:val="00E15D41"/>
    <w:rsid w:val="00E166F9"/>
    <w:rsid w:val="00E1701F"/>
    <w:rsid w:val="00E173E2"/>
    <w:rsid w:val="00E1749F"/>
    <w:rsid w:val="00E174BD"/>
    <w:rsid w:val="00E179EB"/>
    <w:rsid w:val="00E17A8B"/>
    <w:rsid w:val="00E20326"/>
    <w:rsid w:val="00E20466"/>
    <w:rsid w:val="00E20980"/>
    <w:rsid w:val="00E20AD1"/>
    <w:rsid w:val="00E20B45"/>
    <w:rsid w:val="00E21180"/>
    <w:rsid w:val="00E21481"/>
    <w:rsid w:val="00E21BBB"/>
    <w:rsid w:val="00E21FF6"/>
    <w:rsid w:val="00E22578"/>
    <w:rsid w:val="00E229EF"/>
    <w:rsid w:val="00E22C2D"/>
    <w:rsid w:val="00E22F3D"/>
    <w:rsid w:val="00E230A8"/>
    <w:rsid w:val="00E23B7A"/>
    <w:rsid w:val="00E23CF9"/>
    <w:rsid w:val="00E23E45"/>
    <w:rsid w:val="00E240A4"/>
    <w:rsid w:val="00E24AAB"/>
    <w:rsid w:val="00E250F1"/>
    <w:rsid w:val="00E25308"/>
    <w:rsid w:val="00E25F59"/>
    <w:rsid w:val="00E26319"/>
    <w:rsid w:val="00E264BE"/>
    <w:rsid w:val="00E26523"/>
    <w:rsid w:val="00E2775E"/>
    <w:rsid w:val="00E305EE"/>
    <w:rsid w:val="00E30A4D"/>
    <w:rsid w:val="00E30AD1"/>
    <w:rsid w:val="00E30B2E"/>
    <w:rsid w:val="00E31039"/>
    <w:rsid w:val="00E312D7"/>
    <w:rsid w:val="00E3198C"/>
    <w:rsid w:val="00E3249A"/>
    <w:rsid w:val="00E3268A"/>
    <w:rsid w:val="00E335F0"/>
    <w:rsid w:val="00E34341"/>
    <w:rsid w:val="00E34F26"/>
    <w:rsid w:val="00E35B4E"/>
    <w:rsid w:val="00E35C16"/>
    <w:rsid w:val="00E360BE"/>
    <w:rsid w:val="00E36227"/>
    <w:rsid w:val="00E36300"/>
    <w:rsid w:val="00E366A8"/>
    <w:rsid w:val="00E367E2"/>
    <w:rsid w:val="00E37257"/>
    <w:rsid w:val="00E37297"/>
    <w:rsid w:val="00E37CAC"/>
    <w:rsid w:val="00E37E1F"/>
    <w:rsid w:val="00E37F68"/>
    <w:rsid w:val="00E40172"/>
    <w:rsid w:val="00E406A7"/>
    <w:rsid w:val="00E40968"/>
    <w:rsid w:val="00E410CA"/>
    <w:rsid w:val="00E412DD"/>
    <w:rsid w:val="00E413F7"/>
    <w:rsid w:val="00E41412"/>
    <w:rsid w:val="00E4196B"/>
    <w:rsid w:val="00E419A0"/>
    <w:rsid w:val="00E42A80"/>
    <w:rsid w:val="00E42E5A"/>
    <w:rsid w:val="00E42E9B"/>
    <w:rsid w:val="00E42EBA"/>
    <w:rsid w:val="00E42F91"/>
    <w:rsid w:val="00E434BA"/>
    <w:rsid w:val="00E44101"/>
    <w:rsid w:val="00E44368"/>
    <w:rsid w:val="00E4450D"/>
    <w:rsid w:val="00E454E1"/>
    <w:rsid w:val="00E455CD"/>
    <w:rsid w:val="00E45A5F"/>
    <w:rsid w:val="00E45A80"/>
    <w:rsid w:val="00E45EAD"/>
    <w:rsid w:val="00E45F6F"/>
    <w:rsid w:val="00E45F7F"/>
    <w:rsid w:val="00E462D3"/>
    <w:rsid w:val="00E4731D"/>
    <w:rsid w:val="00E47962"/>
    <w:rsid w:val="00E50109"/>
    <w:rsid w:val="00E50FEB"/>
    <w:rsid w:val="00E513D7"/>
    <w:rsid w:val="00E513FB"/>
    <w:rsid w:val="00E515CE"/>
    <w:rsid w:val="00E51B34"/>
    <w:rsid w:val="00E51E22"/>
    <w:rsid w:val="00E51FF7"/>
    <w:rsid w:val="00E520C7"/>
    <w:rsid w:val="00E52B1F"/>
    <w:rsid w:val="00E5326B"/>
    <w:rsid w:val="00E53712"/>
    <w:rsid w:val="00E53A77"/>
    <w:rsid w:val="00E53BC7"/>
    <w:rsid w:val="00E5461C"/>
    <w:rsid w:val="00E547E0"/>
    <w:rsid w:val="00E54932"/>
    <w:rsid w:val="00E54FF3"/>
    <w:rsid w:val="00E55329"/>
    <w:rsid w:val="00E555E7"/>
    <w:rsid w:val="00E55C93"/>
    <w:rsid w:val="00E561BB"/>
    <w:rsid w:val="00E563DB"/>
    <w:rsid w:val="00E5656B"/>
    <w:rsid w:val="00E56D42"/>
    <w:rsid w:val="00E56E55"/>
    <w:rsid w:val="00E576C4"/>
    <w:rsid w:val="00E578BF"/>
    <w:rsid w:val="00E57A3B"/>
    <w:rsid w:val="00E57B9E"/>
    <w:rsid w:val="00E57ED7"/>
    <w:rsid w:val="00E60CB0"/>
    <w:rsid w:val="00E61CAE"/>
    <w:rsid w:val="00E633DA"/>
    <w:rsid w:val="00E636FC"/>
    <w:rsid w:val="00E638EC"/>
    <w:rsid w:val="00E64117"/>
    <w:rsid w:val="00E64266"/>
    <w:rsid w:val="00E64537"/>
    <w:rsid w:val="00E64A0A"/>
    <w:rsid w:val="00E654ED"/>
    <w:rsid w:val="00E656B0"/>
    <w:rsid w:val="00E659D4"/>
    <w:rsid w:val="00E65A42"/>
    <w:rsid w:val="00E66C90"/>
    <w:rsid w:val="00E66E3E"/>
    <w:rsid w:val="00E678F5"/>
    <w:rsid w:val="00E703C4"/>
    <w:rsid w:val="00E70792"/>
    <w:rsid w:val="00E70CD9"/>
    <w:rsid w:val="00E70CEF"/>
    <w:rsid w:val="00E70E27"/>
    <w:rsid w:val="00E71169"/>
    <w:rsid w:val="00E71C56"/>
    <w:rsid w:val="00E728C2"/>
    <w:rsid w:val="00E7349A"/>
    <w:rsid w:val="00E73806"/>
    <w:rsid w:val="00E7400C"/>
    <w:rsid w:val="00E745BD"/>
    <w:rsid w:val="00E75232"/>
    <w:rsid w:val="00E75ABA"/>
    <w:rsid w:val="00E75C2F"/>
    <w:rsid w:val="00E7600D"/>
    <w:rsid w:val="00E76763"/>
    <w:rsid w:val="00E7685B"/>
    <w:rsid w:val="00E76B9F"/>
    <w:rsid w:val="00E76ECA"/>
    <w:rsid w:val="00E77412"/>
    <w:rsid w:val="00E774E5"/>
    <w:rsid w:val="00E776BA"/>
    <w:rsid w:val="00E77BAD"/>
    <w:rsid w:val="00E77C02"/>
    <w:rsid w:val="00E77F67"/>
    <w:rsid w:val="00E80037"/>
    <w:rsid w:val="00E80478"/>
    <w:rsid w:val="00E804E3"/>
    <w:rsid w:val="00E8056F"/>
    <w:rsid w:val="00E80759"/>
    <w:rsid w:val="00E813E9"/>
    <w:rsid w:val="00E814A9"/>
    <w:rsid w:val="00E8163D"/>
    <w:rsid w:val="00E8306D"/>
    <w:rsid w:val="00E83137"/>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706F"/>
    <w:rsid w:val="00E87082"/>
    <w:rsid w:val="00E875DF"/>
    <w:rsid w:val="00E87796"/>
    <w:rsid w:val="00E87D8C"/>
    <w:rsid w:val="00E90187"/>
    <w:rsid w:val="00E905DA"/>
    <w:rsid w:val="00E90668"/>
    <w:rsid w:val="00E9118B"/>
    <w:rsid w:val="00E9198B"/>
    <w:rsid w:val="00E91B5D"/>
    <w:rsid w:val="00E91F6A"/>
    <w:rsid w:val="00E92332"/>
    <w:rsid w:val="00E9256C"/>
    <w:rsid w:val="00E926E0"/>
    <w:rsid w:val="00E92862"/>
    <w:rsid w:val="00E92F35"/>
    <w:rsid w:val="00E93407"/>
    <w:rsid w:val="00E93624"/>
    <w:rsid w:val="00E93639"/>
    <w:rsid w:val="00E93655"/>
    <w:rsid w:val="00E9390C"/>
    <w:rsid w:val="00E93B29"/>
    <w:rsid w:val="00E93C76"/>
    <w:rsid w:val="00E954CC"/>
    <w:rsid w:val="00E95880"/>
    <w:rsid w:val="00E958F8"/>
    <w:rsid w:val="00E96A34"/>
    <w:rsid w:val="00E96AAA"/>
    <w:rsid w:val="00E96DD9"/>
    <w:rsid w:val="00E96E48"/>
    <w:rsid w:val="00E97415"/>
    <w:rsid w:val="00E974DD"/>
    <w:rsid w:val="00E9780A"/>
    <w:rsid w:val="00E97DFD"/>
    <w:rsid w:val="00EA0866"/>
    <w:rsid w:val="00EA0965"/>
    <w:rsid w:val="00EA0A00"/>
    <w:rsid w:val="00EA10C0"/>
    <w:rsid w:val="00EA2FCE"/>
    <w:rsid w:val="00EA31E4"/>
    <w:rsid w:val="00EA3303"/>
    <w:rsid w:val="00EA3DEA"/>
    <w:rsid w:val="00EA3FAF"/>
    <w:rsid w:val="00EA4491"/>
    <w:rsid w:val="00EA4653"/>
    <w:rsid w:val="00EA4A49"/>
    <w:rsid w:val="00EA5625"/>
    <w:rsid w:val="00EA5757"/>
    <w:rsid w:val="00EA5DD2"/>
    <w:rsid w:val="00EA5F7A"/>
    <w:rsid w:val="00EA62F3"/>
    <w:rsid w:val="00EA65A8"/>
    <w:rsid w:val="00EA66D5"/>
    <w:rsid w:val="00EA675A"/>
    <w:rsid w:val="00EA6BE3"/>
    <w:rsid w:val="00EA782A"/>
    <w:rsid w:val="00EA7CAD"/>
    <w:rsid w:val="00EB0B92"/>
    <w:rsid w:val="00EB1122"/>
    <w:rsid w:val="00EB154B"/>
    <w:rsid w:val="00EB1624"/>
    <w:rsid w:val="00EB22EA"/>
    <w:rsid w:val="00EB232E"/>
    <w:rsid w:val="00EB29C1"/>
    <w:rsid w:val="00EB336C"/>
    <w:rsid w:val="00EB4028"/>
    <w:rsid w:val="00EB41A3"/>
    <w:rsid w:val="00EB42B2"/>
    <w:rsid w:val="00EB4466"/>
    <w:rsid w:val="00EB453C"/>
    <w:rsid w:val="00EB4B39"/>
    <w:rsid w:val="00EB4B63"/>
    <w:rsid w:val="00EB510B"/>
    <w:rsid w:val="00EB526F"/>
    <w:rsid w:val="00EB5935"/>
    <w:rsid w:val="00EB5A3B"/>
    <w:rsid w:val="00EB5B12"/>
    <w:rsid w:val="00EB5F03"/>
    <w:rsid w:val="00EB6881"/>
    <w:rsid w:val="00EB68ED"/>
    <w:rsid w:val="00EB6DF3"/>
    <w:rsid w:val="00EB705F"/>
    <w:rsid w:val="00EB75DB"/>
    <w:rsid w:val="00EB7D29"/>
    <w:rsid w:val="00EB7FA8"/>
    <w:rsid w:val="00EC04E8"/>
    <w:rsid w:val="00EC077A"/>
    <w:rsid w:val="00EC083F"/>
    <w:rsid w:val="00EC0906"/>
    <w:rsid w:val="00EC11FC"/>
    <w:rsid w:val="00EC1340"/>
    <w:rsid w:val="00EC13C3"/>
    <w:rsid w:val="00EC17D9"/>
    <w:rsid w:val="00EC1B92"/>
    <w:rsid w:val="00EC1FE1"/>
    <w:rsid w:val="00EC2B4E"/>
    <w:rsid w:val="00EC3A4B"/>
    <w:rsid w:val="00EC3EC2"/>
    <w:rsid w:val="00EC3FF8"/>
    <w:rsid w:val="00EC4048"/>
    <w:rsid w:val="00EC476E"/>
    <w:rsid w:val="00EC5656"/>
    <w:rsid w:val="00EC57EE"/>
    <w:rsid w:val="00EC602A"/>
    <w:rsid w:val="00EC6C9E"/>
    <w:rsid w:val="00EC6FE4"/>
    <w:rsid w:val="00EC7590"/>
    <w:rsid w:val="00EC774C"/>
    <w:rsid w:val="00EC7B78"/>
    <w:rsid w:val="00EC7C85"/>
    <w:rsid w:val="00EC7C9C"/>
    <w:rsid w:val="00ED0DC5"/>
    <w:rsid w:val="00ED0E04"/>
    <w:rsid w:val="00ED17BA"/>
    <w:rsid w:val="00ED1D5A"/>
    <w:rsid w:val="00ED1DDC"/>
    <w:rsid w:val="00ED203A"/>
    <w:rsid w:val="00ED2048"/>
    <w:rsid w:val="00ED2901"/>
    <w:rsid w:val="00ED2FEC"/>
    <w:rsid w:val="00ED38BD"/>
    <w:rsid w:val="00ED38C0"/>
    <w:rsid w:val="00ED3A31"/>
    <w:rsid w:val="00ED4252"/>
    <w:rsid w:val="00ED4397"/>
    <w:rsid w:val="00ED43F0"/>
    <w:rsid w:val="00ED4475"/>
    <w:rsid w:val="00ED44C8"/>
    <w:rsid w:val="00ED457B"/>
    <w:rsid w:val="00ED48F4"/>
    <w:rsid w:val="00ED4CC2"/>
    <w:rsid w:val="00ED4DF2"/>
    <w:rsid w:val="00ED511D"/>
    <w:rsid w:val="00ED51CA"/>
    <w:rsid w:val="00ED5271"/>
    <w:rsid w:val="00ED5726"/>
    <w:rsid w:val="00ED600A"/>
    <w:rsid w:val="00ED66B3"/>
    <w:rsid w:val="00ED68D5"/>
    <w:rsid w:val="00ED771C"/>
    <w:rsid w:val="00ED78D0"/>
    <w:rsid w:val="00ED7929"/>
    <w:rsid w:val="00EE07A8"/>
    <w:rsid w:val="00EE0B8D"/>
    <w:rsid w:val="00EE0C6C"/>
    <w:rsid w:val="00EE17B7"/>
    <w:rsid w:val="00EE181F"/>
    <w:rsid w:val="00EE202A"/>
    <w:rsid w:val="00EE20DD"/>
    <w:rsid w:val="00EE323B"/>
    <w:rsid w:val="00EE3494"/>
    <w:rsid w:val="00EE3BD8"/>
    <w:rsid w:val="00EE3BFC"/>
    <w:rsid w:val="00EE463E"/>
    <w:rsid w:val="00EE48F1"/>
    <w:rsid w:val="00EE49E5"/>
    <w:rsid w:val="00EE4FC0"/>
    <w:rsid w:val="00EE515E"/>
    <w:rsid w:val="00EE56A4"/>
    <w:rsid w:val="00EE577A"/>
    <w:rsid w:val="00EE5849"/>
    <w:rsid w:val="00EE599A"/>
    <w:rsid w:val="00EE6456"/>
    <w:rsid w:val="00EE6582"/>
    <w:rsid w:val="00EE67CC"/>
    <w:rsid w:val="00EE6834"/>
    <w:rsid w:val="00EE71DE"/>
    <w:rsid w:val="00EE72B9"/>
    <w:rsid w:val="00EE75C4"/>
    <w:rsid w:val="00EE7E93"/>
    <w:rsid w:val="00EF0675"/>
    <w:rsid w:val="00EF09DE"/>
    <w:rsid w:val="00EF140B"/>
    <w:rsid w:val="00EF1522"/>
    <w:rsid w:val="00EF16BB"/>
    <w:rsid w:val="00EF1721"/>
    <w:rsid w:val="00EF1910"/>
    <w:rsid w:val="00EF197D"/>
    <w:rsid w:val="00EF1ACC"/>
    <w:rsid w:val="00EF1B76"/>
    <w:rsid w:val="00EF1F65"/>
    <w:rsid w:val="00EF2111"/>
    <w:rsid w:val="00EF227A"/>
    <w:rsid w:val="00EF2E63"/>
    <w:rsid w:val="00EF39AD"/>
    <w:rsid w:val="00EF3B8E"/>
    <w:rsid w:val="00EF400F"/>
    <w:rsid w:val="00EF4426"/>
    <w:rsid w:val="00EF4533"/>
    <w:rsid w:val="00EF4D53"/>
    <w:rsid w:val="00EF5433"/>
    <w:rsid w:val="00EF58DF"/>
    <w:rsid w:val="00EF5C9F"/>
    <w:rsid w:val="00EF5F8F"/>
    <w:rsid w:val="00EF60EC"/>
    <w:rsid w:val="00EF73B6"/>
    <w:rsid w:val="00EF74E2"/>
    <w:rsid w:val="00EF751F"/>
    <w:rsid w:val="00EF769F"/>
    <w:rsid w:val="00F006D9"/>
    <w:rsid w:val="00F01659"/>
    <w:rsid w:val="00F017DC"/>
    <w:rsid w:val="00F01D42"/>
    <w:rsid w:val="00F01D5A"/>
    <w:rsid w:val="00F023EF"/>
    <w:rsid w:val="00F023F1"/>
    <w:rsid w:val="00F030A4"/>
    <w:rsid w:val="00F03295"/>
    <w:rsid w:val="00F033D5"/>
    <w:rsid w:val="00F03BF0"/>
    <w:rsid w:val="00F03D46"/>
    <w:rsid w:val="00F04015"/>
    <w:rsid w:val="00F0420E"/>
    <w:rsid w:val="00F043FB"/>
    <w:rsid w:val="00F049CE"/>
    <w:rsid w:val="00F04B3A"/>
    <w:rsid w:val="00F05A6E"/>
    <w:rsid w:val="00F05AE0"/>
    <w:rsid w:val="00F063A4"/>
    <w:rsid w:val="00F06690"/>
    <w:rsid w:val="00F067E4"/>
    <w:rsid w:val="00F06CDA"/>
    <w:rsid w:val="00F06E4C"/>
    <w:rsid w:val="00F06EC0"/>
    <w:rsid w:val="00F07134"/>
    <w:rsid w:val="00F073E1"/>
    <w:rsid w:val="00F079CE"/>
    <w:rsid w:val="00F07BD1"/>
    <w:rsid w:val="00F07F33"/>
    <w:rsid w:val="00F101F0"/>
    <w:rsid w:val="00F103D2"/>
    <w:rsid w:val="00F1057F"/>
    <w:rsid w:val="00F10642"/>
    <w:rsid w:val="00F106EE"/>
    <w:rsid w:val="00F10C30"/>
    <w:rsid w:val="00F10CDE"/>
    <w:rsid w:val="00F112A1"/>
    <w:rsid w:val="00F11358"/>
    <w:rsid w:val="00F12547"/>
    <w:rsid w:val="00F12A73"/>
    <w:rsid w:val="00F12C84"/>
    <w:rsid w:val="00F136CC"/>
    <w:rsid w:val="00F13AC8"/>
    <w:rsid w:val="00F13CAA"/>
    <w:rsid w:val="00F14083"/>
    <w:rsid w:val="00F141A9"/>
    <w:rsid w:val="00F145ED"/>
    <w:rsid w:val="00F15ABB"/>
    <w:rsid w:val="00F15E73"/>
    <w:rsid w:val="00F16119"/>
    <w:rsid w:val="00F16208"/>
    <w:rsid w:val="00F16331"/>
    <w:rsid w:val="00F165FC"/>
    <w:rsid w:val="00F166C7"/>
    <w:rsid w:val="00F16734"/>
    <w:rsid w:val="00F16915"/>
    <w:rsid w:val="00F16969"/>
    <w:rsid w:val="00F17472"/>
    <w:rsid w:val="00F1747A"/>
    <w:rsid w:val="00F17614"/>
    <w:rsid w:val="00F176B9"/>
    <w:rsid w:val="00F17BF7"/>
    <w:rsid w:val="00F206DB"/>
    <w:rsid w:val="00F2087F"/>
    <w:rsid w:val="00F20A3E"/>
    <w:rsid w:val="00F20C32"/>
    <w:rsid w:val="00F20C9F"/>
    <w:rsid w:val="00F20D82"/>
    <w:rsid w:val="00F20F81"/>
    <w:rsid w:val="00F216D9"/>
    <w:rsid w:val="00F21C7A"/>
    <w:rsid w:val="00F21D6F"/>
    <w:rsid w:val="00F224AE"/>
    <w:rsid w:val="00F22DEC"/>
    <w:rsid w:val="00F22E79"/>
    <w:rsid w:val="00F23394"/>
    <w:rsid w:val="00F240EB"/>
    <w:rsid w:val="00F2439A"/>
    <w:rsid w:val="00F24546"/>
    <w:rsid w:val="00F245CC"/>
    <w:rsid w:val="00F24B3E"/>
    <w:rsid w:val="00F24F23"/>
    <w:rsid w:val="00F251AA"/>
    <w:rsid w:val="00F25A82"/>
    <w:rsid w:val="00F260C5"/>
    <w:rsid w:val="00F26227"/>
    <w:rsid w:val="00F265A1"/>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48E7"/>
    <w:rsid w:val="00F34C8A"/>
    <w:rsid w:val="00F34E1C"/>
    <w:rsid w:val="00F34F63"/>
    <w:rsid w:val="00F35107"/>
    <w:rsid w:val="00F351E8"/>
    <w:rsid w:val="00F356B1"/>
    <w:rsid w:val="00F359B5"/>
    <w:rsid w:val="00F369A5"/>
    <w:rsid w:val="00F36C4A"/>
    <w:rsid w:val="00F372FD"/>
    <w:rsid w:val="00F37DE7"/>
    <w:rsid w:val="00F40E32"/>
    <w:rsid w:val="00F4226E"/>
    <w:rsid w:val="00F4248D"/>
    <w:rsid w:val="00F42BC7"/>
    <w:rsid w:val="00F42DD9"/>
    <w:rsid w:val="00F431F4"/>
    <w:rsid w:val="00F4320A"/>
    <w:rsid w:val="00F43E11"/>
    <w:rsid w:val="00F4521C"/>
    <w:rsid w:val="00F452A1"/>
    <w:rsid w:val="00F4542F"/>
    <w:rsid w:val="00F45699"/>
    <w:rsid w:val="00F45F2A"/>
    <w:rsid w:val="00F46BAF"/>
    <w:rsid w:val="00F46F3A"/>
    <w:rsid w:val="00F473CF"/>
    <w:rsid w:val="00F4798A"/>
    <w:rsid w:val="00F47FE2"/>
    <w:rsid w:val="00F5021D"/>
    <w:rsid w:val="00F50849"/>
    <w:rsid w:val="00F50F67"/>
    <w:rsid w:val="00F51056"/>
    <w:rsid w:val="00F517E9"/>
    <w:rsid w:val="00F525A9"/>
    <w:rsid w:val="00F526CF"/>
    <w:rsid w:val="00F52FD1"/>
    <w:rsid w:val="00F530EC"/>
    <w:rsid w:val="00F532B0"/>
    <w:rsid w:val="00F53C1A"/>
    <w:rsid w:val="00F53E38"/>
    <w:rsid w:val="00F545FD"/>
    <w:rsid w:val="00F54BB6"/>
    <w:rsid w:val="00F551ED"/>
    <w:rsid w:val="00F553E2"/>
    <w:rsid w:val="00F56741"/>
    <w:rsid w:val="00F56969"/>
    <w:rsid w:val="00F56D3F"/>
    <w:rsid w:val="00F57414"/>
    <w:rsid w:val="00F578FF"/>
    <w:rsid w:val="00F601FC"/>
    <w:rsid w:val="00F609A7"/>
    <w:rsid w:val="00F60DAF"/>
    <w:rsid w:val="00F61032"/>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3B5"/>
    <w:rsid w:val="00F65B90"/>
    <w:rsid w:val="00F66500"/>
    <w:rsid w:val="00F66593"/>
    <w:rsid w:val="00F667F3"/>
    <w:rsid w:val="00F67124"/>
    <w:rsid w:val="00F6752F"/>
    <w:rsid w:val="00F675F0"/>
    <w:rsid w:val="00F67895"/>
    <w:rsid w:val="00F67AA4"/>
    <w:rsid w:val="00F67CDC"/>
    <w:rsid w:val="00F67D9E"/>
    <w:rsid w:val="00F67ECE"/>
    <w:rsid w:val="00F67EE7"/>
    <w:rsid w:val="00F67F9D"/>
    <w:rsid w:val="00F719FD"/>
    <w:rsid w:val="00F71ADC"/>
    <w:rsid w:val="00F71B41"/>
    <w:rsid w:val="00F72244"/>
    <w:rsid w:val="00F724F8"/>
    <w:rsid w:val="00F729E2"/>
    <w:rsid w:val="00F72DC1"/>
    <w:rsid w:val="00F72F72"/>
    <w:rsid w:val="00F732D8"/>
    <w:rsid w:val="00F73C54"/>
    <w:rsid w:val="00F73D93"/>
    <w:rsid w:val="00F73F6D"/>
    <w:rsid w:val="00F746B9"/>
    <w:rsid w:val="00F74D66"/>
    <w:rsid w:val="00F74EA7"/>
    <w:rsid w:val="00F75205"/>
    <w:rsid w:val="00F753D6"/>
    <w:rsid w:val="00F75B9A"/>
    <w:rsid w:val="00F760AD"/>
    <w:rsid w:val="00F762A0"/>
    <w:rsid w:val="00F7722C"/>
    <w:rsid w:val="00F77A1D"/>
    <w:rsid w:val="00F80654"/>
    <w:rsid w:val="00F80956"/>
    <w:rsid w:val="00F80970"/>
    <w:rsid w:val="00F80CF5"/>
    <w:rsid w:val="00F81773"/>
    <w:rsid w:val="00F81E46"/>
    <w:rsid w:val="00F82034"/>
    <w:rsid w:val="00F8241E"/>
    <w:rsid w:val="00F82B46"/>
    <w:rsid w:val="00F83B3C"/>
    <w:rsid w:val="00F83D8A"/>
    <w:rsid w:val="00F8407E"/>
    <w:rsid w:val="00F84666"/>
    <w:rsid w:val="00F84929"/>
    <w:rsid w:val="00F84EE4"/>
    <w:rsid w:val="00F85276"/>
    <w:rsid w:val="00F85E0A"/>
    <w:rsid w:val="00F85EEE"/>
    <w:rsid w:val="00F86A06"/>
    <w:rsid w:val="00F873CA"/>
    <w:rsid w:val="00F87491"/>
    <w:rsid w:val="00F87582"/>
    <w:rsid w:val="00F87A6B"/>
    <w:rsid w:val="00F87B78"/>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F66"/>
    <w:rsid w:val="00F943CD"/>
    <w:rsid w:val="00F9483E"/>
    <w:rsid w:val="00F94FAC"/>
    <w:rsid w:val="00F95019"/>
    <w:rsid w:val="00F95AE5"/>
    <w:rsid w:val="00F95AF6"/>
    <w:rsid w:val="00F96868"/>
    <w:rsid w:val="00F96FB1"/>
    <w:rsid w:val="00F96FDE"/>
    <w:rsid w:val="00F9735F"/>
    <w:rsid w:val="00F9754E"/>
    <w:rsid w:val="00F978C1"/>
    <w:rsid w:val="00F97DBD"/>
    <w:rsid w:val="00FA02FF"/>
    <w:rsid w:val="00FA08EE"/>
    <w:rsid w:val="00FA117E"/>
    <w:rsid w:val="00FA1271"/>
    <w:rsid w:val="00FA1521"/>
    <w:rsid w:val="00FA1B52"/>
    <w:rsid w:val="00FA1CB7"/>
    <w:rsid w:val="00FA22F3"/>
    <w:rsid w:val="00FA25A8"/>
    <w:rsid w:val="00FA2613"/>
    <w:rsid w:val="00FA277D"/>
    <w:rsid w:val="00FA2F25"/>
    <w:rsid w:val="00FA31A0"/>
    <w:rsid w:val="00FA33EE"/>
    <w:rsid w:val="00FA39BE"/>
    <w:rsid w:val="00FA3DE0"/>
    <w:rsid w:val="00FA3FEC"/>
    <w:rsid w:val="00FA4127"/>
    <w:rsid w:val="00FA448F"/>
    <w:rsid w:val="00FA4673"/>
    <w:rsid w:val="00FA4F7B"/>
    <w:rsid w:val="00FA51E6"/>
    <w:rsid w:val="00FA52F9"/>
    <w:rsid w:val="00FA530E"/>
    <w:rsid w:val="00FA5347"/>
    <w:rsid w:val="00FA66BD"/>
    <w:rsid w:val="00FA676E"/>
    <w:rsid w:val="00FA76B7"/>
    <w:rsid w:val="00FA7868"/>
    <w:rsid w:val="00FA79B0"/>
    <w:rsid w:val="00FA7F38"/>
    <w:rsid w:val="00FB0168"/>
    <w:rsid w:val="00FB0454"/>
    <w:rsid w:val="00FB09F6"/>
    <w:rsid w:val="00FB0C0B"/>
    <w:rsid w:val="00FB0F34"/>
    <w:rsid w:val="00FB1087"/>
    <w:rsid w:val="00FB11E3"/>
    <w:rsid w:val="00FB23C2"/>
    <w:rsid w:val="00FB23CD"/>
    <w:rsid w:val="00FB2D32"/>
    <w:rsid w:val="00FB305E"/>
    <w:rsid w:val="00FB3303"/>
    <w:rsid w:val="00FB35B8"/>
    <w:rsid w:val="00FB35E6"/>
    <w:rsid w:val="00FB35F2"/>
    <w:rsid w:val="00FB3955"/>
    <w:rsid w:val="00FB39EA"/>
    <w:rsid w:val="00FB3CB4"/>
    <w:rsid w:val="00FB3E29"/>
    <w:rsid w:val="00FB3FA8"/>
    <w:rsid w:val="00FB4340"/>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C04EB"/>
    <w:rsid w:val="00FC0D4F"/>
    <w:rsid w:val="00FC1429"/>
    <w:rsid w:val="00FC18A1"/>
    <w:rsid w:val="00FC19AB"/>
    <w:rsid w:val="00FC1B83"/>
    <w:rsid w:val="00FC2848"/>
    <w:rsid w:val="00FC2B30"/>
    <w:rsid w:val="00FC3C52"/>
    <w:rsid w:val="00FC4102"/>
    <w:rsid w:val="00FC43A4"/>
    <w:rsid w:val="00FC4981"/>
    <w:rsid w:val="00FC4D98"/>
    <w:rsid w:val="00FC4D9C"/>
    <w:rsid w:val="00FC5B29"/>
    <w:rsid w:val="00FC5DE8"/>
    <w:rsid w:val="00FC6563"/>
    <w:rsid w:val="00FC6EC6"/>
    <w:rsid w:val="00FC73F7"/>
    <w:rsid w:val="00FC7A0F"/>
    <w:rsid w:val="00FC7AEC"/>
    <w:rsid w:val="00FC7C47"/>
    <w:rsid w:val="00FD01A4"/>
    <w:rsid w:val="00FD0738"/>
    <w:rsid w:val="00FD1029"/>
    <w:rsid w:val="00FD13FB"/>
    <w:rsid w:val="00FD1835"/>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DA1"/>
    <w:rsid w:val="00FD764F"/>
    <w:rsid w:val="00FE082D"/>
    <w:rsid w:val="00FE1897"/>
    <w:rsid w:val="00FE1C4A"/>
    <w:rsid w:val="00FE308D"/>
    <w:rsid w:val="00FE30C5"/>
    <w:rsid w:val="00FE3DD4"/>
    <w:rsid w:val="00FE446C"/>
    <w:rsid w:val="00FE58FE"/>
    <w:rsid w:val="00FE59C9"/>
    <w:rsid w:val="00FE602B"/>
    <w:rsid w:val="00FE6051"/>
    <w:rsid w:val="00FE6518"/>
    <w:rsid w:val="00FE6907"/>
    <w:rsid w:val="00FE6ACA"/>
    <w:rsid w:val="00FE6E09"/>
    <w:rsid w:val="00FE70AF"/>
    <w:rsid w:val="00FE754F"/>
    <w:rsid w:val="00FE7573"/>
    <w:rsid w:val="00FE75A9"/>
    <w:rsid w:val="00FE7FAB"/>
    <w:rsid w:val="00FF0501"/>
    <w:rsid w:val="00FF05CE"/>
    <w:rsid w:val="00FF08C2"/>
    <w:rsid w:val="00FF0BCE"/>
    <w:rsid w:val="00FF0D02"/>
    <w:rsid w:val="00FF1651"/>
    <w:rsid w:val="00FF17D6"/>
    <w:rsid w:val="00FF1896"/>
    <w:rsid w:val="00FF1DA5"/>
    <w:rsid w:val="00FF20D1"/>
    <w:rsid w:val="00FF24E8"/>
    <w:rsid w:val="00FF35F8"/>
    <w:rsid w:val="00FF3B62"/>
    <w:rsid w:val="00FF3EC6"/>
    <w:rsid w:val="00FF41C8"/>
    <w:rsid w:val="00FF47FF"/>
    <w:rsid w:val="00FF4888"/>
    <w:rsid w:val="00FF49C6"/>
    <w:rsid w:val="00FF5469"/>
    <w:rsid w:val="00FF59F0"/>
    <w:rsid w:val="00FF5D38"/>
    <w:rsid w:val="00FF6D5F"/>
    <w:rsid w:val="00FF6E23"/>
    <w:rsid w:val="00FF6EB7"/>
    <w:rsid w:val="00FF736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11201"/>
    <o:shapelayout v:ext="edit">
      <o:idmap v:ext="edit" data="1"/>
    </o:shapelayout>
  </w:shapeDefaults>
  <w:decimalSymbol w:val="."/>
  <w:listSeparator w:val=","/>
  <w15:docId w15:val="{738F912A-FD44-4FCF-B792-0F7DE3E4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uiPriority w:val="9"/>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uiPriority w:val="9"/>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outlineLvl w:val="4"/>
    </w:pPr>
    <w:rPr>
      <w:b/>
      <w:bCs/>
      <w:i/>
      <w:iCs/>
      <w:sz w:val="26"/>
      <w:szCs w:val="26"/>
    </w:rPr>
  </w:style>
  <w:style w:type="paragraph" w:styleId="Heading6">
    <w:name w:val="heading 6"/>
    <w:basedOn w:val="Heading1"/>
    <w:next w:val="Normal"/>
    <w:link w:val="Heading6Char"/>
    <w:uiPriority w:val="9"/>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rsid w:val="008149B6"/>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uiPriority w:val="9"/>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uiPriority w:val="9"/>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uiPriority w:val="22"/>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CA1179"/>
  </w:style>
  <w:style w:type="numbering" w:customStyle="1" w:styleId="NoList31">
    <w:name w:val="No List31"/>
    <w:next w:val="NoList"/>
    <w:semiHidden/>
    <w:rsid w:val="00CA1179"/>
  </w:style>
  <w:style w:type="numbering" w:customStyle="1" w:styleId="NoList41">
    <w:name w:val="No List41"/>
    <w:next w:val="NoList"/>
    <w:semiHidden/>
    <w:rsid w:val="00CA1179"/>
  </w:style>
  <w:style w:type="numbering" w:customStyle="1" w:styleId="NoList51">
    <w:name w:val="No List51"/>
    <w:next w:val="NoList"/>
    <w:semiHidden/>
    <w:rsid w:val="00CA1179"/>
  </w:style>
  <w:style w:type="numbering" w:customStyle="1" w:styleId="NoList61">
    <w:name w:val="No List61"/>
    <w:next w:val="NoList"/>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pPr>
      <w:numPr>
        <w:numId w:val="3"/>
      </w:numPr>
    </w:pPr>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A56C5"/>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numbering" w:customStyle="1" w:styleId="NoList29">
    <w:name w:val="No List29"/>
    <w:next w:val="NoList"/>
    <w:uiPriority w:val="99"/>
    <w:semiHidden/>
    <w:unhideWhenUsed/>
    <w:rsid w:val="000454B4"/>
  </w:style>
  <w:style w:type="table" w:customStyle="1" w:styleId="TableGrid153">
    <w:name w:val="Table Grid153"/>
    <w:basedOn w:val="TableNormal"/>
    <w:next w:val="TableGrid"/>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numbering" w:customStyle="1" w:styleId="NoList112">
    <w:name w:val="No List112"/>
    <w:next w:val="NoList"/>
    <w:uiPriority w:val="99"/>
    <w:semiHidden/>
    <w:unhideWhenUsed/>
    <w:rsid w:val="000454B4"/>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0">
    <w:name w:val="No List210"/>
    <w:next w:val="NoList"/>
    <w:semiHidden/>
    <w:unhideWhenUsed/>
    <w:rsid w:val="000454B4"/>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454B4"/>
  </w:style>
  <w:style w:type="numbering" w:customStyle="1" w:styleId="NoList43">
    <w:name w:val="No List43"/>
    <w:next w:val="NoList"/>
    <w:uiPriority w:val="99"/>
    <w:semiHidden/>
    <w:unhideWhenUsed/>
    <w:rsid w:val="000454B4"/>
  </w:style>
  <w:style w:type="numbering" w:customStyle="1" w:styleId="NoList53">
    <w:name w:val="No List53"/>
    <w:next w:val="NoList"/>
    <w:uiPriority w:val="99"/>
    <w:semiHidden/>
    <w:rsid w:val="000454B4"/>
  </w:style>
  <w:style w:type="numbering" w:customStyle="1" w:styleId="NoList63">
    <w:name w:val="No List63"/>
    <w:next w:val="NoList"/>
    <w:uiPriority w:val="99"/>
    <w:semiHidden/>
    <w:unhideWhenUsed/>
    <w:rsid w:val="000454B4"/>
  </w:style>
  <w:style w:type="numbering" w:customStyle="1" w:styleId="NoList72">
    <w:name w:val="No List72"/>
    <w:next w:val="NoList"/>
    <w:uiPriority w:val="99"/>
    <w:semiHidden/>
    <w:unhideWhenUsed/>
    <w:rsid w:val="000454B4"/>
  </w:style>
  <w:style w:type="numbering" w:customStyle="1" w:styleId="NoList82">
    <w:name w:val="No List82"/>
    <w:next w:val="NoList"/>
    <w:uiPriority w:val="99"/>
    <w:semiHidden/>
    <w:unhideWhenUsed/>
    <w:rsid w:val="000454B4"/>
  </w:style>
  <w:style w:type="numbering" w:customStyle="1" w:styleId="NoList92">
    <w:name w:val="No List92"/>
    <w:next w:val="NoList"/>
    <w:uiPriority w:val="99"/>
    <w:semiHidden/>
    <w:unhideWhenUsed/>
    <w:rsid w:val="000454B4"/>
  </w:style>
  <w:style w:type="numbering" w:customStyle="1" w:styleId="NoList102">
    <w:name w:val="No List102"/>
    <w:next w:val="NoList"/>
    <w:uiPriority w:val="99"/>
    <w:semiHidden/>
    <w:unhideWhenUsed/>
    <w:rsid w:val="000454B4"/>
  </w:style>
  <w:style w:type="numbering" w:customStyle="1" w:styleId="NoList113">
    <w:name w:val="No List113"/>
    <w:next w:val="NoList"/>
    <w:uiPriority w:val="99"/>
    <w:semiHidden/>
    <w:rsid w:val="000454B4"/>
  </w:style>
  <w:style w:type="numbering" w:customStyle="1" w:styleId="NoList122">
    <w:name w:val="No List122"/>
    <w:next w:val="NoList"/>
    <w:uiPriority w:val="99"/>
    <w:semiHidden/>
    <w:unhideWhenUsed/>
    <w:rsid w:val="000454B4"/>
  </w:style>
  <w:style w:type="table" w:customStyle="1" w:styleId="TableGrid711">
    <w:name w:val="Table Grid711"/>
    <w:basedOn w:val="TableNormal"/>
    <w:next w:val="TableGrid"/>
    <w:uiPriority w:val="59"/>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454B4"/>
  </w:style>
  <w:style w:type="table" w:customStyle="1" w:styleId="TableGrid811">
    <w:name w:val="Table Grid811"/>
    <w:basedOn w:val="TableNormal"/>
    <w:next w:val="TableGrid"/>
    <w:uiPriority w:val="59"/>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454B4"/>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454B4"/>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454B4"/>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454B4"/>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454B4"/>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74EA7"/>
  </w:style>
  <w:style w:type="numbering" w:customStyle="1" w:styleId="NoList114">
    <w:name w:val="No List114"/>
    <w:next w:val="NoList"/>
    <w:uiPriority w:val="99"/>
    <w:semiHidden/>
    <w:unhideWhenUsed/>
    <w:rsid w:val="00F74EA7"/>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74EA7"/>
  </w:style>
  <w:style w:type="paragraph" w:customStyle="1" w:styleId="InsideAddressName">
    <w:name w:val="Inside Address Name"/>
    <w:basedOn w:val="Normal"/>
    <w:next w:val="Normal"/>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729E8"/>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numbering" w:customStyle="1" w:styleId="NoList116">
    <w:name w:val="No List116"/>
    <w:next w:val="NoList"/>
    <w:uiPriority w:val="99"/>
    <w:semiHidden/>
    <w:unhideWhenUsed/>
    <w:rsid w:val="00A729E8"/>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2">
    <w:name w:val="No List212"/>
    <w:next w:val="NoList"/>
    <w:semiHidden/>
    <w:unhideWhenUsed/>
    <w:rsid w:val="00A729E8"/>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729E8"/>
  </w:style>
  <w:style w:type="numbering" w:customStyle="1" w:styleId="NoList44">
    <w:name w:val="No List44"/>
    <w:next w:val="NoList"/>
    <w:uiPriority w:val="99"/>
    <w:semiHidden/>
    <w:unhideWhenUsed/>
    <w:rsid w:val="00A729E8"/>
  </w:style>
  <w:style w:type="numbering" w:customStyle="1" w:styleId="NoList54">
    <w:name w:val="No List54"/>
    <w:next w:val="NoList"/>
    <w:uiPriority w:val="99"/>
    <w:semiHidden/>
    <w:rsid w:val="00A729E8"/>
  </w:style>
  <w:style w:type="numbering" w:customStyle="1" w:styleId="NoList64">
    <w:name w:val="No List64"/>
    <w:next w:val="NoList"/>
    <w:uiPriority w:val="99"/>
    <w:semiHidden/>
    <w:unhideWhenUsed/>
    <w:rsid w:val="00A729E8"/>
  </w:style>
  <w:style w:type="numbering" w:customStyle="1" w:styleId="NoList73">
    <w:name w:val="No List73"/>
    <w:next w:val="NoList"/>
    <w:uiPriority w:val="99"/>
    <w:semiHidden/>
    <w:unhideWhenUsed/>
    <w:rsid w:val="00A729E8"/>
  </w:style>
  <w:style w:type="numbering" w:customStyle="1" w:styleId="NoList83">
    <w:name w:val="No List83"/>
    <w:next w:val="NoList"/>
    <w:uiPriority w:val="99"/>
    <w:semiHidden/>
    <w:unhideWhenUsed/>
    <w:rsid w:val="00A729E8"/>
  </w:style>
  <w:style w:type="numbering" w:customStyle="1" w:styleId="NoList93">
    <w:name w:val="No List93"/>
    <w:next w:val="NoList"/>
    <w:uiPriority w:val="99"/>
    <w:semiHidden/>
    <w:unhideWhenUsed/>
    <w:rsid w:val="00A729E8"/>
  </w:style>
  <w:style w:type="numbering" w:customStyle="1" w:styleId="NoList103">
    <w:name w:val="No List103"/>
    <w:next w:val="NoList"/>
    <w:uiPriority w:val="99"/>
    <w:semiHidden/>
    <w:unhideWhenUsed/>
    <w:rsid w:val="00A729E8"/>
  </w:style>
  <w:style w:type="numbering" w:customStyle="1" w:styleId="NoList117">
    <w:name w:val="No List117"/>
    <w:next w:val="NoList"/>
    <w:uiPriority w:val="99"/>
    <w:semiHidden/>
    <w:rsid w:val="00A729E8"/>
  </w:style>
  <w:style w:type="numbering" w:customStyle="1" w:styleId="NoList123">
    <w:name w:val="No List123"/>
    <w:next w:val="NoList"/>
    <w:uiPriority w:val="99"/>
    <w:semiHidden/>
    <w:unhideWhenUsed/>
    <w:rsid w:val="00A729E8"/>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A729E8"/>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729E8"/>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729E8"/>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A729E8"/>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A729E8"/>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A729E8"/>
  </w:style>
  <w:style w:type="table" w:customStyle="1" w:styleId="TableGrid1311">
    <w:name w:val="Table Grid1311"/>
    <w:basedOn w:val="TableNormal"/>
    <w:next w:val="TableGrid"/>
    <w:uiPriority w:val="59"/>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A729E8"/>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A729E8"/>
  </w:style>
  <w:style w:type="numbering" w:customStyle="1" w:styleId="NoList202">
    <w:name w:val="No List202"/>
    <w:next w:val="NoList"/>
    <w:uiPriority w:val="99"/>
    <w:semiHidden/>
    <w:unhideWhenUsed/>
    <w:rsid w:val="00A729E8"/>
  </w:style>
  <w:style w:type="table" w:customStyle="1" w:styleId="TableGrid182">
    <w:name w:val="Table Grid182"/>
    <w:basedOn w:val="TableNormal"/>
    <w:next w:val="TableGrid"/>
    <w:uiPriority w:val="59"/>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A729E8"/>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571965"/>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CD6D26"/>
    <w:pPr>
      <w:spacing w:before="0" w:after="0"/>
    </w:pPr>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rsid w:val="00DA7A4B"/>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3E4B0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BD791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rsid w:val="004E367F"/>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49000255">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eader" Target="header2.xml"/><Relationship Id="rId18" Type="http://schemas.openxmlformats.org/officeDocument/2006/relationships/hyperlink" Target="http://www.itu.int/ITU-T/inr/icc/index.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itu.int/itu-t/inr/nn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itu.int/ITU-T/inr/roa/index.html"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header" Target="header4.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nicta.gov.pg" TargetMode="External"/><Relationship Id="rId28" Type="http://schemas.openxmlformats.org/officeDocument/2006/relationships/hyperlink" Target="http://www.itu.int/pub/T-SP-SR.1-2012" TargetMode="External"/><Relationship Id="rId10" Type="http://schemas.openxmlformats.org/officeDocument/2006/relationships/hyperlink" Target="mailto:tsbtson@itu.int" TargetMode="External"/><Relationship Id="rId19" Type="http://schemas.openxmlformats.org/officeDocument/2006/relationships/hyperlink" Target="http://www.itu.int/ITU-T/inr/bureaufax/index.html"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footer" Target="footer1.xml"/><Relationship Id="rId22" Type="http://schemas.openxmlformats.org/officeDocument/2006/relationships/hyperlink" Target="mailto:cpunaha@nicta.gov.pg"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D2FC-EB0E-4539-84A2-BDE15467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18</Pages>
  <Words>4255</Words>
  <Characters>26165</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30360</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90</cp:revision>
  <cp:lastPrinted>2016-01-08T10:58:00Z</cp:lastPrinted>
  <dcterms:created xsi:type="dcterms:W3CDTF">2015-08-26T08:23:00Z</dcterms:created>
  <dcterms:modified xsi:type="dcterms:W3CDTF">2016-01-08T10:58:00Z</dcterms:modified>
</cp:coreProperties>
</file>