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C70070"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C70070" w:rsidTr="00215F63">
        <w:tc>
          <w:tcPr>
            <w:tcW w:w="1507" w:type="dxa"/>
            <w:tcBorders>
              <w:top w:val="nil"/>
              <w:left w:val="single" w:sz="8" w:space="0" w:color="333333"/>
              <w:bottom w:val="nil"/>
            </w:tcBorders>
            <w:shd w:val="clear" w:color="auto" w:fill="4C4C4C"/>
            <w:vAlign w:val="center"/>
          </w:tcPr>
          <w:p w:rsidR="00BF6D6B" w:rsidRPr="00F462DE" w:rsidRDefault="00BF6D6B" w:rsidP="00E2143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10</w:t>
            </w:r>
            <w:r w:rsidR="00CB4690">
              <w:rPr>
                <w:rStyle w:val="Foot"/>
                <w:rFonts w:ascii="Arial" w:hAnsi="Arial" w:cs="Arial"/>
                <w:b/>
                <w:bCs/>
                <w:color w:val="FFFFFF"/>
                <w:sz w:val="28"/>
                <w:szCs w:val="28"/>
                <w:lang w:val="fr-FR"/>
              </w:rPr>
              <w:t>8</w:t>
            </w:r>
            <w:r w:rsidR="00E21431">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rsidR="00BF6D6B" w:rsidRPr="004E21DC" w:rsidRDefault="00BF6D6B" w:rsidP="00A44222">
            <w:pPr>
              <w:framePr w:hSpace="181" w:wrap="around" w:vAnchor="text" w:hAnchor="margin" w:xAlign="center" w:y="1"/>
              <w:jc w:val="left"/>
              <w:rPr>
                <w:rFonts w:ascii="Arial" w:hAnsi="Arial" w:cs="Arial"/>
                <w:color w:val="FFFFFF"/>
                <w:lang w:val="fr-FR"/>
              </w:rPr>
            </w:pPr>
            <w:r>
              <w:rPr>
                <w:color w:val="FFFFFF"/>
                <w:lang w:val="fr-FR"/>
              </w:rPr>
              <w:t>1</w:t>
            </w:r>
            <w:r w:rsidR="00CB4690">
              <w:rPr>
                <w:color w:val="FFFFFF"/>
                <w:lang w:val="fr-FR"/>
              </w:rPr>
              <w:t>5</w:t>
            </w:r>
            <w:r>
              <w:rPr>
                <w:color w:val="FFFFFF"/>
                <w:lang w:val="fr-FR"/>
              </w:rPr>
              <w:t>.</w:t>
            </w:r>
            <w:r w:rsidR="00A44222">
              <w:rPr>
                <w:color w:val="FFFFFF"/>
                <w:lang w:val="fr-FR"/>
              </w:rPr>
              <w:t>IX</w:t>
            </w:r>
            <w:r>
              <w:rPr>
                <w:color w:val="FFFFFF"/>
                <w:lang w:val="fr-FR"/>
              </w:rPr>
              <w:t>.</w:t>
            </w:r>
            <w:r w:rsidRPr="004E21DC">
              <w:rPr>
                <w:color w:val="FFFFFF"/>
                <w:lang w:val="fr-FR"/>
              </w:rPr>
              <w:t>201</w:t>
            </w:r>
            <w:r>
              <w:rPr>
                <w:color w:val="FFFFFF"/>
                <w:lang w:val="fr-FR"/>
              </w:rPr>
              <w:t>5</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7F285F">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7F12F3">
              <w:rPr>
                <w:color w:val="FFFFFF"/>
                <w:lang w:val="fr-FR"/>
              </w:rPr>
              <w:t>1</w:t>
            </w:r>
            <w:r w:rsidRPr="002D135B">
              <w:rPr>
                <w:color w:val="FFFFFF"/>
                <w:lang w:val="fr-FR"/>
              </w:rPr>
              <w:t>.</w:t>
            </w:r>
            <w:r w:rsidR="007F285F">
              <w:rPr>
                <w:color w:val="FFFFFF"/>
                <w:lang w:val="fr-FR"/>
              </w:rPr>
              <w:t>septembre</w:t>
            </w:r>
            <w:r>
              <w:rPr>
                <w:color w:val="FFFFFF"/>
                <w:lang w:val="fr-FR"/>
              </w:rPr>
              <w:t xml:space="preserve">  2015</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C70070"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5" w:name="_Toc419901106"/>
            <w:bookmarkStart w:id="6" w:name="_Toc423525450"/>
            <w:bookmarkStart w:id="7" w:name="_Toc424821405"/>
            <w:bookmarkStart w:id="8" w:name="_Toc429043948"/>
            <w:bookmarkStart w:id="9" w:name="_Toc430351610"/>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Pr="004E21DC">
                <w:rPr>
                  <w:rStyle w:val="Hyperlink"/>
                  <w:b/>
                  <w:bCs/>
                  <w:color w:val="auto"/>
                  <w:sz w:val="14"/>
                  <w:szCs w:val="14"/>
                  <w:lang w:val="fr-FR"/>
                </w:rPr>
                <w:t>tsbmail@itu.int</w:t>
              </w:r>
            </w:hyperlink>
            <w:r w:rsidRPr="004E21DC">
              <w:rPr>
                <w:b/>
                <w:bCs/>
                <w:sz w:val="14"/>
                <w:szCs w:val="14"/>
                <w:lang w:val="fr-FR"/>
              </w:rPr>
              <w:t xml:space="preserve"> / </w:t>
            </w:r>
            <w:hyperlink r:id="rId10" w:history="1">
              <w:r w:rsidRPr="00FD0981">
                <w:rPr>
                  <w:rStyle w:val="Hyperlink"/>
                  <w:rFonts w:eastAsia="SimSun" w:cs="Arial"/>
                  <w:b/>
                  <w:bCs/>
                  <w:sz w:val="14"/>
                  <w:szCs w:val="14"/>
                  <w:lang w:val="fr-FR" w:eastAsia="zh-CN"/>
                </w:rPr>
                <w:t>tsbtson@itu.int</w:t>
              </w:r>
              <w:bookmarkEnd w:id="5"/>
              <w:bookmarkEnd w:id="6"/>
              <w:bookmarkEnd w:id="7"/>
              <w:bookmarkEnd w:id="8"/>
              <w:bookmarkEnd w:id="9"/>
            </w:hyperlink>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0" w:name="_Toc419901107"/>
            <w:bookmarkStart w:id="11" w:name="_Toc423525451"/>
            <w:bookmarkStart w:id="12" w:name="_Toc424821406"/>
            <w:bookmarkStart w:id="13" w:name="_Toc429043949"/>
            <w:bookmarkStart w:id="14" w:name="_Toc430351611"/>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Pr="00655049">
                <w:rPr>
                  <w:rStyle w:val="Hyperlink"/>
                  <w:b/>
                  <w:bCs/>
                  <w:sz w:val="14"/>
                  <w:szCs w:val="14"/>
                  <w:lang w:val="fr-FR"/>
                </w:rPr>
                <w:t>brmail@itu.int</w:t>
              </w:r>
              <w:bookmarkEnd w:id="10"/>
              <w:bookmarkEnd w:id="11"/>
              <w:bookmarkEnd w:id="12"/>
              <w:bookmarkEnd w:id="13"/>
              <w:bookmarkEnd w:id="14"/>
            </w:hyperlink>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12"/>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5" w:name="_Toc419901108"/>
      <w:bookmarkStart w:id="16" w:name="_Toc423525452"/>
      <w:bookmarkStart w:id="17" w:name="_Toc424821407"/>
      <w:bookmarkStart w:id="18" w:name="_Toc428366200"/>
      <w:bookmarkStart w:id="19" w:name="_Toc429043950"/>
      <w:bookmarkStart w:id="20" w:name="_Toc430351612"/>
      <w:r w:rsidRPr="00A61AFB">
        <w:rPr>
          <w:lang w:val="fr-FR"/>
        </w:rPr>
        <w:lastRenderedPageBreak/>
        <w:t>Table des matières</w:t>
      </w:r>
      <w:bookmarkEnd w:id="15"/>
      <w:bookmarkEnd w:id="16"/>
      <w:bookmarkEnd w:id="17"/>
      <w:bookmarkEnd w:id="18"/>
      <w:bookmarkEnd w:id="19"/>
      <w:bookmarkEnd w:id="20"/>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125F55" w:rsidRPr="00125F55" w:rsidRDefault="005E1E2F" w:rsidP="00125F55">
      <w:pPr>
        <w:pStyle w:val="TOC1"/>
        <w:rPr>
          <w:rFonts w:eastAsiaTheme="minorEastAsia"/>
          <w:b/>
          <w:bCs/>
          <w:lang w:val="fr-CH"/>
        </w:rPr>
      </w:pPr>
      <w:hyperlink w:anchor="_Toc428366201" w:history="1">
        <w:r w:rsidR="00125F55" w:rsidRPr="00125F55">
          <w:rPr>
            <w:b/>
            <w:bCs/>
          </w:rPr>
          <w:t>Information générale</w:t>
        </w:r>
      </w:hyperlink>
    </w:p>
    <w:p w:rsidR="002A69D7" w:rsidRPr="002A69D7" w:rsidRDefault="002A69D7" w:rsidP="00A44222">
      <w:pPr>
        <w:pStyle w:val="TOC1"/>
        <w:rPr>
          <w:rFonts w:eastAsiaTheme="minorEastAsia"/>
          <w:lang w:val="fr-CH"/>
        </w:rPr>
      </w:pPr>
      <w:r w:rsidRPr="002A69D7">
        <w:rPr>
          <w:lang w:val="fr-CH"/>
        </w:rPr>
        <w:t xml:space="preserve">Listes </w:t>
      </w:r>
      <w:r w:rsidRPr="00125F55">
        <w:t>annexées</w:t>
      </w:r>
      <w:r w:rsidRPr="002A69D7">
        <w:rPr>
          <w:lang w:val="fr-CH"/>
        </w:rPr>
        <w:t xml:space="preserve"> au Bulletin d'exploitation de l'UIT</w:t>
      </w:r>
      <w:r w:rsidR="00662DFD">
        <w:rPr>
          <w:lang w:val="fr-CH"/>
        </w:rPr>
        <w:t xml:space="preserve">: </w:t>
      </w:r>
      <w:r w:rsidR="00662DFD" w:rsidRPr="00662DFD">
        <w:rPr>
          <w:i/>
          <w:iCs/>
          <w:lang w:val="fr-CH"/>
        </w:rPr>
        <w:t>Note du TSB</w:t>
      </w:r>
      <w:r w:rsidRPr="002A69D7">
        <w:rPr>
          <w:webHidden/>
          <w:lang w:val="fr-CH"/>
        </w:rPr>
        <w:tab/>
      </w:r>
      <w:r w:rsidR="00125F55">
        <w:rPr>
          <w:webHidden/>
          <w:lang w:val="fr-CH"/>
        </w:rPr>
        <w:tab/>
      </w:r>
      <w:r w:rsidR="00A44222">
        <w:rPr>
          <w:webHidden/>
          <w:lang w:val="fr-CH"/>
        </w:rPr>
        <w:t>3</w:t>
      </w:r>
    </w:p>
    <w:p w:rsidR="00662DFD" w:rsidRPr="00662DFD" w:rsidRDefault="00662DFD" w:rsidP="00662DFD">
      <w:pPr>
        <w:pStyle w:val="TOC1"/>
        <w:rPr>
          <w:rFonts w:eastAsiaTheme="minorEastAsia"/>
          <w:lang w:val="fr-CH"/>
        </w:rPr>
      </w:pPr>
      <w:r w:rsidRPr="00662DFD">
        <w:rPr>
          <w:lang w:val="fr-CH"/>
        </w:rPr>
        <w:t>Approbation de Recommandations UIT-T</w:t>
      </w:r>
      <w:r w:rsidRPr="00662DFD">
        <w:rPr>
          <w:webHidden/>
          <w:lang w:val="fr-CH"/>
        </w:rPr>
        <w:tab/>
      </w:r>
      <w:r>
        <w:rPr>
          <w:webHidden/>
          <w:lang w:val="fr-CH"/>
        </w:rPr>
        <w:tab/>
      </w:r>
      <w:r w:rsidR="00A44222">
        <w:rPr>
          <w:webHidden/>
          <w:lang w:val="fr-CH"/>
        </w:rPr>
        <w:t>4</w:t>
      </w:r>
    </w:p>
    <w:p w:rsidR="00662DFD" w:rsidRPr="00662DFD" w:rsidRDefault="00662DFD" w:rsidP="00662DFD">
      <w:pPr>
        <w:pStyle w:val="TOC1"/>
        <w:rPr>
          <w:rFonts w:eastAsiaTheme="minorEastAsia"/>
          <w:lang w:val="fr-CH"/>
        </w:rPr>
      </w:pPr>
      <w:r w:rsidRPr="00662DFD">
        <w:rPr>
          <w:lang w:val="fr-CH"/>
        </w:rPr>
        <w:t>Attribution de codes de zone/réseau sémaphore (SANC) (Recommandation UIT-T Q.708 (03/99))</w:t>
      </w:r>
      <w:r>
        <w:rPr>
          <w:lang w:val="fr-CH"/>
        </w:rPr>
        <w:t>:</w:t>
      </w:r>
      <w:r>
        <w:rPr>
          <w:lang w:val="fr-CH"/>
        </w:rPr>
        <w:br/>
      </w:r>
      <w:r w:rsidRPr="00662DFD">
        <w:rPr>
          <w:i/>
          <w:iCs/>
        </w:rPr>
        <w:t>Irlande</w:t>
      </w:r>
      <w:r w:rsidRPr="00662DFD">
        <w:rPr>
          <w:webHidden/>
          <w:lang w:val="fr-CH"/>
        </w:rPr>
        <w:tab/>
      </w:r>
      <w:r>
        <w:rPr>
          <w:webHidden/>
          <w:lang w:val="fr-CH"/>
        </w:rPr>
        <w:tab/>
      </w:r>
      <w:r w:rsidR="00A44222">
        <w:rPr>
          <w:webHidden/>
          <w:lang w:val="fr-CH"/>
        </w:rPr>
        <w:t>4</w:t>
      </w:r>
    </w:p>
    <w:p w:rsidR="00662DFD" w:rsidRPr="00662DFD" w:rsidRDefault="00662DFD" w:rsidP="00662DFD">
      <w:pPr>
        <w:pStyle w:val="TOC1"/>
        <w:rPr>
          <w:rFonts w:eastAsiaTheme="minorEastAsia"/>
          <w:lang w:val="fr-CH"/>
        </w:rPr>
      </w:pPr>
      <w:r w:rsidRPr="00662DFD">
        <w:rPr>
          <w:lang w:val="fr-CH"/>
        </w:rPr>
        <w:t>Service téléphonique</w:t>
      </w:r>
    </w:p>
    <w:p w:rsidR="00662DFD" w:rsidRPr="00662DFD" w:rsidRDefault="00662DFD" w:rsidP="00662DFD">
      <w:pPr>
        <w:pStyle w:val="TOC2"/>
        <w:rPr>
          <w:rFonts w:eastAsiaTheme="minorEastAsia"/>
          <w:lang w:val="fr-CH"/>
        </w:rPr>
      </w:pPr>
      <w:r w:rsidRPr="00662DFD">
        <w:rPr>
          <w:i/>
          <w:iCs/>
          <w:lang w:val="fr-CH"/>
        </w:rPr>
        <w:t>Iraq (République d') (Communications and Media Commission (CMC), Bagdad)</w:t>
      </w:r>
      <w:r w:rsidRPr="00662DFD">
        <w:rPr>
          <w:webHidden/>
          <w:lang w:val="fr-CH"/>
        </w:rPr>
        <w:tab/>
      </w:r>
      <w:r>
        <w:rPr>
          <w:webHidden/>
          <w:lang w:val="fr-CH"/>
        </w:rPr>
        <w:tab/>
      </w:r>
      <w:r w:rsidR="00A44222">
        <w:rPr>
          <w:webHidden/>
          <w:lang w:val="fr-CH"/>
        </w:rPr>
        <w:t>4</w:t>
      </w:r>
    </w:p>
    <w:p w:rsidR="00662DFD" w:rsidRPr="00662DFD" w:rsidRDefault="00662DFD" w:rsidP="00662DFD">
      <w:pPr>
        <w:pStyle w:val="TOC2"/>
        <w:rPr>
          <w:rFonts w:eastAsiaTheme="minorEastAsia"/>
        </w:rPr>
      </w:pPr>
      <w:r w:rsidRPr="00662DFD">
        <w:rPr>
          <w:i/>
          <w:iCs/>
          <w:lang w:val="en-US"/>
        </w:rPr>
        <w:t>Slovaquie (Regulatory Authority for Electronic Communications and Postal Services of the Slovak</w:t>
      </w:r>
      <w:r>
        <w:rPr>
          <w:i/>
          <w:iCs/>
          <w:lang w:val="en-US"/>
        </w:rPr>
        <w:br/>
      </w:r>
      <w:r w:rsidRPr="00662DFD">
        <w:rPr>
          <w:i/>
          <w:iCs/>
          <w:lang w:val="en-US"/>
        </w:rPr>
        <w:t>Republic, Bratislava)</w:t>
      </w:r>
      <w:r w:rsidRPr="00662DFD">
        <w:rPr>
          <w:webHidden/>
          <w:lang w:val="en-US"/>
        </w:rPr>
        <w:tab/>
      </w:r>
      <w:r>
        <w:rPr>
          <w:webHidden/>
          <w:lang w:val="en-US"/>
        </w:rPr>
        <w:tab/>
      </w:r>
      <w:r w:rsidR="00A44222">
        <w:rPr>
          <w:webHidden/>
          <w:lang w:val="en-US"/>
        </w:rPr>
        <w:t>6</w:t>
      </w:r>
    </w:p>
    <w:p w:rsidR="00662DFD" w:rsidRPr="00662DFD" w:rsidRDefault="00662DFD" w:rsidP="00662DFD">
      <w:pPr>
        <w:pStyle w:val="TOC2"/>
        <w:rPr>
          <w:rFonts w:eastAsiaTheme="minorEastAsia"/>
        </w:rPr>
      </w:pPr>
      <w:r w:rsidRPr="00662DFD">
        <w:rPr>
          <w:i/>
          <w:iCs/>
          <w:lang w:val="en-US"/>
        </w:rPr>
        <w:t>Trinité-et-Tobago (Telecommunications Authority of Trinidad and Tobago (TATT), Barataria)</w:t>
      </w:r>
      <w:r w:rsidRPr="00662DFD">
        <w:rPr>
          <w:webHidden/>
          <w:lang w:val="en-US"/>
        </w:rPr>
        <w:tab/>
      </w:r>
      <w:r>
        <w:rPr>
          <w:webHidden/>
          <w:lang w:val="en-US"/>
        </w:rPr>
        <w:tab/>
      </w:r>
      <w:r w:rsidR="00A44222">
        <w:rPr>
          <w:webHidden/>
          <w:lang w:val="en-US"/>
        </w:rPr>
        <w:t>9</w:t>
      </w:r>
    </w:p>
    <w:p w:rsidR="00662DFD" w:rsidRPr="00662DFD" w:rsidRDefault="00662DFD" w:rsidP="00662DFD">
      <w:pPr>
        <w:pStyle w:val="TOC1"/>
        <w:rPr>
          <w:rFonts w:eastAsiaTheme="minorEastAsia"/>
          <w:lang w:val="fr-CH"/>
        </w:rPr>
      </w:pPr>
      <w:r w:rsidRPr="00662DFD">
        <w:rPr>
          <w:lang w:val="fr-CH"/>
        </w:rPr>
        <w:t>Changements dans les Administrations/ER et autres entités ou Organisations</w:t>
      </w:r>
      <w:r>
        <w:rPr>
          <w:webHidden/>
          <w:lang w:val="fr-CH"/>
        </w:rPr>
        <w:t>:</w:t>
      </w:r>
    </w:p>
    <w:p w:rsidR="00662DFD" w:rsidRPr="00662DFD" w:rsidRDefault="00662DFD" w:rsidP="00662DFD">
      <w:pPr>
        <w:pStyle w:val="TOC2"/>
        <w:rPr>
          <w:rFonts w:eastAsiaTheme="minorEastAsia"/>
          <w:lang w:val="fr-CH"/>
        </w:rPr>
      </w:pPr>
      <w:r w:rsidRPr="00662DFD">
        <w:rPr>
          <w:i/>
          <w:iCs/>
          <w:lang w:val="fr-CH"/>
        </w:rPr>
        <w:t>Burundi (Ministère des Télécommunications, de l'Information, de la Communication et de</w:t>
      </w:r>
      <w:r w:rsidRPr="00662DFD">
        <w:rPr>
          <w:i/>
          <w:iCs/>
          <w:lang w:val="fr-CH"/>
        </w:rPr>
        <w:br/>
        <w:t>Relations avec le Parlement, Bujumbura)</w:t>
      </w:r>
      <w:r w:rsidRPr="00662DFD">
        <w:rPr>
          <w:lang w:val="fr-CH"/>
        </w:rPr>
        <w:t>:</w:t>
      </w:r>
      <w:r>
        <w:rPr>
          <w:lang w:val="fr-CH"/>
        </w:rPr>
        <w:t xml:space="preserve"> </w:t>
      </w:r>
      <w:r w:rsidRPr="00662DFD">
        <w:rPr>
          <w:i/>
          <w:iCs/>
          <w:lang w:val="fr-FR"/>
        </w:rPr>
        <w:t xml:space="preserve">Changement </w:t>
      </w:r>
      <w:r w:rsidRPr="00662DFD">
        <w:rPr>
          <w:i/>
          <w:iCs/>
          <w:lang w:val="fr-CH"/>
        </w:rPr>
        <w:t>de</w:t>
      </w:r>
      <w:r w:rsidRPr="00662DFD">
        <w:rPr>
          <w:i/>
          <w:iCs/>
          <w:lang w:val="fr-FR"/>
        </w:rPr>
        <w:t xml:space="preserve"> nom</w:t>
      </w:r>
      <w:r w:rsidRPr="00662DFD">
        <w:rPr>
          <w:webHidden/>
          <w:lang w:val="fr-CH"/>
        </w:rPr>
        <w:tab/>
      </w:r>
      <w:r>
        <w:rPr>
          <w:webHidden/>
          <w:lang w:val="fr-CH"/>
        </w:rPr>
        <w:tab/>
      </w:r>
      <w:r w:rsidR="00A44222">
        <w:rPr>
          <w:webHidden/>
          <w:lang w:val="fr-CH"/>
        </w:rPr>
        <w:t>9</w:t>
      </w:r>
    </w:p>
    <w:p w:rsidR="00662DFD" w:rsidRPr="00662DFD" w:rsidRDefault="00662DFD" w:rsidP="00662DFD">
      <w:pPr>
        <w:pStyle w:val="TOC1"/>
        <w:rPr>
          <w:rFonts w:eastAsiaTheme="minorEastAsia"/>
          <w:lang w:val="fr-CH"/>
        </w:rPr>
      </w:pPr>
      <w:r w:rsidRPr="00662DFD">
        <w:rPr>
          <w:lang w:val="fr-CH"/>
        </w:rPr>
        <w:t>Restrictions de service</w:t>
      </w:r>
      <w:r w:rsidRPr="00662DFD">
        <w:rPr>
          <w:webHidden/>
          <w:lang w:val="fr-CH"/>
        </w:rPr>
        <w:tab/>
      </w:r>
      <w:r>
        <w:rPr>
          <w:webHidden/>
          <w:lang w:val="fr-CH"/>
        </w:rPr>
        <w:tab/>
      </w:r>
      <w:r w:rsidRPr="00662DFD">
        <w:rPr>
          <w:webHidden/>
          <w:lang w:val="fr-CH"/>
        </w:rPr>
        <w:t>1</w:t>
      </w:r>
      <w:r w:rsidR="00A44222">
        <w:rPr>
          <w:webHidden/>
          <w:lang w:val="fr-CH"/>
        </w:rPr>
        <w:t>0</w:t>
      </w:r>
    </w:p>
    <w:p w:rsidR="00662DFD" w:rsidRPr="00662DFD" w:rsidRDefault="00662DFD" w:rsidP="00662DFD">
      <w:pPr>
        <w:pStyle w:val="TOC1"/>
        <w:rPr>
          <w:rFonts w:eastAsiaTheme="minorEastAsia"/>
          <w:lang w:val="fr-CH"/>
        </w:rPr>
      </w:pPr>
      <w:r w:rsidRPr="00662DFD">
        <w:rPr>
          <w:lang w:val="fr-CH"/>
        </w:rPr>
        <w:t>Systèmes de rappel (Call-Back) et procédures d'appel alternatives (Rés. 21 Rév. PP-2006)</w:t>
      </w:r>
      <w:r w:rsidRPr="00662DFD">
        <w:rPr>
          <w:webHidden/>
          <w:lang w:val="fr-CH"/>
        </w:rPr>
        <w:tab/>
      </w:r>
      <w:r>
        <w:rPr>
          <w:webHidden/>
          <w:lang w:val="fr-CH"/>
        </w:rPr>
        <w:tab/>
      </w:r>
      <w:r w:rsidRPr="00662DFD">
        <w:rPr>
          <w:webHidden/>
          <w:lang w:val="fr-CH"/>
        </w:rPr>
        <w:t>1</w:t>
      </w:r>
      <w:r w:rsidR="00A44222">
        <w:rPr>
          <w:webHidden/>
          <w:lang w:val="fr-CH"/>
        </w:rPr>
        <w:t>0</w:t>
      </w:r>
    </w:p>
    <w:p w:rsidR="00662DFD" w:rsidRPr="002A69D7" w:rsidRDefault="00662DFD" w:rsidP="00662DFD">
      <w:pPr>
        <w:pStyle w:val="TOC1"/>
        <w:rPr>
          <w:rFonts w:eastAsiaTheme="minorEastAsia"/>
          <w:lang w:val="fr-CH"/>
        </w:rPr>
      </w:pPr>
      <w:r w:rsidRPr="00125F55">
        <w:rPr>
          <w:b/>
          <w:bCs/>
        </w:rPr>
        <w:t>Amendements aux publications de service</w:t>
      </w:r>
    </w:p>
    <w:p w:rsidR="00662DFD" w:rsidRPr="00662DFD" w:rsidRDefault="00662DFD" w:rsidP="00662DFD">
      <w:pPr>
        <w:pStyle w:val="TOC1"/>
        <w:rPr>
          <w:rFonts w:eastAsiaTheme="minorEastAsia"/>
          <w:lang w:val="fr-CH"/>
        </w:rPr>
      </w:pPr>
      <w:r w:rsidRPr="00662DFD">
        <w:rPr>
          <w:lang w:val="fr-CH"/>
        </w:rPr>
        <w:t>Nomenclature des stations de navire et des identités du service mobile maritime assignées (Liste V)</w:t>
      </w:r>
      <w:r w:rsidRPr="00662DFD">
        <w:rPr>
          <w:webHidden/>
          <w:lang w:val="fr-CH"/>
        </w:rPr>
        <w:tab/>
      </w:r>
      <w:r>
        <w:rPr>
          <w:webHidden/>
          <w:lang w:val="fr-CH"/>
        </w:rPr>
        <w:tab/>
      </w:r>
      <w:r w:rsidRPr="00662DFD">
        <w:rPr>
          <w:webHidden/>
          <w:lang w:val="fr-CH"/>
        </w:rPr>
        <w:t>1</w:t>
      </w:r>
      <w:r w:rsidR="00A44222">
        <w:rPr>
          <w:webHidden/>
          <w:lang w:val="fr-CH"/>
        </w:rPr>
        <w:t>1</w:t>
      </w:r>
    </w:p>
    <w:p w:rsidR="00662DFD" w:rsidRPr="00662DFD" w:rsidRDefault="00662DFD" w:rsidP="00A44222">
      <w:pPr>
        <w:pStyle w:val="TOC1"/>
        <w:rPr>
          <w:rFonts w:eastAsiaTheme="minorEastAsia"/>
          <w:lang w:val="fr-CH"/>
        </w:rPr>
      </w:pPr>
      <w:r w:rsidRPr="00662DFD">
        <w:rPr>
          <w:lang w:val="fr-CH"/>
        </w:rPr>
        <w:t>Codes de réseau mobile (MNC) pour le plan d'identification international pour les réseaux publics et</w:t>
      </w:r>
      <w:r w:rsidR="002C5CEF">
        <w:rPr>
          <w:lang w:val="fr-CH"/>
        </w:rPr>
        <w:br/>
      </w:r>
      <w:r w:rsidRPr="00662DFD">
        <w:rPr>
          <w:lang w:val="fr-CH"/>
        </w:rPr>
        <w:t>les abonnements</w:t>
      </w:r>
      <w:r w:rsidRPr="00662DFD">
        <w:rPr>
          <w:webHidden/>
          <w:lang w:val="fr-CH"/>
        </w:rPr>
        <w:tab/>
      </w:r>
      <w:r w:rsidR="002C5CEF">
        <w:rPr>
          <w:webHidden/>
          <w:lang w:val="fr-CH"/>
        </w:rPr>
        <w:tab/>
      </w:r>
      <w:r w:rsidRPr="00662DFD">
        <w:rPr>
          <w:webHidden/>
          <w:lang w:val="fr-CH"/>
        </w:rPr>
        <w:t>1</w:t>
      </w:r>
      <w:r w:rsidR="00A44222">
        <w:rPr>
          <w:webHidden/>
          <w:lang w:val="fr-CH"/>
        </w:rPr>
        <w:t>1</w:t>
      </w:r>
    </w:p>
    <w:p w:rsidR="00662DFD" w:rsidRPr="00662DFD" w:rsidRDefault="00662DFD" w:rsidP="002C5CEF">
      <w:pPr>
        <w:pStyle w:val="TOC1"/>
        <w:rPr>
          <w:rFonts w:eastAsiaTheme="minorEastAsia"/>
          <w:lang w:val="fr-CH"/>
        </w:rPr>
      </w:pPr>
      <w:r w:rsidRPr="00662DFD">
        <w:rPr>
          <w:lang w:val="fr-CH"/>
        </w:rPr>
        <w:t>Liste des codes de zone/réseau sémaphore (SANC)</w:t>
      </w:r>
      <w:r w:rsidRPr="00662DFD">
        <w:rPr>
          <w:webHidden/>
          <w:lang w:val="fr-CH"/>
        </w:rPr>
        <w:tab/>
      </w:r>
      <w:r w:rsidR="002C5CEF">
        <w:rPr>
          <w:webHidden/>
          <w:lang w:val="fr-CH"/>
        </w:rPr>
        <w:tab/>
      </w:r>
      <w:r w:rsidRPr="00662DFD">
        <w:rPr>
          <w:webHidden/>
          <w:lang w:val="fr-CH"/>
        </w:rPr>
        <w:t>1</w:t>
      </w:r>
      <w:r w:rsidR="00A44222">
        <w:rPr>
          <w:webHidden/>
          <w:lang w:val="fr-CH"/>
        </w:rPr>
        <w:t>2</w:t>
      </w:r>
    </w:p>
    <w:p w:rsidR="00662DFD" w:rsidRPr="00662DFD" w:rsidRDefault="00662DFD" w:rsidP="002C5CEF">
      <w:pPr>
        <w:pStyle w:val="TOC1"/>
        <w:rPr>
          <w:rFonts w:eastAsiaTheme="minorEastAsia"/>
          <w:lang w:val="fr-CH"/>
        </w:rPr>
      </w:pPr>
      <w:r w:rsidRPr="00662DFD">
        <w:t xml:space="preserve">Liste des </w:t>
      </w:r>
      <w:r w:rsidRPr="00662DFD">
        <w:rPr>
          <w:lang w:val="fr-CH"/>
        </w:rPr>
        <w:t>codes</w:t>
      </w:r>
      <w:r w:rsidRPr="00662DFD">
        <w:t xml:space="preserve"> de points sémaphores internationaux (ISPC)</w:t>
      </w:r>
      <w:r w:rsidRPr="00662DFD">
        <w:rPr>
          <w:webHidden/>
          <w:lang w:val="fr-CH"/>
        </w:rPr>
        <w:tab/>
      </w:r>
      <w:r w:rsidR="002C5CEF">
        <w:rPr>
          <w:webHidden/>
          <w:lang w:val="fr-CH"/>
        </w:rPr>
        <w:tab/>
      </w:r>
      <w:r w:rsidRPr="00662DFD">
        <w:rPr>
          <w:webHidden/>
          <w:lang w:val="fr-CH"/>
        </w:rPr>
        <w:t>1</w:t>
      </w:r>
      <w:r w:rsidR="00A44222">
        <w:rPr>
          <w:webHidden/>
          <w:lang w:val="fr-CH"/>
        </w:rPr>
        <w:t>2</w:t>
      </w:r>
    </w:p>
    <w:p w:rsidR="00662DFD" w:rsidRPr="00662DFD" w:rsidRDefault="00662DFD" w:rsidP="002C5CEF">
      <w:pPr>
        <w:pStyle w:val="TOC1"/>
        <w:rPr>
          <w:rFonts w:eastAsiaTheme="minorEastAsia"/>
          <w:lang w:val="fr-CH"/>
        </w:rPr>
      </w:pPr>
      <w:r w:rsidRPr="00662DFD">
        <w:t xml:space="preserve">Plan de </w:t>
      </w:r>
      <w:r w:rsidRPr="00662DFD">
        <w:rPr>
          <w:lang w:val="fr-CH"/>
        </w:rPr>
        <w:t>numérotage</w:t>
      </w:r>
      <w:r w:rsidRPr="00662DFD">
        <w:t xml:space="preserve"> national</w:t>
      </w:r>
      <w:r w:rsidRPr="00662DFD">
        <w:rPr>
          <w:webHidden/>
          <w:lang w:val="fr-CH"/>
        </w:rPr>
        <w:tab/>
      </w:r>
      <w:r w:rsidR="002C5CEF">
        <w:rPr>
          <w:webHidden/>
          <w:lang w:val="fr-CH"/>
        </w:rPr>
        <w:tab/>
      </w:r>
      <w:r w:rsidRPr="00662DFD">
        <w:rPr>
          <w:webHidden/>
          <w:lang w:val="fr-CH"/>
        </w:rPr>
        <w:t>1</w:t>
      </w:r>
      <w:r w:rsidR="00A44222">
        <w:rPr>
          <w:webHidden/>
          <w:lang w:val="fr-CH"/>
        </w:rPr>
        <w:t>3</w:t>
      </w:r>
    </w:p>
    <w:p w:rsidR="00E21431" w:rsidRPr="00E21431" w:rsidRDefault="00E21431" w:rsidP="00E21431">
      <w:pPr>
        <w:rPr>
          <w:lang w:val="fr-CH"/>
        </w:rPr>
      </w:pPr>
    </w:p>
    <w:p w:rsidR="00DE25D2" w:rsidRDefault="00DE25D2">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fr-CH"/>
        </w:rPr>
      </w:pPr>
      <w:r>
        <w:rPr>
          <w:lang w:val="fr-CH"/>
        </w:rPr>
        <w:br w:type="page"/>
      </w:r>
    </w:p>
    <w:p w:rsidR="00BF6D6B" w:rsidRDefault="00BF6D6B" w:rsidP="00BF6D6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sz w:val="24"/>
          <w:lang w:val="fr-FR"/>
        </w:rPr>
      </w:pPr>
    </w:p>
    <w:p w:rsidR="00BF6D6B" w:rsidRPr="00A61AFB" w:rsidRDefault="00BF6D6B" w:rsidP="002A1DC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F6D6B" w:rsidRPr="00C70070" w:rsidTr="00215F6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bCs/>
                <w:i/>
                <w:iCs/>
                <w:sz w:val="18"/>
                <w:szCs w:val="18"/>
                <w:lang w:val="fr-CH"/>
              </w:rPr>
            </w:pPr>
            <w:r w:rsidRPr="00A61AFB">
              <w:rPr>
                <w:rFonts w:asciiTheme="minorHAnsi" w:eastAsia="SimSun" w:hAnsiTheme="minorHAnsi"/>
                <w:bCs/>
                <w:i/>
                <w:iCs/>
                <w:sz w:val="18"/>
                <w:szCs w:val="18"/>
                <w:lang w:val="fr-CH"/>
              </w:rPr>
              <w:t>Dates de parution des prochains Bulletins d'exploitation</w:t>
            </w:r>
            <w:r>
              <w:rPr>
                <w:rFonts w:asciiTheme="minorHAnsi" w:eastAsia="SimSun" w:hAnsiTheme="minorHAnsi"/>
                <w:bCs/>
                <w:i/>
                <w:iCs/>
                <w:sz w:val="18"/>
                <w:szCs w:val="18"/>
                <w:lang w:val="fr-CH"/>
              </w:rPr>
              <w:t>*</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eastAsia="SimSun" w:hAnsi="Times New Roman"/>
                <w:bCs/>
                <w:sz w:val="22"/>
                <w:lang w:val="fr-CH"/>
              </w:rPr>
            </w:pPr>
            <w:r w:rsidRPr="00A61AFB">
              <w:rPr>
                <w:rFonts w:asciiTheme="minorHAnsi" w:eastAsia="SimSun" w:hAnsiTheme="minorHAnsi"/>
                <w:bCs/>
                <w:i/>
                <w:iCs/>
                <w:sz w:val="18"/>
                <w:szCs w:val="18"/>
                <w:lang w:val="fr-CH"/>
              </w:rPr>
              <w:t>Comprenant les renseignements reçus au</w:t>
            </w:r>
            <w:r w:rsidRPr="00A61AFB">
              <w:rPr>
                <w:rFonts w:asciiTheme="minorHAnsi" w:eastAsia="SimSun" w:hAnsiTheme="minorHAnsi"/>
                <w:bCs/>
                <w:sz w:val="18"/>
                <w:szCs w:val="18"/>
                <w:lang w:val="fr-CH"/>
              </w:rPr>
              <w:t>:</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1085</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17.IX.2015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1086</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1087</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19.X.2015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1088</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2.XI.2015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1089</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17.XI.2015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1090</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15.XII.2015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1.XII.2015</w:t>
            </w:r>
          </w:p>
        </w:tc>
      </w:tr>
    </w:tbl>
    <w:p w:rsidR="00BF6D6B" w:rsidRDefault="00BF6D6B" w:rsidP="002A1DC9">
      <w:pPr>
        <w:rPr>
          <w:lang w:val="fr-FR"/>
        </w:rPr>
      </w:pPr>
    </w:p>
    <w:p w:rsidR="00BF6D6B" w:rsidRDefault="00BF6D6B" w:rsidP="00BF6D6B">
      <w:pPr>
        <w:tabs>
          <w:tab w:val="clear" w:pos="567"/>
          <w:tab w:val="left" w:pos="252"/>
        </w:tabs>
        <w:rPr>
          <w:lang w:val="fr-FR"/>
        </w:rPr>
      </w:pPr>
      <w:r>
        <w:rPr>
          <w:lang w:val="fr-FR"/>
        </w:rPr>
        <w:t>*</w:t>
      </w:r>
      <w:r>
        <w:rPr>
          <w:lang w:val="fr-FR"/>
        </w:rPr>
        <w:tab/>
        <w:t>Ces dates concernent uniquement la version anglaise.</w:t>
      </w:r>
    </w:p>
    <w:p w:rsidR="00A61AFB" w:rsidRPr="00A61AFB" w:rsidRDefault="00A61AFB" w:rsidP="004715C8">
      <w:pPr>
        <w:pStyle w:val="Heading1"/>
        <w:rPr>
          <w:lang w:val="fr-FR"/>
        </w:rPr>
      </w:pPr>
      <w:r w:rsidRPr="00A61AFB">
        <w:rPr>
          <w:rFonts w:ascii="Times New Roman" w:hAnsi="Times New Roman"/>
          <w:sz w:val="24"/>
          <w:lang w:val="fr-FR"/>
        </w:rPr>
        <w:br w:type="page"/>
      </w:r>
      <w:bookmarkStart w:id="21" w:name="_Toc417551655"/>
      <w:bookmarkStart w:id="22" w:name="_Toc418172323"/>
      <w:bookmarkStart w:id="23" w:name="_Toc418590386"/>
      <w:bookmarkStart w:id="24" w:name="_Toc421025955"/>
      <w:bookmarkStart w:id="25" w:name="_Toc422401203"/>
      <w:bookmarkStart w:id="26" w:name="_Toc423525453"/>
      <w:bookmarkStart w:id="27" w:name="_Toc424821408"/>
      <w:bookmarkStart w:id="28" w:name="_Toc428366201"/>
      <w:bookmarkStart w:id="29" w:name="_Toc429043951"/>
      <w:bookmarkStart w:id="30" w:name="_Toc430351613"/>
      <w:r w:rsidRPr="00A61AFB">
        <w:rPr>
          <w:lang w:val="fr-FR"/>
        </w:rPr>
        <w:lastRenderedPageBreak/>
        <w:t>INFORMATION GÉNÉRALE</w:t>
      </w:r>
      <w:bookmarkEnd w:id="21"/>
      <w:bookmarkEnd w:id="22"/>
      <w:bookmarkEnd w:id="23"/>
      <w:bookmarkEnd w:id="24"/>
      <w:bookmarkEnd w:id="25"/>
      <w:bookmarkEnd w:id="26"/>
      <w:bookmarkEnd w:id="27"/>
      <w:bookmarkEnd w:id="28"/>
      <w:bookmarkEnd w:id="29"/>
      <w:bookmarkEnd w:id="30"/>
    </w:p>
    <w:p w:rsidR="00A61AFB" w:rsidRPr="003D52C3" w:rsidRDefault="00A61AFB" w:rsidP="004715C8">
      <w:pPr>
        <w:pStyle w:val="Heading2"/>
        <w:rPr>
          <w:lang w:val="fr-CH"/>
        </w:rPr>
      </w:pPr>
      <w:bookmarkStart w:id="31" w:name="_Toc417551656"/>
      <w:bookmarkStart w:id="32" w:name="_Toc418172324"/>
      <w:bookmarkStart w:id="33" w:name="_Toc418590387"/>
      <w:bookmarkStart w:id="34" w:name="_Toc421025956"/>
      <w:bookmarkStart w:id="35" w:name="_Toc422401204"/>
      <w:bookmarkStart w:id="36" w:name="_Toc423525454"/>
      <w:bookmarkStart w:id="37" w:name="_Toc424821409"/>
      <w:bookmarkStart w:id="38" w:name="_Toc428366202"/>
      <w:bookmarkStart w:id="39" w:name="_Toc429043952"/>
      <w:bookmarkStart w:id="40" w:name="_Toc430351614"/>
      <w:r w:rsidRPr="003D52C3">
        <w:rPr>
          <w:lang w:val="fr-CH"/>
        </w:rPr>
        <w:t>Listes annexées au Bulletin d'exploitation de l'UIT</w:t>
      </w:r>
      <w:bookmarkEnd w:id="31"/>
      <w:bookmarkEnd w:id="32"/>
      <w:bookmarkEnd w:id="33"/>
      <w:bookmarkEnd w:id="34"/>
      <w:bookmarkEnd w:id="35"/>
      <w:bookmarkEnd w:id="36"/>
      <w:bookmarkEnd w:id="37"/>
      <w:bookmarkEnd w:id="38"/>
      <w:bookmarkEnd w:id="39"/>
      <w:bookmarkEnd w:id="40"/>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1056</w:t>
      </w:r>
      <w:r w:rsidRPr="00A61AFB">
        <w:rPr>
          <w:rFonts w:asciiTheme="minorHAnsi" w:hAnsiTheme="minorHAnsi" w:cstheme="minorBidi"/>
          <w:lang w:val="fr-FR"/>
        </w:rPr>
        <w:tab/>
        <w:t>Codes de réseau mobile (MNC) pour le plan d'identification international pour les réseaux publics et les abonnements (Selon la Recommandation UIT-T E.212 (05/2008)) (Situation au 15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1040</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2013)</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5167DF">
      <w:pPr>
        <w:tabs>
          <w:tab w:val="clear" w:pos="5387"/>
          <w:tab w:val="clear" w:pos="5954"/>
          <w:tab w:val="left" w:pos="3780"/>
          <w:tab w:val="left" w:pos="4872"/>
          <w:tab w:val="left" w:pos="5812"/>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r>
      <w:hyperlink r:id="rId13" w:history="1">
        <w:r w:rsidRPr="00A61AFB">
          <w:rPr>
            <w:rFonts w:asciiTheme="minorHAnsi" w:hAnsiTheme="minorHAnsi" w:cstheme="minorBidi"/>
            <w:sz w:val="18"/>
            <w:szCs w:val="18"/>
            <w:lang w:val="fr-FR"/>
          </w:rPr>
          <w:t>www.itu.int/ITU-T/inr/icc/index.html</w:t>
        </w:r>
      </w:hyperlink>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4" w:history="1">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hyperlink>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5" w:history="1">
        <w:r w:rsidRPr="00A61AFB">
          <w:rPr>
            <w:rFonts w:asciiTheme="minorHAnsi" w:hAnsiTheme="minorHAnsi" w:cstheme="minorBidi"/>
            <w:sz w:val="18"/>
            <w:szCs w:val="18"/>
            <w:lang w:val="fr-FR"/>
          </w:rPr>
          <w:t>www.itu.int/ITU-T/inr/roa/index.html</w:t>
        </w:r>
      </w:hyperlink>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0806CD" w:rsidRPr="00981CC2" w:rsidRDefault="000806CD" w:rsidP="000806CD">
      <w:pPr>
        <w:pStyle w:val="Heading2"/>
        <w:rPr>
          <w:lang w:val="fr-CH"/>
        </w:rPr>
      </w:pPr>
      <w:bookmarkStart w:id="41" w:name="_Toc429043953"/>
      <w:bookmarkStart w:id="42" w:name="_Toc430351615"/>
      <w:r w:rsidRPr="000806CD">
        <w:rPr>
          <w:lang w:val="fr-CH"/>
        </w:rPr>
        <w:lastRenderedPageBreak/>
        <w:t>Approbation de Recommandations UIT-T</w:t>
      </w:r>
      <w:bookmarkEnd w:id="41"/>
      <w:bookmarkEnd w:id="42"/>
    </w:p>
    <w:p w:rsidR="00E21431" w:rsidRPr="00E21431" w:rsidRDefault="00E21431" w:rsidP="00E21431">
      <w:pPr>
        <w:spacing w:before="240"/>
        <w:rPr>
          <w:lang w:val="fr-CH"/>
        </w:rPr>
      </w:pPr>
      <w:r w:rsidRPr="00E21431">
        <w:rPr>
          <w:lang w:val="fr-CH"/>
        </w:rPr>
        <w:t>Par AAP-64, il a été annoncé l’approbation des Recommandations UIT-T suivantes, conformément à la procédure définie dans la Recommandation UIT-T A.8:</w:t>
      </w:r>
    </w:p>
    <w:p w:rsidR="00E21431" w:rsidRPr="00E21431" w:rsidRDefault="00E21431" w:rsidP="00E21431">
      <w:pPr>
        <w:rPr>
          <w:lang w:val="fr-CH"/>
        </w:rPr>
      </w:pPr>
      <w:r w:rsidRPr="00E21431">
        <w:rPr>
          <w:lang w:val="fr-CH"/>
        </w:rPr>
        <w:t>–</w:t>
      </w:r>
      <w:r>
        <w:rPr>
          <w:lang w:val="fr-CH"/>
        </w:rPr>
        <w:tab/>
      </w:r>
      <w:r w:rsidRPr="00E21431">
        <w:rPr>
          <w:lang w:val="fr-CH"/>
        </w:rPr>
        <w:t>ITU-T G.994.1 (2012) Amd. 6 (08/2015)</w:t>
      </w:r>
    </w:p>
    <w:p w:rsidR="00E21431" w:rsidRPr="00E21431" w:rsidRDefault="00E21431" w:rsidP="00E21431">
      <w:pPr>
        <w:rPr>
          <w:lang w:val="fr-CH"/>
        </w:rPr>
      </w:pPr>
      <w:r w:rsidRPr="00E21431">
        <w:rPr>
          <w:lang w:val="fr-CH"/>
        </w:rPr>
        <w:t>–</w:t>
      </w:r>
      <w:r>
        <w:rPr>
          <w:lang w:val="fr-CH"/>
        </w:rPr>
        <w:tab/>
      </w:r>
      <w:r w:rsidRPr="00E21431">
        <w:rPr>
          <w:lang w:val="fr-CH"/>
        </w:rPr>
        <w:t>ITU-T G.995.2 (08/2015): Traduction non disponible – Nouveau texte</w:t>
      </w:r>
    </w:p>
    <w:p w:rsidR="00E21431" w:rsidRPr="00E21431" w:rsidRDefault="00E21431" w:rsidP="00E21431">
      <w:pPr>
        <w:rPr>
          <w:lang w:val="fr-CH"/>
        </w:rPr>
      </w:pPr>
      <w:r w:rsidRPr="00E21431">
        <w:rPr>
          <w:lang w:val="fr-CH"/>
        </w:rPr>
        <w:t>–</w:t>
      </w:r>
      <w:r>
        <w:rPr>
          <w:lang w:val="fr-CH"/>
        </w:rPr>
        <w:tab/>
      </w:r>
      <w:r w:rsidRPr="00E21431">
        <w:rPr>
          <w:lang w:val="fr-CH"/>
        </w:rPr>
        <w:t>ITU-T G.998.2 (2005) Amd. 4 (08/2015)</w:t>
      </w:r>
    </w:p>
    <w:p w:rsidR="00E21431" w:rsidRDefault="00E21431" w:rsidP="000806CD">
      <w:pPr>
        <w:ind w:left="567" w:hanging="567"/>
        <w:rPr>
          <w:rFonts w:asciiTheme="minorHAnsi" w:hAnsiTheme="minorHAnsi" w:cs="Arial"/>
          <w:lang w:val="fr-CH"/>
        </w:rPr>
      </w:pPr>
    </w:p>
    <w:p w:rsidR="007F285F" w:rsidRDefault="007F285F" w:rsidP="000806CD">
      <w:pPr>
        <w:ind w:left="567" w:hanging="567"/>
        <w:rPr>
          <w:rFonts w:asciiTheme="minorHAnsi" w:hAnsiTheme="minorHAnsi" w:cs="Arial"/>
          <w:lang w:val="fr-CH"/>
        </w:rPr>
      </w:pPr>
    </w:p>
    <w:p w:rsidR="007F285F" w:rsidRPr="007F285F" w:rsidRDefault="007F285F" w:rsidP="007F285F">
      <w:pPr>
        <w:pStyle w:val="Heading2"/>
        <w:rPr>
          <w:lang w:val="fr-CH"/>
        </w:rPr>
      </w:pPr>
      <w:bookmarkStart w:id="43" w:name="_Toc219001155"/>
      <w:bookmarkStart w:id="44" w:name="_Toc232315640"/>
      <w:bookmarkStart w:id="45" w:name="_Toc430351616"/>
      <w:r w:rsidRPr="007F285F">
        <w:rPr>
          <w:lang w:val="fr-CH"/>
        </w:rPr>
        <w:t>Attribution de codes de zone/réseau sémaphore (SANC)</w:t>
      </w:r>
      <w:r w:rsidRPr="007F285F">
        <w:rPr>
          <w:lang w:val="fr-CH"/>
        </w:rPr>
        <w:br/>
        <w:t>(Recommandation UIT-T Q.708 (03/99))</w:t>
      </w:r>
      <w:bookmarkEnd w:id="43"/>
      <w:bookmarkEnd w:id="44"/>
      <w:bookmarkEnd w:id="45"/>
    </w:p>
    <w:p w:rsidR="007F285F" w:rsidRPr="007F285F" w:rsidRDefault="007F285F" w:rsidP="007F285F">
      <w:pPr>
        <w:keepNext/>
        <w:keepLines/>
        <w:tabs>
          <w:tab w:val="clear" w:pos="1276"/>
          <w:tab w:val="clear" w:pos="1843"/>
          <w:tab w:val="left" w:pos="1134"/>
          <w:tab w:val="left" w:pos="1560"/>
          <w:tab w:val="left" w:pos="2127"/>
        </w:tabs>
        <w:spacing w:before="360"/>
        <w:jc w:val="left"/>
        <w:outlineLvl w:val="3"/>
        <w:rPr>
          <w:b/>
          <w:bCs/>
          <w:lang w:val="fr-FR"/>
        </w:rPr>
      </w:pPr>
      <w:bookmarkStart w:id="46" w:name="_Toc219001156"/>
      <w:bookmarkStart w:id="47" w:name="_Toc232315641"/>
      <w:r w:rsidRPr="007F285F">
        <w:rPr>
          <w:b/>
          <w:bCs/>
          <w:lang w:val="fr-FR"/>
        </w:rPr>
        <w:t>Note du TSB</w:t>
      </w:r>
      <w:bookmarkEnd w:id="46"/>
      <w:bookmarkEnd w:id="47"/>
    </w:p>
    <w:p w:rsidR="007F285F" w:rsidRPr="007F285F" w:rsidRDefault="007F285F" w:rsidP="007F285F">
      <w:pPr>
        <w:tabs>
          <w:tab w:val="clear" w:pos="1276"/>
          <w:tab w:val="clear" w:pos="1843"/>
          <w:tab w:val="left" w:pos="1134"/>
          <w:tab w:val="left" w:pos="1560"/>
          <w:tab w:val="left" w:pos="2127"/>
        </w:tabs>
        <w:ind w:firstLine="567"/>
        <w:rPr>
          <w:rFonts w:eastAsia="SimSun"/>
          <w:lang w:val="fr-FR"/>
        </w:rPr>
      </w:pPr>
      <w:r w:rsidRPr="007F285F">
        <w:rPr>
          <w:lang w:val="fr-FR"/>
        </w:rPr>
        <w:t>A la demande de l’Administration d’Irlande, le Directeur du TSB a attribué les codes de zone/réseau sémaphore (SANC) suivant pour être utilisé dans la partie internationale du réseau de ces pays/zones géographiques qui appliquent le système de signalisation N 7, conformément à la Recommandation UIT-T Q.708 (03/99):</w:t>
      </w:r>
    </w:p>
    <w:p w:rsidR="007F285F" w:rsidRPr="007F285F" w:rsidRDefault="007F285F" w:rsidP="007F285F">
      <w:pPr>
        <w:rPr>
          <w:rFonts w:eastAsia="SimSun"/>
          <w:lang w:val="fr-FR"/>
        </w:rPr>
      </w:pPr>
    </w:p>
    <w:tbl>
      <w:tblPr>
        <w:tblW w:w="7620" w:type="dxa"/>
        <w:tblLayout w:type="fixed"/>
        <w:tblLook w:val="04A0" w:firstRow="1" w:lastRow="0" w:firstColumn="1" w:lastColumn="0" w:noHBand="0" w:noVBand="1"/>
      </w:tblPr>
      <w:tblGrid>
        <w:gridCol w:w="6056"/>
        <w:gridCol w:w="1564"/>
      </w:tblGrid>
      <w:tr w:rsidR="007F285F" w:rsidRPr="007F285F" w:rsidTr="007F285F">
        <w:tc>
          <w:tcPr>
            <w:tcW w:w="6056" w:type="dxa"/>
            <w:hideMark/>
          </w:tcPr>
          <w:p w:rsidR="007F285F" w:rsidRPr="007F285F" w:rsidRDefault="007F285F" w:rsidP="007F285F">
            <w:pPr>
              <w:framePr w:hSpace="181" w:wrap="around" w:vAnchor="text" w:hAnchor="margin" w:xAlign="center" w:y="1"/>
              <w:tabs>
                <w:tab w:val="clear" w:pos="1276"/>
                <w:tab w:val="clear" w:pos="1843"/>
                <w:tab w:val="left" w:pos="1134"/>
                <w:tab w:val="left" w:pos="1560"/>
                <w:tab w:val="left" w:pos="2127"/>
              </w:tabs>
              <w:spacing w:before="40" w:after="40"/>
              <w:ind w:firstLine="532"/>
              <w:jc w:val="left"/>
              <w:rPr>
                <w:i/>
                <w:iCs/>
                <w:lang w:val="fr-FR"/>
              </w:rPr>
            </w:pPr>
            <w:r w:rsidRPr="007F285F">
              <w:rPr>
                <w:i/>
                <w:lang w:val="fr-FR"/>
              </w:rPr>
              <w:t>Pays/zone géographique ou réseau sémaphore</w:t>
            </w:r>
          </w:p>
        </w:tc>
        <w:tc>
          <w:tcPr>
            <w:tcW w:w="1564" w:type="dxa"/>
            <w:hideMark/>
          </w:tcPr>
          <w:p w:rsidR="007F285F" w:rsidRPr="007F285F" w:rsidRDefault="007F285F" w:rsidP="007F285F">
            <w:pPr>
              <w:framePr w:hSpace="181" w:wrap="around" w:vAnchor="text" w:hAnchor="margin" w:xAlign="center" w:y="1"/>
              <w:tabs>
                <w:tab w:val="clear" w:pos="1276"/>
                <w:tab w:val="clear" w:pos="1843"/>
                <w:tab w:val="left" w:pos="1134"/>
                <w:tab w:val="left" w:pos="1560"/>
                <w:tab w:val="left" w:pos="2127"/>
              </w:tabs>
              <w:spacing w:before="40" w:after="40"/>
              <w:jc w:val="center"/>
              <w:rPr>
                <w:i/>
                <w:iCs/>
              </w:rPr>
            </w:pPr>
            <w:r w:rsidRPr="007F285F">
              <w:rPr>
                <w:i/>
                <w:iCs/>
              </w:rPr>
              <w:t>SANC</w:t>
            </w:r>
          </w:p>
        </w:tc>
      </w:tr>
      <w:tr w:rsidR="007F285F" w:rsidRPr="007F285F" w:rsidTr="007F285F">
        <w:tc>
          <w:tcPr>
            <w:tcW w:w="6056" w:type="dxa"/>
            <w:hideMark/>
          </w:tcPr>
          <w:p w:rsidR="007F285F" w:rsidRPr="007F285F" w:rsidRDefault="007F285F" w:rsidP="007F285F">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eastAsia="SimSun"/>
                <w:lang w:val="fr-FR"/>
              </w:rPr>
            </w:pPr>
            <w:r w:rsidRPr="007F285F">
              <w:rPr>
                <w:rFonts w:eastAsia="SimSun"/>
                <w:lang w:val="fr-FR"/>
              </w:rPr>
              <w:t>Irlande</w:t>
            </w:r>
          </w:p>
        </w:tc>
        <w:tc>
          <w:tcPr>
            <w:tcW w:w="1564" w:type="dxa"/>
            <w:hideMark/>
          </w:tcPr>
          <w:p w:rsidR="007F285F" w:rsidRPr="007F285F" w:rsidRDefault="007F285F" w:rsidP="007F285F">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lang w:val="fr-FR"/>
              </w:rPr>
            </w:pPr>
            <w:r w:rsidRPr="007F285F">
              <w:rPr>
                <w:lang w:val="fr-FR"/>
              </w:rPr>
              <w:t>5-216</w:t>
            </w:r>
          </w:p>
        </w:tc>
      </w:tr>
    </w:tbl>
    <w:p w:rsidR="007F285F" w:rsidRPr="007F285F" w:rsidRDefault="007F285F" w:rsidP="007F285F">
      <w:pPr>
        <w:tabs>
          <w:tab w:val="clear" w:pos="567"/>
          <w:tab w:val="clear" w:pos="1276"/>
          <w:tab w:val="clear" w:pos="1843"/>
          <w:tab w:val="clear" w:pos="5387"/>
          <w:tab w:val="clear" w:pos="5954"/>
          <w:tab w:val="left" w:pos="284"/>
          <w:tab w:val="left" w:pos="1134"/>
        </w:tabs>
        <w:spacing w:before="136"/>
        <w:rPr>
          <w:position w:val="6"/>
          <w:sz w:val="16"/>
          <w:szCs w:val="16"/>
          <w:lang w:val="fr-FR"/>
        </w:rPr>
      </w:pPr>
      <w:r w:rsidRPr="007F285F">
        <w:rPr>
          <w:position w:val="6"/>
          <w:sz w:val="16"/>
          <w:szCs w:val="16"/>
          <w:lang w:val="fr-FR"/>
        </w:rPr>
        <w:t>____________</w:t>
      </w:r>
    </w:p>
    <w:p w:rsidR="007F285F" w:rsidRPr="007F285F" w:rsidRDefault="007F285F" w:rsidP="007F285F">
      <w:pPr>
        <w:tabs>
          <w:tab w:val="clear" w:pos="567"/>
          <w:tab w:val="clear" w:pos="1276"/>
          <w:tab w:val="clear" w:pos="1843"/>
          <w:tab w:val="clear" w:pos="5387"/>
          <w:tab w:val="clear" w:pos="5954"/>
          <w:tab w:val="left" w:pos="284"/>
          <w:tab w:val="left" w:pos="644"/>
        </w:tabs>
        <w:spacing w:before="0"/>
        <w:ind w:left="644" w:hanging="644"/>
        <w:jc w:val="left"/>
        <w:rPr>
          <w:sz w:val="16"/>
          <w:szCs w:val="16"/>
          <w:lang w:val="fr-FR"/>
        </w:rPr>
      </w:pPr>
      <w:r w:rsidRPr="007F285F">
        <w:rPr>
          <w:sz w:val="16"/>
          <w:szCs w:val="16"/>
          <w:lang w:val="en-US"/>
        </w:rPr>
        <w:t>SANC:</w:t>
      </w:r>
      <w:r w:rsidRPr="007F285F">
        <w:rPr>
          <w:sz w:val="16"/>
          <w:szCs w:val="16"/>
          <w:lang w:val="en-US"/>
        </w:rPr>
        <w:tab/>
        <w:t>Signalling Area/Network Code.</w:t>
      </w:r>
      <w:r w:rsidRPr="007F285F">
        <w:rPr>
          <w:sz w:val="16"/>
          <w:szCs w:val="16"/>
          <w:lang w:val="en-US"/>
        </w:rPr>
        <w:br/>
      </w:r>
      <w:r w:rsidRPr="007F285F">
        <w:rPr>
          <w:sz w:val="16"/>
          <w:szCs w:val="16"/>
          <w:lang w:val="fr-FR"/>
        </w:rPr>
        <w:t>Code de zone/réseau sémaphore (CZRS).</w:t>
      </w:r>
      <w:r w:rsidRPr="007F285F">
        <w:rPr>
          <w:sz w:val="16"/>
          <w:szCs w:val="16"/>
          <w:lang w:val="fr-FR"/>
        </w:rPr>
        <w:br/>
        <w:t>Código de zona/red de señalización (CZRS).</w:t>
      </w:r>
    </w:p>
    <w:p w:rsidR="00E21431" w:rsidRDefault="00E21431" w:rsidP="000806CD">
      <w:pPr>
        <w:ind w:left="567" w:hanging="567"/>
        <w:rPr>
          <w:rFonts w:asciiTheme="minorHAnsi" w:hAnsiTheme="minorHAnsi" w:cs="Arial"/>
          <w:lang w:val="fr-CH"/>
        </w:rPr>
      </w:pPr>
    </w:p>
    <w:p w:rsidR="007F285F" w:rsidRPr="007F285F" w:rsidRDefault="007F285F" w:rsidP="007F285F">
      <w:pPr>
        <w:pStyle w:val="Heading2"/>
        <w:rPr>
          <w:lang w:val="fr-CH"/>
        </w:rPr>
      </w:pPr>
      <w:bookmarkStart w:id="48" w:name="lt_pId000"/>
      <w:bookmarkStart w:id="49" w:name="_Toc337110339"/>
      <w:bookmarkStart w:id="50" w:name="_Toc421783550"/>
      <w:bookmarkStart w:id="51" w:name="_Toc423078770"/>
      <w:bookmarkStart w:id="52" w:name="_Toc424300239"/>
      <w:bookmarkStart w:id="53" w:name="_Toc430351617"/>
      <w:r w:rsidRPr="007F285F">
        <w:rPr>
          <w:lang w:val="fr-CH"/>
        </w:rPr>
        <w:t xml:space="preserve">Service </w:t>
      </w:r>
      <w:bookmarkEnd w:id="48"/>
      <w:r w:rsidRPr="007F285F">
        <w:rPr>
          <w:lang w:val="fr-CH"/>
        </w:rPr>
        <w:t xml:space="preserve">téléphonique </w:t>
      </w:r>
      <w:r w:rsidRPr="007F285F">
        <w:rPr>
          <w:lang w:val="fr-CH"/>
        </w:rPr>
        <w:br/>
      </w:r>
      <w:bookmarkStart w:id="54" w:name="lt_pId001"/>
      <w:bookmarkEnd w:id="49"/>
      <w:bookmarkEnd w:id="50"/>
      <w:bookmarkEnd w:id="51"/>
      <w:bookmarkEnd w:id="52"/>
      <w:r w:rsidRPr="007F285F">
        <w:rPr>
          <w:lang w:val="fr-CH"/>
        </w:rPr>
        <w:t>(Recommandation UIT-T E.164)</w:t>
      </w:r>
      <w:bookmarkEnd w:id="54"/>
      <w:bookmarkEnd w:id="53"/>
    </w:p>
    <w:p w:rsidR="007F285F" w:rsidRPr="007F285F" w:rsidRDefault="007F285F" w:rsidP="007F285F">
      <w:pPr>
        <w:tabs>
          <w:tab w:val="left" w:pos="2160"/>
          <w:tab w:val="left" w:pos="2430"/>
        </w:tabs>
        <w:jc w:val="center"/>
        <w:rPr>
          <w:lang w:val="fr-FR"/>
        </w:rPr>
      </w:pPr>
      <w:bookmarkStart w:id="55" w:name="lt_pId002"/>
      <w:r w:rsidRPr="007F285F">
        <w:rPr>
          <w:lang w:val="fr-FR"/>
        </w:rPr>
        <w:t>url: www.itu.int/itu-t/inr/nnp</w:t>
      </w:r>
      <w:bookmarkEnd w:id="55"/>
    </w:p>
    <w:p w:rsidR="007F285F" w:rsidRPr="007F285F" w:rsidRDefault="007F285F" w:rsidP="007F285F">
      <w:pPr>
        <w:spacing w:before="240"/>
        <w:jc w:val="left"/>
        <w:rPr>
          <w:lang w:val="fr-CH"/>
        </w:rPr>
      </w:pPr>
      <w:bookmarkStart w:id="56" w:name="lt_pId003"/>
      <w:r w:rsidRPr="007F285F">
        <w:rPr>
          <w:b/>
          <w:bCs/>
          <w:lang w:val="fr-CH"/>
        </w:rPr>
        <w:t>Iraq (République d')</w:t>
      </w:r>
      <w:r>
        <w:rPr>
          <w:b/>
          <w:bCs/>
          <w:lang w:val="fr-CH"/>
        </w:rPr>
        <w:fldChar w:fldCharType="begin"/>
      </w:r>
      <w:r w:rsidRPr="007F285F">
        <w:rPr>
          <w:lang w:val="fr-CH"/>
        </w:rPr>
        <w:instrText xml:space="preserve"> TC "</w:instrText>
      </w:r>
      <w:bookmarkStart w:id="57" w:name="_Toc430351618"/>
      <w:r w:rsidRPr="007F285F">
        <w:rPr>
          <w:b/>
          <w:bCs/>
          <w:lang w:val="fr-CH"/>
        </w:rPr>
        <w:instrText>Iraq (République d')</w:instrText>
      </w:r>
      <w:bookmarkEnd w:id="57"/>
      <w:r w:rsidRPr="007F285F">
        <w:rPr>
          <w:lang w:val="fr-CH"/>
        </w:rPr>
        <w:instrText xml:space="preserve">" \f C \l "1" </w:instrText>
      </w:r>
      <w:r>
        <w:rPr>
          <w:b/>
          <w:bCs/>
          <w:lang w:val="fr-CH"/>
        </w:rPr>
        <w:fldChar w:fldCharType="end"/>
      </w:r>
      <w:r w:rsidRPr="007F285F">
        <w:rPr>
          <w:b/>
          <w:bCs/>
          <w:lang w:val="fr-CH"/>
        </w:rPr>
        <w:t xml:space="preserve"> (indicatif de pays +964)</w:t>
      </w:r>
      <w:bookmarkEnd w:id="56"/>
    </w:p>
    <w:p w:rsidR="007F285F" w:rsidRPr="007F285F" w:rsidRDefault="007F285F" w:rsidP="007F285F">
      <w:pPr>
        <w:keepNext/>
        <w:keepLines/>
        <w:spacing w:before="0"/>
        <w:outlineLvl w:val="4"/>
        <w:rPr>
          <w:rFonts w:eastAsia="SimSun" w:cs="Arial"/>
          <w:b/>
          <w:lang w:val="fr-CH"/>
        </w:rPr>
      </w:pPr>
      <w:bookmarkStart w:id="58" w:name="lt_pId004"/>
      <w:r w:rsidRPr="007F285F">
        <w:rPr>
          <w:rFonts w:eastAsia="SimSun" w:cs="Arial"/>
          <w:lang w:val="fr-CH"/>
        </w:rPr>
        <w:t>Communication du 23.VIII.2015:</w:t>
      </w:r>
      <w:bookmarkEnd w:id="58"/>
    </w:p>
    <w:p w:rsidR="007F285F" w:rsidRPr="007F285F" w:rsidRDefault="007F285F" w:rsidP="007F285F">
      <w:pPr>
        <w:rPr>
          <w:lang w:val="fr-CH"/>
        </w:rPr>
      </w:pPr>
      <w:bookmarkStart w:id="59" w:name="lt_pId005"/>
      <w:r w:rsidRPr="007F285F">
        <w:rPr>
          <w:lang w:val="fr-CH"/>
        </w:rPr>
        <w:t xml:space="preserve">La </w:t>
      </w:r>
      <w:r w:rsidRPr="007F285F">
        <w:rPr>
          <w:i/>
          <w:iCs/>
          <w:lang w:val="fr-CH"/>
        </w:rPr>
        <w:t>Communications and Media Commission (CMC)</w:t>
      </w:r>
      <w:r w:rsidRPr="007F285F">
        <w:rPr>
          <w:lang w:val="fr-CH"/>
        </w:rPr>
        <w:t>, Bagdad</w:t>
      </w:r>
      <w:r>
        <w:rPr>
          <w:lang w:val="fr-CH"/>
        </w:rPr>
        <w:fldChar w:fldCharType="begin"/>
      </w:r>
      <w:r w:rsidRPr="007F285F">
        <w:rPr>
          <w:lang w:val="fr-CH"/>
        </w:rPr>
        <w:instrText xml:space="preserve"> TC "</w:instrText>
      </w:r>
      <w:bookmarkStart w:id="60" w:name="_Toc430351619"/>
      <w:r w:rsidRPr="007F285F">
        <w:rPr>
          <w:i/>
          <w:iCs/>
          <w:lang w:val="fr-CH"/>
        </w:rPr>
        <w:instrText>Communications and Media Commission (CMC)</w:instrText>
      </w:r>
      <w:r w:rsidRPr="007F285F">
        <w:rPr>
          <w:lang w:val="fr-CH"/>
        </w:rPr>
        <w:instrText>, Bagdad</w:instrText>
      </w:r>
      <w:bookmarkEnd w:id="60"/>
      <w:r w:rsidRPr="007F285F">
        <w:rPr>
          <w:lang w:val="fr-CH"/>
        </w:rPr>
        <w:instrText xml:space="preserve">" \f C \l "1" </w:instrText>
      </w:r>
      <w:r>
        <w:rPr>
          <w:lang w:val="fr-CH"/>
        </w:rPr>
        <w:fldChar w:fldCharType="end"/>
      </w:r>
      <w:r w:rsidRPr="007F285F">
        <w:rPr>
          <w:lang w:val="fr-CH"/>
        </w:rPr>
        <w:t>, annonce le plan national de numérotage de l'Iraq.</w:t>
      </w:r>
      <w:bookmarkEnd w:id="59"/>
    </w:p>
    <w:p w:rsidR="007F285F" w:rsidRPr="007F285F" w:rsidRDefault="007F285F" w:rsidP="007F285F">
      <w:pPr>
        <w:rPr>
          <w:lang w:val="fr-CH"/>
        </w:rPr>
      </w:pPr>
      <w:bookmarkStart w:id="61" w:name="lt_pId006"/>
      <w:r>
        <w:rPr>
          <w:lang w:val="fr-CH"/>
        </w:rPr>
        <w:t>a)</w:t>
      </w:r>
      <w:r>
        <w:rPr>
          <w:lang w:val="fr-CH"/>
        </w:rPr>
        <w:tab/>
      </w:r>
      <w:r w:rsidRPr="007F285F">
        <w:rPr>
          <w:lang w:val="fr-CH"/>
        </w:rPr>
        <w:t>Informations générales</w:t>
      </w:r>
      <w:bookmarkEnd w:id="61"/>
    </w:p>
    <w:p w:rsidR="007F285F" w:rsidRPr="007F285F" w:rsidRDefault="007F285F" w:rsidP="007F285F">
      <w:pPr>
        <w:rPr>
          <w:lang w:val="fr-CH"/>
        </w:rPr>
      </w:pPr>
      <w:bookmarkStart w:id="62" w:name="lt_pId007"/>
      <w:r w:rsidRPr="007F285F">
        <w:rPr>
          <w:lang w:val="fr-CH"/>
        </w:rPr>
        <w:t>Plan de numérotage E.164 pour l'Iraq:</w:t>
      </w:r>
      <w:bookmarkEnd w:id="62"/>
    </w:p>
    <w:p w:rsidR="007F285F" w:rsidRPr="007F285F" w:rsidRDefault="007F285F" w:rsidP="007F285F">
      <w:pPr>
        <w:rPr>
          <w:rFonts w:eastAsia="Calibri"/>
          <w:lang w:val="fr-CH"/>
        </w:rPr>
      </w:pPr>
      <w:bookmarkStart w:id="63" w:name="lt_pId008"/>
      <w:r>
        <w:rPr>
          <w:rFonts w:eastAsia="Calibri"/>
          <w:lang w:val="fr-CH"/>
        </w:rPr>
        <w:t>•</w:t>
      </w:r>
      <w:r>
        <w:rPr>
          <w:rFonts w:eastAsia="Calibri"/>
          <w:lang w:val="fr-CH"/>
        </w:rPr>
        <w:tab/>
      </w:r>
      <w:r w:rsidRPr="007F285F">
        <w:rPr>
          <w:rFonts w:eastAsia="Calibri"/>
          <w:lang w:val="fr-CH"/>
        </w:rPr>
        <w:t>Indicatif de pays: +964</w:t>
      </w:r>
      <w:bookmarkEnd w:id="63"/>
    </w:p>
    <w:p w:rsidR="007F285F" w:rsidRPr="007F285F" w:rsidRDefault="007F285F" w:rsidP="007F285F">
      <w:pPr>
        <w:rPr>
          <w:rFonts w:eastAsia="Calibri"/>
          <w:lang w:val="fr-CH"/>
        </w:rPr>
      </w:pPr>
      <w:bookmarkStart w:id="64" w:name="lt_pId009"/>
      <w:r>
        <w:rPr>
          <w:rFonts w:eastAsia="Calibri"/>
          <w:lang w:val="fr-CH"/>
        </w:rPr>
        <w:t>•</w:t>
      </w:r>
      <w:r>
        <w:rPr>
          <w:rFonts w:eastAsia="Calibri"/>
          <w:lang w:val="fr-CH"/>
        </w:rPr>
        <w:tab/>
      </w:r>
      <w:r w:rsidRPr="007F285F">
        <w:rPr>
          <w:rFonts w:eastAsia="Calibri"/>
          <w:lang w:val="fr-CH"/>
        </w:rPr>
        <w:t>Préfixe international: "00</w:t>
      </w:r>
      <w:bookmarkEnd w:id="64"/>
      <w:r w:rsidRPr="007F285F">
        <w:rPr>
          <w:rFonts w:eastAsia="Calibri"/>
          <w:lang w:val="fr-CH"/>
        </w:rPr>
        <w:t>"</w:t>
      </w:r>
    </w:p>
    <w:p w:rsidR="007F285F" w:rsidRPr="00A44222" w:rsidRDefault="007F285F" w:rsidP="007F285F">
      <w:pPr>
        <w:rPr>
          <w:rFonts w:eastAsia="Calibri"/>
          <w:lang w:val="fr-CH"/>
        </w:rPr>
      </w:pPr>
      <w:bookmarkStart w:id="65" w:name="lt_pId010"/>
      <w:r>
        <w:rPr>
          <w:rFonts w:eastAsia="Calibri"/>
          <w:lang w:val="fr-CH"/>
        </w:rPr>
        <w:t>•</w:t>
      </w:r>
      <w:r>
        <w:rPr>
          <w:rFonts w:eastAsia="Calibri"/>
          <w:lang w:val="fr-CH"/>
        </w:rPr>
        <w:tab/>
      </w:r>
      <w:r w:rsidRPr="007F285F">
        <w:rPr>
          <w:rFonts w:eastAsia="Calibri"/>
          <w:lang w:val="fr-CH"/>
        </w:rPr>
        <w:t>Préfixe</w:t>
      </w:r>
      <w:r w:rsidRPr="00A44222">
        <w:rPr>
          <w:rFonts w:eastAsia="Calibri"/>
          <w:lang w:val="fr-CH"/>
        </w:rPr>
        <w:t xml:space="preserve"> national: "0</w:t>
      </w:r>
      <w:bookmarkEnd w:id="65"/>
      <w:r w:rsidRPr="00A44222">
        <w:rPr>
          <w:rFonts w:eastAsia="Calibri"/>
          <w:lang w:val="fr-CH"/>
        </w:rPr>
        <w:t>"</w:t>
      </w:r>
    </w:p>
    <w:p w:rsidR="007F285F" w:rsidRPr="007F285F" w:rsidRDefault="007F285F" w:rsidP="007F285F">
      <w:pPr>
        <w:rPr>
          <w:rFonts w:eastAsia="Calibri"/>
          <w:lang w:val="fr-CH"/>
        </w:rPr>
      </w:pPr>
      <w:bookmarkStart w:id="66" w:name="lt_pId011"/>
      <w:r>
        <w:rPr>
          <w:rFonts w:eastAsia="Calibri"/>
          <w:lang w:val="fr-CH"/>
        </w:rPr>
        <w:tab/>
      </w:r>
      <w:r w:rsidRPr="007F285F">
        <w:rPr>
          <w:rFonts w:eastAsia="Calibri"/>
          <w:lang w:val="fr-CH"/>
        </w:rPr>
        <w:t>Pour les appels nationaux, il doit être composé avant tous les numéros, excepté les numéros courts.</w:t>
      </w:r>
      <w:bookmarkEnd w:id="66"/>
      <w:r w:rsidRPr="007F285F">
        <w:rPr>
          <w:rFonts w:eastAsia="Calibri"/>
          <w:lang w:val="fr-CH"/>
        </w:rPr>
        <w:t xml:space="preserve"> </w:t>
      </w:r>
    </w:p>
    <w:p w:rsidR="007F285F" w:rsidRPr="007F285F" w:rsidRDefault="007F285F" w:rsidP="007F285F">
      <w:pPr>
        <w:rPr>
          <w:rFonts w:eastAsia="Calibri"/>
          <w:lang w:val="fr-CH"/>
        </w:rPr>
      </w:pPr>
      <w:bookmarkStart w:id="67" w:name="lt_pId012"/>
      <w:r>
        <w:rPr>
          <w:rFonts w:eastAsia="Calibri"/>
          <w:lang w:val="fr-CH"/>
        </w:rPr>
        <w:tab/>
      </w:r>
      <w:r w:rsidRPr="007F285F">
        <w:rPr>
          <w:rFonts w:eastAsia="Calibri"/>
          <w:lang w:val="fr-CH"/>
        </w:rPr>
        <w:t>Il ne doit pas être composé depuis l'étranger.</w:t>
      </w:r>
      <w:bookmarkEnd w:id="67"/>
    </w:p>
    <w:p w:rsidR="007F285F" w:rsidRDefault="007F285F">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CH"/>
        </w:rPr>
      </w:pPr>
      <w:bookmarkStart w:id="68" w:name="lt_pId013"/>
      <w:r>
        <w:rPr>
          <w:rFonts w:eastAsia="Calibri"/>
          <w:lang w:val="fr-CH"/>
        </w:rPr>
        <w:br w:type="page"/>
      </w:r>
    </w:p>
    <w:p w:rsidR="007F285F" w:rsidRDefault="007F285F" w:rsidP="007F285F">
      <w:pPr>
        <w:ind w:left="567" w:hanging="567"/>
        <w:rPr>
          <w:rFonts w:eastAsia="Calibri"/>
          <w:lang w:val="fr-CH"/>
        </w:rPr>
      </w:pPr>
      <w:r w:rsidRPr="007F285F">
        <w:rPr>
          <w:rFonts w:eastAsia="Calibri"/>
          <w:lang w:val="fr-CH"/>
        </w:rPr>
        <w:lastRenderedPageBreak/>
        <w:t>b)</w:t>
      </w:r>
      <w:r>
        <w:rPr>
          <w:rFonts w:eastAsia="Calibri"/>
          <w:lang w:val="fr-CH"/>
        </w:rPr>
        <w:tab/>
      </w:r>
      <w:r w:rsidRPr="007F285F">
        <w:rPr>
          <w:rFonts w:eastAsia="Calibri"/>
          <w:lang w:val="fr-CH"/>
        </w:rPr>
        <w:t>Système de numérotation attribué aux opérateurs mobiles et aux opérateurs de boucle locale hertzienne (WLL):</w:t>
      </w:r>
      <w:bookmarkEnd w:id="68"/>
    </w:p>
    <w:p w:rsidR="007F285F" w:rsidRPr="007F285F" w:rsidRDefault="007F285F" w:rsidP="007F285F">
      <w:pPr>
        <w:rPr>
          <w:rFonts w:eastAsia="Calibri"/>
          <w:lang w:val="fr-CH"/>
        </w:rPr>
      </w:pPr>
    </w:p>
    <w:tbl>
      <w:tblPr>
        <w:tblStyle w:val="TableGrid27"/>
        <w:tblW w:w="9072" w:type="dxa"/>
        <w:jc w:val="center"/>
        <w:tblLayout w:type="fixed"/>
        <w:tblLook w:val="04A0" w:firstRow="1" w:lastRow="0" w:firstColumn="1" w:lastColumn="0" w:noHBand="0" w:noVBand="1"/>
      </w:tblPr>
      <w:tblGrid>
        <w:gridCol w:w="1897"/>
        <w:gridCol w:w="4978"/>
        <w:gridCol w:w="1098"/>
        <w:gridCol w:w="1099"/>
      </w:tblGrid>
      <w:tr w:rsidR="007F285F" w:rsidRPr="007F285F" w:rsidTr="007F285F">
        <w:trPr>
          <w:tblHeader/>
          <w:jc w:val="center"/>
        </w:trPr>
        <w:tc>
          <w:tcPr>
            <w:tcW w:w="1963" w:type="dxa"/>
            <w:vMerge w:val="restart"/>
            <w:vAlign w:val="center"/>
          </w:tcPr>
          <w:p w:rsidR="007F285F" w:rsidRPr="007F285F" w:rsidRDefault="007F285F" w:rsidP="00332A44">
            <w:pPr>
              <w:spacing w:before="40" w:after="40"/>
              <w:jc w:val="center"/>
              <w:rPr>
                <w:rFonts w:asciiTheme="minorHAnsi" w:hAnsiTheme="minorHAnsi"/>
                <w:b/>
                <w:bCs/>
                <w:sz w:val="18"/>
                <w:szCs w:val="18"/>
                <w:lang w:val="fr-CH"/>
              </w:rPr>
            </w:pPr>
            <w:bookmarkStart w:id="69" w:name="lt_pId014"/>
            <w:r w:rsidRPr="007F285F">
              <w:rPr>
                <w:rFonts w:asciiTheme="minorHAnsi" w:hAnsiTheme="minorHAnsi"/>
                <w:b/>
                <w:bCs/>
                <w:sz w:val="18"/>
                <w:szCs w:val="18"/>
                <w:lang w:val="fr-CH"/>
              </w:rPr>
              <w:t>Service</w:t>
            </w:r>
            <w:bookmarkEnd w:id="69"/>
          </w:p>
        </w:tc>
        <w:tc>
          <w:tcPr>
            <w:tcW w:w="5166" w:type="dxa"/>
            <w:vMerge w:val="restart"/>
            <w:vAlign w:val="center"/>
          </w:tcPr>
          <w:p w:rsidR="007F285F" w:rsidRPr="007F285F" w:rsidRDefault="007F285F" w:rsidP="00332A44">
            <w:pPr>
              <w:spacing w:before="40" w:after="40"/>
              <w:jc w:val="center"/>
              <w:rPr>
                <w:rFonts w:asciiTheme="minorHAnsi" w:hAnsiTheme="minorHAnsi"/>
                <w:b/>
                <w:bCs/>
                <w:sz w:val="18"/>
                <w:szCs w:val="18"/>
                <w:lang w:val="fr-CH"/>
              </w:rPr>
            </w:pPr>
            <w:bookmarkStart w:id="70" w:name="lt_pId015"/>
            <w:r w:rsidRPr="007F285F">
              <w:rPr>
                <w:rFonts w:asciiTheme="minorHAnsi" w:hAnsiTheme="minorHAnsi"/>
                <w:b/>
                <w:bCs/>
                <w:sz w:val="18"/>
                <w:szCs w:val="18"/>
                <w:lang w:val="fr-CH"/>
              </w:rPr>
              <w:t>Code</w:t>
            </w:r>
            <w:bookmarkEnd w:id="70"/>
          </w:p>
        </w:tc>
        <w:tc>
          <w:tcPr>
            <w:tcW w:w="2265" w:type="dxa"/>
            <w:gridSpan w:val="2"/>
          </w:tcPr>
          <w:p w:rsidR="007F285F" w:rsidRPr="007F285F" w:rsidRDefault="007F285F" w:rsidP="00332A44">
            <w:pPr>
              <w:spacing w:before="40" w:after="40"/>
              <w:jc w:val="center"/>
              <w:rPr>
                <w:rFonts w:asciiTheme="minorHAnsi" w:hAnsiTheme="minorHAnsi"/>
                <w:b/>
                <w:bCs/>
                <w:sz w:val="18"/>
                <w:szCs w:val="18"/>
                <w:lang w:val="fr-CH"/>
              </w:rPr>
            </w:pPr>
            <w:bookmarkStart w:id="71" w:name="lt_pId016"/>
            <w:r w:rsidRPr="007F285F">
              <w:rPr>
                <w:rFonts w:asciiTheme="minorHAnsi" w:hAnsiTheme="minorHAnsi"/>
                <w:b/>
                <w:bCs/>
                <w:sz w:val="18"/>
                <w:szCs w:val="18"/>
                <w:lang w:val="fr-CH"/>
              </w:rPr>
              <w:t>Nombre de chiffres</w:t>
            </w:r>
            <w:bookmarkEnd w:id="71"/>
          </w:p>
        </w:tc>
      </w:tr>
      <w:tr w:rsidR="007F285F" w:rsidRPr="007F285F" w:rsidTr="007F285F">
        <w:trPr>
          <w:tblHeader/>
          <w:jc w:val="center"/>
        </w:trPr>
        <w:tc>
          <w:tcPr>
            <w:tcW w:w="1963" w:type="dxa"/>
            <w:vMerge/>
          </w:tcPr>
          <w:p w:rsidR="007F285F" w:rsidRPr="007F285F" w:rsidRDefault="007F285F" w:rsidP="00332A44">
            <w:pPr>
              <w:spacing w:before="40" w:after="40"/>
              <w:rPr>
                <w:rFonts w:asciiTheme="minorHAnsi" w:hAnsiTheme="minorHAnsi"/>
                <w:b/>
                <w:bCs/>
                <w:sz w:val="18"/>
                <w:szCs w:val="18"/>
                <w:lang w:val="fr-CH"/>
              </w:rPr>
            </w:pPr>
          </w:p>
        </w:tc>
        <w:tc>
          <w:tcPr>
            <w:tcW w:w="5166" w:type="dxa"/>
            <w:vMerge/>
          </w:tcPr>
          <w:p w:rsidR="007F285F" w:rsidRPr="007F285F" w:rsidRDefault="007F285F" w:rsidP="00332A44">
            <w:pPr>
              <w:spacing w:before="40" w:after="40"/>
              <w:jc w:val="center"/>
              <w:rPr>
                <w:rFonts w:asciiTheme="minorHAnsi" w:hAnsiTheme="minorHAnsi"/>
                <w:b/>
                <w:bCs/>
                <w:sz w:val="18"/>
                <w:szCs w:val="18"/>
                <w:lang w:val="fr-CH"/>
              </w:rPr>
            </w:pPr>
          </w:p>
        </w:tc>
        <w:tc>
          <w:tcPr>
            <w:tcW w:w="1132" w:type="dxa"/>
          </w:tcPr>
          <w:p w:rsidR="007F285F" w:rsidRPr="007F285F" w:rsidRDefault="007F285F" w:rsidP="00332A44">
            <w:pPr>
              <w:spacing w:before="40" w:after="40"/>
              <w:jc w:val="center"/>
              <w:rPr>
                <w:rFonts w:asciiTheme="minorHAnsi" w:hAnsiTheme="minorHAnsi"/>
                <w:b/>
                <w:bCs/>
                <w:sz w:val="18"/>
                <w:szCs w:val="18"/>
                <w:lang w:val="fr-CH"/>
              </w:rPr>
            </w:pPr>
            <w:bookmarkStart w:id="72" w:name="lt_pId017"/>
            <w:r w:rsidRPr="007F285F">
              <w:rPr>
                <w:rFonts w:asciiTheme="minorHAnsi" w:hAnsiTheme="minorHAnsi"/>
                <w:b/>
                <w:bCs/>
                <w:sz w:val="18"/>
                <w:szCs w:val="18"/>
                <w:lang w:val="fr-CH"/>
              </w:rPr>
              <w:t>Minimum</w:t>
            </w:r>
            <w:bookmarkEnd w:id="72"/>
          </w:p>
        </w:tc>
        <w:tc>
          <w:tcPr>
            <w:tcW w:w="1133" w:type="dxa"/>
          </w:tcPr>
          <w:p w:rsidR="007F285F" w:rsidRPr="007F285F" w:rsidRDefault="007F285F" w:rsidP="00332A44">
            <w:pPr>
              <w:spacing w:before="40" w:after="40"/>
              <w:jc w:val="center"/>
              <w:rPr>
                <w:rFonts w:asciiTheme="minorHAnsi" w:hAnsiTheme="minorHAnsi"/>
                <w:b/>
                <w:bCs/>
                <w:sz w:val="18"/>
                <w:szCs w:val="18"/>
                <w:lang w:val="fr-CH"/>
              </w:rPr>
            </w:pPr>
            <w:bookmarkStart w:id="73" w:name="lt_pId018"/>
            <w:r w:rsidRPr="007F285F">
              <w:rPr>
                <w:rFonts w:asciiTheme="minorHAnsi" w:hAnsiTheme="minorHAnsi"/>
                <w:b/>
                <w:bCs/>
                <w:sz w:val="18"/>
                <w:szCs w:val="18"/>
                <w:lang w:val="fr-CH"/>
              </w:rPr>
              <w:t>Maximum</w:t>
            </w:r>
            <w:bookmarkEnd w:id="73"/>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lang w:val="fr-CH"/>
              </w:rPr>
            </w:pPr>
            <w:bookmarkStart w:id="74" w:name="lt_pId019"/>
            <w:r w:rsidRPr="007F285F">
              <w:rPr>
                <w:rFonts w:asciiTheme="minorHAnsi" w:hAnsiTheme="minorHAnsi"/>
                <w:sz w:val="18"/>
                <w:szCs w:val="18"/>
                <w:lang w:val="fr-CH"/>
              </w:rPr>
              <w:t>Zain – Série 1</w:t>
            </w:r>
            <w:bookmarkEnd w:id="74"/>
            <w:r w:rsidRPr="007F285F">
              <w:rPr>
                <w:rFonts w:asciiTheme="minorHAnsi" w:hAnsiTheme="minorHAnsi"/>
                <w:sz w:val="18"/>
                <w:szCs w:val="18"/>
                <w:lang w:val="fr-CH"/>
              </w:rPr>
              <w:t xml:space="preserve"> </w:t>
            </w:r>
            <w:r w:rsidRPr="007F285F">
              <w:rPr>
                <w:rFonts w:asciiTheme="minorHAnsi" w:hAnsiTheme="minorHAnsi"/>
                <w:sz w:val="18"/>
                <w:szCs w:val="18"/>
                <w:lang w:val="fr-CH"/>
              </w:rPr>
              <w:br/>
            </w:r>
            <w:bookmarkStart w:id="75" w:name="lt_pId020"/>
            <w:r w:rsidRPr="007F285F">
              <w:rPr>
                <w:rFonts w:asciiTheme="minorHAnsi" w:hAnsiTheme="minorHAnsi"/>
                <w:sz w:val="18"/>
                <w:szCs w:val="18"/>
                <w:lang w:val="fr-CH"/>
              </w:rPr>
              <w:t>(GSM/3G)</w:t>
            </w:r>
            <w:bookmarkEnd w:id="75"/>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lang w:val="fr-CH"/>
              </w:rPr>
              <w:t>7800, 7801, 7802, 7803, 7804, 7805, 7806, 7807, 78</w:t>
            </w:r>
            <w:r w:rsidRPr="007F285F">
              <w:rPr>
                <w:rFonts w:asciiTheme="minorHAnsi" w:hAnsiTheme="minorHAnsi"/>
                <w:sz w:val="18"/>
                <w:szCs w:val="18"/>
              </w:rPr>
              <w:t>08, 7809</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76" w:name="lt_pId024"/>
            <w:r w:rsidRPr="007F285F">
              <w:rPr>
                <w:rFonts w:asciiTheme="minorHAnsi" w:hAnsiTheme="minorHAnsi"/>
                <w:sz w:val="18"/>
                <w:szCs w:val="18"/>
              </w:rPr>
              <w:t>Zain –</w:t>
            </w:r>
            <w:r w:rsidRPr="007F285F">
              <w:rPr>
                <w:rFonts w:asciiTheme="minorHAnsi" w:hAnsiTheme="minorHAnsi"/>
                <w:sz w:val="18"/>
                <w:szCs w:val="18"/>
                <w:lang w:val="fr-CH"/>
              </w:rPr>
              <w:t xml:space="preserve"> Série</w:t>
            </w:r>
            <w:r w:rsidRPr="007F285F">
              <w:rPr>
                <w:rFonts w:asciiTheme="minorHAnsi" w:hAnsiTheme="minorHAnsi"/>
                <w:sz w:val="18"/>
                <w:szCs w:val="18"/>
              </w:rPr>
              <w:t xml:space="preserve"> 2</w:t>
            </w:r>
            <w:bookmarkEnd w:id="76"/>
            <w:r w:rsidRPr="007F285F">
              <w:rPr>
                <w:rFonts w:asciiTheme="minorHAnsi" w:hAnsiTheme="minorHAnsi"/>
                <w:sz w:val="18"/>
                <w:szCs w:val="18"/>
              </w:rPr>
              <w:t xml:space="preserve"> </w:t>
            </w:r>
            <w:r w:rsidRPr="007F285F">
              <w:rPr>
                <w:rFonts w:asciiTheme="minorHAnsi" w:hAnsiTheme="minorHAnsi"/>
                <w:sz w:val="18"/>
                <w:szCs w:val="18"/>
              </w:rPr>
              <w:br/>
            </w:r>
            <w:bookmarkStart w:id="77" w:name="lt_pId025"/>
            <w:r w:rsidRPr="007F285F">
              <w:rPr>
                <w:rFonts w:asciiTheme="minorHAnsi" w:hAnsiTheme="minorHAnsi"/>
                <w:sz w:val="18"/>
                <w:szCs w:val="18"/>
              </w:rPr>
              <w:t>(GSM/3G)</w:t>
            </w:r>
            <w:bookmarkEnd w:id="77"/>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7810, 7811, 7812, 7813, 7814, 7815, 7816, 7817, 7818, 7819</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78" w:name="lt_pId029"/>
            <w:r w:rsidRPr="007F285F">
              <w:rPr>
                <w:rFonts w:asciiTheme="minorHAnsi" w:hAnsiTheme="minorHAnsi"/>
                <w:sz w:val="18"/>
                <w:szCs w:val="18"/>
              </w:rPr>
              <w:t>Zain – Série 3</w:t>
            </w:r>
            <w:bookmarkEnd w:id="78"/>
            <w:r w:rsidRPr="007F285F">
              <w:rPr>
                <w:rFonts w:asciiTheme="minorHAnsi" w:hAnsiTheme="minorHAnsi"/>
                <w:sz w:val="18"/>
                <w:szCs w:val="18"/>
              </w:rPr>
              <w:t xml:space="preserve"> </w:t>
            </w:r>
            <w:r w:rsidRPr="007F285F">
              <w:rPr>
                <w:rFonts w:asciiTheme="minorHAnsi" w:hAnsiTheme="minorHAnsi"/>
                <w:sz w:val="18"/>
                <w:szCs w:val="18"/>
              </w:rPr>
              <w:br/>
            </w:r>
            <w:bookmarkStart w:id="79" w:name="lt_pId030"/>
            <w:r w:rsidRPr="007F285F">
              <w:rPr>
                <w:rFonts w:asciiTheme="minorHAnsi" w:hAnsiTheme="minorHAnsi"/>
                <w:sz w:val="18"/>
                <w:szCs w:val="18"/>
              </w:rPr>
              <w:t>(GSM/3G)</w:t>
            </w:r>
            <w:bookmarkEnd w:id="79"/>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7820, 7821, 7822, 7823, 7824, 7825, 7826, 7827, 7828, 7829</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80" w:name="lt_pId034"/>
            <w:r w:rsidRPr="007F285F">
              <w:rPr>
                <w:rFonts w:asciiTheme="minorHAnsi" w:hAnsiTheme="minorHAnsi"/>
                <w:sz w:val="18"/>
                <w:szCs w:val="18"/>
              </w:rPr>
              <w:t>Zain – Série 4</w:t>
            </w:r>
            <w:bookmarkEnd w:id="80"/>
            <w:r w:rsidRPr="007F285F">
              <w:rPr>
                <w:rFonts w:asciiTheme="minorHAnsi" w:hAnsiTheme="minorHAnsi"/>
                <w:sz w:val="18"/>
                <w:szCs w:val="18"/>
              </w:rPr>
              <w:t xml:space="preserve"> </w:t>
            </w:r>
            <w:r w:rsidRPr="007F285F">
              <w:rPr>
                <w:rFonts w:asciiTheme="minorHAnsi" w:hAnsiTheme="minorHAnsi"/>
                <w:sz w:val="18"/>
                <w:szCs w:val="18"/>
              </w:rPr>
              <w:br/>
            </w:r>
            <w:bookmarkStart w:id="81" w:name="lt_pId035"/>
            <w:r w:rsidRPr="007F285F">
              <w:rPr>
                <w:rFonts w:asciiTheme="minorHAnsi" w:hAnsiTheme="minorHAnsi"/>
                <w:sz w:val="18"/>
                <w:szCs w:val="18"/>
              </w:rPr>
              <w:t>(GSM/3G)</w:t>
            </w:r>
            <w:bookmarkEnd w:id="81"/>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7830, 7831, 7832, 7833, 7834, 7835</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82" w:name="lt_pId039"/>
            <w:r w:rsidRPr="007F285F">
              <w:rPr>
                <w:rFonts w:asciiTheme="minorHAnsi" w:hAnsiTheme="minorHAnsi"/>
                <w:sz w:val="18"/>
                <w:szCs w:val="18"/>
              </w:rPr>
              <w:t>Zain – Série 5</w:t>
            </w:r>
            <w:bookmarkEnd w:id="82"/>
            <w:r w:rsidRPr="007F285F">
              <w:rPr>
                <w:rFonts w:asciiTheme="minorHAnsi" w:hAnsiTheme="minorHAnsi"/>
                <w:sz w:val="18"/>
                <w:szCs w:val="18"/>
              </w:rPr>
              <w:t xml:space="preserve"> </w:t>
            </w:r>
            <w:r w:rsidRPr="007F285F">
              <w:rPr>
                <w:rFonts w:asciiTheme="minorHAnsi" w:hAnsiTheme="minorHAnsi"/>
                <w:sz w:val="18"/>
                <w:szCs w:val="18"/>
              </w:rPr>
              <w:br/>
            </w:r>
            <w:bookmarkStart w:id="83" w:name="lt_pId040"/>
            <w:r w:rsidRPr="007F285F">
              <w:rPr>
                <w:rFonts w:asciiTheme="minorHAnsi" w:hAnsiTheme="minorHAnsi"/>
                <w:sz w:val="18"/>
                <w:szCs w:val="18"/>
              </w:rPr>
              <w:t>(GSM/3G)</w:t>
            </w:r>
            <w:bookmarkEnd w:id="83"/>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7901, 7902, 7903, 7904, 7905, 7906</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84" w:name="lt_pId044"/>
            <w:r w:rsidRPr="007F285F">
              <w:rPr>
                <w:rFonts w:asciiTheme="minorHAnsi" w:hAnsiTheme="minorHAnsi"/>
                <w:sz w:val="18"/>
                <w:szCs w:val="18"/>
              </w:rPr>
              <w:t>Asiacell – Série 1</w:t>
            </w:r>
            <w:bookmarkEnd w:id="84"/>
            <w:r w:rsidRPr="007F285F">
              <w:rPr>
                <w:rFonts w:asciiTheme="minorHAnsi" w:hAnsiTheme="minorHAnsi"/>
                <w:sz w:val="18"/>
                <w:szCs w:val="18"/>
              </w:rPr>
              <w:t xml:space="preserve"> </w:t>
            </w:r>
            <w:r w:rsidRPr="007F285F">
              <w:rPr>
                <w:rFonts w:asciiTheme="minorHAnsi" w:hAnsiTheme="minorHAnsi"/>
                <w:sz w:val="18"/>
                <w:szCs w:val="18"/>
              </w:rPr>
              <w:br/>
            </w:r>
            <w:bookmarkStart w:id="85" w:name="lt_pId045"/>
            <w:r w:rsidRPr="007F285F">
              <w:rPr>
                <w:rFonts w:asciiTheme="minorHAnsi" w:hAnsiTheme="minorHAnsi"/>
                <w:sz w:val="18"/>
                <w:szCs w:val="18"/>
              </w:rPr>
              <w:t>(GSM/3G)</w:t>
            </w:r>
            <w:bookmarkEnd w:id="85"/>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7700, 7701, 7702, 7703, 7704, 7705, 7706, 7707, 7708, 7709</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86" w:name="lt_pId049"/>
            <w:r w:rsidRPr="007F285F">
              <w:rPr>
                <w:rFonts w:asciiTheme="minorHAnsi" w:hAnsiTheme="minorHAnsi"/>
                <w:sz w:val="18"/>
                <w:szCs w:val="18"/>
              </w:rPr>
              <w:t>Asiacell – Série 2</w:t>
            </w:r>
            <w:bookmarkEnd w:id="86"/>
            <w:r w:rsidRPr="007F285F">
              <w:rPr>
                <w:rFonts w:asciiTheme="minorHAnsi" w:hAnsiTheme="minorHAnsi"/>
                <w:sz w:val="18"/>
                <w:szCs w:val="18"/>
              </w:rPr>
              <w:t xml:space="preserve"> </w:t>
            </w:r>
            <w:r w:rsidRPr="007F285F">
              <w:rPr>
                <w:rFonts w:asciiTheme="minorHAnsi" w:hAnsiTheme="minorHAnsi"/>
                <w:sz w:val="18"/>
                <w:szCs w:val="18"/>
              </w:rPr>
              <w:br/>
            </w:r>
            <w:bookmarkStart w:id="87" w:name="lt_pId050"/>
            <w:r w:rsidRPr="007F285F">
              <w:rPr>
                <w:rFonts w:asciiTheme="minorHAnsi" w:hAnsiTheme="minorHAnsi"/>
                <w:sz w:val="18"/>
                <w:szCs w:val="18"/>
              </w:rPr>
              <w:t>(GSM/3G)</w:t>
            </w:r>
            <w:bookmarkEnd w:id="87"/>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7710, 7711, 7712, 7713, 7714, 7715, 7716, 7717, 7718, 7719</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88" w:name="lt_pId054"/>
            <w:r w:rsidRPr="007F285F">
              <w:rPr>
                <w:rFonts w:asciiTheme="minorHAnsi" w:hAnsiTheme="minorHAnsi"/>
                <w:sz w:val="18"/>
                <w:szCs w:val="18"/>
              </w:rPr>
              <w:t>Asiacell – Série 3</w:t>
            </w:r>
            <w:bookmarkEnd w:id="88"/>
            <w:r w:rsidRPr="007F285F">
              <w:rPr>
                <w:rFonts w:asciiTheme="minorHAnsi" w:hAnsiTheme="minorHAnsi"/>
                <w:sz w:val="18"/>
                <w:szCs w:val="18"/>
              </w:rPr>
              <w:t xml:space="preserve"> </w:t>
            </w:r>
            <w:r w:rsidRPr="007F285F">
              <w:rPr>
                <w:rFonts w:asciiTheme="minorHAnsi" w:hAnsiTheme="minorHAnsi"/>
                <w:sz w:val="18"/>
                <w:szCs w:val="18"/>
              </w:rPr>
              <w:br/>
            </w:r>
            <w:bookmarkStart w:id="89" w:name="lt_pId055"/>
            <w:r w:rsidRPr="007F285F">
              <w:rPr>
                <w:rFonts w:asciiTheme="minorHAnsi" w:hAnsiTheme="minorHAnsi"/>
                <w:sz w:val="18"/>
                <w:szCs w:val="18"/>
              </w:rPr>
              <w:t>(GSM/3G)</w:t>
            </w:r>
            <w:bookmarkEnd w:id="89"/>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7720, 7721, 7722, 7723, 7724, 7725, 7726, 7727, 7728, 7729</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90" w:name="lt_pId059"/>
            <w:r w:rsidRPr="007F285F">
              <w:rPr>
                <w:rFonts w:asciiTheme="minorHAnsi" w:hAnsiTheme="minorHAnsi"/>
                <w:sz w:val="18"/>
                <w:szCs w:val="18"/>
              </w:rPr>
              <w:t>Asiacell – Série 4</w:t>
            </w:r>
            <w:bookmarkEnd w:id="90"/>
            <w:r w:rsidRPr="007F285F">
              <w:rPr>
                <w:rFonts w:asciiTheme="minorHAnsi" w:hAnsiTheme="minorHAnsi"/>
                <w:sz w:val="18"/>
                <w:szCs w:val="18"/>
              </w:rPr>
              <w:t xml:space="preserve"> </w:t>
            </w:r>
            <w:r w:rsidRPr="007F285F">
              <w:rPr>
                <w:rFonts w:asciiTheme="minorHAnsi" w:hAnsiTheme="minorHAnsi"/>
                <w:sz w:val="18"/>
                <w:szCs w:val="18"/>
              </w:rPr>
              <w:br/>
            </w:r>
            <w:bookmarkStart w:id="91" w:name="lt_pId060"/>
            <w:r w:rsidRPr="007F285F">
              <w:rPr>
                <w:rFonts w:asciiTheme="minorHAnsi" w:hAnsiTheme="minorHAnsi"/>
                <w:sz w:val="18"/>
                <w:szCs w:val="18"/>
              </w:rPr>
              <w:t>(GSM/3G)</w:t>
            </w:r>
            <w:bookmarkEnd w:id="91"/>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7730, 7731, 7732, 7733, 7734, 7735, 7736</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92" w:name="lt_pId064"/>
            <w:r w:rsidRPr="007F285F">
              <w:rPr>
                <w:rFonts w:asciiTheme="minorHAnsi" w:hAnsiTheme="minorHAnsi"/>
                <w:sz w:val="18"/>
                <w:szCs w:val="18"/>
              </w:rPr>
              <w:t>Korek Telecom –</w:t>
            </w:r>
            <w:bookmarkEnd w:id="92"/>
            <w:r w:rsidRPr="007F285F">
              <w:rPr>
                <w:rFonts w:asciiTheme="minorHAnsi" w:hAnsiTheme="minorHAnsi"/>
                <w:sz w:val="18"/>
                <w:szCs w:val="18"/>
              </w:rPr>
              <w:t xml:space="preserve"> </w:t>
            </w:r>
            <w:r w:rsidRPr="007F285F">
              <w:rPr>
                <w:rFonts w:asciiTheme="minorHAnsi" w:hAnsiTheme="minorHAnsi"/>
                <w:sz w:val="18"/>
                <w:szCs w:val="18"/>
              </w:rPr>
              <w:br/>
            </w:r>
            <w:bookmarkStart w:id="93" w:name="lt_pId065"/>
            <w:r w:rsidRPr="007F285F">
              <w:rPr>
                <w:rFonts w:asciiTheme="minorHAnsi" w:hAnsiTheme="minorHAnsi"/>
                <w:sz w:val="18"/>
                <w:szCs w:val="18"/>
              </w:rPr>
              <w:t>Série 1 (GSM/3G)</w:t>
            </w:r>
            <w:bookmarkEnd w:id="93"/>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7500, 7501, 7502, 7503, 7504, 7505, 7506, 7507, 7508, 7509</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94" w:name="lt_pId069"/>
            <w:r w:rsidRPr="007F285F">
              <w:rPr>
                <w:rFonts w:asciiTheme="minorHAnsi" w:hAnsiTheme="minorHAnsi"/>
                <w:sz w:val="18"/>
                <w:szCs w:val="18"/>
              </w:rPr>
              <w:t>Korek Telecom –</w:t>
            </w:r>
            <w:bookmarkEnd w:id="94"/>
            <w:r w:rsidRPr="007F285F">
              <w:rPr>
                <w:rFonts w:asciiTheme="minorHAnsi" w:hAnsiTheme="minorHAnsi"/>
                <w:sz w:val="18"/>
                <w:szCs w:val="18"/>
              </w:rPr>
              <w:t xml:space="preserve"> </w:t>
            </w:r>
            <w:r w:rsidRPr="007F285F">
              <w:rPr>
                <w:rFonts w:asciiTheme="minorHAnsi" w:hAnsiTheme="minorHAnsi"/>
                <w:sz w:val="18"/>
                <w:szCs w:val="18"/>
              </w:rPr>
              <w:br/>
            </w:r>
            <w:bookmarkStart w:id="95" w:name="lt_pId070"/>
            <w:r w:rsidRPr="007F285F">
              <w:rPr>
                <w:rFonts w:asciiTheme="minorHAnsi" w:hAnsiTheme="minorHAnsi"/>
                <w:sz w:val="18"/>
                <w:szCs w:val="18"/>
              </w:rPr>
              <w:t>Série 2 (GSM/3G)</w:t>
            </w:r>
            <w:bookmarkEnd w:id="95"/>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7510, 7511, 7512, 7513, 7514, 7515, 7516, 7517</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96" w:name="lt_pId074"/>
            <w:r w:rsidRPr="007F285F">
              <w:rPr>
                <w:rFonts w:asciiTheme="minorHAnsi" w:hAnsiTheme="minorHAnsi"/>
                <w:sz w:val="18"/>
                <w:szCs w:val="18"/>
              </w:rPr>
              <w:t>Korek Telecom –</w:t>
            </w:r>
            <w:bookmarkEnd w:id="96"/>
            <w:r w:rsidRPr="007F285F">
              <w:rPr>
                <w:rFonts w:asciiTheme="minorHAnsi" w:hAnsiTheme="minorHAnsi"/>
                <w:sz w:val="18"/>
                <w:szCs w:val="18"/>
              </w:rPr>
              <w:t xml:space="preserve"> </w:t>
            </w:r>
            <w:r w:rsidRPr="007F285F">
              <w:rPr>
                <w:rFonts w:asciiTheme="minorHAnsi" w:hAnsiTheme="minorHAnsi"/>
                <w:sz w:val="18"/>
                <w:szCs w:val="18"/>
              </w:rPr>
              <w:br/>
            </w:r>
            <w:bookmarkStart w:id="97" w:name="lt_pId075"/>
            <w:r w:rsidRPr="007F285F">
              <w:rPr>
                <w:rFonts w:asciiTheme="minorHAnsi" w:hAnsiTheme="minorHAnsi"/>
                <w:sz w:val="18"/>
                <w:szCs w:val="18"/>
              </w:rPr>
              <w:t>Série 3 (GSM/3G)</w:t>
            </w:r>
            <w:bookmarkEnd w:id="97"/>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7502</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98" w:name="lt_pId079"/>
            <w:r w:rsidRPr="007F285F">
              <w:rPr>
                <w:rFonts w:asciiTheme="minorHAnsi" w:hAnsiTheme="minorHAnsi"/>
                <w:sz w:val="18"/>
                <w:szCs w:val="18"/>
              </w:rPr>
              <w:t>Itisaluna (WLL)</w:t>
            </w:r>
            <w:bookmarkEnd w:id="98"/>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7400, 7401</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99" w:name="lt_pId083"/>
            <w:r w:rsidRPr="007F285F">
              <w:rPr>
                <w:rFonts w:asciiTheme="minorHAnsi" w:hAnsiTheme="minorHAnsi"/>
                <w:sz w:val="18"/>
                <w:szCs w:val="18"/>
              </w:rPr>
              <w:t>Kalimat (WLL)</w:t>
            </w:r>
            <w:bookmarkEnd w:id="99"/>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7435</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100" w:name="lt_pId087"/>
            <w:r w:rsidRPr="007F285F">
              <w:rPr>
                <w:rFonts w:asciiTheme="minorHAnsi" w:hAnsiTheme="minorHAnsi"/>
                <w:sz w:val="18"/>
                <w:szCs w:val="18"/>
              </w:rPr>
              <w:t>ITC Fanoos (WLL)</w:t>
            </w:r>
            <w:bookmarkEnd w:id="100"/>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7480, 7481</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101" w:name="lt_pId091"/>
            <w:r w:rsidRPr="007F285F">
              <w:rPr>
                <w:rFonts w:asciiTheme="minorHAnsi" w:hAnsiTheme="minorHAnsi"/>
                <w:sz w:val="18"/>
                <w:szCs w:val="18"/>
              </w:rPr>
              <w:t>ITPC (WLL)</w:t>
            </w:r>
            <w:bookmarkEnd w:id="101"/>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7491</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102" w:name="lt_pId095"/>
            <w:r w:rsidRPr="007F285F">
              <w:rPr>
                <w:rFonts w:asciiTheme="minorHAnsi" w:hAnsiTheme="minorHAnsi"/>
                <w:sz w:val="18"/>
                <w:szCs w:val="18"/>
              </w:rPr>
              <w:t>Imam Hussein Holy Shrine (WLL)</w:t>
            </w:r>
            <w:bookmarkEnd w:id="102"/>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7494</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r w:rsidR="007F285F" w:rsidRPr="007F285F" w:rsidTr="007F285F">
        <w:trPr>
          <w:jc w:val="center"/>
        </w:trPr>
        <w:tc>
          <w:tcPr>
            <w:tcW w:w="1963" w:type="dxa"/>
          </w:tcPr>
          <w:p w:rsidR="007F285F" w:rsidRPr="007F285F" w:rsidRDefault="007F285F" w:rsidP="00332A44">
            <w:pPr>
              <w:spacing w:before="40" w:after="40"/>
              <w:jc w:val="left"/>
              <w:rPr>
                <w:rFonts w:asciiTheme="minorHAnsi" w:hAnsiTheme="minorHAnsi"/>
                <w:sz w:val="18"/>
                <w:szCs w:val="18"/>
              </w:rPr>
            </w:pPr>
            <w:bookmarkStart w:id="103" w:name="lt_pId099"/>
            <w:r w:rsidRPr="007F285F">
              <w:rPr>
                <w:rFonts w:asciiTheme="minorHAnsi" w:hAnsiTheme="minorHAnsi"/>
                <w:sz w:val="18"/>
                <w:szCs w:val="18"/>
              </w:rPr>
              <w:t>Mobitel (GSM/3G)</w:t>
            </w:r>
            <w:bookmarkEnd w:id="103"/>
          </w:p>
        </w:tc>
        <w:tc>
          <w:tcPr>
            <w:tcW w:w="5166" w:type="dxa"/>
          </w:tcPr>
          <w:p w:rsidR="007F285F" w:rsidRPr="007F285F" w:rsidRDefault="007F285F" w:rsidP="00332A44">
            <w:pPr>
              <w:spacing w:before="40" w:after="40"/>
              <w:jc w:val="left"/>
              <w:rPr>
                <w:rFonts w:asciiTheme="minorHAnsi" w:hAnsiTheme="minorHAnsi"/>
                <w:sz w:val="18"/>
                <w:szCs w:val="18"/>
              </w:rPr>
            </w:pPr>
            <w:r w:rsidRPr="007F285F">
              <w:rPr>
                <w:rFonts w:asciiTheme="minorHAnsi" w:hAnsiTheme="minorHAnsi"/>
                <w:sz w:val="18"/>
                <w:szCs w:val="18"/>
              </w:rPr>
              <w:t>7444</w:t>
            </w:r>
          </w:p>
        </w:tc>
        <w:tc>
          <w:tcPr>
            <w:tcW w:w="1132"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c>
          <w:tcPr>
            <w:tcW w:w="1133" w:type="dxa"/>
          </w:tcPr>
          <w:p w:rsidR="007F285F" w:rsidRPr="007F285F" w:rsidRDefault="007F285F" w:rsidP="00332A44">
            <w:pPr>
              <w:spacing w:before="40" w:after="40"/>
              <w:jc w:val="center"/>
              <w:rPr>
                <w:rFonts w:asciiTheme="minorHAnsi" w:hAnsiTheme="minorHAnsi"/>
                <w:sz w:val="18"/>
                <w:szCs w:val="18"/>
              </w:rPr>
            </w:pPr>
            <w:r w:rsidRPr="007F285F">
              <w:rPr>
                <w:rFonts w:asciiTheme="minorHAnsi" w:hAnsiTheme="minorHAnsi"/>
                <w:sz w:val="18"/>
                <w:szCs w:val="18"/>
              </w:rPr>
              <w:t>10</w:t>
            </w:r>
          </w:p>
        </w:tc>
      </w:tr>
    </w:tbl>
    <w:p w:rsidR="00332A44" w:rsidRDefault="00332A44" w:rsidP="00332A44">
      <w:bookmarkStart w:id="104" w:name="lt_pId103"/>
    </w:p>
    <w:p w:rsidR="007F285F" w:rsidRPr="007F285F" w:rsidRDefault="007F285F" w:rsidP="007F285F">
      <w:r w:rsidRPr="007F285F">
        <w:t>Contact:</w:t>
      </w:r>
      <w:bookmarkEnd w:id="104"/>
    </w:p>
    <w:p w:rsidR="007F285F" w:rsidRPr="007F285F" w:rsidRDefault="00332A44" w:rsidP="00332A44">
      <w:pPr>
        <w:tabs>
          <w:tab w:val="left" w:pos="1400"/>
        </w:tabs>
        <w:ind w:left="567" w:hanging="567"/>
        <w:jc w:val="left"/>
        <w:rPr>
          <w:rFonts w:eastAsia="Calibri"/>
          <w:lang w:val="pt-BR"/>
        </w:rPr>
      </w:pPr>
      <w:bookmarkStart w:id="105" w:name="lt_pId105"/>
      <w:r>
        <w:tab/>
      </w:r>
      <w:r w:rsidR="007F285F" w:rsidRPr="007F285F">
        <w:t>Communications and Media Commission (CMC)</w:t>
      </w:r>
      <w:bookmarkEnd w:id="105"/>
      <w:r>
        <w:br/>
      </w:r>
      <w:bookmarkStart w:id="106" w:name="lt_pId107"/>
      <w:r w:rsidR="007F285F" w:rsidRPr="007F285F">
        <w:t>P.O. Box 2044 Jadreiah</w:t>
      </w:r>
      <w:bookmarkEnd w:id="106"/>
      <w:r>
        <w:br/>
      </w:r>
      <w:bookmarkStart w:id="107" w:name="lt_pId109"/>
      <w:r w:rsidR="007F285F" w:rsidRPr="007F285F">
        <w:t>BAGHDAD</w:t>
      </w:r>
      <w:bookmarkEnd w:id="107"/>
      <w:r w:rsidR="007F285F" w:rsidRPr="007F285F">
        <w:t xml:space="preserve"> </w:t>
      </w:r>
      <w:r>
        <w:br/>
      </w:r>
      <w:bookmarkStart w:id="108" w:name="lt_pId111"/>
      <w:r w:rsidR="007F285F" w:rsidRPr="007F285F">
        <w:t>Iraq</w:t>
      </w:r>
      <w:bookmarkEnd w:id="108"/>
      <w:r>
        <w:br/>
      </w:r>
      <w:bookmarkStart w:id="109" w:name="lt_pId113"/>
      <w:r w:rsidR="007F285F" w:rsidRPr="007F285F">
        <w:rPr>
          <w:rFonts w:eastAsia="Calibri"/>
          <w:lang w:val="pt-BR"/>
        </w:rPr>
        <w:t xml:space="preserve">Fax: </w:t>
      </w:r>
      <w:r>
        <w:rPr>
          <w:rFonts w:eastAsia="Calibri"/>
          <w:lang w:val="pt-BR"/>
        </w:rPr>
        <w:tab/>
      </w:r>
      <w:r w:rsidR="007F285F" w:rsidRPr="007F285F">
        <w:rPr>
          <w:rFonts w:eastAsia="Calibri"/>
          <w:lang w:val="pt-BR"/>
        </w:rPr>
        <w:t>+964 1541 8611</w:t>
      </w:r>
      <w:bookmarkEnd w:id="109"/>
      <w:r>
        <w:rPr>
          <w:rFonts w:eastAsia="Calibri"/>
          <w:lang w:val="pt-BR"/>
        </w:rPr>
        <w:br/>
      </w:r>
      <w:bookmarkStart w:id="110" w:name="lt_pId115"/>
      <w:r>
        <w:rPr>
          <w:rFonts w:eastAsia="Calibri"/>
          <w:lang w:val="pt-BR"/>
        </w:rPr>
        <w:t>E-mail</w:t>
      </w:r>
      <w:r w:rsidR="007F285F" w:rsidRPr="007F285F">
        <w:rPr>
          <w:rFonts w:eastAsia="Calibri"/>
          <w:lang w:val="pt-BR"/>
        </w:rPr>
        <w:t>:</w:t>
      </w:r>
      <w:bookmarkEnd w:id="110"/>
      <w:r>
        <w:rPr>
          <w:rFonts w:eastAsia="Calibri"/>
          <w:lang w:val="pt-BR"/>
        </w:rPr>
        <w:tab/>
      </w:r>
      <w:bookmarkStart w:id="111" w:name="lt_pId116"/>
      <w:r w:rsidRPr="00332A44">
        <w:rPr>
          <w:rFonts w:eastAsia="Calibri"/>
        </w:rPr>
        <w:fldChar w:fldCharType="begin"/>
      </w:r>
      <w:r w:rsidRPr="00332A44">
        <w:rPr>
          <w:rFonts w:eastAsia="Calibri"/>
        </w:rPr>
        <w:instrText xml:space="preserve"> HYPERLINK "mailto:enquiries@cmc.iq" </w:instrText>
      </w:r>
      <w:r w:rsidRPr="00332A44">
        <w:rPr>
          <w:rFonts w:eastAsia="Calibri"/>
        </w:rPr>
        <w:fldChar w:fldCharType="separate"/>
      </w:r>
      <w:r w:rsidRPr="00332A44">
        <w:rPr>
          <w:rFonts w:eastAsia="Calibri"/>
        </w:rPr>
        <w:t>enquiries@cmc.iq</w:t>
      </w:r>
      <w:bookmarkEnd w:id="111"/>
      <w:r w:rsidRPr="00332A44">
        <w:rPr>
          <w:rFonts w:eastAsia="Calibri"/>
        </w:rPr>
        <w:fldChar w:fldCharType="end"/>
      </w:r>
      <w:r w:rsidRPr="00332A44">
        <w:rPr>
          <w:rFonts w:eastAsia="Calibri"/>
        </w:rPr>
        <w:br/>
      </w:r>
      <w:bookmarkStart w:id="112" w:name="lt_pId118"/>
      <w:r w:rsidR="007F285F" w:rsidRPr="007F285F">
        <w:rPr>
          <w:rFonts w:eastAsia="Calibri"/>
          <w:lang w:val="pt-BR"/>
        </w:rPr>
        <w:t>URL:</w:t>
      </w:r>
      <w:bookmarkEnd w:id="112"/>
      <w:r w:rsidR="007F285F" w:rsidRPr="007F285F">
        <w:rPr>
          <w:rFonts w:eastAsia="Calibri"/>
          <w:lang w:val="pt-BR"/>
        </w:rPr>
        <w:t xml:space="preserve"> </w:t>
      </w:r>
      <w:bookmarkStart w:id="113" w:name="lt_pId119"/>
      <w:r>
        <w:rPr>
          <w:rFonts w:eastAsia="Calibri"/>
          <w:lang w:val="pt-BR"/>
        </w:rPr>
        <w:tab/>
      </w:r>
      <w:r w:rsidR="007F285F" w:rsidRPr="007F285F">
        <w:rPr>
          <w:rFonts w:eastAsia="Calibri"/>
          <w:lang w:val="pt-BR"/>
        </w:rPr>
        <w:t>www.cmc.iq</w:t>
      </w:r>
      <w:bookmarkEnd w:id="113"/>
    </w:p>
    <w:p w:rsidR="00332A44" w:rsidRDefault="00332A44">
      <w:pPr>
        <w:tabs>
          <w:tab w:val="clear" w:pos="567"/>
          <w:tab w:val="clear" w:pos="1276"/>
          <w:tab w:val="clear" w:pos="1843"/>
          <w:tab w:val="clear" w:pos="5387"/>
          <w:tab w:val="clear" w:pos="5954"/>
        </w:tabs>
        <w:overflowPunct/>
        <w:autoSpaceDE/>
        <w:autoSpaceDN/>
        <w:adjustRightInd/>
        <w:spacing w:before="0"/>
        <w:jc w:val="left"/>
        <w:textAlignment w:val="auto"/>
        <w:rPr>
          <w:b/>
          <w:bCs/>
        </w:rPr>
      </w:pPr>
      <w:bookmarkStart w:id="114" w:name="lt_pId120"/>
      <w:r>
        <w:rPr>
          <w:b/>
          <w:bCs/>
        </w:rPr>
        <w:br w:type="page"/>
      </w:r>
    </w:p>
    <w:p w:rsidR="007F285F" w:rsidRPr="00A44222" w:rsidRDefault="007F285F" w:rsidP="007F285F">
      <w:pPr>
        <w:spacing w:before="0"/>
        <w:jc w:val="left"/>
        <w:rPr>
          <w:lang w:val="fr-CH"/>
        </w:rPr>
      </w:pPr>
      <w:r w:rsidRPr="00A44222">
        <w:rPr>
          <w:b/>
          <w:bCs/>
          <w:lang w:val="fr-CH"/>
        </w:rPr>
        <w:lastRenderedPageBreak/>
        <w:t>Slovaquie</w:t>
      </w:r>
      <w:r w:rsidR="00332A44">
        <w:rPr>
          <w:b/>
          <w:bCs/>
        </w:rPr>
        <w:fldChar w:fldCharType="begin"/>
      </w:r>
      <w:r w:rsidR="00332A44" w:rsidRPr="00A44222">
        <w:rPr>
          <w:lang w:val="fr-CH"/>
        </w:rPr>
        <w:instrText xml:space="preserve"> TC "</w:instrText>
      </w:r>
      <w:bookmarkStart w:id="115" w:name="_Toc430351620"/>
      <w:r w:rsidR="00332A44" w:rsidRPr="00A44222">
        <w:rPr>
          <w:b/>
          <w:bCs/>
          <w:lang w:val="fr-CH"/>
        </w:rPr>
        <w:instrText>Slovaquie</w:instrText>
      </w:r>
      <w:bookmarkEnd w:id="115"/>
      <w:r w:rsidR="00332A44" w:rsidRPr="00A44222">
        <w:rPr>
          <w:lang w:val="fr-CH"/>
        </w:rPr>
        <w:instrText xml:space="preserve">" \f C \l "1" </w:instrText>
      </w:r>
      <w:r w:rsidR="00332A44">
        <w:rPr>
          <w:b/>
          <w:bCs/>
        </w:rPr>
        <w:fldChar w:fldCharType="end"/>
      </w:r>
      <w:r w:rsidRPr="00A44222">
        <w:rPr>
          <w:b/>
          <w:bCs/>
          <w:lang w:val="fr-CH"/>
        </w:rPr>
        <w:t xml:space="preserve"> (indicatif de pays +421)</w:t>
      </w:r>
      <w:bookmarkEnd w:id="114"/>
      <w:r w:rsidRPr="00A44222">
        <w:rPr>
          <w:lang w:val="fr-CH"/>
        </w:rPr>
        <w:t xml:space="preserve"> </w:t>
      </w:r>
    </w:p>
    <w:p w:rsidR="007F285F" w:rsidRPr="00A44222" w:rsidRDefault="007F285F" w:rsidP="007F285F">
      <w:pPr>
        <w:keepNext/>
        <w:keepLines/>
        <w:spacing w:before="0"/>
        <w:outlineLvl w:val="4"/>
        <w:rPr>
          <w:rFonts w:eastAsia="SimSun" w:cs="Arial"/>
          <w:b/>
          <w:lang w:val="fr-CH"/>
        </w:rPr>
      </w:pPr>
      <w:bookmarkStart w:id="116" w:name="lt_pId121"/>
      <w:r w:rsidRPr="00A44222">
        <w:rPr>
          <w:rFonts w:eastAsia="SimSun" w:cs="Arial"/>
          <w:lang w:val="fr-CH"/>
        </w:rPr>
        <w:t>Communication du 19.VIII.2015:</w:t>
      </w:r>
      <w:bookmarkEnd w:id="116"/>
    </w:p>
    <w:p w:rsidR="007F285F" w:rsidRDefault="007F285F" w:rsidP="007F285F">
      <w:pPr>
        <w:rPr>
          <w:rFonts w:cs="Arial"/>
          <w:lang w:val="en-US"/>
        </w:rPr>
      </w:pPr>
      <w:bookmarkStart w:id="117" w:name="lt_pId122"/>
      <w:r w:rsidRPr="00332A44">
        <w:rPr>
          <w:rFonts w:cs="Arial"/>
        </w:rPr>
        <w:t xml:space="preserve">La </w:t>
      </w:r>
      <w:r w:rsidRPr="00332A44">
        <w:rPr>
          <w:rFonts w:cs="Arial"/>
          <w:i/>
          <w:iCs/>
        </w:rPr>
        <w:t>Regulatory Authority for Electronic Com</w:t>
      </w:r>
      <w:r w:rsidRPr="00332A44">
        <w:rPr>
          <w:rFonts w:cs="Arial"/>
          <w:i/>
          <w:iCs/>
          <w:lang w:val="en-US"/>
        </w:rPr>
        <w:t>munications and Postal Services of the Slovak Republic</w:t>
      </w:r>
      <w:r w:rsidRPr="00332A44">
        <w:rPr>
          <w:rFonts w:cs="Arial"/>
          <w:lang w:val="en-US"/>
        </w:rPr>
        <w:t>, Bratislava</w:t>
      </w:r>
      <w:r w:rsidR="00332A44">
        <w:rPr>
          <w:rFonts w:cs="Arial"/>
          <w:lang w:val="fr-CH"/>
        </w:rPr>
        <w:fldChar w:fldCharType="begin"/>
      </w:r>
      <w:r w:rsidR="00332A44">
        <w:instrText xml:space="preserve"> TC "</w:instrText>
      </w:r>
      <w:bookmarkStart w:id="118" w:name="_Toc430351621"/>
      <w:r w:rsidR="00332A44" w:rsidRPr="0095389A">
        <w:rPr>
          <w:rFonts w:cs="Arial"/>
          <w:i/>
          <w:iCs/>
        </w:rPr>
        <w:instrText>Regulatory Authority for Electronic Com</w:instrText>
      </w:r>
      <w:r w:rsidR="00332A44" w:rsidRPr="00332A44">
        <w:rPr>
          <w:rFonts w:cs="Arial"/>
          <w:i/>
          <w:iCs/>
          <w:lang w:val="en-US"/>
        </w:rPr>
        <w:instrText>munications and Postal Services of the Slovak Republic</w:instrText>
      </w:r>
      <w:r w:rsidR="00332A44" w:rsidRPr="00332A44">
        <w:rPr>
          <w:rFonts w:cs="Arial"/>
          <w:lang w:val="en-US"/>
        </w:rPr>
        <w:instrText>, Bratislava</w:instrText>
      </w:r>
      <w:bookmarkEnd w:id="118"/>
      <w:r w:rsidR="00332A44">
        <w:instrText xml:space="preserve">" \f C \l "1" </w:instrText>
      </w:r>
      <w:r w:rsidR="00332A44">
        <w:rPr>
          <w:rFonts w:cs="Arial"/>
          <w:lang w:val="fr-CH"/>
        </w:rPr>
        <w:fldChar w:fldCharType="end"/>
      </w:r>
      <w:r w:rsidRPr="00332A44">
        <w:rPr>
          <w:rFonts w:cs="Arial"/>
          <w:lang w:val="en-US"/>
        </w:rPr>
        <w:t>, annonce la mise à jour du plan national de numérotage (NNP – National Numbering Plan) de la Slovaquie:</w:t>
      </w:r>
      <w:bookmarkEnd w:id="117"/>
    </w:p>
    <w:p w:rsidR="00332A44" w:rsidRPr="00332A44" w:rsidRDefault="00332A44" w:rsidP="00332A44">
      <w:pPr>
        <w:rPr>
          <w:lang w:val="en-US"/>
        </w:rPr>
      </w:pPr>
    </w:p>
    <w:p w:rsidR="007F285F" w:rsidRPr="00332A44" w:rsidRDefault="007F285F" w:rsidP="007F285F">
      <w:pPr>
        <w:keepNext/>
        <w:tabs>
          <w:tab w:val="clear" w:pos="567"/>
          <w:tab w:val="clear" w:pos="1276"/>
          <w:tab w:val="clear" w:pos="1843"/>
          <w:tab w:val="clear" w:pos="5387"/>
          <w:tab w:val="clear" w:pos="5954"/>
          <w:tab w:val="left" w:pos="1134"/>
        </w:tabs>
        <w:spacing w:before="40"/>
        <w:jc w:val="left"/>
        <w:rPr>
          <w:sz w:val="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1471"/>
        <w:gridCol w:w="2000"/>
        <w:gridCol w:w="1604"/>
        <w:gridCol w:w="2662"/>
      </w:tblGrid>
      <w:tr w:rsidR="007F285F" w:rsidRPr="00332A44" w:rsidTr="00332A44">
        <w:trPr>
          <w:trHeight w:val="20"/>
          <w:tblHeader/>
          <w:jc w:val="center"/>
        </w:trPr>
        <w:tc>
          <w:tcPr>
            <w:tcW w:w="1413" w:type="dxa"/>
            <w:vAlign w:val="center"/>
          </w:tcPr>
          <w:p w:rsidR="007F285F" w:rsidRPr="00332A44" w:rsidRDefault="007F285F" w:rsidP="007F285F">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bookmarkStart w:id="119" w:name="lt_pId123"/>
            <w:r w:rsidRPr="00332A44">
              <w:rPr>
                <w:rFonts w:asciiTheme="minorHAnsi" w:hAnsiTheme="minorHAnsi" w:cs="Arial"/>
                <w:i/>
                <w:sz w:val="18"/>
                <w:szCs w:val="18"/>
              </w:rPr>
              <w:t>Code de service</w:t>
            </w:r>
            <w:bookmarkEnd w:id="119"/>
          </w:p>
        </w:tc>
        <w:tc>
          <w:tcPr>
            <w:tcW w:w="1559" w:type="dxa"/>
            <w:vAlign w:val="center"/>
          </w:tcPr>
          <w:p w:rsidR="007F285F" w:rsidRPr="00332A44" w:rsidRDefault="007F285F" w:rsidP="007F285F">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CH"/>
              </w:rPr>
            </w:pPr>
            <w:bookmarkStart w:id="120" w:name="lt_pId124"/>
            <w:r w:rsidRPr="00332A44">
              <w:rPr>
                <w:rFonts w:asciiTheme="minorHAnsi" w:hAnsiTheme="minorHAnsi" w:cs="Arial"/>
                <w:i/>
                <w:sz w:val="18"/>
                <w:szCs w:val="18"/>
                <w:lang w:val="fr-CH"/>
              </w:rPr>
              <w:t>Nombre</w:t>
            </w:r>
            <w:bookmarkEnd w:id="120"/>
            <w:r w:rsidRPr="00332A44">
              <w:rPr>
                <w:rFonts w:asciiTheme="minorHAnsi" w:hAnsiTheme="minorHAnsi" w:cs="Arial"/>
                <w:i/>
                <w:sz w:val="18"/>
                <w:szCs w:val="18"/>
                <w:lang w:val="fr-CH"/>
              </w:rPr>
              <w:br/>
            </w:r>
            <w:bookmarkStart w:id="121" w:name="lt_pId125"/>
            <w:r w:rsidRPr="00332A44">
              <w:rPr>
                <w:rFonts w:asciiTheme="minorHAnsi" w:hAnsiTheme="minorHAnsi" w:cs="Arial"/>
                <w:i/>
                <w:sz w:val="18"/>
                <w:szCs w:val="18"/>
                <w:lang w:val="fr-CH"/>
              </w:rPr>
              <w:t xml:space="preserve">de chiffres </w:t>
            </w:r>
            <w:r w:rsidRPr="00332A44">
              <w:rPr>
                <w:rFonts w:asciiTheme="minorHAnsi" w:hAnsiTheme="minorHAnsi" w:cs="Arial"/>
                <w:i/>
                <w:sz w:val="18"/>
                <w:szCs w:val="18"/>
                <w:lang w:val="fr-CH"/>
              </w:rPr>
              <w:br/>
              <w:t>(CC + SC + SN)</w:t>
            </w:r>
            <w:bookmarkEnd w:id="121"/>
            <w:r w:rsidRPr="00332A44">
              <w:rPr>
                <w:rFonts w:asciiTheme="minorHAnsi" w:hAnsiTheme="minorHAnsi" w:cs="Arial"/>
                <w:i/>
                <w:sz w:val="18"/>
                <w:szCs w:val="18"/>
                <w:lang w:val="fr-CH"/>
              </w:rPr>
              <w:t>*</w:t>
            </w:r>
          </w:p>
        </w:tc>
        <w:tc>
          <w:tcPr>
            <w:tcW w:w="2126" w:type="dxa"/>
            <w:vAlign w:val="center"/>
          </w:tcPr>
          <w:p w:rsidR="007F285F" w:rsidRPr="00332A44" w:rsidRDefault="007F285F" w:rsidP="007F285F">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CH"/>
              </w:rPr>
            </w:pPr>
            <w:bookmarkStart w:id="122" w:name="lt_pId126"/>
            <w:r w:rsidRPr="00332A44">
              <w:rPr>
                <w:rFonts w:asciiTheme="minorHAnsi" w:hAnsiTheme="minorHAnsi" w:cs="Arial"/>
                <w:i/>
                <w:sz w:val="18"/>
                <w:szCs w:val="18"/>
                <w:lang w:val="fr-CH"/>
              </w:rPr>
              <w:t>Service</w:t>
            </w:r>
            <w:bookmarkEnd w:id="122"/>
          </w:p>
        </w:tc>
        <w:tc>
          <w:tcPr>
            <w:tcW w:w="1701" w:type="dxa"/>
            <w:vAlign w:val="center"/>
          </w:tcPr>
          <w:p w:rsidR="007F285F" w:rsidRPr="00332A44" w:rsidRDefault="007F285F" w:rsidP="007F285F">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CH"/>
              </w:rPr>
            </w:pPr>
            <w:bookmarkStart w:id="123" w:name="lt_pId127"/>
            <w:r w:rsidRPr="00332A44">
              <w:rPr>
                <w:rFonts w:asciiTheme="minorHAnsi" w:hAnsiTheme="minorHAnsi" w:cs="Arial"/>
                <w:i/>
                <w:sz w:val="18"/>
                <w:szCs w:val="18"/>
                <w:lang w:val="fr-CH"/>
              </w:rPr>
              <w:t>Type de taxe</w:t>
            </w:r>
            <w:bookmarkEnd w:id="123"/>
          </w:p>
        </w:tc>
        <w:tc>
          <w:tcPr>
            <w:tcW w:w="2835" w:type="dxa"/>
            <w:vAlign w:val="center"/>
          </w:tcPr>
          <w:p w:rsidR="007F285F" w:rsidRPr="00332A44" w:rsidRDefault="007F285F" w:rsidP="007F285F">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CH"/>
              </w:rPr>
            </w:pPr>
            <w:bookmarkStart w:id="124" w:name="lt_pId128"/>
            <w:r w:rsidRPr="00332A44">
              <w:rPr>
                <w:rFonts w:asciiTheme="minorHAnsi" w:hAnsiTheme="minorHAnsi" w:cs="Arial"/>
                <w:i/>
                <w:sz w:val="18"/>
                <w:szCs w:val="18"/>
                <w:lang w:val="fr-CH"/>
              </w:rPr>
              <w:t>Observations</w:t>
            </w:r>
            <w:bookmarkEnd w:id="124"/>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lang w:val="fr-CH"/>
              </w:rPr>
            </w:pPr>
            <w:r w:rsidRPr="00332A44">
              <w:rPr>
                <w:rFonts w:asciiTheme="minorHAnsi" w:hAnsiTheme="minorHAnsi" w:cs="Arial"/>
                <w:sz w:val="18"/>
                <w:szCs w:val="18"/>
                <w:lang w:val="fr-CH"/>
              </w:rPr>
              <w:t>10</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fr-CH"/>
              </w:rPr>
            </w:pPr>
            <w:r w:rsidRPr="00332A44">
              <w:rPr>
                <w:rFonts w:asciiTheme="minorHAnsi" w:hAnsiTheme="minorHAnsi" w:cs="Arial"/>
                <w:sz w:val="18"/>
                <w:szCs w:val="18"/>
                <w:lang w:val="fr-CH"/>
              </w:rPr>
              <w:t>7</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25" w:name="lt_pId131"/>
            <w:r w:rsidRPr="00332A44">
              <w:rPr>
                <w:rFonts w:asciiTheme="minorHAnsi" w:hAnsiTheme="minorHAnsi" w:cs="Arial"/>
                <w:sz w:val="18"/>
                <w:szCs w:val="18"/>
                <w:lang w:val="fr-CH"/>
              </w:rPr>
              <w:t>Codes de sélection de l'opérateur</w:t>
            </w:r>
            <w:bookmarkEnd w:id="125"/>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26" w:name="lt_pId132"/>
            <w:r w:rsidRPr="00332A44">
              <w:rPr>
                <w:rFonts w:asciiTheme="minorHAnsi" w:hAnsiTheme="minorHAnsi" w:cs="Arial"/>
                <w:sz w:val="18"/>
                <w:szCs w:val="18"/>
                <w:lang w:val="fr-CH"/>
              </w:rPr>
              <w:t>Pas d'accès international</w:t>
            </w:r>
            <w:bookmarkEnd w:id="126"/>
            <w:r w:rsidRPr="00332A44">
              <w:rPr>
                <w:rFonts w:asciiTheme="minorHAnsi" w:hAnsiTheme="minorHAnsi" w:cs="Arial"/>
                <w:sz w:val="18"/>
                <w:szCs w:val="18"/>
                <w:lang w:val="fr-CH"/>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lang w:val="fr-CH"/>
              </w:rPr>
            </w:pPr>
            <w:r w:rsidRPr="00332A44">
              <w:rPr>
                <w:rFonts w:asciiTheme="minorHAnsi" w:hAnsiTheme="minorHAnsi" w:cs="Arial"/>
                <w:sz w:val="18"/>
                <w:szCs w:val="18"/>
                <w:lang w:val="fr-CH"/>
              </w:rPr>
              <w:t>11</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fr-CH"/>
              </w:rPr>
            </w:pPr>
            <w:r w:rsidRPr="00332A44">
              <w:rPr>
                <w:rFonts w:asciiTheme="minorHAnsi" w:hAnsiTheme="minorHAnsi" w:cs="Arial"/>
                <w:sz w:val="18"/>
                <w:szCs w:val="18"/>
                <w:lang w:val="fr-CH"/>
              </w:rPr>
              <w:t>6-9</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27" w:name="lt_pId135"/>
            <w:r w:rsidRPr="00332A44">
              <w:rPr>
                <w:rFonts w:asciiTheme="minorHAnsi" w:hAnsiTheme="minorHAnsi" w:cs="Arial"/>
                <w:sz w:val="18"/>
                <w:szCs w:val="18"/>
                <w:lang w:val="fr-CH"/>
              </w:rPr>
              <w:t>Réservé aux numéros européens harmonisés</w:t>
            </w:r>
            <w:bookmarkEnd w:id="127"/>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28" w:name="lt_pId136"/>
            <w:r w:rsidRPr="00332A44">
              <w:rPr>
                <w:rFonts w:asciiTheme="minorHAnsi" w:hAnsiTheme="minorHAnsi" w:cs="Arial"/>
                <w:sz w:val="18"/>
                <w:szCs w:val="18"/>
              </w:rPr>
              <w:t>Pas</w:t>
            </w:r>
            <w:r w:rsidRPr="00332A44">
              <w:rPr>
                <w:rFonts w:asciiTheme="minorHAnsi" w:hAnsiTheme="minorHAnsi" w:cs="Arial"/>
                <w:sz w:val="18"/>
                <w:szCs w:val="18"/>
                <w:lang w:val="fr-CH"/>
              </w:rPr>
              <w:t xml:space="preserve"> d'accès</w:t>
            </w:r>
            <w:r w:rsidRPr="00332A44">
              <w:rPr>
                <w:rFonts w:asciiTheme="minorHAnsi" w:hAnsiTheme="minorHAnsi" w:cs="Arial"/>
                <w:sz w:val="18"/>
                <w:szCs w:val="18"/>
              </w:rPr>
              <w:t xml:space="preserve"> international</w:t>
            </w:r>
            <w:bookmarkEnd w:id="128"/>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12</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8</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29" w:name="lt_pId139"/>
            <w:r w:rsidRPr="00332A44">
              <w:rPr>
                <w:rFonts w:asciiTheme="minorHAnsi" w:hAnsiTheme="minorHAnsi" w:cs="Arial"/>
                <w:sz w:val="18"/>
                <w:szCs w:val="18"/>
                <w:lang w:val="fr-CH"/>
              </w:rPr>
              <w:t>Informations et services interactifs des fournisseurs</w:t>
            </w:r>
            <w:bookmarkEnd w:id="129"/>
            <w:r w:rsidRPr="00332A44">
              <w:rPr>
                <w:rFonts w:asciiTheme="minorHAnsi" w:hAnsiTheme="minorHAnsi" w:cs="Arial"/>
                <w:sz w:val="18"/>
                <w:szCs w:val="18"/>
                <w:lang w:val="fr-CH"/>
              </w:rPr>
              <w:t xml:space="preserve"> de réseau</w:t>
            </w:r>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30" w:name="lt_pId140"/>
            <w:r w:rsidRPr="00332A44">
              <w:rPr>
                <w:rFonts w:asciiTheme="minorHAnsi" w:hAnsiTheme="minorHAnsi" w:cs="Arial"/>
                <w:sz w:val="18"/>
                <w:szCs w:val="18"/>
              </w:rPr>
              <w:t>Pas d'accès international</w:t>
            </w:r>
            <w:bookmarkEnd w:id="130"/>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13</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8</w:t>
            </w:r>
          </w:p>
        </w:tc>
        <w:tc>
          <w:tcPr>
            <w:tcW w:w="2126" w:type="dxa"/>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31" w:name="lt_pId143"/>
            <w:r w:rsidRPr="00332A44">
              <w:rPr>
                <w:rFonts w:asciiTheme="minorHAnsi" w:hAnsiTheme="minorHAnsi" w:cs="Arial"/>
                <w:sz w:val="18"/>
                <w:szCs w:val="18"/>
                <w:lang w:val="fr-CH"/>
              </w:rPr>
              <w:t>Numéros de service non publics des fournisseurs de réseaux</w:t>
            </w:r>
            <w:bookmarkEnd w:id="131"/>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32" w:name="lt_pId144"/>
            <w:r w:rsidRPr="00332A44">
              <w:rPr>
                <w:rFonts w:asciiTheme="minorHAnsi" w:hAnsiTheme="minorHAnsi" w:cs="Arial"/>
                <w:sz w:val="18"/>
                <w:szCs w:val="18"/>
              </w:rPr>
              <w:t>Pas d'accès international</w:t>
            </w:r>
            <w:bookmarkEnd w:id="132"/>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15</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6</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33" w:name="lt_pId147"/>
            <w:r w:rsidRPr="00332A44">
              <w:rPr>
                <w:rFonts w:asciiTheme="minorHAnsi" w:hAnsiTheme="minorHAnsi" w:cs="Arial"/>
                <w:sz w:val="18"/>
                <w:szCs w:val="18"/>
              </w:rPr>
              <w:t>Appels</w:t>
            </w:r>
            <w:r w:rsidRPr="00332A44">
              <w:rPr>
                <w:rFonts w:asciiTheme="minorHAnsi" w:hAnsiTheme="minorHAnsi" w:cs="Arial"/>
                <w:sz w:val="18"/>
                <w:szCs w:val="18"/>
                <w:lang w:val="fr-CH"/>
              </w:rPr>
              <w:t xml:space="preserve"> d'urgence</w:t>
            </w:r>
            <w:bookmarkEnd w:id="133"/>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34" w:name="lt_pId148"/>
            <w:r w:rsidRPr="00332A44">
              <w:rPr>
                <w:rFonts w:asciiTheme="minorHAnsi" w:hAnsiTheme="minorHAnsi" w:cs="Arial"/>
                <w:sz w:val="18"/>
                <w:szCs w:val="18"/>
              </w:rPr>
              <w:t>Pas d'accès international</w:t>
            </w:r>
            <w:bookmarkEnd w:id="134"/>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16</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9-10</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35" w:name="lt_pId151"/>
            <w:r w:rsidRPr="00332A44">
              <w:rPr>
                <w:rFonts w:asciiTheme="minorHAnsi" w:hAnsiTheme="minorHAnsi" w:cs="Arial"/>
                <w:sz w:val="18"/>
                <w:szCs w:val="18"/>
                <w:lang w:val="fr-CH"/>
              </w:rPr>
              <w:t>Numéro régional abrégé pour les services d'intérêt public</w:t>
            </w:r>
            <w:bookmarkEnd w:id="135"/>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36" w:name="lt_pId152"/>
            <w:r w:rsidRPr="00332A44">
              <w:rPr>
                <w:rFonts w:asciiTheme="minorHAnsi" w:hAnsiTheme="minorHAnsi" w:cs="Arial"/>
                <w:sz w:val="18"/>
                <w:szCs w:val="18"/>
                <w:lang w:val="fr-CH"/>
              </w:rPr>
              <w:t>Slovaquie</w:t>
            </w:r>
            <w:r w:rsidRPr="00332A44">
              <w:rPr>
                <w:rFonts w:asciiTheme="minorHAnsi" w:hAnsiTheme="minorHAnsi" w:cs="Arial"/>
                <w:sz w:val="18"/>
                <w:szCs w:val="18"/>
              </w:rPr>
              <w:t xml:space="preserve"> fixe</w:t>
            </w:r>
            <w:bookmarkEnd w:id="136"/>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37" w:name="lt_pId153"/>
            <w:r w:rsidRPr="00332A44">
              <w:rPr>
                <w:rFonts w:asciiTheme="minorHAnsi" w:hAnsiTheme="minorHAnsi" w:cs="Arial"/>
                <w:sz w:val="18"/>
                <w:szCs w:val="18"/>
              </w:rPr>
              <w:t>Accès international possible</w:t>
            </w:r>
            <w:bookmarkEnd w:id="137"/>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17</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9-10</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38" w:name="lt_pId156"/>
            <w:r w:rsidRPr="00332A44">
              <w:rPr>
                <w:rFonts w:asciiTheme="minorHAnsi" w:hAnsiTheme="minorHAnsi" w:cs="Arial"/>
                <w:sz w:val="18"/>
                <w:szCs w:val="18"/>
                <w:lang w:val="fr-CH"/>
              </w:rPr>
              <w:t>Numéro régional abrégé pour les services d'intérêt public</w:t>
            </w:r>
            <w:bookmarkEnd w:id="138"/>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39" w:name="lt_pId157"/>
            <w:r w:rsidRPr="00332A44">
              <w:rPr>
                <w:rFonts w:asciiTheme="minorHAnsi" w:hAnsiTheme="minorHAnsi" w:cs="Arial"/>
                <w:sz w:val="18"/>
                <w:szCs w:val="18"/>
              </w:rPr>
              <w:t>Pas d'accès international</w:t>
            </w:r>
            <w:bookmarkEnd w:id="139"/>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18</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8</w:t>
            </w:r>
          </w:p>
        </w:tc>
        <w:tc>
          <w:tcPr>
            <w:tcW w:w="2126" w:type="dxa"/>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40" w:name="lt_pId160"/>
            <w:r w:rsidRPr="00332A44">
              <w:rPr>
                <w:rFonts w:asciiTheme="minorHAnsi" w:hAnsiTheme="minorHAnsi" w:cs="Arial"/>
                <w:sz w:val="18"/>
                <w:szCs w:val="18"/>
                <w:lang w:val="fr-CH"/>
              </w:rPr>
              <w:t>Numéro national abrégé pour les services d'intérêt public</w:t>
            </w:r>
            <w:bookmarkEnd w:id="140"/>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41" w:name="lt_pId161"/>
            <w:r w:rsidRPr="00332A44">
              <w:rPr>
                <w:rFonts w:asciiTheme="minorHAnsi" w:hAnsiTheme="minorHAnsi" w:cs="Arial"/>
                <w:sz w:val="18"/>
                <w:szCs w:val="18"/>
                <w:lang w:val="fr-CH"/>
              </w:rPr>
              <w:t>Slovaquie</w:t>
            </w:r>
            <w:r w:rsidRPr="00332A44">
              <w:rPr>
                <w:rFonts w:asciiTheme="minorHAnsi" w:hAnsiTheme="minorHAnsi" w:cs="Arial"/>
                <w:sz w:val="18"/>
                <w:szCs w:val="18"/>
              </w:rPr>
              <w:t xml:space="preserve"> INFO</w:t>
            </w:r>
            <w:bookmarkEnd w:id="141"/>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42" w:name="lt_pId162"/>
            <w:r w:rsidRPr="00332A44">
              <w:rPr>
                <w:rFonts w:asciiTheme="minorHAnsi" w:hAnsiTheme="minorHAnsi" w:cs="Arial"/>
                <w:sz w:val="18"/>
                <w:szCs w:val="18"/>
              </w:rPr>
              <w:t>Accès international possible</w:t>
            </w:r>
            <w:bookmarkEnd w:id="142"/>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19</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7</w:t>
            </w:r>
          </w:p>
        </w:tc>
        <w:tc>
          <w:tcPr>
            <w:tcW w:w="2126" w:type="dxa"/>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43" w:name="lt_pId165"/>
            <w:r w:rsidRPr="00332A44">
              <w:rPr>
                <w:rFonts w:asciiTheme="minorHAnsi" w:hAnsiTheme="minorHAnsi" w:cs="Arial"/>
                <w:sz w:val="18"/>
                <w:szCs w:val="18"/>
              </w:rPr>
              <w:t>Accès</w:t>
            </w:r>
            <w:r w:rsidRPr="00332A44">
              <w:rPr>
                <w:rFonts w:asciiTheme="minorHAnsi" w:hAnsiTheme="minorHAnsi" w:cs="Arial"/>
                <w:sz w:val="18"/>
                <w:szCs w:val="18"/>
                <w:lang w:val="fr-CH"/>
              </w:rPr>
              <w:t xml:space="preserve"> commuté</w:t>
            </w:r>
            <w:r w:rsidRPr="00332A44">
              <w:rPr>
                <w:rFonts w:asciiTheme="minorHAnsi" w:hAnsiTheme="minorHAnsi" w:cs="Arial"/>
                <w:sz w:val="18"/>
                <w:szCs w:val="18"/>
              </w:rPr>
              <w:t xml:space="preserve"> à</w:t>
            </w:r>
            <w:r w:rsidRPr="00332A44">
              <w:rPr>
                <w:rFonts w:asciiTheme="minorHAnsi" w:hAnsiTheme="minorHAnsi" w:cs="Arial"/>
                <w:sz w:val="18"/>
                <w:szCs w:val="18"/>
                <w:lang w:val="fr-CH"/>
              </w:rPr>
              <w:t xml:space="preserve"> l'Internet</w:t>
            </w:r>
            <w:bookmarkEnd w:id="143"/>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44" w:name="lt_pId166"/>
            <w:r w:rsidRPr="00332A44">
              <w:rPr>
                <w:rFonts w:asciiTheme="minorHAnsi" w:hAnsiTheme="minorHAnsi" w:cs="Arial"/>
                <w:sz w:val="18"/>
                <w:szCs w:val="18"/>
              </w:rPr>
              <w:t>Slovaquie fixe</w:t>
            </w:r>
            <w:bookmarkEnd w:id="144"/>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45" w:name="lt_pId167"/>
            <w:r w:rsidRPr="00332A44">
              <w:rPr>
                <w:rFonts w:asciiTheme="minorHAnsi" w:hAnsiTheme="minorHAnsi" w:cs="Arial"/>
                <w:sz w:val="18"/>
                <w:szCs w:val="18"/>
              </w:rPr>
              <w:t>Accès international possible</w:t>
            </w:r>
            <w:bookmarkEnd w:id="145"/>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2</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46" w:name="lt_pId170"/>
            <w:r w:rsidRPr="00332A44">
              <w:rPr>
                <w:rFonts w:asciiTheme="minorHAnsi" w:hAnsiTheme="minorHAnsi" w:cs="Arial"/>
                <w:sz w:val="18"/>
                <w:szCs w:val="18"/>
                <w:lang w:val="fr-CH"/>
              </w:rPr>
              <w:t>Numéro d'abonné dans le réseau fixe</w:t>
            </w:r>
            <w:bookmarkEnd w:id="146"/>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47" w:name="lt_pId171"/>
            <w:r w:rsidRPr="00332A44">
              <w:rPr>
                <w:rFonts w:asciiTheme="minorHAnsi" w:hAnsiTheme="minorHAnsi" w:cs="Arial"/>
                <w:sz w:val="18"/>
                <w:szCs w:val="18"/>
              </w:rPr>
              <w:t>Slovaquie fixe</w:t>
            </w:r>
            <w:bookmarkEnd w:id="147"/>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48" w:name="lt_pId172"/>
            <w:r w:rsidRPr="00332A44">
              <w:rPr>
                <w:rFonts w:asciiTheme="minorHAnsi" w:hAnsiTheme="minorHAnsi" w:cs="Arial"/>
                <w:sz w:val="18"/>
                <w:szCs w:val="18"/>
              </w:rPr>
              <w:t>Accès international possible</w:t>
            </w:r>
            <w:bookmarkEnd w:id="148"/>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3</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49" w:name="lt_pId175"/>
            <w:r w:rsidRPr="00332A44">
              <w:rPr>
                <w:rFonts w:asciiTheme="minorHAnsi" w:hAnsiTheme="minorHAnsi" w:cs="Arial"/>
                <w:sz w:val="18"/>
                <w:szCs w:val="18"/>
                <w:lang w:val="fr-CH"/>
              </w:rPr>
              <w:t>Numéro d'abonné dans le réseau fixe</w:t>
            </w:r>
            <w:bookmarkEnd w:id="149"/>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50" w:name="lt_pId176"/>
            <w:r w:rsidRPr="00332A44">
              <w:rPr>
                <w:rFonts w:asciiTheme="minorHAnsi" w:hAnsiTheme="minorHAnsi" w:cs="Arial"/>
                <w:sz w:val="18"/>
                <w:szCs w:val="18"/>
              </w:rPr>
              <w:t>Slovaquie fixe</w:t>
            </w:r>
            <w:bookmarkEnd w:id="150"/>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51" w:name="lt_pId177"/>
            <w:r w:rsidRPr="00332A44">
              <w:rPr>
                <w:rFonts w:asciiTheme="minorHAnsi" w:hAnsiTheme="minorHAnsi" w:cs="Arial"/>
                <w:sz w:val="18"/>
                <w:szCs w:val="18"/>
              </w:rPr>
              <w:t>Accès international possible</w:t>
            </w:r>
            <w:bookmarkEnd w:id="151"/>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4</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52" w:name="lt_pId180"/>
            <w:r w:rsidRPr="00332A44">
              <w:rPr>
                <w:rFonts w:asciiTheme="minorHAnsi" w:hAnsiTheme="minorHAnsi" w:cs="Arial"/>
                <w:sz w:val="18"/>
                <w:szCs w:val="18"/>
                <w:lang w:val="fr-CH"/>
              </w:rPr>
              <w:t>Numéro d'abonné dans le réseau fixe</w:t>
            </w:r>
            <w:bookmarkEnd w:id="152"/>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53" w:name="lt_pId181"/>
            <w:r w:rsidRPr="00332A44">
              <w:rPr>
                <w:rFonts w:asciiTheme="minorHAnsi" w:hAnsiTheme="minorHAnsi" w:cs="Arial"/>
                <w:sz w:val="18"/>
                <w:szCs w:val="18"/>
              </w:rPr>
              <w:t>Slovaquie fixe</w:t>
            </w:r>
            <w:bookmarkEnd w:id="153"/>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54" w:name="lt_pId182"/>
            <w:r w:rsidRPr="00332A44">
              <w:rPr>
                <w:rFonts w:asciiTheme="minorHAnsi" w:hAnsiTheme="minorHAnsi" w:cs="Arial"/>
                <w:sz w:val="18"/>
                <w:szCs w:val="18"/>
              </w:rPr>
              <w:t>Accès international possible</w:t>
            </w:r>
            <w:bookmarkEnd w:id="154"/>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5</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55" w:name="lt_pId185"/>
            <w:r w:rsidRPr="00332A44">
              <w:rPr>
                <w:rFonts w:asciiTheme="minorHAnsi" w:hAnsiTheme="minorHAnsi" w:cs="Arial"/>
                <w:sz w:val="18"/>
                <w:szCs w:val="18"/>
                <w:lang w:val="fr-CH"/>
              </w:rPr>
              <w:t>Numéro d'abonné dans le réseau fixe</w:t>
            </w:r>
            <w:bookmarkEnd w:id="155"/>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56" w:name="lt_pId186"/>
            <w:r w:rsidRPr="00332A44">
              <w:rPr>
                <w:rFonts w:asciiTheme="minorHAnsi" w:hAnsiTheme="minorHAnsi" w:cs="Arial"/>
                <w:sz w:val="18"/>
                <w:szCs w:val="18"/>
              </w:rPr>
              <w:t>Slovaquie fixe</w:t>
            </w:r>
            <w:bookmarkEnd w:id="156"/>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57" w:name="lt_pId187"/>
            <w:r w:rsidRPr="00332A44">
              <w:rPr>
                <w:rFonts w:asciiTheme="minorHAnsi" w:hAnsiTheme="minorHAnsi" w:cs="Arial"/>
                <w:sz w:val="18"/>
                <w:szCs w:val="18"/>
              </w:rPr>
              <w:t>Accès international possible</w:t>
            </w:r>
            <w:bookmarkEnd w:id="157"/>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600</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58" w:name="lt_pId190"/>
            <w:r w:rsidRPr="00332A44">
              <w:rPr>
                <w:rFonts w:asciiTheme="minorHAnsi" w:hAnsiTheme="minorHAnsi" w:cs="Arial"/>
                <w:sz w:val="18"/>
                <w:szCs w:val="18"/>
                <w:lang w:val="fr-CH"/>
              </w:rPr>
              <w:t>Réserve du plan de numérotage</w:t>
            </w:r>
            <w:bookmarkEnd w:id="158"/>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59" w:name="lt_pId191"/>
            <w:r w:rsidRPr="00332A44">
              <w:rPr>
                <w:rFonts w:asciiTheme="minorHAnsi" w:hAnsiTheme="minorHAnsi" w:cs="Arial"/>
                <w:sz w:val="18"/>
                <w:szCs w:val="18"/>
              </w:rPr>
              <w:t>Pas d'accès international</w:t>
            </w:r>
            <w:bookmarkEnd w:id="159"/>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601</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60" w:name="lt_pId194"/>
            <w:r w:rsidRPr="00332A44">
              <w:rPr>
                <w:rFonts w:asciiTheme="minorHAnsi" w:hAnsiTheme="minorHAnsi" w:cs="Arial"/>
                <w:sz w:val="18"/>
                <w:szCs w:val="18"/>
                <w:lang w:val="fr-CH"/>
              </w:rPr>
              <w:t>Plan de numérotage des points d'accès des fournisseurs de réseaux Internet</w:t>
            </w:r>
            <w:bookmarkEnd w:id="160"/>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61" w:name="lt_pId195"/>
            <w:r w:rsidRPr="00332A44">
              <w:rPr>
                <w:rFonts w:asciiTheme="minorHAnsi" w:hAnsiTheme="minorHAnsi" w:cs="Arial"/>
                <w:sz w:val="18"/>
                <w:szCs w:val="18"/>
              </w:rPr>
              <w:t>Slovaquie fixe</w:t>
            </w:r>
            <w:r w:rsidRPr="00332A44">
              <w:rPr>
                <w:rFonts w:asciiTheme="minorHAnsi" w:hAnsiTheme="minorHAnsi" w:cs="Arial"/>
                <w:sz w:val="18"/>
                <w:szCs w:val="18"/>
              </w:rPr>
              <w:br/>
            </w:r>
            <w:bookmarkEnd w:id="161"/>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62" w:name="lt_pId196"/>
            <w:r w:rsidRPr="00332A44">
              <w:rPr>
                <w:rFonts w:asciiTheme="minorHAnsi" w:hAnsiTheme="minorHAnsi" w:cs="Arial"/>
                <w:sz w:val="18"/>
                <w:szCs w:val="18"/>
              </w:rPr>
              <w:t>Accès international possible</w:t>
            </w:r>
            <w:bookmarkEnd w:id="162"/>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602</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63" w:name="lt_pId199"/>
            <w:r w:rsidRPr="00332A44">
              <w:rPr>
                <w:rFonts w:asciiTheme="minorHAnsi" w:hAnsiTheme="minorHAnsi" w:cs="Arial"/>
                <w:sz w:val="18"/>
                <w:szCs w:val="18"/>
                <w:lang w:val="fr-CH"/>
              </w:rPr>
              <w:t>VoIP – indicatifs d'accès</w:t>
            </w:r>
            <w:bookmarkEnd w:id="163"/>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64" w:name="lt_pId200"/>
            <w:r w:rsidRPr="00332A44">
              <w:rPr>
                <w:rFonts w:asciiTheme="minorHAnsi" w:hAnsiTheme="minorHAnsi" w:cs="Arial"/>
                <w:sz w:val="18"/>
                <w:szCs w:val="18"/>
              </w:rPr>
              <w:t>Pas d'accès international</w:t>
            </w:r>
            <w:bookmarkEnd w:id="164"/>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603-609</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65" w:name="lt_pId203"/>
            <w:r w:rsidRPr="00332A44">
              <w:rPr>
                <w:rFonts w:asciiTheme="minorHAnsi" w:hAnsiTheme="minorHAnsi" w:cs="Arial"/>
                <w:sz w:val="18"/>
                <w:szCs w:val="18"/>
                <w:lang w:val="fr-CH"/>
              </w:rPr>
              <w:t>Réserve du plan de numérotage</w:t>
            </w:r>
            <w:bookmarkEnd w:id="165"/>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66" w:name="lt_pId204"/>
            <w:r w:rsidRPr="00332A44">
              <w:rPr>
                <w:rFonts w:asciiTheme="minorHAnsi" w:hAnsiTheme="minorHAnsi" w:cs="Arial"/>
                <w:sz w:val="18"/>
                <w:szCs w:val="18"/>
              </w:rPr>
              <w:t>Pas d'accès international</w:t>
            </w:r>
            <w:bookmarkEnd w:id="166"/>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61-64</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67" w:name="lt_pId207"/>
            <w:r w:rsidRPr="00332A44">
              <w:rPr>
                <w:rFonts w:asciiTheme="minorHAnsi" w:hAnsiTheme="minorHAnsi" w:cs="Arial"/>
                <w:sz w:val="18"/>
                <w:szCs w:val="18"/>
                <w:lang w:val="fr-CH"/>
              </w:rPr>
              <w:t>Réserve du plan de numérotage</w:t>
            </w:r>
            <w:bookmarkEnd w:id="167"/>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68" w:name="lt_pId208"/>
            <w:r w:rsidRPr="00332A44">
              <w:rPr>
                <w:rFonts w:asciiTheme="minorHAnsi" w:hAnsiTheme="minorHAnsi" w:cs="Arial"/>
                <w:sz w:val="18"/>
                <w:szCs w:val="18"/>
              </w:rPr>
              <w:t>Pas d'accès international</w:t>
            </w:r>
            <w:bookmarkEnd w:id="168"/>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650-654</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69" w:name="lt_pId211"/>
            <w:r w:rsidRPr="00332A44">
              <w:rPr>
                <w:rFonts w:asciiTheme="minorHAnsi" w:hAnsiTheme="minorHAnsi" w:cs="Arial"/>
                <w:sz w:val="18"/>
                <w:szCs w:val="18"/>
              </w:rPr>
              <w:t>VoIP –</w:t>
            </w:r>
            <w:r w:rsidRPr="00332A44">
              <w:rPr>
                <w:rFonts w:asciiTheme="minorHAnsi" w:hAnsiTheme="minorHAnsi" w:cs="Arial"/>
                <w:sz w:val="18"/>
                <w:szCs w:val="18"/>
                <w:lang w:val="fr-CH"/>
              </w:rPr>
              <w:t xml:space="preserve"> numéro d'abonné</w:t>
            </w:r>
            <w:bookmarkEnd w:id="169"/>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70" w:name="lt_pId212"/>
            <w:r w:rsidRPr="00332A44">
              <w:rPr>
                <w:rFonts w:asciiTheme="minorHAnsi" w:hAnsiTheme="minorHAnsi" w:cs="Arial"/>
                <w:sz w:val="18"/>
                <w:szCs w:val="18"/>
              </w:rPr>
              <w:t>Accès international possible</w:t>
            </w:r>
            <w:bookmarkEnd w:id="170"/>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lastRenderedPageBreak/>
              <w:t>655-689</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71" w:name="lt_pId215"/>
            <w:r w:rsidRPr="00332A44">
              <w:rPr>
                <w:rFonts w:asciiTheme="minorHAnsi" w:hAnsiTheme="minorHAnsi" w:cs="Arial"/>
                <w:sz w:val="18"/>
                <w:szCs w:val="18"/>
                <w:lang w:val="fr-CH"/>
              </w:rPr>
              <w:t>Réserve du plan de numérotage</w:t>
            </w:r>
            <w:bookmarkEnd w:id="171"/>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72" w:name="lt_pId216"/>
            <w:r w:rsidRPr="00332A44">
              <w:rPr>
                <w:rFonts w:asciiTheme="minorHAnsi" w:hAnsiTheme="minorHAnsi" w:cs="Arial"/>
                <w:sz w:val="18"/>
                <w:szCs w:val="18"/>
              </w:rPr>
              <w:t>Pas d'accès international</w:t>
            </w:r>
            <w:bookmarkEnd w:id="172"/>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690-696</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73" w:name="lt_pId219"/>
            <w:r w:rsidRPr="00332A44">
              <w:rPr>
                <w:rFonts w:asciiTheme="minorHAnsi" w:hAnsiTheme="minorHAnsi" w:cs="Arial"/>
                <w:sz w:val="18"/>
                <w:szCs w:val="18"/>
              </w:rPr>
              <w:t>VoIP – numéro d'abonné</w:t>
            </w:r>
            <w:bookmarkEnd w:id="173"/>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74" w:name="lt_pId220"/>
            <w:r w:rsidRPr="00332A44">
              <w:rPr>
                <w:rFonts w:asciiTheme="minorHAnsi" w:hAnsiTheme="minorHAnsi" w:cs="Arial"/>
                <w:sz w:val="18"/>
                <w:szCs w:val="18"/>
              </w:rPr>
              <w:t>Slovaquie VoIP</w:t>
            </w:r>
            <w:bookmarkEnd w:id="174"/>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75" w:name="lt_pId221"/>
            <w:r w:rsidRPr="00332A44">
              <w:rPr>
                <w:rFonts w:asciiTheme="minorHAnsi" w:hAnsiTheme="minorHAnsi" w:cs="Arial"/>
                <w:sz w:val="18"/>
                <w:szCs w:val="18"/>
              </w:rPr>
              <w:t>Accès international possible</w:t>
            </w:r>
            <w:bookmarkEnd w:id="175"/>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697-699</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76" w:name="lt_pId224"/>
            <w:r w:rsidRPr="00332A44">
              <w:rPr>
                <w:rFonts w:asciiTheme="minorHAnsi" w:hAnsiTheme="minorHAnsi" w:cs="Arial"/>
                <w:sz w:val="18"/>
                <w:szCs w:val="18"/>
                <w:lang w:val="fr-CH"/>
              </w:rPr>
              <w:t>Réserve du plan de numérotage</w:t>
            </w:r>
            <w:bookmarkEnd w:id="176"/>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77" w:name="lt_pId225"/>
            <w:r w:rsidRPr="00332A44">
              <w:rPr>
                <w:rFonts w:asciiTheme="minorHAnsi" w:hAnsiTheme="minorHAnsi" w:cs="Arial"/>
                <w:sz w:val="18"/>
                <w:szCs w:val="18"/>
              </w:rPr>
              <w:t>Pas d'accès international</w:t>
            </w:r>
            <w:bookmarkEnd w:id="177"/>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7</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78" w:name="lt_pId228"/>
            <w:r w:rsidRPr="00332A44">
              <w:rPr>
                <w:rFonts w:asciiTheme="minorHAnsi" w:hAnsiTheme="minorHAnsi" w:cs="Arial"/>
                <w:sz w:val="18"/>
                <w:szCs w:val="18"/>
                <w:lang w:val="fr-CH"/>
              </w:rPr>
              <w:t>Réserve du plan de numérotage</w:t>
            </w:r>
            <w:bookmarkEnd w:id="178"/>
          </w:p>
        </w:tc>
        <w:tc>
          <w:tcPr>
            <w:tcW w:w="1701" w:type="dxa"/>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79" w:name="lt_pId229"/>
            <w:r w:rsidRPr="00332A44">
              <w:rPr>
                <w:rFonts w:asciiTheme="minorHAnsi" w:hAnsiTheme="minorHAnsi" w:cs="Arial"/>
                <w:sz w:val="18"/>
                <w:szCs w:val="18"/>
              </w:rPr>
              <w:t>Pas d'accès international</w:t>
            </w:r>
            <w:bookmarkEnd w:id="179"/>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vAlign w:val="center"/>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800</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vAlign w:val="center"/>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80" w:name="lt_pId232"/>
            <w:r w:rsidRPr="00332A44">
              <w:rPr>
                <w:rFonts w:asciiTheme="minorHAnsi" w:hAnsiTheme="minorHAnsi" w:cs="Arial"/>
                <w:sz w:val="18"/>
                <w:szCs w:val="18"/>
              </w:rPr>
              <w:t>Services de</w:t>
            </w:r>
            <w:r w:rsidRPr="00332A44">
              <w:rPr>
                <w:rFonts w:asciiTheme="minorHAnsi" w:hAnsiTheme="minorHAnsi" w:cs="Arial"/>
                <w:sz w:val="18"/>
                <w:szCs w:val="18"/>
                <w:lang w:val="fr-CH"/>
              </w:rPr>
              <w:t xml:space="preserve"> libre appel</w:t>
            </w:r>
            <w:bookmarkEnd w:id="180"/>
          </w:p>
        </w:tc>
        <w:tc>
          <w:tcPr>
            <w:tcW w:w="1701" w:type="dxa"/>
            <w:vAlign w:val="center"/>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vAlign w:val="center"/>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81" w:name="lt_pId233"/>
            <w:r w:rsidRPr="00332A44">
              <w:rPr>
                <w:rFonts w:asciiTheme="minorHAnsi" w:hAnsiTheme="minorHAnsi" w:cs="Arial"/>
                <w:sz w:val="18"/>
                <w:szCs w:val="18"/>
              </w:rPr>
              <w:t>Pas d'accès international</w:t>
            </w:r>
            <w:bookmarkEnd w:id="181"/>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801-805</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82" w:name="lt_pId236"/>
            <w:r w:rsidRPr="00332A44">
              <w:rPr>
                <w:rFonts w:asciiTheme="minorHAnsi" w:hAnsiTheme="minorHAnsi" w:cs="Arial"/>
                <w:sz w:val="18"/>
                <w:szCs w:val="18"/>
                <w:lang w:val="fr-CH"/>
              </w:rPr>
              <w:t>Réserve du plan de numérotage</w:t>
            </w:r>
            <w:bookmarkEnd w:id="182"/>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83" w:name="lt_pId237"/>
            <w:r w:rsidRPr="00332A44">
              <w:rPr>
                <w:rFonts w:asciiTheme="minorHAnsi" w:hAnsiTheme="minorHAnsi" w:cs="Arial"/>
                <w:sz w:val="18"/>
                <w:szCs w:val="18"/>
              </w:rPr>
              <w:t>Pas d'accès international</w:t>
            </w:r>
            <w:bookmarkEnd w:id="183"/>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806-809</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84" w:name="lt_pId240"/>
            <w:r w:rsidRPr="00332A44">
              <w:rPr>
                <w:rFonts w:asciiTheme="minorHAnsi" w:hAnsiTheme="minorHAnsi" w:cs="Arial"/>
                <w:sz w:val="18"/>
                <w:szCs w:val="18"/>
              </w:rPr>
              <w:t>Information</w:t>
            </w:r>
            <w:r w:rsidRPr="00332A44">
              <w:rPr>
                <w:rFonts w:asciiTheme="minorHAnsi" w:hAnsiTheme="minorHAnsi" w:cs="Arial"/>
                <w:sz w:val="18"/>
                <w:szCs w:val="18"/>
                <w:lang w:val="fr-CH"/>
              </w:rPr>
              <w:t xml:space="preserve"> vocale</w:t>
            </w:r>
            <w:bookmarkEnd w:id="184"/>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85" w:name="lt_pId241"/>
            <w:r w:rsidRPr="00332A44">
              <w:rPr>
                <w:rFonts w:asciiTheme="minorHAnsi" w:hAnsiTheme="minorHAnsi" w:cs="Arial"/>
                <w:sz w:val="18"/>
                <w:szCs w:val="18"/>
              </w:rPr>
              <w:t>Pas d'accès international</w:t>
            </w:r>
            <w:bookmarkEnd w:id="185"/>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810-818</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86" w:name="lt_pId244"/>
            <w:r w:rsidRPr="00332A44">
              <w:rPr>
                <w:rFonts w:asciiTheme="minorHAnsi" w:hAnsiTheme="minorHAnsi" w:cs="Arial"/>
                <w:sz w:val="18"/>
                <w:szCs w:val="18"/>
                <w:lang w:val="fr-CH"/>
              </w:rPr>
              <w:t>Réserve du plan de numérotage</w:t>
            </w:r>
            <w:bookmarkEnd w:id="186"/>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87" w:name="lt_pId245"/>
            <w:r w:rsidRPr="00332A44">
              <w:rPr>
                <w:rFonts w:asciiTheme="minorHAnsi" w:hAnsiTheme="minorHAnsi" w:cs="Arial"/>
                <w:sz w:val="18"/>
                <w:szCs w:val="18"/>
              </w:rPr>
              <w:t>Pas d'accès international</w:t>
            </w:r>
            <w:bookmarkEnd w:id="187"/>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8190000</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88" w:name="lt_pId248"/>
            <w:r w:rsidRPr="00332A44">
              <w:rPr>
                <w:rFonts w:asciiTheme="minorHAnsi" w:hAnsiTheme="minorHAnsi" w:cs="Arial"/>
                <w:sz w:val="18"/>
                <w:szCs w:val="18"/>
              </w:rPr>
              <w:t>Accès</w:t>
            </w:r>
            <w:r w:rsidRPr="00332A44">
              <w:rPr>
                <w:rFonts w:asciiTheme="minorHAnsi" w:hAnsiTheme="minorHAnsi" w:cs="Arial"/>
                <w:sz w:val="18"/>
                <w:szCs w:val="18"/>
                <w:lang w:val="fr-CH"/>
              </w:rPr>
              <w:t xml:space="preserve"> commuté</w:t>
            </w:r>
            <w:r w:rsidRPr="00332A44">
              <w:rPr>
                <w:rFonts w:asciiTheme="minorHAnsi" w:hAnsiTheme="minorHAnsi" w:cs="Arial"/>
                <w:sz w:val="18"/>
                <w:szCs w:val="18"/>
              </w:rPr>
              <w:t xml:space="preserve"> à</w:t>
            </w:r>
            <w:r w:rsidRPr="00332A44">
              <w:rPr>
                <w:rFonts w:asciiTheme="minorHAnsi" w:hAnsiTheme="minorHAnsi" w:cs="Arial"/>
                <w:sz w:val="18"/>
                <w:szCs w:val="18"/>
                <w:lang w:val="fr-CH"/>
              </w:rPr>
              <w:t xml:space="preserve"> l'Internet</w:t>
            </w:r>
            <w:bookmarkEnd w:id="188"/>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89" w:name="lt_pId249"/>
            <w:r w:rsidRPr="00332A44">
              <w:rPr>
                <w:rFonts w:asciiTheme="minorHAnsi" w:hAnsiTheme="minorHAnsi" w:cs="Arial"/>
                <w:sz w:val="18"/>
                <w:szCs w:val="18"/>
              </w:rPr>
              <w:t>Pas d'accès international</w:t>
            </w:r>
            <w:bookmarkEnd w:id="189"/>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8190001-</w:t>
            </w:r>
          </w:p>
          <w:p w:rsidR="007F285F" w:rsidRPr="00332A44" w:rsidRDefault="007F285F" w:rsidP="007F285F">
            <w:pPr>
              <w:tabs>
                <w:tab w:val="clear" w:pos="567"/>
                <w:tab w:val="clear" w:pos="1276"/>
                <w:tab w:val="clear" w:pos="1843"/>
                <w:tab w:val="clear" w:pos="5387"/>
                <w:tab w:val="clear" w:pos="5954"/>
              </w:tabs>
              <w:spacing w:before="0" w:after="40"/>
              <w:ind w:left="227"/>
              <w:jc w:val="left"/>
              <w:rPr>
                <w:rFonts w:asciiTheme="minorHAnsi" w:hAnsiTheme="minorHAnsi" w:cs="Arial"/>
                <w:sz w:val="18"/>
                <w:szCs w:val="18"/>
              </w:rPr>
            </w:pPr>
            <w:r w:rsidRPr="00332A44">
              <w:rPr>
                <w:rFonts w:asciiTheme="minorHAnsi" w:hAnsiTheme="minorHAnsi" w:cs="Arial"/>
                <w:sz w:val="18"/>
                <w:szCs w:val="18"/>
              </w:rPr>
              <w:t>8499999</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190" w:name="lt_pId253"/>
            <w:r w:rsidRPr="00332A44">
              <w:rPr>
                <w:rFonts w:asciiTheme="minorHAnsi" w:hAnsiTheme="minorHAnsi" w:cs="Arial"/>
                <w:sz w:val="18"/>
                <w:szCs w:val="18"/>
                <w:lang w:val="fr-CH"/>
              </w:rPr>
              <w:t>Réserve du plan de numérotage</w:t>
            </w:r>
            <w:bookmarkEnd w:id="190"/>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91" w:name="lt_pId254"/>
            <w:r w:rsidRPr="00332A44">
              <w:rPr>
                <w:rFonts w:asciiTheme="minorHAnsi" w:hAnsiTheme="minorHAnsi" w:cs="Arial"/>
                <w:sz w:val="18"/>
                <w:szCs w:val="18"/>
              </w:rPr>
              <w:t>Pas d'accès international</w:t>
            </w:r>
            <w:bookmarkEnd w:id="191"/>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850-899</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92" w:name="lt_pId257"/>
            <w:r w:rsidRPr="00332A44">
              <w:rPr>
                <w:rFonts w:asciiTheme="minorHAnsi" w:hAnsiTheme="minorHAnsi" w:cs="Arial"/>
                <w:sz w:val="18"/>
                <w:szCs w:val="18"/>
              </w:rPr>
              <w:t>Services à</w:t>
            </w:r>
            <w:r w:rsidRPr="00332A44">
              <w:rPr>
                <w:rFonts w:asciiTheme="minorHAnsi" w:hAnsiTheme="minorHAnsi" w:cs="Arial"/>
                <w:sz w:val="18"/>
                <w:szCs w:val="18"/>
                <w:lang w:val="fr-CH"/>
              </w:rPr>
              <w:t xml:space="preserve"> coût partagé</w:t>
            </w:r>
            <w:bookmarkEnd w:id="192"/>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93" w:name="lt_pId258"/>
            <w:r w:rsidRPr="00332A44">
              <w:rPr>
                <w:rFonts w:asciiTheme="minorHAnsi" w:hAnsiTheme="minorHAnsi" w:cs="Arial"/>
                <w:sz w:val="18"/>
                <w:szCs w:val="18"/>
              </w:rPr>
              <w:t>Pas d'accès international</w:t>
            </w:r>
            <w:bookmarkEnd w:id="193"/>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900</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94" w:name="lt_pId261"/>
            <w:r w:rsidRPr="00332A44">
              <w:rPr>
                <w:rFonts w:asciiTheme="minorHAnsi" w:hAnsiTheme="minorHAnsi" w:cs="Arial"/>
                <w:sz w:val="18"/>
                <w:szCs w:val="18"/>
              </w:rPr>
              <w:t>Services</w:t>
            </w:r>
            <w:r w:rsidRPr="00332A44">
              <w:rPr>
                <w:rFonts w:asciiTheme="minorHAnsi" w:hAnsiTheme="minorHAnsi" w:cs="Arial"/>
                <w:sz w:val="18"/>
                <w:szCs w:val="18"/>
                <w:lang w:val="fr-CH"/>
              </w:rPr>
              <w:t xml:space="preserve"> kiosque</w:t>
            </w:r>
            <w:bookmarkEnd w:id="194"/>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95" w:name="lt_pId262"/>
            <w:r w:rsidRPr="00332A44">
              <w:rPr>
                <w:rFonts w:asciiTheme="minorHAnsi" w:hAnsiTheme="minorHAnsi" w:cs="Arial"/>
                <w:sz w:val="18"/>
                <w:szCs w:val="18"/>
              </w:rPr>
              <w:t>Pas d'accès international</w:t>
            </w:r>
            <w:bookmarkEnd w:id="195"/>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901</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96" w:name="lt_pId265"/>
            <w:r w:rsidRPr="00332A44">
              <w:rPr>
                <w:rFonts w:asciiTheme="minorHAnsi" w:hAnsiTheme="minorHAnsi" w:cs="Arial"/>
                <w:sz w:val="18"/>
                <w:szCs w:val="18"/>
              </w:rPr>
              <w:t>T-Mobile</w:t>
            </w:r>
            <w:bookmarkEnd w:id="196"/>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97" w:name="lt_pId266"/>
            <w:r w:rsidRPr="00332A44">
              <w:rPr>
                <w:rFonts w:asciiTheme="minorHAnsi" w:hAnsiTheme="minorHAnsi" w:cs="Arial"/>
                <w:sz w:val="18"/>
                <w:szCs w:val="18"/>
              </w:rPr>
              <w:t>Mobile</w:t>
            </w:r>
            <w:bookmarkEnd w:id="197"/>
            <w:r w:rsidRPr="00332A44">
              <w:rPr>
                <w:rFonts w:asciiTheme="minorHAnsi" w:hAnsiTheme="minorHAnsi" w:cs="Arial"/>
                <w:sz w:val="18"/>
                <w:szCs w:val="18"/>
              </w:rPr>
              <w:t xml:space="preserve"> </w:t>
            </w:r>
            <w:r w:rsidRPr="00332A44">
              <w:rPr>
                <w:rFonts w:asciiTheme="minorHAnsi" w:hAnsiTheme="minorHAnsi" w:cs="Arial"/>
                <w:sz w:val="18"/>
                <w:szCs w:val="18"/>
              </w:rPr>
              <w:br/>
              <w:t>T-Mobile</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98" w:name="lt_pId268"/>
            <w:r w:rsidRPr="00332A44">
              <w:rPr>
                <w:rFonts w:asciiTheme="minorHAnsi" w:hAnsiTheme="minorHAnsi" w:cs="Arial"/>
                <w:sz w:val="18"/>
                <w:szCs w:val="18"/>
              </w:rPr>
              <w:t>Accès international possible</w:t>
            </w:r>
            <w:bookmarkEnd w:id="198"/>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902</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199" w:name="lt_pId271"/>
            <w:r w:rsidRPr="00332A44">
              <w:rPr>
                <w:rFonts w:asciiTheme="minorHAnsi" w:hAnsiTheme="minorHAnsi" w:cs="Arial"/>
                <w:sz w:val="18"/>
                <w:szCs w:val="18"/>
              </w:rPr>
              <w:t>T-Mobile</w:t>
            </w:r>
            <w:bookmarkEnd w:id="199"/>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0" w:name="lt_pId272"/>
            <w:r w:rsidRPr="00332A44">
              <w:rPr>
                <w:rFonts w:asciiTheme="minorHAnsi" w:hAnsiTheme="minorHAnsi" w:cs="Arial"/>
                <w:sz w:val="18"/>
                <w:szCs w:val="18"/>
              </w:rPr>
              <w:t>Mobile</w:t>
            </w:r>
            <w:bookmarkEnd w:id="200"/>
            <w:r w:rsidRPr="00332A44">
              <w:rPr>
                <w:rFonts w:asciiTheme="minorHAnsi" w:hAnsiTheme="minorHAnsi" w:cs="Arial"/>
                <w:sz w:val="18"/>
                <w:szCs w:val="18"/>
              </w:rPr>
              <w:t xml:space="preserve"> </w:t>
            </w:r>
            <w:r w:rsidRPr="00332A44">
              <w:rPr>
                <w:rFonts w:asciiTheme="minorHAnsi" w:hAnsiTheme="minorHAnsi" w:cs="Arial"/>
                <w:sz w:val="18"/>
                <w:szCs w:val="18"/>
              </w:rPr>
              <w:br/>
              <w:t>T-Mobile</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1" w:name="lt_pId274"/>
            <w:r w:rsidRPr="00332A44">
              <w:rPr>
                <w:rFonts w:asciiTheme="minorHAnsi" w:hAnsiTheme="minorHAnsi" w:cs="Arial"/>
                <w:sz w:val="18"/>
                <w:szCs w:val="18"/>
              </w:rPr>
              <w:t>Accès international possible</w:t>
            </w:r>
            <w:r w:rsidRPr="00332A44">
              <w:rPr>
                <w:rFonts w:asciiTheme="minorHAnsi" w:hAnsiTheme="minorHAnsi" w:cs="Arial"/>
                <w:sz w:val="18"/>
                <w:szCs w:val="18"/>
              </w:rPr>
              <w:br/>
            </w:r>
            <w:bookmarkEnd w:id="201"/>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903</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2" w:name="lt_pId277"/>
            <w:r w:rsidRPr="00332A44">
              <w:rPr>
                <w:rFonts w:asciiTheme="minorHAnsi" w:hAnsiTheme="minorHAnsi" w:cs="Arial"/>
                <w:sz w:val="18"/>
                <w:szCs w:val="18"/>
              </w:rPr>
              <w:t>T-Mobile</w:t>
            </w:r>
            <w:bookmarkEnd w:id="202"/>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3" w:name="lt_pId278"/>
            <w:r w:rsidRPr="00332A44">
              <w:rPr>
                <w:rFonts w:asciiTheme="minorHAnsi" w:hAnsiTheme="minorHAnsi" w:cs="Arial"/>
                <w:sz w:val="18"/>
                <w:szCs w:val="18"/>
              </w:rPr>
              <w:t>Mobile</w:t>
            </w:r>
            <w:bookmarkEnd w:id="203"/>
            <w:r w:rsidRPr="00332A44">
              <w:rPr>
                <w:rFonts w:asciiTheme="minorHAnsi" w:hAnsiTheme="minorHAnsi" w:cs="Arial"/>
                <w:sz w:val="18"/>
                <w:szCs w:val="18"/>
              </w:rPr>
              <w:t xml:space="preserve"> </w:t>
            </w:r>
            <w:r w:rsidRPr="00332A44">
              <w:rPr>
                <w:rFonts w:asciiTheme="minorHAnsi" w:hAnsiTheme="minorHAnsi" w:cs="Arial"/>
                <w:sz w:val="18"/>
                <w:szCs w:val="18"/>
              </w:rPr>
              <w:br/>
              <w:t>T-Mobile</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4" w:name="lt_pId280"/>
            <w:r w:rsidRPr="00332A44">
              <w:rPr>
                <w:rFonts w:asciiTheme="minorHAnsi" w:hAnsiTheme="minorHAnsi" w:cs="Arial"/>
                <w:sz w:val="18"/>
                <w:szCs w:val="18"/>
              </w:rPr>
              <w:t>Accès international possible</w:t>
            </w:r>
            <w:bookmarkEnd w:id="204"/>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904</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5" w:name="lt_pId283"/>
            <w:r w:rsidRPr="00332A44">
              <w:rPr>
                <w:rFonts w:asciiTheme="minorHAnsi" w:hAnsiTheme="minorHAnsi" w:cs="Arial"/>
                <w:sz w:val="18"/>
                <w:szCs w:val="18"/>
              </w:rPr>
              <w:t>T-Mobile</w:t>
            </w:r>
            <w:bookmarkEnd w:id="205"/>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6" w:name="lt_pId284"/>
            <w:r w:rsidRPr="00332A44">
              <w:rPr>
                <w:rFonts w:asciiTheme="minorHAnsi" w:hAnsiTheme="minorHAnsi" w:cs="Arial"/>
                <w:sz w:val="18"/>
                <w:szCs w:val="18"/>
              </w:rPr>
              <w:t>Mobile</w:t>
            </w:r>
            <w:bookmarkEnd w:id="206"/>
            <w:r w:rsidRPr="00332A44">
              <w:rPr>
                <w:rFonts w:asciiTheme="minorHAnsi" w:hAnsiTheme="minorHAnsi" w:cs="Arial"/>
                <w:sz w:val="18"/>
                <w:szCs w:val="18"/>
              </w:rPr>
              <w:t xml:space="preserve"> </w:t>
            </w:r>
            <w:r w:rsidRPr="00332A44">
              <w:rPr>
                <w:rFonts w:asciiTheme="minorHAnsi" w:hAnsiTheme="minorHAnsi" w:cs="Arial"/>
                <w:sz w:val="18"/>
                <w:szCs w:val="18"/>
              </w:rPr>
              <w:br/>
              <w:t>T-Mobile</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7" w:name="lt_pId286"/>
            <w:r w:rsidRPr="00332A44">
              <w:rPr>
                <w:rFonts w:asciiTheme="minorHAnsi" w:hAnsiTheme="minorHAnsi" w:cs="Arial"/>
                <w:sz w:val="18"/>
                <w:szCs w:val="18"/>
              </w:rPr>
              <w:t>Accès international possible</w:t>
            </w:r>
            <w:bookmarkEnd w:id="207"/>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905</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8" w:name="lt_pId289"/>
            <w:r w:rsidRPr="00332A44">
              <w:rPr>
                <w:rFonts w:asciiTheme="minorHAnsi" w:hAnsiTheme="minorHAnsi" w:cs="Arial"/>
                <w:sz w:val="18"/>
                <w:szCs w:val="18"/>
              </w:rPr>
              <w:t>Orange</w:t>
            </w:r>
            <w:bookmarkEnd w:id="208"/>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09" w:name="lt_pId290"/>
            <w:r w:rsidRPr="00332A44">
              <w:rPr>
                <w:rFonts w:asciiTheme="minorHAnsi" w:hAnsiTheme="minorHAnsi" w:cs="Arial"/>
                <w:sz w:val="18"/>
                <w:szCs w:val="18"/>
              </w:rPr>
              <w:t>Mobile Orange</w:t>
            </w:r>
            <w:bookmarkEnd w:id="209"/>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0" w:name="lt_pId291"/>
            <w:r w:rsidRPr="00332A44">
              <w:rPr>
                <w:rFonts w:asciiTheme="minorHAnsi" w:hAnsiTheme="minorHAnsi" w:cs="Arial"/>
                <w:sz w:val="18"/>
                <w:szCs w:val="18"/>
              </w:rPr>
              <w:t>Accès international possible</w:t>
            </w:r>
            <w:bookmarkEnd w:id="210"/>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906</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1" w:name="lt_pId294"/>
            <w:r w:rsidRPr="00332A44">
              <w:rPr>
                <w:rFonts w:asciiTheme="minorHAnsi" w:hAnsiTheme="minorHAnsi" w:cs="Arial"/>
                <w:sz w:val="18"/>
                <w:szCs w:val="18"/>
              </w:rPr>
              <w:t>Orange</w:t>
            </w:r>
            <w:bookmarkEnd w:id="211"/>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2" w:name="lt_pId295"/>
            <w:r w:rsidRPr="00332A44">
              <w:rPr>
                <w:rFonts w:asciiTheme="minorHAnsi" w:hAnsiTheme="minorHAnsi" w:cs="Arial"/>
                <w:sz w:val="18"/>
                <w:szCs w:val="18"/>
              </w:rPr>
              <w:t>Mobile Orange</w:t>
            </w:r>
            <w:bookmarkEnd w:id="212"/>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3" w:name="lt_pId296"/>
            <w:r w:rsidRPr="00332A44">
              <w:rPr>
                <w:rFonts w:asciiTheme="minorHAnsi" w:hAnsiTheme="minorHAnsi" w:cs="Arial"/>
                <w:sz w:val="18"/>
                <w:szCs w:val="18"/>
              </w:rPr>
              <w:t>Accès international possible</w:t>
            </w:r>
            <w:bookmarkEnd w:id="213"/>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907</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4" w:name="lt_pId299"/>
            <w:r w:rsidRPr="00332A44">
              <w:rPr>
                <w:rFonts w:asciiTheme="minorHAnsi" w:hAnsiTheme="minorHAnsi" w:cs="Arial"/>
                <w:sz w:val="18"/>
                <w:szCs w:val="18"/>
              </w:rPr>
              <w:t>Orange</w:t>
            </w:r>
            <w:bookmarkEnd w:id="214"/>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5" w:name="lt_pId300"/>
            <w:r w:rsidRPr="00332A44">
              <w:rPr>
                <w:rFonts w:asciiTheme="minorHAnsi" w:hAnsiTheme="minorHAnsi" w:cs="Arial"/>
                <w:sz w:val="18"/>
                <w:szCs w:val="18"/>
              </w:rPr>
              <w:t>Mobile Orange</w:t>
            </w:r>
            <w:bookmarkEnd w:id="215"/>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6" w:name="lt_pId301"/>
            <w:r w:rsidRPr="00332A44">
              <w:rPr>
                <w:rFonts w:asciiTheme="minorHAnsi" w:hAnsiTheme="minorHAnsi" w:cs="Arial"/>
                <w:sz w:val="18"/>
                <w:szCs w:val="18"/>
              </w:rPr>
              <w:t>Accès international possible</w:t>
            </w:r>
            <w:bookmarkEnd w:id="216"/>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908</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7" w:name="lt_pId304"/>
            <w:r w:rsidRPr="00332A44">
              <w:rPr>
                <w:rFonts w:asciiTheme="minorHAnsi" w:hAnsiTheme="minorHAnsi" w:cs="Arial"/>
                <w:sz w:val="18"/>
                <w:szCs w:val="18"/>
              </w:rPr>
              <w:t>Orange</w:t>
            </w:r>
            <w:bookmarkEnd w:id="217"/>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8" w:name="lt_pId305"/>
            <w:r w:rsidRPr="00332A44">
              <w:rPr>
                <w:rFonts w:asciiTheme="minorHAnsi" w:hAnsiTheme="minorHAnsi" w:cs="Arial"/>
                <w:sz w:val="18"/>
                <w:szCs w:val="18"/>
              </w:rPr>
              <w:t>Mobile Orange</w:t>
            </w:r>
            <w:bookmarkEnd w:id="218"/>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19" w:name="lt_pId306"/>
            <w:r w:rsidRPr="00332A44">
              <w:rPr>
                <w:rFonts w:asciiTheme="minorHAnsi" w:hAnsiTheme="minorHAnsi" w:cs="Arial"/>
                <w:sz w:val="18"/>
                <w:szCs w:val="18"/>
              </w:rPr>
              <w:t>Accès international possible</w:t>
            </w:r>
            <w:bookmarkEnd w:id="219"/>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9090</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10</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220" w:name="lt_pId309"/>
            <w:r w:rsidRPr="00332A44">
              <w:rPr>
                <w:rFonts w:asciiTheme="minorHAnsi" w:hAnsiTheme="minorHAnsi" w:cs="Arial"/>
                <w:sz w:val="18"/>
                <w:szCs w:val="18"/>
                <w:lang w:val="fr-CH"/>
              </w:rPr>
              <w:t>Réseaux radiotéléphoniques, radiomessagerie</w:t>
            </w:r>
            <w:bookmarkEnd w:id="220"/>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21" w:name="lt_pId310"/>
            <w:r w:rsidRPr="00332A44">
              <w:rPr>
                <w:rFonts w:asciiTheme="minorHAnsi" w:hAnsiTheme="minorHAnsi" w:cs="Arial"/>
                <w:sz w:val="18"/>
                <w:szCs w:val="18"/>
              </w:rPr>
              <w:t>Pas d'accès international</w:t>
            </w:r>
            <w:bookmarkEnd w:id="221"/>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9091-9099</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222" w:name="lt_pId313"/>
            <w:r w:rsidRPr="00332A44">
              <w:rPr>
                <w:rFonts w:asciiTheme="minorHAnsi" w:hAnsiTheme="minorHAnsi" w:cs="Arial"/>
                <w:sz w:val="18"/>
                <w:szCs w:val="18"/>
                <w:lang w:val="fr-CH"/>
              </w:rPr>
              <w:t>Réserve du plan de numérotage</w:t>
            </w:r>
            <w:bookmarkEnd w:id="222"/>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23" w:name="lt_pId314"/>
            <w:r w:rsidRPr="00332A44">
              <w:rPr>
                <w:rFonts w:asciiTheme="minorHAnsi" w:hAnsiTheme="minorHAnsi" w:cs="Arial"/>
                <w:sz w:val="18"/>
                <w:szCs w:val="18"/>
              </w:rPr>
              <w:t>Pas d'accès international</w:t>
            </w:r>
            <w:bookmarkEnd w:id="223"/>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910</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24" w:name="lt_pId317"/>
            <w:r w:rsidRPr="00332A44">
              <w:rPr>
                <w:rFonts w:asciiTheme="minorHAnsi" w:hAnsiTheme="minorHAnsi" w:cs="Arial"/>
                <w:sz w:val="18"/>
                <w:szCs w:val="18"/>
              </w:rPr>
              <w:t>T-Mobile</w:t>
            </w:r>
            <w:bookmarkEnd w:id="224"/>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25" w:name="lt_pId318"/>
            <w:r w:rsidRPr="00332A44">
              <w:rPr>
                <w:rFonts w:asciiTheme="minorHAnsi" w:hAnsiTheme="minorHAnsi" w:cs="Arial"/>
                <w:sz w:val="18"/>
                <w:szCs w:val="18"/>
              </w:rPr>
              <w:t>Mobile</w:t>
            </w:r>
            <w:bookmarkEnd w:id="225"/>
            <w:r w:rsidRPr="00332A44">
              <w:rPr>
                <w:rFonts w:asciiTheme="minorHAnsi" w:hAnsiTheme="minorHAnsi" w:cs="Arial"/>
                <w:sz w:val="18"/>
                <w:szCs w:val="18"/>
              </w:rPr>
              <w:t xml:space="preserve"> </w:t>
            </w:r>
            <w:r w:rsidRPr="00332A44">
              <w:rPr>
                <w:rFonts w:asciiTheme="minorHAnsi" w:hAnsiTheme="minorHAnsi" w:cs="Arial"/>
                <w:sz w:val="18"/>
                <w:szCs w:val="18"/>
              </w:rPr>
              <w:br/>
              <w:t>T-Mobile</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26" w:name="lt_pId320"/>
            <w:r w:rsidRPr="00332A44">
              <w:rPr>
                <w:rFonts w:asciiTheme="minorHAnsi" w:hAnsiTheme="minorHAnsi" w:cs="Arial"/>
                <w:sz w:val="18"/>
                <w:szCs w:val="18"/>
              </w:rPr>
              <w:t>Accès international possible</w:t>
            </w:r>
            <w:bookmarkEnd w:id="226"/>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911</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27" w:name="lt_pId323"/>
            <w:r w:rsidRPr="00332A44">
              <w:rPr>
                <w:rFonts w:asciiTheme="minorHAnsi" w:hAnsiTheme="minorHAnsi" w:cs="Arial"/>
                <w:sz w:val="18"/>
                <w:szCs w:val="18"/>
              </w:rPr>
              <w:t>T-Mobile</w:t>
            </w:r>
            <w:bookmarkEnd w:id="227"/>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28" w:name="lt_pId324"/>
            <w:r w:rsidRPr="00332A44">
              <w:rPr>
                <w:rFonts w:asciiTheme="minorHAnsi" w:hAnsiTheme="minorHAnsi" w:cs="Arial"/>
                <w:sz w:val="18"/>
                <w:szCs w:val="18"/>
              </w:rPr>
              <w:t>Mobile</w:t>
            </w:r>
            <w:bookmarkEnd w:id="228"/>
            <w:r w:rsidRPr="00332A44">
              <w:rPr>
                <w:rFonts w:asciiTheme="minorHAnsi" w:hAnsiTheme="minorHAnsi" w:cs="Arial"/>
                <w:sz w:val="18"/>
                <w:szCs w:val="18"/>
              </w:rPr>
              <w:t xml:space="preserve"> </w:t>
            </w:r>
            <w:r w:rsidRPr="00332A44">
              <w:rPr>
                <w:rFonts w:asciiTheme="minorHAnsi" w:hAnsiTheme="minorHAnsi" w:cs="Arial"/>
                <w:sz w:val="18"/>
                <w:szCs w:val="18"/>
              </w:rPr>
              <w:br/>
              <w:t>T-Mobile</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29" w:name="lt_pId326"/>
            <w:r w:rsidRPr="00332A44">
              <w:rPr>
                <w:rFonts w:asciiTheme="minorHAnsi" w:hAnsiTheme="minorHAnsi" w:cs="Arial"/>
                <w:sz w:val="18"/>
                <w:szCs w:val="18"/>
              </w:rPr>
              <w:t>Accès international possible</w:t>
            </w:r>
            <w:bookmarkEnd w:id="229"/>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912</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30" w:name="lt_pId329"/>
            <w:r w:rsidRPr="00332A44">
              <w:rPr>
                <w:rFonts w:asciiTheme="minorHAnsi" w:hAnsiTheme="minorHAnsi" w:cs="Arial"/>
                <w:sz w:val="18"/>
                <w:szCs w:val="18"/>
              </w:rPr>
              <w:t>T-Mobile</w:t>
            </w:r>
            <w:bookmarkEnd w:id="230"/>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31" w:name="lt_pId330"/>
            <w:r w:rsidRPr="00332A44">
              <w:rPr>
                <w:rFonts w:asciiTheme="minorHAnsi" w:hAnsiTheme="minorHAnsi" w:cs="Arial"/>
                <w:sz w:val="18"/>
                <w:szCs w:val="18"/>
              </w:rPr>
              <w:t>Mobile</w:t>
            </w:r>
            <w:bookmarkEnd w:id="231"/>
            <w:r w:rsidRPr="00332A44">
              <w:rPr>
                <w:rFonts w:asciiTheme="minorHAnsi" w:hAnsiTheme="minorHAnsi" w:cs="Arial"/>
                <w:sz w:val="18"/>
                <w:szCs w:val="18"/>
              </w:rPr>
              <w:t xml:space="preserve"> </w:t>
            </w:r>
            <w:r w:rsidRPr="00332A44">
              <w:rPr>
                <w:rFonts w:asciiTheme="minorHAnsi" w:hAnsiTheme="minorHAnsi" w:cs="Arial"/>
                <w:sz w:val="18"/>
                <w:szCs w:val="18"/>
              </w:rPr>
              <w:br/>
              <w:t>T-Mobile</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32" w:name="lt_pId332"/>
            <w:r w:rsidRPr="00332A44">
              <w:rPr>
                <w:rFonts w:asciiTheme="minorHAnsi" w:hAnsiTheme="minorHAnsi" w:cs="Arial"/>
                <w:sz w:val="18"/>
                <w:szCs w:val="18"/>
              </w:rPr>
              <w:t>Accès international possible</w:t>
            </w:r>
            <w:bookmarkEnd w:id="232"/>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913</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233" w:name="lt_pId335"/>
            <w:r w:rsidRPr="00332A44">
              <w:rPr>
                <w:rFonts w:asciiTheme="minorHAnsi" w:hAnsiTheme="minorHAnsi" w:cs="Arial"/>
                <w:sz w:val="18"/>
                <w:szCs w:val="18"/>
                <w:lang w:val="fr-CH"/>
              </w:rPr>
              <w:t>Réserve du plan de numérotage</w:t>
            </w:r>
            <w:bookmarkEnd w:id="233"/>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34" w:name="lt_pId336"/>
            <w:r w:rsidRPr="00332A44">
              <w:rPr>
                <w:rFonts w:asciiTheme="minorHAnsi" w:hAnsiTheme="minorHAnsi" w:cs="Arial"/>
                <w:sz w:val="18"/>
                <w:szCs w:val="18"/>
              </w:rPr>
              <w:t>Pas d'accès international</w:t>
            </w:r>
            <w:bookmarkEnd w:id="234"/>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914</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35" w:name="lt_pId339"/>
            <w:r w:rsidRPr="00332A44">
              <w:rPr>
                <w:rFonts w:asciiTheme="minorHAnsi" w:hAnsiTheme="minorHAnsi" w:cs="Arial"/>
                <w:sz w:val="18"/>
                <w:szCs w:val="18"/>
              </w:rPr>
              <w:t>T-Mobile UMTS</w:t>
            </w:r>
            <w:bookmarkEnd w:id="235"/>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36" w:name="lt_pId340"/>
            <w:r w:rsidRPr="00332A44">
              <w:rPr>
                <w:rFonts w:asciiTheme="minorHAnsi" w:hAnsiTheme="minorHAnsi" w:cs="Arial"/>
                <w:sz w:val="18"/>
                <w:szCs w:val="18"/>
              </w:rPr>
              <w:t>Mobile</w:t>
            </w:r>
            <w:bookmarkEnd w:id="236"/>
            <w:r w:rsidRPr="00332A44">
              <w:rPr>
                <w:rFonts w:asciiTheme="minorHAnsi" w:hAnsiTheme="minorHAnsi" w:cs="Arial"/>
                <w:sz w:val="18"/>
                <w:szCs w:val="18"/>
              </w:rPr>
              <w:t xml:space="preserve"> </w:t>
            </w:r>
            <w:r w:rsidRPr="00332A44">
              <w:rPr>
                <w:rFonts w:asciiTheme="minorHAnsi" w:hAnsiTheme="minorHAnsi" w:cs="Arial"/>
                <w:sz w:val="18"/>
                <w:szCs w:val="18"/>
              </w:rPr>
              <w:br/>
              <w:t>T-Mobile</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37" w:name="lt_pId342"/>
            <w:r w:rsidRPr="00332A44">
              <w:rPr>
                <w:rFonts w:asciiTheme="minorHAnsi" w:hAnsiTheme="minorHAnsi" w:cs="Arial"/>
                <w:sz w:val="18"/>
                <w:szCs w:val="18"/>
              </w:rPr>
              <w:t>Accès international possible</w:t>
            </w:r>
            <w:bookmarkEnd w:id="237"/>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915</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38" w:name="lt_pId345"/>
            <w:r w:rsidRPr="00332A44">
              <w:rPr>
                <w:rFonts w:asciiTheme="minorHAnsi" w:hAnsiTheme="minorHAnsi" w:cs="Arial"/>
                <w:sz w:val="18"/>
                <w:szCs w:val="18"/>
              </w:rPr>
              <w:t>Orange</w:t>
            </w:r>
            <w:bookmarkEnd w:id="238"/>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39" w:name="lt_pId346"/>
            <w:r w:rsidRPr="00332A44">
              <w:rPr>
                <w:rFonts w:asciiTheme="minorHAnsi" w:hAnsiTheme="minorHAnsi" w:cs="Arial"/>
                <w:sz w:val="18"/>
                <w:szCs w:val="18"/>
              </w:rPr>
              <w:t>Mobile Orange</w:t>
            </w:r>
            <w:bookmarkEnd w:id="239"/>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0" w:name="lt_pId347"/>
            <w:r w:rsidRPr="00332A44">
              <w:rPr>
                <w:rFonts w:asciiTheme="minorHAnsi" w:hAnsiTheme="minorHAnsi" w:cs="Arial"/>
                <w:sz w:val="18"/>
                <w:szCs w:val="18"/>
              </w:rPr>
              <w:t>Accès international possible</w:t>
            </w:r>
            <w:bookmarkEnd w:id="240"/>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lastRenderedPageBreak/>
              <w:t>916</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1" w:name="lt_pId350"/>
            <w:r w:rsidRPr="00332A44">
              <w:rPr>
                <w:rFonts w:asciiTheme="minorHAnsi" w:hAnsiTheme="minorHAnsi" w:cs="Arial"/>
                <w:sz w:val="18"/>
                <w:szCs w:val="18"/>
              </w:rPr>
              <w:t>Orange</w:t>
            </w:r>
            <w:bookmarkEnd w:id="241"/>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2" w:name="lt_pId351"/>
            <w:r w:rsidRPr="00332A44">
              <w:rPr>
                <w:rFonts w:asciiTheme="minorHAnsi" w:hAnsiTheme="minorHAnsi" w:cs="Arial"/>
                <w:sz w:val="18"/>
                <w:szCs w:val="18"/>
              </w:rPr>
              <w:t>Mobile Orange</w:t>
            </w:r>
            <w:bookmarkEnd w:id="242"/>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3" w:name="lt_pId352"/>
            <w:r w:rsidRPr="00332A44">
              <w:rPr>
                <w:rFonts w:asciiTheme="minorHAnsi" w:hAnsiTheme="minorHAnsi" w:cs="Arial"/>
                <w:sz w:val="18"/>
                <w:szCs w:val="18"/>
              </w:rPr>
              <w:t>Accès international possible</w:t>
            </w:r>
            <w:bookmarkEnd w:id="243"/>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917</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4" w:name="lt_pId355"/>
            <w:r w:rsidRPr="00332A44">
              <w:rPr>
                <w:rFonts w:asciiTheme="minorHAnsi" w:hAnsiTheme="minorHAnsi" w:cs="Arial"/>
                <w:sz w:val="18"/>
                <w:szCs w:val="18"/>
              </w:rPr>
              <w:t>Orange UMTS</w:t>
            </w:r>
            <w:bookmarkEnd w:id="244"/>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5" w:name="lt_pId356"/>
            <w:r w:rsidRPr="00332A44">
              <w:rPr>
                <w:rFonts w:asciiTheme="minorHAnsi" w:hAnsiTheme="minorHAnsi" w:cs="Arial"/>
                <w:sz w:val="18"/>
                <w:szCs w:val="18"/>
              </w:rPr>
              <w:t>Mobile Orange</w:t>
            </w:r>
            <w:bookmarkEnd w:id="245"/>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918</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6" w:name="lt_pId359"/>
            <w:r w:rsidRPr="00332A44">
              <w:rPr>
                <w:rFonts w:asciiTheme="minorHAnsi" w:hAnsiTheme="minorHAnsi" w:cs="Arial"/>
                <w:sz w:val="18"/>
                <w:szCs w:val="18"/>
              </w:rPr>
              <w:t>Orange</w:t>
            </w:r>
            <w:bookmarkEnd w:id="246"/>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7" w:name="lt_pId360"/>
            <w:r w:rsidRPr="00332A44">
              <w:rPr>
                <w:rFonts w:asciiTheme="minorHAnsi" w:hAnsiTheme="minorHAnsi" w:cs="Arial"/>
                <w:sz w:val="18"/>
                <w:szCs w:val="18"/>
              </w:rPr>
              <w:t>Mobile Orange</w:t>
            </w:r>
            <w:bookmarkEnd w:id="247"/>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8" w:name="lt_pId361"/>
            <w:r w:rsidRPr="00332A44">
              <w:rPr>
                <w:rFonts w:asciiTheme="minorHAnsi" w:hAnsiTheme="minorHAnsi" w:cs="Arial"/>
                <w:sz w:val="18"/>
                <w:szCs w:val="18"/>
              </w:rPr>
              <w:t>Accès international possible</w:t>
            </w:r>
            <w:bookmarkEnd w:id="248"/>
          </w:p>
        </w:tc>
      </w:tr>
      <w:tr w:rsidR="007F285F" w:rsidRPr="00332A44" w:rsidTr="00332A44">
        <w:trPr>
          <w:trHeight w:val="20"/>
          <w:jc w:val="center"/>
        </w:trPr>
        <w:tc>
          <w:tcPr>
            <w:tcW w:w="1413" w:type="dxa"/>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919</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49" w:name="lt_pId364"/>
            <w:r w:rsidRPr="00332A44">
              <w:rPr>
                <w:rFonts w:asciiTheme="minorHAnsi" w:hAnsiTheme="minorHAnsi" w:cs="Arial"/>
                <w:sz w:val="18"/>
                <w:szCs w:val="18"/>
              </w:rPr>
              <w:t>Orange</w:t>
            </w:r>
            <w:bookmarkEnd w:id="249"/>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50" w:name="lt_pId365"/>
            <w:r w:rsidRPr="00332A44">
              <w:rPr>
                <w:rFonts w:asciiTheme="minorHAnsi" w:hAnsiTheme="minorHAnsi" w:cs="Arial"/>
                <w:sz w:val="18"/>
                <w:szCs w:val="18"/>
              </w:rPr>
              <w:t>Mobile Orange</w:t>
            </w:r>
            <w:bookmarkEnd w:id="250"/>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51" w:name="lt_pId366"/>
            <w:r w:rsidRPr="00332A44">
              <w:rPr>
                <w:rFonts w:asciiTheme="minorHAnsi" w:hAnsiTheme="minorHAnsi" w:cs="Arial"/>
                <w:sz w:val="18"/>
                <w:szCs w:val="18"/>
              </w:rPr>
              <w:t>Pas d'accès international</w:t>
            </w:r>
            <w:bookmarkEnd w:id="251"/>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92-93</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252" w:name="lt_pId369"/>
            <w:r w:rsidRPr="00332A44">
              <w:rPr>
                <w:rFonts w:asciiTheme="minorHAnsi" w:hAnsiTheme="minorHAnsi" w:cs="Arial"/>
                <w:sz w:val="18"/>
                <w:szCs w:val="18"/>
                <w:lang w:val="fr-CH"/>
              </w:rPr>
              <w:t>Réserve du plan de numérotage</w:t>
            </w:r>
            <w:bookmarkEnd w:id="252"/>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53" w:name="lt_pId370"/>
            <w:r w:rsidRPr="00332A44">
              <w:rPr>
                <w:rFonts w:asciiTheme="minorHAnsi" w:hAnsiTheme="minorHAnsi" w:cs="Arial"/>
                <w:sz w:val="18"/>
                <w:szCs w:val="18"/>
              </w:rPr>
              <w:t>Pas d'accès international</w:t>
            </w:r>
            <w:bookmarkEnd w:id="253"/>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940</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54" w:name="lt_pId373"/>
            <w:r w:rsidRPr="00332A44">
              <w:rPr>
                <w:rFonts w:asciiTheme="minorHAnsi" w:hAnsiTheme="minorHAnsi" w:cs="Arial"/>
                <w:sz w:val="18"/>
                <w:szCs w:val="18"/>
              </w:rPr>
              <w:t>Telefónica O2 Slovakia</w:t>
            </w:r>
            <w:bookmarkEnd w:id="254"/>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55" w:name="lt_pId374"/>
            <w:r w:rsidRPr="00332A44">
              <w:rPr>
                <w:rFonts w:asciiTheme="minorHAnsi" w:hAnsiTheme="minorHAnsi" w:cs="Arial"/>
                <w:sz w:val="18"/>
                <w:szCs w:val="18"/>
              </w:rPr>
              <w:t>Mobile Telefónica</w:t>
            </w:r>
            <w:bookmarkEnd w:id="255"/>
            <w:r w:rsidRPr="00332A44">
              <w:rPr>
                <w:rFonts w:asciiTheme="minorHAnsi" w:hAnsiTheme="minorHAnsi" w:cs="Arial"/>
                <w:sz w:val="18"/>
                <w:szCs w:val="18"/>
              </w:rPr>
              <w:t xml:space="preserve"> </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56" w:name="lt_pId375"/>
            <w:r w:rsidRPr="00332A44">
              <w:rPr>
                <w:rFonts w:asciiTheme="minorHAnsi" w:hAnsiTheme="minorHAnsi" w:cs="Arial"/>
                <w:sz w:val="18"/>
                <w:szCs w:val="18"/>
              </w:rPr>
              <w:t>Accès international possible</w:t>
            </w:r>
            <w:bookmarkEnd w:id="256"/>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941-943</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257" w:name="lt_pId378"/>
            <w:r w:rsidRPr="00332A44">
              <w:rPr>
                <w:rFonts w:asciiTheme="minorHAnsi" w:hAnsiTheme="minorHAnsi" w:cs="Arial"/>
                <w:sz w:val="18"/>
                <w:szCs w:val="18"/>
                <w:lang w:val="fr-CH"/>
              </w:rPr>
              <w:t>Réserve du plan de numérotage</w:t>
            </w:r>
            <w:bookmarkEnd w:id="257"/>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58" w:name="lt_pId379"/>
            <w:r w:rsidRPr="00332A44">
              <w:rPr>
                <w:rFonts w:asciiTheme="minorHAnsi" w:hAnsiTheme="minorHAnsi" w:cs="Arial"/>
                <w:sz w:val="18"/>
                <w:szCs w:val="18"/>
              </w:rPr>
              <w:t>Pas d'accès international</w:t>
            </w:r>
            <w:bookmarkEnd w:id="258"/>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944</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59" w:name="lt_pId382"/>
            <w:r w:rsidRPr="00332A44">
              <w:rPr>
                <w:rFonts w:asciiTheme="minorHAnsi" w:hAnsiTheme="minorHAnsi" w:cs="Arial"/>
                <w:sz w:val="18"/>
                <w:szCs w:val="18"/>
              </w:rPr>
              <w:t>Telefónica O2 Slovakia</w:t>
            </w:r>
            <w:bookmarkEnd w:id="259"/>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60" w:name="lt_pId383"/>
            <w:r w:rsidRPr="00332A44">
              <w:rPr>
                <w:rFonts w:asciiTheme="minorHAnsi" w:hAnsiTheme="minorHAnsi" w:cs="Arial"/>
                <w:sz w:val="18"/>
                <w:szCs w:val="18"/>
              </w:rPr>
              <w:t>Mobile Telefónica</w:t>
            </w:r>
            <w:bookmarkEnd w:id="260"/>
            <w:r w:rsidRPr="00332A44">
              <w:rPr>
                <w:rFonts w:asciiTheme="minorHAnsi" w:hAnsiTheme="minorHAnsi" w:cs="Arial"/>
                <w:sz w:val="18"/>
                <w:szCs w:val="18"/>
              </w:rPr>
              <w:t xml:space="preserve"> </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61" w:name="lt_pId384"/>
            <w:r w:rsidRPr="00332A44">
              <w:rPr>
                <w:rFonts w:asciiTheme="minorHAnsi" w:hAnsiTheme="minorHAnsi" w:cs="Arial"/>
                <w:sz w:val="18"/>
                <w:szCs w:val="18"/>
              </w:rPr>
              <w:t>Accès international possible</w:t>
            </w:r>
            <w:bookmarkEnd w:id="261"/>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945-948</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262" w:name="lt_pId387"/>
            <w:r w:rsidRPr="00332A44">
              <w:rPr>
                <w:rFonts w:asciiTheme="minorHAnsi" w:hAnsiTheme="minorHAnsi" w:cs="Arial"/>
                <w:sz w:val="18"/>
                <w:szCs w:val="18"/>
                <w:lang w:val="fr-CH"/>
              </w:rPr>
              <w:t>Réserve du plan de numérotage</w:t>
            </w:r>
            <w:bookmarkEnd w:id="262"/>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63" w:name="lt_pId388"/>
            <w:r w:rsidRPr="00332A44">
              <w:rPr>
                <w:rFonts w:asciiTheme="minorHAnsi" w:hAnsiTheme="minorHAnsi" w:cs="Arial"/>
                <w:sz w:val="18"/>
                <w:szCs w:val="18"/>
              </w:rPr>
              <w:t>Pas d'accès international</w:t>
            </w:r>
            <w:bookmarkEnd w:id="263"/>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949</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64" w:name="lt_pId391"/>
            <w:r w:rsidRPr="00332A44">
              <w:rPr>
                <w:rFonts w:asciiTheme="minorHAnsi" w:hAnsiTheme="minorHAnsi" w:cs="Arial"/>
                <w:sz w:val="18"/>
                <w:szCs w:val="18"/>
              </w:rPr>
              <w:t>Telefónica O2 Slovakia</w:t>
            </w:r>
            <w:bookmarkEnd w:id="264"/>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65" w:name="lt_pId392"/>
            <w:r w:rsidRPr="00332A44">
              <w:rPr>
                <w:rFonts w:asciiTheme="minorHAnsi" w:hAnsiTheme="minorHAnsi" w:cs="Arial"/>
                <w:sz w:val="18"/>
                <w:szCs w:val="18"/>
              </w:rPr>
              <w:t>Mobile Telefónica</w:t>
            </w:r>
            <w:bookmarkEnd w:id="265"/>
            <w:r w:rsidRPr="00332A44">
              <w:rPr>
                <w:rFonts w:asciiTheme="minorHAnsi" w:hAnsiTheme="minorHAnsi" w:cs="Arial"/>
                <w:sz w:val="18"/>
                <w:szCs w:val="18"/>
              </w:rPr>
              <w:t xml:space="preserve"> </w:t>
            </w: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66" w:name="lt_pId393"/>
            <w:r w:rsidRPr="00332A44">
              <w:rPr>
                <w:rFonts w:asciiTheme="minorHAnsi" w:hAnsiTheme="minorHAnsi" w:cs="Arial"/>
                <w:sz w:val="18"/>
                <w:szCs w:val="18"/>
              </w:rPr>
              <w:t>Accès international possible</w:t>
            </w:r>
            <w:r w:rsidRPr="00332A44">
              <w:rPr>
                <w:rFonts w:asciiTheme="minorHAnsi" w:hAnsiTheme="minorHAnsi" w:cs="Arial"/>
                <w:sz w:val="18"/>
                <w:szCs w:val="18"/>
              </w:rPr>
              <w:br/>
            </w:r>
            <w:bookmarkEnd w:id="266"/>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950</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67" w:name="lt_pId396"/>
            <w:r w:rsidRPr="00332A44">
              <w:rPr>
                <w:rFonts w:asciiTheme="minorHAnsi" w:hAnsiTheme="minorHAnsi" w:cs="Arial"/>
                <w:sz w:val="18"/>
                <w:szCs w:val="18"/>
              </w:rPr>
              <w:t>SWAN, a.s.</w:t>
            </w:r>
            <w:bookmarkEnd w:id="267"/>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68" w:name="lt_pId397"/>
            <w:r w:rsidRPr="00332A44">
              <w:rPr>
                <w:rFonts w:asciiTheme="minorHAnsi" w:hAnsiTheme="minorHAnsi" w:cs="Arial"/>
                <w:sz w:val="18"/>
                <w:szCs w:val="18"/>
              </w:rPr>
              <w:t>Mobile SWAN</w:t>
            </w:r>
            <w:bookmarkEnd w:id="268"/>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69" w:name="lt_pId398"/>
            <w:r w:rsidRPr="00332A44">
              <w:rPr>
                <w:rFonts w:asciiTheme="minorHAnsi" w:hAnsiTheme="minorHAnsi" w:cs="Arial"/>
                <w:sz w:val="18"/>
                <w:szCs w:val="18"/>
              </w:rPr>
              <w:t>Accès international possible</w:t>
            </w:r>
            <w:bookmarkEnd w:id="269"/>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951-958</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270" w:name="lt_pId401"/>
            <w:r w:rsidRPr="00332A44">
              <w:rPr>
                <w:rFonts w:asciiTheme="minorHAnsi" w:hAnsiTheme="minorHAnsi" w:cs="Arial"/>
                <w:sz w:val="18"/>
                <w:szCs w:val="18"/>
                <w:lang w:val="fr-CH"/>
              </w:rPr>
              <w:t>Réserve du plan de numérotage</w:t>
            </w:r>
            <w:bookmarkEnd w:id="270"/>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71" w:name="lt_pId402"/>
            <w:r w:rsidRPr="00332A44">
              <w:rPr>
                <w:rFonts w:asciiTheme="minorHAnsi" w:hAnsiTheme="minorHAnsi" w:cs="Arial"/>
                <w:sz w:val="18"/>
                <w:szCs w:val="18"/>
              </w:rPr>
              <w:t>Pas d'accès international</w:t>
            </w:r>
            <w:bookmarkEnd w:id="271"/>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959</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272" w:name="lt_pId405"/>
            <w:r w:rsidRPr="00332A44">
              <w:rPr>
                <w:rFonts w:asciiTheme="minorHAnsi" w:hAnsiTheme="minorHAnsi" w:cs="Arial"/>
                <w:sz w:val="18"/>
                <w:szCs w:val="18"/>
                <w:lang w:val="fr-CH"/>
              </w:rPr>
              <w:t>Réseau ferroviaire de la République slovaque (GSMR)</w:t>
            </w:r>
            <w:bookmarkEnd w:id="272"/>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73" w:name="lt_pId406"/>
            <w:r w:rsidRPr="00332A44">
              <w:rPr>
                <w:rFonts w:asciiTheme="minorHAnsi" w:hAnsiTheme="minorHAnsi" w:cs="Arial"/>
                <w:sz w:val="18"/>
                <w:szCs w:val="18"/>
                <w:lang w:val="fr-CH"/>
              </w:rPr>
              <w:t>Réseau</w:t>
            </w:r>
            <w:r w:rsidRPr="00332A44">
              <w:rPr>
                <w:rFonts w:asciiTheme="minorHAnsi" w:hAnsiTheme="minorHAnsi" w:cs="Arial"/>
                <w:sz w:val="18"/>
                <w:szCs w:val="18"/>
              </w:rPr>
              <w:t xml:space="preserve"> non public</w:t>
            </w:r>
            <w:bookmarkEnd w:id="273"/>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74" w:name="lt_pId407"/>
            <w:r w:rsidRPr="00332A44">
              <w:rPr>
                <w:rFonts w:asciiTheme="minorHAnsi" w:hAnsiTheme="minorHAnsi" w:cs="Arial"/>
                <w:sz w:val="18"/>
                <w:szCs w:val="18"/>
              </w:rPr>
              <w:t>Pas d'accès international</w:t>
            </w:r>
            <w:bookmarkEnd w:id="274"/>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96</w:t>
            </w:r>
          </w:p>
        </w:tc>
        <w:tc>
          <w:tcPr>
            <w:tcW w:w="1559" w:type="dxa"/>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fr-CH"/>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75" w:name="lt_pId410"/>
            <w:r w:rsidRPr="00332A44">
              <w:rPr>
                <w:rFonts w:asciiTheme="minorHAnsi" w:hAnsiTheme="minorHAnsi" w:cs="Arial"/>
                <w:sz w:val="18"/>
                <w:szCs w:val="18"/>
                <w:lang w:val="fr-CH"/>
              </w:rPr>
              <w:t>Réseaux</w:t>
            </w:r>
            <w:r w:rsidRPr="00332A44">
              <w:rPr>
                <w:rFonts w:asciiTheme="minorHAnsi" w:hAnsiTheme="minorHAnsi" w:cs="Arial"/>
                <w:sz w:val="18"/>
                <w:szCs w:val="18"/>
              </w:rPr>
              <w:t xml:space="preserve"> de</w:t>
            </w:r>
            <w:r w:rsidRPr="00332A44">
              <w:rPr>
                <w:rFonts w:asciiTheme="minorHAnsi" w:hAnsiTheme="minorHAnsi" w:cs="Arial"/>
                <w:sz w:val="18"/>
                <w:szCs w:val="18"/>
                <w:lang w:val="fr-CH"/>
              </w:rPr>
              <w:t xml:space="preserve"> télécommunication spéciaux</w:t>
            </w:r>
            <w:bookmarkEnd w:id="275"/>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76" w:name="lt_pId411"/>
            <w:r w:rsidRPr="00332A44">
              <w:rPr>
                <w:rFonts w:asciiTheme="minorHAnsi" w:hAnsiTheme="minorHAnsi" w:cs="Arial"/>
                <w:sz w:val="18"/>
                <w:szCs w:val="18"/>
              </w:rPr>
              <w:t>Slovaquie fixe</w:t>
            </w:r>
            <w:bookmarkEnd w:id="276"/>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77" w:name="lt_pId412"/>
            <w:r w:rsidRPr="00332A44">
              <w:rPr>
                <w:rFonts w:asciiTheme="minorHAnsi" w:hAnsiTheme="minorHAnsi" w:cs="Arial"/>
                <w:sz w:val="18"/>
                <w:szCs w:val="18"/>
              </w:rPr>
              <w:t>Accès international possible</w:t>
            </w:r>
            <w:bookmarkEnd w:id="277"/>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97</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78" w:name="lt_pId415"/>
            <w:r w:rsidRPr="00332A44">
              <w:rPr>
                <w:rFonts w:asciiTheme="minorHAnsi" w:hAnsiTheme="minorHAnsi" w:cs="Arial"/>
                <w:sz w:val="18"/>
                <w:szCs w:val="18"/>
              </w:rPr>
              <w:t>Services</w:t>
            </w:r>
            <w:r w:rsidRPr="00332A44">
              <w:rPr>
                <w:rFonts w:asciiTheme="minorHAnsi" w:hAnsiTheme="minorHAnsi" w:cs="Arial"/>
                <w:sz w:val="18"/>
                <w:szCs w:val="18"/>
                <w:lang w:val="fr-CH"/>
              </w:rPr>
              <w:t xml:space="preserve"> kiosque</w:t>
            </w:r>
            <w:r w:rsidRPr="00332A44">
              <w:rPr>
                <w:rFonts w:asciiTheme="minorHAnsi" w:hAnsiTheme="minorHAnsi" w:cs="Arial"/>
                <w:sz w:val="18"/>
                <w:szCs w:val="18"/>
              </w:rPr>
              <w:t xml:space="preserve"> –</w:t>
            </w:r>
            <w:r w:rsidRPr="00332A44">
              <w:rPr>
                <w:rFonts w:asciiTheme="minorHAnsi" w:hAnsiTheme="minorHAnsi" w:cs="Arial"/>
                <w:sz w:val="18"/>
                <w:szCs w:val="18"/>
                <w:lang w:val="fr-CH"/>
              </w:rPr>
              <w:t xml:space="preserve"> audiotex</w:t>
            </w:r>
            <w:bookmarkEnd w:id="278"/>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79" w:name="lt_pId416"/>
            <w:r w:rsidRPr="00332A44">
              <w:rPr>
                <w:rFonts w:asciiTheme="minorHAnsi" w:hAnsiTheme="minorHAnsi" w:cs="Arial"/>
                <w:sz w:val="18"/>
                <w:szCs w:val="18"/>
              </w:rPr>
              <w:t>Pas d'accès international</w:t>
            </w:r>
            <w:bookmarkEnd w:id="279"/>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98</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12</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80" w:name="lt_pId419"/>
            <w:r w:rsidRPr="00332A44">
              <w:rPr>
                <w:rFonts w:asciiTheme="minorHAnsi" w:hAnsiTheme="minorHAnsi" w:cs="Arial"/>
                <w:sz w:val="18"/>
                <w:szCs w:val="18"/>
              </w:rPr>
              <w:t>Services</w:t>
            </w:r>
            <w:r w:rsidRPr="00332A44">
              <w:rPr>
                <w:rFonts w:asciiTheme="minorHAnsi" w:hAnsiTheme="minorHAnsi" w:cs="Arial"/>
                <w:sz w:val="18"/>
                <w:szCs w:val="18"/>
                <w:lang w:val="fr-CH"/>
              </w:rPr>
              <w:t xml:space="preserve"> kiosque</w:t>
            </w:r>
            <w:r w:rsidRPr="00332A44">
              <w:rPr>
                <w:rFonts w:asciiTheme="minorHAnsi" w:hAnsiTheme="minorHAnsi" w:cs="Arial"/>
                <w:sz w:val="18"/>
                <w:szCs w:val="18"/>
              </w:rPr>
              <w:t xml:space="preserve"> –</w:t>
            </w:r>
            <w:r w:rsidRPr="00332A44">
              <w:rPr>
                <w:rFonts w:asciiTheme="minorHAnsi" w:hAnsiTheme="minorHAnsi" w:cs="Arial"/>
                <w:sz w:val="18"/>
                <w:szCs w:val="18"/>
                <w:lang w:val="fr-CH"/>
              </w:rPr>
              <w:t xml:space="preserve"> audiotex</w:t>
            </w:r>
            <w:bookmarkEnd w:id="280"/>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81" w:name="lt_pId420"/>
            <w:r w:rsidRPr="00332A44">
              <w:rPr>
                <w:rFonts w:asciiTheme="minorHAnsi" w:hAnsiTheme="minorHAnsi" w:cs="Arial"/>
                <w:sz w:val="18"/>
                <w:szCs w:val="18"/>
              </w:rPr>
              <w:t>Pas d'accès international</w:t>
            </w:r>
            <w:bookmarkEnd w:id="281"/>
            <w:r w:rsidRPr="00332A44">
              <w:rPr>
                <w:rFonts w:asciiTheme="minorHAnsi" w:hAnsiTheme="minorHAnsi" w:cs="Arial"/>
                <w:sz w:val="18"/>
                <w:szCs w:val="18"/>
              </w:rPr>
              <w:t xml:space="preserve"> </w:t>
            </w:r>
          </w:p>
        </w:tc>
      </w:tr>
      <w:tr w:rsidR="007F285F" w:rsidRPr="00332A44" w:rsidTr="00332A44">
        <w:trPr>
          <w:trHeight w:val="20"/>
          <w:jc w:val="center"/>
        </w:trPr>
        <w:tc>
          <w:tcPr>
            <w:tcW w:w="1413" w:type="dxa"/>
            <w:noWrap/>
          </w:tcPr>
          <w:p w:rsidR="007F285F" w:rsidRPr="00332A44" w:rsidRDefault="007F285F" w:rsidP="007F285F">
            <w:pPr>
              <w:tabs>
                <w:tab w:val="clear" w:pos="567"/>
                <w:tab w:val="clear" w:pos="1276"/>
                <w:tab w:val="clear" w:pos="1843"/>
                <w:tab w:val="clear" w:pos="5387"/>
                <w:tab w:val="clear" w:pos="5954"/>
              </w:tabs>
              <w:spacing w:before="40" w:after="40"/>
              <w:ind w:left="227"/>
              <w:jc w:val="left"/>
              <w:rPr>
                <w:rFonts w:asciiTheme="minorHAnsi" w:hAnsiTheme="minorHAnsi" w:cs="Arial"/>
                <w:sz w:val="18"/>
                <w:szCs w:val="18"/>
              </w:rPr>
            </w:pPr>
            <w:r w:rsidRPr="00332A44">
              <w:rPr>
                <w:rFonts w:asciiTheme="minorHAnsi" w:hAnsiTheme="minorHAnsi" w:cs="Arial"/>
                <w:sz w:val="18"/>
                <w:szCs w:val="18"/>
              </w:rPr>
              <w:t>99</w:t>
            </w:r>
          </w:p>
        </w:tc>
        <w:tc>
          <w:tcPr>
            <w:tcW w:w="1559" w:type="dxa"/>
            <w:noWrap/>
          </w:tcPr>
          <w:p w:rsidR="007F285F" w:rsidRPr="00332A44" w:rsidRDefault="007F285F" w:rsidP="007F285F">
            <w:pPr>
              <w:tabs>
                <w:tab w:val="clear" w:pos="567"/>
                <w:tab w:val="clear" w:pos="1276"/>
                <w:tab w:val="clear" w:pos="1843"/>
                <w:tab w:val="clear" w:pos="5387"/>
                <w:tab w:val="clear" w:pos="5954"/>
              </w:tabs>
              <w:spacing w:before="40" w:after="40"/>
              <w:jc w:val="center"/>
              <w:rPr>
                <w:rFonts w:asciiTheme="minorHAnsi" w:hAnsiTheme="minorHAnsi" w:cs="Arial"/>
                <w:sz w:val="18"/>
                <w:szCs w:val="18"/>
              </w:rPr>
            </w:pPr>
            <w:r w:rsidRPr="00332A44">
              <w:rPr>
                <w:rFonts w:asciiTheme="minorHAnsi" w:hAnsiTheme="minorHAnsi" w:cs="Arial"/>
                <w:sz w:val="18"/>
                <w:szCs w:val="18"/>
              </w:rPr>
              <w:t>#</w:t>
            </w:r>
          </w:p>
        </w:tc>
        <w:tc>
          <w:tcPr>
            <w:tcW w:w="2126"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bookmarkStart w:id="282" w:name="lt_pId423"/>
            <w:r w:rsidRPr="00332A44">
              <w:rPr>
                <w:rFonts w:asciiTheme="minorHAnsi" w:hAnsiTheme="minorHAnsi" w:cs="Arial"/>
                <w:sz w:val="18"/>
                <w:szCs w:val="18"/>
                <w:lang w:val="fr-CH"/>
              </w:rPr>
              <w:t>Numéro d'acheminement du réseau</w:t>
            </w:r>
            <w:bookmarkEnd w:id="282"/>
            <w:r w:rsidRPr="00332A44">
              <w:rPr>
                <w:rFonts w:asciiTheme="minorHAnsi" w:hAnsiTheme="minorHAnsi" w:cs="Arial"/>
                <w:sz w:val="18"/>
                <w:szCs w:val="18"/>
                <w:lang w:val="fr-CH"/>
              </w:rPr>
              <w:t xml:space="preserve"> </w:t>
            </w:r>
            <w:r w:rsidRPr="00332A44">
              <w:rPr>
                <w:rFonts w:asciiTheme="minorHAnsi" w:hAnsiTheme="minorHAnsi" w:cs="Arial"/>
                <w:sz w:val="18"/>
                <w:szCs w:val="18"/>
                <w:lang w:val="fr-CH"/>
              </w:rPr>
              <w:br/>
            </w:r>
            <w:bookmarkStart w:id="283" w:name="lt_pId424"/>
            <w:r w:rsidRPr="00332A44">
              <w:rPr>
                <w:rFonts w:asciiTheme="minorHAnsi" w:hAnsiTheme="minorHAnsi" w:cs="Arial"/>
                <w:sz w:val="18"/>
                <w:szCs w:val="18"/>
                <w:lang w:val="fr-CH"/>
              </w:rPr>
              <w:t>(# utilisé dans le format 99XY)</w:t>
            </w:r>
            <w:bookmarkEnd w:id="283"/>
          </w:p>
        </w:tc>
        <w:tc>
          <w:tcPr>
            <w:tcW w:w="1701"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c>
          <w:tcPr>
            <w:tcW w:w="2835" w:type="dxa"/>
            <w:noWrap/>
          </w:tcPr>
          <w:p w:rsidR="007F285F" w:rsidRPr="00332A44" w:rsidRDefault="007F285F" w:rsidP="007F285F">
            <w:pPr>
              <w:tabs>
                <w:tab w:val="clear" w:pos="567"/>
                <w:tab w:val="clear" w:pos="1276"/>
                <w:tab w:val="clear" w:pos="1843"/>
                <w:tab w:val="clear" w:pos="5387"/>
                <w:tab w:val="clear" w:pos="5954"/>
              </w:tabs>
              <w:spacing w:before="40" w:after="40"/>
              <w:jc w:val="left"/>
              <w:rPr>
                <w:rFonts w:asciiTheme="minorHAnsi" w:hAnsiTheme="minorHAnsi" w:cs="Arial"/>
                <w:sz w:val="18"/>
                <w:szCs w:val="18"/>
              </w:rPr>
            </w:pPr>
            <w:bookmarkStart w:id="284" w:name="lt_pId425"/>
            <w:r w:rsidRPr="00332A44">
              <w:rPr>
                <w:rFonts w:asciiTheme="minorHAnsi" w:hAnsiTheme="minorHAnsi" w:cs="Arial"/>
                <w:sz w:val="18"/>
                <w:szCs w:val="18"/>
              </w:rPr>
              <w:t>Pas d'accès international</w:t>
            </w:r>
            <w:bookmarkEnd w:id="284"/>
            <w:r w:rsidRPr="00332A44">
              <w:rPr>
                <w:rFonts w:asciiTheme="minorHAnsi" w:hAnsiTheme="minorHAnsi" w:cs="Arial"/>
                <w:sz w:val="18"/>
                <w:szCs w:val="18"/>
              </w:rPr>
              <w:t xml:space="preserve"> </w:t>
            </w:r>
          </w:p>
        </w:tc>
      </w:tr>
      <w:tr w:rsidR="007F285F" w:rsidRPr="00C70070" w:rsidTr="00332A44">
        <w:trPr>
          <w:trHeight w:val="20"/>
          <w:jc w:val="center"/>
        </w:trPr>
        <w:tc>
          <w:tcPr>
            <w:tcW w:w="9634" w:type="dxa"/>
            <w:gridSpan w:val="5"/>
            <w:tcBorders>
              <w:left w:val="nil"/>
              <w:bottom w:val="nil"/>
              <w:right w:val="nil"/>
            </w:tcBorders>
            <w:noWrap/>
          </w:tcPr>
          <w:p w:rsidR="007F285F" w:rsidRPr="00332A44" w:rsidRDefault="007F285F" w:rsidP="007F285F">
            <w:pPr>
              <w:tabs>
                <w:tab w:val="clear" w:pos="567"/>
                <w:tab w:val="clear" w:pos="1276"/>
                <w:tab w:val="clear" w:pos="1843"/>
                <w:tab w:val="clear" w:pos="5387"/>
                <w:tab w:val="clear" w:pos="5954"/>
                <w:tab w:val="left" w:pos="205"/>
              </w:tabs>
              <w:spacing w:before="40" w:after="40"/>
              <w:jc w:val="left"/>
              <w:rPr>
                <w:rFonts w:asciiTheme="minorHAnsi" w:hAnsiTheme="minorHAnsi" w:cs="Arial"/>
                <w:sz w:val="18"/>
                <w:szCs w:val="18"/>
                <w:lang w:val="fr-CH"/>
              </w:rPr>
            </w:pPr>
            <w:r w:rsidRPr="00332A44">
              <w:rPr>
                <w:rFonts w:asciiTheme="minorHAnsi" w:hAnsiTheme="minorHAnsi" w:cs="Arial"/>
                <w:sz w:val="18"/>
                <w:szCs w:val="18"/>
                <w:lang w:val="fr-CH"/>
              </w:rPr>
              <w:t>*</w:t>
            </w:r>
            <w:r w:rsidRPr="00332A44">
              <w:rPr>
                <w:rFonts w:asciiTheme="minorHAnsi" w:hAnsiTheme="minorHAnsi" w:cs="Arial"/>
                <w:sz w:val="18"/>
                <w:szCs w:val="18"/>
                <w:lang w:val="fr-CH"/>
              </w:rPr>
              <w:tab/>
            </w:r>
            <w:bookmarkStart w:id="285" w:name="lt_pId427"/>
            <w:r w:rsidRPr="00332A44">
              <w:rPr>
                <w:rFonts w:asciiTheme="minorHAnsi" w:hAnsiTheme="minorHAnsi" w:cs="Arial"/>
                <w:sz w:val="18"/>
                <w:szCs w:val="18"/>
                <w:lang w:val="fr-CH"/>
              </w:rPr>
              <w:t>CC + SC + SN:</w:t>
            </w:r>
            <w:bookmarkEnd w:id="285"/>
            <w:r w:rsidRPr="00332A44">
              <w:rPr>
                <w:rFonts w:asciiTheme="minorHAnsi" w:hAnsiTheme="minorHAnsi" w:cs="Arial"/>
                <w:sz w:val="18"/>
                <w:szCs w:val="18"/>
                <w:lang w:val="fr-CH"/>
              </w:rPr>
              <w:t xml:space="preserve"> </w:t>
            </w:r>
            <w:bookmarkStart w:id="286" w:name="lt_pId428"/>
            <w:r w:rsidRPr="00332A44">
              <w:rPr>
                <w:rFonts w:asciiTheme="minorHAnsi" w:hAnsiTheme="minorHAnsi" w:cs="Arial"/>
                <w:sz w:val="18"/>
                <w:szCs w:val="18"/>
                <w:lang w:val="fr-CH"/>
              </w:rPr>
              <w:t>indicatif de pays + code de service + numéro d'abonné</w:t>
            </w:r>
            <w:bookmarkEnd w:id="286"/>
          </w:p>
        </w:tc>
      </w:tr>
    </w:tbl>
    <w:p w:rsidR="007F285F" w:rsidRPr="007F285F" w:rsidRDefault="007F285F" w:rsidP="007F285F">
      <w:pPr>
        <w:tabs>
          <w:tab w:val="left" w:pos="1620"/>
        </w:tabs>
        <w:rPr>
          <w:lang w:val="fr-CH"/>
        </w:rPr>
      </w:pPr>
    </w:p>
    <w:p w:rsidR="007F285F" w:rsidRPr="007F285F" w:rsidRDefault="007F285F" w:rsidP="007F285F">
      <w:pPr>
        <w:spacing w:before="0"/>
      </w:pPr>
      <w:bookmarkStart w:id="287" w:name="lt_pId429"/>
      <w:r w:rsidRPr="007F285F">
        <w:t>Contact:</w:t>
      </w:r>
      <w:bookmarkEnd w:id="287"/>
    </w:p>
    <w:p w:rsidR="007F285F" w:rsidRPr="00332A44" w:rsidRDefault="00332A44" w:rsidP="00332A44">
      <w:pPr>
        <w:tabs>
          <w:tab w:val="clear" w:pos="1276"/>
          <w:tab w:val="left" w:pos="1526"/>
        </w:tabs>
        <w:ind w:left="567" w:hanging="567"/>
        <w:jc w:val="left"/>
        <w:rPr>
          <w:lang w:val="en-US"/>
        </w:rPr>
      </w:pPr>
      <w:bookmarkStart w:id="288" w:name="lt_pId431"/>
      <w:r>
        <w:tab/>
      </w:r>
      <w:r w:rsidR="007F285F" w:rsidRPr="007F285F">
        <w:t>Regulatory Authority for Electronic Communications and Postal Services</w:t>
      </w:r>
      <w:bookmarkEnd w:id="288"/>
      <w:r>
        <w:br/>
      </w:r>
      <w:bookmarkStart w:id="289" w:name="lt_pId433"/>
      <w:r w:rsidR="007F285F" w:rsidRPr="007F285F">
        <w:rPr>
          <w:lang w:val="pt-BR"/>
        </w:rPr>
        <w:t>Továrenská 7</w:t>
      </w:r>
      <w:bookmarkEnd w:id="289"/>
      <w:r w:rsidR="007F285F" w:rsidRPr="007F285F">
        <w:rPr>
          <w:lang w:val="pt-BR"/>
        </w:rPr>
        <w:t xml:space="preserve"> </w:t>
      </w:r>
      <w:r>
        <w:rPr>
          <w:lang w:val="pt-BR"/>
        </w:rPr>
        <w:br/>
      </w:r>
      <w:bookmarkStart w:id="290" w:name="lt_pId435"/>
      <w:r w:rsidR="007F285F" w:rsidRPr="007F285F">
        <w:rPr>
          <w:lang w:val="pt-BR"/>
        </w:rPr>
        <w:t>P.O. Box 40</w:t>
      </w:r>
      <w:bookmarkEnd w:id="290"/>
      <w:r>
        <w:rPr>
          <w:lang w:val="pt-BR"/>
        </w:rPr>
        <w:br/>
      </w:r>
      <w:bookmarkStart w:id="291" w:name="lt_pId437"/>
      <w:r w:rsidR="007F285F" w:rsidRPr="007F285F">
        <w:rPr>
          <w:lang w:val="pt-BR"/>
        </w:rPr>
        <w:t>828 55 BRATISLAVA 24</w:t>
      </w:r>
      <w:bookmarkEnd w:id="291"/>
      <w:r>
        <w:rPr>
          <w:lang w:val="pt-BR"/>
        </w:rPr>
        <w:br/>
      </w:r>
      <w:bookmarkStart w:id="292" w:name="lt_pId439"/>
      <w:r w:rsidR="007F285F" w:rsidRPr="007F285F">
        <w:rPr>
          <w:lang w:val="pt-BR"/>
        </w:rPr>
        <w:t>Slova</w:t>
      </w:r>
      <w:bookmarkEnd w:id="292"/>
      <w:r w:rsidR="007F285F" w:rsidRPr="007F285F">
        <w:rPr>
          <w:lang w:val="pt-BR"/>
        </w:rPr>
        <w:t>quie</w:t>
      </w:r>
      <w:r>
        <w:rPr>
          <w:lang w:val="pt-BR"/>
        </w:rPr>
        <w:br/>
      </w:r>
      <w:bookmarkStart w:id="293" w:name="lt_pId441"/>
      <w:r w:rsidR="007F285F" w:rsidRPr="007F285F">
        <w:rPr>
          <w:lang w:val="pt-BR"/>
        </w:rPr>
        <w:t xml:space="preserve">Tél: </w:t>
      </w:r>
      <w:r>
        <w:rPr>
          <w:lang w:val="pt-BR"/>
        </w:rPr>
        <w:tab/>
      </w:r>
      <w:r w:rsidR="007F285F" w:rsidRPr="007F285F">
        <w:rPr>
          <w:lang w:val="pt-BR"/>
        </w:rPr>
        <w:t>+421 257881101</w:t>
      </w:r>
      <w:bookmarkEnd w:id="293"/>
      <w:r>
        <w:rPr>
          <w:lang w:val="pt-BR"/>
        </w:rPr>
        <w:br/>
      </w:r>
      <w:bookmarkStart w:id="294" w:name="lt_pId443"/>
      <w:r w:rsidR="007F285F" w:rsidRPr="00332A44">
        <w:rPr>
          <w:lang w:val="en-US"/>
        </w:rPr>
        <w:t xml:space="preserve">Fax: </w:t>
      </w:r>
      <w:r>
        <w:rPr>
          <w:lang w:val="en-US"/>
        </w:rPr>
        <w:tab/>
      </w:r>
      <w:r w:rsidR="007F285F" w:rsidRPr="00332A44">
        <w:rPr>
          <w:lang w:val="en-US"/>
        </w:rPr>
        <w:t>+421 252932416</w:t>
      </w:r>
      <w:bookmarkEnd w:id="294"/>
      <w:r w:rsidRPr="00332A44">
        <w:rPr>
          <w:lang w:val="en-US"/>
        </w:rPr>
        <w:br/>
      </w:r>
      <w:bookmarkStart w:id="295" w:name="lt_pId445"/>
      <w:r w:rsidR="007F285F" w:rsidRPr="007F285F">
        <w:rPr>
          <w:lang w:val="pt-BR"/>
        </w:rPr>
        <w:t>Courriel:</w:t>
      </w:r>
      <w:bookmarkEnd w:id="295"/>
      <w:r w:rsidR="007F285F" w:rsidRPr="007F285F">
        <w:rPr>
          <w:lang w:val="pt-BR"/>
        </w:rPr>
        <w:t xml:space="preserve"> </w:t>
      </w:r>
      <w:bookmarkStart w:id="296" w:name="lt_pId446"/>
      <w:r>
        <w:rPr>
          <w:lang w:val="pt-BR"/>
        </w:rPr>
        <w:tab/>
      </w:r>
      <w:hyperlink r:id="rId16" w:history="1">
        <w:r w:rsidRPr="00332A44">
          <w:rPr>
            <w:lang w:val="pt-BR"/>
          </w:rPr>
          <w:t>secretary@teleoff.gov.sk</w:t>
        </w:r>
        <w:bookmarkEnd w:id="296"/>
      </w:hyperlink>
      <w:r w:rsidRPr="00332A44">
        <w:br/>
      </w:r>
      <w:bookmarkStart w:id="297" w:name="lt_pId448"/>
      <w:r w:rsidR="007F285F" w:rsidRPr="00332A44">
        <w:rPr>
          <w:lang w:val="en-US"/>
        </w:rPr>
        <w:t>URL:</w:t>
      </w:r>
      <w:bookmarkEnd w:id="297"/>
      <w:r w:rsidR="007F285F" w:rsidRPr="00332A44">
        <w:rPr>
          <w:lang w:val="en-US"/>
        </w:rPr>
        <w:t xml:space="preserve"> </w:t>
      </w:r>
      <w:bookmarkStart w:id="298" w:name="lt_pId449"/>
      <w:r>
        <w:rPr>
          <w:lang w:val="en-US"/>
        </w:rPr>
        <w:tab/>
      </w:r>
      <w:r w:rsidR="007F285F" w:rsidRPr="00332A44">
        <w:rPr>
          <w:lang w:val="en-US"/>
        </w:rPr>
        <w:t>www.teleoff.gov.sk</w:t>
      </w:r>
      <w:bookmarkEnd w:id="298"/>
    </w:p>
    <w:p w:rsidR="00332A44" w:rsidRPr="00A44222" w:rsidRDefault="00332A44">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bookmarkStart w:id="299" w:name="lt_pId450"/>
      <w:r w:rsidRPr="00A44222">
        <w:rPr>
          <w:rFonts w:cs="Arial"/>
          <w:b/>
          <w:lang w:val="en-US"/>
        </w:rPr>
        <w:br w:type="page"/>
      </w:r>
    </w:p>
    <w:p w:rsidR="007F285F" w:rsidRPr="007F285F" w:rsidRDefault="007F285F" w:rsidP="007F285F">
      <w:pPr>
        <w:tabs>
          <w:tab w:val="clear" w:pos="1276"/>
          <w:tab w:val="clear" w:pos="1843"/>
          <w:tab w:val="left" w:pos="1560"/>
          <w:tab w:val="left" w:pos="2127"/>
        </w:tabs>
        <w:spacing w:before="0"/>
        <w:jc w:val="left"/>
        <w:outlineLvl w:val="3"/>
        <w:rPr>
          <w:rFonts w:cs="Arial"/>
          <w:b/>
          <w:lang w:val="fr-CH"/>
        </w:rPr>
      </w:pPr>
      <w:r w:rsidRPr="007F285F">
        <w:rPr>
          <w:rFonts w:cs="Arial"/>
          <w:b/>
          <w:lang w:val="fr-CH"/>
        </w:rPr>
        <w:lastRenderedPageBreak/>
        <w:t>Trinité-et-Tobago</w:t>
      </w:r>
      <w:r w:rsidR="00332A44">
        <w:rPr>
          <w:rFonts w:cs="Arial"/>
          <w:b/>
          <w:lang w:val="fr-CH"/>
        </w:rPr>
        <w:fldChar w:fldCharType="begin"/>
      </w:r>
      <w:r w:rsidR="00332A44" w:rsidRPr="00332A44">
        <w:rPr>
          <w:lang w:val="fr-CH"/>
        </w:rPr>
        <w:instrText xml:space="preserve"> TC "</w:instrText>
      </w:r>
      <w:bookmarkStart w:id="300" w:name="_Toc430351622"/>
      <w:r w:rsidR="00332A44" w:rsidRPr="0058022D">
        <w:rPr>
          <w:rFonts w:cs="Arial"/>
          <w:b/>
          <w:lang w:val="fr-CH"/>
        </w:rPr>
        <w:instrText>Trinité-et-Tobago</w:instrText>
      </w:r>
      <w:bookmarkEnd w:id="300"/>
      <w:r w:rsidR="00332A44" w:rsidRPr="00332A44">
        <w:rPr>
          <w:lang w:val="fr-CH"/>
        </w:rPr>
        <w:instrText xml:space="preserve">" \f C \l "1" </w:instrText>
      </w:r>
      <w:r w:rsidR="00332A44">
        <w:rPr>
          <w:rFonts w:cs="Arial"/>
          <w:b/>
          <w:lang w:val="fr-CH"/>
        </w:rPr>
        <w:fldChar w:fldCharType="end"/>
      </w:r>
      <w:r w:rsidRPr="007F285F">
        <w:rPr>
          <w:rFonts w:cs="Arial"/>
          <w:b/>
          <w:lang w:val="fr-CH"/>
        </w:rPr>
        <w:t xml:space="preserve"> (indicatif de pays +1 868)</w:t>
      </w:r>
      <w:bookmarkEnd w:id="299"/>
    </w:p>
    <w:p w:rsidR="007F285F" w:rsidRPr="007F285F" w:rsidRDefault="007F285F" w:rsidP="00332A44">
      <w:pPr>
        <w:spacing w:before="0"/>
        <w:rPr>
          <w:lang w:val="fr-CH"/>
        </w:rPr>
      </w:pPr>
      <w:bookmarkStart w:id="301" w:name="lt_pId451"/>
      <w:r w:rsidRPr="007F285F">
        <w:rPr>
          <w:lang w:val="fr-CH"/>
        </w:rPr>
        <w:t>Communication du 27.VIII.2015:</w:t>
      </w:r>
      <w:bookmarkEnd w:id="301"/>
    </w:p>
    <w:p w:rsidR="007F285F" w:rsidRPr="007F285F" w:rsidRDefault="007F285F" w:rsidP="007F285F">
      <w:pPr>
        <w:jc w:val="left"/>
        <w:rPr>
          <w:rFonts w:cs="Arial"/>
          <w:lang w:val="fr-CH"/>
        </w:rPr>
      </w:pPr>
      <w:bookmarkStart w:id="302" w:name="lt_pId452"/>
      <w:r w:rsidRPr="007F285F">
        <w:rPr>
          <w:rFonts w:cs="Arial"/>
          <w:lang w:val="fr-CH"/>
        </w:rPr>
        <w:t xml:space="preserve">La </w:t>
      </w:r>
      <w:r w:rsidRPr="007F285F">
        <w:rPr>
          <w:rFonts w:cs="Arial"/>
          <w:i/>
          <w:iCs/>
          <w:lang w:val="fr-CH"/>
        </w:rPr>
        <w:t>Telecommunications Authority of Trinidad and Tobago (TATT)</w:t>
      </w:r>
      <w:r w:rsidRPr="007F285F">
        <w:rPr>
          <w:rFonts w:cs="Arial"/>
          <w:lang w:val="fr-CH"/>
        </w:rPr>
        <w:t>, Barataria</w:t>
      </w:r>
      <w:r w:rsidR="00332A44">
        <w:rPr>
          <w:rFonts w:cs="Arial"/>
          <w:lang w:val="fr-CH"/>
        </w:rPr>
        <w:fldChar w:fldCharType="begin"/>
      </w:r>
      <w:r w:rsidR="00332A44" w:rsidRPr="00332A44">
        <w:rPr>
          <w:lang w:val="fr-CH"/>
        </w:rPr>
        <w:instrText xml:space="preserve"> TC "</w:instrText>
      </w:r>
      <w:bookmarkStart w:id="303" w:name="_Toc430351623"/>
      <w:r w:rsidR="00332A44" w:rsidRPr="00FB725C">
        <w:rPr>
          <w:rFonts w:cs="Arial"/>
          <w:i/>
          <w:iCs/>
          <w:lang w:val="fr-CH"/>
        </w:rPr>
        <w:instrText>Telecommunications Authority of Trinidad and Tobago (TATT)</w:instrText>
      </w:r>
      <w:r w:rsidR="00332A44" w:rsidRPr="00FB725C">
        <w:rPr>
          <w:rFonts w:cs="Arial"/>
          <w:lang w:val="fr-CH"/>
        </w:rPr>
        <w:instrText>, Barataria</w:instrText>
      </w:r>
      <w:bookmarkEnd w:id="303"/>
      <w:r w:rsidR="00332A44" w:rsidRPr="00332A44">
        <w:rPr>
          <w:lang w:val="fr-CH"/>
        </w:rPr>
        <w:instrText xml:space="preserve">" \f C \l "1" </w:instrText>
      </w:r>
      <w:r w:rsidR="00332A44">
        <w:rPr>
          <w:rFonts w:cs="Arial"/>
          <w:lang w:val="fr-CH"/>
        </w:rPr>
        <w:fldChar w:fldCharType="end"/>
      </w:r>
      <w:r w:rsidRPr="007F285F">
        <w:rPr>
          <w:rFonts w:cs="Arial"/>
          <w:lang w:val="fr-CH"/>
        </w:rPr>
        <w:t>, annonce que l'indicatif de central (NXX) suivant a été attribué à l'opérateur dans le cadre du plan de numérotage de l'Amérique du Nord (NPA – 868), pour Trinité-et-Tobago:</w:t>
      </w:r>
      <w:bookmarkEnd w:id="302"/>
    </w:p>
    <w:p w:rsidR="007F285F" w:rsidRPr="00332A44" w:rsidRDefault="00332A44" w:rsidP="00332A44">
      <w:pPr>
        <w:rPr>
          <w:rFonts w:eastAsia="Calibri"/>
          <w:lang w:val="fr-CH"/>
        </w:rPr>
      </w:pPr>
      <w:bookmarkStart w:id="304" w:name="lt_pId453"/>
      <w:r>
        <w:rPr>
          <w:rFonts w:eastAsia="Calibri"/>
          <w:lang w:val="fr-CH"/>
        </w:rPr>
        <w:t>•</w:t>
      </w:r>
      <w:r>
        <w:rPr>
          <w:rFonts w:eastAsia="Calibri"/>
          <w:lang w:val="fr-CH"/>
        </w:rPr>
        <w:tab/>
      </w:r>
      <w:r w:rsidR="007F285F" w:rsidRPr="007F285F">
        <w:rPr>
          <w:rFonts w:eastAsia="Calibri"/>
          <w:lang w:val="fr-CH"/>
        </w:rPr>
        <w:t>Réseau</w:t>
      </w:r>
      <w:r w:rsidR="007F285F" w:rsidRPr="00332A44">
        <w:rPr>
          <w:rFonts w:eastAsia="Calibri"/>
          <w:lang w:val="fr-CH"/>
        </w:rPr>
        <w:t xml:space="preserve"> fixe</w:t>
      </w:r>
      <w:bookmarkEnd w:id="304"/>
    </w:p>
    <w:p w:rsidR="007F285F" w:rsidRPr="00332A44" w:rsidRDefault="007F285F" w:rsidP="00332A44">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1"/>
        <w:gridCol w:w="2679"/>
        <w:gridCol w:w="2232"/>
      </w:tblGrid>
      <w:tr w:rsidR="007F285F" w:rsidRPr="00332A44" w:rsidTr="00332A44">
        <w:trPr>
          <w:trHeight w:val="265"/>
          <w:jc w:val="center"/>
        </w:trPr>
        <w:tc>
          <w:tcPr>
            <w:tcW w:w="3964" w:type="dxa"/>
            <w:vAlign w:val="center"/>
          </w:tcPr>
          <w:p w:rsidR="007F285F" w:rsidRPr="00332A44" w:rsidRDefault="007F285F" w:rsidP="007F285F">
            <w:pPr>
              <w:keepNext/>
              <w:keepLines/>
              <w:overflowPunct/>
              <w:spacing w:before="60" w:after="60"/>
              <w:jc w:val="center"/>
              <w:textAlignment w:val="auto"/>
              <w:rPr>
                <w:rFonts w:eastAsia="SimSun"/>
                <w:color w:val="000000"/>
                <w:sz w:val="18"/>
                <w:szCs w:val="18"/>
                <w:lang w:val="fr-CH" w:eastAsia="zh-CN"/>
              </w:rPr>
            </w:pPr>
            <w:bookmarkStart w:id="305" w:name="lt_pId454"/>
            <w:r w:rsidRPr="00332A44">
              <w:rPr>
                <w:rFonts w:eastAsia="SimSun"/>
                <w:i/>
                <w:iCs/>
                <w:color w:val="000000"/>
                <w:sz w:val="18"/>
                <w:szCs w:val="18"/>
                <w:lang w:val="fr-CH" w:eastAsia="zh-CN"/>
              </w:rPr>
              <w:t>Nom de l'opérateur</w:t>
            </w:r>
            <w:bookmarkEnd w:id="305"/>
          </w:p>
        </w:tc>
        <w:tc>
          <w:tcPr>
            <w:tcW w:w="2552" w:type="dxa"/>
            <w:vAlign w:val="center"/>
          </w:tcPr>
          <w:p w:rsidR="007F285F" w:rsidRPr="00332A44" w:rsidRDefault="007F285F" w:rsidP="007F285F">
            <w:pPr>
              <w:keepNext/>
              <w:keepLines/>
              <w:overflowPunct/>
              <w:spacing w:before="60" w:after="60"/>
              <w:jc w:val="center"/>
              <w:textAlignment w:val="auto"/>
              <w:rPr>
                <w:rFonts w:eastAsia="SimSun"/>
                <w:color w:val="000000"/>
                <w:sz w:val="18"/>
                <w:szCs w:val="18"/>
                <w:lang w:val="fr-CH" w:eastAsia="zh-CN"/>
              </w:rPr>
            </w:pPr>
            <w:bookmarkStart w:id="306" w:name="lt_pId455"/>
            <w:r w:rsidRPr="00332A44">
              <w:rPr>
                <w:rFonts w:eastAsia="SimSun"/>
                <w:i/>
                <w:iCs/>
                <w:color w:val="000000"/>
                <w:sz w:val="18"/>
                <w:szCs w:val="18"/>
                <w:lang w:val="fr-CH" w:eastAsia="zh-CN"/>
              </w:rPr>
              <w:t>Indicatif de central</w:t>
            </w:r>
            <w:bookmarkEnd w:id="306"/>
            <w:r w:rsidRPr="00332A44">
              <w:rPr>
                <w:rFonts w:eastAsia="SimSun"/>
                <w:i/>
                <w:iCs/>
                <w:color w:val="000000"/>
                <w:sz w:val="18"/>
                <w:szCs w:val="18"/>
                <w:lang w:val="fr-CH" w:eastAsia="zh-CN"/>
              </w:rPr>
              <w:t xml:space="preserve"> </w:t>
            </w:r>
            <w:r w:rsidRPr="00332A44">
              <w:rPr>
                <w:rFonts w:eastAsia="SimSun"/>
                <w:i/>
                <w:iCs/>
                <w:color w:val="000000"/>
                <w:sz w:val="18"/>
                <w:szCs w:val="18"/>
                <w:lang w:val="fr-CH" w:eastAsia="zh-CN"/>
              </w:rPr>
              <w:br/>
            </w:r>
            <w:bookmarkStart w:id="307" w:name="lt_pId456"/>
            <w:r w:rsidRPr="00332A44">
              <w:rPr>
                <w:rFonts w:eastAsia="SimSun"/>
                <w:i/>
                <w:iCs/>
                <w:color w:val="000000"/>
                <w:sz w:val="18"/>
                <w:szCs w:val="18"/>
                <w:lang w:val="fr-CH" w:eastAsia="zh-CN"/>
              </w:rPr>
              <w:t>(NXX)</w:t>
            </w:r>
            <w:bookmarkEnd w:id="307"/>
          </w:p>
        </w:tc>
        <w:tc>
          <w:tcPr>
            <w:tcW w:w="2126" w:type="dxa"/>
            <w:vAlign w:val="center"/>
          </w:tcPr>
          <w:p w:rsidR="007F285F" w:rsidRPr="00332A44" w:rsidRDefault="007F285F" w:rsidP="007F285F">
            <w:pPr>
              <w:keepNext/>
              <w:keepLines/>
              <w:overflowPunct/>
              <w:spacing w:before="60" w:after="60"/>
              <w:jc w:val="center"/>
              <w:textAlignment w:val="auto"/>
              <w:rPr>
                <w:rFonts w:eastAsia="SimSun"/>
                <w:color w:val="000000"/>
                <w:sz w:val="18"/>
                <w:szCs w:val="18"/>
                <w:lang w:val="fr-CH" w:eastAsia="zh-CN"/>
              </w:rPr>
            </w:pPr>
            <w:bookmarkStart w:id="308" w:name="lt_pId457"/>
            <w:r w:rsidRPr="00332A44">
              <w:rPr>
                <w:rFonts w:eastAsia="SimSun"/>
                <w:i/>
                <w:iCs/>
                <w:color w:val="000000"/>
                <w:sz w:val="18"/>
                <w:szCs w:val="18"/>
                <w:lang w:val="fr-CH" w:eastAsia="zh-CN"/>
              </w:rPr>
              <w:t>Service</w:t>
            </w:r>
            <w:bookmarkEnd w:id="308"/>
          </w:p>
        </w:tc>
      </w:tr>
      <w:tr w:rsidR="007F285F" w:rsidRPr="00332A44" w:rsidTr="00332A44">
        <w:trPr>
          <w:trHeight w:val="110"/>
          <w:jc w:val="center"/>
        </w:trPr>
        <w:tc>
          <w:tcPr>
            <w:tcW w:w="3964" w:type="dxa"/>
          </w:tcPr>
          <w:p w:rsidR="007F285F" w:rsidRPr="00332A44" w:rsidRDefault="007F285F" w:rsidP="007F285F">
            <w:pPr>
              <w:overflowPunct/>
              <w:spacing w:before="40" w:after="40"/>
              <w:jc w:val="left"/>
              <w:textAlignment w:val="auto"/>
              <w:rPr>
                <w:rFonts w:eastAsia="SimSun"/>
                <w:color w:val="000000"/>
                <w:sz w:val="18"/>
                <w:szCs w:val="18"/>
                <w:lang w:val="fr-CH" w:eastAsia="zh-CN"/>
              </w:rPr>
            </w:pPr>
            <w:bookmarkStart w:id="309" w:name="lt_pId458"/>
            <w:r w:rsidRPr="00332A44">
              <w:rPr>
                <w:rFonts w:cs="Arial"/>
                <w:sz w:val="18"/>
                <w:szCs w:val="18"/>
                <w:lang w:val="fr-CH"/>
              </w:rPr>
              <w:t>Columbus Communications Trinidad Ltd</w:t>
            </w:r>
            <w:bookmarkEnd w:id="309"/>
          </w:p>
        </w:tc>
        <w:tc>
          <w:tcPr>
            <w:tcW w:w="2552" w:type="dxa"/>
          </w:tcPr>
          <w:p w:rsidR="007F285F" w:rsidRPr="00332A44" w:rsidRDefault="007F285F" w:rsidP="007F285F">
            <w:pPr>
              <w:overflowPunct/>
              <w:spacing w:before="40" w:after="40"/>
              <w:jc w:val="center"/>
              <w:textAlignment w:val="auto"/>
              <w:rPr>
                <w:rFonts w:eastAsia="SimSun"/>
                <w:color w:val="000000"/>
                <w:sz w:val="18"/>
                <w:szCs w:val="18"/>
                <w:lang w:val="fr-CH" w:eastAsia="zh-CN"/>
              </w:rPr>
            </w:pPr>
            <w:r w:rsidRPr="00332A44">
              <w:rPr>
                <w:rFonts w:cs="Arial"/>
                <w:sz w:val="18"/>
                <w:szCs w:val="18"/>
                <w:lang w:val="fr-CH"/>
              </w:rPr>
              <w:t>226</w:t>
            </w:r>
          </w:p>
        </w:tc>
        <w:tc>
          <w:tcPr>
            <w:tcW w:w="2126" w:type="dxa"/>
          </w:tcPr>
          <w:p w:rsidR="007F285F" w:rsidRPr="00332A44" w:rsidRDefault="007F285F" w:rsidP="007F285F">
            <w:pPr>
              <w:overflowPunct/>
              <w:spacing w:before="40" w:after="40"/>
              <w:jc w:val="center"/>
              <w:textAlignment w:val="auto"/>
              <w:rPr>
                <w:rFonts w:eastAsia="SimSun"/>
                <w:color w:val="000000"/>
                <w:sz w:val="18"/>
                <w:szCs w:val="18"/>
                <w:lang w:val="fr-CH" w:eastAsia="zh-CN"/>
              </w:rPr>
            </w:pPr>
            <w:bookmarkStart w:id="310" w:name="lt_pId460"/>
            <w:r w:rsidRPr="00332A44">
              <w:rPr>
                <w:rFonts w:eastAsia="SimSun"/>
                <w:color w:val="000000"/>
                <w:sz w:val="18"/>
                <w:szCs w:val="18"/>
                <w:lang w:val="fr-CH" w:eastAsia="zh-CN"/>
              </w:rPr>
              <w:t>Fixe</w:t>
            </w:r>
            <w:bookmarkEnd w:id="310"/>
          </w:p>
        </w:tc>
      </w:tr>
    </w:tbl>
    <w:p w:rsidR="007F285F" w:rsidRPr="00332A44" w:rsidRDefault="007F285F" w:rsidP="00332A44">
      <w:pPr>
        <w:rPr>
          <w:lang w:val="fr-CH"/>
        </w:rPr>
      </w:pPr>
    </w:p>
    <w:p w:rsidR="007F285F" w:rsidRPr="007F285F" w:rsidRDefault="007F285F" w:rsidP="007F285F">
      <w:pPr>
        <w:overflowPunct/>
        <w:autoSpaceDE/>
        <w:autoSpaceDN/>
        <w:adjustRightInd/>
        <w:spacing w:before="40" w:after="40"/>
        <w:jc w:val="left"/>
        <w:textAlignment w:val="auto"/>
        <w:rPr>
          <w:lang w:val="fr-CH"/>
        </w:rPr>
      </w:pPr>
      <w:bookmarkStart w:id="311" w:name="lt_pId461"/>
      <w:r w:rsidRPr="007F285F">
        <w:rPr>
          <w:rFonts w:cs="Arial"/>
          <w:lang w:val="fr-CH"/>
        </w:rPr>
        <w:t>Format international de numérotation: +1 868 NXX XXXX</w:t>
      </w:r>
      <w:bookmarkStart w:id="312" w:name="lt_pId462"/>
      <w:bookmarkEnd w:id="311"/>
      <w:r w:rsidRPr="007F285F">
        <w:rPr>
          <w:rFonts w:cs="Arial"/>
          <w:lang w:val="fr-CH"/>
        </w:rPr>
        <w:br/>
      </w:r>
      <w:r w:rsidRPr="007F285F">
        <w:rPr>
          <w:lang w:val="fr-CH"/>
        </w:rPr>
        <w:t>Format international de numérotation:</w:t>
      </w:r>
      <w:bookmarkEnd w:id="312"/>
      <w:r w:rsidRPr="007F285F">
        <w:rPr>
          <w:lang w:val="fr-CH"/>
        </w:rPr>
        <w:t xml:space="preserve"> +1 868 226 XXXX</w:t>
      </w:r>
    </w:p>
    <w:p w:rsidR="007F285F" w:rsidRPr="00A44222" w:rsidRDefault="007F285F" w:rsidP="00332A44">
      <w:pPr>
        <w:rPr>
          <w:lang w:val="en-US"/>
        </w:rPr>
      </w:pPr>
      <w:bookmarkStart w:id="313" w:name="lt_pId463"/>
      <w:r w:rsidRPr="00A44222">
        <w:rPr>
          <w:lang w:val="en-US"/>
        </w:rPr>
        <w:t>Contact:</w:t>
      </w:r>
      <w:bookmarkEnd w:id="313"/>
    </w:p>
    <w:p w:rsidR="007F285F" w:rsidRPr="00A44222" w:rsidRDefault="007F285F" w:rsidP="00332A44">
      <w:pPr>
        <w:tabs>
          <w:tab w:val="clear" w:pos="1276"/>
          <w:tab w:val="left" w:pos="1358"/>
        </w:tabs>
        <w:jc w:val="left"/>
        <w:rPr>
          <w:rFonts w:cs="Arial"/>
          <w:bCs/>
          <w:lang w:val="en-US"/>
        </w:rPr>
      </w:pPr>
      <w:r w:rsidRPr="00A44222">
        <w:rPr>
          <w:lang w:val="en-US"/>
        </w:rPr>
        <w:tab/>
      </w:r>
      <w:bookmarkStart w:id="314" w:name="lt_pId465"/>
      <w:r w:rsidRPr="00332A44">
        <w:rPr>
          <w:lang w:val="en-US"/>
        </w:rPr>
        <w:t xml:space="preserve">M. Cris </w:t>
      </w:r>
      <w:r w:rsidRPr="007F285F">
        <w:t>Seecheran</w:t>
      </w:r>
      <w:bookmarkEnd w:id="314"/>
      <w:r w:rsidR="00332A44">
        <w:br/>
      </w:r>
      <w:r w:rsidRPr="007F285F">
        <w:rPr>
          <w:rFonts w:cs="Arial"/>
          <w:bCs/>
        </w:rPr>
        <w:tab/>
      </w:r>
      <w:bookmarkStart w:id="315" w:name="lt_pId467"/>
      <w:r w:rsidRPr="007F285F">
        <w:rPr>
          <w:rFonts w:cs="Arial"/>
          <w:bCs/>
        </w:rPr>
        <w:t>Chief Executive Officer</w:t>
      </w:r>
      <w:bookmarkEnd w:id="315"/>
      <w:r w:rsidR="00332A44">
        <w:rPr>
          <w:rFonts w:cs="Arial"/>
          <w:bCs/>
        </w:rPr>
        <w:br/>
      </w:r>
      <w:r w:rsidRPr="007F285F">
        <w:rPr>
          <w:rFonts w:cs="Arial"/>
          <w:bCs/>
        </w:rPr>
        <w:tab/>
      </w:r>
      <w:bookmarkStart w:id="316" w:name="lt_pId469"/>
      <w:r w:rsidRPr="007F285F">
        <w:rPr>
          <w:rFonts w:cs="Arial"/>
          <w:bCs/>
        </w:rPr>
        <w:t>Telecommunications Authority of Trinidad and Tobago (TATT)</w:t>
      </w:r>
      <w:bookmarkEnd w:id="316"/>
      <w:r w:rsidR="00332A44">
        <w:rPr>
          <w:rFonts w:cs="Arial"/>
          <w:bCs/>
        </w:rPr>
        <w:br/>
      </w:r>
      <w:r w:rsidRPr="007F285F">
        <w:rPr>
          <w:rFonts w:cs="Arial"/>
          <w:bCs/>
        </w:rPr>
        <w:tab/>
      </w:r>
      <w:bookmarkStart w:id="317" w:name="lt_pId471"/>
      <w:r w:rsidRPr="007F285F">
        <w:rPr>
          <w:rFonts w:cs="Arial"/>
          <w:bCs/>
        </w:rPr>
        <w:t>5, Eight Avenue Extension, off Twelfth Street</w:t>
      </w:r>
      <w:bookmarkEnd w:id="317"/>
      <w:r w:rsidR="00332A44">
        <w:rPr>
          <w:rFonts w:cs="Arial"/>
          <w:bCs/>
        </w:rPr>
        <w:br/>
      </w:r>
      <w:r w:rsidRPr="007F285F">
        <w:rPr>
          <w:rFonts w:cs="Arial"/>
          <w:bCs/>
        </w:rPr>
        <w:tab/>
      </w:r>
      <w:bookmarkStart w:id="318" w:name="lt_pId473"/>
      <w:r w:rsidRPr="00332A44">
        <w:rPr>
          <w:rFonts w:cs="Arial"/>
          <w:bCs/>
          <w:lang w:val="en-US"/>
        </w:rPr>
        <w:t>BARATARIA</w:t>
      </w:r>
      <w:bookmarkEnd w:id="318"/>
      <w:r w:rsidRPr="00332A44">
        <w:rPr>
          <w:rFonts w:cs="Arial"/>
          <w:bCs/>
          <w:lang w:val="en-US"/>
        </w:rPr>
        <w:t xml:space="preserve"> </w:t>
      </w:r>
      <w:r w:rsidR="00332A44" w:rsidRPr="00332A44">
        <w:rPr>
          <w:rFonts w:cs="Arial"/>
          <w:bCs/>
          <w:lang w:val="en-US"/>
        </w:rPr>
        <w:br/>
      </w:r>
      <w:r w:rsidRPr="00332A44">
        <w:rPr>
          <w:rFonts w:cs="Arial"/>
          <w:bCs/>
          <w:lang w:val="en-US"/>
        </w:rPr>
        <w:tab/>
      </w:r>
      <w:bookmarkStart w:id="319" w:name="lt_pId475"/>
      <w:r w:rsidRPr="00332A44">
        <w:rPr>
          <w:rFonts w:cs="Arial"/>
          <w:bCs/>
          <w:lang w:val="en-US"/>
        </w:rPr>
        <w:t>Trinité-et-Tobago</w:t>
      </w:r>
      <w:bookmarkEnd w:id="319"/>
      <w:r w:rsidR="00332A44" w:rsidRPr="00332A44">
        <w:rPr>
          <w:rFonts w:cs="Arial"/>
          <w:bCs/>
          <w:lang w:val="en-US"/>
        </w:rPr>
        <w:br/>
      </w:r>
      <w:r w:rsidRPr="00332A44">
        <w:rPr>
          <w:rFonts w:cs="Arial"/>
          <w:bCs/>
          <w:lang w:val="en-US"/>
        </w:rPr>
        <w:tab/>
      </w:r>
      <w:bookmarkStart w:id="320" w:name="lt_pId477"/>
      <w:r w:rsidRPr="00332A44">
        <w:rPr>
          <w:rFonts w:cs="Arial"/>
          <w:bCs/>
          <w:lang w:val="en-US"/>
        </w:rPr>
        <w:t>Tél.:</w:t>
      </w:r>
      <w:bookmarkEnd w:id="320"/>
      <w:r w:rsidRPr="00332A44">
        <w:rPr>
          <w:rFonts w:cs="Arial"/>
          <w:bCs/>
          <w:lang w:val="en-US"/>
        </w:rPr>
        <w:tab/>
        <w:t xml:space="preserve">+1 868 675 8288 </w:t>
      </w:r>
      <w:r w:rsidR="00332A44" w:rsidRPr="00332A44">
        <w:rPr>
          <w:rFonts w:cs="Arial"/>
          <w:bCs/>
          <w:lang w:val="en-US"/>
        </w:rPr>
        <w:br/>
      </w:r>
      <w:r w:rsidRPr="00332A44">
        <w:rPr>
          <w:rFonts w:cs="Arial"/>
          <w:bCs/>
          <w:lang w:val="en-US"/>
        </w:rPr>
        <w:tab/>
      </w:r>
      <w:bookmarkStart w:id="321" w:name="lt_pId480"/>
      <w:r w:rsidRPr="00332A44">
        <w:rPr>
          <w:rFonts w:cs="Arial"/>
          <w:bCs/>
          <w:lang w:val="en-US"/>
        </w:rPr>
        <w:t>Fax:</w:t>
      </w:r>
      <w:bookmarkEnd w:id="321"/>
      <w:r w:rsidRPr="00332A44">
        <w:rPr>
          <w:rFonts w:cs="Arial"/>
          <w:bCs/>
          <w:lang w:val="en-US"/>
        </w:rPr>
        <w:tab/>
        <w:t xml:space="preserve">+1 868 674 1055 </w:t>
      </w:r>
      <w:r w:rsidR="00332A44" w:rsidRPr="00332A44">
        <w:rPr>
          <w:rFonts w:cs="Arial"/>
          <w:bCs/>
          <w:lang w:val="en-US"/>
        </w:rPr>
        <w:br/>
      </w:r>
      <w:r w:rsidRPr="00332A44">
        <w:rPr>
          <w:rFonts w:cs="Arial"/>
          <w:bCs/>
          <w:lang w:val="en-US"/>
        </w:rPr>
        <w:tab/>
      </w:r>
      <w:bookmarkStart w:id="322" w:name="lt_pId483"/>
      <w:r w:rsidRPr="00332A44">
        <w:rPr>
          <w:rFonts w:cs="Arial"/>
          <w:bCs/>
          <w:lang w:val="en-US"/>
        </w:rPr>
        <w:t>Courr</w:t>
      </w:r>
      <w:r w:rsidRPr="00332A44">
        <w:rPr>
          <w:lang w:val="en-US"/>
        </w:rPr>
        <w:t>iel:</w:t>
      </w:r>
      <w:bookmarkEnd w:id="322"/>
      <w:r w:rsidRPr="00332A44">
        <w:rPr>
          <w:lang w:val="en-US"/>
        </w:rPr>
        <w:tab/>
      </w:r>
      <w:bookmarkStart w:id="323" w:name="lt_pId484"/>
      <w:r w:rsidR="00332A44" w:rsidRPr="00332A44">
        <w:fldChar w:fldCharType="begin"/>
      </w:r>
      <w:r w:rsidR="00332A44" w:rsidRPr="00332A44">
        <w:rPr>
          <w:lang w:val="en-US"/>
        </w:rPr>
        <w:instrText xml:space="preserve"> HYPERLINK "mailto:info@tatt.org.tt" </w:instrText>
      </w:r>
      <w:r w:rsidR="00332A44" w:rsidRPr="00332A44">
        <w:fldChar w:fldCharType="separate"/>
      </w:r>
      <w:r w:rsidR="00332A44" w:rsidRPr="00332A44">
        <w:rPr>
          <w:lang w:val="en-US"/>
        </w:rPr>
        <w:t>info@tatt.org.tt</w:t>
      </w:r>
      <w:bookmarkEnd w:id="323"/>
      <w:r w:rsidR="00332A44" w:rsidRPr="00332A44">
        <w:fldChar w:fldCharType="end"/>
      </w:r>
      <w:r w:rsidR="00332A44" w:rsidRPr="00332A44">
        <w:rPr>
          <w:lang w:val="en-US"/>
        </w:rPr>
        <w:br/>
      </w:r>
      <w:r w:rsidRPr="00332A44">
        <w:rPr>
          <w:rFonts w:cs="Arial"/>
          <w:bCs/>
          <w:lang w:val="en-US"/>
        </w:rPr>
        <w:tab/>
      </w:r>
      <w:bookmarkStart w:id="324" w:name="lt_pId486"/>
      <w:r w:rsidRPr="00A44222">
        <w:rPr>
          <w:rFonts w:cs="Arial"/>
          <w:bCs/>
          <w:lang w:val="en-US"/>
        </w:rPr>
        <w:t>URL:</w:t>
      </w:r>
      <w:bookmarkEnd w:id="324"/>
      <w:r w:rsidRPr="00A44222">
        <w:rPr>
          <w:rFonts w:cs="Arial"/>
          <w:bCs/>
          <w:lang w:val="en-US"/>
        </w:rPr>
        <w:tab/>
      </w:r>
      <w:bookmarkStart w:id="325" w:name="lt_pId487"/>
      <w:r w:rsidRPr="00A44222">
        <w:rPr>
          <w:rFonts w:cs="Arial"/>
          <w:bCs/>
          <w:lang w:val="en-US"/>
        </w:rPr>
        <w:t>www.tatt.org.tt</w:t>
      </w:r>
      <w:bookmarkEnd w:id="325"/>
    </w:p>
    <w:p w:rsidR="00E21431" w:rsidRPr="00A44222" w:rsidRDefault="00E21431" w:rsidP="00332A44">
      <w:pPr>
        <w:rPr>
          <w:lang w:val="en-US"/>
        </w:rPr>
      </w:pPr>
    </w:p>
    <w:p w:rsidR="00E21431" w:rsidRPr="00A44222" w:rsidRDefault="00E21431" w:rsidP="00332A44">
      <w:pPr>
        <w:rPr>
          <w:lang w:val="en-US"/>
        </w:rPr>
      </w:pPr>
    </w:p>
    <w:p w:rsidR="00332A44" w:rsidRPr="00332A44" w:rsidRDefault="00332A44" w:rsidP="00332A44">
      <w:pPr>
        <w:pStyle w:val="Heading2"/>
        <w:rPr>
          <w:lang w:val="fr-CH"/>
        </w:rPr>
      </w:pPr>
      <w:bookmarkStart w:id="326" w:name="_Toc262756275"/>
      <w:bookmarkStart w:id="327" w:name="_Toc430351624"/>
      <w:r w:rsidRPr="00332A44">
        <w:rPr>
          <w:lang w:val="fr-CH"/>
        </w:rPr>
        <w:t>Changements dans les Administrations/ER et autres entités</w:t>
      </w:r>
      <w:r w:rsidRPr="00332A44">
        <w:rPr>
          <w:lang w:val="fr-CH"/>
        </w:rPr>
        <w:br/>
        <w:t>ou Organisations</w:t>
      </w:r>
      <w:bookmarkEnd w:id="326"/>
      <w:bookmarkEnd w:id="327"/>
    </w:p>
    <w:p w:rsidR="00332A44" w:rsidRPr="00332A44" w:rsidRDefault="00332A44" w:rsidP="00332A44">
      <w:pPr>
        <w:tabs>
          <w:tab w:val="clear" w:pos="567"/>
          <w:tab w:val="clear" w:pos="1276"/>
          <w:tab w:val="clear" w:pos="1843"/>
          <w:tab w:val="left" w:pos="720"/>
          <w:tab w:val="left" w:pos="1134"/>
          <w:tab w:val="left" w:pos="1560"/>
          <w:tab w:val="left" w:pos="2127"/>
        </w:tabs>
        <w:overflowPunct/>
        <w:autoSpaceDE/>
        <w:adjustRightInd/>
        <w:spacing w:before="0"/>
        <w:ind w:left="1440"/>
        <w:textAlignment w:val="auto"/>
        <w:rPr>
          <w:rFonts w:asciiTheme="minorHAnsi" w:eastAsia="SimSun" w:hAnsiTheme="minorHAnsi" w:cs="Arial"/>
          <w:color w:val="000000"/>
          <w:lang w:val="fr-FR"/>
        </w:rPr>
      </w:pPr>
    </w:p>
    <w:p w:rsidR="00332A44" w:rsidRPr="00332A44" w:rsidRDefault="00332A44" w:rsidP="00332A44">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eastAsia="SimSun" w:hAnsiTheme="minorHAnsi" w:cs="Arial"/>
          <w:b/>
          <w:bCs/>
          <w:lang w:val="fr-FR"/>
        </w:rPr>
      </w:pPr>
      <w:r w:rsidRPr="00332A44">
        <w:rPr>
          <w:rFonts w:asciiTheme="minorHAnsi" w:eastAsia="SimSun" w:hAnsiTheme="minorHAnsi" w:cs="Arial"/>
          <w:b/>
          <w:bCs/>
          <w:lang w:val="fr-FR"/>
        </w:rPr>
        <w:t>Burundi</w:t>
      </w:r>
      <w:r>
        <w:rPr>
          <w:rFonts w:asciiTheme="minorHAnsi" w:eastAsia="SimSun" w:hAnsiTheme="minorHAnsi" w:cs="Arial"/>
          <w:b/>
          <w:bCs/>
          <w:lang w:val="fr-FR"/>
        </w:rPr>
        <w:fldChar w:fldCharType="begin"/>
      </w:r>
      <w:r w:rsidRPr="00A44222">
        <w:rPr>
          <w:lang w:val="fr-CH"/>
        </w:rPr>
        <w:instrText xml:space="preserve"> TC "</w:instrText>
      </w:r>
      <w:bookmarkStart w:id="328" w:name="_Toc430351625"/>
      <w:r w:rsidRPr="00332A44">
        <w:rPr>
          <w:rFonts w:asciiTheme="minorHAnsi" w:eastAsia="SimSun" w:hAnsiTheme="minorHAnsi" w:cs="Arial"/>
          <w:b/>
          <w:bCs/>
          <w:lang w:val="fr-FR"/>
        </w:rPr>
        <w:instrText>Burundi</w:instrText>
      </w:r>
      <w:bookmarkEnd w:id="328"/>
      <w:r w:rsidRPr="00A44222">
        <w:rPr>
          <w:lang w:val="fr-CH"/>
        </w:rPr>
        <w:instrText xml:space="preserve">" \f C \l "1" </w:instrText>
      </w:r>
      <w:r>
        <w:rPr>
          <w:rFonts w:asciiTheme="minorHAnsi" w:eastAsia="SimSun" w:hAnsiTheme="minorHAnsi" w:cs="Arial"/>
          <w:b/>
          <w:bCs/>
          <w:lang w:val="fr-FR"/>
        </w:rPr>
        <w:fldChar w:fldCharType="end"/>
      </w:r>
    </w:p>
    <w:p w:rsidR="00332A44" w:rsidRPr="00332A44" w:rsidRDefault="00332A44" w:rsidP="00332A44">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FR"/>
        </w:rPr>
      </w:pPr>
      <w:r w:rsidRPr="00332A44">
        <w:rPr>
          <w:rFonts w:asciiTheme="minorHAnsi" w:hAnsiTheme="minorHAnsi" w:cs="Arial"/>
          <w:lang w:val="fr-FR"/>
        </w:rPr>
        <w:t>Communication du 2.IX.2015:</w:t>
      </w:r>
    </w:p>
    <w:p w:rsidR="00332A44" w:rsidRPr="00332A44" w:rsidRDefault="00332A44" w:rsidP="00332A44">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329" w:name="_Toc430351626"/>
      <w:r w:rsidRPr="00332A44">
        <w:rPr>
          <w:rFonts w:asciiTheme="minorHAnsi" w:hAnsiTheme="minorHAnsi" w:cs="Arial"/>
          <w:i/>
          <w:iCs/>
          <w:lang w:val="fr-FR"/>
        </w:rPr>
        <w:t>Changement de nom</w:t>
      </w:r>
      <w:bookmarkEnd w:id="329"/>
      <w:r>
        <w:rPr>
          <w:rFonts w:asciiTheme="minorHAnsi" w:hAnsiTheme="minorHAnsi" w:cs="Arial"/>
          <w:i/>
          <w:iCs/>
          <w:lang w:val="fr-FR"/>
        </w:rPr>
        <w:fldChar w:fldCharType="begin"/>
      </w:r>
      <w:r w:rsidRPr="00332A44">
        <w:rPr>
          <w:lang w:val="fr-CH"/>
        </w:rPr>
        <w:instrText xml:space="preserve"> TC "</w:instrText>
      </w:r>
      <w:bookmarkStart w:id="330" w:name="_Toc430351627"/>
      <w:r w:rsidRPr="00332A44">
        <w:rPr>
          <w:rFonts w:asciiTheme="minorHAnsi" w:hAnsiTheme="minorHAnsi" w:cs="Arial"/>
          <w:i/>
          <w:iCs/>
          <w:lang w:val="fr-FR"/>
        </w:rPr>
        <w:instrText>Changement de nom</w:instrText>
      </w:r>
      <w:bookmarkEnd w:id="330"/>
      <w:r w:rsidRPr="00332A44">
        <w:rPr>
          <w:lang w:val="fr-CH"/>
        </w:rPr>
        <w:instrText xml:space="preserve">" \f C \l "1" </w:instrText>
      </w:r>
      <w:r>
        <w:rPr>
          <w:rFonts w:asciiTheme="minorHAnsi" w:hAnsiTheme="minorHAnsi" w:cs="Arial"/>
          <w:i/>
          <w:iCs/>
          <w:lang w:val="fr-FR"/>
        </w:rPr>
        <w:fldChar w:fldCharType="end"/>
      </w:r>
    </w:p>
    <w:p w:rsidR="00332A44" w:rsidRPr="00332A44" w:rsidRDefault="00332A44" w:rsidP="00332A44">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lang w:val="fr-FR"/>
        </w:rPr>
      </w:pPr>
      <w:r w:rsidRPr="00332A44">
        <w:rPr>
          <w:rFonts w:asciiTheme="minorHAnsi" w:hAnsiTheme="minorHAnsi" w:cs="Arial"/>
          <w:lang w:val="fr-CH"/>
        </w:rPr>
        <w:t>Le</w:t>
      </w:r>
      <w:r w:rsidRPr="00332A44">
        <w:rPr>
          <w:rFonts w:asciiTheme="minorHAnsi" w:hAnsiTheme="minorHAnsi" w:cs="Arial"/>
          <w:i/>
          <w:iCs/>
          <w:lang w:val="fr-CH"/>
        </w:rPr>
        <w:t xml:space="preserve"> Ministère des Télécommunications, de l'Information, de la Communication et de Relations avec le Parlement, </w:t>
      </w:r>
      <w:r w:rsidRPr="00332A44">
        <w:rPr>
          <w:rFonts w:asciiTheme="minorHAnsi" w:hAnsiTheme="minorHAnsi" w:cs="Arial"/>
          <w:lang w:val="fr-CH"/>
        </w:rPr>
        <w:t>Bujumbura</w:t>
      </w:r>
      <w:r>
        <w:rPr>
          <w:rFonts w:asciiTheme="minorHAnsi" w:hAnsiTheme="minorHAnsi" w:cs="Arial"/>
          <w:lang w:val="fr-CH"/>
        </w:rPr>
        <w:fldChar w:fldCharType="begin"/>
      </w:r>
      <w:r w:rsidRPr="00332A44">
        <w:rPr>
          <w:lang w:val="fr-CH"/>
        </w:rPr>
        <w:instrText xml:space="preserve"> TC "</w:instrText>
      </w:r>
      <w:bookmarkStart w:id="331" w:name="_Toc430351628"/>
      <w:r w:rsidRPr="00332A44">
        <w:rPr>
          <w:rFonts w:asciiTheme="minorHAnsi" w:hAnsiTheme="minorHAnsi" w:cs="Arial"/>
          <w:i/>
          <w:iCs/>
          <w:lang w:val="fr-CH"/>
        </w:rPr>
        <w:instrText xml:space="preserve">Ministère des Télécommunications, de l'Information, de la Communication et de Relations avec le Parlement, </w:instrText>
      </w:r>
      <w:r w:rsidRPr="00332A44">
        <w:rPr>
          <w:rFonts w:asciiTheme="minorHAnsi" w:hAnsiTheme="minorHAnsi" w:cs="Arial"/>
          <w:lang w:val="fr-CH"/>
        </w:rPr>
        <w:instrText>Bujumbura</w:instrText>
      </w:r>
      <w:bookmarkEnd w:id="331"/>
      <w:r w:rsidRPr="00332A44">
        <w:rPr>
          <w:lang w:val="fr-CH"/>
        </w:rPr>
        <w:instrText xml:space="preserve">" \f C \l "1" </w:instrText>
      </w:r>
      <w:r>
        <w:rPr>
          <w:rFonts w:asciiTheme="minorHAnsi" w:hAnsiTheme="minorHAnsi" w:cs="Arial"/>
          <w:lang w:val="fr-CH"/>
        </w:rPr>
        <w:fldChar w:fldCharType="end"/>
      </w:r>
      <w:r w:rsidRPr="00332A44">
        <w:rPr>
          <w:rFonts w:asciiTheme="minorHAnsi" w:hAnsiTheme="minorHAnsi" w:cs="Arial"/>
          <w:i/>
          <w:iCs/>
          <w:lang w:val="fr-FR"/>
        </w:rPr>
        <w:t>,</w:t>
      </w:r>
      <w:r w:rsidRPr="00332A44">
        <w:rPr>
          <w:rFonts w:asciiTheme="minorHAnsi" w:hAnsiTheme="minorHAnsi" w:cs="Arial"/>
          <w:lang w:val="fr-FR"/>
        </w:rPr>
        <w:t xml:space="preserve"> annonce qu’il a changé de nom. Il s’appelle désormais: </w:t>
      </w:r>
      <w:r w:rsidRPr="00332A44">
        <w:rPr>
          <w:rFonts w:asciiTheme="minorHAnsi" w:hAnsiTheme="minorHAnsi" w:cs="Arial"/>
          <w:lang w:val="fr-CH"/>
        </w:rPr>
        <w:t>«</w:t>
      </w:r>
      <w:r w:rsidRPr="00332A44">
        <w:rPr>
          <w:rFonts w:asciiTheme="minorHAnsi" w:hAnsiTheme="minorHAnsi" w:cs="Arial"/>
          <w:i/>
          <w:iCs/>
          <w:lang w:val="fr-CH"/>
        </w:rPr>
        <w:t>Ministère des Postes, des Technologies de l'Information, de la Communication et des Médias</w:t>
      </w:r>
      <w:r w:rsidRPr="00332A44">
        <w:rPr>
          <w:rFonts w:asciiTheme="minorHAnsi" w:hAnsiTheme="minorHAnsi" w:cs="Arial"/>
          <w:lang w:val="fr-CH"/>
        </w:rPr>
        <w:t>».</w:t>
      </w:r>
    </w:p>
    <w:p w:rsidR="00332A44" w:rsidRPr="00332A44" w:rsidRDefault="00332A44" w:rsidP="00332A44">
      <w:pPr>
        <w:ind w:left="567" w:hanging="567"/>
        <w:jc w:val="left"/>
        <w:rPr>
          <w:rFonts w:asciiTheme="minorHAnsi" w:eastAsia="SimSun" w:hAnsiTheme="minorHAnsi" w:cs="Arial"/>
          <w:lang w:val="fr-FR"/>
        </w:rPr>
      </w:pPr>
      <w:r>
        <w:rPr>
          <w:rFonts w:eastAsia="SimSun"/>
          <w:lang w:val="fr-FR"/>
        </w:rPr>
        <w:tab/>
      </w:r>
      <w:r w:rsidRPr="00332A44">
        <w:rPr>
          <w:rFonts w:eastAsia="SimSun"/>
          <w:lang w:val="fr-FR"/>
        </w:rPr>
        <w:t>Ministère des Postes, des Technologies de l'Information, de la Communication et des Médias</w:t>
      </w:r>
      <w:r>
        <w:rPr>
          <w:rFonts w:eastAsia="SimSun"/>
          <w:lang w:val="fr-FR"/>
        </w:rPr>
        <w:br/>
      </w:r>
      <w:r w:rsidRPr="00332A44">
        <w:rPr>
          <w:rFonts w:asciiTheme="minorHAnsi" w:eastAsia="SimSun" w:hAnsiTheme="minorHAnsi" w:cs="Arial"/>
          <w:lang w:val="fr-CH"/>
        </w:rPr>
        <w:t>B.P. 1080</w:t>
      </w:r>
      <w:r w:rsidRPr="00332A44">
        <w:rPr>
          <w:rFonts w:asciiTheme="minorHAnsi" w:eastAsia="SimSun" w:hAnsiTheme="minorHAnsi" w:cs="Arial"/>
          <w:lang w:val="fr-CH"/>
        </w:rPr>
        <w:br/>
        <w:t xml:space="preserve">BUJUMBURA </w:t>
      </w:r>
      <w:r w:rsidRPr="00332A44">
        <w:rPr>
          <w:rFonts w:asciiTheme="minorHAnsi" w:eastAsia="SimSun" w:hAnsiTheme="minorHAnsi" w:cs="Arial"/>
          <w:lang w:val="fr-CH"/>
        </w:rPr>
        <w:br/>
        <w:t>Burundi</w:t>
      </w:r>
      <w:r w:rsidRPr="00332A44">
        <w:rPr>
          <w:rFonts w:asciiTheme="minorHAnsi" w:eastAsia="SimSun" w:hAnsiTheme="minorHAnsi" w:cs="Arial"/>
          <w:lang w:val="fr-CH"/>
        </w:rPr>
        <w:br/>
        <w:t>Tél</w:t>
      </w:r>
      <w:r>
        <w:rPr>
          <w:rFonts w:asciiTheme="minorHAnsi" w:eastAsia="SimSun" w:hAnsiTheme="minorHAnsi" w:cs="Arial"/>
          <w:lang w:val="fr-CH"/>
        </w:rPr>
        <w:t>:</w:t>
      </w:r>
      <w:r w:rsidRPr="00332A44">
        <w:rPr>
          <w:rFonts w:asciiTheme="minorHAnsi" w:eastAsia="SimSun" w:hAnsiTheme="minorHAnsi" w:cs="Arial"/>
          <w:lang w:val="fr-CH"/>
        </w:rPr>
        <w:tab/>
        <w:t>+257 22253472</w:t>
      </w:r>
      <w:r>
        <w:rPr>
          <w:rFonts w:asciiTheme="minorHAnsi" w:eastAsia="SimSun" w:hAnsiTheme="minorHAnsi" w:cs="Arial"/>
          <w:lang w:val="fr-CH"/>
        </w:rPr>
        <w:br/>
      </w:r>
      <w:r w:rsidRPr="00332A44">
        <w:rPr>
          <w:rFonts w:asciiTheme="minorHAnsi" w:eastAsia="SimSun" w:hAnsiTheme="minorHAnsi" w:cs="Arial"/>
          <w:lang w:val="fr-FR"/>
        </w:rPr>
        <w:t>Fax</w:t>
      </w:r>
      <w:r>
        <w:rPr>
          <w:rFonts w:asciiTheme="minorHAnsi" w:eastAsia="SimSun" w:hAnsiTheme="minorHAnsi" w:cs="Arial"/>
          <w:lang w:val="fr-FR"/>
        </w:rPr>
        <w:t>:</w:t>
      </w:r>
      <w:r w:rsidRPr="00332A44">
        <w:rPr>
          <w:rFonts w:asciiTheme="minorHAnsi" w:eastAsia="SimSun" w:hAnsiTheme="minorHAnsi" w:cs="Arial"/>
          <w:lang w:val="fr-FR"/>
        </w:rPr>
        <w:tab/>
        <w:t>+257 22216318</w:t>
      </w:r>
      <w:r>
        <w:rPr>
          <w:rFonts w:asciiTheme="minorHAnsi" w:eastAsia="SimSun" w:hAnsiTheme="minorHAnsi" w:cs="Arial"/>
          <w:lang w:val="fr-FR"/>
        </w:rPr>
        <w:br/>
      </w:r>
      <w:r w:rsidRPr="00332A44">
        <w:rPr>
          <w:rFonts w:asciiTheme="minorHAnsi" w:eastAsia="SimSun" w:hAnsiTheme="minorHAnsi" w:cs="Arial"/>
          <w:lang w:val="fr-FR"/>
        </w:rPr>
        <w:t>E-mail</w:t>
      </w:r>
      <w:r>
        <w:rPr>
          <w:rFonts w:asciiTheme="minorHAnsi" w:eastAsia="SimSun" w:hAnsiTheme="minorHAnsi" w:cs="Arial"/>
          <w:lang w:val="fr-FR"/>
        </w:rPr>
        <w:t>:</w:t>
      </w:r>
      <w:r w:rsidRPr="00332A44">
        <w:rPr>
          <w:rFonts w:asciiTheme="minorHAnsi" w:eastAsia="SimSun" w:hAnsiTheme="minorHAnsi" w:cs="Arial"/>
          <w:lang w:val="fr-FR"/>
        </w:rPr>
        <w:tab/>
        <w:t>minitelecom@spidernet-bi.com</w:t>
      </w:r>
    </w:p>
    <w:p w:rsidR="00D77DB3" w:rsidRDefault="00D77DB3" w:rsidP="00CB4690">
      <w:pPr>
        <w:jc w:val="left"/>
        <w:rPr>
          <w:rFonts w:ascii="Times New Roman" w:hAnsi="Times New Roman"/>
          <w:lang w:val="fr-CH"/>
        </w:rPr>
      </w:pPr>
    </w:p>
    <w:p w:rsidR="00D77DB3" w:rsidRPr="00215F63" w:rsidRDefault="00D77DB3" w:rsidP="00CB4690">
      <w:pPr>
        <w:jc w:val="left"/>
        <w:rPr>
          <w:rFonts w:ascii="Times New Roman" w:hAnsi="Times New Roman"/>
          <w:lang w:val="fr-CH"/>
        </w:rPr>
      </w:pPr>
    </w:p>
    <w:p w:rsidR="00CB4690" w:rsidRPr="00215F63" w:rsidRDefault="00CB4690" w:rsidP="00CB4690">
      <w:pPr>
        <w:jc w:val="left"/>
        <w:rPr>
          <w:rFonts w:cs="Arial"/>
          <w:bCs/>
          <w:lang w:val="fr-CH"/>
        </w:rPr>
        <w:sectPr w:rsidR="00CB4690" w:rsidRPr="00215F63" w:rsidSect="005E1E2F">
          <w:footerReference w:type="even" r:id="rId17"/>
          <w:footerReference w:type="default" r:id="rId18"/>
          <w:footerReference w:type="first" r:id="rId19"/>
          <w:type w:val="continuous"/>
          <w:pgSz w:w="11901" w:h="16840" w:code="9"/>
          <w:pgMar w:top="1134" w:right="1418" w:bottom="1701" w:left="1418" w:header="720" w:footer="720" w:gutter="0"/>
          <w:paperSrc w:first="15" w:other="15"/>
          <w:cols w:space="720"/>
          <w:titlePg/>
          <w:docGrid w:linePitch="360"/>
        </w:sectPr>
      </w:pPr>
    </w:p>
    <w:p w:rsidR="00A61AFB" w:rsidRPr="00DB1268" w:rsidRDefault="00A61AFB" w:rsidP="004715C8">
      <w:pPr>
        <w:pStyle w:val="Heading2"/>
        <w:rPr>
          <w:lang w:val="fr-CH"/>
        </w:rPr>
      </w:pPr>
      <w:bookmarkStart w:id="332" w:name="_Toc417551684"/>
      <w:bookmarkStart w:id="333" w:name="_Toc418172334"/>
      <w:bookmarkStart w:id="334" w:name="_Toc418590416"/>
      <w:bookmarkStart w:id="335" w:name="_Toc421025977"/>
      <w:bookmarkStart w:id="336" w:name="_Toc422401214"/>
      <w:bookmarkStart w:id="337" w:name="_Toc423525459"/>
      <w:bookmarkStart w:id="338" w:name="_Toc424821420"/>
      <w:bookmarkStart w:id="339" w:name="_Toc428366209"/>
      <w:bookmarkStart w:id="340" w:name="_Toc429043969"/>
      <w:bookmarkStart w:id="341" w:name="_Toc430351629"/>
      <w:r w:rsidRPr="003D52C3">
        <w:rPr>
          <w:lang w:val="fr-CH"/>
        </w:rPr>
        <w:lastRenderedPageBreak/>
        <w:t>Restrictions</w:t>
      </w:r>
      <w:r w:rsidRPr="00DB1268">
        <w:rPr>
          <w:lang w:val="fr-CH"/>
        </w:rPr>
        <w:t xml:space="preserve"> de service</w:t>
      </w:r>
      <w:bookmarkEnd w:id="332"/>
      <w:bookmarkEnd w:id="333"/>
      <w:bookmarkEnd w:id="334"/>
      <w:bookmarkEnd w:id="335"/>
      <w:bookmarkEnd w:id="336"/>
      <w:bookmarkEnd w:id="337"/>
      <w:bookmarkEnd w:id="338"/>
      <w:bookmarkEnd w:id="339"/>
      <w:bookmarkEnd w:id="340"/>
      <w:bookmarkEnd w:id="341"/>
    </w:p>
    <w:p w:rsidR="00A61AFB" w:rsidRPr="00DB1268"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 xml:space="preserve">Voir URL: </w:t>
      </w:r>
      <w:hyperlink r:id="rId20" w:history="1">
        <w:r w:rsidRPr="00A61AFB">
          <w:rPr>
            <w:lang w:val="fr-CH"/>
          </w:rPr>
          <w:t>www.itu.int/pub/T-SP-SR.1-2012</w:t>
        </w:r>
      </w:hyperlink>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Pays/zone géographique</w:t>
            </w:r>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Slovaquie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3D52C3" w:rsidRDefault="00A61AFB" w:rsidP="004715C8">
      <w:pPr>
        <w:pStyle w:val="Heading2"/>
        <w:rPr>
          <w:lang w:val="fr-CH"/>
        </w:rPr>
      </w:pPr>
      <w:bookmarkStart w:id="342" w:name="_Toc417551685"/>
      <w:bookmarkStart w:id="343" w:name="_Toc418172335"/>
      <w:bookmarkStart w:id="344" w:name="_Toc418590417"/>
      <w:bookmarkStart w:id="345" w:name="_Toc421025978"/>
      <w:bookmarkStart w:id="346" w:name="_Toc422401215"/>
      <w:bookmarkStart w:id="347" w:name="_Toc423525460"/>
      <w:bookmarkStart w:id="348" w:name="_Toc424821421"/>
      <w:bookmarkStart w:id="349" w:name="_Toc428366210"/>
      <w:bookmarkStart w:id="350" w:name="_Toc429043970"/>
      <w:bookmarkStart w:id="351" w:name="_Toc430351630"/>
      <w:r w:rsidRPr="003D52C3">
        <w:rPr>
          <w:lang w:val="fr-CH"/>
        </w:rPr>
        <w:t>Systèmes de rappel (Call-Back)</w:t>
      </w:r>
      <w:r w:rsidRPr="003D52C3">
        <w:rPr>
          <w:lang w:val="fr-CH"/>
        </w:rPr>
        <w:br/>
        <w:t>et procédures d'appel alternatives (Rés. 21 Rév. PP-2006)</w:t>
      </w:r>
      <w:bookmarkEnd w:id="342"/>
      <w:bookmarkEnd w:id="343"/>
      <w:bookmarkEnd w:id="344"/>
      <w:bookmarkEnd w:id="345"/>
      <w:bookmarkEnd w:id="346"/>
      <w:bookmarkEnd w:id="347"/>
      <w:bookmarkEnd w:id="348"/>
      <w:bookmarkEnd w:id="349"/>
      <w:bookmarkEnd w:id="350"/>
      <w:bookmarkEnd w:id="351"/>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2826D5" w:rsidRDefault="00A61AFB" w:rsidP="004715C8">
      <w:pPr>
        <w:pStyle w:val="Heading1"/>
        <w:rPr>
          <w:lang w:val="fr-FR"/>
        </w:rPr>
      </w:pPr>
      <w:bookmarkStart w:id="352" w:name="_Toc417551686"/>
      <w:bookmarkStart w:id="353" w:name="_Toc418172336"/>
      <w:bookmarkStart w:id="354" w:name="_Toc418590418"/>
      <w:bookmarkStart w:id="355" w:name="_Toc421025979"/>
      <w:bookmarkStart w:id="356" w:name="_Toc422401216"/>
      <w:bookmarkStart w:id="357" w:name="_Toc423525461"/>
      <w:bookmarkStart w:id="358" w:name="_Toc424821422"/>
      <w:bookmarkStart w:id="359" w:name="_Toc428366211"/>
      <w:bookmarkStart w:id="360" w:name="_Toc429043971"/>
      <w:bookmarkStart w:id="361" w:name="_Toc430351631"/>
      <w:r w:rsidRPr="002826D5">
        <w:rPr>
          <w:lang w:val="fr-FR"/>
        </w:rPr>
        <w:lastRenderedPageBreak/>
        <w:t>AMENDEMENTS AUX PUBLICATIONS DE SERVICE</w:t>
      </w:r>
      <w:bookmarkEnd w:id="352"/>
      <w:bookmarkEnd w:id="353"/>
      <w:bookmarkEnd w:id="354"/>
      <w:bookmarkEnd w:id="355"/>
      <w:bookmarkEnd w:id="356"/>
      <w:bookmarkEnd w:id="357"/>
      <w:bookmarkEnd w:id="358"/>
      <w:bookmarkEnd w:id="359"/>
      <w:bookmarkEnd w:id="360"/>
      <w:bookmarkEnd w:id="361"/>
    </w:p>
    <w:p w:rsidR="00A61AFB" w:rsidRPr="002826D5"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ADD</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Insérer</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PAR</w:t>
            </w:r>
          </w:p>
        </w:tc>
        <w:tc>
          <w:tcPr>
            <w:tcW w:w="1251"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paragraphe</w:t>
            </w:r>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COL</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Colonne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REP</w:t>
            </w:r>
          </w:p>
        </w:tc>
        <w:tc>
          <w:tcPr>
            <w:tcW w:w="1251"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remplacer</w:t>
            </w:r>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LIR</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Lire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SUP</w:t>
            </w:r>
          </w:p>
        </w:tc>
        <w:tc>
          <w:tcPr>
            <w:tcW w:w="1251"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supprimer</w:t>
            </w:r>
          </w:p>
        </w:tc>
      </w:tr>
      <w:tr w:rsidR="00A61AFB"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page(s)</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p>
        </w:tc>
        <w:tc>
          <w:tcPr>
            <w:tcW w:w="1251" w:type="dxa"/>
          </w:tcPr>
          <w:p w:rsidR="00A61AFB" w:rsidRPr="002826D5" w:rsidRDefault="00A61AFB" w:rsidP="00A61AFB">
            <w:pPr>
              <w:tabs>
                <w:tab w:val="clear" w:pos="567"/>
                <w:tab w:val="clear" w:pos="5387"/>
                <w:tab w:val="clear" w:pos="5954"/>
              </w:tabs>
              <w:spacing w:before="0"/>
              <w:jc w:val="left"/>
              <w:rPr>
                <w:bCs/>
                <w:lang w:val="en-US"/>
              </w:rPr>
            </w:pPr>
          </w:p>
        </w:tc>
      </w:tr>
    </w:tbl>
    <w:p w:rsidR="00215F63" w:rsidRDefault="00215F63" w:rsidP="00D77DB3">
      <w:pPr>
        <w:rPr>
          <w:lang w:val="en-US"/>
        </w:rPr>
      </w:pPr>
    </w:p>
    <w:p w:rsidR="00D77DB3" w:rsidRDefault="00D77DB3" w:rsidP="00D77DB3">
      <w:pPr>
        <w:rPr>
          <w:lang w:val="en-US"/>
        </w:rPr>
      </w:pPr>
    </w:p>
    <w:p w:rsidR="00D77DB3" w:rsidRPr="00D77DB3" w:rsidRDefault="00D77DB3" w:rsidP="00D77DB3">
      <w:pPr>
        <w:pStyle w:val="Heading2"/>
        <w:rPr>
          <w:lang w:val="fr-CH"/>
        </w:rPr>
      </w:pPr>
      <w:bookmarkStart w:id="362" w:name="_Toc430351632"/>
      <w:r w:rsidRPr="00D77DB3">
        <w:rPr>
          <w:lang w:val="fr-CH"/>
        </w:rPr>
        <w:t>Nomenclature des stations de navire et des identités</w:t>
      </w:r>
      <w:r w:rsidRPr="00D77DB3">
        <w:rPr>
          <w:lang w:val="fr-CH"/>
        </w:rPr>
        <w:br/>
        <w:t>du service mobile maritime assignées</w:t>
      </w:r>
      <w:r w:rsidRPr="00D77DB3">
        <w:rPr>
          <w:lang w:val="fr-CH"/>
        </w:rPr>
        <w:br/>
        <w:t>(Liste V)</w:t>
      </w:r>
      <w:r w:rsidRPr="00D77DB3">
        <w:rPr>
          <w:lang w:val="fr-CH"/>
        </w:rPr>
        <w:br/>
        <w:t>Edition de 2015</w:t>
      </w:r>
      <w:r w:rsidRPr="00D77DB3">
        <w:rPr>
          <w:lang w:val="fr-CH"/>
        </w:rPr>
        <w:br/>
      </w:r>
      <w:r w:rsidRPr="00D77DB3">
        <w:rPr>
          <w:lang w:val="fr-CH"/>
        </w:rPr>
        <w:br/>
        <w:t>Section VI</w:t>
      </w:r>
      <w:bookmarkEnd w:id="362"/>
    </w:p>
    <w:p w:rsidR="00D77DB3" w:rsidRPr="00D77DB3" w:rsidRDefault="00D77DB3" w:rsidP="00D77DB3">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s-ES_tradnl"/>
        </w:rPr>
      </w:pPr>
      <w:r w:rsidRPr="00D77DB3">
        <w:rPr>
          <w:rFonts w:asciiTheme="minorHAnsi" w:hAnsiTheme="minorHAnsi" w:cs="Arial"/>
          <w:b/>
          <w:bCs/>
          <w:color w:val="000000"/>
          <w:lang w:val="es-ES_tradnl"/>
        </w:rPr>
        <w:t>ADD</w:t>
      </w:r>
    </w:p>
    <w:p w:rsidR="00D77DB3" w:rsidRPr="00D77DB3" w:rsidRDefault="00D77DB3" w:rsidP="00D77DB3">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es-ES_tradnl"/>
        </w:rPr>
      </w:pPr>
      <w:r w:rsidRPr="00D77DB3">
        <w:rPr>
          <w:rFonts w:asciiTheme="minorHAnsi" w:hAnsiTheme="minorHAnsi" w:cs="Arial"/>
          <w:b/>
          <w:bCs/>
          <w:color w:val="000000"/>
          <w:lang w:val="es-ES_tradnl"/>
        </w:rPr>
        <w:t>CV72</w:t>
      </w:r>
      <w:r w:rsidRPr="00D77DB3">
        <w:rPr>
          <w:rFonts w:asciiTheme="minorHAnsi" w:hAnsiTheme="minorHAnsi" w:cs="Arial"/>
          <w:sz w:val="24"/>
          <w:szCs w:val="24"/>
          <w:lang w:val="es-ES_tradnl"/>
        </w:rPr>
        <w:tab/>
      </w:r>
      <w:r w:rsidRPr="00D77DB3">
        <w:rPr>
          <w:rFonts w:asciiTheme="minorHAnsi" w:hAnsiTheme="minorHAnsi" w:cs="Arial"/>
          <w:sz w:val="24"/>
          <w:szCs w:val="24"/>
          <w:lang w:val="es-ES_tradnl"/>
        </w:rPr>
        <w:tab/>
      </w:r>
      <w:r w:rsidRPr="00D77DB3">
        <w:rPr>
          <w:rFonts w:asciiTheme="minorHAnsi" w:hAnsiTheme="minorHAnsi" w:cs="Arial"/>
          <w:color w:val="000000"/>
          <w:lang w:val="es-ES_tradnl"/>
        </w:rPr>
        <w:t>Santa Luzia Salvamento Marítimo LDA, Copacabana, Bloco L 5DT - Mindelo,</w:t>
      </w:r>
    </w:p>
    <w:p w:rsidR="00D77DB3" w:rsidRPr="00D77DB3" w:rsidRDefault="00D77DB3" w:rsidP="00D77DB3">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s-ES_tradnl"/>
        </w:rPr>
      </w:pPr>
      <w:r w:rsidRPr="00D77DB3">
        <w:rPr>
          <w:rFonts w:asciiTheme="minorHAnsi" w:hAnsiTheme="minorHAnsi" w:cs="Arial"/>
          <w:color w:val="000000"/>
          <w:lang w:val="es-ES_tradnl"/>
        </w:rPr>
        <w:tab/>
      </w:r>
      <w:r w:rsidRPr="00D77DB3">
        <w:rPr>
          <w:rFonts w:asciiTheme="minorHAnsi" w:hAnsiTheme="minorHAnsi" w:cs="Arial"/>
          <w:color w:val="000000"/>
          <w:lang w:val="es-ES_tradnl"/>
        </w:rPr>
        <w:tab/>
        <w:t>São Vicente, República de Cabo Verde.</w:t>
      </w:r>
    </w:p>
    <w:p w:rsidR="00D77DB3" w:rsidRPr="00D77DB3" w:rsidRDefault="00D77DB3" w:rsidP="00D77DB3">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D77DB3">
        <w:rPr>
          <w:rFonts w:asciiTheme="minorHAnsi" w:hAnsiTheme="minorHAnsi" w:cs="Arial"/>
          <w:sz w:val="24"/>
          <w:szCs w:val="24"/>
          <w:lang w:val="es-ES_tradnl"/>
        </w:rPr>
        <w:tab/>
      </w:r>
      <w:r w:rsidRPr="00D77DB3">
        <w:rPr>
          <w:rFonts w:asciiTheme="minorHAnsi" w:hAnsiTheme="minorHAnsi" w:cs="Arial"/>
          <w:sz w:val="24"/>
          <w:szCs w:val="24"/>
          <w:lang w:val="es-ES_tradnl"/>
        </w:rPr>
        <w:tab/>
      </w:r>
      <w:r w:rsidRPr="00D77DB3">
        <w:rPr>
          <w:rFonts w:asciiTheme="minorHAnsi" w:hAnsiTheme="minorHAnsi" w:cs="Arial"/>
          <w:color w:val="000000"/>
          <w:lang w:val="fr-CH"/>
        </w:rPr>
        <w:t xml:space="preserve">Tél.: +238 3531396, E-Mail: </w:t>
      </w:r>
      <w:hyperlink r:id="rId21" w:history="1">
        <w:r w:rsidRPr="00D77DB3">
          <w:rPr>
            <w:rFonts w:asciiTheme="minorHAnsi" w:hAnsiTheme="minorHAnsi" w:cs="Arial"/>
            <w:color w:val="0000FF"/>
            <w:u w:val="single"/>
            <w:lang w:val="fr-CH"/>
          </w:rPr>
          <w:t>baenanavalon@hotmail.com</w:t>
        </w:r>
      </w:hyperlink>
    </w:p>
    <w:p w:rsidR="00D77DB3" w:rsidRPr="00D77DB3" w:rsidRDefault="00D77DB3" w:rsidP="00D77DB3">
      <w:pPr>
        <w:widowControl w:val="0"/>
        <w:tabs>
          <w:tab w:val="clear" w:pos="1276"/>
          <w:tab w:val="clear" w:pos="1843"/>
          <w:tab w:val="left" w:pos="1133"/>
          <w:tab w:val="left" w:pos="1560"/>
          <w:tab w:val="left" w:pos="2127"/>
        </w:tabs>
        <w:spacing w:before="0"/>
        <w:ind w:firstLine="567"/>
        <w:jc w:val="left"/>
        <w:rPr>
          <w:rFonts w:asciiTheme="minorHAnsi" w:hAnsiTheme="minorHAnsi" w:cs="Arial"/>
          <w:i/>
          <w:iCs/>
          <w:color w:val="000000"/>
          <w:lang w:val="fr-CH"/>
        </w:rPr>
      </w:pPr>
      <w:r w:rsidRPr="00D77DB3">
        <w:rPr>
          <w:rFonts w:asciiTheme="minorHAnsi" w:hAnsiTheme="minorHAnsi" w:cs="Arial"/>
          <w:sz w:val="24"/>
          <w:szCs w:val="24"/>
          <w:lang w:val="fr-CH"/>
        </w:rPr>
        <w:tab/>
      </w:r>
      <w:r w:rsidRPr="00D77DB3">
        <w:rPr>
          <w:rFonts w:asciiTheme="minorHAnsi" w:hAnsiTheme="minorHAnsi" w:cs="Arial"/>
          <w:sz w:val="24"/>
          <w:szCs w:val="24"/>
          <w:lang w:val="fr-CH"/>
        </w:rPr>
        <w:tab/>
      </w:r>
      <w:r w:rsidRPr="00D77DB3">
        <w:rPr>
          <w:rFonts w:asciiTheme="minorHAnsi" w:hAnsiTheme="minorHAnsi" w:cs="Arial"/>
          <w:i/>
          <w:iCs/>
          <w:color w:val="000000"/>
          <w:lang w:val="fr-CH"/>
        </w:rPr>
        <w:t>Personne de contact: Mrs. Erika Silva, Tél: +238 9172500,</w:t>
      </w:r>
    </w:p>
    <w:p w:rsidR="00D77DB3" w:rsidRPr="00A44222" w:rsidRDefault="00D77DB3" w:rsidP="00D77DB3">
      <w:pPr>
        <w:widowControl w:val="0"/>
        <w:tabs>
          <w:tab w:val="clear" w:pos="1276"/>
          <w:tab w:val="clear" w:pos="1843"/>
          <w:tab w:val="left" w:pos="1133"/>
          <w:tab w:val="left" w:pos="1560"/>
          <w:tab w:val="left" w:pos="2127"/>
        </w:tabs>
        <w:spacing w:before="0"/>
        <w:ind w:firstLine="567"/>
        <w:jc w:val="left"/>
        <w:rPr>
          <w:rFonts w:asciiTheme="minorHAnsi" w:hAnsiTheme="minorHAnsi" w:cs="Arial"/>
          <w:i/>
          <w:iCs/>
          <w:color w:val="000000"/>
          <w:lang w:val="de-CH"/>
        </w:rPr>
      </w:pPr>
      <w:r w:rsidRPr="00D77DB3">
        <w:rPr>
          <w:rFonts w:asciiTheme="minorHAnsi" w:hAnsiTheme="minorHAnsi" w:cs="Arial"/>
          <w:i/>
          <w:iCs/>
          <w:color w:val="000000"/>
          <w:lang w:val="fr-CH"/>
        </w:rPr>
        <w:tab/>
      </w:r>
      <w:r w:rsidRPr="00D77DB3">
        <w:rPr>
          <w:rFonts w:asciiTheme="minorHAnsi" w:hAnsiTheme="minorHAnsi" w:cs="Arial"/>
          <w:i/>
          <w:iCs/>
          <w:color w:val="000000"/>
          <w:lang w:val="fr-CH"/>
        </w:rPr>
        <w:tab/>
      </w:r>
      <w:r w:rsidRPr="00A44222">
        <w:rPr>
          <w:rFonts w:asciiTheme="minorHAnsi" w:hAnsiTheme="minorHAnsi" w:cs="Arial"/>
          <w:i/>
          <w:iCs/>
          <w:color w:val="000000"/>
          <w:lang w:val="de-CH"/>
        </w:rPr>
        <w:t xml:space="preserve">E-mail: </w:t>
      </w:r>
      <w:hyperlink r:id="rId22" w:history="1">
        <w:r w:rsidRPr="00A44222">
          <w:rPr>
            <w:rFonts w:asciiTheme="minorHAnsi" w:hAnsiTheme="minorHAnsi" w:cs="Arial"/>
            <w:i/>
            <w:iCs/>
            <w:color w:val="0000FF"/>
            <w:u w:val="single"/>
            <w:lang w:val="de-CH"/>
          </w:rPr>
          <w:t>erikasilvasilva@outlook.es</w:t>
        </w:r>
      </w:hyperlink>
    </w:p>
    <w:p w:rsidR="00D77DB3" w:rsidRPr="00A44222" w:rsidRDefault="00D77DB3" w:rsidP="00D77DB3">
      <w:pPr>
        <w:widowControl w:val="0"/>
        <w:tabs>
          <w:tab w:val="clear" w:pos="1276"/>
          <w:tab w:val="clear" w:pos="1843"/>
          <w:tab w:val="left" w:pos="1133"/>
          <w:tab w:val="left" w:pos="1560"/>
          <w:tab w:val="left" w:pos="2127"/>
        </w:tabs>
        <w:spacing w:before="0"/>
        <w:ind w:firstLine="567"/>
        <w:jc w:val="left"/>
        <w:rPr>
          <w:rFonts w:asciiTheme="minorHAnsi" w:hAnsiTheme="minorHAnsi" w:cs="Arial"/>
          <w:i/>
          <w:iCs/>
          <w:color w:val="000000"/>
          <w:lang w:val="de-CH"/>
        </w:rPr>
      </w:pPr>
    </w:p>
    <w:p w:rsidR="00D77DB3" w:rsidRPr="00A44222" w:rsidRDefault="00D77DB3" w:rsidP="00D77DB3">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de-CH"/>
        </w:rPr>
      </w:pPr>
      <w:r w:rsidRPr="00A44222">
        <w:rPr>
          <w:rFonts w:asciiTheme="minorHAnsi" w:hAnsiTheme="minorHAnsi" w:cs="Arial"/>
          <w:b/>
          <w:bCs/>
          <w:color w:val="000000"/>
          <w:lang w:val="de-CH"/>
        </w:rPr>
        <w:t>DP16</w:t>
      </w:r>
      <w:r w:rsidRPr="00A44222">
        <w:rPr>
          <w:rFonts w:asciiTheme="minorHAnsi" w:hAnsiTheme="minorHAnsi" w:cs="Arial"/>
          <w:sz w:val="24"/>
          <w:szCs w:val="24"/>
          <w:lang w:val="de-CH"/>
        </w:rPr>
        <w:tab/>
      </w:r>
      <w:r w:rsidRPr="00A44222">
        <w:rPr>
          <w:rFonts w:asciiTheme="minorHAnsi" w:hAnsiTheme="minorHAnsi" w:cs="Arial"/>
          <w:sz w:val="24"/>
          <w:szCs w:val="24"/>
          <w:lang w:val="de-CH"/>
        </w:rPr>
        <w:tab/>
      </w:r>
      <w:r w:rsidRPr="00A44222">
        <w:rPr>
          <w:rFonts w:asciiTheme="minorHAnsi" w:hAnsiTheme="minorHAnsi" w:cs="Arial"/>
          <w:color w:val="000000"/>
          <w:lang w:val="de-CH"/>
        </w:rPr>
        <w:t>Pro Nautas B.V. GmbH, Kutterweg 1, D-26789 Leer, Germany.</w:t>
      </w:r>
    </w:p>
    <w:p w:rsidR="00D77DB3" w:rsidRPr="00D77DB3" w:rsidRDefault="00D77DB3" w:rsidP="00D77DB3">
      <w:pPr>
        <w:widowControl w:val="0"/>
        <w:tabs>
          <w:tab w:val="clear" w:pos="1276"/>
          <w:tab w:val="clear" w:pos="1843"/>
          <w:tab w:val="left" w:pos="1133"/>
          <w:tab w:val="left" w:pos="1560"/>
          <w:tab w:val="left" w:pos="2127"/>
        </w:tabs>
        <w:spacing w:before="0"/>
        <w:rPr>
          <w:rFonts w:asciiTheme="minorHAnsi" w:hAnsiTheme="minorHAnsi" w:cs="Arial"/>
          <w:color w:val="000000"/>
          <w:lang w:val="fr-CH"/>
        </w:rPr>
      </w:pPr>
      <w:r w:rsidRPr="00A44222">
        <w:rPr>
          <w:rFonts w:asciiTheme="minorHAnsi" w:hAnsiTheme="minorHAnsi" w:cs="Arial"/>
          <w:sz w:val="24"/>
          <w:szCs w:val="24"/>
          <w:lang w:val="de-CH"/>
        </w:rPr>
        <w:tab/>
      </w:r>
      <w:r w:rsidRPr="00A44222">
        <w:rPr>
          <w:rFonts w:asciiTheme="minorHAnsi" w:hAnsiTheme="minorHAnsi" w:cs="Arial"/>
          <w:sz w:val="24"/>
          <w:szCs w:val="24"/>
          <w:lang w:val="de-CH"/>
        </w:rPr>
        <w:tab/>
      </w:r>
      <w:r w:rsidRPr="00A44222">
        <w:rPr>
          <w:rFonts w:asciiTheme="minorHAnsi" w:hAnsiTheme="minorHAnsi" w:cs="Arial"/>
          <w:sz w:val="24"/>
          <w:szCs w:val="24"/>
          <w:lang w:val="de-CH"/>
        </w:rPr>
        <w:tab/>
      </w:r>
      <w:r w:rsidRPr="00D77DB3">
        <w:rPr>
          <w:rFonts w:asciiTheme="minorHAnsi" w:hAnsiTheme="minorHAnsi" w:cs="Arial"/>
          <w:color w:val="000000"/>
          <w:lang w:val="fr-CH"/>
        </w:rPr>
        <w:t>Tél.: +49 491 987 901 25, Fax: +49 491 987 9029,</w:t>
      </w:r>
    </w:p>
    <w:p w:rsidR="00D77DB3" w:rsidRPr="00D77DB3" w:rsidRDefault="00D77DB3" w:rsidP="00D77DB3">
      <w:pPr>
        <w:widowControl w:val="0"/>
        <w:tabs>
          <w:tab w:val="clear" w:pos="1276"/>
          <w:tab w:val="clear" w:pos="1843"/>
          <w:tab w:val="left" w:pos="1133"/>
          <w:tab w:val="left" w:pos="1560"/>
          <w:tab w:val="left" w:pos="2127"/>
        </w:tabs>
        <w:spacing w:before="0"/>
        <w:rPr>
          <w:rFonts w:asciiTheme="minorHAnsi" w:hAnsiTheme="minorHAnsi" w:cs="Arial"/>
          <w:color w:val="000000"/>
          <w:lang w:val="fr-CH"/>
        </w:rPr>
      </w:pPr>
      <w:r w:rsidRPr="00D77DB3">
        <w:rPr>
          <w:rFonts w:asciiTheme="minorHAnsi" w:hAnsiTheme="minorHAnsi" w:cs="Arial"/>
          <w:color w:val="000000"/>
          <w:lang w:val="fr-CH"/>
        </w:rPr>
        <w:tab/>
      </w:r>
      <w:r w:rsidRPr="00D77DB3">
        <w:rPr>
          <w:rFonts w:asciiTheme="minorHAnsi" w:hAnsiTheme="minorHAnsi" w:cs="Arial"/>
          <w:color w:val="000000"/>
          <w:lang w:val="fr-CH"/>
        </w:rPr>
        <w:tab/>
      </w:r>
      <w:r w:rsidRPr="00D77DB3">
        <w:rPr>
          <w:rFonts w:asciiTheme="minorHAnsi" w:hAnsiTheme="minorHAnsi" w:cs="Arial"/>
          <w:color w:val="000000"/>
          <w:lang w:val="fr-CH"/>
        </w:rPr>
        <w:tab/>
      </w:r>
      <w:r w:rsidRPr="00D77DB3">
        <w:rPr>
          <w:rFonts w:asciiTheme="minorHAnsi" w:hAnsiTheme="minorHAnsi" w:cs="Arial"/>
          <w:i/>
          <w:iCs/>
          <w:color w:val="000000"/>
          <w:lang w:val="fr-CH"/>
        </w:rPr>
        <w:t>E-Mail:</w:t>
      </w:r>
      <w:r w:rsidRPr="00D77DB3">
        <w:rPr>
          <w:rFonts w:asciiTheme="minorHAnsi" w:hAnsiTheme="minorHAnsi" w:cs="Arial"/>
          <w:color w:val="000000"/>
          <w:lang w:val="fr-CH"/>
        </w:rPr>
        <w:t xml:space="preserve"> </w:t>
      </w:r>
      <w:hyperlink r:id="rId23" w:history="1">
        <w:r w:rsidRPr="00D77DB3">
          <w:rPr>
            <w:rFonts w:asciiTheme="minorHAnsi" w:hAnsiTheme="minorHAnsi" w:cs="Arial"/>
            <w:color w:val="0000FF"/>
            <w:u w:val="single"/>
            <w:lang w:val="fr-CH"/>
          </w:rPr>
          <w:t>mreimuth@pro-nautas.com</w:t>
        </w:r>
      </w:hyperlink>
      <w:r w:rsidRPr="00D77DB3">
        <w:rPr>
          <w:rFonts w:asciiTheme="minorHAnsi" w:hAnsiTheme="minorHAnsi" w:cs="Arial"/>
          <w:color w:val="000000"/>
          <w:lang w:val="fr-CH"/>
        </w:rPr>
        <w:t xml:space="preserve">, </w:t>
      </w:r>
      <w:r w:rsidRPr="00D77DB3">
        <w:rPr>
          <w:rFonts w:asciiTheme="minorHAnsi" w:hAnsiTheme="minorHAnsi" w:cs="Arial"/>
          <w:i/>
          <w:iCs/>
          <w:color w:val="000000"/>
          <w:lang w:val="fr-CH"/>
        </w:rPr>
        <w:t>URL:</w:t>
      </w:r>
      <w:r w:rsidRPr="00D77DB3">
        <w:rPr>
          <w:rFonts w:asciiTheme="minorHAnsi" w:hAnsiTheme="minorHAnsi" w:cs="Arial"/>
          <w:color w:val="000000"/>
          <w:lang w:val="fr-CH"/>
        </w:rPr>
        <w:t xml:space="preserve"> </w:t>
      </w:r>
      <w:hyperlink r:id="rId24" w:history="1">
        <w:r w:rsidRPr="00D77DB3">
          <w:rPr>
            <w:rFonts w:asciiTheme="minorHAnsi" w:hAnsiTheme="minorHAnsi" w:cs="Arial"/>
            <w:color w:val="0000FF"/>
            <w:u w:val="single"/>
            <w:lang w:val="fr-CH"/>
          </w:rPr>
          <w:t>www.pro-nautas.com</w:t>
        </w:r>
      </w:hyperlink>
    </w:p>
    <w:p w:rsidR="00D77DB3" w:rsidRPr="00A44222" w:rsidRDefault="00D77DB3" w:rsidP="00D77DB3">
      <w:pPr>
        <w:widowControl w:val="0"/>
        <w:tabs>
          <w:tab w:val="clear" w:pos="1276"/>
          <w:tab w:val="clear" w:pos="1843"/>
          <w:tab w:val="left" w:pos="90"/>
          <w:tab w:val="left" w:pos="1134"/>
          <w:tab w:val="left" w:pos="1526"/>
          <w:tab w:val="left" w:pos="1582"/>
          <w:tab w:val="left" w:pos="2127"/>
        </w:tabs>
        <w:spacing w:before="0"/>
        <w:ind w:firstLine="567"/>
        <w:rPr>
          <w:rFonts w:asciiTheme="minorHAnsi" w:hAnsiTheme="minorHAnsi" w:cs="Arial"/>
          <w:i/>
          <w:iCs/>
          <w:color w:val="000000"/>
          <w:lang w:val="fr-CH"/>
        </w:rPr>
      </w:pPr>
      <w:r w:rsidRPr="00D77DB3">
        <w:rPr>
          <w:rFonts w:asciiTheme="minorHAnsi" w:hAnsiTheme="minorHAnsi" w:cs="Arial"/>
          <w:sz w:val="24"/>
          <w:szCs w:val="24"/>
          <w:lang w:val="fr-CH"/>
        </w:rPr>
        <w:tab/>
      </w:r>
      <w:r w:rsidRPr="00D77DB3">
        <w:rPr>
          <w:rFonts w:asciiTheme="minorHAnsi" w:hAnsiTheme="minorHAnsi" w:cs="Arial"/>
          <w:sz w:val="24"/>
          <w:szCs w:val="24"/>
          <w:lang w:val="fr-CH"/>
        </w:rPr>
        <w:tab/>
      </w:r>
      <w:r w:rsidRPr="00A44222">
        <w:rPr>
          <w:rFonts w:asciiTheme="minorHAnsi" w:hAnsiTheme="minorHAnsi" w:cs="Arial"/>
          <w:i/>
          <w:iCs/>
          <w:color w:val="000000"/>
          <w:lang w:val="fr-CH"/>
        </w:rPr>
        <w:t>Personne de contact: Michael Reimuth</w:t>
      </w:r>
    </w:p>
    <w:p w:rsidR="00465C4F" w:rsidRPr="00A44222" w:rsidRDefault="00465C4F" w:rsidP="00465C4F">
      <w:pPr>
        <w:rPr>
          <w:rFonts w:asciiTheme="minorHAnsi" w:eastAsia="SimSun" w:hAnsiTheme="minorHAnsi"/>
          <w:lang w:val="fr-CH"/>
        </w:rPr>
      </w:pPr>
    </w:p>
    <w:p w:rsidR="00D77DB3" w:rsidRPr="00A44222" w:rsidRDefault="00D77DB3" w:rsidP="00465C4F">
      <w:pPr>
        <w:rPr>
          <w:rFonts w:eastAsia="SimSun"/>
          <w:lang w:val="fr-CH"/>
        </w:rPr>
      </w:pPr>
    </w:p>
    <w:p w:rsidR="002E461B" w:rsidRPr="00A44222" w:rsidRDefault="002E461B" w:rsidP="002E461B">
      <w:pPr>
        <w:pStyle w:val="EmptyLayoutCell"/>
        <w:tabs>
          <w:tab w:val="left" w:pos="57"/>
          <w:tab w:val="left" w:pos="9019"/>
        </w:tabs>
        <w:rPr>
          <w:lang w:val="fr-CH"/>
        </w:rPr>
      </w:pPr>
      <w:r w:rsidRPr="00A44222">
        <w:rPr>
          <w:lang w:val="fr-CH"/>
        </w:rPr>
        <w:tab/>
      </w:r>
      <w:r w:rsidRPr="00A44222">
        <w:rPr>
          <w:rFonts w:asciiTheme="minorHAnsi" w:hAnsiTheme="minorHAnsi"/>
          <w:lang w:val="fr-CH"/>
        </w:rPr>
        <w:tab/>
      </w:r>
    </w:p>
    <w:p w:rsidR="002E461B" w:rsidRPr="002E461B" w:rsidRDefault="002E461B" w:rsidP="002E461B">
      <w:pPr>
        <w:pStyle w:val="Heading2"/>
        <w:rPr>
          <w:lang w:val="fr-CH"/>
        </w:rPr>
      </w:pPr>
      <w:r w:rsidRPr="00A44222">
        <w:rPr>
          <w:sz w:val="2"/>
          <w:lang w:val="fr-CH"/>
        </w:rPr>
        <w:tab/>
      </w:r>
      <w:bookmarkStart w:id="363" w:name="_Toc430351633"/>
      <w:r w:rsidRPr="002E461B">
        <w:rPr>
          <w:lang w:val="fr-CH"/>
        </w:rPr>
        <w:t>Codes de réseau mobile (MNC) pour le plan d'identification international</w:t>
      </w:r>
      <w:r w:rsidRPr="002E461B">
        <w:rPr>
          <w:lang w:val="fr-CH"/>
        </w:rPr>
        <w:br/>
        <w:t>pour les réseaux publics et les abonnements</w:t>
      </w:r>
      <w:r w:rsidRPr="002E461B">
        <w:rPr>
          <w:lang w:val="fr-CH"/>
        </w:rPr>
        <w:br/>
        <w:t>(Selon la Recommandation UIT-T E.212 (05/2008))</w:t>
      </w:r>
      <w:r w:rsidRPr="002E461B">
        <w:rPr>
          <w:lang w:val="fr-CH"/>
        </w:rPr>
        <w:br/>
        <w:t>(Situation au 15 juillet 2014 )</w:t>
      </w:r>
      <w:bookmarkEnd w:id="363"/>
    </w:p>
    <w:p w:rsidR="002E461B" w:rsidRPr="00F46264" w:rsidRDefault="002E461B" w:rsidP="002E461B">
      <w:pPr>
        <w:pStyle w:val="EmptyLayoutCell"/>
        <w:tabs>
          <w:tab w:val="left" w:pos="57"/>
          <w:tab w:val="left" w:pos="9019"/>
        </w:tabs>
        <w:rPr>
          <w:lang w:val="fr-CH"/>
        </w:rPr>
      </w:pPr>
      <w:r w:rsidRPr="00F46264">
        <w:rPr>
          <w:rFonts w:asciiTheme="minorHAnsi" w:hAnsiTheme="minorHAnsi"/>
          <w:sz w:val="20"/>
          <w:lang w:val="fr-CH"/>
        </w:rPr>
        <w:tab/>
      </w:r>
    </w:p>
    <w:p w:rsidR="002E461B" w:rsidRPr="00F46264" w:rsidRDefault="002E461B" w:rsidP="002E461B">
      <w:pPr>
        <w:pStyle w:val="EmptyLayoutCell"/>
        <w:tabs>
          <w:tab w:val="left" w:pos="57"/>
          <w:tab w:val="left" w:pos="9019"/>
        </w:tabs>
        <w:rPr>
          <w:lang w:val="fr-CH"/>
        </w:rPr>
      </w:pPr>
      <w:r w:rsidRPr="00F46264">
        <w:rPr>
          <w:lang w:val="fr-CH"/>
        </w:rPr>
        <w:tab/>
      </w:r>
      <w:r w:rsidRPr="00F46264">
        <w:rPr>
          <w:rFonts w:asciiTheme="minorHAnsi" w:hAnsiTheme="minorHAnsi"/>
          <w:lang w:val="fr-CH"/>
        </w:rPr>
        <w:tab/>
      </w:r>
    </w:p>
    <w:p w:rsidR="002E461B" w:rsidRPr="00F46264" w:rsidRDefault="002E461B" w:rsidP="002E461B">
      <w:pPr>
        <w:jc w:val="center"/>
        <w:rPr>
          <w:rFonts w:asciiTheme="minorHAnsi" w:hAnsiTheme="minorHAnsi"/>
          <w:lang w:val="fr-CH"/>
        </w:rPr>
      </w:pPr>
      <w:r w:rsidRPr="00F46264">
        <w:rPr>
          <w:sz w:val="2"/>
          <w:lang w:val="fr-CH"/>
        </w:rPr>
        <w:tab/>
      </w:r>
      <w:r w:rsidRPr="00F46264">
        <w:rPr>
          <w:rFonts w:asciiTheme="minorHAnsi" w:eastAsia="Arial" w:hAnsiTheme="minorHAnsi"/>
          <w:color w:val="000000"/>
          <w:lang w:val="fr-CH"/>
        </w:rPr>
        <w:t xml:space="preserve">(Annexe au Bulletin d'exploitation de l'UIT </w:t>
      </w:r>
      <w:r w:rsidRPr="00F46264">
        <w:rPr>
          <w:rFonts w:asciiTheme="minorHAnsi" w:eastAsia="Calibri" w:hAnsiTheme="minorHAnsi"/>
          <w:color w:val="000000"/>
          <w:sz w:val="22"/>
          <w:lang w:val="fr-CH"/>
        </w:rPr>
        <w:t>N°</w:t>
      </w:r>
      <w:r w:rsidRPr="00F46264">
        <w:rPr>
          <w:rFonts w:asciiTheme="minorHAnsi" w:eastAsia="Arial" w:hAnsiTheme="minorHAnsi"/>
          <w:color w:val="000000"/>
          <w:lang w:val="fr-CH"/>
        </w:rPr>
        <w:t xml:space="preserve"> 1056 </w:t>
      </w:r>
      <w:r>
        <w:rPr>
          <w:rFonts w:asciiTheme="minorHAnsi" w:eastAsia="Arial" w:hAnsiTheme="minorHAnsi"/>
          <w:color w:val="000000"/>
          <w:lang w:val="fr-CH"/>
        </w:rPr>
        <w:t>–</w:t>
      </w:r>
      <w:r w:rsidRPr="00F46264">
        <w:rPr>
          <w:rFonts w:asciiTheme="minorHAnsi" w:eastAsia="Arial" w:hAnsiTheme="minorHAnsi"/>
          <w:color w:val="000000"/>
          <w:lang w:val="fr-CH"/>
        </w:rPr>
        <w:t xml:space="preserve"> 15.VII.2014)</w:t>
      </w:r>
    </w:p>
    <w:p w:rsidR="002E461B" w:rsidRPr="00BE3B56" w:rsidRDefault="002E461B" w:rsidP="002E461B">
      <w:pPr>
        <w:spacing w:before="0"/>
        <w:ind w:left="40"/>
        <w:jc w:val="center"/>
        <w:rPr>
          <w:rFonts w:asciiTheme="minorHAnsi" w:hAnsiTheme="minorHAnsi"/>
          <w:lang w:val="fr-CH"/>
        </w:rPr>
      </w:pPr>
      <w:r w:rsidRPr="00BE3B56">
        <w:rPr>
          <w:rFonts w:asciiTheme="minorHAnsi" w:eastAsia="Arial" w:hAnsiTheme="minorHAnsi"/>
          <w:color w:val="000000"/>
          <w:lang w:val="fr-CH"/>
        </w:rPr>
        <w:t xml:space="preserve">(Amendement </w:t>
      </w:r>
      <w:r w:rsidRPr="00BE3B56">
        <w:rPr>
          <w:rFonts w:asciiTheme="minorHAnsi" w:eastAsia="Calibri" w:hAnsiTheme="minorHAnsi"/>
          <w:color w:val="000000"/>
          <w:sz w:val="22"/>
          <w:lang w:val="fr-CH"/>
        </w:rPr>
        <w:t xml:space="preserve">N° </w:t>
      </w:r>
      <w:r w:rsidRPr="00BE3B56">
        <w:rPr>
          <w:rFonts w:asciiTheme="minorHAnsi" w:eastAsia="Arial" w:hAnsiTheme="minorHAnsi"/>
          <w:color w:val="000000"/>
          <w:lang w:val="fr-CH"/>
        </w:rPr>
        <w:t>25 )</w:t>
      </w:r>
    </w:p>
    <w:p w:rsidR="002E461B" w:rsidRPr="00BE3B56" w:rsidRDefault="002E461B" w:rsidP="002E461B">
      <w:pPr>
        <w:pStyle w:val="EmptyLayoutCell"/>
        <w:tabs>
          <w:tab w:val="left" w:pos="57"/>
          <w:tab w:val="left" w:pos="9019"/>
        </w:tabs>
        <w:rPr>
          <w:lang w:val="fr-CH"/>
        </w:rPr>
      </w:pPr>
      <w:r w:rsidRPr="00BE3B56">
        <w:rPr>
          <w:rFonts w:asciiTheme="minorHAnsi" w:hAnsiTheme="minorHAnsi"/>
          <w:sz w:val="20"/>
          <w:lang w:val="fr-CH"/>
        </w:rPr>
        <w:tab/>
      </w:r>
    </w:p>
    <w:p w:rsidR="002E461B" w:rsidRPr="00BE3B56" w:rsidRDefault="002E461B" w:rsidP="002E461B">
      <w:pPr>
        <w:pStyle w:val="EmptyLayoutCell"/>
        <w:tabs>
          <w:tab w:val="left" w:pos="57"/>
          <w:tab w:val="left" w:pos="9019"/>
        </w:tabs>
        <w:rPr>
          <w:lang w:val="fr-CH"/>
        </w:rPr>
      </w:pPr>
      <w:r w:rsidRPr="00BE3B56">
        <w:rPr>
          <w:lang w:val="fr-CH"/>
        </w:rPr>
        <w:tab/>
      </w:r>
      <w:r w:rsidRPr="00BE3B56">
        <w:rPr>
          <w:rFonts w:asciiTheme="minorHAnsi" w:hAnsiTheme="minorHAnsi"/>
          <w:lang w:val="fr-CH"/>
        </w:rPr>
        <w:tab/>
      </w:r>
    </w:p>
    <w:p w:rsidR="002E461B" w:rsidRPr="00BE3B56" w:rsidRDefault="002E461B" w:rsidP="002E461B">
      <w:pPr>
        <w:pStyle w:val="EmptyLayoutCell"/>
        <w:tabs>
          <w:tab w:val="left" w:pos="104"/>
          <w:tab w:val="left" w:pos="8493"/>
          <w:tab w:val="left" w:pos="8502"/>
        </w:tabs>
        <w:rPr>
          <w:rFonts w:asciiTheme="minorHAnsi" w:hAnsiTheme="minorHAnsi"/>
          <w:lang w:val="fr-CH"/>
        </w:rPr>
      </w:pPr>
      <w:r w:rsidRPr="00BE3B56">
        <w:rPr>
          <w:lang w:val="fr-CH"/>
        </w:rPr>
        <w:tab/>
      </w:r>
      <w:r w:rsidRPr="00BE3B56">
        <w:rPr>
          <w:rFonts w:asciiTheme="minorHAnsi" w:hAnsiTheme="minorHAnsi"/>
          <w:lang w:val="fr-CH"/>
        </w:rPr>
        <w:tab/>
      </w:r>
      <w:r w:rsidRPr="00BE3B56">
        <w:rPr>
          <w:rFonts w:asciiTheme="minorHAnsi" w:hAnsiTheme="minorHAnsi"/>
          <w:lang w:val="fr-CH"/>
        </w:rPr>
        <w:tab/>
      </w:r>
      <w:r w:rsidRPr="00BE3B56">
        <w:rPr>
          <w:rFonts w:asciiTheme="minorHAnsi" w:hAnsiTheme="minorHAnsi"/>
          <w:lang w:val="fr-CH"/>
        </w:rPr>
        <w:tab/>
      </w:r>
    </w:p>
    <w:p w:rsidR="002E461B" w:rsidRPr="00BE3B56" w:rsidRDefault="002E461B" w:rsidP="002B3DEB">
      <w:pPr>
        <w:tabs>
          <w:tab w:val="left" w:pos="3544"/>
        </w:tabs>
        <w:ind w:left="50"/>
        <w:rPr>
          <w:rFonts w:asciiTheme="minorHAnsi" w:hAnsiTheme="minorHAnsi"/>
          <w:lang w:val="fr-CH"/>
        </w:rPr>
      </w:pPr>
      <w:r w:rsidRPr="00BE3B56">
        <w:rPr>
          <w:rFonts w:asciiTheme="minorHAnsi" w:eastAsia="Calibri" w:hAnsiTheme="minorHAnsi"/>
          <w:b/>
          <w:i/>
          <w:color w:val="000000"/>
          <w:sz w:val="22"/>
          <w:lang w:val="fr-CH"/>
        </w:rPr>
        <w:t>Pays ou Zone géographique</w:t>
      </w:r>
      <w:r w:rsidRPr="00BE3B56">
        <w:rPr>
          <w:rFonts w:asciiTheme="minorHAnsi" w:hAnsiTheme="minorHAnsi"/>
          <w:lang w:val="fr-CH"/>
        </w:rPr>
        <w:tab/>
      </w:r>
      <w:r w:rsidRPr="00BE3B56">
        <w:rPr>
          <w:rFonts w:asciiTheme="minorHAnsi" w:eastAsia="Calibri" w:hAnsiTheme="minorHAnsi"/>
          <w:b/>
          <w:i/>
          <w:color w:val="000000"/>
          <w:lang w:val="fr-CH"/>
        </w:rPr>
        <w:t>MCC+MNC *</w:t>
      </w:r>
      <w:r w:rsidRPr="00BE3B56">
        <w:rPr>
          <w:rFonts w:asciiTheme="minorHAnsi" w:hAnsiTheme="minorHAnsi"/>
          <w:lang w:val="fr-CH"/>
        </w:rPr>
        <w:tab/>
      </w:r>
      <w:r w:rsidRPr="00BE3B56">
        <w:rPr>
          <w:rFonts w:asciiTheme="minorHAnsi" w:eastAsia="Calibri" w:hAnsiTheme="minorHAnsi"/>
          <w:b/>
          <w:i/>
          <w:color w:val="000000"/>
          <w:lang w:val="fr-CH"/>
        </w:rPr>
        <w:t>Nom de Réseau/Opérateur</w:t>
      </w:r>
    </w:p>
    <w:p w:rsidR="002E461B" w:rsidRPr="00BE3B56" w:rsidRDefault="002E461B" w:rsidP="002E461B">
      <w:pPr>
        <w:tabs>
          <w:tab w:val="left" w:pos="2747"/>
          <w:tab w:val="left" w:pos="4363"/>
        </w:tabs>
        <w:ind w:left="50"/>
        <w:rPr>
          <w:rFonts w:asciiTheme="minorHAnsi" w:hAnsiTheme="minorHAnsi"/>
          <w:lang w:val="fr-CH"/>
        </w:rPr>
      </w:pPr>
      <w:r w:rsidRPr="00BE3B56">
        <w:rPr>
          <w:rFonts w:asciiTheme="minorHAnsi" w:eastAsia="Calibri" w:hAnsiTheme="minorHAnsi"/>
          <w:b/>
          <w:color w:val="000000"/>
          <w:lang w:val="fr-CH"/>
        </w:rPr>
        <w:t xml:space="preserve">Suisse </w:t>
      </w:r>
      <w:r>
        <w:rPr>
          <w:rFonts w:asciiTheme="minorHAnsi" w:eastAsia="Calibri" w:hAnsiTheme="minorHAnsi"/>
          <w:b/>
          <w:color w:val="000000"/>
          <w:lang w:val="fr-CH"/>
        </w:rPr>
        <w:t xml:space="preserve">    </w:t>
      </w:r>
      <w:r w:rsidRPr="00BE3B56">
        <w:rPr>
          <w:rFonts w:asciiTheme="minorHAnsi" w:eastAsia="Calibri" w:hAnsiTheme="minorHAnsi"/>
          <w:b/>
          <w:color w:val="000000"/>
          <w:lang w:val="fr-CH"/>
        </w:rPr>
        <w:t>ADD</w:t>
      </w:r>
    </w:p>
    <w:p w:rsidR="002E461B" w:rsidRPr="00BE3B56" w:rsidRDefault="002E461B" w:rsidP="002E461B">
      <w:pPr>
        <w:tabs>
          <w:tab w:val="left" w:pos="3544"/>
          <w:tab w:val="left" w:pos="4363"/>
        </w:tabs>
        <w:ind w:left="50"/>
        <w:rPr>
          <w:rFonts w:asciiTheme="minorHAnsi" w:hAnsiTheme="minorHAnsi"/>
          <w:lang w:val="fr-CH"/>
        </w:rPr>
      </w:pP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sidRPr="00BE3B56">
        <w:rPr>
          <w:rFonts w:asciiTheme="minorHAnsi" w:eastAsia="Calibri" w:hAnsiTheme="minorHAnsi"/>
          <w:color w:val="000000"/>
          <w:lang w:val="fr-CH"/>
        </w:rPr>
        <w:t>228 57</w:t>
      </w:r>
      <w:r w:rsidRPr="00BE3B56">
        <w:rPr>
          <w:rFonts w:asciiTheme="minorHAnsi" w:hAnsiTheme="minorHAnsi"/>
          <w:lang w:val="fr-CH"/>
        </w:rPr>
        <w:tab/>
      </w:r>
      <w:r>
        <w:rPr>
          <w:rFonts w:asciiTheme="minorHAnsi" w:hAnsiTheme="minorHAnsi"/>
          <w:lang w:val="fr-CH"/>
        </w:rPr>
        <w:tab/>
      </w:r>
      <w:r w:rsidRPr="00BE3B56">
        <w:rPr>
          <w:rFonts w:asciiTheme="minorHAnsi" w:eastAsia="Calibri" w:hAnsiTheme="minorHAnsi"/>
          <w:color w:val="000000"/>
          <w:lang w:val="fr-CH"/>
        </w:rPr>
        <w:t>Mitto AG</w:t>
      </w:r>
    </w:p>
    <w:p w:rsidR="002E461B" w:rsidRPr="00BE3B56" w:rsidRDefault="002E461B" w:rsidP="002E461B">
      <w:pPr>
        <w:pStyle w:val="EmptyLayoutCell"/>
        <w:tabs>
          <w:tab w:val="left" w:pos="104"/>
          <w:tab w:val="left" w:pos="8493"/>
          <w:tab w:val="left" w:pos="8502"/>
        </w:tabs>
        <w:rPr>
          <w:rFonts w:asciiTheme="minorHAnsi" w:hAnsiTheme="minorHAnsi"/>
          <w:lang w:val="fr-CH"/>
        </w:rPr>
      </w:pPr>
      <w:r w:rsidRPr="00BE3B56">
        <w:rPr>
          <w:rFonts w:asciiTheme="minorHAnsi" w:hAnsiTheme="minorHAnsi"/>
          <w:sz w:val="20"/>
          <w:lang w:val="fr-CH"/>
        </w:rPr>
        <w:tab/>
      </w:r>
      <w:r w:rsidRPr="00BE3B56">
        <w:rPr>
          <w:rFonts w:asciiTheme="minorHAnsi" w:hAnsiTheme="minorHAnsi"/>
          <w:lang w:val="fr-CH"/>
        </w:rPr>
        <w:tab/>
      </w:r>
    </w:p>
    <w:p w:rsidR="002E461B" w:rsidRPr="00BE3B56" w:rsidRDefault="002E461B" w:rsidP="002E461B">
      <w:pPr>
        <w:pStyle w:val="EmptyLayoutCell"/>
        <w:tabs>
          <w:tab w:val="left" w:pos="104"/>
          <w:tab w:val="left" w:pos="8493"/>
          <w:tab w:val="left" w:pos="8502"/>
        </w:tabs>
        <w:rPr>
          <w:rFonts w:asciiTheme="minorHAnsi" w:hAnsiTheme="minorHAnsi"/>
          <w:lang w:val="fr-CH"/>
        </w:rPr>
      </w:pPr>
      <w:r w:rsidRPr="00BE3B56">
        <w:rPr>
          <w:rFonts w:asciiTheme="minorHAnsi" w:hAnsiTheme="minorHAnsi"/>
          <w:lang w:val="fr-CH"/>
        </w:rPr>
        <w:tab/>
      </w:r>
      <w:r w:rsidRPr="00BE3B56">
        <w:rPr>
          <w:rFonts w:asciiTheme="minorHAnsi" w:hAnsiTheme="minorHAnsi"/>
          <w:lang w:val="fr-CH"/>
        </w:rPr>
        <w:tab/>
      </w:r>
      <w:r w:rsidRPr="00BE3B56">
        <w:rPr>
          <w:rFonts w:asciiTheme="minorHAnsi" w:hAnsiTheme="minorHAnsi"/>
          <w:lang w:val="fr-CH"/>
        </w:rPr>
        <w:tab/>
      </w:r>
    </w:p>
    <w:p w:rsidR="002E461B" w:rsidRPr="00BE3B56" w:rsidRDefault="002E461B" w:rsidP="002E461B">
      <w:pPr>
        <w:rPr>
          <w:rFonts w:asciiTheme="minorHAnsi" w:hAnsiTheme="minorHAnsi"/>
          <w:lang w:val="fr-CH"/>
        </w:rPr>
      </w:pPr>
      <w:r w:rsidRPr="00BE3B56">
        <w:rPr>
          <w:rFonts w:asciiTheme="minorHAnsi" w:eastAsia="Arial" w:hAnsiTheme="minorHAnsi"/>
          <w:color w:val="000000"/>
          <w:sz w:val="16"/>
          <w:lang w:val="fr-CH"/>
        </w:rPr>
        <w:t>____________</w:t>
      </w:r>
    </w:p>
    <w:p w:rsidR="002E461B" w:rsidRDefault="002E461B" w:rsidP="002E461B">
      <w:pPr>
        <w:tabs>
          <w:tab w:val="clear" w:pos="567"/>
          <w:tab w:val="left" w:pos="350"/>
        </w:tabs>
        <w:jc w:val="left"/>
        <w:rPr>
          <w:rFonts w:asciiTheme="minorHAnsi" w:eastAsia="Calibri" w:hAnsiTheme="minorHAnsi"/>
          <w:color w:val="000000"/>
          <w:sz w:val="18"/>
          <w:lang w:val="fr-CH"/>
        </w:rPr>
      </w:pPr>
      <w:r w:rsidRPr="00BE3B56">
        <w:rPr>
          <w:rFonts w:asciiTheme="minorHAnsi" w:eastAsia="Calibri" w:hAnsiTheme="minorHAnsi"/>
          <w:color w:val="000000"/>
          <w:sz w:val="16"/>
          <w:lang w:val="fr-CH"/>
        </w:rPr>
        <w:t>*</w:t>
      </w:r>
      <w:r>
        <w:rPr>
          <w:rFonts w:asciiTheme="minorHAnsi" w:eastAsia="Calibri" w:hAnsiTheme="minorHAnsi"/>
          <w:color w:val="000000"/>
          <w:sz w:val="16"/>
          <w:lang w:val="fr-CH"/>
        </w:rPr>
        <w:tab/>
      </w:r>
      <w:r w:rsidRPr="00BE3B56">
        <w:rPr>
          <w:rFonts w:asciiTheme="minorHAnsi" w:eastAsia="Calibri" w:hAnsiTheme="minorHAnsi"/>
          <w:color w:val="000000"/>
          <w:sz w:val="18"/>
          <w:lang w:val="fr-CH"/>
        </w:rPr>
        <w:t>MCC:  Mobile Country Code / Indicatif de pays du mobile / Indicativo de país para el servicio móvil</w:t>
      </w:r>
      <w:r>
        <w:rPr>
          <w:rFonts w:asciiTheme="minorHAnsi" w:eastAsia="Calibri" w:hAnsiTheme="minorHAnsi"/>
          <w:color w:val="000000"/>
          <w:sz w:val="18"/>
          <w:lang w:val="fr-CH"/>
        </w:rPr>
        <w:br/>
      </w:r>
      <w:r>
        <w:rPr>
          <w:rFonts w:asciiTheme="minorHAnsi" w:eastAsia="Calibri" w:hAnsiTheme="minorHAnsi"/>
          <w:color w:val="000000"/>
          <w:sz w:val="18"/>
          <w:lang w:val="fr-CH"/>
        </w:rPr>
        <w:tab/>
      </w:r>
      <w:r w:rsidRPr="00BE3B56">
        <w:rPr>
          <w:rFonts w:asciiTheme="minorHAnsi" w:eastAsia="Calibri" w:hAnsiTheme="minorHAnsi"/>
          <w:color w:val="000000"/>
          <w:sz w:val="18"/>
          <w:lang w:val="fr-CH"/>
        </w:rPr>
        <w:t>MNC:  Mobile Network Code / Code de réseau mobile / Indicativo de red para el servicio móvil</w:t>
      </w:r>
    </w:p>
    <w:p w:rsidR="001D7E36" w:rsidRDefault="001D7E36" w:rsidP="001D7E36">
      <w:pPr>
        <w:rPr>
          <w:lang w:val="fr-CH"/>
        </w:rPr>
      </w:pPr>
    </w:p>
    <w:p w:rsidR="001D7E36" w:rsidRPr="00BE3B56" w:rsidRDefault="001D7E36" w:rsidP="001D7E36">
      <w:pPr>
        <w:rPr>
          <w:lang w:val="fr-CH"/>
        </w:rPr>
      </w:pPr>
    </w:p>
    <w:p w:rsidR="00D77DB3" w:rsidRPr="002E461B" w:rsidRDefault="002E461B" w:rsidP="001D7E36">
      <w:pPr>
        <w:pStyle w:val="EmptyLayoutCell"/>
        <w:tabs>
          <w:tab w:val="left" w:pos="104"/>
          <w:tab w:val="left" w:pos="8502"/>
        </w:tabs>
        <w:rPr>
          <w:rFonts w:eastAsia="SimSun"/>
          <w:lang w:val="fr-CH"/>
        </w:rPr>
      </w:pPr>
      <w:r w:rsidRPr="00BE3B56">
        <w:rPr>
          <w:rFonts w:asciiTheme="minorHAnsi" w:hAnsiTheme="minorHAnsi"/>
          <w:sz w:val="20"/>
          <w:lang w:val="fr-CH"/>
        </w:rPr>
        <w:tab/>
      </w:r>
    </w:p>
    <w:p w:rsidR="001D7E36" w:rsidRPr="001D7E36" w:rsidRDefault="001D7E36" w:rsidP="001D7E36">
      <w:pPr>
        <w:pStyle w:val="Heading2"/>
        <w:rPr>
          <w:lang w:val="fr-CH"/>
        </w:rPr>
      </w:pPr>
      <w:bookmarkStart w:id="364" w:name="_Toc430351634"/>
      <w:r w:rsidRPr="001D7E36">
        <w:rPr>
          <w:lang w:val="fr-CH"/>
        </w:rPr>
        <w:lastRenderedPageBreak/>
        <w:t>Liste des codes de zone/réseau sémaphore (SANC)</w:t>
      </w:r>
      <w:r w:rsidRPr="001D7E36">
        <w:rPr>
          <w:lang w:val="fr-CH"/>
        </w:rPr>
        <w:br/>
        <w:t>(Complément à la Recommandation UIT-T Q.708 (03/1999))</w:t>
      </w:r>
      <w:r w:rsidRPr="001D7E36">
        <w:rPr>
          <w:lang w:val="fr-CH"/>
        </w:rPr>
        <w:br/>
        <w:t>(Situation au 15 décembre 2014)</w:t>
      </w:r>
      <w:bookmarkEnd w:id="364"/>
    </w:p>
    <w:p w:rsidR="001D7E36" w:rsidRPr="001D7E36" w:rsidRDefault="001D7E36" w:rsidP="001D7E36">
      <w:pPr>
        <w:keepNext/>
        <w:tabs>
          <w:tab w:val="clear" w:pos="1276"/>
          <w:tab w:val="clear" w:pos="1843"/>
          <w:tab w:val="clear" w:pos="5387"/>
          <w:tab w:val="clear" w:pos="5954"/>
          <w:tab w:val="right" w:pos="1021"/>
          <w:tab w:val="left" w:pos="1701"/>
          <w:tab w:val="left" w:pos="2268"/>
        </w:tabs>
        <w:spacing w:before="240"/>
        <w:jc w:val="center"/>
        <w:rPr>
          <w:lang w:val="fr-CH"/>
        </w:rPr>
      </w:pPr>
      <w:r w:rsidRPr="001D7E36">
        <w:rPr>
          <w:lang w:val="fr-CH"/>
        </w:rPr>
        <w:t xml:space="preserve">(Annexe au Bulletin d'exploitation de l'UIT No. 1066 </w:t>
      </w:r>
      <w:r>
        <w:rPr>
          <w:lang w:val="fr-CH"/>
        </w:rPr>
        <w:t>–</w:t>
      </w:r>
      <w:r w:rsidRPr="001D7E36">
        <w:rPr>
          <w:lang w:val="fr-CH"/>
        </w:rPr>
        <w:t xml:space="preserve"> 15.XII.2014)</w:t>
      </w:r>
      <w:r w:rsidRPr="001D7E36">
        <w:rPr>
          <w:lang w:val="fr-CH"/>
        </w:rPr>
        <w:br/>
        <w:t>(Amendement No. 9)</w:t>
      </w:r>
    </w:p>
    <w:p w:rsidR="001D7E36" w:rsidRPr="001D7E36" w:rsidRDefault="001D7E36" w:rsidP="001D7E36">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D7E36" w:rsidRPr="001D7E36" w:rsidTr="007F285F">
        <w:trPr>
          <w:trHeight w:val="240"/>
        </w:trPr>
        <w:tc>
          <w:tcPr>
            <w:tcW w:w="9288" w:type="dxa"/>
            <w:gridSpan w:val="3"/>
            <w:shd w:val="clear" w:color="auto" w:fill="auto"/>
          </w:tcPr>
          <w:p w:rsidR="001D7E36" w:rsidRPr="001D7E36" w:rsidRDefault="001D7E36" w:rsidP="001D7E36">
            <w:pPr>
              <w:keepNext/>
              <w:tabs>
                <w:tab w:val="clear" w:pos="1276"/>
                <w:tab w:val="clear" w:pos="1843"/>
                <w:tab w:val="clear" w:pos="5387"/>
                <w:tab w:val="clear" w:pos="5954"/>
                <w:tab w:val="right" w:pos="1021"/>
                <w:tab w:val="left" w:pos="1701"/>
                <w:tab w:val="left" w:pos="2268"/>
              </w:tabs>
              <w:spacing w:before="240"/>
              <w:rPr>
                <w:b/>
              </w:rPr>
            </w:pPr>
            <w:r w:rsidRPr="001D7E36">
              <w:rPr>
                <w:b/>
              </w:rPr>
              <w:t>Ordre numérique    ADD</w:t>
            </w:r>
          </w:p>
        </w:tc>
      </w:tr>
      <w:tr w:rsidR="001D7E36" w:rsidRPr="001D7E36" w:rsidTr="007F285F">
        <w:trPr>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5-216</w:t>
            </w:r>
          </w:p>
        </w:tc>
        <w:tc>
          <w:tcPr>
            <w:tcW w:w="747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Irlande</w:t>
            </w:r>
          </w:p>
        </w:tc>
      </w:tr>
    </w:tbl>
    <w:p w:rsidR="001D7E36" w:rsidRPr="001D7E36" w:rsidRDefault="001D7E36" w:rsidP="001D7E3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D7E36" w:rsidRPr="001D7E36" w:rsidTr="007F285F">
        <w:trPr>
          <w:trHeight w:val="240"/>
        </w:trPr>
        <w:tc>
          <w:tcPr>
            <w:tcW w:w="9288" w:type="dxa"/>
            <w:gridSpan w:val="3"/>
            <w:shd w:val="clear" w:color="auto" w:fill="auto"/>
          </w:tcPr>
          <w:p w:rsidR="001D7E36" w:rsidRPr="001D7E36" w:rsidRDefault="001D7E36" w:rsidP="001D7E36">
            <w:pPr>
              <w:keepNext/>
              <w:tabs>
                <w:tab w:val="clear" w:pos="1276"/>
                <w:tab w:val="clear" w:pos="1843"/>
                <w:tab w:val="clear" w:pos="5387"/>
                <w:tab w:val="clear" w:pos="5954"/>
                <w:tab w:val="right" w:pos="1021"/>
                <w:tab w:val="left" w:pos="1701"/>
                <w:tab w:val="left" w:pos="2268"/>
              </w:tabs>
              <w:spacing w:before="240"/>
              <w:rPr>
                <w:b/>
              </w:rPr>
            </w:pPr>
            <w:r w:rsidRPr="001D7E36">
              <w:rPr>
                <w:b/>
              </w:rPr>
              <w:t>Ordre alphabétique    ADD</w:t>
            </w:r>
          </w:p>
        </w:tc>
      </w:tr>
      <w:tr w:rsidR="001D7E36" w:rsidRPr="001D7E36" w:rsidTr="007F285F">
        <w:trPr>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5-216</w:t>
            </w:r>
          </w:p>
        </w:tc>
        <w:tc>
          <w:tcPr>
            <w:tcW w:w="747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Irlande</w:t>
            </w:r>
          </w:p>
        </w:tc>
      </w:tr>
    </w:tbl>
    <w:p w:rsidR="001D7E36" w:rsidRPr="001D7E36" w:rsidRDefault="001D7E36" w:rsidP="001D7E36">
      <w:pPr>
        <w:tabs>
          <w:tab w:val="clear" w:pos="567"/>
          <w:tab w:val="clear" w:pos="5387"/>
          <w:tab w:val="clear" w:pos="5954"/>
          <w:tab w:val="left" w:pos="284"/>
        </w:tabs>
        <w:spacing w:before="136"/>
        <w:rPr>
          <w:position w:val="6"/>
          <w:sz w:val="16"/>
          <w:szCs w:val="16"/>
          <w:lang w:val="fr-FR"/>
        </w:rPr>
      </w:pPr>
      <w:r w:rsidRPr="001D7E36">
        <w:rPr>
          <w:position w:val="6"/>
          <w:sz w:val="16"/>
          <w:szCs w:val="16"/>
          <w:lang w:val="fr-FR"/>
        </w:rPr>
        <w:t>____________</w:t>
      </w:r>
    </w:p>
    <w:p w:rsidR="001D7E36" w:rsidRPr="001D7E36" w:rsidRDefault="001D7E36" w:rsidP="001D7E36">
      <w:pPr>
        <w:tabs>
          <w:tab w:val="clear" w:pos="1276"/>
          <w:tab w:val="clear" w:pos="1843"/>
          <w:tab w:val="clear" w:pos="5387"/>
          <w:tab w:val="clear" w:pos="5954"/>
        </w:tabs>
        <w:spacing w:before="40"/>
        <w:jc w:val="left"/>
        <w:rPr>
          <w:sz w:val="16"/>
          <w:szCs w:val="16"/>
        </w:rPr>
      </w:pPr>
      <w:r w:rsidRPr="001D7E36">
        <w:rPr>
          <w:sz w:val="16"/>
          <w:szCs w:val="16"/>
        </w:rPr>
        <w:t>SANC:</w:t>
      </w:r>
      <w:r w:rsidRPr="001D7E36">
        <w:rPr>
          <w:sz w:val="16"/>
          <w:szCs w:val="16"/>
        </w:rPr>
        <w:tab/>
        <w:t>Signalling Area/Network Code.</w:t>
      </w:r>
    </w:p>
    <w:p w:rsidR="001D7E36" w:rsidRPr="001D7E36" w:rsidRDefault="001D7E36" w:rsidP="001D7E36">
      <w:pPr>
        <w:tabs>
          <w:tab w:val="clear" w:pos="1276"/>
          <w:tab w:val="clear" w:pos="1843"/>
          <w:tab w:val="clear" w:pos="5387"/>
          <w:tab w:val="clear" w:pos="5954"/>
        </w:tabs>
        <w:spacing w:before="0"/>
        <w:jc w:val="left"/>
        <w:rPr>
          <w:sz w:val="16"/>
          <w:szCs w:val="16"/>
          <w:lang w:val="fr-FR"/>
        </w:rPr>
      </w:pPr>
      <w:r w:rsidRPr="001D7E36">
        <w:rPr>
          <w:sz w:val="16"/>
          <w:szCs w:val="16"/>
        </w:rPr>
        <w:tab/>
      </w:r>
      <w:r w:rsidRPr="001D7E36">
        <w:rPr>
          <w:sz w:val="16"/>
          <w:szCs w:val="16"/>
          <w:lang w:val="fr-FR"/>
        </w:rPr>
        <w:t>Code de zone/réseau sémaphore (CZRS).</w:t>
      </w:r>
    </w:p>
    <w:p w:rsidR="001D7E36" w:rsidRPr="001D7E36" w:rsidRDefault="001D7E36" w:rsidP="001D7E36">
      <w:pPr>
        <w:tabs>
          <w:tab w:val="clear" w:pos="1276"/>
          <w:tab w:val="clear" w:pos="1843"/>
          <w:tab w:val="clear" w:pos="5387"/>
          <w:tab w:val="clear" w:pos="5954"/>
        </w:tabs>
        <w:spacing w:before="0"/>
        <w:jc w:val="left"/>
        <w:rPr>
          <w:b/>
          <w:sz w:val="18"/>
          <w:szCs w:val="22"/>
          <w:lang w:val="es-ES"/>
        </w:rPr>
      </w:pPr>
      <w:r w:rsidRPr="001D7E36">
        <w:rPr>
          <w:sz w:val="16"/>
          <w:szCs w:val="16"/>
          <w:lang w:val="fr-FR"/>
        </w:rPr>
        <w:tab/>
      </w:r>
      <w:r w:rsidRPr="001D7E36">
        <w:rPr>
          <w:sz w:val="16"/>
          <w:szCs w:val="16"/>
          <w:lang w:val="es-ES"/>
        </w:rPr>
        <w:t>Código de zona/red de señalización (CZRS).</w:t>
      </w:r>
    </w:p>
    <w:p w:rsidR="00D77DB3" w:rsidRDefault="00D77DB3" w:rsidP="00465C4F">
      <w:pPr>
        <w:rPr>
          <w:rFonts w:eastAsia="SimSun"/>
          <w:lang w:val="es-ES_tradnl"/>
        </w:rPr>
      </w:pPr>
    </w:p>
    <w:p w:rsidR="001D7E36" w:rsidRPr="001D7E36" w:rsidRDefault="001D7E36" w:rsidP="001D7E36">
      <w:pPr>
        <w:keepNext/>
        <w:shd w:val="clear" w:color="auto" w:fill="D9D9D9"/>
        <w:spacing w:before="360" w:after="60"/>
        <w:jc w:val="center"/>
        <w:outlineLvl w:val="1"/>
        <w:rPr>
          <w:rFonts w:cs="Arial"/>
          <w:b/>
          <w:bCs/>
          <w:sz w:val="26"/>
          <w:szCs w:val="28"/>
          <w:lang w:val="fr-FR"/>
        </w:rPr>
      </w:pPr>
      <w:bookmarkStart w:id="365" w:name="_Toc430351635"/>
      <w:r w:rsidRPr="001D7E36">
        <w:rPr>
          <w:rFonts w:cs="Arial"/>
          <w:b/>
          <w:bCs/>
          <w:sz w:val="26"/>
          <w:szCs w:val="28"/>
          <w:lang w:val="fr-FR"/>
        </w:rPr>
        <w:t>Liste des codes de points sémaphores internationaux (ISPC)</w:t>
      </w:r>
      <w:r w:rsidRPr="001D7E36">
        <w:rPr>
          <w:rFonts w:cs="Arial"/>
          <w:b/>
          <w:bCs/>
          <w:sz w:val="26"/>
          <w:szCs w:val="28"/>
          <w:lang w:val="fr-FR"/>
        </w:rPr>
        <w:br/>
        <w:t>(Selon la Recommandation UIT-T Q.708 (03/1999))</w:t>
      </w:r>
      <w:r w:rsidRPr="001D7E36">
        <w:rPr>
          <w:rFonts w:cs="Arial"/>
          <w:b/>
          <w:bCs/>
          <w:sz w:val="26"/>
          <w:szCs w:val="28"/>
          <w:lang w:val="fr-FR"/>
        </w:rPr>
        <w:br/>
        <w:t>(Situation au 1 janvier 2015)</w:t>
      </w:r>
      <w:bookmarkEnd w:id="365"/>
    </w:p>
    <w:p w:rsidR="001D7E36" w:rsidRPr="001D7E36" w:rsidRDefault="001D7E36" w:rsidP="001D7E36">
      <w:pPr>
        <w:keepNext/>
        <w:tabs>
          <w:tab w:val="clear" w:pos="1276"/>
          <w:tab w:val="clear" w:pos="1843"/>
          <w:tab w:val="clear" w:pos="5387"/>
          <w:tab w:val="clear" w:pos="5954"/>
          <w:tab w:val="right" w:pos="1021"/>
          <w:tab w:val="left" w:pos="1701"/>
          <w:tab w:val="left" w:pos="2268"/>
        </w:tabs>
        <w:spacing w:before="0"/>
        <w:jc w:val="center"/>
        <w:rPr>
          <w:lang w:val="fr-CH"/>
        </w:rPr>
      </w:pPr>
      <w:r w:rsidRPr="001D7E36">
        <w:rPr>
          <w:lang w:val="fr-CH"/>
        </w:rPr>
        <w:t xml:space="preserve">(Annexe au Bulletin d'exploitation de l'UIT No. 1067 </w:t>
      </w:r>
      <w:r>
        <w:rPr>
          <w:lang w:val="fr-CH"/>
        </w:rPr>
        <w:t>–</w:t>
      </w:r>
      <w:r w:rsidRPr="001D7E36">
        <w:rPr>
          <w:lang w:val="fr-CH"/>
        </w:rPr>
        <w:t xml:space="preserve"> 1.I.2015)</w:t>
      </w:r>
      <w:r w:rsidRPr="001D7E36">
        <w:rPr>
          <w:lang w:val="fr-CH"/>
        </w:rPr>
        <w:br/>
        <w:t>(Amendement No. 16)</w:t>
      </w:r>
    </w:p>
    <w:p w:rsidR="001D7E36" w:rsidRPr="001D7E36" w:rsidRDefault="001D7E36" w:rsidP="001D7E36">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D7E36" w:rsidRPr="00C70070" w:rsidTr="007F285F">
        <w:trPr>
          <w:cantSplit/>
          <w:trHeight w:val="227"/>
        </w:trPr>
        <w:tc>
          <w:tcPr>
            <w:tcW w:w="1818" w:type="dxa"/>
            <w:gridSpan w:val="2"/>
          </w:tcPr>
          <w:p w:rsidR="001D7E36" w:rsidRPr="001D7E36" w:rsidRDefault="001D7E36" w:rsidP="001D7E36">
            <w:pPr>
              <w:keepNext/>
              <w:tabs>
                <w:tab w:val="clear" w:pos="567"/>
                <w:tab w:val="clear" w:pos="5387"/>
                <w:tab w:val="clear" w:pos="5954"/>
              </w:tabs>
              <w:spacing w:before="60" w:after="60"/>
              <w:jc w:val="left"/>
              <w:rPr>
                <w:i/>
                <w:sz w:val="18"/>
                <w:lang w:val="fr-FR"/>
              </w:rPr>
            </w:pPr>
            <w:r w:rsidRPr="001D7E36">
              <w:rPr>
                <w:i/>
                <w:sz w:val="18"/>
                <w:lang w:val="fr-FR"/>
              </w:rPr>
              <w:t>Pays/ Zone Géographique</w:t>
            </w:r>
          </w:p>
        </w:tc>
        <w:tc>
          <w:tcPr>
            <w:tcW w:w="3461" w:type="dxa"/>
            <w:vMerge w:val="restart"/>
            <w:shd w:val="clear" w:color="auto" w:fill="auto"/>
          </w:tcPr>
          <w:p w:rsidR="001D7E36" w:rsidRPr="001D7E36" w:rsidRDefault="001D7E36" w:rsidP="001D7E36">
            <w:pPr>
              <w:keepNext/>
              <w:tabs>
                <w:tab w:val="clear" w:pos="567"/>
                <w:tab w:val="clear" w:pos="5387"/>
                <w:tab w:val="clear" w:pos="5954"/>
              </w:tabs>
              <w:spacing w:before="60" w:after="60"/>
              <w:jc w:val="left"/>
              <w:rPr>
                <w:i/>
                <w:sz w:val="18"/>
                <w:lang w:val="fr-FR"/>
              </w:rPr>
            </w:pPr>
            <w:r w:rsidRPr="001D7E36">
              <w:rPr>
                <w:i/>
                <w:sz w:val="18"/>
                <w:lang w:val="fr-FR"/>
              </w:rPr>
              <w:t>Nom unique du point sémaphore</w:t>
            </w:r>
          </w:p>
        </w:tc>
        <w:tc>
          <w:tcPr>
            <w:tcW w:w="4009" w:type="dxa"/>
            <w:vMerge w:val="restart"/>
            <w:shd w:val="clear" w:color="auto" w:fill="auto"/>
          </w:tcPr>
          <w:p w:rsidR="001D7E36" w:rsidRPr="001D7E36" w:rsidRDefault="001D7E36" w:rsidP="001D7E36">
            <w:pPr>
              <w:keepNext/>
              <w:tabs>
                <w:tab w:val="clear" w:pos="567"/>
                <w:tab w:val="clear" w:pos="5387"/>
                <w:tab w:val="clear" w:pos="5954"/>
              </w:tabs>
              <w:spacing w:before="60" w:after="60"/>
              <w:jc w:val="left"/>
              <w:rPr>
                <w:i/>
                <w:sz w:val="18"/>
                <w:lang w:val="fr-FR"/>
              </w:rPr>
            </w:pPr>
            <w:r w:rsidRPr="001D7E36">
              <w:rPr>
                <w:i/>
                <w:sz w:val="18"/>
                <w:lang w:val="fr-FR"/>
              </w:rPr>
              <w:t>Nom de l'opérateur du point sémaphore</w:t>
            </w:r>
          </w:p>
        </w:tc>
      </w:tr>
      <w:tr w:rsidR="001D7E36" w:rsidRPr="001D7E36" w:rsidTr="007F285F">
        <w:trPr>
          <w:cantSplit/>
          <w:trHeight w:val="227"/>
        </w:trPr>
        <w:tc>
          <w:tcPr>
            <w:tcW w:w="909" w:type="dxa"/>
          </w:tcPr>
          <w:p w:rsidR="001D7E36" w:rsidRPr="001D7E36" w:rsidRDefault="001D7E36" w:rsidP="001D7E36">
            <w:pPr>
              <w:keepNext/>
              <w:tabs>
                <w:tab w:val="clear" w:pos="567"/>
                <w:tab w:val="clear" w:pos="5387"/>
                <w:tab w:val="clear" w:pos="5954"/>
              </w:tabs>
              <w:spacing w:before="60" w:after="60"/>
              <w:jc w:val="left"/>
              <w:rPr>
                <w:i/>
                <w:sz w:val="18"/>
                <w:lang w:val="fr-FR"/>
              </w:rPr>
            </w:pPr>
            <w:r w:rsidRPr="001D7E36">
              <w:rPr>
                <w:i/>
                <w:sz w:val="18"/>
                <w:lang w:val="fr-FR"/>
              </w:rPr>
              <w:t>ISPC</w:t>
            </w:r>
          </w:p>
        </w:tc>
        <w:tc>
          <w:tcPr>
            <w:tcW w:w="909" w:type="dxa"/>
            <w:shd w:val="clear" w:color="auto" w:fill="auto"/>
          </w:tcPr>
          <w:p w:rsidR="001D7E36" w:rsidRPr="001D7E36" w:rsidRDefault="001D7E36" w:rsidP="001D7E36">
            <w:pPr>
              <w:keepNext/>
              <w:tabs>
                <w:tab w:val="clear" w:pos="567"/>
                <w:tab w:val="clear" w:pos="5387"/>
                <w:tab w:val="clear" w:pos="5954"/>
              </w:tabs>
              <w:spacing w:before="60" w:after="60"/>
              <w:jc w:val="left"/>
              <w:rPr>
                <w:i/>
                <w:sz w:val="18"/>
                <w:lang w:val="fr-FR"/>
              </w:rPr>
            </w:pPr>
            <w:r w:rsidRPr="001D7E36">
              <w:rPr>
                <w:i/>
                <w:sz w:val="18"/>
                <w:lang w:val="fr-FR"/>
              </w:rPr>
              <w:t>DEC</w:t>
            </w:r>
          </w:p>
        </w:tc>
        <w:tc>
          <w:tcPr>
            <w:tcW w:w="3461" w:type="dxa"/>
            <w:vMerge/>
            <w:shd w:val="clear" w:color="auto" w:fill="auto"/>
          </w:tcPr>
          <w:p w:rsidR="001D7E36" w:rsidRPr="001D7E36" w:rsidRDefault="001D7E36" w:rsidP="001D7E3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1D7E36" w:rsidRPr="001D7E36" w:rsidRDefault="001D7E36" w:rsidP="001D7E36">
            <w:pPr>
              <w:keepNext/>
              <w:tabs>
                <w:tab w:val="clear" w:pos="567"/>
                <w:tab w:val="clear" w:pos="5387"/>
                <w:tab w:val="clear" w:pos="5954"/>
              </w:tabs>
              <w:spacing w:before="60" w:after="60"/>
              <w:jc w:val="left"/>
              <w:rPr>
                <w:i/>
                <w:sz w:val="18"/>
                <w:lang w:val="fr-FR"/>
              </w:rPr>
            </w:pPr>
          </w:p>
        </w:tc>
      </w:tr>
      <w:tr w:rsidR="001D7E36" w:rsidRPr="001D7E36" w:rsidTr="007F285F">
        <w:trPr>
          <w:cantSplit/>
          <w:trHeight w:val="240"/>
        </w:trPr>
        <w:tc>
          <w:tcPr>
            <w:tcW w:w="9288" w:type="dxa"/>
            <w:gridSpan w:val="4"/>
            <w:shd w:val="clear" w:color="auto" w:fill="auto"/>
          </w:tcPr>
          <w:p w:rsidR="001D7E36" w:rsidRPr="001D7E36" w:rsidRDefault="001D7E36" w:rsidP="001D7E36">
            <w:pPr>
              <w:keepNext/>
              <w:tabs>
                <w:tab w:val="clear" w:pos="1276"/>
                <w:tab w:val="clear" w:pos="1843"/>
                <w:tab w:val="clear" w:pos="5387"/>
                <w:tab w:val="clear" w:pos="5954"/>
                <w:tab w:val="right" w:pos="1021"/>
                <w:tab w:val="left" w:pos="1701"/>
                <w:tab w:val="left" w:pos="2268"/>
              </w:tabs>
              <w:spacing w:before="240"/>
              <w:rPr>
                <w:b/>
              </w:rPr>
            </w:pPr>
            <w:r w:rsidRPr="001D7E36">
              <w:rPr>
                <w:b/>
              </w:rPr>
              <w:t>Etats-Unis    ADD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3-042-2</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6482</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Seattle, WA</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Eltopia Communications, LLC</w:t>
            </w:r>
          </w:p>
        </w:tc>
      </w:tr>
      <w:tr w:rsidR="001D7E36" w:rsidRPr="001D7E36" w:rsidTr="007F285F">
        <w:trPr>
          <w:cantSplit/>
          <w:trHeight w:val="240"/>
        </w:trPr>
        <w:tc>
          <w:tcPr>
            <w:tcW w:w="9288" w:type="dxa"/>
            <w:gridSpan w:val="4"/>
            <w:shd w:val="clear" w:color="auto" w:fill="auto"/>
          </w:tcPr>
          <w:p w:rsidR="001D7E36" w:rsidRPr="001D7E36" w:rsidRDefault="001D7E36" w:rsidP="001D7E36">
            <w:pPr>
              <w:keepNext/>
              <w:tabs>
                <w:tab w:val="clear" w:pos="1276"/>
                <w:tab w:val="clear" w:pos="1843"/>
                <w:tab w:val="clear" w:pos="5387"/>
                <w:tab w:val="clear" w:pos="5954"/>
                <w:tab w:val="right" w:pos="1021"/>
                <w:tab w:val="left" w:pos="1701"/>
                <w:tab w:val="left" w:pos="2268"/>
              </w:tabs>
              <w:spacing w:before="240"/>
              <w:rPr>
                <w:b/>
              </w:rPr>
            </w:pPr>
            <w:r w:rsidRPr="001D7E36">
              <w:rPr>
                <w:b/>
              </w:rPr>
              <w:t>Irlande    SUP</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2-144-5</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5253</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Blanchardstown (M10)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Telefónica O2 Ireland Ltd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2-144-6</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5254</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Willsborough (W31)</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Telefónica O2 Ireland Ltd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2-146-0</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5264</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Hogan Place</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Cable &amp; Wireless (Ireland) Ltd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6-246-3</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14259</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M20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O2 Ireland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6-246-4</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14260</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W20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O2 Ireland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6-246-5</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14261</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M30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O2 Ireland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6-246-6</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14262</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W30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O2 Ireland</w:t>
            </w:r>
          </w:p>
        </w:tc>
      </w:tr>
      <w:tr w:rsidR="001D7E36" w:rsidRPr="001D7E36" w:rsidTr="007F285F">
        <w:trPr>
          <w:cantSplit/>
          <w:trHeight w:val="240"/>
        </w:trPr>
        <w:tc>
          <w:tcPr>
            <w:tcW w:w="9288" w:type="dxa"/>
            <w:gridSpan w:val="4"/>
            <w:shd w:val="clear" w:color="auto" w:fill="auto"/>
          </w:tcPr>
          <w:p w:rsidR="001D7E36" w:rsidRPr="001D7E36" w:rsidRDefault="001D7E36" w:rsidP="001D7E36">
            <w:pPr>
              <w:keepNext/>
              <w:tabs>
                <w:tab w:val="clear" w:pos="1276"/>
                <w:tab w:val="clear" w:pos="1843"/>
                <w:tab w:val="clear" w:pos="5387"/>
                <w:tab w:val="clear" w:pos="5954"/>
                <w:tab w:val="right" w:pos="1021"/>
                <w:tab w:val="left" w:pos="1701"/>
                <w:tab w:val="left" w:pos="2268"/>
              </w:tabs>
              <w:spacing w:before="240"/>
              <w:rPr>
                <w:b/>
              </w:rPr>
            </w:pPr>
            <w:r w:rsidRPr="001D7E36">
              <w:rPr>
                <w:b/>
              </w:rPr>
              <w:t>Irlande    ADD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2-144-5</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5253</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Blanchardstown (M10)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2-144-6</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5254</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Willsborough (W31)</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2-146-0</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5264</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Hogan Place</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Vodafone Ireland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2-146-1</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5265</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DN1MGW04</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2-146-4</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5268</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BL0MSS03</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lastRenderedPageBreak/>
              <w:t>4-241-0</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10120</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DN1MSS04</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4-241-1</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10121</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BL0MGW05</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6-225-6</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14094</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BL0MGW06</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6-225-7</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14095</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DN1MGW07</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6-246-3</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14259</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M20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6-246-4</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14260</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W20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6-246-5</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14261</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M30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r w:rsidR="001D7E36" w:rsidRPr="001D7E36" w:rsidTr="007F285F">
        <w:trPr>
          <w:cantSplit/>
          <w:trHeight w:val="240"/>
        </w:trPr>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6-246-6</w:t>
            </w:r>
          </w:p>
        </w:tc>
        <w:tc>
          <w:tcPr>
            <w:tcW w:w="909"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14262</w:t>
            </w:r>
          </w:p>
        </w:tc>
        <w:tc>
          <w:tcPr>
            <w:tcW w:w="2640" w:type="dxa"/>
            <w:shd w:val="clear" w:color="auto" w:fill="auto"/>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W20</w:t>
            </w:r>
          </w:p>
        </w:tc>
        <w:tc>
          <w:tcPr>
            <w:tcW w:w="4009" w:type="dxa"/>
          </w:tcPr>
          <w:p w:rsidR="001D7E36" w:rsidRPr="001D7E36" w:rsidRDefault="001D7E36" w:rsidP="001D7E36">
            <w:pPr>
              <w:tabs>
                <w:tab w:val="clear" w:pos="567"/>
                <w:tab w:val="clear" w:pos="1276"/>
                <w:tab w:val="clear" w:pos="1843"/>
                <w:tab w:val="clear" w:pos="5387"/>
                <w:tab w:val="clear" w:pos="5954"/>
                <w:tab w:val="right" w:pos="454"/>
              </w:tabs>
              <w:spacing w:before="40" w:after="40"/>
              <w:jc w:val="left"/>
              <w:rPr>
                <w:bCs/>
                <w:sz w:val="18"/>
                <w:szCs w:val="22"/>
                <w:lang w:val="fr-FR"/>
              </w:rPr>
            </w:pPr>
            <w:r w:rsidRPr="001D7E36">
              <w:rPr>
                <w:bCs/>
                <w:sz w:val="18"/>
                <w:szCs w:val="22"/>
                <w:lang w:val="fr-FR"/>
              </w:rPr>
              <w:t>Three Ireland (Hutchison) Limited</w:t>
            </w:r>
          </w:p>
        </w:tc>
      </w:tr>
    </w:tbl>
    <w:p w:rsidR="001D7E36" w:rsidRPr="001D7E36" w:rsidRDefault="001D7E36" w:rsidP="001D7E36">
      <w:pPr>
        <w:tabs>
          <w:tab w:val="clear" w:pos="567"/>
          <w:tab w:val="clear" w:pos="5387"/>
          <w:tab w:val="clear" w:pos="5954"/>
          <w:tab w:val="left" w:pos="284"/>
        </w:tabs>
        <w:spacing w:before="136"/>
        <w:rPr>
          <w:position w:val="6"/>
          <w:sz w:val="16"/>
          <w:szCs w:val="16"/>
          <w:lang w:val="fr-FR"/>
        </w:rPr>
      </w:pPr>
      <w:r w:rsidRPr="001D7E36">
        <w:rPr>
          <w:position w:val="6"/>
          <w:sz w:val="16"/>
          <w:szCs w:val="16"/>
          <w:lang w:val="fr-FR"/>
        </w:rPr>
        <w:t>____________</w:t>
      </w:r>
    </w:p>
    <w:p w:rsidR="001D7E36" w:rsidRPr="001D7E36" w:rsidRDefault="001D7E36" w:rsidP="001D7E36">
      <w:pPr>
        <w:tabs>
          <w:tab w:val="clear" w:pos="1276"/>
          <w:tab w:val="clear" w:pos="1843"/>
          <w:tab w:val="clear" w:pos="5387"/>
          <w:tab w:val="clear" w:pos="5954"/>
        </w:tabs>
        <w:spacing w:before="40"/>
        <w:jc w:val="left"/>
        <w:rPr>
          <w:sz w:val="16"/>
          <w:szCs w:val="16"/>
          <w:lang w:val="fr-FR"/>
        </w:rPr>
      </w:pPr>
      <w:r w:rsidRPr="001D7E36">
        <w:rPr>
          <w:sz w:val="16"/>
          <w:szCs w:val="16"/>
          <w:lang w:val="fr-FR"/>
        </w:rPr>
        <w:t>ISPC:</w:t>
      </w:r>
      <w:r w:rsidRPr="001D7E36">
        <w:rPr>
          <w:sz w:val="16"/>
          <w:szCs w:val="16"/>
          <w:lang w:val="fr-FR"/>
        </w:rPr>
        <w:tab/>
        <w:t>International Signalling Point Codes.</w:t>
      </w:r>
    </w:p>
    <w:p w:rsidR="001D7E36" w:rsidRPr="001D7E36" w:rsidRDefault="001D7E36" w:rsidP="001D7E36">
      <w:pPr>
        <w:tabs>
          <w:tab w:val="clear" w:pos="1276"/>
          <w:tab w:val="clear" w:pos="1843"/>
          <w:tab w:val="clear" w:pos="5387"/>
          <w:tab w:val="clear" w:pos="5954"/>
        </w:tabs>
        <w:spacing w:before="0"/>
        <w:jc w:val="left"/>
        <w:rPr>
          <w:sz w:val="16"/>
          <w:szCs w:val="16"/>
          <w:lang w:val="fr-FR"/>
        </w:rPr>
      </w:pPr>
      <w:r w:rsidRPr="001D7E36">
        <w:rPr>
          <w:sz w:val="16"/>
          <w:szCs w:val="16"/>
          <w:lang w:val="fr-FR"/>
        </w:rPr>
        <w:tab/>
        <w:t>Codes de points sémaphores internationaux (CPSI).</w:t>
      </w:r>
    </w:p>
    <w:p w:rsidR="001D7E36" w:rsidRPr="001D7E36" w:rsidRDefault="001D7E36" w:rsidP="001D7E36">
      <w:pPr>
        <w:tabs>
          <w:tab w:val="clear" w:pos="1276"/>
          <w:tab w:val="clear" w:pos="1843"/>
          <w:tab w:val="clear" w:pos="5387"/>
          <w:tab w:val="clear" w:pos="5954"/>
        </w:tabs>
        <w:spacing w:before="0"/>
        <w:jc w:val="left"/>
        <w:rPr>
          <w:b/>
          <w:sz w:val="18"/>
          <w:szCs w:val="22"/>
          <w:lang w:val="es-ES"/>
        </w:rPr>
      </w:pPr>
      <w:r w:rsidRPr="001D7E36">
        <w:rPr>
          <w:sz w:val="16"/>
          <w:szCs w:val="16"/>
          <w:lang w:val="fr-FR"/>
        </w:rPr>
        <w:tab/>
      </w:r>
      <w:r w:rsidRPr="001D7E36">
        <w:rPr>
          <w:sz w:val="16"/>
          <w:szCs w:val="16"/>
          <w:lang w:val="es-ES"/>
        </w:rPr>
        <w:t>Códigos de puntos de señalización internacional (CPSI).</w:t>
      </w:r>
    </w:p>
    <w:p w:rsidR="001D7E36" w:rsidRDefault="001D7E36" w:rsidP="00465C4F">
      <w:pPr>
        <w:rPr>
          <w:rFonts w:eastAsia="SimSun"/>
          <w:lang w:val="es-ES"/>
        </w:rPr>
      </w:pPr>
    </w:p>
    <w:p w:rsidR="00D5375C" w:rsidRDefault="00D5375C" w:rsidP="00465C4F">
      <w:pPr>
        <w:rPr>
          <w:rFonts w:eastAsia="SimSun"/>
          <w:lang w:val="es-ES"/>
        </w:rPr>
      </w:pPr>
    </w:p>
    <w:p w:rsidR="00D5375C" w:rsidRPr="00D5375C" w:rsidRDefault="00D5375C" w:rsidP="00D5375C">
      <w:pPr>
        <w:pStyle w:val="Heading2"/>
        <w:rPr>
          <w:lang w:val="fr-FR"/>
        </w:rPr>
      </w:pPr>
      <w:bookmarkStart w:id="366" w:name="_Toc36874412"/>
      <w:bookmarkStart w:id="367" w:name="_Toc430351636"/>
      <w:r w:rsidRPr="00D5375C">
        <w:rPr>
          <w:lang w:val="fr-FR"/>
        </w:rPr>
        <w:t>Plan de numérotage national</w:t>
      </w:r>
      <w:r w:rsidRPr="00D5375C">
        <w:rPr>
          <w:lang w:val="fr-FR"/>
        </w:rPr>
        <w:br/>
        <w:t>(Selon la Recommandation UIT-T E.129 (01/2013))</w:t>
      </w:r>
      <w:bookmarkEnd w:id="366"/>
      <w:bookmarkEnd w:id="367"/>
    </w:p>
    <w:p w:rsidR="00D5375C" w:rsidRPr="00595D9A" w:rsidRDefault="00D5375C" w:rsidP="00D5375C">
      <w:pPr>
        <w:jc w:val="center"/>
        <w:rPr>
          <w:rFonts w:asciiTheme="minorHAnsi" w:hAnsiTheme="minorHAnsi"/>
          <w:lang w:val="fr-FR"/>
        </w:rPr>
      </w:pPr>
      <w:bookmarkStart w:id="368" w:name="_Toc36875244"/>
      <w:r w:rsidRPr="00595D9A">
        <w:rPr>
          <w:rFonts w:asciiTheme="minorHAnsi" w:hAnsiTheme="minorHAnsi"/>
          <w:lang w:val="fr-FR"/>
        </w:rPr>
        <w:t>Web:www.itu.int/itu-t/inr/nnp/index.html</w:t>
      </w:r>
    </w:p>
    <w:bookmarkEnd w:id="368"/>
    <w:p w:rsidR="00D5375C" w:rsidRPr="00CB3C56" w:rsidRDefault="00D5375C" w:rsidP="00D5375C">
      <w:pPr>
        <w:rPr>
          <w:lang w:val="fr-FR"/>
        </w:rPr>
      </w:pPr>
      <w:r w:rsidRPr="00CB3C5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CB3C56">
          <w:rPr>
            <w:lang w:val="fr-FR"/>
          </w:rPr>
          <w:t>m</w:t>
        </w:r>
      </w:smartTag>
      <w:r w:rsidRPr="00CB3C56">
        <w:rPr>
          <w:lang w:val="fr-FR"/>
        </w:rPr>
        <w:t xml:space="preserve">ents, qui seront </w:t>
      </w:r>
      <w:smartTag w:uri="urn:schemas-microsoft-com:office:smarttags" w:element="PersonName">
        <w:r w:rsidRPr="00CB3C56">
          <w:rPr>
            <w:lang w:val="fr-FR"/>
          </w:rPr>
          <w:t>m</w:t>
        </w:r>
      </w:smartTag>
      <w:r w:rsidRPr="00CB3C56">
        <w:rPr>
          <w:lang w:val="fr-FR"/>
        </w:rPr>
        <w:t>is gratuite</w:t>
      </w:r>
      <w:smartTag w:uri="urn:schemas-microsoft-com:office:smarttags" w:element="PersonName">
        <w:r w:rsidRPr="00CB3C56">
          <w:rPr>
            <w:lang w:val="fr-FR"/>
          </w:rPr>
          <w:t>m</w:t>
        </w:r>
      </w:smartTag>
      <w:r w:rsidRPr="00CB3C56">
        <w:rPr>
          <w:lang w:val="fr-FR"/>
        </w:rPr>
        <w:t>ent à la disposition de toutes les Ad</w:t>
      </w:r>
      <w:smartTag w:uri="urn:schemas-microsoft-com:office:smarttags" w:element="PersonName">
        <w:r w:rsidRPr="00CB3C56">
          <w:rPr>
            <w:lang w:val="fr-FR"/>
          </w:rPr>
          <w:t>m</w:t>
        </w:r>
      </w:smartTag>
      <w:r w:rsidRPr="00CB3C56">
        <w:rPr>
          <w:lang w:val="fr-FR"/>
        </w:rPr>
        <w:t>inistrations/ER et des prestataires de services, seront postés sur le site web de l’UIT-T.</w:t>
      </w:r>
    </w:p>
    <w:p w:rsidR="00D5375C" w:rsidRPr="00CB3C56" w:rsidRDefault="00D5375C" w:rsidP="00D5375C">
      <w:pPr>
        <w:rPr>
          <w:lang w:val="fr-FR"/>
        </w:rPr>
      </w:pPr>
      <w:r w:rsidRPr="00CB3C56">
        <w:rPr>
          <w:lang w:val="fr-FR"/>
        </w:rPr>
        <w:t>Pour leur site web sur le numérotage ou l’envoi de leurs informations à l’UIT/TSB (e-mail: tsbtson@itu.int), les Administrations sont priées de bien vouloir utiliser le format tel que décrit dans la Recommandation UIT</w:t>
      </w:r>
      <w:r>
        <w:rPr>
          <w:lang w:val="fr-FR"/>
        </w:rPr>
        <w:noBreakHyphen/>
      </w:r>
      <w:r w:rsidRPr="00CB3C56">
        <w:rPr>
          <w:lang w:val="fr-FR"/>
        </w:rPr>
        <w:t>T</w:t>
      </w:r>
      <w:r>
        <w:rPr>
          <w:lang w:val="fr-FR"/>
        </w:rPr>
        <w:t> </w:t>
      </w:r>
      <w:r w:rsidRPr="00CB3C56">
        <w:rPr>
          <w:lang w:val="fr-FR"/>
        </w:rPr>
        <w:t xml:space="preserve">E.129. Il leur est rappelé qu’elles seront responsables de la </w:t>
      </w:r>
      <w:smartTag w:uri="urn:schemas-microsoft-com:office:smarttags" w:element="PersonName">
        <w:r w:rsidRPr="00CB3C56">
          <w:rPr>
            <w:lang w:val="fr-FR"/>
          </w:rPr>
          <w:t>m</w:t>
        </w:r>
      </w:smartTag>
      <w:r w:rsidRPr="00CB3C56">
        <w:rPr>
          <w:lang w:val="fr-FR"/>
        </w:rPr>
        <w:t>ise à jour de ces infor</w:t>
      </w:r>
      <w:smartTag w:uri="urn:schemas-microsoft-com:office:smarttags" w:element="PersonName">
        <w:r w:rsidRPr="00CB3C56">
          <w:rPr>
            <w:lang w:val="fr-FR"/>
          </w:rPr>
          <w:t>m</w:t>
        </w:r>
      </w:smartTag>
      <w:r w:rsidRPr="00CB3C56">
        <w:rPr>
          <w:lang w:val="fr-FR"/>
        </w:rPr>
        <w:t xml:space="preserve">ations dans les </w:t>
      </w:r>
      <w:smartTag w:uri="urn:schemas-microsoft-com:office:smarttags" w:element="PersonName">
        <w:r w:rsidRPr="00CB3C56">
          <w:rPr>
            <w:lang w:val="fr-FR"/>
          </w:rPr>
          <w:t>m</w:t>
        </w:r>
      </w:smartTag>
      <w:r w:rsidRPr="00CB3C56">
        <w:rPr>
          <w:lang w:val="fr-FR"/>
        </w:rPr>
        <w:t>eilleurs délais.</w:t>
      </w:r>
    </w:p>
    <w:p w:rsidR="00D5375C" w:rsidRPr="00CB3C56" w:rsidRDefault="00D5375C" w:rsidP="00D5375C">
      <w:pPr>
        <w:rPr>
          <w:lang w:val="fr-FR"/>
        </w:rPr>
      </w:pPr>
      <w:r w:rsidRPr="00CB3C56">
        <w:rPr>
          <w:lang w:val="fr-FR"/>
        </w:rPr>
        <w:t>Le 15.VIII.2015, les pays suivants ont actualisé leur plan de numérotage national sur le site:</w:t>
      </w:r>
    </w:p>
    <w:p w:rsidR="00D5375C" w:rsidRPr="00CB3C56" w:rsidRDefault="00D5375C" w:rsidP="00D5375C">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D5375C" w:rsidRPr="00CB3C56" w:rsidTr="00D5375C">
        <w:trPr>
          <w:jc w:val="center"/>
        </w:trPr>
        <w:tc>
          <w:tcPr>
            <w:tcW w:w="3917" w:type="dxa"/>
            <w:tcBorders>
              <w:top w:val="single" w:sz="4" w:space="0" w:color="auto"/>
              <w:bottom w:val="single" w:sz="4" w:space="0" w:color="auto"/>
              <w:right w:val="single" w:sz="4" w:space="0" w:color="auto"/>
            </w:tcBorders>
            <w:hideMark/>
          </w:tcPr>
          <w:p w:rsidR="00D5375C" w:rsidRPr="00CB3C56" w:rsidRDefault="00D5375C" w:rsidP="007F285F">
            <w:pPr>
              <w:spacing w:before="40" w:after="40"/>
              <w:jc w:val="center"/>
              <w:rPr>
                <w:rFonts w:asciiTheme="minorHAnsi" w:hAnsiTheme="minorHAnsi" w:cs="Arial"/>
                <w:i/>
                <w:iCs/>
                <w:lang w:val="fr-FR"/>
              </w:rPr>
            </w:pPr>
            <w:r w:rsidRPr="00CB3C56">
              <w:rPr>
                <w:rFonts w:asciiTheme="minorHAnsi" w:hAnsiTheme="minorHAnsi"/>
                <w:i/>
                <w:iCs/>
                <w:lang w:val="fr-FR"/>
              </w:rPr>
              <w:t>Pays</w:t>
            </w:r>
          </w:p>
        </w:tc>
        <w:tc>
          <w:tcPr>
            <w:tcW w:w="2916" w:type="dxa"/>
            <w:tcBorders>
              <w:top w:val="single" w:sz="4" w:space="0" w:color="auto"/>
              <w:left w:val="single" w:sz="4" w:space="0" w:color="auto"/>
              <w:bottom w:val="single" w:sz="4" w:space="0" w:color="auto"/>
            </w:tcBorders>
            <w:hideMark/>
          </w:tcPr>
          <w:p w:rsidR="00D5375C" w:rsidRPr="00CB3C56" w:rsidRDefault="00D5375C" w:rsidP="007F285F">
            <w:pPr>
              <w:spacing w:before="40" w:after="40"/>
              <w:jc w:val="center"/>
              <w:rPr>
                <w:rFonts w:asciiTheme="minorHAnsi" w:hAnsiTheme="minorHAnsi" w:cs="Arial"/>
                <w:i/>
                <w:iCs/>
                <w:lang w:val="fr-FR"/>
              </w:rPr>
            </w:pPr>
            <w:r w:rsidRPr="00CB3C56">
              <w:rPr>
                <w:rFonts w:asciiTheme="minorHAnsi" w:hAnsiTheme="minorHAnsi" w:cs="Arial"/>
                <w:i/>
                <w:iCs/>
                <w:lang w:val="fr-FR" w:eastAsia="zh-CN"/>
              </w:rPr>
              <w:t>Indicatif de pays</w:t>
            </w:r>
            <w:r w:rsidRPr="00CB3C56">
              <w:rPr>
                <w:rFonts w:asciiTheme="minorHAnsi" w:hAnsiTheme="minorHAnsi"/>
                <w:i/>
                <w:iCs/>
                <w:lang w:val="fr-FR"/>
              </w:rPr>
              <w:t xml:space="preserve"> (CC)</w:t>
            </w:r>
          </w:p>
        </w:tc>
      </w:tr>
      <w:tr w:rsidR="00D5375C" w:rsidRPr="00CB3C56" w:rsidTr="00D5375C">
        <w:trPr>
          <w:jc w:val="center"/>
        </w:trPr>
        <w:tc>
          <w:tcPr>
            <w:tcW w:w="3917" w:type="dxa"/>
            <w:tcBorders>
              <w:top w:val="single" w:sz="4" w:space="0" w:color="auto"/>
              <w:left w:val="single" w:sz="4" w:space="0" w:color="auto"/>
              <w:bottom w:val="single" w:sz="4" w:space="0" w:color="auto"/>
              <w:right w:val="single" w:sz="4" w:space="0" w:color="auto"/>
            </w:tcBorders>
          </w:tcPr>
          <w:p w:rsidR="00D5375C" w:rsidRPr="00CB3C56" w:rsidRDefault="00D5375C" w:rsidP="007F285F">
            <w:pPr>
              <w:spacing w:before="40" w:after="40"/>
              <w:rPr>
                <w:rFonts w:asciiTheme="minorHAnsi" w:hAnsiTheme="minorHAnsi"/>
              </w:rPr>
            </w:pPr>
            <w:r w:rsidRPr="00CB3C56">
              <w:rPr>
                <w:rFonts w:asciiTheme="minorHAnsi" w:hAnsiTheme="minorHAnsi"/>
                <w:lang w:val="fr-CH"/>
              </w:rPr>
              <w:t>Koweït</w:t>
            </w:r>
          </w:p>
        </w:tc>
        <w:tc>
          <w:tcPr>
            <w:tcW w:w="2916" w:type="dxa"/>
            <w:tcBorders>
              <w:top w:val="single" w:sz="4" w:space="0" w:color="auto"/>
              <w:left w:val="single" w:sz="4" w:space="0" w:color="auto"/>
              <w:bottom w:val="single" w:sz="4" w:space="0" w:color="auto"/>
              <w:right w:val="single" w:sz="4" w:space="0" w:color="auto"/>
            </w:tcBorders>
          </w:tcPr>
          <w:p w:rsidR="00D5375C" w:rsidRPr="00CB3C56" w:rsidRDefault="00D5375C" w:rsidP="007F285F">
            <w:pPr>
              <w:spacing w:before="40" w:after="40"/>
              <w:jc w:val="center"/>
              <w:rPr>
                <w:rFonts w:asciiTheme="minorHAnsi" w:hAnsiTheme="minorHAnsi"/>
              </w:rPr>
            </w:pPr>
            <w:r w:rsidRPr="00CB3C56">
              <w:rPr>
                <w:rFonts w:asciiTheme="minorHAnsi" w:hAnsiTheme="minorHAnsi"/>
              </w:rPr>
              <w:t>+965</w:t>
            </w:r>
          </w:p>
        </w:tc>
      </w:tr>
      <w:tr w:rsidR="00D5375C" w:rsidRPr="00CB3C56" w:rsidTr="00D5375C">
        <w:trPr>
          <w:jc w:val="center"/>
        </w:trPr>
        <w:tc>
          <w:tcPr>
            <w:tcW w:w="3917" w:type="dxa"/>
            <w:tcBorders>
              <w:top w:val="single" w:sz="4" w:space="0" w:color="auto"/>
              <w:left w:val="single" w:sz="4" w:space="0" w:color="auto"/>
              <w:bottom w:val="single" w:sz="4" w:space="0" w:color="auto"/>
              <w:right w:val="single" w:sz="4" w:space="0" w:color="auto"/>
            </w:tcBorders>
          </w:tcPr>
          <w:p w:rsidR="00D5375C" w:rsidRPr="00CB3C56" w:rsidRDefault="00D5375C" w:rsidP="007F285F">
            <w:pPr>
              <w:spacing w:before="40" w:after="40"/>
              <w:rPr>
                <w:rFonts w:asciiTheme="minorHAnsi" w:hAnsiTheme="minorHAnsi"/>
              </w:rPr>
            </w:pPr>
            <w:r w:rsidRPr="00CB3C56">
              <w:rPr>
                <w:rFonts w:asciiTheme="minorHAnsi" w:hAnsiTheme="minorHAnsi"/>
                <w:lang w:val="fr-CH"/>
              </w:rPr>
              <w:t>Tokelau</w:t>
            </w:r>
          </w:p>
        </w:tc>
        <w:tc>
          <w:tcPr>
            <w:tcW w:w="2916" w:type="dxa"/>
            <w:tcBorders>
              <w:top w:val="single" w:sz="4" w:space="0" w:color="auto"/>
              <w:left w:val="single" w:sz="4" w:space="0" w:color="auto"/>
              <w:bottom w:val="single" w:sz="4" w:space="0" w:color="auto"/>
              <w:right w:val="single" w:sz="4" w:space="0" w:color="auto"/>
            </w:tcBorders>
          </w:tcPr>
          <w:p w:rsidR="00D5375C" w:rsidRPr="00CB3C56" w:rsidRDefault="00D5375C" w:rsidP="007F285F">
            <w:pPr>
              <w:spacing w:before="40" w:after="40"/>
              <w:jc w:val="center"/>
              <w:rPr>
                <w:rFonts w:asciiTheme="minorHAnsi" w:hAnsiTheme="minorHAnsi"/>
              </w:rPr>
            </w:pPr>
            <w:r w:rsidRPr="00CB3C56">
              <w:rPr>
                <w:rFonts w:asciiTheme="minorHAnsi" w:hAnsiTheme="minorHAnsi"/>
              </w:rPr>
              <w:t>+690</w:t>
            </w:r>
          </w:p>
        </w:tc>
      </w:tr>
    </w:tbl>
    <w:p w:rsidR="00D5375C" w:rsidRPr="00CB3C56" w:rsidRDefault="00D5375C" w:rsidP="00D5375C">
      <w:pPr>
        <w:rPr>
          <w:rFonts w:asciiTheme="minorHAnsi" w:hAnsiTheme="minorHAnsi" w:cs="Arial"/>
          <w:lang w:val="fr-FR"/>
        </w:rPr>
      </w:pPr>
    </w:p>
    <w:p w:rsidR="00965A54" w:rsidRPr="002826D5" w:rsidRDefault="00965A54" w:rsidP="00C75B67">
      <w:pPr>
        <w:rPr>
          <w:rFonts w:cs="Arial"/>
          <w:lang w:val="fr-FR"/>
        </w:rPr>
      </w:pPr>
      <w:bookmarkStart w:id="369" w:name="_GoBack"/>
      <w:bookmarkEnd w:id="369"/>
    </w:p>
    <w:sectPr w:rsidR="00965A54" w:rsidRPr="002826D5" w:rsidSect="005E1E2F">
      <w:headerReference w:type="even" r:id="rId25"/>
      <w:footerReference w:type="even" r:id="rId26"/>
      <w:footerReference w:type="default" r:id="rId27"/>
      <w:pgSz w:w="11907" w:h="16840" w:code="9"/>
      <w:pgMar w:top="1134" w:right="1418" w:bottom="170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5F" w:rsidRDefault="007F285F">
      <w:r>
        <w:separator/>
      </w:r>
    </w:p>
  </w:endnote>
  <w:endnote w:type="continuationSeparator" w:id="0">
    <w:p w:rsidR="007F285F" w:rsidRDefault="007F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F285F" w:rsidRPr="007F091C" w:rsidTr="008149B6">
      <w:trPr>
        <w:cantSplit/>
        <w:trHeight w:val="900"/>
      </w:trPr>
      <w:tc>
        <w:tcPr>
          <w:tcW w:w="8147" w:type="dxa"/>
          <w:tcBorders>
            <w:top w:val="nil"/>
            <w:bottom w:val="nil"/>
          </w:tcBorders>
          <w:shd w:val="clear" w:color="auto" w:fill="FFFFFF"/>
          <w:vAlign w:val="center"/>
        </w:tcPr>
        <w:p w:rsidR="007F285F" w:rsidRDefault="007F285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F285F" w:rsidRPr="007F091C" w:rsidRDefault="007F285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F285F" w:rsidRDefault="007F285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F285F" w:rsidRPr="007F091C" w:rsidTr="00921455">
      <w:trPr>
        <w:cantSplit/>
        <w:jc w:val="center"/>
      </w:trPr>
      <w:tc>
        <w:tcPr>
          <w:tcW w:w="1761" w:type="dxa"/>
          <w:shd w:val="clear" w:color="auto" w:fill="4C4C4C"/>
        </w:tcPr>
        <w:p w:rsidR="007F285F" w:rsidRPr="007F091C" w:rsidRDefault="007F285F"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E1E2F">
            <w:rPr>
              <w:noProof/>
              <w:color w:val="FFFFFF"/>
              <w:lang w:val="es-ES_tradnl"/>
            </w:rPr>
            <w:t>1084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E1E2F">
            <w:rPr>
              <w:noProof/>
              <w:color w:val="FFFFFF"/>
              <w:lang w:val="en-US"/>
            </w:rPr>
            <w:t>8</w:t>
          </w:r>
          <w:r w:rsidRPr="007F091C">
            <w:rPr>
              <w:color w:val="FFFFFF"/>
              <w:lang w:val="en-US"/>
            </w:rPr>
            <w:fldChar w:fldCharType="end"/>
          </w:r>
        </w:p>
      </w:tc>
      <w:tc>
        <w:tcPr>
          <w:tcW w:w="7292" w:type="dxa"/>
          <w:shd w:val="clear" w:color="auto" w:fill="A6A6A6"/>
        </w:tcPr>
        <w:p w:rsidR="007F285F" w:rsidRPr="007F091C" w:rsidRDefault="007F285F"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7F285F" w:rsidRDefault="007F28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F285F" w:rsidRPr="007F091C" w:rsidTr="00921455">
      <w:trPr>
        <w:cantSplit/>
        <w:jc w:val="right"/>
      </w:trPr>
      <w:tc>
        <w:tcPr>
          <w:tcW w:w="7378" w:type="dxa"/>
          <w:shd w:val="clear" w:color="auto" w:fill="A6A6A6"/>
        </w:tcPr>
        <w:p w:rsidR="007F285F" w:rsidRPr="007F091C" w:rsidRDefault="007F285F"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F285F" w:rsidRPr="007F091C" w:rsidRDefault="007F285F"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E1E2F">
            <w:rPr>
              <w:noProof/>
              <w:color w:val="FFFFFF"/>
              <w:lang w:val="es-ES_tradnl"/>
            </w:rPr>
            <w:t>1084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E1E2F">
            <w:rPr>
              <w:noProof/>
              <w:color w:val="FFFFFF"/>
              <w:lang w:val="en-US"/>
            </w:rPr>
            <w:t>9</w:t>
          </w:r>
          <w:r w:rsidRPr="007F091C">
            <w:rPr>
              <w:color w:val="FFFFFF"/>
              <w:lang w:val="en-US"/>
            </w:rPr>
            <w:fldChar w:fldCharType="end"/>
          </w:r>
          <w:r w:rsidRPr="007F091C">
            <w:rPr>
              <w:color w:val="FFFFFF"/>
              <w:lang w:val="es-ES_tradnl"/>
            </w:rPr>
            <w:t>  </w:t>
          </w:r>
        </w:p>
      </w:tc>
    </w:tr>
  </w:tbl>
  <w:p w:rsidR="007F285F" w:rsidRDefault="007F28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F285F" w:rsidRPr="007F091C" w:rsidTr="000D70F7">
      <w:trPr>
        <w:cantSplit/>
        <w:jc w:val="right"/>
      </w:trPr>
      <w:tc>
        <w:tcPr>
          <w:tcW w:w="7378" w:type="dxa"/>
          <w:shd w:val="clear" w:color="auto" w:fill="A6A6A6"/>
        </w:tcPr>
        <w:p w:rsidR="007F285F" w:rsidRPr="007F091C" w:rsidRDefault="007F285F"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F285F" w:rsidRPr="007F091C" w:rsidRDefault="007F285F"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E1E2F">
            <w:rPr>
              <w:noProof/>
              <w:color w:val="FFFFFF"/>
              <w:lang w:val="es-ES_tradnl"/>
            </w:rPr>
            <w:t>1084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w:t>
          </w:r>
          <w:r w:rsidRPr="007F091C">
            <w:rPr>
              <w:color w:val="FFFFFF"/>
              <w:lang w:val="en-US"/>
            </w:rPr>
            <w:fldChar w:fldCharType="end"/>
          </w:r>
          <w:r w:rsidRPr="007F091C">
            <w:rPr>
              <w:color w:val="FFFFFF"/>
              <w:lang w:val="es-ES_tradnl"/>
            </w:rPr>
            <w:t>  </w:t>
          </w:r>
        </w:p>
      </w:tc>
    </w:tr>
  </w:tbl>
  <w:p w:rsidR="007F285F" w:rsidRDefault="007F285F" w:rsidP="000D70F7">
    <w:pPr>
      <w:pStyle w:val="Footer"/>
    </w:pPr>
  </w:p>
  <w:p w:rsidR="007F285F" w:rsidRDefault="007F285F"/>
  <w:p w:rsidR="007F285F" w:rsidRDefault="007F28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F285F" w:rsidRPr="007F091C" w:rsidTr="002D135B">
      <w:trPr>
        <w:cantSplit/>
        <w:jc w:val="center"/>
      </w:trPr>
      <w:tc>
        <w:tcPr>
          <w:tcW w:w="1761" w:type="dxa"/>
          <w:shd w:val="clear" w:color="auto" w:fill="4C4C4C"/>
        </w:tcPr>
        <w:p w:rsidR="007F285F" w:rsidRPr="007F091C" w:rsidRDefault="007F285F"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E1E2F">
            <w:rPr>
              <w:noProof/>
              <w:color w:val="FFFFFF"/>
              <w:lang w:val="es-ES_tradnl"/>
            </w:rPr>
            <w:t>1084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E1E2F">
            <w:rPr>
              <w:noProof/>
              <w:color w:val="FFFFFF"/>
              <w:lang w:val="en-US"/>
            </w:rPr>
            <w:t>12</w:t>
          </w:r>
          <w:r w:rsidRPr="007F091C">
            <w:rPr>
              <w:color w:val="FFFFFF"/>
              <w:lang w:val="en-US"/>
            </w:rPr>
            <w:fldChar w:fldCharType="end"/>
          </w:r>
        </w:p>
      </w:tc>
      <w:tc>
        <w:tcPr>
          <w:tcW w:w="7292" w:type="dxa"/>
          <w:shd w:val="clear" w:color="auto" w:fill="A6A6A6"/>
        </w:tcPr>
        <w:p w:rsidR="007F285F" w:rsidRPr="007F091C" w:rsidRDefault="007F285F"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7F285F" w:rsidRDefault="007F285F" w:rsidP="009D4941">
    <w:pPr>
      <w:rPr>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F285F" w:rsidRPr="007F091C" w:rsidTr="002D135B">
      <w:trPr>
        <w:cantSplit/>
        <w:jc w:val="right"/>
      </w:trPr>
      <w:tc>
        <w:tcPr>
          <w:tcW w:w="7378" w:type="dxa"/>
          <w:shd w:val="clear" w:color="auto" w:fill="A6A6A6"/>
        </w:tcPr>
        <w:p w:rsidR="007F285F" w:rsidRPr="007F091C" w:rsidRDefault="007F285F"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F285F" w:rsidRPr="007F091C" w:rsidRDefault="007F285F"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E1E2F">
            <w:rPr>
              <w:noProof/>
              <w:color w:val="FFFFFF"/>
              <w:lang w:val="es-ES_tradnl"/>
            </w:rPr>
            <w:t>1084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E1E2F">
            <w:rPr>
              <w:noProof/>
              <w:color w:val="FFFFFF"/>
              <w:lang w:val="en-US"/>
            </w:rPr>
            <w:t>13</w:t>
          </w:r>
          <w:r w:rsidRPr="007F091C">
            <w:rPr>
              <w:color w:val="FFFFFF"/>
              <w:lang w:val="en-US"/>
            </w:rPr>
            <w:fldChar w:fldCharType="end"/>
          </w:r>
          <w:r w:rsidRPr="007F091C">
            <w:rPr>
              <w:color w:val="FFFFFF"/>
              <w:lang w:val="es-ES_tradnl"/>
            </w:rPr>
            <w:t>  </w:t>
          </w:r>
        </w:p>
      </w:tc>
    </w:tr>
  </w:tbl>
  <w:p w:rsidR="007F285F" w:rsidRPr="009D4941" w:rsidRDefault="007F285F"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5F" w:rsidRDefault="007F285F">
      <w:r>
        <w:separator/>
      </w:r>
    </w:p>
  </w:footnote>
  <w:footnote w:type="continuationSeparator" w:id="0">
    <w:p w:rsidR="007F285F" w:rsidRDefault="007F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5F" w:rsidRDefault="007F285F">
    <w:pPr>
      <w:pStyle w:val="Header"/>
      <w:rPr>
        <w:lang w:val="fr-FR"/>
      </w:rPr>
    </w:pPr>
  </w:p>
  <w:p w:rsidR="007F285F" w:rsidRDefault="007F28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68E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8A9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FEED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76AC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2CB7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A65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284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4467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C681B"/>
    <w:multiLevelType w:val="hybridMultilevel"/>
    <w:tmpl w:val="52424580"/>
    <w:lvl w:ilvl="0" w:tplc="A8A43FF8">
      <w:start w:val="9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3"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64E79"/>
    <w:multiLevelType w:val="hybridMultilevel"/>
    <w:tmpl w:val="77E29438"/>
    <w:lvl w:ilvl="0" w:tplc="D51E8AB8">
      <w:start w:val="1"/>
      <w:numFmt w:val="bullet"/>
      <w:lvlText w:val=""/>
      <w:lvlJc w:val="left"/>
      <w:pPr>
        <w:ind w:left="720" w:hanging="360"/>
      </w:pPr>
      <w:rPr>
        <w:rFonts w:ascii="Symbol" w:hAnsi="Symbol" w:hint="default"/>
      </w:rPr>
    </w:lvl>
    <w:lvl w:ilvl="1" w:tplc="4D28568E" w:tentative="1">
      <w:start w:val="1"/>
      <w:numFmt w:val="bullet"/>
      <w:lvlText w:val="o"/>
      <w:lvlJc w:val="left"/>
      <w:pPr>
        <w:ind w:left="1440" w:hanging="360"/>
      </w:pPr>
      <w:rPr>
        <w:rFonts w:ascii="Courier New" w:hAnsi="Courier New" w:cs="Courier New" w:hint="default"/>
      </w:rPr>
    </w:lvl>
    <w:lvl w:ilvl="2" w:tplc="21BA5058" w:tentative="1">
      <w:start w:val="1"/>
      <w:numFmt w:val="bullet"/>
      <w:lvlText w:val=""/>
      <w:lvlJc w:val="left"/>
      <w:pPr>
        <w:ind w:left="2160" w:hanging="360"/>
      </w:pPr>
      <w:rPr>
        <w:rFonts w:ascii="Wingdings" w:hAnsi="Wingdings" w:hint="default"/>
      </w:rPr>
    </w:lvl>
    <w:lvl w:ilvl="3" w:tplc="B93E099C" w:tentative="1">
      <w:start w:val="1"/>
      <w:numFmt w:val="bullet"/>
      <w:lvlText w:val=""/>
      <w:lvlJc w:val="left"/>
      <w:pPr>
        <w:ind w:left="2880" w:hanging="360"/>
      </w:pPr>
      <w:rPr>
        <w:rFonts w:ascii="Symbol" w:hAnsi="Symbol" w:hint="default"/>
      </w:rPr>
    </w:lvl>
    <w:lvl w:ilvl="4" w:tplc="EE3E6984" w:tentative="1">
      <w:start w:val="1"/>
      <w:numFmt w:val="bullet"/>
      <w:lvlText w:val="o"/>
      <w:lvlJc w:val="left"/>
      <w:pPr>
        <w:ind w:left="3600" w:hanging="360"/>
      </w:pPr>
      <w:rPr>
        <w:rFonts w:ascii="Courier New" w:hAnsi="Courier New" w:cs="Courier New" w:hint="default"/>
      </w:rPr>
    </w:lvl>
    <w:lvl w:ilvl="5" w:tplc="7B4EC696" w:tentative="1">
      <w:start w:val="1"/>
      <w:numFmt w:val="bullet"/>
      <w:lvlText w:val=""/>
      <w:lvlJc w:val="left"/>
      <w:pPr>
        <w:ind w:left="4320" w:hanging="360"/>
      </w:pPr>
      <w:rPr>
        <w:rFonts w:ascii="Wingdings" w:hAnsi="Wingdings" w:hint="default"/>
      </w:rPr>
    </w:lvl>
    <w:lvl w:ilvl="6" w:tplc="1E420A02" w:tentative="1">
      <w:start w:val="1"/>
      <w:numFmt w:val="bullet"/>
      <w:lvlText w:val=""/>
      <w:lvlJc w:val="left"/>
      <w:pPr>
        <w:ind w:left="5040" w:hanging="360"/>
      </w:pPr>
      <w:rPr>
        <w:rFonts w:ascii="Symbol" w:hAnsi="Symbol" w:hint="default"/>
      </w:rPr>
    </w:lvl>
    <w:lvl w:ilvl="7" w:tplc="56B02A6E" w:tentative="1">
      <w:start w:val="1"/>
      <w:numFmt w:val="bullet"/>
      <w:lvlText w:val="o"/>
      <w:lvlJc w:val="left"/>
      <w:pPr>
        <w:ind w:left="5760" w:hanging="360"/>
      </w:pPr>
      <w:rPr>
        <w:rFonts w:ascii="Courier New" w:hAnsi="Courier New" w:cs="Courier New" w:hint="default"/>
      </w:rPr>
    </w:lvl>
    <w:lvl w:ilvl="8" w:tplc="3698F638" w:tentative="1">
      <w:start w:val="1"/>
      <w:numFmt w:val="bullet"/>
      <w:lvlText w:val=""/>
      <w:lvlJc w:val="left"/>
      <w:pPr>
        <w:ind w:left="6480" w:hanging="360"/>
      </w:pPr>
      <w:rPr>
        <w:rFonts w:ascii="Wingdings" w:hAnsi="Wingdings" w:hint="default"/>
      </w:rPr>
    </w:lvl>
  </w:abstractNum>
  <w:abstractNum w:abstractNumId="1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229CF"/>
    <w:multiLevelType w:val="hybridMultilevel"/>
    <w:tmpl w:val="C1CAE3AA"/>
    <w:lvl w:ilvl="0" w:tplc="FDEC12DC">
      <w:start w:val="1"/>
      <w:numFmt w:val="bullet"/>
      <w:lvlText w:val="-"/>
      <w:lvlJc w:val="left"/>
      <w:pPr>
        <w:ind w:left="360" w:hanging="360"/>
      </w:pPr>
      <w:rPr>
        <w:rFonts w:ascii="Calibri" w:eastAsia="Times New Roman" w:hAnsi="Calibri"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F51DD1"/>
    <w:multiLevelType w:val="hybridMultilevel"/>
    <w:tmpl w:val="433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4"/>
  </w:num>
  <w:num w:numId="4">
    <w:abstractNumId w:val="11"/>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3"/>
  </w:num>
  <w:num w:numId="8">
    <w:abstractNumId w:val="20"/>
  </w:num>
  <w:num w:numId="9">
    <w:abstractNumId w:val="18"/>
  </w:num>
  <w:num w:numId="10">
    <w:abstractNumId w:val="19"/>
  </w:num>
  <w:num w:numId="11">
    <w:abstractNumId w:val="10"/>
  </w:num>
  <w:num w:numId="12">
    <w:abstractNumId w:val="7"/>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41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129"/>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9BA"/>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C3"/>
    <w:rsid w:val="00076CDF"/>
    <w:rsid w:val="0007737B"/>
    <w:rsid w:val="00077452"/>
    <w:rsid w:val="00077851"/>
    <w:rsid w:val="00077FEE"/>
    <w:rsid w:val="000802C5"/>
    <w:rsid w:val="000806CD"/>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E28"/>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9D7"/>
    <w:rsid w:val="002A6B0F"/>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5C8"/>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5142"/>
    <w:rsid w:val="006453A2"/>
    <w:rsid w:val="006454A3"/>
    <w:rsid w:val="00645CA5"/>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64C"/>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5FC4"/>
    <w:rsid w:val="008364FB"/>
    <w:rsid w:val="00836BDA"/>
    <w:rsid w:val="00837207"/>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AFF"/>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723"/>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08C"/>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1D90"/>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94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A7958"/>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375C"/>
    <w:rsid w:val="00D54857"/>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268"/>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AF0"/>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5E2F"/>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41281"/>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baenanavalon@hot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cretary@teleoff.gov.sk" TargetMode="External"/><Relationship Id="rId20" Type="http://schemas.openxmlformats.org/officeDocument/2006/relationships/hyperlink" Target="http://www.itu.int/pub/T-SP-SR.1-2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pro-nautas.com" TargetMode="Externa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mreimuth@pro-nautas.com"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erikasilvasilva@outlook.es" TargetMode="Externa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C192-EED6-4313-8B8E-8FDB0CE6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13</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22460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45</cp:revision>
  <cp:lastPrinted>2015-09-23T08:18:00Z</cp:lastPrinted>
  <dcterms:created xsi:type="dcterms:W3CDTF">2015-08-26T06:56:00Z</dcterms:created>
  <dcterms:modified xsi:type="dcterms:W3CDTF">2015-09-23T08:21:00Z</dcterms:modified>
</cp:coreProperties>
</file>