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A6326">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A3616">
              <w:rPr>
                <w:rStyle w:val="Foot"/>
                <w:rFonts w:ascii="Arial" w:hAnsi="Arial" w:cs="Arial"/>
                <w:b/>
                <w:bCs/>
                <w:color w:val="FFFFFF" w:themeColor="background1"/>
                <w:sz w:val="28"/>
                <w:szCs w:val="28"/>
                <w:lang w:val="fr-FR"/>
              </w:rPr>
              <w:t>8</w:t>
            </w:r>
            <w:r w:rsidR="00EA6326">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451D79" w:rsidRDefault="00272700" w:rsidP="00EA6326">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A93FB3">
              <w:rPr>
                <w:color w:val="FFFFFF" w:themeColor="background1"/>
                <w:lang w:val="en-US"/>
              </w:rPr>
              <w:t>V</w:t>
            </w:r>
            <w:r>
              <w:rPr>
                <w:color w:val="FFFFFF" w:themeColor="background1"/>
                <w:lang w:val="en-US"/>
              </w:rPr>
              <w:t>I</w:t>
            </w:r>
            <w:r w:rsidR="00EA6326">
              <w:rPr>
                <w:color w:val="FFFFFF" w:themeColor="background1"/>
                <w:lang w:val="en-US"/>
              </w:rPr>
              <w:t>I</w:t>
            </w:r>
            <w:r w:rsidR="008262DE">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EA6326">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EA6326">
              <w:rPr>
                <w:color w:val="FFFFFF" w:themeColor="background1"/>
                <w:lang w:val="en-US"/>
              </w:rPr>
              <w:t>20</w:t>
            </w:r>
            <w:r w:rsidR="00E67963" w:rsidRPr="00D21C24">
              <w:rPr>
                <w:color w:val="FFFFFF" w:themeColor="background1"/>
                <w:lang w:val="en-US"/>
              </w:rPr>
              <w:t xml:space="preserve"> </w:t>
            </w:r>
            <w:r w:rsidR="00CA35F6">
              <w:rPr>
                <w:color w:val="FFFFFF" w:themeColor="background1"/>
                <w:lang w:val="en-US"/>
              </w:rPr>
              <w:t>J</w:t>
            </w:r>
            <w:r w:rsidR="00E6286E">
              <w:rPr>
                <w:color w:val="FFFFFF" w:themeColor="background1"/>
                <w:lang w:val="en-US"/>
              </w:rPr>
              <w:t>u</w:t>
            </w:r>
            <w:r w:rsidR="00CA3616">
              <w:rPr>
                <w:color w:val="FFFFFF" w:themeColor="background1"/>
                <w:lang w:val="en-US"/>
              </w:rPr>
              <w:t>ly</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915F7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5499534"/>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3" w:name="_Toc273023317"/>
            <w:bookmarkStart w:id="104" w:name="_Toc292704947"/>
            <w:bookmarkStart w:id="105" w:name="_Toc295387892"/>
            <w:bookmarkStart w:id="106" w:name="_Toc296675475"/>
            <w:bookmarkStart w:id="107" w:name="_Toc301945286"/>
            <w:bookmarkStart w:id="108" w:name="_Toc308530333"/>
            <w:bookmarkStart w:id="109" w:name="_Toc321233386"/>
            <w:bookmarkStart w:id="110" w:name="_Toc321311657"/>
            <w:bookmarkStart w:id="111" w:name="_Toc321820537"/>
            <w:bookmarkStart w:id="112" w:name="_Toc323035703"/>
            <w:bookmarkStart w:id="113" w:name="_Toc323904371"/>
            <w:bookmarkStart w:id="114" w:name="_Toc332272643"/>
            <w:bookmarkStart w:id="115" w:name="_Toc334776189"/>
            <w:bookmarkStart w:id="116" w:name="_Toc335901496"/>
            <w:bookmarkStart w:id="117" w:name="_Toc337110330"/>
            <w:bookmarkStart w:id="118" w:name="_Toc338779370"/>
            <w:bookmarkStart w:id="119" w:name="_Toc340225510"/>
            <w:bookmarkStart w:id="120" w:name="_Toc341451209"/>
            <w:bookmarkStart w:id="121" w:name="_Toc342912836"/>
            <w:bookmarkStart w:id="122" w:name="_Toc343262673"/>
            <w:bookmarkStart w:id="123" w:name="_Toc345579824"/>
            <w:bookmarkStart w:id="124" w:name="_Toc346885929"/>
            <w:bookmarkStart w:id="125" w:name="_Toc347929577"/>
            <w:bookmarkStart w:id="126" w:name="_Toc349288245"/>
            <w:bookmarkStart w:id="127" w:name="_Toc350415575"/>
            <w:bookmarkStart w:id="128" w:name="_Toc351549873"/>
            <w:bookmarkStart w:id="129" w:name="_Toc352940473"/>
            <w:bookmarkStart w:id="130" w:name="_Toc354053818"/>
            <w:bookmarkStart w:id="131" w:name="_Toc355708833"/>
            <w:bookmarkStart w:id="132" w:name="_Toc357001926"/>
            <w:bookmarkStart w:id="133" w:name="_Toc358192557"/>
            <w:bookmarkStart w:id="134" w:name="_Toc359489410"/>
            <w:bookmarkStart w:id="135" w:name="_Toc360696813"/>
            <w:bookmarkStart w:id="136" w:name="_Toc361921546"/>
            <w:bookmarkStart w:id="137" w:name="_Toc363741383"/>
            <w:bookmarkStart w:id="138" w:name="_Toc364672332"/>
            <w:bookmarkStart w:id="139" w:name="_Toc366157672"/>
            <w:bookmarkStart w:id="140" w:name="_Toc367715511"/>
            <w:bookmarkStart w:id="141" w:name="_Toc369007673"/>
            <w:bookmarkStart w:id="142" w:name="_Toc369007853"/>
            <w:bookmarkStart w:id="143" w:name="_Toc370373460"/>
            <w:bookmarkStart w:id="144" w:name="_Toc371588836"/>
            <w:bookmarkStart w:id="145" w:name="_Toc373157809"/>
            <w:bookmarkStart w:id="146" w:name="_Toc374006622"/>
            <w:bookmarkStart w:id="147" w:name="_Toc374692680"/>
            <w:bookmarkStart w:id="148" w:name="_Toc374692757"/>
            <w:bookmarkStart w:id="149" w:name="_Toc377026487"/>
            <w:bookmarkStart w:id="150" w:name="_Toc378322702"/>
            <w:bookmarkStart w:id="151" w:name="_Toc379440360"/>
            <w:bookmarkStart w:id="152" w:name="_Toc380582885"/>
            <w:bookmarkStart w:id="153" w:name="_Toc381784215"/>
            <w:bookmarkStart w:id="154" w:name="_Toc383182294"/>
            <w:bookmarkStart w:id="155" w:name="_Toc384625680"/>
            <w:bookmarkStart w:id="156" w:name="_Toc385496779"/>
            <w:bookmarkStart w:id="157" w:name="_Toc388946303"/>
            <w:bookmarkStart w:id="158" w:name="_Toc388947550"/>
            <w:bookmarkStart w:id="159" w:name="_Toc389730865"/>
            <w:bookmarkStart w:id="160" w:name="_Toc391386062"/>
            <w:bookmarkStart w:id="161" w:name="_Toc392235866"/>
            <w:bookmarkStart w:id="162" w:name="_Toc393713405"/>
            <w:bookmarkStart w:id="163" w:name="_Toc393714453"/>
            <w:bookmarkStart w:id="164" w:name="_Toc393715457"/>
            <w:bookmarkStart w:id="165" w:name="_Toc395100442"/>
            <w:bookmarkStart w:id="166" w:name="_Toc396212798"/>
            <w:bookmarkStart w:id="167" w:name="_Toc397517635"/>
            <w:bookmarkStart w:id="168" w:name="_Toc399160619"/>
            <w:bookmarkStart w:id="169" w:name="_Toc400374863"/>
            <w:bookmarkStart w:id="170" w:name="_Toc401757899"/>
            <w:bookmarkStart w:id="171" w:name="_Toc402967088"/>
            <w:bookmarkStart w:id="172" w:name="_Toc404332301"/>
            <w:bookmarkStart w:id="173" w:name="_Toc405386767"/>
            <w:bookmarkStart w:id="174" w:name="_Toc406508000"/>
            <w:bookmarkStart w:id="175" w:name="_Toc408576620"/>
            <w:bookmarkStart w:id="176" w:name="_Toc409708219"/>
            <w:bookmarkStart w:id="177" w:name="_Toc410904529"/>
            <w:bookmarkStart w:id="178" w:name="_Toc414884934"/>
            <w:bookmarkStart w:id="179" w:name="_Toc416360064"/>
            <w:bookmarkStart w:id="180" w:name="_Toc417984327"/>
            <w:bookmarkStart w:id="181" w:name="_Toc420414814"/>
            <w:bookmarkStart w:id="182" w:name="_Toc421783542"/>
            <w:bookmarkStart w:id="183" w:name="_Toc423078761"/>
            <w:bookmarkStart w:id="184" w:name="_Toc424300232"/>
            <w:bookmarkStart w:id="185" w:name="_Toc425499535"/>
            <w:bookmarkStart w:id="18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hyperlink>
            <w:bookmarkEnd w:id="18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87" w:name="_Toc268773997"/>
            <w:bookmarkStart w:id="188" w:name="_Toc273023318"/>
            <w:bookmarkStart w:id="189" w:name="_Toc292704948"/>
            <w:bookmarkStart w:id="190" w:name="_Toc295387893"/>
            <w:bookmarkStart w:id="191" w:name="_Toc296675476"/>
            <w:bookmarkStart w:id="192" w:name="_Toc301945287"/>
            <w:bookmarkStart w:id="193" w:name="_Toc308530334"/>
            <w:bookmarkStart w:id="194" w:name="_Toc321233387"/>
            <w:bookmarkStart w:id="195" w:name="_Toc321311658"/>
            <w:bookmarkStart w:id="196" w:name="_Toc321820538"/>
            <w:bookmarkStart w:id="197" w:name="_Toc323035704"/>
            <w:bookmarkStart w:id="198" w:name="_Toc323904372"/>
            <w:bookmarkStart w:id="199" w:name="_Toc332272644"/>
            <w:bookmarkStart w:id="200" w:name="_Toc334776190"/>
            <w:bookmarkStart w:id="201" w:name="_Toc335901497"/>
            <w:bookmarkStart w:id="202" w:name="_Toc337110331"/>
            <w:bookmarkStart w:id="203" w:name="_Toc338779371"/>
            <w:bookmarkStart w:id="204" w:name="_Toc340225511"/>
            <w:bookmarkStart w:id="205" w:name="_Toc341451210"/>
            <w:bookmarkStart w:id="206" w:name="_Toc342912837"/>
            <w:bookmarkStart w:id="207" w:name="_Toc343262674"/>
            <w:bookmarkStart w:id="208" w:name="_Toc345579825"/>
            <w:bookmarkStart w:id="209" w:name="_Toc346885930"/>
            <w:bookmarkStart w:id="210" w:name="_Toc347929578"/>
            <w:bookmarkStart w:id="211" w:name="_Toc349288246"/>
            <w:bookmarkStart w:id="212" w:name="_Toc350415576"/>
            <w:bookmarkStart w:id="213" w:name="_Toc351549874"/>
            <w:bookmarkStart w:id="214" w:name="_Toc352940474"/>
            <w:bookmarkStart w:id="215" w:name="_Toc354053819"/>
            <w:bookmarkStart w:id="216" w:name="_Toc355708834"/>
            <w:bookmarkStart w:id="217" w:name="_Toc357001927"/>
            <w:bookmarkStart w:id="218" w:name="_Toc358192558"/>
            <w:bookmarkStart w:id="219" w:name="_Toc359489411"/>
            <w:bookmarkStart w:id="220" w:name="_Toc360696814"/>
            <w:bookmarkStart w:id="221" w:name="_Toc361921547"/>
            <w:bookmarkStart w:id="222" w:name="_Toc363741384"/>
            <w:bookmarkStart w:id="223" w:name="_Toc364672333"/>
            <w:bookmarkStart w:id="224" w:name="_Toc366157673"/>
            <w:bookmarkStart w:id="225" w:name="_Toc367715512"/>
            <w:bookmarkStart w:id="226" w:name="_Toc369007674"/>
            <w:bookmarkStart w:id="227" w:name="_Toc369007854"/>
            <w:bookmarkStart w:id="228" w:name="_Toc370373461"/>
            <w:bookmarkStart w:id="229" w:name="_Toc371588837"/>
            <w:bookmarkStart w:id="230" w:name="_Toc373157810"/>
            <w:bookmarkStart w:id="231" w:name="_Toc374006623"/>
            <w:bookmarkStart w:id="232" w:name="_Toc374692681"/>
            <w:bookmarkStart w:id="233" w:name="_Toc374692758"/>
            <w:bookmarkStart w:id="234" w:name="_Toc377026488"/>
            <w:bookmarkStart w:id="235" w:name="_Toc378322703"/>
            <w:bookmarkStart w:id="236" w:name="_Toc379440361"/>
            <w:bookmarkStart w:id="237" w:name="_Toc380582886"/>
            <w:bookmarkStart w:id="238" w:name="_Toc381784216"/>
            <w:bookmarkStart w:id="239" w:name="_Toc383182295"/>
            <w:bookmarkStart w:id="240" w:name="_Toc384625681"/>
            <w:bookmarkStart w:id="241" w:name="_Toc385496780"/>
            <w:bookmarkStart w:id="242" w:name="_Toc388946304"/>
            <w:bookmarkStart w:id="243" w:name="_Toc388947551"/>
            <w:bookmarkStart w:id="244" w:name="_Toc389730866"/>
            <w:bookmarkStart w:id="245" w:name="_Toc391386063"/>
            <w:bookmarkStart w:id="246" w:name="_Toc392235867"/>
            <w:bookmarkStart w:id="247" w:name="_Toc393713406"/>
            <w:bookmarkStart w:id="248" w:name="_Toc393714454"/>
            <w:bookmarkStart w:id="249" w:name="_Toc393715458"/>
            <w:bookmarkStart w:id="250" w:name="_Toc395100443"/>
            <w:bookmarkStart w:id="251" w:name="_Toc396212799"/>
            <w:bookmarkStart w:id="252" w:name="_Toc397517636"/>
            <w:bookmarkStart w:id="253" w:name="_Toc399160620"/>
            <w:bookmarkStart w:id="254" w:name="_Toc400374864"/>
            <w:bookmarkStart w:id="255" w:name="_Toc401757900"/>
            <w:bookmarkStart w:id="256" w:name="_Toc402967089"/>
            <w:bookmarkStart w:id="257" w:name="_Toc404332302"/>
            <w:bookmarkStart w:id="258" w:name="_Toc405386768"/>
            <w:bookmarkStart w:id="259" w:name="_Toc406508001"/>
            <w:bookmarkStart w:id="260" w:name="_Toc408576621"/>
            <w:bookmarkStart w:id="261" w:name="_Toc409708220"/>
            <w:bookmarkStart w:id="262" w:name="_Toc410904530"/>
            <w:bookmarkStart w:id="263" w:name="_Toc414884935"/>
            <w:bookmarkStart w:id="264" w:name="_Toc416360065"/>
            <w:bookmarkStart w:id="265" w:name="_Toc417984328"/>
            <w:bookmarkStart w:id="266" w:name="_Toc420414815"/>
            <w:bookmarkStart w:id="267" w:name="_Toc421783543"/>
            <w:bookmarkStart w:id="268" w:name="_Toc423078762"/>
            <w:bookmarkStart w:id="269" w:name="_Toc424300233"/>
            <w:bookmarkStart w:id="270" w:name="_Toc42549953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71" w:name="_Toc253407140"/>
      <w:bookmarkStart w:id="272" w:name="_Toc259783103"/>
      <w:bookmarkStart w:id="273" w:name="_Toc266181232"/>
      <w:bookmarkStart w:id="274" w:name="_Toc268773998"/>
      <w:bookmarkStart w:id="275" w:name="_Toc271700475"/>
      <w:bookmarkStart w:id="276" w:name="_Toc273023319"/>
      <w:bookmarkStart w:id="277" w:name="_Toc274223813"/>
      <w:bookmarkStart w:id="278" w:name="_Toc276717161"/>
      <w:bookmarkStart w:id="279" w:name="_Toc279669134"/>
      <w:bookmarkStart w:id="280" w:name="_Toc280349204"/>
      <w:bookmarkStart w:id="281" w:name="_Toc282526036"/>
      <w:bookmarkStart w:id="282" w:name="_Toc283737193"/>
      <w:bookmarkStart w:id="283" w:name="_Toc286218710"/>
      <w:bookmarkStart w:id="284" w:name="_Toc288660267"/>
      <w:bookmarkStart w:id="285" w:name="_Toc291005377"/>
      <w:bookmarkStart w:id="286" w:name="_Toc292704949"/>
      <w:bookmarkStart w:id="287" w:name="_Toc295387894"/>
      <w:bookmarkStart w:id="288" w:name="_Toc296675477"/>
      <w:bookmarkStart w:id="289" w:name="_Toc297804716"/>
      <w:bookmarkStart w:id="290" w:name="_Toc301945288"/>
      <w:bookmarkStart w:id="291" w:name="_Toc303344247"/>
      <w:bookmarkStart w:id="292" w:name="_Toc304892153"/>
      <w:bookmarkStart w:id="293" w:name="_Toc308530335"/>
      <w:bookmarkStart w:id="294" w:name="_Toc311103641"/>
      <w:bookmarkStart w:id="295" w:name="_Toc313973311"/>
      <w:bookmarkStart w:id="296" w:name="_Toc316479951"/>
      <w:bookmarkStart w:id="297" w:name="_Toc318964997"/>
      <w:bookmarkStart w:id="298" w:name="_Toc320536953"/>
      <w:bookmarkStart w:id="299" w:name="_Toc321233388"/>
      <w:bookmarkStart w:id="300" w:name="_Toc321311659"/>
      <w:bookmarkStart w:id="301" w:name="_Toc321820539"/>
      <w:bookmarkStart w:id="302" w:name="_Toc323035705"/>
      <w:bookmarkStart w:id="303" w:name="_Toc323904373"/>
      <w:bookmarkStart w:id="304" w:name="_Toc332272645"/>
      <w:bookmarkStart w:id="305" w:name="_Toc334776191"/>
      <w:bookmarkStart w:id="306" w:name="_Toc335901498"/>
      <w:bookmarkStart w:id="307" w:name="_Toc337110332"/>
      <w:bookmarkStart w:id="308" w:name="_Toc338779372"/>
      <w:bookmarkStart w:id="309" w:name="_Toc340225512"/>
      <w:bookmarkStart w:id="310" w:name="_Toc341451211"/>
      <w:bookmarkStart w:id="311" w:name="_Toc342912838"/>
      <w:bookmarkStart w:id="312" w:name="_Toc343262675"/>
      <w:bookmarkStart w:id="313" w:name="_Toc345579826"/>
      <w:bookmarkStart w:id="314" w:name="_Toc346885931"/>
      <w:bookmarkStart w:id="315" w:name="_Toc347929579"/>
      <w:bookmarkStart w:id="316" w:name="_Toc349288247"/>
      <w:bookmarkStart w:id="317" w:name="_Toc350415577"/>
      <w:bookmarkStart w:id="318" w:name="_Toc351549875"/>
      <w:bookmarkStart w:id="319" w:name="_Toc352940475"/>
      <w:bookmarkStart w:id="320" w:name="_Toc354053820"/>
      <w:bookmarkStart w:id="321" w:name="_Toc355708835"/>
      <w:bookmarkStart w:id="322" w:name="_Toc357001928"/>
      <w:bookmarkStart w:id="323" w:name="_Toc358192559"/>
      <w:bookmarkStart w:id="324" w:name="_Toc359489412"/>
      <w:bookmarkStart w:id="325" w:name="_Toc360696815"/>
      <w:bookmarkStart w:id="326" w:name="_Toc361921548"/>
      <w:bookmarkStart w:id="327" w:name="_Toc363741385"/>
      <w:bookmarkStart w:id="328" w:name="_Toc364672334"/>
      <w:bookmarkStart w:id="329" w:name="_Toc366157674"/>
      <w:bookmarkStart w:id="330" w:name="_Toc367715513"/>
      <w:bookmarkStart w:id="331" w:name="_Toc369007675"/>
      <w:bookmarkStart w:id="332" w:name="_Toc369007855"/>
      <w:bookmarkStart w:id="333" w:name="_Toc370373462"/>
      <w:bookmarkStart w:id="334" w:name="_Toc371588838"/>
      <w:bookmarkStart w:id="335" w:name="_Toc373157811"/>
      <w:bookmarkStart w:id="336" w:name="_Toc374006624"/>
      <w:bookmarkStart w:id="337" w:name="_Toc374692682"/>
      <w:bookmarkStart w:id="338" w:name="_Toc374692759"/>
      <w:bookmarkStart w:id="339" w:name="_Toc377026489"/>
      <w:bookmarkStart w:id="340" w:name="_Toc378322704"/>
      <w:bookmarkStart w:id="341" w:name="_Toc379440362"/>
      <w:bookmarkStart w:id="342" w:name="_Toc380582887"/>
      <w:bookmarkStart w:id="343" w:name="_Toc381784217"/>
      <w:bookmarkStart w:id="344" w:name="_Toc383182296"/>
      <w:bookmarkStart w:id="345" w:name="_Toc384625682"/>
      <w:bookmarkStart w:id="346" w:name="_Toc385496781"/>
      <w:bookmarkStart w:id="347" w:name="_Toc388946305"/>
      <w:bookmarkStart w:id="348" w:name="_Toc388947552"/>
      <w:bookmarkStart w:id="349" w:name="_Toc389730867"/>
      <w:bookmarkStart w:id="350" w:name="_Toc391386064"/>
      <w:bookmarkStart w:id="351" w:name="_Toc392235868"/>
      <w:bookmarkStart w:id="352" w:name="_Toc393713407"/>
      <w:bookmarkStart w:id="353" w:name="_Toc393714455"/>
      <w:bookmarkStart w:id="354" w:name="_Toc393715459"/>
      <w:bookmarkStart w:id="355" w:name="_Toc395100444"/>
      <w:bookmarkStart w:id="356" w:name="_Toc396212800"/>
      <w:bookmarkStart w:id="357" w:name="_Toc397517637"/>
      <w:bookmarkStart w:id="358" w:name="_Toc399160621"/>
      <w:bookmarkStart w:id="359" w:name="_Toc400374865"/>
      <w:bookmarkStart w:id="360" w:name="_Toc401757901"/>
      <w:bookmarkStart w:id="361" w:name="_Toc402967090"/>
      <w:bookmarkStart w:id="362" w:name="_Toc404332303"/>
      <w:bookmarkStart w:id="363" w:name="_Toc405386769"/>
      <w:bookmarkStart w:id="364" w:name="_Toc406508002"/>
      <w:bookmarkStart w:id="365" w:name="_Toc408576622"/>
      <w:bookmarkStart w:id="366" w:name="_Toc409708221"/>
      <w:bookmarkStart w:id="367" w:name="_Toc410904531"/>
      <w:bookmarkStart w:id="368" w:name="_Toc414884936"/>
      <w:bookmarkStart w:id="369" w:name="_Toc416360066"/>
      <w:bookmarkStart w:id="370" w:name="_Toc417984329"/>
      <w:bookmarkStart w:id="371" w:name="_Toc420414816"/>
      <w:bookmarkStart w:id="372" w:name="_Toc421783544"/>
      <w:bookmarkStart w:id="373" w:name="_Toc423078763"/>
      <w:bookmarkStart w:id="374" w:name="_Toc424300234"/>
      <w:bookmarkStart w:id="375" w:name="_Toc425499537"/>
      <w:r w:rsidRPr="001C4F41">
        <w:rPr>
          <w:lang w:val="en-US"/>
        </w:rPr>
        <w:lastRenderedPageBreak/>
        <w:t>Table</w:t>
      </w:r>
      <w:r w:rsidR="005427B9">
        <w:rPr>
          <w:lang w:val="en-US"/>
        </w:rPr>
        <w:t xml:space="preserve"> </w:t>
      </w:r>
      <w:r w:rsidRPr="001C4F41">
        <w:rPr>
          <w:lang w:val="en-US"/>
        </w:rPr>
        <w:t>of Contents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8149B6" w:rsidRPr="00EB4E65" w:rsidRDefault="00250FDB" w:rsidP="00FE6E28">
      <w:pPr>
        <w:pStyle w:val="TOC0"/>
        <w:tabs>
          <w:tab w:val="clear" w:pos="567"/>
          <w:tab w:val="right" w:pos="9072"/>
        </w:tabs>
        <w:spacing w:before="240"/>
        <w:ind w:right="-7" w:firstLine="0"/>
        <w:jc w:val="center"/>
        <w:rPr>
          <w:i/>
          <w:iCs/>
          <w:lang w:val="en-US"/>
        </w:rPr>
      </w:pPr>
      <w:r>
        <w:rPr>
          <w:i/>
          <w:iCs/>
          <w:lang w:val="en-US"/>
        </w:rPr>
        <w:tab/>
      </w:r>
      <w:bookmarkStart w:id="376" w:name="_GoBack"/>
      <w:bookmarkEnd w:id="376"/>
      <w:r w:rsidR="008149B6"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064F82" w:rsidRPr="00064F82" w:rsidRDefault="00064F82" w:rsidP="00C07F5A">
      <w:pPr>
        <w:pStyle w:val="TOC1"/>
        <w:tabs>
          <w:tab w:val="clear" w:pos="567"/>
          <w:tab w:val="center" w:leader="dot" w:pos="8505"/>
          <w:tab w:val="right" w:pos="9072"/>
        </w:tabs>
        <w:rPr>
          <w:rFonts w:eastAsiaTheme="minorEastAsia"/>
          <w:lang w:val="en-US"/>
        </w:rPr>
      </w:pPr>
      <w:r w:rsidRPr="00064F82">
        <w:rPr>
          <w:lang w:val="en-US"/>
        </w:rPr>
        <w:t>Lists annexed to the ITU Operational Bulletin</w:t>
      </w:r>
      <w:r>
        <w:rPr>
          <w:lang w:val="en-US"/>
        </w:rPr>
        <w:t xml:space="preserve">: </w:t>
      </w:r>
      <w:r w:rsidRPr="00064F82">
        <w:rPr>
          <w:i/>
          <w:iCs/>
          <w:lang w:val="en-US"/>
        </w:rPr>
        <w:t>Note from TS</w:t>
      </w:r>
      <w:r>
        <w:rPr>
          <w:i/>
          <w:iCs/>
          <w:lang w:val="en-US"/>
        </w:rPr>
        <w:t>B</w:t>
      </w:r>
      <w:r w:rsidRPr="00064F82">
        <w:rPr>
          <w:webHidden/>
          <w:lang w:val="en-US"/>
        </w:rPr>
        <w:tab/>
      </w:r>
      <w:r>
        <w:rPr>
          <w:webHidden/>
          <w:lang w:val="en-US"/>
        </w:rPr>
        <w:tab/>
      </w:r>
      <w:r w:rsidR="00C07F5A">
        <w:rPr>
          <w:webHidden/>
          <w:lang w:val="en-US"/>
        </w:rPr>
        <w:t>3</w:t>
      </w:r>
    </w:p>
    <w:p w:rsidR="00064F82" w:rsidRPr="00915F7D" w:rsidRDefault="00064F82" w:rsidP="00C07F5A">
      <w:pPr>
        <w:pStyle w:val="TOC1"/>
        <w:tabs>
          <w:tab w:val="clear" w:pos="567"/>
          <w:tab w:val="center" w:leader="dot" w:pos="8505"/>
          <w:tab w:val="right" w:pos="9072"/>
        </w:tabs>
        <w:rPr>
          <w:rFonts w:eastAsiaTheme="minorEastAsia"/>
          <w:lang w:val="en-US"/>
        </w:rPr>
      </w:pPr>
      <w:r w:rsidRPr="00915F7D">
        <w:rPr>
          <w:lang w:val="en-US"/>
        </w:rPr>
        <w:t>Approval of ITU-T Recommendations</w:t>
      </w:r>
      <w:r w:rsidRPr="00915F7D">
        <w:rPr>
          <w:webHidden/>
          <w:lang w:val="en-US"/>
        </w:rPr>
        <w:tab/>
      </w:r>
      <w:r w:rsidRPr="00915F7D">
        <w:rPr>
          <w:webHidden/>
          <w:lang w:val="en-US"/>
        </w:rPr>
        <w:tab/>
      </w:r>
      <w:r w:rsidR="00C07F5A" w:rsidRPr="00915F7D">
        <w:rPr>
          <w:webHidden/>
          <w:lang w:val="en-US"/>
        </w:rPr>
        <w:t>4</w:t>
      </w:r>
    </w:p>
    <w:p w:rsidR="00663ED0" w:rsidRPr="00915F7D" w:rsidRDefault="00663ED0" w:rsidP="00E713B8">
      <w:pPr>
        <w:pStyle w:val="TOC1"/>
        <w:tabs>
          <w:tab w:val="clear" w:pos="567"/>
          <w:tab w:val="center" w:leader="dot" w:pos="8505"/>
          <w:tab w:val="right" w:pos="9072"/>
        </w:tabs>
        <w:rPr>
          <w:rFonts w:eastAsiaTheme="minorEastAsia"/>
          <w:lang w:val="en-US"/>
        </w:rPr>
      </w:pPr>
      <w:r w:rsidRPr="00915F7D">
        <w:rPr>
          <w:lang w:val="en-US"/>
        </w:rPr>
        <w:t>Data Transmission Service (</w:t>
      </w:r>
      <w:r w:rsidR="00E713B8" w:rsidRPr="00915F7D">
        <w:rPr>
          <w:lang w:val="en-US"/>
        </w:rPr>
        <w:t xml:space="preserve">Recommendation </w:t>
      </w:r>
      <w:r w:rsidRPr="00915F7D">
        <w:rPr>
          <w:lang w:val="en-US"/>
        </w:rPr>
        <w:t>ITU-T X.121 (10/2000))</w:t>
      </w:r>
      <w:r w:rsidRPr="00915F7D">
        <w:rPr>
          <w:webHidden/>
          <w:lang w:val="en-US"/>
        </w:rPr>
        <w:t xml:space="preserve">: </w:t>
      </w:r>
    </w:p>
    <w:p w:rsidR="00663ED0" w:rsidRPr="00915F7D" w:rsidRDefault="00663ED0" w:rsidP="00E713B8">
      <w:pPr>
        <w:pStyle w:val="TOC2"/>
        <w:tabs>
          <w:tab w:val="clear" w:pos="567"/>
          <w:tab w:val="center" w:leader="dot" w:pos="8505"/>
          <w:tab w:val="right" w:pos="9072"/>
        </w:tabs>
        <w:rPr>
          <w:rFonts w:eastAsiaTheme="minorEastAsia"/>
          <w:lang w:val="en-US"/>
        </w:rPr>
      </w:pPr>
      <w:r w:rsidRPr="00915F7D">
        <w:rPr>
          <w:i/>
          <w:iCs/>
          <w:lang w:val="en-US"/>
        </w:rPr>
        <w:t>Belgium</w:t>
      </w:r>
      <w:r w:rsidRPr="00915F7D">
        <w:rPr>
          <w:webHidden/>
          <w:lang w:val="en-US"/>
        </w:rPr>
        <w:tab/>
      </w:r>
      <w:r w:rsidRPr="00915F7D">
        <w:rPr>
          <w:webHidden/>
          <w:lang w:val="en-US"/>
        </w:rPr>
        <w:tab/>
      </w:r>
      <w:r w:rsidR="00E713B8" w:rsidRPr="00915F7D">
        <w:rPr>
          <w:webHidden/>
          <w:lang w:val="en-US"/>
        </w:rPr>
        <w:t>4</w:t>
      </w:r>
    </w:p>
    <w:p w:rsidR="00663ED0" w:rsidRPr="00663ED0" w:rsidRDefault="00663ED0" w:rsidP="00663ED0">
      <w:pPr>
        <w:pStyle w:val="TOC1"/>
        <w:tabs>
          <w:tab w:val="clear" w:pos="567"/>
          <w:tab w:val="center" w:leader="dot" w:pos="8505"/>
          <w:tab w:val="right" w:pos="9072"/>
        </w:tabs>
        <w:rPr>
          <w:rFonts w:eastAsiaTheme="minorEastAsia"/>
          <w:lang w:val="en-US"/>
        </w:rPr>
      </w:pPr>
      <w:r w:rsidRPr="00663ED0">
        <w:rPr>
          <w:lang w:val="en-US"/>
        </w:rPr>
        <w:t>Telephone Service:</w:t>
      </w:r>
    </w:p>
    <w:p w:rsidR="00663ED0" w:rsidRPr="00663ED0" w:rsidRDefault="00663ED0" w:rsidP="00E713B8">
      <w:pPr>
        <w:pStyle w:val="TOC2"/>
        <w:tabs>
          <w:tab w:val="clear" w:pos="567"/>
          <w:tab w:val="center" w:leader="dot" w:pos="8505"/>
          <w:tab w:val="right" w:pos="9072"/>
        </w:tabs>
        <w:rPr>
          <w:rFonts w:eastAsiaTheme="minorEastAsia"/>
          <w:lang w:val="en-US"/>
        </w:rPr>
      </w:pPr>
      <w:r w:rsidRPr="00663ED0">
        <w:rPr>
          <w:i/>
          <w:iCs/>
          <w:lang w:val="en-US"/>
        </w:rPr>
        <w:t>Barbados (Prime Minister's Office, St. Michael)</w:t>
      </w:r>
      <w:r w:rsidRPr="00663ED0">
        <w:rPr>
          <w:webHidden/>
          <w:lang w:val="en-US"/>
        </w:rPr>
        <w:tab/>
      </w:r>
      <w:r>
        <w:rPr>
          <w:webHidden/>
          <w:lang w:val="en-US"/>
        </w:rPr>
        <w:tab/>
      </w:r>
      <w:r w:rsidR="00E713B8">
        <w:rPr>
          <w:webHidden/>
          <w:lang w:val="en-US"/>
        </w:rPr>
        <w:t>5</w:t>
      </w:r>
    </w:p>
    <w:p w:rsidR="00663ED0" w:rsidRPr="00663ED0" w:rsidRDefault="00663ED0" w:rsidP="00663ED0">
      <w:pPr>
        <w:pStyle w:val="TOC2"/>
        <w:tabs>
          <w:tab w:val="clear" w:pos="567"/>
          <w:tab w:val="center" w:leader="dot" w:pos="8505"/>
          <w:tab w:val="right" w:pos="9072"/>
        </w:tabs>
        <w:rPr>
          <w:rFonts w:eastAsiaTheme="minorEastAsia"/>
          <w:lang w:val="en-US"/>
        </w:rPr>
      </w:pPr>
      <w:r w:rsidRPr="00663ED0">
        <w:rPr>
          <w:i/>
          <w:iCs/>
          <w:lang w:val="en-US"/>
        </w:rPr>
        <w:t>Denmark (Danish Business Authority, Copenhagen)</w:t>
      </w:r>
      <w:r w:rsidRPr="00663ED0">
        <w:rPr>
          <w:webHidden/>
          <w:lang w:val="en-US"/>
        </w:rPr>
        <w:tab/>
      </w:r>
      <w:r>
        <w:rPr>
          <w:webHidden/>
          <w:lang w:val="en-US"/>
        </w:rPr>
        <w:tab/>
      </w:r>
      <w:r w:rsidRPr="00663ED0">
        <w:rPr>
          <w:webHidden/>
          <w:lang w:val="en-US"/>
        </w:rPr>
        <w:t>13</w:t>
      </w:r>
    </w:p>
    <w:p w:rsidR="00663ED0" w:rsidRPr="00663ED0" w:rsidRDefault="00663ED0" w:rsidP="00E713B8">
      <w:pPr>
        <w:pStyle w:val="TOC2"/>
        <w:tabs>
          <w:tab w:val="clear" w:pos="567"/>
          <w:tab w:val="center" w:leader="dot" w:pos="8505"/>
          <w:tab w:val="right" w:pos="9072"/>
        </w:tabs>
        <w:rPr>
          <w:rFonts w:eastAsiaTheme="minorEastAsia"/>
          <w:lang w:val="en-US"/>
        </w:rPr>
      </w:pPr>
      <w:r w:rsidRPr="00663ED0">
        <w:rPr>
          <w:i/>
          <w:iCs/>
          <w:lang w:val="en-US"/>
        </w:rPr>
        <w:t>Tanzania (Tanzania Communications Regulatory Authority (TCRA), Dar-Es-Salaam)</w:t>
      </w:r>
      <w:r w:rsidRPr="00663ED0">
        <w:rPr>
          <w:webHidden/>
          <w:lang w:val="en-US"/>
        </w:rPr>
        <w:tab/>
      </w:r>
      <w:r>
        <w:rPr>
          <w:webHidden/>
          <w:lang w:val="en-US"/>
        </w:rPr>
        <w:tab/>
      </w:r>
      <w:r w:rsidRPr="00663ED0">
        <w:rPr>
          <w:webHidden/>
          <w:lang w:val="en-US"/>
        </w:rPr>
        <w:t>1</w:t>
      </w:r>
      <w:r w:rsidR="00E713B8">
        <w:rPr>
          <w:webHidden/>
          <w:lang w:val="en-US"/>
        </w:rPr>
        <w:t>3</w:t>
      </w:r>
    </w:p>
    <w:p w:rsidR="00663ED0" w:rsidRPr="00663ED0" w:rsidRDefault="00663ED0" w:rsidP="00E713B8">
      <w:pPr>
        <w:pStyle w:val="TOC1"/>
        <w:tabs>
          <w:tab w:val="clear" w:pos="567"/>
          <w:tab w:val="center" w:leader="dot" w:pos="8505"/>
          <w:tab w:val="right" w:pos="9072"/>
        </w:tabs>
        <w:rPr>
          <w:rFonts w:eastAsiaTheme="minorEastAsia"/>
          <w:lang w:val="en-US"/>
        </w:rPr>
      </w:pPr>
      <w:r w:rsidRPr="00663ED0">
        <w:rPr>
          <w:lang w:val="en-US"/>
        </w:rPr>
        <w:t>Other communications</w:t>
      </w:r>
      <w:r>
        <w:rPr>
          <w:lang w:val="en-US"/>
        </w:rPr>
        <w:t xml:space="preserve">: </w:t>
      </w:r>
      <w:r w:rsidRPr="00663ED0">
        <w:rPr>
          <w:i/>
          <w:iCs/>
          <w:lang w:val="en-US"/>
        </w:rPr>
        <w:t>Austria</w:t>
      </w:r>
      <w:r>
        <w:rPr>
          <w:i/>
          <w:iCs/>
          <w:lang w:val="en-US"/>
        </w:rPr>
        <w:t xml:space="preserve"> and </w:t>
      </w:r>
      <w:r w:rsidRPr="00663ED0">
        <w:rPr>
          <w:i/>
          <w:iCs/>
          <w:lang w:val="en-US"/>
        </w:rPr>
        <w:t>Serbia</w:t>
      </w:r>
      <w:r w:rsidRPr="00663ED0">
        <w:rPr>
          <w:webHidden/>
          <w:lang w:val="en-US"/>
        </w:rPr>
        <w:tab/>
      </w:r>
      <w:r>
        <w:rPr>
          <w:webHidden/>
          <w:lang w:val="en-US"/>
        </w:rPr>
        <w:tab/>
      </w:r>
      <w:r w:rsidRPr="00663ED0">
        <w:rPr>
          <w:webHidden/>
          <w:lang w:val="en-US"/>
        </w:rPr>
        <w:t>1</w:t>
      </w:r>
      <w:r w:rsidR="00E713B8">
        <w:rPr>
          <w:webHidden/>
          <w:lang w:val="en-US"/>
        </w:rPr>
        <w:t>6</w:t>
      </w:r>
    </w:p>
    <w:p w:rsidR="00663ED0" w:rsidRPr="00663ED0" w:rsidRDefault="00663ED0" w:rsidP="00E713B8">
      <w:pPr>
        <w:pStyle w:val="TOC1"/>
        <w:tabs>
          <w:tab w:val="clear" w:pos="567"/>
          <w:tab w:val="center" w:leader="dot" w:pos="8505"/>
          <w:tab w:val="right" w:pos="9072"/>
        </w:tabs>
        <w:rPr>
          <w:rFonts w:eastAsiaTheme="minorEastAsia"/>
          <w:lang w:val="en-US"/>
        </w:rPr>
      </w:pPr>
      <w:r w:rsidRPr="00663ED0">
        <w:rPr>
          <w:lang w:val="en-US"/>
        </w:rPr>
        <w:t>Service Restrictions</w:t>
      </w:r>
      <w:r w:rsidRPr="00663ED0">
        <w:rPr>
          <w:webHidden/>
          <w:lang w:val="en-US"/>
        </w:rPr>
        <w:tab/>
      </w:r>
      <w:r>
        <w:rPr>
          <w:webHidden/>
          <w:lang w:val="en-US"/>
        </w:rPr>
        <w:tab/>
      </w:r>
      <w:r w:rsidRPr="00663ED0">
        <w:rPr>
          <w:webHidden/>
          <w:lang w:val="en-US"/>
        </w:rPr>
        <w:t>1</w:t>
      </w:r>
      <w:r w:rsidR="00E713B8">
        <w:rPr>
          <w:webHidden/>
          <w:lang w:val="en-US"/>
        </w:rPr>
        <w:t>7</w:t>
      </w:r>
    </w:p>
    <w:p w:rsidR="00663ED0" w:rsidRPr="00663ED0" w:rsidRDefault="00663ED0" w:rsidP="00E713B8">
      <w:pPr>
        <w:pStyle w:val="TOC1"/>
        <w:tabs>
          <w:tab w:val="clear" w:pos="567"/>
          <w:tab w:val="center" w:leader="dot" w:pos="8505"/>
          <w:tab w:val="right" w:pos="9072"/>
        </w:tabs>
        <w:rPr>
          <w:rFonts w:eastAsiaTheme="minorEastAsia"/>
          <w:lang w:val="en-US"/>
        </w:rPr>
      </w:pPr>
      <w:r w:rsidRPr="00663ED0">
        <w:rPr>
          <w:lang w:val="en-US"/>
        </w:rPr>
        <w:t>Call – Back and alternative calling procedures (Res. 21 Rev. PP – 2006)</w:t>
      </w:r>
      <w:r w:rsidRPr="00663ED0">
        <w:rPr>
          <w:webHidden/>
          <w:lang w:val="en-US"/>
        </w:rPr>
        <w:tab/>
      </w:r>
      <w:r w:rsidRPr="00663ED0">
        <w:rPr>
          <w:webHidden/>
          <w:lang w:val="en-US"/>
        </w:rPr>
        <w:tab/>
        <w:t>1</w:t>
      </w:r>
      <w:r w:rsidR="00E713B8">
        <w:rPr>
          <w:webHidden/>
          <w:lang w:val="en-US"/>
        </w:rPr>
        <w:t>7</w:t>
      </w:r>
    </w:p>
    <w:p w:rsidR="00663ED0" w:rsidRPr="00627DC0" w:rsidRDefault="00663ED0" w:rsidP="00663ED0">
      <w:pPr>
        <w:pStyle w:val="TOC1"/>
        <w:tabs>
          <w:tab w:val="clear" w:pos="567"/>
          <w:tab w:val="center" w:leader="dot" w:pos="8505"/>
          <w:tab w:val="right" w:pos="9072"/>
        </w:tabs>
        <w:spacing w:before="240"/>
        <w:rPr>
          <w:rFonts w:eastAsiaTheme="minorEastAsia"/>
          <w:lang w:val="en-US"/>
        </w:rPr>
      </w:pPr>
      <w:r w:rsidRPr="00627DC0">
        <w:rPr>
          <w:b/>
          <w:bCs/>
          <w:lang w:val="en-US"/>
        </w:rPr>
        <w:t>Amendments to service publications</w:t>
      </w:r>
    </w:p>
    <w:p w:rsidR="00663ED0" w:rsidRPr="00663ED0" w:rsidRDefault="00663ED0" w:rsidP="00E713B8">
      <w:pPr>
        <w:pStyle w:val="TOC1"/>
        <w:tabs>
          <w:tab w:val="clear" w:pos="567"/>
          <w:tab w:val="center" w:leader="dot" w:pos="8505"/>
          <w:tab w:val="right" w:pos="9072"/>
        </w:tabs>
        <w:rPr>
          <w:rFonts w:eastAsiaTheme="minorEastAsia"/>
          <w:lang w:val="en-US"/>
        </w:rPr>
      </w:pPr>
      <w:r w:rsidRPr="00663ED0">
        <w:rPr>
          <w:lang w:val="en-US"/>
        </w:rPr>
        <w:t>List of Coast Stations and Special Service Stations (List IV)  Edition of 2013</w:t>
      </w:r>
      <w:r w:rsidRPr="00663ED0">
        <w:rPr>
          <w:webHidden/>
          <w:lang w:val="en-US"/>
        </w:rPr>
        <w:tab/>
      </w:r>
      <w:r>
        <w:rPr>
          <w:webHidden/>
          <w:lang w:val="en-US"/>
        </w:rPr>
        <w:tab/>
      </w:r>
      <w:r w:rsidRPr="00663ED0">
        <w:rPr>
          <w:webHidden/>
          <w:lang w:val="en-US"/>
        </w:rPr>
        <w:t>1</w:t>
      </w:r>
      <w:r w:rsidR="00E713B8">
        <w:rPr>
          <w:webHidden/>
          <w:lang w:val="en-US"/>
        </w:rPr>
        <w:t>8</w:t>
      </w:r>
    </w:p>
    <w:p w:rsidR="00663ED0" w:rsidRPr="00663ED0" w:rsidRDefault="00663ED0" w:rsidP="00E713B8">
      <w:pPr>
        <w:pStyle w:val="TOC1"/>
        <w:tabs>
          <w:tab w:val="clear" w:pos="567"/>
          <w:tab w:val="center" w:leader="dot" w:pos="8505"/>
          <w:tab w:val="right" w:pos="9072"/>
        </w:tabs>
        <w:rPr>
          <w:lang w:val="en-US"/>
        </w:rPr>
      </w:pPr>
      <w:r w:rsidRPr="00663ED0">
        <w:rPr>
          <w:lang w:val="en-US"/>
        </w:rPr>
        <w:t>List of Coast Stations and Special Service Stations (List IV)  Edition of 2013</w:t>
      </w:r>
      <w:r w:rsidRPr="00663ED0">
        <w:rPr>
          <w:webHidden/>
          <w:lang w:val="en-US"/>
        </w:rPr>
        <w:tab/>
      </w:r>
      <w:r>
        <w:rPr>
          <w:webHidden/>
          <w:lang w:val="en-US"/>
        </w:rPr>
        <w:tab/>
      </w:r>
      <w:r w:rsidRPr="00663ED0">
        <w:rPr>
          <w:webHidden/>
          <w:lang w:val="en-US"/>
        </w:rPr>
        <w:t>2</w:t>
      </w:r>
      <w:r w:rsidR="00E713B8">
        <w:rPr>
          <w:webHidden/>
          <w:lang w:val="en-US"/>
        </w:rPr>
        <w:t>5</w:t>
      </w:r>
    </w:p>
    <w:p w:rsidR="00663ED0" w:rsidRPr="00663ED0" w:rsidRDefault="00663ED0" w:rsidP="00E713B8">
      <w:pPr>
        <w:pStyle w:val="TOC1"/>
        <w:tabs>
          <w:tab w:val="clear" w:pos="567"/>
          <w:tab w:val="center" w:leader="dot" w:pos="8505"/>
          <w:tab w:val="right" w:pos="9072"/>
        </w:tabs>
        <w:rPr>
          <w:lang w:val="en-US"/>
        </w:rPr>
      </w:pPr>
      <w:r w:rsidRPr="00663ED0">
        <w:rPr>
          <w:lang w:val="en-US"/>
        </w:rPr>
        <w:t>List of International Monitoring Stations (List VIII) Edition of 2013</w:t>
      </w:r>
      <w:r w:rsidRPr="00663ED0">
        <w:rPr>
          <w:webHidden/>
          <w:lang w:val="en-US"/>
        </w:rPr>
        <w:tab/>
      </w:r>
      <w:r>
        <w:rPr>
          <w:webHidden/>
          <w:lang w:val="en-US"/>
        </w:rPr>
        <w:tab/>
      </w:r>
      <w:r w:rsidRPr="00663ED0">
        <w:rPr>
          <w:webHidden/>
          <w:lang w:val="en-US"/>
        </w:rPr>
        <w:t>2</w:t>
      </w:r>
      <w:r w:rsidR="00E713B8">
        <w:rPr>
          <w:webHidden/>
          <w:lang w:val="en-US"/>
        </w:rPr>
        <w:t>6</w:t>
      </w:r>
    </w:p>
    <w:p w:rsidR="00663ED0" w:rsidRPr="00663ED0" w:rsidRDefault="00663ED0" w:rsidP="00E713B8">
      <w:pPr>
        <w:pStyle w:val="TOC1"/>
        <w:tabs>
          <w:tab w:val="clear" w:pos="567"/>
          <w:tab w:val="center" w:leader="dot" w:pos="8505"/>
          <w:tab w:val="right" w:pos="9072"/>
        </w:tabs>
        <w:rPr>
          <w:lang w:val="en-US"/>
        </w:rPr>
      </w:pPr>
      <w:r w:rsidRPr="00663ED0">
        <w:rPr>
          <w:lang w:val="en-US"/>
        </w:rPr>
        <w:t>List of Issuer Identifier Numbers for the International Telecommunication Charge Card</w:t>
      </w:r>
      <w:r w:rsidRPr="00663ED0">
        <w:rPr>
          <w:webHidden/>
          <w:lang w:val="en-US"/>
        </w:rPr>
        <w:tab/>
      </w:r>
      <w:r>
        <w:rPr>
          <w:webHidden/>
          <w:lang w:val="en-US"/>
        </w:rPr>
        <w:tab/>
      </w:r>
      <w:r w:rsidRPr="00663ED0">
        <w:rPr>
          <w:webHidden/>
          <w:lang w:val="en-US"/>
        </w:rPr>
        <w:t>3</w:t>
      </w:r>
      <w:r w:rsidR="00E713B8">
        <w:rPr>
          <w:webHidden/>
          <w:lang w:val="en-US"/>
        </w:rPr>
        <w:t>1</w:t>
      </w:r>
    </w:p>
    <w:p w:rsidR="00663ED0" w:rsidRPr="00663ED0" w:rsidRDefault="00663ED0" w:rsidP="00E713B8">
      <w:pPr>
        <w:pStyle w:val="TOC1"/>
        <w:tabs>
          <w:tab w:val="clear" w:pos="567"/>
          <w:tab w:val="center" w:leader="dot" w:pos="8505"/>
          <w:tab w:val="right" w:pos="9072"/>
        </w:tabs>
        <w:rPr>
          <w:lang w:val="en-US"/>
        </w:rPr>
      </w:pPr>
      <w:r w:rsidRPr="00663ED0">
        <w:rPr>
          <w:lang w:val="en-US"/>
        </w:rPr>
        <w:t>Mobile Network Codes (MNC) for the international identification plan for public networks</w:t>
      </w:r>
      <w:r>
        <w:rPr>
          <w:lang w:val="en-US"/>
        </w:rPr>
        <w:br/>
      </w:r>
      <w:r w:rsidRPr="00663ED0">
        <w:rPr>
          <w:lang w:val="en-US"/>
        </w:rPr>
        <w:t>and subscriptions</w:t>
      </w:r>
      <w:r w:rsidRPr="00663ED0">
        <w:rPr>
          <w:webHidden/>
          <w:lang w:val="en-US"/>
        </w:rPr>
        <w:tab/>
      </w:r>
      <w:r>
        <w:rPr>
          <w:webHidden/>
          <w:lang w:val="en-US"/>
        </w:rPr>
        <w:tab/>
      </w:r>
      <w:r w:rsidRPr="00663ED0">
        <w:rPr>
          <w:webHidden/>
          <w:lang w:val="en-US"/>
        </w:rPr>
        <w:t>3</w:t>
      </w:r>
      <w:r w:rsidR="00E713B8">
        <w:rPr>
          <w:webHidden/>
          <w:lang w:val="en-US"/>
        </w:rPr>
        <w:t>1</w:t>
      </w:r>
    </w:p>
    <w:p w:rsidR="00663ED0" w:rsidRPr="00663ED0" w:rsidRDefault="00663ED0" w:rsidP="00E713B8">
      <w:pPr>
        <w:pStyle w:val="TOC1"/>
        <w:tabs>
          <w:tab w:val="clear" w:pos="567"/>
          <w:tab w:val="center" w:leader="dot" w:pos="8505"/>
          <w:tab w:val="right" w:pos="9072"/>
        </w:tabs>
        <w:rPr>
          <w:lang w:val="en-US"/>
        </w:rPr>
      </w:pPr>
      <w:r w:rsidRPr="00663ED0">
        <w:rPr>
          <w:lang w:val="en-US"/>
        </w:rPr>
        <w:t>List of International Signalling Point Codes (ISPC)</w:t>
      </w:r>
      <w:r w:rsidRPr="00663ED0">
        <w:rPr>
          <w:webHidden/>
          <w:lang w:val="en-US"/>
        </w:rPr>
        <w:tab/>
      </w:r>
      <w:r>
        <w:rPr>
          <w:webHidden/>
          <w:lang w:val="en-US"/>
        </w:rPr>
        <w:tab/>
      </w:r>
      <w:r w:rsidRPr="00663ED0">
        <w:rPr>
          <w:webHidden/>
          <w:lang w:val="en-US"/>
        </w:rPr>
        <w:t>3</w:t>
      </w:r>
      <w:r w:rsidR="00E713B8">
        <w:rPr>
          <w:webHidden/>
          <w:lang w:val="en-US"/>
        </w:rPr>
        <w:t>2</w:t>
      </w:r>
    </w:p>
    <w:p w:rsidR="00663ED0" w:rsidRPr="00663ED0" w:rsidRDefault="00663ED0" w:rsidP="00E713B8">
      <w:pPr>
        <w:pStyle w:val="TOC1"/>
        <w:tabs>
          <w:tab w:val="clear" w:pos="567"/>
          <w:tab w:val="center" w:leader="dot" w:pos="8505"/>
          <w:tab w:val="right" w:pos="9072"/>
        </w:tabs>
        <w:rPr>
          <w:lang w:val="en-US"/>
        </w:rPr>
      </w:pPr>
      <w:r w:rsidRPr="00663ED0">
        <w:rPr>
          <w:lang w:val="en-US"/>
        </w:rPr>
        <w:t>List of Data Network Identification Codes (DNIC)</w:t>
      </w:r>
      <w:r w:rsidRPr="00663ED0">
        <w:rPr>
          <w:webHidden/>
          <w:lang w:val="en-US"/>
        </w:rPr>
        <w:tab/>
      </w:r>
      <w:r>
        <w:rPr>
          <w:webHidden/>
          <w:lang w:val="en-US"/>
        </w:rPr>
        <w:tab/>
      </w:r>
      <w:r w:rsidRPr="00663ED0">
        <w:rPr>
          <w:webHidden/>
          <w:lang w:val="en-US"/>
        </w:rPr>
        <w:t>3</w:t>
      </w:r>
      <w:r w:rsidR="00E713B8">
        <w:rPr>
          <w:webHidden/>
          <w:lang w:val="en-US"/>
        </w:rPr>
        <w:t>2</w:t>
      </w:r>
    </w:p>
    <w:p w:rsidR="00663ED0" w:rsidRPr="00663ED0" w:rsidRDefault="00663ED0" w:rsidP="00E713B8">
      <w:pPr>
        <w:pStyle w:val="TOC1"/>
        <w:tabs>
          <w:tab w:val="clear" w:pos="567"/>
          <w:tab w:val="center" w:leader="dot" w:pos="8505"/>
          <w:tab w:val="right" w:pos="9072"/>
        </w:tabs>
        <w:rPr>
          <w:rFonts w:eastAsiaTheme="minorEastAsia"/>
        </w:rPr>
      </w:pPr>
      <w:r w:rsidRPr="00663ED0">
        <w:rPr>
          <w:lang w:val="en-US"/>
        </w:rPr>
        <w:t>National Numbering Plan</w:t>
      </w:r>
      <w:r w:rsidRPr="00663ED0">
        <w:rPr>
          <w:webHidden/>
        </w:rPr>
        <w:tab/>
      </w:r>
      <w:r>
        <w:rPr>
          <w:webHidden/>
        </w:rPr>
        <w:tab/>
      </w:r>
      <w:r w:rsidRPr="00663ED0">
        <w:rPr>
          <w:webHidden/>
        </w:rPr>
        <w:t>3</w:t>
      </w:r>
      <w:r w:rsidR="00E713B8">
        <w:rPr>
          <w:webHidden/>
        </w:rPr>
        <w:t>3</w:t>
      </w:r>
    </w:p>
    <w:p w:rsidR="00663ED0" w:rsidRPr="00663ED0" w:rsidRDefault="00663ED0" w:rsidP="00663ED0">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EA6326">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EA632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77" w:name="_Toc253407141"/>
      <w:bookmarkStart w:id="378" w:name="_Toc259783104"/>
      <w:bookmarkStart w:id="379" w:name="_Toc266181233"/>
      <w:bookmarkStart w:id="380" w:name="_Toc268773999"/>
      <w:bookmarkStart w:id="381" w:name="_Toc271700476"/>
      <w:bookmarkStart w:id="382" w:name="_Toc273023320"/>
      <w:bookmarkStart w:id="383" w:name="_Toc274223814"/>
      <w:bookmarkStart w:id="384" w:name="_Toc276717162"/>
      <w:bookmarkStart w:id="385" w:name="_Toc279669135"/>
      <w:bookmarkStart w:id="386" w:name="_Toc280349205"/>
      <w:bookmarkStart w:id="387" w:name="_Toc282526037"/>
      <w:bookmarkStart w:id="388" w:name="_Toc283737194"/>
      <w:bookmarkStart w:id="389" w:name="_Toc286218711"/>
      <w:bookmarkStart w:id="390" w:name="_Toc288660268"/>
      <w:bookmarkStart w:id="391" w:name="_Toc291005378"/>
      <w:bookmarkStart w:id="392" w:name="_Toc292704950"/>
      <w:bookmarkStart w:id="393" w:name="_Toc295387895"/>
      <w:bookmarkStart w:id="394" w:name="_Toc296675478"/>
      <w:bookmarkStart w:id="395" w:name="_Toc297804717"/>
      <w:bookmarkStart w:id="396" w:name="_Toc301945289"/>
      <w:bookmarkStart w:id="397" w:name="_Toc303344248"/>
      <w:bookmarkStart w:id="398" w:name="_Toc304892154"/>
      <w:bookmarkStart w:id="399" w:name="_Toc308530336"/>
      <w:bookmarkStart w:id="400" w:name="_Toc311103642"/>
      <w:bookmarkStart w:id="401" w:name="_Toc313973312"/>
      <w:bookmarkStart w:id="402" w:name="_Toc316479952"/>
      <w:bookmarkStart w:id="403" w:name="_Toc318964998"/>
      <w:bookmarkStart w:id="404" w:name="_Toc320536954"/>
      <w:bookmarkStart w:id="405" w:name="_Toc321233389"/>
      <w:bookmarkStart w:id="406" w:name="_Toc321311660"/>
      <w:bookmarkStart w:id="407" w:name="_Toc321820540"/>
      <w:bookmarkStart w:id="408" w:name="_Toc323035706"/>
      <w:bookmarkStart w:id="409" w:name="_Toc323904374"/>
      <w:bookmarkStart w:id="410" w:name="_Toc332272646"/>
      <w:bookmarkStart w:id="411" w:name="_Toc334776192"/>
      <w:bookmarkStart w:id="412" w:name="_Toc335901499"/>
      <w:bookmarkStart w:id="413" w:name="_Toc337110333"/>
      <w:bookmarkStart w:id="414" w:name="_Toc338779373"/>
      <w:bookmarkStart w:id="415" w:name="_Toc340225513"/>
      <w:bookmarkStart w:id="416" w:name="_Toc341451212"/>
      <w:bookmarkStart w:id="417" w:name="_Toc342912839"/>
      <w:bookmarkStart w:id="418" w:name="_Toc343262676"/>
      <w:bookmarkStart w:id="419" w:name="_Toc345579827"/>
      <w:bookmarkStart w:id="420" w:name="_Toc346885932"/>
      <w:bookmarkStart w:id="421" w:name="_Toc347929580"/>
      <w:bookmarkStart w:id="422" w:name="_Toc349288248"/>
      <w:bookmarkStart w:id="423" w:name="_Toc350415578"/>
      <w:bookmarkStart w:id="424" w:name="_Toc351549876"/>
      <w:bookmarkStart w:id="425" w:name="_Toc352940476"/>
      <w:bookmarkStart w:id="426" w:name="_Toc354053821"/>
      <w:bookmarkStart w:id="427" w:name="_Toc355708836"/>
      <w:bookmarkStart w:id="428" w:name="_Toc357001929"/>
      <w:bookmarkStart w:id="429" w:name="_Toc358192560"/>
      <w:bookmarkStart w:id="430" w:name="_Toc359489413"/>
      <w:bookmarkStart w:id="431" w:name="_Toc360696816"/>
      <w:bookmarkStart w:id="432" w:name="_Toc361921549"/>
      <w:bookmarkStart w:id="433" w:name="_Toc363741386"/>
      <w:bookmarkStart w:id="434" w:name="_Toc364672335"/>
      <w:bookmarkStart w:id="435" w:name="_Toc366157675"/>
      <w:bookmarkStart w:id="436" w:name="_Toc367715514"/>
      <w:bookmarkStart w:id="437" w:name="_Toc369007676"/>
      <w:bookmarkStart w:id="438" w:name="_Toc369007856"/>
      <w:bookmarkStart w:id="439" w:name="_Toc370373463"/>
      <w:bookmarkStart w:id="440" w:name="_Toc371588839"/>
      <w:bookmarkStart w:id="441" w:name="_Toc373157812"/>
      <w:bookmarkStart w:id="442" w:name="_Toc374006625"/>
      <w:bookmarkStart w:id="443" w:name="_Toc374692683"/>
      <w:bookmarkStart w:id="444" w:name="_Toc374692760"/>
      <w:bookmarkStart w:id="445" w:name="_Toc377026490"/>
      <w:bookmarkStart w:id="446" w:name="_Toc378322705"/>
      <w:bookmarkStart w:id="447" w:name="_Toc379440363"/>
      <w:bookmarkStart w:id="448" w:name="_Toc380582888"/>
      <w:bookmarkStart w:id="449" w:name="_Toc381784218"/>
      <w:bookmarkStart w:id="450" w:name="_Toc383182297"/>
      <w:bookmarkStart w:id="451" w:name="_Toc384625683"/>
      <w:bookmarkStart w:id="452" w:name="_Toc385496782"/>
      <w:bookmarkStart w:id="453" w:name="_Toc388946306"/>
      <w:bookmarkStart w:id="454" w:name="_Toc388947553"/>
      <w:bookmarkStart w:id="455" w:name="_Toc389730868"/>
      <w:bookmarkStart w:id="456" w:name="_Toc391386065"/>
      <w:bookmarkStart w:id="457" w:name="_Toc392235869"/>
      <w:bookmarkStart w:id="458" w:name="_Toc393713408"/>
      <w:bookmarkStart w:id="459" w:name="_Toc393714456"/>
      <w:bookmarkStart w:id="460" w:name="_Toc393715460"/>
      <w:bookmarkStart w:id="461" w:name="_Toc395100445"/>
      <w:bookmarkStart w:id="462" w:name="_Toc396212801"/>
      <w:bookmarkStart w:id="463" w:name="_Toc397517638"/>
      <w:bookmarkStart w:id="464" w:name="_Toc399160622"/>
      <w:bookmarkStart w:id="465" w:name="_Toc400374866"/>
      <w:bookmarkStart w:id="466" w:name="_Toc401757902"/>
      <w:bookmarkStart w:id="467" w:name="_Toc402967091"/>
      <w:bookmarkStart w:id="468" w:name="_Toc404332304"/>
      <w:bookmarkStart w:id="469" w:name="_Toc405386770"/>
      <w:bookmarkStart w:id="470" w:name="_Toc406508003"/>
      <w:bookmarkStart w:id="471" w:name="_Toc408576623"/>
      <w:bookmarkStart w:id="472" w:name="_Toc409708222"/>
      <w:bookmarkStart w:id="473" w:name="_Toc410904532"/>
      <w:bookmarkStart w:id="474" w:name="_Toc414884937"/>
      <w:bookmarkStart w:id="475" w:name="_Toc416360067"/>
      <w:bookmarkStart w:id="476" w:name="_Toc417984330"/>
      <w:bookmarkStart w:id="477" w:name="_Toc420414817"/>
      <w:bookmarkStart w:id="478" w:name="_Toc421783545"/>
      <w:bookmarkStart w:id="479" w:name="_Toc423078764"/>
      <w:bookmarkStart w:id="480" w:name="_Toc424300235"/>
      <w:bookmarkStart w:id="481" w:name="_Toc425499538"/>
      <w:r w:rsidR="00911AE9" w:rsidRPr="00DB3264">
        <w:rPr>
          <w:rFonts w:asciiTheme="minorHAnsi" w:hAnsiTheme="minorHAnsi"/>
          <w:lang w:val="en-US"/>
        </w:rPr>
        <w:lastRenderedPageBreak/>
        <w:t>GENERAL  INFORMATION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E10D9E" w:rsidRPr="00115C7C" w:rsidRDefault="00911AE9" w:rsidP="00F149EA">
      <w:pPr>
        <w:pStyle w:val="Heading20"/>
        <w:spacing w:before="180"/>
        <w:rPr>
          <w:lang w:val="en-US"/>
        </w:rPr>
      </w:pPr>
      <w:bookmarkStart w:id="482" w:name="_Toc253407142"/>
      <w:bookmarkStart w:id="483" w:name="_Toc259783105"/>
      <w:bookmarkStart w:id="484" w:name="_Toc262631768"/>
      <w:bookmarkStart w:id="485" w:name="_Toc265056484"/>
      <w:bookmarkStart w:id="486" w:name="_Toc266181234"/>
      <w:bookmarkStart w:id="487" w:name="_Toc268774000"/>
      <w:bookmarkStart w:id="488" w:name="_Toc271700477"/>
      <w:bookmarkStart w:id="489" w:name="_Toc273023321"/>
      <w:bookmarkStart w:id="490" w:name="_Toc274223815"/>
      <w:bookmarkStart w:id="491" w:name="_Toc276717163"/>
      <w:bookmarkStart w:id="492" w:name="_Toc279669136"/>
      <w:bookmarkStart w:id="493" w:name="_Toc280349206"/>
      <w:bookmarkStart w:id="494" w:name="_Toc282526038"/>
      <w:bookmarkStart w:id="495" w:name="_Toc283737195"/>
      <w:bookmarkStart w:id="496" w:name="_Toc286218712"/>
      <w:bookmarkStart w:id="497" w:name="_Toc288660269"/>
      <w:bookmarkStart w:id="498" w:name="_Toc291005379"/>
      <w:bookmarkStart w:id="499" w:name="_Toc292704951"/>
      <w:bookmarkStart w:id="500" w:name="_Toc295387896"/>
      <w:bookmarkStart w:id="501" w:name="_Toc296675479"/>
      <w:bookmarkStart w:id="502" w:name="_Toc297804718"/>
      <w:bookmarkStart w:id="503" w:name="_Toc301945290"/>
      <w:bookmarkStart w:id="504" w:name="_Toc303344249"/>
      <w:bookmarkStart w:id="505" w:name="_Toc304892155"/>
      <w:bookmarkStart w:id="506" w:name="_Toc308530337"/>
      <w:bookmarkStart w:id="507" w:name="_Toc311103643"/>
      <w:bookmarkStart w:id="508" w:name="_Toc313973313"/>
      <w:bookmarkStart w:id="509" w:name="_Toc316479953"/>
      <w:bookmarkStart w:id="510" w:name="_Toc318964999"/>
      <w:bookmarkStart w:id="511" w:name="_Toc320536955"/>
      <w:bookmarkStart w:id="512" w:name="_Toc321233390"/>
      <w:bookmarkStart w:id="513" w:name="_Toc321311661"/>
      <w:bookmarkStart w:id="514" w:name="_Toc321820541"/>
      <w:bookmarkStart w:id="515" w:name="_Toc323035707"/>
      <w:bookmarkStart w:id="516" w:name="_Toc323904375"/>
      <w:bookmarkStart w:id="517" w:name="_Toc332272647"/>
      <w:bookmarkStart w:id="518" w:name="_Toc334776193"/>
      <w:bookmarkStart w:id="519" w:name="_Toc335901500"/>
      <w:bookmarkStart w:id="520" w:name="_Toc337110334"/>
      <w:bookmarkStart w:id="521" w:name="_Toc338779374"/>
      <w:bookmarkStart w:id="522" w:name="_Toc340225514"/>
      <w:bookmarkStart w:id="523" w:name="_Toc341451213"/>
      <w:bookmarkStart w:id="524" w:name="_Toc342912840"/>
      <w:bookmarkStart w:id="525" w:name="_Toc343262677"/>
      <w:bookmarkStart w:id="526" w:name="_Toc345579828"/>
      <w:bookmarkStart w:id="527" w:name="_Toc346885933"/>
      <w:bookmarkStart w:id="528" w:name="_Toc347929581"/>
      <w:bookmarkStart w:id="529" w:name="_Toc349288249"/>
      <w:bookmarkStart w:id="530" w:name="_Toc350415579"/>
      <w:bookmarkStart w:id="531" w:name="_Toc351549877"/>
      <w:bookmarkStart w:id="532" w:name="_Toc352940477"/>
      <w:bookmarkStart w:id="533" w:name="_Toc354053822"/>
      <w:bookmarkStart w:id="534" w:name="_Toc355708837"/>
      <w:bookmarkStart w:id="535" w:name="_Toc357001930"/>
      <w:bookmarkStart w:id="536" w:name="_Toc358192561"/>
      <w:bookmarkStart w:id="537" w:name="_Toc359489414"/>
      <w:bookmarkStart w:id="538" w:name="_Toc360696817"/>
      <w:bookmarkStart w:id="539" w:name="_Toc361921550"/>
      <w:bookmarkStart w:id="540" w:name="_Toc363741387"/>
      <w:bookmarkStart w:id="541" w:name="_Toc364672336"/>
      <w:bookmarkStart w:id="542" w:name="_Toc366157676"/>
      <w:bookmarkStart w:id="543" w:name="_Toc367715515"/>
      <w:bookmarkStart w:id="544" w:name="_Toc369007677"/>
      <w:bookmarkStart w:id="545" w:name="_Toc369007857"/>
      <w:bookmarkStart w:id="546" w:name="_Toc370373464"/>
      <w:bookmarkStart w:id="547" w:name="_Toc371588840"/>
      <w:bookmarkStart w:id="548" w:name="_Toc373157813"/>
      <w:bookmarkStart w:id="549" w:name="_Toc374006626"/>
      <w:bookmarkStart w:id="550" w:name="_Toc374692684"/>
      <w:bookmarkStart w:id="551" w:name="_Toc374692761"/>
      <w:bookmarkStart w:id="552" w:name="_Toc377026491"/>
      <w:bookmarkStart w:id="553" w:name="_Toc378322706"/>
      <w:bookmarkStart w:id="554" w:name="_Toc379440364"/>
      <w:bookmarkStart w:id="555" w:name="_Toc380582889"/>
      <w:bookmarkStart w:id="556" w:name="_Toc381784219"/>
      <w:bookmarkStart w:id="557" w:name="_Toc383182298"/>
      <w:bookmarkStart w:id="558" w:name="_Toc384625684"/>
      <w:bookmarkStart w:id="559" w:name="_Toc385496783"/>
      <w:bookmarkStart w:id="560" w:name="_Toc388946307"/>
      <w:bookmarkStart w:id="561" w:name="_Toc388947554"/>
      <w:bookmarkStart w:id="562" w:name="_Toc389730869"/>
      <w:bookmarkStart w:id="563" w:name="_Toc391386066"/>
      <w:bookmarkStart w:id="564" w:name="_Toc392235870"/>
      <w:bookmarkStart w:id="565" w:name="_Toc393713409"/>
      <w:bookmarkStart w:id="566" w:name="_Toc393714457"/>
      <w:bookmarkStart w:id="567" w:name="_Toc393715461"/>
      <w:bookmarkStart w:id="568" w:name="_Toc395100446"/>
      <w:bookmarkStart w:id="569" w:name="_Toc396212802"/>
      <w:bookmarkStart w:id="570" w:name="_Toc397517639"/>
      <w:bookmarkStart w:id="571" w:name="_Toc399160623"/>
      <w:bookmarkStart w:id="572" w:name="_Toc400374867"/>
      <w:bookmarkStart w:id="573" w:name="_Toc401757903"/>
      <w:bookmarkStart w:id="574" w:name="_Toc402967092"/>
      <w:bookmarkStart w:id="575" w:name="_Toc404332305"/>
      <w:bookmarkStart w:id="576" w:name="_Toc405386771"/>
      <w:bookmarkStart w:id="577" w:name="_Toc406508004"/>
      <w:bookmarkStart w:id="578" w:name="_Toc408576624"/>
      <w:bookmarkStart w:id="579" w:name="_Toc409708223"/>
      <w:bookmarkStart w:id="580" w:name="_Toc410904533"/>
      <w:bookmarkStart w:id="581" w:name="_Toc414884938"/>
      <w:bookmarkStart w:id="582" w:name="_Toc416360068"/>
      <w:bookmarkStart w:id="583" w:name="_Toc417984331"/>
      <w:bookmarkStart w:id="584" w:name="_Toc420414818"/>
      <w:bookmarkStart w:id="585" w:name="_Toc421783546"/>
      <w:bookmarkStart w:id="586" w:name="_Toc423078765"/>
      <w:bookmarkStart w:id="587" w:name="_Toc424300236"/>
      <w:bookmarkStart w:id="588" w:name="_Toc425499539"/>
      <w:r w:rsidRPr="00115C7C">
        <w:rPr>
          <w:lang w:val="en-US"/>
        </w:rPr>
        <w:t>Lists annexed to the ITU Operational Bulletin</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D31948" w:rsidRPr="00DB3264" w:rsidRDefault="00D31948" w:rsidP="00D31948">
      <w:pPr>
        <w:spacing w:before="200"/>
        <w:rPr>
          <w:rFonts w:asciiTheme="minorHAnsi" w:hAnsiTheme="minorHAnsi"/>
          <w:b/>
          <w:bCs/>
        </w:rPr>
      </w:pPr>
      <w:bookmarkStart w:id="589" w:name="_Toc105302119"/>
      <w:bookmarkStart w:id="590" w:name="_Toc106504837"/>
      <w:bookmarkStart w:id="591" w:name="_Toc107798484"/>
      <w:bookmarkStart w:id="592" w:name="_Toc109028728"/>
      <w:bookmarkStart w:id="593" w:name="_Toc109631795"/>
      <w:bookmarkStart w:id="594" w:name="_Toc109631890"/>
      <w:bookmarkStart w:id="595" w:name="_Toc110233107"/>
      <w:bookmarkStart w:id="596" w:name="_Toc110233322"/>
      <w:bookmarkStart w:id="597" w:name="_Toc111607471"/>
      <w:bookmarkStart w:id="598" w:name="_Toc113250000"/>
      <w:bookmarkStart w:id="599" w:name="_Toc114285869"/>
      <w:bookmarkStart w:id="600" w:name="_Toc116117066"/>
      <w:bookmarkStart w:id="601" w:name="_Toc117389514"/>
      <w:bookmarkStart w:id="602" w:name="_Toc119749612"/>
      <w:bookmarkStart w:id="603" w:name="_Toc121281070"/>
      <w:bookmarkStart w:id="604" w:name="_Toc122238432"/>
      <w:bookmarkStart w:id="605" w:name="_Toc122940721"/>
      <w:bookmarkStart w:id="606" w:name="_Toc126481926"/>
      <w:bookmarkStart w:id="607" w:name="_Toc127606592"/>
      <w:bookmarkStart w:id="608" w:name="_Toc128886943"/>
      <w:bookmarkStart w:id="609" w:name="_Toc131917082"/>
      <w:bookmarkStart w:id="610" w:name="_Toc131917356"/>
      <w:bookmarkStart w:id="611" w:name="_Toc135453245"/>
      <w:bookmarkStart w:id="612" w:name="_Toc136762578"/>
      <w:bookmarkStart w:id="613" w:name="_Toc138153363"/>
      <w:bookmarkStart w:id="614" w:name="_Toc139444662"/>
      <w:bookmarkStart w:id="615" w:name="_Toc140656512"/>
      <w:bookmarkStart w:id="616" w:name="_Toc141774304"/>
      <w:bookmarkStart w:id="617" w:name="_Toc143331177"/>
      <w:bookmarkStart w:id="618" w:name="_Toc144780335"/>
      <w:bookmarkStart w:id="619" w:name="_Toc146011631"/>
      <w:bookmarkStart w:id="620" w:name="_Toc147313830"/>
      <w:bookmarkStart w:id="621" w:name="_Toc148518933"/>
      <w:bookmarkStart w:id="622" w:name="_Toc148519277"/>
      <w:bookmarkStart w:id="623" w:name="_Toc150078542"/>
      <w:bookmarkStart w:id="624" w:name="_Toc151281224"/>
      <w:bookmarkStart w:id="625" w:name="_Toc152663483"/>
      <w:bookmarkStart w:id="626" w:name="_Toc153877708"/>
      <w:bookmarkStart w:id="627" w:name="_Toc156378795"/>
      <w:bookmarkStart w:id="628" w:name="_Toc158019338"/>
      <w:bookmarkStart w:id="629" w:name="_Toc159212689"/>
      <w:bookmarkStart w:id="630" w:name="_Toc160456136"/>
      <w:bookmarkStart w:id="631" w:name="_Toc161638205"/>
      <w:bookmarkStart w:id="632" w:name="_Toc162942676"/>
      <w:bookmarkStart w:id="633" w:name="_Toc164586120"/>
      <w:bookmarkStart w:id="634" w:name="_Toc165690490"/>
      <w:bookmarkStart w:id="635" w:name="_Toc166647544"/>
      <w:bookmarkStart w:id="636" w:name="_Toc168388002"/>
      <w:bookmarkStart w:id="637" w:name="_Toc169584443"/>
      <w:bookmarkStart w:id="638" w:name="_Toc170815249"/>
      <w:bookmarkStart w:id="639" w:name="_Toc171936761"/>
      <w:bookmarkStart w:id="640" w:name="_Toc173647010"/>
      <w:bookmarkStart w:id="641" w:name="_Toc174436269"/>
      <w:bookmarkStart w:id="642" w:name="_Toc176340203"/>
      <w:bookmarkStart w:id="643" w:name="_Toc177526404"/>
      <w:bookmarkStart w:id="644" w:name="_Toc178733525"/>
      <w:bookmarkStart w:id="645" w:name="_Toc181591757"/>
      <w:bookmarkStart w:id="646" w:name="_Toc182996109"/>
      <w:bookmarkStart w:id="647" w:name="_Toc184099119"/>
      <w:bookmarkStart w:id="648" w:name="_Toc187491733"/>
      <w:bookmarkStart w:id="649" w:name="_Toc188073917"/>
      <w:bookmarkStart w:id="650" w:name="_Toc191803606"/>
      <w:bookmarkStart w:id="651" w:name="_Toc192925234"/>
      <w:bookmarkStart w:id="652" w:name="_Toc193013099"/>
      <w:bookmarkStart w:id="653" w:name="_Toc196019478"/>
      <w:bookmarkStart w:id="654" w:name="_Toc197223434"/>
      <w:bookmarkStart w:id="655" w:name="_Toc198519367"/>
      <w:bookmarkStart w:id="656" w:name="_Toc200872012"/>
      <w:bookmarkStart w:id="657" w:name="_Toc202750807"/>
      <w:bookmarkStart w:id="658" w:name="_Toc202750917"/>
      <w:bookmarkStart w:id="659" w:name="_Toc202751280"/>
      <w:bookmarkStart w:id="660" w:name="_Toc203553649"/>
      <w:bookmarkStart w:id="661" w:name="_Toc204666529"/>
      <w:bookmarkStart w:id="662" w:name="_Toc205106594"/>
      <w:bookmarkStart w:id="663" w:name="_Toc206389934"/>
      <w:bookmarkStart w:id="664" w:name="_Toc208205449"/>
      <w:bookmarkStart w:id="665" w:name="_Toc211848177"/>
      <w:bookmarkStart w:id="666" w:name="_Toc212964587"/>
      <w:bookmarkStart w:id="667" w:name="_Toc214162711"/>
      <w:bookmarkStart w:id="668" w:name="_Toc215907199"/>
      <w:bookmarkStart w:id="669" w:name="_Toc219001148"/>
      <w:bookmarkStart w:id="670" w:name="_Toc219610057"/>
      <w:bookmarkStart w:id="671" w:name="_Toc222028812"/>
      <w:bookmarkStart w:id="672" w:name="_Toc223252037"/>
      <w:bookmarkStart w:id="673" w:name="_Toc224533682"/>
      <w:bookmarkStart w:id="674" w:name="_Toc226791560"/>
      <w:bookmarkStart w:id="675" w:name="_Toc228766354"/>
      <w:bookmarkStart w:id="676" w:name="_Toc229971353"/>
      <w:bookmarkStart w:id="677" w:name="_Toc232323931"/>
      <w:bookmarkStart w:id="678" w:name="_Toc233609592"/>
      <w:bookmarkStart w:id="679" w:name="_Toc235352384"/>
      <w:bookmarkStart w:id="680" w:name="_Toc236573557"/>
      <w:bookmarkStart w:id="681" w:name="_Toc240790085"/>
      <w:bookmarkStart w:id="682" w:name="_Toc242001425"/>
      <w:bookmarkStart w:id="683" w:name="_Toc243300311"/>
      <w:bookmarkStart w:id="684" w:name="_Toc244506936"/>
      <w:bookmarkStart w:id="685" w:name="_Toc248829258"/>
      <w:bookmarkStart w:id="686" w:name="_Toc262631799"/>
      <w:bookmarkStart w:id="687" w:name="_Toc253407143"/>
      <w:r w:rsidRPr="00DB3264">
        <w:rPr>
          <w:rFonts w:asciiTheme="minorHAnsi" w:hAnsiTheme="minorHAnsi"/>
          <w:b/>
          <w:bCs/>
        </w:rPr>
        <w:t xml:space="preserve">Note from </w:t>
      </w:r>
      <w:r w:rsidRPr="00DB3264">
        <w:rPr>
          <w:rFonts w:asciiTheme="minorHAnsi" w:hAnsiTheme="minorHAnsi"/>
          <w:b/>
          <w:bCs/>
          <w:lang w:val="en-US"/>
        </w:rPr>
        <w:t>TSB</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EA6326" w:rsidRPr="00824BAB" w:rsidRDefault="00EA6326" w:rsidP="00EA6326">
      <w:pPr>
        <w:pStyle w:val="Heading20"/>
        <w:rPr>
          <w:lang w:val="en-US"/>
        </w:rPr>
      </w:pPr>
      <w:bookmarkStart w:id="688" w:name="_Toc421783547"/>
      <w:bookmarkStart w:id="689" w:name="_Toc423078766"/>
      <w:bookmarkStart w:id="690" w:name="_Toc424300237"/>
      <w:bookmarkStart w:id="691" w:name="_Toc425499540"/>
      <w:r w:rsidRPr="00824BAB">
        <w:rPr>
          <w:lang w:val="en-US"/>
        </w:rPr>
        <w:lastRenderedPageBreak/>
        <w:t>Approval of ITU-T Recommendations</w:t>
      </w:r>
      <w:bookmarkEnd w:id="688"/>
      <w:bookmarkEnd w:id="689"/>
      <w:bookmarkEnd w:id="690"/>
      <w:bookmarkEnd w:id="691"/>
    </w:p>
    <w:p w:rsidR="00EA6326" w:rsidRPr="00FF7590" w:rsidRDefault="00EA6326" w:rsidP="00EA6326">
      <w:pPr>
        <w:spacing w:before="360"/>
        <w:rPr>
          <w:lang w:val="en-US"/>
        </w:rPr>
      </w:pPr>
      <w:r w:rsidRPr="00FF7590">
        <w:rPr>
          <w:lang w:val="en-US"/>
        </w:rPr>
        <w:t>By AAP-61, it was announced that the following ITU-T Recommendations were approved, in accordance with the procedures outlined in Recommendation ITU-T A.8:</w:t>
      </w:r>
    </w:p>
    <w:p w:rsidR="00EA6326" w:rsidRPr="00FF7590" w:rsidRDefault="00EA6326" w:rsidP="00EA6326">
      <w:pPr>
        <w:ind w:left="567" w:hanging="567"/>
        <w:rPr>
          <w:lang w:val="en-US"/>
        </w:rPr>
      </w:pPr>
      <w:r w:rsidRPr="00CA3616">
        <w:t>–</w:t>
      </w:r>
      <w:r>
        <w:tab/>
      </w:r>
      <w:r w:rsidRPr="00FF7590">
        <w:rPr>
          <w:lang w:val="en-US"/>
        </w:rPr>
        <w:t xml:space="preserve">ITU-T G.9960 (07/2015): Unified high-speed wireline-based home networking transceivers </w:t>
      </w:r>
      <w:r>
        <w:rPr>
          <w:lang w:val="en-US"/>
        </w:rPr>
        <w:t>–</w:t>
      </w:r>
      <w:r w:rsidRPr="00FF7590">
        <w:rPr>
          <w:lang w:val="en-US"/>
        </w:rPr>
        <w:t xml:space="preserve"> System architecture and physical layer specification</w:t>
      </w:r>
    </w:p>
    <w:p w:rsidR="00EA6326" w:rsidRPr="00FF7590" w:rsidRDefault="00EA6326" w:rsidP="00EA6326">
      <w:pPr>
        <w:ind w:left="567" w:hanging="567"/>
        <w:rPr>
          <w:lang w:val="en-US"/>
        </w:rPr>
      </w:pPr>
      <w:r w:rsidRPr="00CA3616">
        <w:t>–</w:t>
      </w:r>
      <w:r>
        <w:tab/>
      </w:r>
      <w:r w:rsidRPr="00FF7590">
        <w:rPr>
          <w:lang w:val="en-US"/>
        </w:rPr>
        <w:t xml:space="preserve">ITU-T G.9961 (07/2015): Unified high-speed wire-line based home networking transceivers </w:t>
      </w:r>
      <w:r>
        <w:rPr>
          <w:lang w:val="en-US"/>
        </w:rPr>
        <w:t>–</w:t>
      </w:r>
      <w:r w:rsidRPr="00FF7590">
        <w:rPr>
          <w:lang w:val="en-US"/>
        </w:rPr>
        <w:t xml:space="preserve"> Data link layer specification</w:t>
      </w:r>
    </w:p>
    <w:p w:rsidR="00EA6326" w:rsidRPr="00FF7590" w:rsidRDefault="00EA6326" w:rsidP="00EA6326">
      <w:pPr>
        <w:ind w:left="567" w:hanging="567"/>
        <w:rPr>
          <w:lang w:val="en-US"/>
        </w:rPr>
      </w:pPr>
      <w:r w:rsidRPr="00CA3616">
        <w:t>–</w:t>
      </w:r>
      <w:r>
        <w:tab/>
      </w:r>
      <w:r w:rsidRPr="00FF7590">
        <w:rPr>
          <w:lang w:val="en-US"/>
        </w:rPr>
        <w:t xml:space="preserve">ITU-T G.9963 (07/2015): Unified high-speed wireline-based home networking transceivers </w:t>
      </w:r>
      <w:r>
        <w:rPr>
          <w:lang w:val="en-US"/>
        </w:rPr>
        <w:t>–</w:t>
      </w:r>
      <w:r w:rsidRPr="00FF7590">
        <w:rPr>
          <w:lang w:val="en-US"/>
        </w:rPr>
        <w:t xml:space="preserve"> Multiple input/multiple output specification</w:t>
      </w:r>
    </w:p>
    <w:p w:rsidR="00EA6326" w:rsidRPr="00FF7590" w:rsidRDefault="00EA6326" w:rsidP="00EA6326">
      <w:pPr>
        <w:rPr>
          <w:lang w:val="fr-CH"/>
        </w:rPr>
      </w:pPr>
      <w:r w:rsidRPr="00FF7590">
        <w:rPr>
          <w:lang w:val="fr-CH"/>
        </w:rPr>
        <w:t>–</w:t>
      </w:r>
      <w:r w:rsidRPr="00FF7590">
        <w:rPr>
          <w:lang w:val="fr-CH"/>
        </w:rPr>
        <w:tab/>
        <w:t>ITU-T X.226 (1994) Cor. 1 (07/2015)</w:t>
      </w:r>
    </w:p>
    <w:p w:rsidR="00EA6326" w:rsidRPr="00FF7590" w:rsidRDefault="00EA6326" w:rsidP="00EA6326">
      <w:pPr>
        <w:rPr>
          <w:lang w:val="fr-CH"/>
        </w:rPr>
      </w:pPr>
      <w:r w:rsidRPr="00FF7590">
        <w:rPr>
          <w:lang w:val="fr-CH"/>
        </w:rPr>
        <w:t>–</w:t>
      </w:r>
      <w:r w:rsidRPr="00FF7590">
        <w:rPr>
          <w:lang w:val="fr-CH"/>
        </w:rPr>
        <w:tab/>
        <w:t>ITU-T X.227 bis (1998) Cor. 1 (07/2015)</w:t>
      </w:r>
    </w:p>
    <w:p w:rsidR="00CA3616" w:rsidRPr="00EA6326" w:rsidRDefault="00EA6326" w:rsidP="00EA6326">
      <w:pPr>
        <w:pStyle w:val="enumlev1"/>
        <w:rPr>
          <w:lang w:val="en-US"/>
        </w:rPr>
      </w:pPr>
      <w:r w:rsidRPr="00CA3616">
        <w:t>–</w:t>
      </w:r>
      <w:r>
        <w:tab/>
      </w:r>
      <w:r w:rsidRPr="00FF7590">
        <w:rPr>
          <w:lang w:val="en-US"/>
        </w:rPr>
        <w:t>ITU-T X.1631 (07/2015): Information technology - Security techniques - Code of practice for information security controls based on ISO/IEC 27002 for cloud services</w:t>
      </w:r>
    </w:p>
    <w:p w:rsidR="00CA3616" w:rsidRDefault="00CA3616" w:rsidP="00EA6326">
      <w:pPr>
        <w:rPr>
          <w:lang w:val="en-US"/>
        </w:rPr>
      </w:pPr>
    </w:p>
    <w:p w:rsidR="00EA6326" w:rsidRPr="00E713B8" w:rsidRDefault="00EA6326" w:rsidP="003964A3">
      <w:pPr>
        <w:keepNext/>
        <w:shd w:val="clear" w:color="auto" w:fill="D9D9D9"/>
        <w:spacing w:before="0" w:after="60"/>
        <w:jc w:val="center"/>
        <w:outlineLvl w:val="1"/>
        <w:rPr>
          <w:rFonts w:ascii="Arial" w:hAnsi="Arial" w:cs="Arial"/>
          <w:b/>
          <w:bCs/>
          <w:sz w:val="26"/>
          <w:szCs w:val="28"/>
          <w:lang w:val="en-US"/>
        </w:rPr>
      </w:pPr>
      <w:bookmarkStart w:id="692" w:name="_Toc425499541"/>
      <w:r w:rsidRPr="00E713B8">
        <w:rPr>
          <w:rFonts w:ascii="Arial" w:hAnsi="Arial" w:cs="Arial"/>
          <w:b/>
          <w:bCs/>
          <w:sz w:val="26"/>
          <w:szCs w:val="28"/>
          <w:lang w:val="en-US"/>
        </w:rPr>
        <w:t>Data Transmission Service</w:t>
      </w:r>
      <w:r w:rsidRPr="00E713B8">
        <w:rPr>
          <w:rFonts w:ascii="Arial" w:hAnsi="Arial" w:cs="Arial"/>
          <w:b/>
          <w:bCs/>
          <w:sz w:val="26"/>
          <w:szCs w:val="28"/>
          <w:lang w:val="en-US"/>
        </w:rPr>
        <w:br/>
        <w:t>(</w:t>
      </w:r>
      <w:r w:rsidR="003964A3" w:rsidRPr="00E713B8">
        <w:rPr>
          <w:rFonts w:ascii="Arial" w:hAnsi="Arial" w:cs="Arial"/>
          <w:b/>
          <w:bCs/>
          <w:sz w:val="26"/>
          <w:szCs w:val="28"/>
          <w:lang w:val="en-US"/>
        </w:rPr>
        <w:t xml:space="preserve">Recommendation </w:t>
      </w:r>
      <w:r w:rsidRPr="00E713B8">
        <w:rPr>
          <w:rFonts w:ascii="Arial" w:hAnsi="Arial" w:cs="Arial"/>
          <w:b/>
          <w:bCs/>
          <w:sz w:val="26"/>
          <w:szCs w:val="28"/>
          <w:lang w:val="en-US"/>
        </w:rPr>
        <w:t>ITU-T X.121 (10/2000))</w:t>
      </w:r>
      <w:bookmarkEnd w:id="692"/>
    </w:p>
    <w:p w:rsidR="00EA6326" w:rsidRPr="000C79BB" w:rsidRDefault="00EA6326" w:rsidP="00EA6326">
      <w:pPr>
        <w:tabs>
          <w:tab w:val="left" w:pos="1134"/>
          <w:tab w:val="left" w:pos="1560"/>
          <w:tab w:val="left" w:pos="2127"/>
        </w:tabs>
        <w:spacing w:before="136"/>
        <w:jc w:val="center"/>
        <w:outlineLvl w:val="1"/>
        <w:rPr>
          <w:b/>
          <w:bCs/>
        </w:rPr>
      </w:pPr>
      <w:bookmarkStart w:id="693" w:name="_Toc425499542"/>
      <w:r w:rsidRPr="000C79BB">
        <w:rPr>
          <w:b/>
          <w:bCs/>
        </w:rPr>
        <w:t>International numbering plan for public data networks</w:t>
      </w:r>
      <w:bookmarkEnd w:id="693"/>
    </w:p>
    <w:p w:rsidR="00EA6326" w:rsidRPr="00EA6326" w:rsidRDefault="00EA6326" w:rsidP="00EA6326">
      <w:pPr>
        <w:tabs>
          <w:tab w:val="left" w:pos="1134"/>
          <w:tab w:val="left" w:pos="1560"/>
          <w:tab w:val="left" w:pos="2127"/>
        </w:tabs>
        <w:spacing w:before="200"/>
        <w:outlineLvl w:val="3"/>
        <w:rPr>
          <w:rFonts w:asciiTheme="minorHAnsi" w:hAnsiTheme="minorHAnsi" w:cs="Arial"/>
          <w:b/>
        </w:rPr>
      </w:pPr>
      <w:r w:rsidRPr="00EA6326">
        <w:rPr>
          <w:rFonts w:asciiTheme="minorHAnsi" w:hAnsiTheme="minorHAnsi" w:cs="Arial"/>
          <w:b/>
        </w:rPr>
        <w:t>Belgium</w:t>
      </w:r>
      <w:r w:rsidRPr="00EA6326">
        <w:rPr>
          <w:rFonts w:asciiTheme="minorHAnsi" w:hAnsiTheme="minorHAnsi" w:cs="Arial"/>
          <w:b/>
        </w:rPr>
        <w:fldChar w:fldCharType="begin"/>
      </w:r>
      <w:r w:rsidRPr="00EA6326">
        <w:rPr>
          <w:rFonts w:asciiTheme="minorHAnsi" w:hAnsiTheme="minorHAnsi"/>
        </w:rPr>
        <w:instrText xml:space="preserve"> TC "</w:instrText>
      </w:r>
      <w:bookmarkStart w:id="694" w:name="_Toc425499543"/>
      <w:r w:rsidRPr="00EA6326">
        <w:rPr>
          <w:rFonts w:asciiTheme="minorHAnsi" w:hAnsiTheme="minorHAnsi" w:cs="Arial"/>
          <w:b/>
        </w:rPr>
        <w:instrText>Belgium</w:instrText>
      </w:r>
      <w:bookmarkEnd w:id="694"/>
      <w:r w:rsidRPr="00EA6326">
        <w:rPr>
          <w:rFonts w:asciiTheme="minorHAnsi" w:hAnsiTheme="minorHAnsi"/>
        </w:rPr>
        <w:instrText xml:space="preserve">" \f C \l "1" </w:instrText>
      </w:r>
      <w:r w:rsidRPr="00EA6326">
        <w:rPr>
          <w:rFonts w:asciiTheme="minorHAnsi" w:hAnsiTheme="minorHAnsi" w:cs="Arial"/>
          <w:b/>
        </w:rPr>
        <w:fldChar w:fldCharType="end"/>
      </w:r>
    </w:p>
    <w:p w:rsidR="00EA6326" w:rsidRPr="00EA6326" w:rsidRDefault="00EA6326" w:rsidP="00EA6326">
      <w:pPr>
        <w:tabs>
          <w:tab w:val="left" w:pos="1134"/>
          <w:tab w:val="left" w:pos="1560"/>
          <w:tab w:val="left" w:pos="2127"/>
        </w:tabs>
        <w:spacing w:before="0"/>
        <w:rPr>
          <w:rFonts w:asciiTheme="minorHAnsi" w:hAnsiTheme="minorHAnsi" w:cs="Arial"/>
        </w:rPr>
      </w:pPr>
      <w:r w:rsidRPr="00EA6326">
        <w:rPr>
          <w:rFonts w:asciiTheme="minorHAnsi" w:hAnsiTheme="minorHAnsi" w:cs="Arial"/>
        </w:rPr>
        <w:t>Communication of 13.VII.2015:</w:t>
      </w:r>
    </w:p>
    <w:p w:rsidR="00EA6326" w:rsidRPr="00EA6326" w:rsidRDefault="00EA6326" w:rsidP="00EA6326">
      <w:pPr>
        <w:overflowPunct/>
        <w:autoSpaceDE/>
        <w:autoSpaceDN/>
        <w:adjustRightInd/>
        <w:rPr>
          <w:rFonts w:asciiTheme="minorHAnsi" w:hAnsiTheme="minorHAnsi" w:cs="Arial"/>
        </w:rPr>
      </w:pPr>
      <w:r w:rsidRPr="00EA6326">
        <w:rPr>
          <w:rFonts w:asciiTheme="minorHAnsi" w:hAnsiTheme="minorHAnsi" w:cs="Arial"/>
        </w:rPr>
        <w:t xml:space="preserve">The </w:t>
      </w:r>
      <w:r w:rsidRPr="00EA6326">
        <w:rPr>
          <w:rFonts w:asciiTheme="minorHAnsi" w:hAnsiTheme="minorHAnsi" w:cs="Arial"/>
          <w:i/>
          <w:iCs/>
        </w:rPr>
        <w:t>Institut belge des services postaux et des télécommunications (IBPT)</w:t>
      </w:r>
      <w:r w:rsidRPr="00EA6326">
        <w:rPr>
          <w:rFonts w:asciiTheme="minorHAnsi" w:hAnsiTheme="minorHAnsi" w:cs="Arial"/>
        </w:rPr>
        <w:t>, Brussels</w:t>
      </w:r>
      <w:r>
        <w:rPr>
          <w:rFonts w:asciiTheme="minorHAnsi" w:hAnsiTheme="minorHAnsi" w:cs="Arial"/>
        </w:rPr>
        <w:fldChar w:fldCharType="begin"/>
      </w:r>
      <w:r>
        <w:instrText xml:space="preserve"> TC "</w:instrText>
      </w:r>
      <w:bookmarkStart w:id="695" w:name="_Toc425499544"/>
      <w:r w:rsidRPr="00DA46FB">
        <w:rPr>
          <w:rFonts w:asciiTheme="minorHAnsi" w:hAnsiTheme="minorHAnsi" w:cs="Arial"/>
          <w:i/>
          <w:iCs/>
        </w:rPr>
        <w:instrText>Institut belge des services postaux et des télécommunications (IBPT)</w:instrText>
      </w:r>
      <w:r w:rsidRPr="00DA46FB">
        <w:rPr>
          <w:rFonts w:asciiTheme="minorHAnsi" w:hAnsiTheme="minorHAnsi" w:cs="Arial"/>
        </w:rPr>
        <w:instrText>, Brussels</w:instrText>
      </w:r>
      <w:bookmarkEnd w:id="695"/>
      <w:r>
        <w:instrText xml:space="preserve">" \f C \l "1" </w:instrText>
      </w:r>
      <w:r>
        <w:rPr>
          <w:rFonts w:asciiTheme="minorHAnsi" w:hAnsiTheme="minorHAnsi" w:cs="Arial"/>
        </w:rPr>
        <w:fldChar w:fldCharType="end"/>
      </w:r>
      <w:r w:rsidRPr="00EA6326">
        <w:rPr>
          <w:rFonts w:asciiTheme="minorHAnsi" w:hAnsiTheme="minorHAnsi" w:cs="Arial"/>
        </w:rPr>
        <w:t xml:space="preserve">, announces that the Data Network Identification Codes (DNIC)   </w:t>
      </w:r>
      <w:r w:rsidRPr="00EA6326">
        <w:rPr>
          <w:rFonts w:asciiTheme="minorHAnsi" w:hAnsiTheme="minorHAnsi" w:cs="Arial"/>
          <w:b/>
          <w:bCs/>
        </w:rPr>
        <w:t xml:space="preserve">206 1, 206 2, 206 4, 206 5, 206 8 </w:t>
      </w:r>
      <w:r w:rsidRPr="00EA6326">
        <w:rPr>
          <w:rFonts w:asciiTheme="minorHAnsi" w:hAnsiTheme="minorHAnsi" w:cs="Arial"/>
        </w:rPr>
        <w:t>and</w:t>
      </w:r>
      <w:r w:rsidRPr="00EA6326">
        <w:rPr>
          <w:rFonts w:asciiTheme="minorHAnsi" w:hAnsiTheme="minorHAnsi" w:cs="Arial"/>
          <w:b/>
          <w:bCs/>
        </w:rPr>
        <w:t xml:space="preserve"> 206 9</w:t>
      </w:r>
      <w:r w:rsidRPr="00EA6326">
        <w:rPr>
          <w:rFonts w:asciiTheme="minorHAnsi" w:hAnsiTheme="minorHAnsi" w:cs="Arial"/>
        </w:rPr>
        <w:t xml:space="preserve"> of the network "Proximus" (formerly Belgacom) have been </w:t>
      </w:r>
      <w:r w:rsidRPr="00EA6326">
        <w:rPr>
          <w:rFonts w:asciiTheme="minorHAnsi" w:hAnsiTheme="minorHAnsi" w:cs="Arial"/>
          <w:b/>
          <w:bCs/>
        </w:rPr>
        <w:t>withdrawn</w:t>
      </w:r>
      <w:r w:rsidRPr="00EA6326">
        <w:rPr>
          <w:rFonts w:asciiTheme="minorHAnsi" w:hAnsiTheme="minorHAnsi" w:cs="Arial"/>
        </w:rPr>
        <w:t>:</w:t>
      </w:r>
    </w:p>
    <w:p w:rsidR="00EA6326" w:rsidRPr="00EA6326" w:rsidRDefault="00EA6326" w:rsidP="00EA6326">
      <w:pPr>
        <w:overflowPunct/>
        <w:autoSpaceDE/>
        <w:autoSpaceDN/>
        <w:adjustRightInd/>
        <w:spacing w:before="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EA6326" w:rsidRPr="00EA6326" w:rsidTr="0098282E">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EA6326" w:rsidRPr="00EA6326" w:rsidRDefault="00EA6326" w:rsidP="0098282E">
            <w:pPr>
              <w:spacing w:before="100" w:after="100"/>
              <w:jc w:val="center"/>
              <w:rPr>
                <w:rFonts w:asciiTheme="minorHAnsi" w:hAnsiTheme="minorHAnsi" w:cs="Arial"/>
                <w:i/>
                <w:sz w:val="18"/>
                <w:szCs w:val="18"/>
                <w:lang w:val="fr-FR"/>
              </w:rPr>
            </w:pPr>
            <w:r w:rsidRPr="00EA6326">
              <w:rPr>
                <w:rFonts w:asciiTheme="minorHAnsi" w:hAnsiTheme="minorHAnsi" w:cs="Arial"/>
                <w:i/>
                <w:sz w:val="18"/>
                <w:szCs w:val="18"/>
                <w:lang w:val="fr-FR"/>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EA6326" w:rsidRPr="00EA6326" w:rsidRDefault="00EA6326" w:rsidP="0098282E">
            <w:pPr>
              <w:spacing w:before="100" w:after="100"/>
              <w:jc w:val="center"/>
              <w:rPr>
                <w:rFonts w:asciiTheme="minorHAnsi" w:hAnsiTheme="minorHAnsi" w:cs="Arial"/>
                <w:i/>
                <w:sz w:val="18"/>
                <w:szCs w:val="18"/>
                <w:lang w:val="fr-FR"/>
              </w:rPr>
            </w:pPr>
            <w:r w:rsidRPr="00EA6326">
              <w:rPr>
                <w:rFonts w:asciiTheme="minorHAnsi" w:hAnsiTheme="minorHAnsi" w:cs="Arial"/>
                <w:i/>
                <w:sz w:val="18"/>
                <w:szCs w:val="18"/>
                <w:lang w:val="fr-FR"/>
              </w:rPr>
              <w:t>DNIC No.</w:t>
            </w:r>
          </w:p>
        </w:tc>
        <w:tc>
          <w:tcPr>
            <w:tcW w:w="6245" w:type="dxa"/>
            <w:tcBorders>
              <w:top w:val="single" w:sz="4" w:space="0" w:color="auto"/>
              <w:left w:val="single" w:sz="4" w:space="0" w:color="auto"/>
              <w:bottom w:val="single" w:sz="4" w:space="0" w:color="auto"/>
              <w:right w:val="single" w:sz="4" w:space="0" w:color="auto"/>
            </w:tcBorders>
          </w:tcPr>
          <w:p w:rsidR="00EA6326" w:rsidRPr="00EA6326" w:rsidRDefault="00EA6326" w:rsidP="0098282E">
            <w:pPr>
              <w:spacing w:before="100" w:after="100"/>
              <w:jc w:val="center"/>
              <w:rPr>
                <w:rFonts w:asciiTheme="minorHAnsi" w:hAnsiTheme="minorHAnsi" w:cs="Arial"/>
                <w:i/>
                <w:sz w:val="18"/>
                <w:szCs w:val="18"/>
              </w:rPr>
            </w:pPr>
            <w:r w:rsidRPr="00EA6326">
              <w:rPr>
                <w:rFonts w:asciiTheme="minorHAnsi" w:hAnsiTheme="minorHAnsi" w:cs="Arial"/>
                <w:i/>
                <w:sz w:val="18"/>
                <w:szCs w:val="18"/>
              </w:rPr>
              <w:t>Name of network to which a DNIC is withdrawn</w:t>
            </w:r>
          </w:p>
        </w:tc>
      </w:tr>
      <w:tr w:rsidR="00EA6326" w:rsidRPr="00EA6326" w:rsidTr="0098282E">
        <w:trPr>
          <w:cantSplit/>
          <w:trHeight w:val="20"/>
          <w:jc w:val="center"/>
        </w:trPr>
        <w:tc>
          <w:tcPr>
            <w:tcW w:w="1835" w:type="dxa"/>
            <w:tcBorders>
              <w:top w:val="single" w:sz="4" w:space="0" w:color="auto"/>
              <w:left w:val="single" w:sz="6" w:space="0" w:color="auto"/>
              <w:bottom w:val="nil"/>
              <w:right w:val="single" w:sz="4" w:space="0" w:color="auto"/>
            </w:tcBorders>
          </w:tcPr>
          <w:p w:rsidR="00EA6326" w:rsidRPr="00EA6326" w:rsidRDefault="00EA6326" w:rsidP="0098282E">
            <w:pPr>
              <w:spacing w:before="60" w:after="60"/>
              <w:rPr>
                <w:rFonts w:asciiTheme="minorHAnsi" w:hAnsiTheme="minorHAnsi" w:cs="Arial"/>
                <w:iCs/>
                <w:sz w:val="18"/>
                <w:szCs w:val="18"/>
              </w:rPr>
            </w:pPr>
            <w:r w:rsidRPr="00EA6326">
              <w:rPr>
                <w:rFonts w:asciiTheme="minorHAnsi" w:hAnsiTheme="minorHAnsi" w:cs="Arial"/>
                <w:iCs/>
                <w:sz w:val="18"/>
                <w:szCs w:val="18"/>
              </w:rPr>
              <w:t>BELGIQUE</w:t>
            </w:r>
          </w:p>
        </w:tc>
        <w:tc>
          <w:tcPr>
            <w:tcW w:w="992"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206 1</w:t>
            </w: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Proximus</w:t>
            </w:r>
          </w:p>
        </w:tc>
      </w:tr>
      <w:tr w:rsidR="00EA6326" w:rsidRPr="00915F7D" w:rsidTr="0098282E">
        <w:trPr>
          <w:cantSplit/>
          <w:trHeight w:val="20"/>
          <w:jc w:val="center"/>
        </w:trPr>
        <w:tc>
          <w:tcPr>
            <w:tcW w:w="1835" w:type="dxa"/>
            <w:tcBorders>
              <w:top w:val="nil"/>
              <w:left w:val="single" w:sz="6" w:space="0" w:color="auto"/>
              <w:bottom w:val="nil"/>
              <w:right w:val="single" w:sz="4" w:space="0" w:color="auto"/>
            </w:tcBorders>
          </w:tcPr>
          <w:p w:rsidR="00EA6326" w:rsidRPr="00EA6326" w:rsidRDefault="00EA6326" w:rsidP="0098282E">
            <w:pPr>
              <w:spacing w:before="60" w:after="60"/>
              <w:rPr>
                <w:rFonts w:asciiTheme="minorHAnsi" w:hAnsiTheme="minorHAnsi" w:cs="Arial"/>
                <w:i/>
                <w:sz w:val="18"/>
                <w:szCs w:val="18"/>
              </w:rPr>
            </w:pPr>
            <w:r w:rsidRPr="00EA6326">
              <w:rPr>
                <w:rFonts w:asciiTheme="minorHAnsi" w:hAnsiTheme="minorHAnsi" w:cs="Arial"/>
                <w:i/>
                <w:sz w:val="18"/>
                <w:szCs w:val="18"/>
              </w:rPr>
              <w:t>BELGIUM</w:t>
            </w:r>
          </w:p>
        </w:tc>
        <w:tc>
          <w:tcPr>
            <w:tcW w:w="992"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206 2</w:t>
            </w: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Proximus - Réseau de transmission de données à commutation par paquets (DCS)</w:t>
            </w:r>
          </w:p>
        </w:tc>
      </w:tr>
      <w:tr w:rsidR="00EA6326" w:rsidRPr="00EA6326" w:rsidTr="0098282E">
        <w:trPr>
          <w:cantSplit/>
          <w:trHeight w:val="20"/>
          <w:jc w:val="center"/>
        </w:trPr>
        <w:tc>
          <w:tcPr>
            <w:tcW w:w="1835" w:type="dxa"/>
            <w:tcBorders>
              <w:top w:val="nil"/>
              <w:left w:val="single" w:sz="6" w:space="0" w:color="auto"/>
              <w:bottom w:val="nil"/>
              <w:right w:val="single" w:sz="4" w:space="0" w:color="auto"/>
            </w:tcBorders>
          </w:tcPr>
          <w:p w:rsidR="00EA6326" w:rsidRPr="00EA6326" w:rsidRDefault="00EA6326" w:rsidP="0098282E">
            <w:pPr>
              <w:spacing w:before="60" w:after="60"/>
              <w:rPr>
                <w:rFonts w:asciiTheme="minorHAnsi" w:hAnsiTheme="minorHAnsi" w:cs="Arial"/>
                <w:i/>
                <w:sz w:val="18"/>
                <w:szCs w:val="18"/>
              </w:rPr>
            </w:pPr>
            <w:r w:rsidRPr="00EA6326">
              <w:rPr>
                <w:rFonts w:asciiTheme="minorHAnsi" w:hAnsiTheme="minorHAnsi" w:cs="Arial"/>
                <w:iCs/>
                <w:sz w:val="18"/>
                <w:szCs w:val="18"/>
              </w:rPr>
              <w:t>BÉLGICA</w:t>
            </w:r>
          </w:p>
        </w:tc>
        <w:tc>
          <w:tcPr>
            <w:tcW w:w="992"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206 4</w:t>
            </w: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rPr>
            </w:pPr>
            <w:r w:rsidRPr="00EA6326">
              <w:rPr>
                <w:rFonts w:asciiTheme="minorHAnsi" w:hAnsiTheme="minorHAnsi" w:cs="Arial"/>
                <w:sz w:val="18"/>
                <w:szCs w:val="18"/>
                <w:lang w:val="fr-FR"/>
              </w:rPr>
              <w:t>Proximus</w:t>
            </w:r>
            <w:r w:rsidRPr="00EA6326">
              <w:rPr>
                <w:rFonts w:asciiTheme="minorHAnsi" w:hAnsiTheme="minorHAnsi" w:cs="Arial"/>
                <w:sz w:val="18"/>
                <w:szCs w:val="18"/>
              </w:rPr>
              <w:t xml:space="preserve"> - CODENET</w:t>
            </w:r>
          </w:p>
        </w:tc>
      </w:tr>
      <w:tr w:rsidR="00EA6326" w:rsidRPr="00915F7D" w:rsidTr="0098282E">
        <w:trPr>
          <w:cantSplit/>
          <w:trHeight w:val="20"/>
          <w:jc w:val="center"/>
        </w:trPr>
        <w:tc>
          <w:tcPr>
            <w:tcW w:w="1835" w:type="dxa"/>
            <w:tcBorders>
              <w:top w:val="nil"/>
              <w:left w:val="single" w:sz="6" w:space="0" w:color="auto"/>
              <w:bottom w:val="nil"/>
              <w:right w:val="single" w:sz="4" w:space="0" w:color="auto"/>
            </w:tcBorders>
          </w:tcPr>
          <w:p w:rsidR="00EA6326" w:rsidRPr="00EA6326" w:rsidRDefault="00EA6326" w:rsidP="0098282E">
            <w:pPr>
              <w:spacing w:before="60" w:after="60"/>
              <w:rPr>
                <w:rFonts w:asciiTheme="minorHAnsi" w:hAnsiTheme="minorHAnsi" w:cs="Arial"/>
                <w:iCs/>
                <w:sz w:val="18"/>
                <w:szCs w:val="18"/>
              </w:rPr>
            </w:pPr>
          </w:p>
        </w:tc>
        <w:tc>
          <w:tcPr>
            <w:tcW w:w="992"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206 5</w:t>
            </w: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Proximus - (Le code est utilisé au niveau national pour le réseau DCS)</w:t>
            </w:r>
          </w:p>
        </w:tc>
      </w:tr>
      <w:tr w:rsidR="00EA6326" w:rsidRPr="00915F7D" w:rsidTr="0098282E">
        <w:trPr>
          <w:cantSplit/>
          <w:trHeight w:val="20"/>
          <w:jc w:val="center"/>
        </w:trPr>
        <w:tc>
          <w:tcPr>
            <w:tcW w:w="1835" w:type="dxa"/>
            <w:tcBorders>
              <w:top w:val="nil"/>
              <w:left w:val="single" w:sz="6" w:space="0" w:color="auto"/>
              <w:bottom w:val="nil"/>
              <w:right w:val="single" w:sz="4" w:space="0" w:color="auto"/>
            </w:tcBorders>
          </w:tcPr>
          <w:p w:rsidR="00EA6326" w:rsidRPr="00EA6326" w:rsidRDefault="00EA6326" w:rsidP="0098282E">
            <w:pPr>
              <w:spacing w:before="60" w:after="60"/>
              <w:rPr>
                <w:rFonts w:asciiTheme="minorHAnsi" w:hAnsiTheme="minorHAnsi" w:cs="Arial"/>
                <w:i/>
                <w:sz w:val="18"/>
                <w:szCs w:val="18"/>
                <w:lang w:val="fr-CH"/>
              </w:rPr>
            </w:pPr>
          </w:p>
        </w:tc>
        <w:tc>
          <w:tcPr>
            <w:tcW w:w="992"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206 8</w:t>
            </w: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Proximus - Accès au réseau DCS via le réseau télex commuté national</w:t>
            </w:r>
          </w:p>
        </w:tc>
      </w:tr>
      <w:tr w:rsidR="00EA6326" w:rsidRPr="00915F7D" w:rsidTr="0098282E">
        <w:trPr>
          <w:cantSplit/>
          <w:trHeight w:val="20"/>
          <w:jc w:val="center"/>
        </w:trPr>
        <w:tc>
          <w:tcPr>
            <w:tcW w:w="1835" w:type="dxa"/>
            <w:tcBorders>
              <w:top w:val="nil"/>
              <w:left w:val="single" w:sz="6"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i/>
                <w:sz w:val="18"/>
                <w:szCs w:val="18"/>
                <w:lang w:val="fr-FR"/>
              </w:rPr>
            </w:pPr>
          </w:p>
        </w:tc>
        <w:tc>
          <w:tcPr>
            <w:tcW w:w="992"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206 9</w:t>
            </w: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Proximus - Accès au réseau DCS via le réseau téléphonique commuté national</w:t>
            </w:r>
          </w:p>
        </w:tc>
      </w:tr>
    </w:tbl>
    <w:p w:rsidR="00EA6326" w:rsidRPr="00EA6326" w:rsidRDefault="00EA6326" w:rsidP="00EA6326">
      <w:pPr>
        <w:rPr>
          <w:rFonts w:asciiTheme="minorHAnsi" w:hAnsiTheme="minorHAnsi" w:cs="Arial"/>
          <w:lang w:val="fr-CH"/>
        </w:rPr>
      </w:pPr>
    </w:p>
    <w:p w:rsidR="00EA6326" w:rsidRPr="00EA6326" w:rsidRDefault="00EA6326" w:rsidP="00EA6326">
      <w:pPr>
        <w:rPr>
          <w:rFonts w:asciiTheme="minorHAnsi" w:hAnsiTheme="minorHAnsi" w:cs="Arial"/>
        </w:rPr>
      </w:pPr>
      <w:r w:rsidRPr="00EA6326">
        <w:rPr>
          <w:rFonts w:asciiTheme="minorHAnsi" w:hAnsiTheme="minorHAnsi" w:cs="Arial"/>
        </w:rPr>
        <w:t xml:space="preserve">Accordingly, the following Data Network Identification Codes (DNIC) and network names are in use in Belgium: </w:t>
      </w:r>
    </w:p>
    <w:p w:rsidR="00EA6326" w:rsidRPr="00EA6326" w:rsidRDefault="00EA6326" w:rsidP="00EA6326">
      <w:pPr>
        <w:tabs>
          <w:tab w:val="left" w:pos="1134"/>
          <w:tab w:val="left" w:pos="1560"/>
          <w:tab w:val="left" w:pos="2127"/>
        </w:tabs>
        <w:spacing w:before="4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EA6326" w:rsidRPr="00EA6326" w:rsidTr="0098282E">
        <w:trPr>
          <w:cantSplit/>
          <w:trHeight w:val="20"/>
          <w:jc w:val="center"/>
        </w:trPr>
        <w:tc>
          <w:tcPr>
            <w:tcW w:w="1835" w:type="dxa"/>
            <w:tcBorders>
              <w:top w:val="single" w:sz="6" w:space="0" w:color="auto"/>
              <w:left w:val="single" w:sz="6" w:space="0" w:color="auto"/>
              <w:bottom w:val="single" w:sz="4" w:space="0" w:color="auto"/>
              <w:right w:val="single" w:sz="4" w:space="0" w:color="auto"/>
            </w:tcBorders>
          </w:tcPr>
          <w:p w:rsidR="00EA6326" w:rsidRPr="00EA6326" w:rsidRDefault="00EA6326" w:rsidP="0098282E">
            <w:pPr>
              <w:spacing w:before="100" w:after="100"/>
              <w:jc w:val="center"/>
              <w:rPr>
                <w:rFonts w:asciiTheme="minorHAnsi" w:hAnsiTheme="minorHAnsi" w:cs="Arial"/>
                <w:i/>
                <w:sz w:val="18"/>
                <w:szCs w:val="18"/>
                <w:lang w:val="fr-FR"/>
              </w:rPr>
            </w:pPr>
            <w:r w:rsidRPr="00EA6326">
              <w:rPr>
                <w:rFonts w:asciiTheme="minorHAnsi" w:hAnsiTheme="minorHAnsi" w:cs="Arial"/>
                <w:i/>
                <w:sz w:val="18"/>
                <w:szCs w:val="18"/>
                <w:lang w:val="fr-FR"/>
              </w:rPr>
              <w:t>Country/Geographical area</w:t>
            </w:r>
          </w:p>
        </w:tc>
        <w:tc>
          <w:tcPr>
            <w:tcW w:w="992" w:type="dxa"/>
            <w:tcBorders>
              <w:top w:val="single" w:sz="6" w:space="0" w:color="auto"/>
              <w:left w:val="single" w:sz="4" w:space="0" w:color="auto"/>
              <w:bottom w:val="single" w:sz="4" w:space="0" w:color="auto"/>
              <w:right w:val="single" w:sz="4" w:space="0" w:color="auto"/>
            </w:tcBorders>
          </w:tcPr>
          <w:p w:rsidR="00EA6326" w:rsidRPr="00EA6326" w:rsidRDefault="00EA6326" w:rsidP="0098282E">
            <w:pPr>
              <w:spacing w:before="100" w:after="100"/>
              <w:jc w:val="center"/>
              <w:rPr>
                <w:rFonts w:asciiTheme="minorHAnsi" w:hAnsiTheme="minorHAnsi" w:cs="Arial"/>
                <w:i/>
                <w:sz w:val="18"/>
                <w:szCs w:val="18"/>
                <w:lang w:val="fr-FR"/>
              </w:rPr>
            </w:pPr>
            <w:r w:rsidRPr="00EA6326">
              <w:rPr>
                <w:rFonts w:asciiTheme="minorHAnsi" w:hAnsiTheme="minorHAnsi" w:cs="Arial"/>
                <w:i/>
                <w:sz w:val="18"/>
                <w:szCs w:val="18"/>
                <w:lang w:val="fr-FR"/>
              </w:rPr>
              <w:t>DNIC No.</w:t>
            </w:r>
          </w:p>
        </w:tc>
        <w:tc>
          <w:tcPr>
            <w:tcW w:w="6245" w:type="dxa"/>
            <w:tcBorders>
              <w:top w:val="single" w:sz="6" w:space="0" w:color="auto"/>
              <w:left w:val="single" w:sz="4" w:space="0" w:color="auto"/>
              <w:bottom w:val="single" w:sz="4" w:space="0" w:color="auto"/>
              <w:right w:val="single" w:sz="4" w:space="0" w:color="auto"/>
            </w:tcBorders>
          </w:tcPr>
          <w:p w:rsidR="00EA6326" w:rsidRPr="00EA6326" w:rsidRDefault="00EA6326" w:rsidP="0098282E">
            <w:pPr>
              <w:spacing w:before="100" w:after="100"/>
              <w:jc w:val="center"/>
              <w:rPr>
                <w:rFonts w:asciiTheme="minorHAnsi" w:hAnsiTheme="minorHAnsi" w:cs="Arial"/>
                <w:i/>
                <w:sz w:val="18"/>
                <w:szCs w:val="18"/>
              </w:rPr>
            </w:pPr>
            <w:r w:rsidRPr="00EA6326">
              <w:rPr>
                <w:rFonts w:asciiTheme="minorHAnsi" w:hAnsiTheme="minorHAnsi" w:cs="Arial"/>
                <w:i/>
                <w:sz w:val="18"/>
                <w:szCs w:val="18"/>
              </w:rPr>
              <w:t>Name of network to which a DNIC is allocated</w:t>
            </w:r>
          </w:p>
        </w:tc>
      </w:tr>
      <w:tr w:rsidR="00EA6326" w:rsidRPr="00EA6326" w:rsidTr="0098282E">
        <w:trPr>
          <w:cantSplit/>
          <w:trHeight w:val="20"/>
          <w:jc w:val="center"/>
        </w:trPr>
        <w:tc>
          <w:tcPr>
            <w:tcW w:w="1835" w:type="dxa"/>
            <w:tcBorders>
              <w:top w:val="single" w:sz="4" w:space="0" w:color="auto"/>
              <w:left w:val="single" w:sz="6" w:space="0" w:color="auto"/>
              <w:bottom w:val="nil"/>
              <w:right w:val="single" w:sz="4" w:space="0" w:color="auto"/>
            </w:tcBorders>
          </w:tcPr>
          <w:p w:rsidR="00EA6326" w:rsidRPr="00EA6326" w:rsidRDefault="00EA6326" w:rsidP="0098282E">
            <w:pPr>
              <w:spacing w:before="60" w:after="60"/>
              <w:rPr>
                <w:rFonts w:asciiTheme="minorHAnsi" w:hAnsiTheme="minorHAnsi" w:cs="Arial"/>
                <w:iCs/>
                <w:sz w:val="18"/>
                <w:szCs w:val="18"/>
              </w:rPr>
            </w:pPr>
            <w:r w:rsidRPr="00EA6326">
              <w:rPr>
                <w:rFonts w:asciiTheme="minorHAnsi" w:hAnsiTheme="minorHAnsi" w:cs="Arial"/>
                <w:iCs/>
                <w:sz w:val="18"/>
                <w:szCs w:val="18"/>
              </w:rPr>
              <w:t>BELGIQUE</w:t>
            </w:r>
          </w:p>
        </w:tc>
        <w:tc>
          <w:tcPr>
            <w:tcW w:w="992" w:type="dxa"/>
            <w:tcBorders>
              <w:top w:val="nil"/>
              <w:left w:val="single" w:sz="4" w:space="0" w:color="auto"/>
              <w:bottom w:val="nil"/>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r w:rsidRPr="00EA6326">
              <w:rPr>
                <w:rFonts w:asciiTheme="minorHAnsi" w:hAnsiTheme="minorHAnsi" w:cs="Arial"/>
                <w:sz w:val="18"/>
                <w:szCs w:val="18"/>
              </w:rPr>
              <w:t>206 7</w:t>
            </w:r>
          </w:p>
        </w:tc>
        <w:tc>
          <w:tcPr>
            <w:tcW w:w="6245" w:type="dxa"/>
            <w:tcBorders>
              <w:top w:val="nil"/>
              <w:left w:val="single" w:sz="4" w:space="0" w:color="auto"/>
              <w:bottom w:val="nil"/>
              <w:right w:val="single" w:sz="4" w:space="0" w:color="auto"/>
            </w:tcBorders>
          </w:tcPr>
          <w:p w:rsidR="00EA6326" w:rsidRPr="00EA6326" w:rsidRDefault="00EA6326" w:rsidP="0098282E">
            <w:pPr>
              <w:spacing w:before="60" w:after="60"/>
              <w:rPr>
                <w:rFonts w:asciiTheme="minorHAnsi" w:hAnsiTheme="minorHAnsi" w:cs="Arial"/>
                <w:sz w:val="18"/>
                <w:szCs w:val="18"/>
              </w:rPr>
            </w:pPr>
            <w:r w:rsidRPr="00EA6326">
              <w:rPr>
                <w:rFonts w:asciiTheme="minorHAnsi" w:hAnsiTheme="minorHAnsi" w:cs="Arial"/>
                <w:sz w:val="18"/>
                <w:szCs w:val="18"/>
              </w:rPr>
              <w:t>MOBISTAR</w:t>
            </w:r>
          </w:p>
        </w:tc>
      </w:tr>
      <w:tr w:rsidR="00EA6326" w:rsidRPr="00EA6326" w:rsidTr="0098282E">
        <w:trPr>
          <w:cantSplit/>
          <w:trHeight w:val="20"/>
          <w:jc w:val="center"/>
        </w:trPr>
        <w:tc>
          <w:tcPr>
            <w:tcW w:w="1835" w:type="dxa"/>
            <w:tcBorders>
              <w:top w:val="nil"/>
              <w:left w:val="single" w:sz="6" w:space="0" w:color="auto"/>
              <w:bottom w:val="nil"/>
              <w:right w:val="single" w:sz="6" w:space="0" w:color="auto"/>
            </w:tcBorders>
          </w:tcPr>
          <w:p w:rsidR="00EA6326" w:rsidRPr="00EA6326" w:rsidRDefault="00EA6326" w:rsidP="0098282E">
            <w:pPr>
              <w:spacing w:before="60" w:after="60"/>
              <w:rPr>
                <w:rFonts w:asciiTheme="minorHAnsi" w:hAnsiTheme="minorHAnsi" w:cs="Arial"/>
                <w:i/>
                <w:sz w:val="18"/>
                <w:szCs w:val="18"/>
              </w:rPr>
            </w:pPr>
            <w:r w:rsidRPr="00EA6326">
              <w:rPr>
                <w:rFonts w:asciiTheme="minorHAnsi" w:hAnsiTheme="minorHAnsi" w:cs="Arial"/>
                <w:i/>
                <w:sz w:val="18"/>
                <w:szCs w:val="18"/>
              </w:rPr>
              <w:t>BELGIUM</w:t>
            </w:r>
          </w:p>
        </w:tc>
        <w:tc>
          <w:tcPr>
            <w:tcW w:w="992" w:type="dxa"/>
            <w:tcBorders>
              <w:top w:val="nil"/>
              <w:left w:val="single" w:sz="6" w:space="0" w:color="auto"/>
              <w:bottom w:val="nil"/>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p>
        </w:tc>
        <w:tc>
          <w:tcPr>
            <w:tcW w:w="6245" w:type="dxa"/>
            <w:tcBorders>
              <w:top w:val="nil"/>
              <w:left w:val="single" w:sz="4" w:space="0" w:color="auto"/>
              <w:bottom w:val="nil"/>
              <w:right w:val="single" w:sz="4" w:space="0" w:color="auto"/>
            </w:tcBorders>
          </w:tcPr>
          <w:p w:rsidR="00EA6326" w:rsidRPr="00EA6326" w:rsidRDefault="00EA6326" w:rsidP="0098282E">
            <w:pPr>
              <w:spacing w:before="60" w:after="60"/>
              <w:rPr>
                <w:rFonts w:asciiTheme="minorHAnsi" w:hAnsiTheme="minorHAnsi" w:cs="Arial"/>
                <w:sz w:val="18"/>
                <w:szCs w:val="18"/>
              </w:rPr>
            </w:pPr>
          </w:p>
        </w:tc>
      </w:tr>
      <w:tr w:rsidR="00EA6326" w:rsidRPr="00EA6326" w:rsidTr="0098282E">
        <w:trPr>
          <w:cantSplit/>
          <w:trHeight w:val="20"/>
          <w:jc w:val="center"/>
        </w:trPr>
        <w:tc>
          <w:tcPr>
            <w:tcW w:w="1835" w:type="dxa"/>
            <w:tcBorders>
              <w:top w:val="nil"/>
              <w:left w:val="single" w:sz="6" w:space="0" w:color="auto"/>
              <w:bottom w:val="single" w:sz="4" w:space="0" w:color="auto"/>
              <w:right w:val="single" w:sz="6" w:space="0" w:color="auto"/>
            </w:tcBorders>
          </w:tcPr>
          <w:p w:rsidR="00EA6326" w:rsidRPr="00EA6326" w:rsidRDefault="00EA6326" w:rsidP="0098282E">
            <w:pPr>
              <w:spacing w:before="60" w:after="60"/>
              <w:rPr>
                <w:rFonts w:asciiTheme="minorHAnsi" w:hAnsiTheme="minorHAnsi" w:cs="Arial"/>
                <w:i/>
                <w:sz w:val="18"/>
                <w:szCs w:val="18"/>
                <w:lang w:val="fr-FR"/>
              </w:rPr>
            </w:pPr>
            <w:r w:rsidRPr="00EA6326">
              <w:rPr>
                <w:rFonts w:asciiTheme="minorHAnsi" w:hAnsiTheme="minorHAnsi" w:cs="Arial"/>
                <w:iCs/>
                <w:sz w:val="18"/>
                <w:szCs w:val="18"/>
              </w:rPr>
              <w:t>BÉLGICA</w:t>
            </w:r>
          </w:p>
        </w:tc>
        <w:tc>
          <w:tcPr>
            <w:tcW w:w="992" w:type="dxa"/>
            <w:tcBorders>
              <w:top w:val="nil"/>
              <w:left w:val="single" w:sz="6" w:space="0" w:color="auto"/>
              <w:bottom w:val="single" w:sz="4" w:space="0" w:color="auto"/>
              <w:right w:val="single" w:sz="4" w:space="0" w:color="auto"/>
            </w:tcBorders>
          </w:tcPr>
          <w:p w:rsidR="00EA6326" w:rsidRPr="00EA6326" w:rsidRDefault="00EA6326" w:rsidP="0098282E">
            <w:pPr>
              <w:spacing w:before="60" w:after="60"/>
              <w:jc w:val="center"/>
              <w:rPr>
                <w:rFonts w:asciiTheme="minorHAnsi" w:hAnsiTheme="minorHAnsi" w:cs="Arial"/>
                <w:sz w:val="18"/>
                <w:szCs w:val="18"/>
              </w:rPr>
            </w:pPr>
          </w:p>
        </w:tc>
        <w:tc>
          <w:tcPr>
            <w:tcW w:w="6245" w:type="dxa"/>
            <w:tcBorders>
              <w:top w:val="nil"/>
              <w:left w:val="single" w:sz="4" w:space="0" w:color="auto"/>
              <w:bottom w:val="single" w:sz="4" w:space="0" w:color="auto"/>
              <w:right w:val="single" w:sz="4" w:space="0" w:color="auto"/>
            </w:tcBorders>
          </w:tcPr>
          <w:p w:rsidR="00EA6326" w:rsidRPr="00EA6326" w:rsidRDefault="00EA6326" w:rsidP="0098282E">
            <w:pPr>
              <w:spacing w:before="60" w:after="60"/>
              <w:rPr>
                <w:rFonts w:asciiTheme="minorHAnsi" w:hAnsiTheme="minorHAnsi" w:cs="Arial"/>
                <w:sz w:val="18"/>
                <w:szCs w:val="18"/>
                <w:lang w:val="fr-FR"/>
              </w:rPr>
            </w:pPr>
          </w:p>
        </w:tc>
      </w:tr>
    </w:tbl>
    <w:p w:rsidR="00EA6326" w:rsidRPr="00EA6326" w:rsidRDefault="00EA6326" w:rsidP="00EA6326">
      <w:pPr>
        <w:tabs>
          <w:tab w:val="left" w:pos="1134"/>
          <w:tab w:val="left" w:pos="1560"/>
          <w:tab w:val="left" w:pos="2127"/>
        </w:tabs>
        <w:spacing w:before="40"/>
        <w:rPr>
          <w:rFonts w:asciiTheme="minorHAnsi" w:hAnsiTheme="minorHAnsi" w:cs="Arial"/>
          <w:lang w:val="fr-FR"/>
        </w:rPr>
      </w:pPr>
    </w:p>
    <w:p w:rsidR="00F57342" w:rsidRDefault="00F5734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EA6326" w:rsidRPr="00EA6326" w:rsidRDefault="00EA6326" w:rsidP="00EA6326">
      <w:pPr>
        <w:rPr>
          <w:rFonts w:asciiTheme="minorHAnsi" w:hAnsiTheme="minorHAnsi" w:cs="Arial"/>
        </w:rPr>
      </w:pPr>
      <w:r w:rsidRPr="00EA6326">
        <w:rPr>
          <w:rFonts w:asciiTheme="minorHAnsi" w:hAnsiTheme="minorHAnsi" w:cs="Arial"/>
        </w:rPr>
        <w:lastRenderedPageBreak/>
        <w:t>For further information, please contact:</w:t>
      </w:r>
    </w:p>
    <w:p w:rsidR="00EA6326" w:rsidRPr="00EA6326" w:rsidRDefault="00EA6326" w:rsidP="00EA6326">
      <w:pPr>
        <w:ind w:left="567" w:hanging="567"/>
        <w:jc w:val="left"/>
        <w:rPr>
          <w:rFonts w:asciiTheme="minorHAnsi" w:hAnsiTheme="minorHAnsi"/>
          <w:lang w:val="de-CH"/>
        </w:rPr>
      </w:pPr>
      <w:r w:rsidRPr="00EA6326">
        <w:rPr>
          <w:rFonts w:asciiTheme="minorHAnsi" w:hAnsiTheme="minorHAnsi"/>
          <w:lang w:bidi="ar-JO"/>
        </w:rPr>
        <w:tab/>
      </w:r>
      <w:r w:rsidRPr="00EA6326">
        <w:rPr>
          <w:rFonts w:asciiTheme="minorHAnsi" w:hAnsiTheme="minorHAnsi"/>
          <w:lang w:val="de-CH" w:bidi="ar-JO"/>
        </w:rPr>
        <w:t>Proximus</w:t>
      </w:r>
      <w:r w:rsidRPr="00EA6326">
        <w:rPr>
          <w:rFonts w:asciiTheme="minorHAnsi" w:hAnsiTheme="minorHAnsi"/>
          <w:lang w:val="de-CH" w:bidi="ar-JO"/>
        </w:rPr>
        <w:br/>
      </w:r>
      <w:r w:rsidRPr="00EA6326">
        <w:rPr>
          <w:rFonts w:asciiTheme="minorHAnsi" w:hAnsiTheme="minorHAnsi" w:cs="Arial"/>
          <w:lang w:val="de-CH" w:bidi="ar-JO"/>
        </w:rPr>
        <w:t>Konning Albert II-laan 27</w:t>
      </w:r>
      <w:r w:rsidRPr="00EA6326">
        <w:rPr>
          <w:rFonts w:asciiTheme="minorHAnsi" w:hAnsiTheme="minorHAnsi" w:cs="Arial"/>
          <w:lang w:val="de-CH" w:bidi="ar-JO"/>
        </w:rPr>
        <w:br/>
        <w:t>1030 BRUSSELS</w:t>
      </w:r>
      <w:r w:rsidRPr="00EA6326">
        <w:rPr>
          <w:rFonts w:asciiTheme="minorHAnsi" w:hAnsiTheme="minorHAnsi" w:cs="Arial"/>
          <w:lang w:val="de-CH" w:bidi="ar-JO"/>
        </w:rPr>
        <w:br/>
        <w:t>Belgium</w:t>
      </w:r>
      <w:r w:rsidRPr="00EA6326">
        <w:rPr>
          <w:rFonts w:asciiTheme="minorHAnsi" w:hAnsiTheme="minorHAnsi" w:cs="Arial"/>
          <w:lang w:val="de-CH"/>
        </w:rPr>
        <w:br/>
      </w:r>
      <w:r w:rsidRPr="00EA6326">
        <w:rPr>
          <w:rFonts w:asciiTheme="minorHAnsi" w:hAnsiTheme="minorHAnsi" w:cs="Arial"/>
          <w:lang w:val="de-CH" w:bidi="ar-JO"/>
        </w:rPr>
        <w:t>E-mail:</w:t>
      </w:r>
      <w:r w:rsidRPr="00EA6326">
        <w:rPr>
          <w:rFonts w:asciiTheme="minorHAnsi" w:hAnsiTheme="minorHAnsi" w:cs="Arial"/>
          <w:lang w:val="de-CH" w:bidi="ar-JO"/>
        </w:rPr>
        <w:tab/>
      </w:r>
      <w:r w:rsidRPr="00EA6326">
        <w:rPr>
          <w:rFonts w:asciiTheme="minorHAnsi" w:hAnsiTheme="minorHAnsi" w:cs="Arial"/>
          <w:lang w:val="de-CH"/>
        </w:rPr>
        <w:t>rfq.inbox@proximus.be</w:t>
      </w:r>
    </w:p>
    <w:p w:rsidR="00367BA7" w:rsidRPr="00E713B8" w:rsidRDefault="00367BA7">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rsidR="00F57342" w:rsidRPr="004A6433" w:rsidRDefault="00F57342" w:rsidP="00F57342">
      <w:pPr>
        <w:pStyle w:val="Heading20"/>
        <w:spacing w:before="120"/>
        <w:rPr>
          <w:lang w:val="fr-CH"/>
        </w:rPr>
      </w:pPr>
      <w:bookmarkStart w:id="696" w:name="_Toc333228144"/>
      <w:bookmarkStart w:id="697" w:name="_Toc337110339"/>
      <w:bookmarkStart w:id="698" w:name="_Toc421783550"/>
      <w:bookmarkStart w:id="699" w:name="_Toc423078770"/>
      <w:bookmarkStart w:id="700" w:name="_Toc424300239"/>
      <w:bookmarkStart w:id="701" w:name="_Toc425499545"/>
      <w:r w:rsidRPr="004A6433">
        <w:rPr>
          <w:lang w:val="fr-CH"/>
        </w:rPr>
        <w:t>Telephone Service</w:t>
      </w:r>
      <w:bookmarkEnd w:id="696"/>
      <w:r w:rsidRPr="004A6433">
        <w:rPr>
          <w:lang w:val="fr-CH"/>
        </w:rPr>
        <w:br/>
        <w:t>(Recommendation ITU-T E.164)</w:t>
      </w:r>
      <w:bookmarkEnd w:id="697"/>
      <w:bookmarkEnd w:id="698"/>
      <w:bookmarkEnd w:id="699"/>
      <w:bookmarkEnd w:id="700"/>
      <w:bookmarkEnd w:id="701"/>
    </w:p>
    <w:p w:rsidR="00F57342" w:rsidRPr="00824BAB" w:rsidRDefault="00F57342" w:rsidP="00F57342">
      <w:pPr>
        <w:tabs>
          <w:tab w:val="left" w:pos="2160"/>
          <w:tab w:val="left" w:pos="2430"/>
        </w:tabs>
        <w:jc w:val="center"/>
      </w:pPr>
      <w:r w:rsidRPr="00824BAB">
        <w:t xml:space="preserve">url: </w:t>
      </w:r>
      <w:hyperlink r:id="rId15" w:history="1">
        <w:r w:rsidRPr="00824BAB">
          <w:t>www.itu.int/itu-t/inr/nnp</w:t>
        </w:r>
      </w:hyperlink>
    </w:p>
    <w:p w:rsidR="00F57342" w:rsidRPr="00F57342" w:rsidRDefault="00F57342" w:rsidP="008F23E3">
      <w:pPr>
        <w:tabs>
          <w:tab w:val="clear" w:pos="1276"/>
          <w:tab w:val="clear" w:pos="1843"/>
          <w:tab w:val="left" w:pos="1560"/>
          <w:tab w:val="left" w:pos="2127"/>
        </w:tabs>
        <w:spacing w:before="240"/>
        <w:jc w:val="left"/>
        <w:outlineLvl w:val="3"/>
        <w:rPr>
          <w:rFonts w:asciiTheme="minorHAnsi" w:hAnsiTheme="minorHAnsi" w:cs="Arial"/>
          <w:b/>
        </w:rPr>
      </w:pPr>
      <w:r w:rsidRPr="00F57342">
        <w:rPr>
          <w:rFonts w:asciiTheme="minorHAnsi" w:hAnsiTheme="minorHAnsi" w:cs="Arial"/>
          <w:b/>
        </w:rPr>
        <w:t>Barbados</w:t>
      </w:r>
      <w:r w:rsidR="008F23E3">
        <w:rPr>
          <w:rFonts w:asciiTheme="minorHAnsi" w:hAnsiTheme="minorHAnsi" w:cs="Arial"/>
          <w:b/>
        </w:rPr>
        <w:fldChar w:fldCharType="begin"/>
      </w:r>
      <w:r w:rsidR="008F23E3">
        <w:instrText xml:space="preserve"> TC "</w:instrText>
      </w:r>
      <w:bookmarkStart w:id="702" w:name="_Toc425499546"/>
      <w:r w:rsidR="008F23E3" w:rsidRPr="00DB6047">
        <w:rPr>
          <w:rFonts w:asciiTheme="minorHAnsi" w:hAnsiTheme="minorHAnsi" w:cs="Arial"/>
          <w:b/>
        </w:rPr>
        <w:instrText>Barbados</w:instrText>
      </w:r>
      <w:bookmarkEnd w:id="702"/>
      <w:r w:rsidR="008F23E3">
        <w:instrText xml:space="preserve">" \f C \l "1" </w:instrText>
      </w:r>
      <w:r w:rsidR="008F23E3">
        <w:rPr>
          <w:rFonts w:asciiTheme="minorHAnsi" w:hAnsiTheme="minorHAnsi" w:cs="Arial"/>
          <w:b/>
        </w:rPr>
        <w:fldChar w:fldCharType="end"/>
      </w:r>
      <w:r w:rsidRPr="00F57342">
        <w:rPr>
          <w:rFonts w:asciiTheme="minorHAnsi" w:hAnsiTheme="minorHAnsi" w:cs="Arial"/>
          <w:b/>
        </w:rPr>
        <w:t xml:space="preserve"> (country code +1 246)</w:t>
      </w:r>
    </w:p>
    <w:p w:rsidR="00F57342" w:rsidRPr="00F57342" w:rsidRDefault="00F57342" w:rsidP="00F57342">
      <w:pPr>
        <w:tabs>
          <w:tab w:val="clear" w:pos="1276"/>
          <w:tab w:val="clear" w:pos="1843"/>
          <w:tab w:val="left" w:pos="1560"/>
          <w:tab w:val="left" w:pos="2127"/>
        </w:tabs>
        <w:spacing w:before="0"/>
        <w:jc w:val="left"/>
        <w:outlineLvl w:val="3"/>
        <w:rPr>
          <w:rFonts w:asciiTheme="minorHAnsi" w:hAnsiTheme="minorHAnsi" w:cs="Arial"/>
          <w:bCs/>
        </w:rPr>
      </w:pPr>
      <w:r w:rsidRPr="00F57342">
        <w:rPr>
          <w:rFonts w:asciiTheme="minorHAnsi" w:hAnsiTheme="minorHAnsi" w:cs="Arial"/>
          <w:bCs/>
        </w:rPr>
        <w:t>Communication of 16.VII.2015:</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after="120"/>
        <w:jc w:val="left"/>
        <w:rPr>
          <w:rFonts w:asciiTheme="minorHAnsi" w:hAnsiTheme="minorHAnsi" w:cs="Arial"/>
        </w:rPr>
      </w:pPr>
      <w:r w:rsidRPr="00F57342">
        <w:rPr>
          <w:rFonts w:asciiTheme="minorHAnsi" w:hAnsiTheme="minorHAnsi" w:cs="Arial"/>
        </w:rPr>
        <w:t xml:space="preserve">The </w:t>
      </w:r>
      <w:r w:rsidRPr="00F57342">
        <w:rPr>
          <w:rFonts w:asciiTheme="minorHAnsi" w:hAnsiTheme="minorHAnsi" w:cs="Arial"/>
          <w:i/>
        </w:rPr>
        <w:t xml:space="preserve">Prime Minister's Office, </w:t>
      </w:r>
      <w:r w:rsidRPr="00F57342">
        <w:rPr>
          <w:rFonts w:asciiTheme="minorHAnsi" w:hAnsiTheme="minorHAnsi" w:cs="Arial"/>
        </w:rPr>
        <w:t>St. Michael</w:t>
      </w:r>
      <w:r w:rsidR="008F23E3">
        <w:rPr>
          <w:rFonts w:asciiTheme="minorHAnsi" w:hAnsiTheme="minorHAnsi" w:cs="Arial"/>
        </w:rPr>
        <w:fldChar w:fldCharType="begin"/>
      </w:r>
      <w:r w:rsidR="008F23E3">
        <w:instrText xml:space="preserve"> TC "</w:instrText>
      </w:r>
      <w:bookmarkStart w:id="703" w:name="_Toc425499547"/>
      <w:r w:rsidR="008F23E3" w:rsidRPr="000F0448">
        <w:rPr>
          <w:rFonts w:asciiTheme="minorHAnsi" w:hAnsiTheme="minorHAnsi" w:cs="Arial"/>
          <w:i/>
        </w:rPr>
        <w:instrText xml:space="preserve">Prime Minister's Office, </w:instrText>
      </w:r>
      <w:r w:rsidR="008F23E3" w:rsidRPr="000F0448">
        <w:rPr>
          <w:rFonts w:asciiTheme="minorHAnsi" w:hAnsiTheme="minorHAnsi" w:cs="Arial"/>
        </w:rPr>
        <w:instrText>St. Michael</w:instrText>
      </w:r>
      <w:bookmarkEnd w:id="703"/>
      <w:r w:rsidR="008F23E3">
        <w:instrText xml:space="preserve">" \f C \l "1" </w:instrText>
      </w:r>
      <w:r w:rsidR="008F23E3">
        <w:rPr>
          <w:rFonts w:asciiTheme="minorHAnsi" w:hAnsiTheme="minorHAnsi" w:cs="Arial"/>
        </w:rPr>
        <w:fldChar w:fldCharType="end"/>
      </w:r>
      <w:r w:rsidRPr="00F57342">
        <w:rPr>
          <w:rFonts w:asciiTheme="minorHAnsi" w:hAnsiTheme="minorHAnsi" w:cs="Arial"/>
        </w:rPr>
        <w:t xml:space="preserve">, announces the National Numbering Plan of Barbados. </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240" w:after="120"/>
        <w:rPr>
          <w:rFonts w:asciiTheme="minorHAnsi" w:hAnsiTheme="minorHAnsi" w:cs="Calibri"/>
          <w:bCs/>
          <w:lang w:val="en-US"/>
        </w:rPr>
      </w:pPr>
      <w:r w:rsidRPr="00F57342">
        <w:rPr>
          <w:rFonts w:asciiTheme="minorHAnsi" w:hAnsiTheme="minorHAnsi" w:cs="Calibri"/>
          <w:bCs/>
          <w:lang w:val="en-US"/>
        </w:rPr>
        <w:t>Introduction</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lang w:val="da-DK"/>
        </w:rPr>
      </w:pPr>
      <w:r w:rsidRPr="00F57342">
        <w:rPr>
          <w:rFonts w:asciiTheme="minorHAnsi" w:hAnsiTheme="minorHAnsi"/>
          <w:lang w:val="da-DK"/>
        </w:rPr>
        <w:t>This numbering plan applies to telecommunications numbers used by service providers or carriers within Barbados, including but not limited to all numbers in the 246 Numbering Plan Area (NPA) code and any subsequent or successor NPAs assigned to Barbados.</w:t>
      </w:r>
    </w:p>
    <w:p w:rsidR="00F57342" w:rsidRPr="00F57342" w:rsidRDefault="00F57342" w:rsidP="008F23E3">
      <w:pPr>
        <w:rPr>
          <w:lang w:val="da-DK"/>
        </w:rPr>
      </w:pPr>
      <w:r w:rsidRPr="00F57342">
        <w:rPr>
          <w:lang w:val="da-DK"/>
        </w:rPr>
        <w:t>All terms used in this document that are not otherwise defined herein have the meaning given to them in the Telecommunications Act, 2001 -36.</w:t>
      </w:r>
    </w:p>
    <w:p w:rsidR="00F57342" w:rsidRPr="00F57342" w:rsidRDefault="00F57342" w:rsidP="003964A3">
      <w:pPr>
        <w:tabs>
          <w:tab w:val="clear" w:pos="567"/>
          <w:tab w:val="clear" w:pos="1276"/>
          <w:tab w:val="clear" w:pos="1843"/>
          <w:tab w:val="clear" w:pos="5387"/>
          <w:tab w:val="clear" w:pos="5954"/>
          <w:tab w:val="left" w:pos="794"/>
          <w:tab w:val="left" w:pos="1191"/>
          <w:tab w:val="left" w:pos="1588"/>
          <w:tab w:val="left" w:pos="1985"/>
        </w:tabs>
        <w:spacing w:before="160"/>
        <w:rPr>
          <w:rFonts w:asciiTheme="minorHAnsi" w:hAnsiTheme="minorHAnsi" w:cs="Calibri"/>
          <w:bCs/>
          <w:lang w:val="en-US"/>
        </w:rPr>
      </w:pPr>
      <w:r w:rsidRPr="00F57342">
        <w:rPr>
          <w:rFonts w:asciiTheme="minorHAnsi" w:hAnsiTheme="minorHAnsi" w:cs="Calibri"/>
          <w:bCs/>
          <w:lang w:val="en-US"/>
        </w:rPr>
        <w:t>I.</w:t>
      </w:r>
      <w:r w:rsidR="003964A3">
        <w:rPr>
          <w:rFonts w:asciiTheme="minorHAnsi" w:hAnsiTheme="minorHAnsi" w:cs="Calibri"/>
          <w:bCs/>
          <w:lang w:val="en-US"/>
        </w:rPr>
        <w:t> </w:t>
      </w:r>
      <w:r w:rsidRPr="00F57342">
        <w:rPr>
          <w:rFonts w:asciiTheme="minorHAnsi" w:hAnsiTheme="minorHAnsi" w:cs="Calibri"/>
          <w:bCs/>
          <w:lang w:val="en-US"/>
        </w:rPr>
        <w:t>Geographic Telephone Numbers</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160" w:after="120"/>
        <w:ind w:left="720"/>
        <w:rPr>
          <w:rFonts w:asciiTheme="minorHAnsi" w:hAnsiTheme="minorHAnsi" w:cs="Calibri"/>
          <w:bCs/>
          <w:lang w:val="en-US"/>
        </w:rPr>
      </w:pPr>
      <w:r w:rsidRPr="00F57342">
        <w:rPr>
          <w:rFonts w:asciiTheme="minorHAnsi" w:hAnsiTheme="minorHAnsi" w:cs="Calibri"/>
          <w:bCs/>
          <w:lang w:val="en-US"/>
        </w:rPr>
        <w:t>A. General Principles</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hAnsiTheme="minorHAnsi"/>
          <w:lang w:val="da-DK"/>
        </w:rPr>
      </w:pPr>
      <w:r w:rsidRPr="00F57342">
        <w:rPr>
          <w:rFonts w:asciiTheme="minorHAnsi" w:hAnsiTheme="minorHAnsi"/>
          <w:lang w:val="da-DK"/>
        </w:rPr>
        <w:t>Telecommunications numbering, and the use of numbers in connection with the supply of telecommunications services, shall be governed by the standards of the North American Numbering Plan (NANP).  Under NANP principles, telephone numbers consist of ten digits.  The first three digits (the NPA) shall be 246 in Barbados, unless an additional area code is assigned in the future to Barbados.  The second three digits (the exchange or CO code) shall be the three digits that are assigned in the Local Exchange Routing Guide (LERG) to the switch of the carrier serving the customer that the number identifies.</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lang w:val="da-DK"/>
        </w:rPr>
      </w:pPr>
      <w:r w:rsidRPr="00F57342">
        <w:rPr>
          <w:rFonts w:asciiTheme="minorHAnsi" w:hAnsiTheme="minorHAnsi"/>
          <w:lang w:val="da-DK"/>
        </w:rPr>
        <w:t>All carriers and services providers shall utilize rating and routing arrangements that conform to the NANP numbering scheme and principles.  Telecommunications numbers used in Barbados shall be configured in a manner consistent with the NANP to allow appropriate recognition by all providers’ switching software and other systems for correct rating and routing of calls.</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160"/>
        <w:ind w:left="720"/>
        <w:jc w:val="left"/>
        <w:textAlignment w:val="auto"/>
        <w:rPr>
          <w:rFonts w:asciiTheme="minorHAnsi" w:hAnsiTheme="minorHAnsi" w:cs="Calibri"/>
          <w:bCs/>
          <w:lang w:val="en-US"/>
        </w:rPr>
      </w:pPr>
      <w:r w:rsidRPr="00F57342">
        <w:rPr>
          <w:rFonts w:asciiTheme="minorHAnsi" w:hAnsiTheme="minorHAnsi" w:cs="Calibri"/>
          <w:bCs/>
          <w:lang w:val="en-US"/>
        </w:rPr>
        <w:t>B. Assignment of Numbering Resources</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after="60"/>
        <w:ind w:left="720"/>
        <w:rPr>
          <w:rFonts w:asciiTheme="minorHAnsi" w:hAnsiTheme="minorHAnsi" w:cs="Calibri"/>
          <w:bCs/>
          <w:lang w:val="en-US"/>
        </w:rPr>
      </w:pPr>
      <w:r w:rsidRPr="00F57342">
        <w:rPr>
          <w:rFonts w:asciiTheme="minorHAnsi" w:hAnsiTheme="minorHAnsi" w:cs="Calibri"/>
          <w:bCs/>
          <w:lang w:val="en-US"/>
        </w:rPr>
        <w:t>1. Number Assignment</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hAnsiTheme="minorHAnsi"/>
          <w:lang w:val="en-US"/>
        </w:rPr>
      </w:pPr>
      <w:r w:rsidRPr="00F57342">
        <w:rPr>
          <w:rFonts w:asciiTheme="minorHAnsi" w:hAnsiTheme="minorHAnsi"/>
          <w:lang w:val="en-US"/>
        </w:rPr>
        <w:t>Governed from the effective date of this numbering plan, telephone numbers shall be assigned to carriers and service providers in Barbados only by the Telecommunications Unit Ministry of Energy and Public Utilities (the “Ministry”) or its designee. From that date, Cable &amp; Wireless (Barbados) Limited shall cease to administer numbering resources in Barbados. The number blocks identified in Appendix A to this Numbering Plan with the OCN of Cable &amp; Wireless (Barbados) Limited are hereby allocated to Cable &amp; Wireless (Barbados) Limited and may continue to be used by it, subject to the Act and other relevant laws and regulations.</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hAnsiTheme="minorHAnsi"/>
          <w:lang w:val="da-DK"/>
        </w:rPr>
      </w:pPr>
      <w:r w:rsidRPr="00F57342">
        <w:rPr>
          <w:rFonts w:asciiTheme="minorHAnsi" w:hAnsiTheme="minorHAnsi"/>
          <w:lang w:val="da-DK"/>
        </w:rPr>
        <w:t>Unless and until the Ministry determines that the public interest would be served by the implementation of number portability in Barbados, numbers shall be assigned to requesting carriers and service providers in blocks of ten thousand, consisting of an entire CO code (e.g., 246-230-0000 through 246-230-9999).  It shall be the responsibility of the carrier to ensure that such blocks are properly and promptly identified with that carrier in the LERG.</w:t>
      </w:r>
    </w:p>
    <w:p w:rsidR="008F23E3" w:rsidRDefault="008F23E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Pr>
          <w:rFonts w:asciiTheme="minorHAnsi" w:hAnsiTheme="minorHAnsi"/>
          <w:lang w:val="en-US"/>
        </w:rPr>
        <w:br w:type="page"/>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hAnsiTheme="minorHAnsi"/>
          <w:lang w:val="en-US"/>
        </w:rPr>
      </w:pPr>
      <w:r w:rsidRPr="00F57342">
        <w:rPr>
          <w:rFonts w:asciiTheme="minorHAnsi" w:hAnsiTheme="minorHAnsi"/>
          <w:lang w:val="en-US"/>
        </w:rPr>
        <w:lastRenderedPageBreak/>
        <w:t>Carriers and service providers shall assign numbers to their customers only from blocks of numbers properly assigned to them by the Minister or his designee.  It shall be the responsibility of carriers and service providers to establish systems and procedures to track their own use of the numbering resources assigned to them to serve their subscribers.</w:t>
      </w:r>
    </w:p>
    <w:p w:rsidR="00F57342" w:rsidRPr="00F57342" w:rsidRDefault="00F57342" w:rsidP="00F57342">
      <w:pPr>
        <w:tabs>
          <w:tab w:val="clear" w:pos="567"/>
          <w:tab w:val="clear" w:pos="1276"/>
          <w:tab w:val="clear" w:pos="1843"/>
          <w:tab w:val="clear" w:pos="5387"/>
          <w:tab w:val="clear" w:pos="5954"/>
        </w:tabs>
        <w:overflowPunct/>
        <w:autoSpaceDE/>
        <w:autoSpaceDN/>
        <w:adjustRightInd/>
        <w:textAlignment w:val="auto"/>
        <w:rPr>
          <w:rFonts w:asciiTheme="minorHAnsi" w:hAnsiTheme="minorHAnsi"/>
          <w:lang w:val="da-DK"/>
        </w:rPr>
      </w:pPr>
      <w:r w:rsidRPr="00F57342">
        <w:rPr>
          <w:rFonts w:asciiTheme="minorHAnsi" w:hAnsiTheme="minorHAnsi"/>
          <w:lang w:val="da-DK"/>
        </w:rPr>
        <w:t>All new providers of cellular services will be requested to ensure that their mobile switches can support number portability.</w:t>
      </w:r>
    </w:p>
    <w:p w:rsidR="00F57342" w:rsidRPr="00F57342" w:rsidRDefault="00F57342" w:rsidP="00F57342">
      <w:pPr>
        <w:keepNext/>
        <w:tabs>
          <w:tab w:val="clear" w:pos="567"/>
          <w:tab w:val="clear" w:pos="1276"/>
          <w:tab w:val="clear" w:pos="1843"/>
          <w:tab w:val="clear" w:pos="5387"/>
          <w:tab w:val="clear" w:pos="5954"/>
          <w:tab w:val="left" w:pos="794"/>
          <w:tab w:val="left" w:pos="1191"/>
          <w:tab w:val="left" w:pos="1588"/>
          <w:tab w:val="left" w:pos="1985"/>
        </w:tabs>
        <w:spacing w:after="60"/>
        <w:ind w:left="720"/>
        <w:rPr>
          <w:rFonts w:asciiTheme="minorHAnsi" w:hAnsiTheme="minorHAnsi" w:cs="Calibri"/>
          <w:bCs/>
          <w:lang w:val="en-US"/>
        </w:rPr>
      </w:pPr>
      <w:r w:rsidRPr="00F57342">
        <w:rPr>
          <w:rFonts w:asciiTheme="minorHAnsi" w:hAnsiTheme="minorHAnsi" w:cs="Calibri"/>
          <w:bCs/>
          <w:lang w:val="en-US"/>
        </w:rPr>
        <w:t>2. Applications for Numbering Resources</w:t>
      </w:r>
    </w:p>
    <w:p w:rsidR="00F57342" w:rsidRPr="00F57342" w:rsidRDefault="00F57342" w:rsidP="00F57342">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lang w:val="da-DK"/>
        </w:rPr>
      </w:pPr>
      <w:r w:rsidRPr="00F57342">
        <w:rPr>
          <w:rFonts w:asciiTheme="minorHAnsi" w:hAnsiTheme="minorHAnsi"/>
          <w:lang w:val="da-DK"/>
        </w:rPr>
        <w:t xml:space="preserve">All applications for numbering resources must be in accordance with the Telecommunications Numbering Regulations (2003) and the Barbados Central Office Code Assignment Guidelines. </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240" w:after="120"/>
        <w:rPr>
          <w:rFonts w:asciiTheme="minorHAnsi" w:hAnsiTheme="minorHAnsi" w:cs="Calibri"/>
          <w:bCs/>
          <w:lang w:val="en-US"/>
        </w:rPr>
      </w:pPr>
      <w:r w:rsidRPr="00F57342">
        <w:rPr>
          <w:rFonts w:asciiTheme="minorHAnsi" w:hAnsiTheme="minorHAnsi" w:cs="Calibri"/>
          <w:bCs/>
          <w:lang w:val="en-US"/>
        </w:rPr>
        <w:t>II. N11 Codes</w:t>
      </w:r>
    </w:p>
    <w:p w:rsidR="00F57342" w:rsidRPr="00F57342" w:rsidRDefault="00F57342" w:rsidP="008F23E3">
      <w:pPr>
        <w:tabs>
          <w:tab w:val="clear" w:pos="567"/>
          <w:tab w:val="clear" w:pos="1276"/>
          <w:tab w:val="clear" w:pos="1843"/>
          <w:tab w:val="clear" w:pos="5387"/>
          <w:tab w:val="clear" w:pos="5954"/>
        </w:tabs>
        <w:overflowPunct/>
        <w:autoSpaceDE/>
        <w:autoSpaceDN/>
        <w:adjustRightInd/>
        <w:spacing w:before="0" w:line="280" w:lineRule="exact"/>
        <w:textAlignment w:val="auto"/>
        <w:rPr>
          <w:rFonts w:asciiTheme="minorHAnsi" w:hAnsiTheme="minorHAnsi"/>
          <w:lang w:val="da-DK"/>
        </w:rPr>
      </w:pPr>
      <w:r w:rsidRPr="00F57342">
        <w:rPr>
          <w:rFonts w:asciiTheme="minorHAnsi" w:hAnsiTheme="minorHAnsi"/>
          <w:lang w:val="da-DK"/>
        </w:rPr>
        <w:t>N11 codes shall be used by service providers in Barbados only for the purpose for which they have been designated. The Ministry reserves the right to alter such designations based on a finding that the public interest thereby would be served.  The present designated uses for N11 codes are the following:</w:t>
      </w:r>
    </w:p>
    <w:p w:rsidR="00F57342" w:rsidRPr="00F57342" w:rsidRDefault="00F57342" w:rsidP="008F23E3">
      <w:pPr>
        <w:rPr>
          <w:lang w:val="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714"/>
      </w:tblGrid>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111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May not be used</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211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Police</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311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Fire</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411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Service provider’s directory assistance</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511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Ambulance</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611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Service provider’s repair service</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711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(Not designated)</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811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Service provider’s business office</w:t>
            </w:r>
          </w:p>
        </w:tc>
      </w:tr>
      <w:tr w:rsidR="00F57342" w:rsidRPr="00F57342"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911 </w:t>
            </w:r>
          </w:p>
        </w:tc>
        <w:tc>
          <w:tcPr>
            <w:tcW w:w="5400" w:type="dxa"/>
          </w:tcPr>
          <w:p w:rsidR="00F57342" w:rsidRPr="008F23E3" w:rsidRDefault="00F57342" w:rsidP="0098282E">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Public Service Answering Point/Emergency number</w:t>
            </w:r>
          </w:p>
        </w:tc>
      </w:tr>
    </w:tbl>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240" w:after="120"/>
        <w:rPr>
          <w:rFonts w:asciiTheme="minorHAnsi" w:hAnsiTheme="minorHAnsi" w:cs="Calibri"/>
          <w:bCs/>
          <w:lang w:val="en-US"/>
        </w:rPr>
      </w:pPr>
      <w:r w:rsidRPr="00F57342">
        <w:rPr>
          <w:rFonts w:asciiTheme="minorHAnsi" w:hAnsiTheme="minorHAnsi" w:cs="Calibri"/>
          <w:bCs/>
          <w:lang w:val="en-US"/>
        </w:rPr>
        <w:t>IV. Pay-Per-Call Services</w:t>
      </w:r>
    </w:p>
    <w:p w:rsidR="00F57342" w:rsidRDefault="00F57342" w:rsidP="00F57342">
      <w:pPr>
        <w:tabs>
          <w:tab w:val="clear" w:pos="567"/>
          <w:tab w:val="clear" w:pos="1276"/>
          <w:tab w:val="clear" w:pos="1843"/>
          <w:tab w:val="clear" w:pos="5387"/>
          <w:tab w:val="clear" w:pos="5954"/>
        </w:tabs>
        <w:overflowPunct/>
        <w:autoSpaceDE/>
        <w:autoSpaceDN/>
        <w:adjustRightInd/>
        <w:spacing w:before="0" w:line="280" w:lineRule="exact"/>
        <w:textAlignment w:val="auto"/>
        <w:rPr>
          <w:rFonts w:asciiTheme="minorHAnsi" w:hAnsiTheme="minorHAnsi"/>
          <w:lang w:val="da-DK"/>
        </w:rPr>
      </w:pPr>
      <w:r w:rsidRPr="00F57342">
        <w:rPr>
          <w:rFonts w:asciiTheme="minorHAnsi" w:hAnsiTheme="minorHAnsi"/>
          <w:lang w:val="da-DK"/>
        </w:rPr>
        <w:t>No carrier or service provider in Barbados shall provide any domestic or international pay-per-call service (whereby the calling party or his carrier is billed for information, service, or other charges in excess of properly tariffed charges for a telecommunications service) using any numbers other than (1) properly assigned numbers in the 246-976 number block; or (2) properly assigned numbers in the 900 NPA.</w:t>
      </w:r>
    </w:p>
    <w:p w:rsidR="003964A3" w:rsidRPr="00F57342" w:rsidRDefault="003964A3" w:rsidP="00F57342">
      <w:pPr>
        <w:tabs>
          <w:tab w:val="clear" w:pos="567"/>
          <w:tab w:val="clear" w:pos="1276"/>
          <w:tab w:val="clear" w:pos="1843"/>
          <w:tab w:val="clear" w:pos="5387"/>
          <w:tab w:val="clear" w:pos="5954"/>
        </w:tabs>
        <w:overflowPunct/>
        <w:autoSpaceDE/>
        <w:autoSpaceDN/>
        <w:adjustRightInd/>
        <w:spacing w:before="0" w:line="280" w:lineRule="exact"/>
        <w:textAlignment w:val="auto"/>
        <w:rPr>
          <w:rFonts w:asciiTheme="minorHAnsi" w:hAnsiTheme="minorHAnsi"/>
          <w:lang w:val="da-DK"/>
        </w:rPr>
      </w:pP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center"/>
        <w:rPr>
          <w:rFonts w:asciiTheme="minorHAnsi" w:hAnsiTheme="minorHAnsi" w:cs="Arial"/>
        </w:rPr>
      </w:pPr>
      <w:r w:rsidRPr="00F57342">
        <w:rPr>
          <w:rFonts w:asciiTheme="minorHAnsi" w:hAnsiTheme="minorHAnsi" w:cs="Arial"/>
        </w:rPr>
        <w:t>Appendix A</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left"/>
        <w:rPr>
          <w:rFonts w:asciiTheme="minorHAnsi" w:hAnsiTheme="minorHAnsi" w:cs="Arial"/>
        </w:rPr>
      </w:pPr>
      <w:r w:rsidRPr="00F57342">
        <w:rPr>
          <w:rFonts w:asciiTheme="minorHAnsi" w:hAnsiTheme="minorHAnsi" w:cs="Arial"/>
        </w:rPr>
        <w:t xml:space="preserve">The following Central Office codes (NXX) have been assigned to operators within the North American Numbering Plan (NPA – 246) for </w:t>
      </w:r>
      <w:r w:rsidRPr="00F57342">
        <w:rPr>
          <w:rFonts w:asciiTheme="minorHAnsi" w:hAnsiTheme="minorHAnsi" w:cs="Arial"/>
          <w:lang w:val="en-US"/>
        </w:rPr>
        <w:t>Barbados</w:t>
      </w:r>
      <w:r w:rsidRPr="00F57342">
        <w:rPr>
          <w:rFonts w:asciiTheme="minorHAnsi" w:hAnsiTheme="minorHAnsi" w:cs="Arial"/>
        </w:rPr>
        <w:t>.</w:t>
      </w:r>
    </w:p>
    <w:p w:rsidR="00F57342" w:rsidRPr="00F57342" w:rsidRDefault="00F57342" w:rsidP="008F23E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956"/>
        <w:gridCol w:w="1411"/>
        <w:gridCol w:w="3260"/>
      </w:tblGrid>
      <w:tr w:rsidR="00F57342" w:rsidRPr="008F23E3" w:rsidTr="008F23E3">
        <w:trPr>
          <w:tblHeader/>
          <w:jc w:val="center"/>
        </w:trPr>
        <w:tc>
          <w:tcPr>
            <w:tcW w:w="1440" w:type="dxa"/>
            <w:vAlign w:val="center"/>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i/>
                <w:sz w:val="18"/>
                <w:szCs w:val="18"/>
                <w:lang w:val="en-US"/>
              </w:rPr>
            </w:pPr>
            <w:r w:rsidRPr="008F23E3">
              <w:rPr>
                <w:rFonts w:asciiTheme="minorHAnsi" w:hAnsiTheme="minorHAnsi"/>
                <w:i/>
                <w:sz w:val="18"/>
                <w:szCs w:val="18"/>
                <w:lang w:val="en-US"/>
              </w:rPr>
              <w:t>Central office code</w:t>
            </w:r>
          </w:p>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i/>
                <w:sz w:val="18"/>
                <w:szCs w:val="18"/>
                <w:lang w:val="en-US"/>
              </w:rPr>
            </w:pPr>
            <w:r w:rsidRPr="008F23E3">
              <w:rPr>
                <w:rFonts w:asciiTheme="minorHAnsi" w:hAnsiTheme="minorHAnsi"/>
                <w:i/>
                <w:sz w:val="18"/>
                <w:szCs w:val="18"/>
                <w:lang w:val="en-US"/>
              </w:rPr>
              <w:t>(NXX)</w:t>
            </w:r>
          </w:p>
        </w:tc>
        <w:tc>
          <w:tcPr>
            <w:tcW w:w="2956" w:type="dxa"/>
            <w:vAlign w:val="center"/>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i/>
                <w:sz w:val="18"/>
                <w:szCs w:val="18"/>
                <w:lang w:val="en-US"/>
              </w:rPr>
            </w:pPr>
            <w:r w:rsidRPr="008F23E3">
              <w:rPr>
                <w:rFonts w:asciiTheme="minorHAnsi" w:hAnsiTheme="minorHAnsi"/>
                <w:i/>
                <w:sz w:val="18"/>
                <w:szCs w:val="18"/>
                <w:lang w:val="en-US"/>
              </w:rPr>
              <w:t>Usage</w:t>
            </w:r>
          </w:p>
        </w:tc>
        <w:tc>
          <w:tcPr>
            <w:tcW w:w="1411" w:type="dxa"/>
            <w:vAlign w:val="center"/>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i/>
                <w:sz w:val="18"/>
                <w:szCs w:val="18"/>
                <w:lang w:val="en-US"/>
              </w:rPr>
            </w:pPr>
            <w:r w:rsidRPr="008F23E3">
              <w:rPr>
                <w:rFonts w:asciiTheme="minorHAnsi" w:hAnsiTheme="minorHAnsi"/>
                <w:i/>
                <w:sz w:val="18"/>
                <w:szCs w:val="18"/>
                <w:lang w:val="en-US"/>
              </w:rPr>
              <w:t>OCN</w:t>
            </w:r>
            <w:r w:rsidRPr="008F23E3">
              <w:rPr>
                <w:rFonts w:asciiTheme="minorHAnsi" w:hAnsiTheme="minorHAnsi"/>
                <w:i/>
                <w:sz w:val="18"/>
                <w:szCs w:val="18"/>
                <w:lang w:val="en-US"/>
              </w:rPr>
              <w:br/>
              <w:t>(Operating Company Number)</w:t>
            </w:r>
          </w:p>
        </w:tc>
        <w:tc>
          <w:tcPr>
            <w:tcW w:w="3260" w:type="dxa"/>
            <w:vAlign w:val="center"/>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i/>
                <w:sz w:val="18"/>
                <w:szCs w:val="18"/>
                <w:lang w:val="en-US"/>
              </w:rPr>
            </w:pPr>
            <w:r w:rsidRPr="008F23E3">
              <w:rPr>
                <w:rFonts w:asciiTheme="minorHAnsi" w:hAnsiTheme="minorHAnsi"/>
                <w:i/>
                <w:sz w:val="18"/>
                <w:szCs w:val="18"/>
                <w:lang w:val="en-US"/>
              </w:rPr>
              <w:t>Remarks</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International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ISDN</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233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to be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 (ATM/IP)</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 (ATM/IP)</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 (ATM/IP)</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 (ATM/IP)</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 (ATM/IP)</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280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292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Voice  over Internet Protocol</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367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Direct Inward Dialling</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412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Direct Inward Dialling</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467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Direct Inward Dia</w:t>
            </w:r>
            <w:r w:rsidR="003964A3">
              <w:rPr>
                <w:rFonts w:asciiTheme="minorHAnsi" w:hAnsiTheme="minorHAnsi"/>
                <w:sz w:val="18"/>
                <w:szCs w:val="18"/>
                <w:lang w:val="en-US"/>
              </w:rPr>
              <w:t>l</w:t>
            </w:r>
            <w:r w:rsidRPr="008F23E3">
              <w:rPr>
                <w:rFonts w:asciiTheme="minorHAnsi" w:hAnsiTheme="minorHAnsi"/>
                <w:sz w:val="18"/>
                <w:szCs w:val="18"/>
                <w:lang w:val="en-US"/>
              </w:rPr>
              <w:t>ling</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165E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Blue Communications Ltd.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Not Allocated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554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555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Directory Assistance</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571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912G</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572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912G</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573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912G</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626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Line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638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b/>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736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Direct Inward Dial</w:t>
            </w:r>
            <w:r w:rsidR="003964A3">
              <w:rPr>
                <w:rFonts w:asciiTheme="minorHAnsi" w:hAnsiTheme="minorHAnsi"/>
                <w:sz w:val="18"/>
                <w:szCs w:val="18"/>
                <w:lang w:val="en-US"/>
              </w:rPr>
              <w:t>l</w:t>
            </w:r>
            <w:r w:rsidRPr="008F23E3">
              <w:rPr>
                <w:rFonts w:asciiTheme="minorHAnsi" w:hAnsiTheme="minorHAnsi"/>
                <w:sz w:val="18"/>
                <w:szCs w:val="18"/>
                <w:lang w:val="en-US"/>
              </w:rPr>
              <w:t>ing</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737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753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Call Centres</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757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776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International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777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International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778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International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850</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851</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852</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854</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855</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857</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883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Mobile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F57342" w:rsidRPr="008F23E3" w:rsidTr="008F23E3">
        <w:trPr>
          <w:trHeight w:val="350"/>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Wireless</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248D</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Wiiscom Technologies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919</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Wireless</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248D</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Wiiscom Technologies Inc.</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958</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Station Ringer</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963</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Fixed Telephony</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F57342" w:rsidRPr="008F23E3" w:rsidTr="008F23E3">
        <w:trPr>
          <w:jc w:val="center"/>
        </w:trPr>
        <w:tc>
          <w:tcPr>
            <w:tcW w:w="144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976</w:t>
            </w:r>
          </w:p>
        </w:tc>
        <w:tc>
          <w:tcPr>
            <w:tcW w:w="2956"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Pay-per-call services</w:t>
            </w:r>
          </w:p>
        </w:tc>
        <w:tc>
          <w:tcPr>
            <w:tcW w:w="1411"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tcPr>
          <w:p w:rsidR="00F57342" w:rsidRPr="008F23E3" w:rsidRDefault="00F57342" w:rsidP="0098282E">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bl>
    <w:p w:rsidR="00F57342" w:rsidRPr="00F57342" w:rsidRDefault="00F57342" w:rsidP="00F57342">
      <w:pPr>
        <w:tabs>
          <w:tab w:val="clear" w:pos="567"/>
          <w:tab w:val="clear" w:pos="1276"/>
          <w:tab w:val="clear" w:pos="5387"/>
          <w:tab w:val="clear" w:pos="5954"/>
          <w:tab w:val="left" w:pos="992"/>
          <w:tab w:val="left" w:pos="1418"/>
          <w:tab w:val="left" w:pos="2268"/>
        </w:tabs>
        <w:spacing w:before="80"/>
        <w:rPr>
          <w:rFonts w:asciiTheme="minorHAnsi" w:hAnsiTheme="minorHAnsi" w:cs="Arial"/>
        </w:rPr>
      </w:pP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textAlignment w:val="auto"/>
        <w:rPr>
          <w:rFonts w:asciiTheme="minorHAnsi" w:hAnsiTheme="minorHAnsi" w:cs="Arial"/>
        </w:rPr>
      </w:pPr>
      <w:r w:rsidRPr="00F57342">
        <w:rPr>
          <w:rFonts w:asciiTheme="minorHAnsi" w:hAnsiTheme="minorHAnsi" w:cs="Arial"/>
        </w:rPr>
        <w:t xml:space="preserve">International dialling format: </w:t>
      </w:r>
      <w:r w:rsidRPr="00F57342">
        <w:rPr>
          <w:rFonts w:asciiTheme="minorHAnsi" w:hAnsiTheme="minorHAnsi" w:cs="Arial"/>
        </w:rPr>
        <w:tab/>
        <w:t>+1 246 NXX XXXX</w:t>
      </w: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asciiTheme="minorHAnsi" w:hAnsiTheme="minorHAnsi" w:cs="Arial"/>
          <w:lang w:val="en-US"/>
        </w:rPr>
      </w:pPr>
    </w:p>
    <w:p w:rsidR="00F57342" w:rsidRPr="00F57342" w:rsidRDefault="00F57342" w:rsidP="00F57342">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Arial"/>
          <w:bCs/>
          <w:lang w:val="en-US"/>
        </w:rPr>
      </w:pPr>
      <w:r w:rsidRPr="00F57342">
        <w:rPr>
          <w:rFonts w:asciiTheme="minorHAnsi" w:hAnsiTheme="minorHAnsi" w:cs="Arial"/>
          <w:bCs/>
          <w:lang w:val="en-US"/>
        </w:rPr>
        <w:t>Contact:</w:t>
      </w:r>
    </w:p>
    <w:p w:rsidR="00F57342" w:rsidRDefault="008F23E3" w:rsidP="008F23E3">
      <w:pPr>
        <w:ind w:left="567" w:hanging="567"/>
        <w:jc w:val="left"/>
        <w:rPr>
          <w:rFonts w:asciiTheme="minorHAnsi" w:hAnsiTheme="minorHAnsi" w:cs="Arial"/>
          <w:bCs/>
        </w:rPr>
      </w:pPr>
      <w:r>
        <w:rPr>
          <w:lang w:val="en-US"/>
        </w:rPr>
        <w:tab/>
      </w:r>
      <w:r w:rsidR="00F57342" w:rsidRPr="00F57342">
        <w:rPr>
          <w:lang w:val="en-US"/>
        </w:rPr>
        <w:t>Prime Minister's Office</w:t>
      </w:r>
      <w:r>
        <w:rPr>
          <w:lang w:val="en-US"/>
        </w:rPr>
        <w:br/>
      </w:r>
      <w:r w:rsidR="00F57342" w:rsidRPr="00F57342">
        <w:rPr>
          <w:rFonts w:asciiTheme="minorHAnsi" w:hAnsiTheme="minorHAnsi" w:cs="Arial"/>
          <w:bCs/>
          <w:lang w:val="en-US"/>
        </w:rPr>
        <w:t>Division of Energy and Telecommunications</w:t>
      </w:r>
      <w:r>
        <w:rPr>
          <w:rFonts w:asciiTheme="minorHAnsi" w:hAnsiTheme="minorHAnsi" w:cs="Arial"/>
          <w:bCs/>
          <w:lang w:val="en-US"/>
        </w:rPr>
        <w:br/>
      </w:r>
      <w:r w:rsidR="00F57342" w:rsidRPr="00F57342">
        <w:rPr>
          <w:rFonts w:asciiTheme="minorHAnsi" w:hAnsiTheme="minorHAnsi" w:cs="Arial"/>
          <w:bCs/>
          <w:lang w:val="en-US"/>
        </w:rPr>
        <w:t>Telecommunications Unit</w:t>
      </w:r>
      <w:r>
        <w:rPr>
          <w:rFonts w:asciiTheme="minorHAnsi" w:hAnsiTheme="minorHAnsi" w:cs="Arial"/>
          <w:bCs/>
          <w:lang w:val="en-US"/>
        </w:rPr>
        <w:br/>
      </w:r>
      <w:r w:rsidR="00F57342" w:rsidRPr="00F57342">
        <w:rPr>
          <w:rFonts w:asciiTheme="minorHAnsi" w:hAnsiTheme="minorHAnsi" w:cs="Arial"/>
          <w:bCs/>
          <w:lang w:val="en-US"/>
        </w:rPr>
        <w:t>Trinity Business Centre</w:t>
      </w:r>
      <w:r>
        <w:rPr>
          <w:rFonts w:asciiTheme="minorHAnsi" w:hAnsiTheme="minorHAnsi" w:cs="Arial"/>
          <w:bCs/>
          <w:lang w:val="en-US"/>
        </w:rPr>
        <w:br/>
      </w:r>
      <w:r w:rsidR="00F57342" w:rsidRPr="00F57342">
        <w:rPr>
          <w:rFonts w:asciiTheme="minorHAnsi" w:hAnsiTheme="minorHAnsi" w:cs="Arial"/>
          <w:bCs/>
          <w:lang w:val="en-US"/>
        </w:rPr>
        <w:t xml:space="preserve">Country Road </w:t>
      </w:r>
      <w:r>
        <w:rPr>
          <w:rFonts w:asciiTheme="minorHAnsi" w:hAnsiTheme="minorHAnsi" w:cs="Arial"/>
          <w:bCs/>
          <w:lang w:val="en-US"/>
        </w:rPr>
        <w:br/>
      </w:r>
      <w:r w:rsidR="00F57342" w:rsidRPr="00F57342">
        <w:rPr>
          <w:rFonts w:asciiTheme="minorHAnsi" w:hAnsiTheme="minorHAnsi" w:cs="Arial"/>
          <w:bCs/>
          <w:lang w:val="en-US"/>
        </w:rPr>
        <w:t>WARRENS, ST. MICHAEL BB11081</w:t>
      </w:r>
      <w:r>
        <w:rPr>
          <w:rFonts w:asciiTheme="minorHAnsi" w:hAnsiTheme="minorHAnsi" w:cs="Arial"/>
          <w:bCs/>
          <w:lang w:val="en-US"/>
        </w:rPr>
        <w:br/>
      </w:r>
      <w:r w:rsidR="00F57342" w:rsidRPr="00F57342">
        <w:rPr>
          <w:rFonts w:asciiTheme="minorHAnsi" w:hAnsiTheme="minorHAnsi" w:cs="Arial"/>
          <w:bCs/>
          <w:lang w:val="en-US"/>
        </w:rPr>
        <w:t>Barbados</w:t>
      </w:r>
      <w:r>
        <w:rPr>
          <w:rFonts w:asciiTheme="minorHAnsi" w:hAnsiTheme="minorHAnsi" w:cs="Arial"/>
          <w:bCs/>
          <w:lang w:val="en-US"/>
        </w:rPr>
        <w:br/>
      </w:r>
      <w:r w:rsidR="00F57342" w:rsidRPr="00F57342">
        <w:rPr>
          <w:rFonts w:asciiTheme="minorHAnsi" w:hAnsiTheme="minorHAnsi" w:cs="Arial"/>
          <w:bCs/>
        </w:rPr>
        <w:t>URL:</w:t>
      </w:r>
      <w:r w:rsidR="00F57342" w:rsidRPr="00F57342">
        <w:rPr>
          <w:rFonts w:asciiTheme="minorHAnsi" w:hAnsiTheme="minorHAnsi" w:cs="Arial"/>
          <w:bCs/>
        </w:rPr>
        <w:tab/>
      </w:r>
      <w:hyperlink r:id="rId16" w:history="1">
        <w:r w:rsidR="00F1790F" w:rsidRPr="00935BF0">
          <w:rPr>
            <w:rStyle w:val="Hyperlink"/>
            <w:rFonts w:asciiTheme="minorHAnsi" w:hAnsiTheme="minorHAnsi" w:cs="Arial"/>
            <w:bCs/>
          </w:rPr>
          <w:t>www.telecoms.gov.bb</w:t>
        </w:r>
      </w:hyperlink>
    </w:p>
    <w:p w:rsidR="00F1790F" w:rsidRDefault="00F1790F" w:rsidP="008F23E3">
      <w:pPr>
        <w:tabs>
          <w:tab w:val="left" w:pos="1560"/>
          <w:tab w:val="left" w:pos="2127"/>
        </w:tabs>
        <w:spacing w:before="240"/>
        <w:jc w:val="left"/>
        <w:outlineLvl w:val="3"/>
        <w:rPr>
          <w:rFonts w:asciiTheme="minorHAnsi" w:hAnsiTheme="minorHAnsi" w:cs="Arial"/>
          <w:b/>
        </w:rPr>
      </w:pPr>
      <w:r>
        <w:rPr>
          <w:rFonts w:asciiTheme="minorHAnsi" w:hAnsiTheme="minorHAnsi" w:cs="Arial"/>
          <w:b/>
        </w:rPr>
        <w:br w:type="page"/>
      </w:r>
    </w:p>
    <w:p w:rsidR="00F57342" w:rsidRPr="00F57342" w:rsidRDefault="00F57342" w:rsidP="008F23E3">
      <w:pPr>
        <w:tabs>
          <w:tab w:val="left" w:pos="1560"/>
          <w:tab w:val="left" w:pos="2127"/>
        </w:tabs>
        <w:spacing w:before="240"/>
        <w:jc w:val="left"/>
        <w:outlineLvl w:val="3"/>
        <w:rPr>
          <w:rFonts w:asciiTheme="minorHAnsi" w:hAnsiTheme="minorHAnsi" w:cs="Arial"/>
          <w:b/>
        </w:rPr>
      </w:pPr>
      <w:r w:rsidRPr="00F57342">
        <w:rPr>
          <w:rFonts w:asciiTheme="minorHAnsi" w:hAnsiTheme="minorHAnsi" w:cs="Arial"/>
          <w:b/>
        </w:rPr>
        <w:lastRenderedPageBreak/>
        <w:t>Denmark</w:t>
      </w:r>
      <w:r w:rsidR="008F23E3">
        <w:rPr>
          <w:rFonts w:asciiTheme="minorHAnsi" w:hAnsiTheme="minorHAnsi" w:cs="Arial"/>
          <w:b/>
        </w:rPr>
        <w:fldChar w:fldCharType="begin"/>
      </w:r>
      <w:r w:rsidR="008F23E3">
        <w:instrText xml:space="preserve"> TC "</w:instrText>
      </w:r>
      <w:bookmarkStart w:id="704" w:name="_Toc425499548"/>
      <w:r w:rsidR="008F23E3" w:rsidRPr="007214E2">
        <w:rPr>
          <w:rFonts w:asciiTheme="minorHAnsi" w:hAnsiTheme="minorHAnsi" w:cs="Arial"/>
          <w:b/>
        </w:rPr>
        <w:instrText>Denmark</w:instrText>
      </w:r>
      <w:bookmarkEnd w:id="704"/>
      <w:r w:rsidR="008F23E3">
        <w:instrText xml:space="preserve">" \f C \l "1" </w:instrText>
      </w:r>
      <w:r w:rsidR="008F23E3">
        <w:rPr>
          <w:rFonts w:asciiTheme="minorHAnsi" w:hAnsiTheme="minorHAnsi" w:cs="Arial"/>
          <w:b/>
        </w:rPr>
        <w:fldChar w:fldCharType="end"/>
      </w:r>
      <w:r w:rsidRPr="00F57342">
        <w:rPr>
          <w:rFonts w:asciiTheme="minorHAnsi" w:hAnsiTheme="minorHAnsi" w:cs="Arial"/>
          <w:b/>
        </w:rPr>
        <w:t xml:space="preserve"> (country code +45)</w:t>
      </w:r>
      <w:r w:rsidRPr="00F57342">
        <w:rPr>
          <w:rFonts w:asciiTheme="minorHAnsi" w:hAnsiTheme="minorHAnsi" w:cs="Arial"/>
          <w:b/>
          <w:i/>
          <w:noProof/>
          <w:lang w:eastAsia="zh-CN"/>
        </w:rPr>
        <w:t xml:space="preserve"> </w:t>
      </w:r>
    </w:p>
    <w:p w:rsidR="00F57342" w:rsidRPr="00F57342" w:rsidRDefault="00F57342" w:rsidP="008F23E3">
      <w:pPr>
        <w:tabs>
          <w:tab w:val="left" w:pos="1560"/>
          <w:tab w:val="left" w:pos="2127"/>
        </w:tabs>
        <w:spacing w:before="0" w:after="120"/>
        <w:jc w:val="left"/>
        <w:outlineLvl w:val="3"/>
        <w:rPr>
          <w:rFonts w:asciiTheme="minorHAnsi" w:hAnsiTheme="minorHAnsi" w:cs="Arial"/>
        </w:rPr>
      </w:pPr>
      <w:r w:rsidRPr="00F57342">
        <w:rPr>
          <w:rFonts w:asciiTheme="minorHAnsi" w:hAnsiTheme="minorHAnsi" w:cs="Arial"/>
        </w:rPr>
        <w:t>Communication of 9.VII.2015:</w:t>
      </w:r>
    </w:p>
    <w:p w:rsidR="00F57342" w:rsidRPr="00F57342" w:rsidRDefault="00F57342" w:rsidP="00F57342">
      <w:pPr>
        <w:spacing w:before="0"/>
        <w:jc w:val="left"/>
        <w:rPr>
          <w:rFonts w:asciiTheme="minorHAnsi" w:hAnsiTheme="minorHAnsi" w:cs="Arial"/>
        </w:rPr>
      </w:pPr>
      <w:r w:rsidRPr="00F57342">
        <w:rPr>
          <w:rFonts w:asciiTheme="minorHAnsi" w:hAnsiTheme="minorHAnsi" w:cs="Arial"/>
        </w:rPr>
        <w:t xml:space="preserve">The </w:t>
      </w:r>
      <w:r w:rsidRPr="00F57342">
        <w:rPr>
          <w:rFonts w:asciiTheme="minorHAnsi" w:hAnsiTheme="minorHAnsi" w:cs="Arial"/>
          <w:i/>
        </w:rPr>
        <w:t>Danish Business Authority</w:t>
      </w:r>
      <w:r w:rsidRPr="00F57342">
        <w:rPr>
          <w:rFonts w:asciiTheme="minorHAnsi" w:hAnsiTheme="minorHAnsi" w:cs="Arial"/>
        </w:rPr>
        <w:t>, Copenhagen</w:t>
      </w:r>
      <w:r w:rsidR="008F23E3">
        <w:rPr>
          <w:rFonts w:asciiTheme="minorHAnsi" w:hAnsiTheme="minorHAnsi" w:cs="Arial"/>
        </w:rPr>
        <w:fldChar w:fldCharType="begin"/>
      </w:r>
      <w:r w:rsidR="008F23E3">
        <w:instrText xml:space="preserve"> TC "</w:instrText>
      </w:r>
      <w:bookmarkStart w:id="705" w:name="_Toc425499549"/>
      <w:r w:rsidR="008F23E3" w:rsidRPr="0068606A">
        <w:rPr>
          <w:rFonts w:asciiTheme="minorHAnsi" w:hAnsiTheme="minorHAnsi" w:cs="Arial"/>
          <w:i/>
        </w:rPr>
        <w:instrText>Danish Business Authority</w:instrText>
      </w:r>
      <w:r w:rsidR="008F23E3" w:rsidRPr="0068606A">
        <w:rPr>
          <w:rFonts w:asciiTheme="minorHAnsi" w:hAnsiTheme="minorHAnsi" w:cs="Arial"/>
        </w:rPr>
        <w:instrText>, Copenhagen</w:instrText>
      </w:r>
      <w:bookmarkEnd w:id="705"/>
      <w:r w:rsidR="008F23E3">
        <w:instrText xml:space="preserve">" \f C \l "1" </w:instrText>
      </w:r>
      <w:r w:rsidR="008F23E3">
        <w:rPr>
          <w:rFonts w:asciiTheme="minorHAnsi" w:hAnsiTheme="minorHAnsi" w:cs="Arial"/>
        </w:rPr>
        <w:fldChar w:fldCharType="end"/>
      </w:r>
      <w:r w:rsidRPr="00F57342">
        <w:rPr>
          <w:rFonts w:asciiTheme="minorHAnsi" w:hAnsiTheme="minorHAnsi" w:cs="Arial"/>
        </w:rPr>
        <w:t>, announces the following changes to the Danish telephone numbering plan:</w:t>
      </w:r>
    </w:p>
    <w:p w:rsidR="00F57342" w:rsidRPr="00F57342" w:rsidRDefault="00F57342" w:rsidP="00F57342">
      <w:pPr>
        <w:numPr>
          <w:ilvl w:val="0"/>
          <w:numId w:val="5"/>
        </w:numPr>
        <w:tabs>
          <w:tab w:val="clear" w:pos="567"/>
          <w:tab w:val="clear" w:pos="1276"/>
          <w:tab w:val="clear" w:pos="1843"/>
          <w:tab w:val="clear" w:pos="5387"/>
          <w:tab w:val="clear" w:pos="5954"/>
        </w:tabs>
        <w:spacing w:line="360" w:lineRule="auto"/>
        <w:ind w:left="357" w:hanging="357"/>
        <w:jc w:val="left"/>
        <w:textAlignment w:val="auto"/>
        <w:rPr>
          <w:rFonts w:asciiTheme="minorHAnsi" w:hAnsiTheme="minorHAnsi" w:cs="Arial"/>
          <w:iCs/>
        </w:rPr>
      </w:pPr>
      <w:r w:rsidRPr="00F57342">
        <w:rPr>
          <w:rFonts w:asciiTheme="minorHAnsi" w:hAnsiTheme="minorHAnsi" w:cs="Arial"/>
          <w:bCs/>
        </w:rPr>
        <w:t xml:space="preserve">assignment </w:t>
      </w:r>
      <w:r w:rsidRPr="00F57342">
        <w:rPr>
          <w:rFonts w:asciiTheme="minorHAnsi" w:hAnsiTheme="minorHAnsi"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F57342" w:rsidRPr="00F57342" w:rsidTr="0098282E">
        <w:trPr>
          <w:jc w:val="center"/>
        </w:trPr>
        <w:tc>
          <w:tcPr>
            <w:tcW w:w="2394" w:type="dxa"/>
            <w:hideMark/>
          </w:tcPr>
          <w:p w:rsidR="00F57342" w:rsidRPr="00F57342" w:rsidRDefault="00F57342" w:rsidP="0098282E">
            <w:pPr>
              <w:spacing w:before="0" w:line="276" w:lineRule="auto"/>
              <w:jc w:val="center"/>
              <w:rPr>
                <w:rFonts w:asciiTheme="minorHAnsi" w:hAnsiTheme="minorHAnsi" w:cs="Arial"/>
                <w:i/>
              </w:rPr>
            </w:pPr>
            <w:r w:rsidRPr="00F57342">
              <w:rPr>
                <w:rFonts w:asciiTheme="minorHAnsi" w:hAnsiTheme="minorHAnsi" w:cs="Arial"/>
                <w:i/>
              </w:rPr>
              <w:t>Provider</w:t>
            </w:r>
          </w:p>
        </w:tc>
        <w:tc>
          <w:tcPr>
            <w:tcW w:w="5389" w:type="dxa"/>
            <w:hideMark/>
          </w:tcPr>
          <w:p w:rsidR="00F57342" w:rsidRPr="00F57342" w:rsidRDefault="00F57342" w:rsidP="0098282E">
            <w:pPr>
              <w:numPr>
                <w:ilvl w:val="12"/>
                <w:numId w:val="0"/>
              </w:numPr>
              <w:spacing w:before="0" w:line="276" w:lineRule="auto"/>
              <w:jc w:val="center"/>
              <w:rPr>
                <w:rFonts w:asciiTheme="minorHAnsi" w:hAnsiTheme="minorHAnsi" w:cs="Arial"/>
              </w:rPr>
            </w:pPr>
            <w:r w:rsidRPr="00F57342">
              <w:rPr>
                <w:rFonts w:asciiTheme="minorHAnsi" w:hAnsiTheme="minorHAnsi" w:cs="Arial"/>
                <w:bCs/>
                <w:i/>
              </w:rPr>
              <w:t>Numbering series</w:t>
            </w:r>
          </w:p>
        </w:tc>
        <w:tc>
          <w:tcPr>
            <w:tcW w:w="1846" w:type="dxa"/>
            <w:hideMark/>
          </w:tcPr>
          <w:p w:rsidR="00F57342" w:rsidRPr="00F57342" w:rsidRDefault="00F57342" w:rsidP="0098282E">
            <w:pPr>
              <w:numPr>
                <w:ilvl w:val="12"/>
                <w:numId w:val="0"/>
              </w:numPr>
              <w:spacing w:before="0" w:line="276" w:lineRule="auto"/>
              <w:jc w:val="left"/>
              <w:rPr>
                <w:rFonts w:asciiTheme="minorHAnsi" w:hAnsiTheme="minorHAnsi" w:cs="Arial"/>
                <w:i/>
              </w:rPr>
            </w:pPr>
            <w:r w:rsidRPr="00F57342">
              <w:rPr>
                <w:rFonts w:asciiTheme="minorHAnsi" w:hAnsiTheme="minorHAnsi" w:cs="Arial"/>
                <w:i/>
              </w:rPr>
              <w:t xml:space="preserve">Date of </w:t>
            </w:r>
            <w:r w:rsidRPr="00F57342">
              <w:rPr>
                <w:rFonts w:asciiTheme="minorHAnsi" w:hAnsiTheme="minorHAnsi" w:cs="Arial"/>
                <w:bCs/>
                <w:i/>
              </w:rPr>
              <w:t>assignment</w:t>
            </w:r>
          </w:p>
        </w:tc>
      </w:tr>
      <w:tr w:rsidR="00F57342" w:rsidRPr="00F57342" w:rsidTr="0098282E">
        <w:trPr>
          <w:jc w:val="center"/>
        </w:trPr>
        <w:tc>
          <w:tcPr>
            <w:tcW w:w="2394" w:type="dxa"/>
          </w:tcPr>
          <w:p w:rsidR="00F57342" w:rsidRPr="00F57342" w:rsidRDefault="00F57342" w:rsidP="0098282E">
            <w:pPr>
              <w:numPr>
                <w:ilvl w:val="12"/>
                <w:numId w:val="0"/>
              </w:numPr>
              <w:spacing w:before="0"/>
              <w:jc w:val="left"/>
              <w:rPr>
                <w:rFonts w:asciiTheme="minorHAnsi" w:hAnsiTheme="minorHAnsi" w:cs="Arial"/>
                <w:lang w:val="es-ES"/>
              </w:rPr>
            </w:pPr>
            <w:r w:rsidRPr="00F57342">
              <w:rPr>
                <w:rFonts w:asciiTheme="minorHAnsi" w:hAnsiTheme="minorHAnsi" w:cs="Arial"/>
                <w:lang w:val="es-ES"/>
              </w:rPr>
              <w:t>Ipnordic A/S</w:t>
            </w:r>
          </w:p>
        </w:tc>
        <w:tc>
          <w:tcPr>
            <w:tcW w:w="5389" w:type="dxa"/>
          </w:tcPr>
          <w:p w:rsidR="00F57342" w:rsidRPr="00F57342" w:rsidRDefault="00F57342" w:rsidP="0098282E">
            <w:pPr>
              <w:spacing w:before="0"/>
              <w:jc w:val="left"/>
              <w:rPr>
                <w:rFonts w:asciiTheme="minorHAnsi" w:hAnsiTheme="minorHAnsi" w:cs="Arial"/>
                <w:lang w:val="da-DK"/>
              </w:rPr>
            </w:pPr>
            <w:r w:rsidRPr="00F57342">
              <w:rPr>
                <w:rFonts w:asciiTheme="minorHAnsi" w:hAnsiTheme="minorHAnsi" w:cs="Arial"/>
                <w:lang w:val="da-DK"/>
              </w:rPr>
              <w:t>69884fgh</w:t>
            </w:r>
          </w:p>
        </w:tc>
        <w:tc>
          <w:tcPr>
            <w:tcW w:w="1846" w:type="dxa"/>
          </w:tcPr>
          <w:p w:rsidR="00F57342" w:rsidRPr="00F57342" w:rsidRDefault="00F57342" w:rsidP="0098282E">
            <w:pPr>
              <w:numPr>
                <w:ilvl w:val="12"/>
                <w:numId w:val="0"/>
              </w:numPr>
              <w:spacing w:before="0" w:line="276" w:lineRule="auto"/>
              <w:jc w:val="center"/>
              <w:rPr>
                <w:rFonts w:asciiTheme="minorHAnsi" w:hAnsiTheme="minorHAnsi" w:cs="Arial"/>
              </w:rPr>
            </w:pPr>
            <w:r w:rsidRPr="00F57342">
              <w:rPr>
                <w:rFonts w:asciiTheme="minorHAnsi" w:hAnsiTheme="minorHAnsi" w:cs="Arial"/>
              </w:rPr>
              <w:t>9.VII.2015</w:t>
            </w:r>
          </w:p>
        </w:tc>
      </w:tr>
    </w:tbl>
    <w:p w:rsidR="00F57342" w:rsidRPr="00F57342" w:rsidRDefault="00F57342" w:rsidP="008F23E3"/>
    <w:p w:rsidR="00F57342" w:rsidRPr="00F57342" w:rsidRDefault="00F57342" w:rsidP="008F23E3">
      <w:pPr>
        <w:tabs>
          <w:tab w:val="left" w:pos="1800"/>
        </w:tabs>
        <w:spacing w:before="0"/>
        <w:ind w:left="1080" w:hanging="1080"/>
        <w:jc w:val="left"/>
        <w:rPr>
          <w:rFonts w:asciiTheme="minorHAnsi" w:hAnsiTheme="minorHAnsi" w:cs="Arial"/>
        </w:rPr>
      </w:pPr>
      <w:r w:rsidRPr="00F57342">
        <w:rPr>
          <w:rFonts w:asciiTheme="minorHAnsi" w:hAnsiTheme="minorHAnsi" w:cs="Arial"/>
        </w:rPr>
        <w:t>Contact:</w:t>
      </w:r>
    </w:p>
    <w:p w:rsidR="00F57342" w:rsidRPr="00E713B8" w:rsidRDefault="00F57342" w:rsidP="008F23E3">
      <w:pPr>
        <w:tabs>
          <w:tab w:val="left" w:pos="1800"/>
        </w:tabs>
        <w:spacing w:before="0"/>
        <w:ind w:left="567" w:hanging="567"/>
        <w:jc w:val="left"/>
        <w:rPr>
          <w:rFonts w:asciiTheme="minorHAnsi" w:hAnsiTheme="minorHAnsi" w:cs="Arial"/>
        </w:rPr>
      </w:pPr>
      <w:r w:rsidRPr="00F57342">
        <w:rPr>
          <w:rFonts w:asciiTheme="minorHAnsi" w:hAnsiTheme="minorHAnsi" w:cs="Arial"/>
        </w:rPr>
        <w:tab/>
        <w:t>Danish Business Authority</w:t>
      </w:r>
      <w:r w:rsidRPr="00F57342">
        <w:rPr>
          <w:rFonts w:asciiTheme="minorHAnsi" w:hAnsiTheme="minorHAnsi" w:cs="Arial"/>
        </w:rPr>
        <w:br/>
        <w:t>Dahlerups Pakhus</w:t>
      </w:r>
      <w:r w:rsidR="008F23E3">
        <w:rPr>
          <w:rFonts w:asciiTheme="minorHAnsi" w:hAnsiTheme="minorHAnsi" w:cs="Arial"/>
        </w:rPr>
        <w:br/>
      </w:r>
      <w:r w:rsidRPr="00F57342">
        <w:rPr>
          <w:rFonts w:asciiTheme="minorHAnsi" w:hAnsiTheme="minorHAnsi" w:cs="Arial"/>
        </w:rPr>
        <w:t>Langelinie Allé 17</w:t>
      </w:r>
      <w:r w:rsidR="008F23E3">
        <w:rPr>
          <w:rFonts w:asciiTheme="minorHAnsi" w:hAnsiTheme="minorHAnsi" w:cs="Arial"/>
        </w:rPr>
        <w:br/>
      </w:r>
      <w:r w:rsidRPr="00E713B8">
        <w:rPr>
          <w:rFonts w:asciiTheme="minorHAnsi" w:hAnsiTheme="minorHAnsi" w:cs="Arial"/>
        </w:rPr>
        <w:t>DK-2100 COPENHAGEN</w:t>
      </w:r>
      <w:r w:rsidRPr="00E713B8">
        <w:rPr>
          <w:rFonts w:asciiTheme="minorHAnsi" w:hAnsiTheme="minorHAnsi" w:cs="Arial"/>
        </w:rPr>
        <w:br/>
        <w:t>Denmark</w:t>
      </w:r>
      <w:r w:rsidRPr="00E713B8">
        <w:rPr>
          <w:rFonts w:asciiTheme="minorHAnsi" w:hAnsiTheme="minorHAnsi" w:cs="Arial"/>
        </w:rPr>
        <w:br/>
        <w:t>Tel:</w:t>
      </w:r>
      <w:r w:rsidRPr="00E713B8">
        <w:rPr>
          <w:rFonts w:asciiTheme="minorHAnsi" w:hAnsiTheme="minorHAnsi" w:cs="Arial"/>
        </w:rPr>
        <w:tab/>
        <w:t xml:space="preserve">+45 35 29 10 00 </w:t>
      </w:r>
      <w:r w:rsidRPr="00E713B8">
        <w:rPr>
          <w:rFonts w:asciiTheme="minorHAnsi" w:hAnsiTheme="minorHAnsi" w:cs="Arial"/>
        </w:rPr>
        <w:br/>
        <w:t>Fax:</w:t>
      </w:r>
      <w:r w:rsidRPr="00E713B8">
        <w:rPr>
          <w:rFonts w:asciiTheme="minorHAnsi" w:hAnsiTheme="minorHAnsi" w:cs="Arial"/>
        </w:rPr>
        <w:tab/>
        <w:t xml:space="preserve">+45 35 46 60 01 </w:t>
      </w:r>
      <w:r w:rsidRPr="00E713B8">
        <w:rPr>
          <w:rFonts w:asciiTheme="minorHAnsi" w:hAnsiTheme="minorHAnsi" w:cs="Arial"/>
        </w:rPr>
        <w:br/>
        <w:t>E-mail:</w:t>
      </w:r>
      <w:r w:rsidRPr="00E713B8">
        <w:rPr>
          <w:rFonts w:asciiTheme="minorHAnsi" w:hAnsiTheme="minorHAnsi" w:cs="Arial"/>
        </w:rPr>
        <w:tab/>
        <w:t xml:space="preserve">erst@erst.dk </w:t>
      </w:r>
      <w:r w:rsidRPr="00E713B8">
        <w:rPr>
          <w:rFonts w:asciiTheme="minorHAnsi" w:hAnsiTheme="minorHAnsi" w:cs="Arial"/>
        </w:rPr>
        <w:br/>
        <w:t>URL:</w:t>
      </w:r>
      <w:r w:rsidRPr="00E713B8">
        <w:rPr>
          <w:rFonts w:asciiTheme="minorHAnsi" w:hAnsiTheme="minorHAnsi" w:cs="Arial"/>
        </w:rPr>
        <w:tab/>
        <w:t xml:space="preserve">www.erst.dk </w:t>
      </w:r>
      <w:bookmarkStart w:id="706" w:name="dtmis_Start"/>
      <w:bookmarkStart w:id="707" w:name="dtmis_Underskriver"/>
      <w:bookmarkEnd w:id="706"/>
      <w:bookmarkEnd w:id="707"/>
    </w:p>
    <w:p w:rsidR="00F57342" w:rsidRPr="00F57342" w:rsidRDefault="00F57342" w:rsidP="008F23E3">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rPr>
      </w:pPr>
      <w:r w:rsidRPr="00F57342">
        <w:rPr>
          <w:rFonts w:asciiTheme="minorHAnsi" w:hAnsiTheme="minorHAnsi" w:cs="Arial"/>
          <w:b/>
          <w:bCs/>
        </w:rPr>
        <w:t>Tanzania</w:t>
      </w:r>
      <w:r w:rsidR="008F23E3">
        <w:rPr>
          <w:rFonts w:asciiTheme="minorHAnsi" w:hAnsiTheme="minorHAnsi" w:cs="Arial"/>
          <w:b/>
          <w:bCs/>
        </w:rPr>
        <w:fldChar w:fldCharType="begin"/>
      </w:r>
      <w:r w:rsidR="008F23E3">
        <w:instrText xml:space="preserve"> TC "</w:instrText>
      </w:r>
      <w:bookmarkStart w:id="708" w:name="_Toc425499550"/>
      <w:r w:rsidR="008F23E3" w:rsidRPr="00C0165A">
        <w:rPr>
          <w:rFonts w:asciiTheme="minorHAnsi" w:hAnsiTheme="minorHAnsi" w:cs="Arial"/>
          <w:b/>
          <w:bCs/>
        </w:rPr>
        <w:instrText>Tanzania</w:instrText>
      </w:r>
      <w:bookmarkEnd w:id="708"/>
      <w:r w:rsidR="008F23E3">
        <w:instrText xml:space="preserve">" \f C \l "1" </w:instrText>
      </w:r>
      <w:r w:rsidR="008F23E3">
        <w:rPr>
          <w:rFonts w:asciiTheme="minorHAnsi" w:hAnsiTheme="minorHAnsi" w:cs="Arial"/>
          <w:b/>
          <w:bCs/>
        </w:rPr>
        <w:fldChar w:fldCharType="end"/>
      </w:r>
      <w:r w:rsidRPr="00F57342">
        <w:rPr>
          <w:rFonts w:asciiTheme="minorHAnsi" w:hAnsiTheme="minorHAnsi" w:cs="Arial"/>
          <w:b/>
          <w:bCs/>
        </w:rPr>
        <w:t xml:space="preserve"> (country code +255)</w:t>
      </w:r>
    </w:p>
    <w:p w:rsidR="00F57342" w:rsidRPr="00F57342" w:rsidRDefault="00F57342" w:rsidP="00F57342">
      <w:pPr>
        <w:keepNext/>
        <w:keepLines/>
        <w:tabs>
          <w:tab w:val="clear" w:pos="1276"/>
          <w:tab w:val="clear" w:pos="1843"/>
          <w:tab w:val="left" w:pos="1134"/>
          <w:tab w:val="left" w:pos="1560"/>
          <w:tab w:val="left" w:pos="2127"/>
        </w:tabs>
        <w:spacing w:before="40"/>
        <w:jc w:val="left"/>
        <w:outlineLvl w:val="4"/>
        <w:rPr>
          <w:rFonts w:asciiTheme="minorHAnsi" w:hAnsiTheme="minorHAnsi" w:cs="Arial"/>
          <w:bCs/>
        </w:rPr>
      </w:pPr>
      <w:r w:rsidRPr="00F57342">
        <w:rPr>
          <w:rFonts w:asciiTheme="minorHAnsi" w:hAnsiTheme="minorHAnsi" w:cs="Arial"/>
          <w:bCs/>
        </w:rPr>
        <w:t>Communication of 16.VII.2015:</w:t>
      </w:r>
    </w:p>
    <w:p w:rsidR="00F57342" w:rsidRPr="00F57342" w:rsidRDefault="00F57342" w:rsidP="00F57342">
      <w:pPr>
        <w:tabs>
          <w:tab w:val="clear" w:pos="1276"/>
          <w:tab w:val="clear" w:pos="1843"/>
          <w:tab w:val="left" w:pos="1134"/>
          <w:tab w:val="left" w:pos="1560"/>
          <w:tab w:val="left" w:pos="2127"/>
        </w:tabs>
        <w:rPr>
          <w:rFonts w:asciiTheme="minorHAnsi" w:hAnsiTheme="minorHAnsi" w:cs="Arial"/>
        </w:rPr>
      </w:pPr>
      <w:r w:rsidRPr="00F57342">
        <w:rPr>
          <w:rFonts w:asciiTheme="minorHAnsi" w:hAnsiTheme="minorHAnsi" w:cs="Arial"/>
          <w:iCs/>
        </w:rPr>
        <w:t>The</w:t>
      </w:r>
      <w:r w:rsidRPr="00F57342">
        <w:rPr>
          <w:rFonts w:asciiTheme="minorHAnsi" w:hAnsiTheme="minorHAnsi" w:cs="Arial"/>
          <w:i/>
        </w:rPr>
        <w:t xml:space="preserve"> Tanzania Communications Regulatory Authority (TCRA), </w:t>
      </w:r>
      <w:r w:rsidRPr="00F57342">
        <w:rPr>
          <w:rFonts w:asciiTheme="minorHAnsi" w:hAnsiTheme="minorHAnsi" w:cs="Arial"/>
        </w:rPr>
        <w:t>Dar-Es-Salaam</w:t>
      </w:r>
      <w:r w:rsidR="008F23E3">
        <w:rPr>
          <w:rFonts w:asciiTheme="minorHAnsi" w:hAnsiTheme="minorHAnsi" w:cs="Arial"/>
        </w:rPr>
        <w:fldChar w:fldCharType="begin"/>
      </w:r>
      <w:r w:rsidR="008F23E3">
        <w:instrText xml:space="preserve"> TC "</w:instrText>
      </w:r>
      <w:bookmarkStart w:id="709" w:name="_Toc425499551"/>
      <w:r w:rsidR="008F23E3" w:rsidRPr="00A74DCE">
        <w:rPr>
          <w:rFonts w:asciiTheme="minorHAnsi" w:hAnsiTheme="minorHAnsi" w:cs="Arial"/>
          <w:i/>
        </w:rPr>
        <w:instrText xml:space="preserve">Tanzania Communications Regulatory Authority (TCRA), </w:instrText>
      </w:r>
      <w:r w:rsidR="008F23E3" w:rsidRPr="00A74DCE">
        <w:rPr>
          <w:rFonts w:asciiTheme="minorHAnsi" w:hAnsiTheme="minorHAnsi" w:cs="Arial"/>
        </w:rPr>
        <w:instrText>Dar-Es-Salaam</w:instrText>
      </w:r>
      <w:bookmarkEnd w:id="709"/>
      <w:r w:rsidR="008F23E3">
        <w:instrText xml:space="preserve">" \f C \l "1" </w:instrText>
      </w:r>
      <w:r w:rsidR="008F23E3">
        <w:rPr>
          <w:rFonts w:asciiTheme="minorHAnsi" w:hAnsiTheme="minorHAnsi" w:cs="Arial"/>
        </w:rPr>
        <w:fldChar w:fldCharType="end"/>
      </w:r>
      <w:r w:rsidRPr="00F57342">
        <w:rPr>
          <w:rFonts w:asciiTheme="minorHAnsi" w:hAnsiTheme="minorHAnsi" w:cs="Arial"/>
        </w:rPr>
        <w:t>, announces the following National Numbering Plan (NNP) for Tanzania.</w:t>
      </w:r>
    </w:p>
    <w:p w:rsidR="00F57342" w:rsidRPr="00F57342" w:rsidRDefault="00F57342" w:rsidP="00F57342">
      <w:pPr>
        <w:tabs>
          <w:tab w:val="clear" w:pos="567"/>
          <w:tab w:val="clear" w:pos="1276"/>
          <w:tab w:val="clear" w:pos="5387"/>
          <w:tab w:val="clear" w:pos="5954"/>
          <w:tab w:val="left" w:pos="992"/>
          <w:tab w:val="left" w:pos="1418"/>
          <w:tab w:val="left" w:pos="2268"/>
        </w:tabs>
        <w:spacing w:before="80"/>
        <w:ind w:left="425" w:hanging="425"/>
        <w:rPr>
          <w:rFonts w:asciiTheme="minorHAnsi" w:hAnsiTheme="minorHAnsi" w:cs="Arial"/>
        </w:rPr>
      </w:pPr>
      <w:r w:rsidRPr="00F57342">
        <w:rPr>
          <w:rFonts w:asciiTheme="minorHAnsi" w:hAnsiTheme="minorHAnsi" w:cs="Arial"/>
        </w:rPr>
        <w:t>a)</w:t>
      </w:r>
      <w:r w:rsidRPr="00F57342">
        <w:rPr>
          <w:rFonts w:asciiTheme="minorHAnsi" w:hAnsiTheme="minorHAnsi" w:cs="Arial"/>
        </w:rPr>
        <w:tab/>
        <w:t>Overview:</w:t>
      </w:r>
    </w:p>
    <w:p w:rsidR="00F57342" w:rsidRPr="00F57342" w:rsidRDefault="00F57342" w:rsidP="00F57342">
      <w:pPr>
        <w:tabs>
          <w:tab w:val="clear" w:pos="567"/>
          <w:tab w:val="clear" w:pos="1276"/>
          <w:tab w:val="clear" w:pos="1843"/>
          <w:tab w:val="clear" w:pos="5387"/>
          <w:tab w:val="clear" w:pos="5954"/>
          <w:tab w:val="left" w:pos="425"/>
          <w:tab w:val="left" w:pos="5103"/>
        </w:tabs>
        <w:spacing w:before="80"/>
        <w:ind w:left="425" w:hanging="425"/>
        <w:jc w:val="left"/>
        <w:rPr>
          <w:rFonts w:asciiTheme="minorHAnsi" w:hAnsiTheme="minorHAnsi" w:cs="Arial"/>
          <w:bCs/>
        </w:rPr>
      </w:pPr>
      <w:r w:rsidRPr="00F57342">
        <w:rPr>
          <w:rFonts w:asciiTheme="minorHAnsi" w:hAnsiTheme="minorHAnsi" w:cs="Arial"/>
          <w:bCs/>
        </w:rPr>
        <w:tab/>
        <w:t>Minimum number length (excluding the country code):</w:t>
      </w:r>
      <w:r w:rsidRPr="00F57342">
        <w:rPr>
          <w:rFonts w:asciiTheme="minorHAnsi" w:hAnsiTheme="minorHAnsi" w:cs="Arial"/>
          <w:bCs/>
        </w:rPr>
        <w:tab/>
        <w:t>9 digits</w:t>
      </w:r>
      <w:r w:rsidRPr="00F57342">
        <w:rPr>
          <w:rFonts w:asciiTheme="minorHAnsi" w:hAnsiTheme="minorHAnsi" w:cs="Arial"/>
          <w:bCs/>
        </w:rPr>
        <w:br/>
        <w:t>Maximum number length (excluding the country code):</w:t>
      </w:r>
      <w:r w:rsidRPr="00F57342">
        <w:rPr>
          <w:rFonts w:asciiTheme="minorHAnsi" w:hAnsiTheme="minorHAnsi" w:cs="Arial"/>
          <w:bCs/>
        </w:rPr>
        <w:tab/>
        <w:t>9 digits</w:t>
      </w:r>
    </w:p>
    <w:p w:rsidR="00F57342" w:rsidRPr="00F57342" w:rsidRDefault="00F57342" w:rsidP="00F57342">
      <w:pPr>
        <w:tabs>
          <w:tab w:val="clear" w:pos="567"/>
          <w:tab w:val="clear" w:pos="1276"/>
          <w:tab w:val="clear" w:pos="5387"/>
          <w:tab w:val="clear" w:pos="5954"/>
          <w:tab w:val="left" w:pos="992"/>
          <w:tab w:val="left" w:pos="1418"/>
          <w:tab w:val="left" w:pos="2268"/>
        </w:tabs>
        <w:spacing w:before="80"/>
        <w:ind w:left="425" w:hanging="425"/>
        <w:rPr>
          <w:rFonts w:asciiTheme="minorHAnsi" w:hAnsiTheme="minorHAnsi" w:cs="Arial"/>
        </w:rPr>
      </w:pPr>
      <w:r w:rsidRPr="00F57342">
        <w:rPr>
          <w:rFonts w:asciiTheme="minorHAnsi" w:hAnsiTheme="minorHAnsi" w:cs="Arial"/>
        </w:rPr>
        <w:t>b)</w:t>
      </w:r>
      <w:r w:rsidRPr="00F57342">
        <w:rPr>
          <w:rFonts w:asciiTheme="minorHAnsi" w:hAnsiTheme="minorHAnsi" w:cs="Arial"/>
        </w:rPr>
        <w:tab/>
        <w:t>Details of numbering plan:</w:t>
      </w:r>
    </w:p>
    <w:p w:rsidR="00F57342" w:rsidRPr="00F57342" w:rsidRDefault="00F57342" w:rsidP="00F57342">
      <w:pPr>
        <w:tabs>
          <w:tab w:val="clear" w:pos="567"/>
          <w:tab w:val="clear" w:pos="1276"/>
          <w:tab w:val="clear" w:pos="5387"/>
          <w:tab w:val="clear" w:pos="5954"/>
          <w:tab w:val="left" w:pos="992"/>
          <w:tab w:val="left" w:pos="1418"/>
          <w:tab w:val="left" w:pos="2268"/>
        </w:tabs>
        <w:spacing w:before="80"/>
        <w:ind w:left="425" w:hanging="425"/>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14"/>
        <w:gridCol w:w="1126"/>
        <w:gridCol w:w="2275"/>
        <w:gridCol w:w="2477"/>
      </w:tblGrid>
      <w:tr w:rsidR="00F57342" w:rsidRPr="001A268D" w:rsidTr="001A268D">
        <w:trPr>
          <w:cantSplit/>
          <w:trHeight w:val="20"/>
          <w:tblHeader/>
          <w:jc w:val="center"/>
        </w:trPr>
        <w:tc>
          <w:tcPr>
            <w:tcW w:w="1812" w:type="dxa"/>
            <w:vAlign w:val="center"/>
          </w:tcPr>
          <w:p w:rsidR="00F57342" w:rsidRPr="001A268D" w:rsidRDefault="00F57342" w:rsidP="0098282E">
            <w:pPr>
              <w:keepNext/>
              <w:tabs>
                <w:tab w:val="clear" w:pos="567"/>
                <w:tab w:val="clear" w:pos="1276"/>
                <w:tab w:val="clear" w:pos="1843"/>
                <w:tab w:val="clear" w:pos="5387"/>
                <w:tab w:val="clear" w:pos="5954"/>
              </w:tabs>
              <w:spacing w:before="40" w:after="40"/>
              <w:ind w:right="-57"/>
              <w:jc w:val="center"/>
              <w:rPr>
                <w:rFonts w:asciiTheme="minorHAnsi" w:hAnsiTheme="minorHAnsi" w:cs="Arial"/>
                <w:bCs/>
                <w:i/>
                <w:sz w:val="18"/>
                <w:szCs w:val="18"/>
              </w:rPr>
            </w:pPr>
            <w:r w:rsidRPr="001A268D">
              <w:rPr>
                <w:rFonts w:asciiTheme="minorHAnsi" w:hAnsiTheme="minorHAnsi" w:cs="Arial"/>
                <w:bCs/>
                <w:i/>
                <w:sz w:val="18"/>
                <w:szCs w:val="18"/>
              </w:rPr>
              <w:t>(1)</w:t>
            </w:r>
          </w:p>
        </w:tc>
        <w:tc>
          <w:tcPr>
            <w:tcW w:w="2142" w:type="dxa"/>
            <w:gridSpan w:val="2"/>
            <w:vAlign w:val="center"/>
          </w:tcPr>
          <w:p w:rsidR="00F57342" w:rsidRPr="001A268D" w:rsidRDefault="00F57342" w:rsidP="0098282E">
            <w:pPr>
              <w:keepNext/>
              <w:tabs>
                <w:tab w:val="clear" w:pos="567"/>
                <w:tab w:val="clear" w:pos="1276"/>
                <w:tab w:val="clear" w:pos="1843"/>
                <w:tab w:val="clear" w:pos="5387"/>
                <w:tab w:val="clear" w:pos="5954"/>
              </w:tabs>
              <w:spacing w:before="40" w:after="40"/>
              <w:ind w:right="-57"/>
              <w:jc w:val="center"/>
              <w:rPr>
                <w:rFonts w:asciiTheme="minorHAnsi" w:hAnsiTheme="minorHAnsi" w:cs="Arial"/>
                <w:bCs/>
                <w:i/>
                <w:sz w:val="18"/>
                <w:szCs w:val="18"/>
              </w:rPr>
            </w:pPr>
            <w:r w:rsidRPr="001A268D">
              <w:rPr>
                <w:rFonts w:asciiTheme="minorHAnsi" w:hAnsiTheme="minorHAnsi" w:cs="Arial"/>
                <w:bCs/>
                <w:i/>
                <w:sz w:val="18"/>
                <w:szCs w:val="18"/>
              </w:rPr>
              <w:t xml:space="preserve"> (2)</w:t>
            </w:r>
          </w:p>
        </w:tc>
        <w:tc>
          <w:tcPr>
            <w:tcW w:w="2083" w:type="dxa"/>
            <w:vAlign w:val="center"/>
          </w:tcPr>
          <w:p w:rsidR="00F57342" w:rsidRPr="001A268D" w:rsidRDefault="00F57342" w:rsidP="0098282E">
            <w:pPr>
              <w:keepNext/>
              <w:tabs>
                <w:tab w:val="clear" w:pos="567"/>
                <w:tab w:val="clear" w:pos="1276"/>
                <w:tab w:val="clear" w:pos="1843"/>
                <w:tab w:val="clear" w:pos="5387"/>
                <w:tab w:val="clear" w:pos="5954"/>
              </w:tabs>
              <w:spacing w:before="40" w:after="40"/>
              <w:ind w:right="-57"/>
              <w:jc w:val="center"/>
              <w:rPr>
                <w:rFonts w:asciiTheme="minorHAnsi" w:hAnsiTheme="minorHAnsi" w:cs="Arial"/>
                <w:bCs/>
                <w:i/>
                <w:sz w:val="18"/>
                <w:szCs w:val="18"/>
              </w:rPr>
            </w:pPr>
            <w:r w:rsidRPr="001A268D">
              <w:rPr>
                <w:rFonts w:asciiTheme="minorHAnsi" w:hAnsiTheme="minorHAnsi" w:cs="Arial"/>
                <w:bCs/>
                <w:i/>
                <w:sz w:val="18"/>
                <w:szCs w:val="18"/>
              </w:rPr>
              <w:t>(3)</w:t>
            </w:r>
          </w:p>
        </w:tc>
        <w:tc>
          <w:tcPr>
            <w:tcW w:w="2268" w:type="dxa"/>
            <w:vAlign w:val="center"/>
          </w:tcPr>
          <w:p w:rsidR="00F57342" w:rsidRPr="001A268D" w:rsidRDefault="00F57342" w:rsidP="0098282E">
            <w:pPr>
              <w:keepNext/>
              <w:tabs>
                <w:tab w:val="clear" w:pos="567"/>
                <w:tab w:val="clear" w:pos="1276"/>
                <w:tab w:val="clear" w:pos="1843"/>
                <w:tab w:val="clear" w:pos="5387"/>
                <w:tab w:val="clear" w:pos="5954"/>
              </w:tabs>
              <w:spacing w:before="40" w:after="40"/>
              <w:ind w:right="-57"/>
              <w:jc w:val="center"/>
              <w:rPr>
                <w:rFonts w:asciiTheme="minorHAnsi" w:hAnsiTheme="minorHAnsi" w:cs="Arial"/>
                <w:bCs/>
                <w:i/>
                <w:sz w:val="18"/>
                <w:szCs w:val="18"/>
              </w:rPr>
            </w:pPr>
            <w:r w:rsidRPr="001A268D">
              <w:rPr>
                <w:rFonts w:asciiTheme="minorHAnsi" w:hAnsiTheme="minorHAnsi" w:cs="Arial"/>
                <w:bCs/>
                <w:i/>
                <w:sz w:val="18"/>
                <w:szCs w:val="18"/>
              </w:rPr>
              <w:t>(4)</w:t>
            </w:r>
          </w:p>
        </w:tc>
      </w:tr>
      <w:tr w:rsidR="00F57342" w:rsidRPr="001A268D" w:rsidTr="001A268D">
        <w:trPr>
          <w:cantSplit/>
          <w:trHeight w:val="20"/>
          <w:tblHeader/>
          <w:jc w:val="center"/>
        </w:trPr>
        <w:tc>
          <w:tcPr>
            <w:tcW w:w="1812" w:type="dxa"/>
            <w:vMerge w:val="restart"/>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1A268D">
              <w:rPr>
                <w:rFonts w:asciiTheme="minorHAnsi" w:hAnsiTheme="minorHAnsi" w:cs="Arial"/>
                <w:bCs/>
                <w:i/>
                <w:sz w:val="18"/>
                <w:szCs w:val="18"/>
              </w:rPr>
              <w:t>NDC (National</w:t>
            </w:r>
            <w:r w:rsidRPr="001A268D">
              <w:rPr>
                <w:rFonts w:asciiTheme="minorHAnsi" w:hAnsiTheme="minorHAnsi" w:cs="Arial"/>
                <w:bCs/>
                <w:i/>
                <w:sz w:val="18"/>
                <w:szCs w:val="18"/>
              </w:rPr>
              <w:br/>
              <w:t>Destination Code) or</w:t>
            </w:r>
            <w:r w:rsidRPr="001A268D">
              <w:rPr>
                <w:rFonts w:asciiTheme="minorHAnsi" w:hAnsiTheme="minorHAnsi" w:cs="Arial"/>
                <w:bCs/>
                <w:i/>
                <w:sz w:val="18"/>
                <w:szCs w:val="18"/>
              </w:rPr>
              <w:br/>
              <w:t>leading digits of</w:t>
            </w:r>
            <w:r w:rsidRPr="001A268D">
              <w:rPr>
                <w:rFonts w:asciiTheme="minorHAnsi" w:hAnsiTheme="minorHAnsi" w:cs="Arial"/>
                <w:bCs/>
                <w:i/>
                <w:sz w:val="18"/>
                <w:szCs w:val="18"/>
              </w:rPr>
              <w:br/>
              <w:t xml:space="preserve"> N(S)N (National (Significant) Number)</w:t>
            </w:r>
          </w:p>
        </w:tc>
        <w:tc>
          <w:tcPr>
            <w:tcW w:w="2142" w:type="dxa"/>
            <w:gridSpan w:val="2"/>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1A268D">
              <w:rPr>
                <w:rFonts w:asciiTheme="minorHAnsi" w:hAnsiTheme="minorHAnsi" w:cs="Arial"/>
                <w:bCs/>
                <w:i/>
                <w:sz w:val="18"/>
                <w:szCs w:val="18"/>
              </w:rPr>
              <w:t>N(S)N number length</w:t>
            </w:r>
          </w:p>
        </w:tc>
        <w:tc>
          <w:tcPr>
            <w:tcW w:w="2083" w:type="dxa"/>
            <w:vMerge w:val="restart"/>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1A268D">
              <w:rPr>
                <w:rFonts w:asciiTheme="minorHAnsi" w:hAnsiTheme="minorHAnsi" w:cs="Arial"/>
                <w:bCs/>
                <w:i/>
                <w:sz w:val="18"/>
                <w:szCs w:val="18"/>
              </w:rPr>
              <w:t>Usage of</w:t>
            </w:r>
            <w:r w:rsidRPr="001A268D">
              <w:rPr>
                <w:rFonts w:asciiTheme="minorHAnsi" w:hAnsiTheme="minorHAnsi" w:cs="Arial"/>
                <w:bCs/>
                <w:i/>
                <w:sz w:val="18"/>
                <w:szCs w:val="18"/>
              </w:rPr>
              <w:br/>
              <w:t>E.164 Number</w:t>
            </w:r>
          </w:p>
        </w:tc>
        <w:tc>
          <w:tcPr>
            <w:tcW w:w="2268" w:type="dxa"/>
            <w:vMerge w:val="restart"/>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1A268D">
              <w:rPr>
                <w:rFonts w:asciiTheme="minorHAnsi" w:hAnsiTheme="minorHAnsi" w:cs="Arial"/>
                <w:bCs/>
                <w:i/>
                <w:sz w:val="18"/>
                <w:szCs w:val="18"/>
              </w:rPr>
              <w:t>Additional information</w:t>
            </w:r>
          </w:p>
        </w:tc>
      </w:tr>
      <w:tr w:rsidR="00F57342" w:rsidRPr="001A268D" w:rsidTr="001A268D">
        <w:trPr>
          <w:cantSplit/>
          <w:trHeight w:val="20"/>
          <w:tblHeader/>
          <w:jc w:val="center"/>
        </w:trPr>
        <w:tc>
          <w:tcPr>
            <w:tcW w:w="1812" w:type="dxa"/>
            <w:vMerge/>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p>
        </w:tc>
        <w:tc>
          <w:tcPr>
            <w:tcW w:w="1111" w:type="dxa"/>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1A268D">
              <w:rPr>
                <w:rFonts w:asciiTheme="minorHAnsi" w:hAnsiTheme="minorHAnsi" w:cs="Arial"/>
                <w:bCs/>
                <w:i/>
                <w:sz w:val="18"/>
                <w:szCs w:val="18"/>
              </w:rPr>
              <w:t>Maximum length</w:t>
            </w:r>
          </w:p>
        </w:tc>
        <w:tc>
          <w:tcPr>
            <w:tcW w:w="1031" w:type="dxa"/>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1A268D">
              <w:rPr>
                <w:rFonts w:asciiTheme="minorHAnsi" w:hAnsiTheme="minorHAnsi" w:cs="Arial"/>
                <w:bCs/>
                <w:i/>
                <w:sz w:val="18"/>
                <w:szCs w:val="18"/>
              </w:rPr>
              <w:t>Minimum length</w:t>
            </w:r>
          </w:p>
        </w:tc>
        <w:tc>
          <w:tcPr>
            <w:tcW w:w="2083" w:type="dxa"/>
            <w:vMerge/>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p>
        </w:tc>
        <w:tc>
          <w:tcPr>
            <w:tcW w:w="2268" w:type="dxa"/>
            <w:vMerge/>
            <w:vAlign w:val="center"/>
          </w:tcPr>
          <w:p w:rsidR="00F57342" w:rsidRPr="001A268D" w:rsidRDefault="00F57342" w:rsidP="0098282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2X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Area codes for group of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20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area code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21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area code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22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lang w:val="pt-BR"/>
              </w:rPr>
            </w:pPr>
            <w:r w:rsidRPr="001A268D">
              <w:rPr>
                <w:rFonts w:asciiTheme="minorHAnsi" w:hAnsiTheme="minorHAnsi" w:cs="Arial"/>
                <w:sz w:val="18"/>
                <w:szCs w:val="18"/>
                <w:lang w:val="pt-BR"/>
              </w:rPr>
              <w:t xml:space="preserve">Area code for Dar-Es-Salaam Region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23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Area code for Coast, Morogoro, Lindi and Mtwara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24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Area code for Zanzibar (Unguja and Pemba)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lastRenderedPageBreak/>
              <w:t xml:space="preserve">25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Area code for Mbeya, Songwe, Ruvuma, Katavi and Rukwa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26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lang w:val="pt-BR"/>
              </w:rPr>
            </w:pPr>
            <w:r w:rsidRPr="001A268D">
              <w:rPr>
                <w:rFonts w:asciiTheme="minorHAnsi" w:hAnsiTheme="minorHAnsi" w:cs="Arial"/>
                <w:sz w:val="18"/>
                <w:szCs w:val="18"/>
                <w:lang w:val="pt-BR"/>
              </w:rPr>
              <w:t xml:space="preserve">Area code for Dodoma, Iringa, Njombe, Singida and Tabora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27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Area code for Arusha, Manyara, Kilimanjaro and Tanga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28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lang w:val="pt-BR"/>
              </w:rPr>
            </w:pPr>
            <w:r w:rsidRPr="001A268D">
              <w:rPr>
                <w:rFonts w:asciiTheme="minorHAnsi" w:hAnsiTheme="minorHAnsi" w:cs="Arial"/>
                <w:sz w:val="18"/>
                <w:szCs w:val="18"/>
                <w:lang w:val="pt-BR"/>
              </w:rPr>
              <w:t xml:space="preserve">Area code for Mwanza, Shinyanga, Mara, Geita, Simiyu, Kagera and Kigoma Regions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29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Geographic number for fixed telephony services (Area code)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area code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41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corporate services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VoIP Services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6X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Digital mobile telephony services for Find Me Anywhere services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61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area code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62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Viettel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63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NDC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64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NDC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65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MIC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66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SMILE COMMUNICATIONS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67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MIC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68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Airtel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69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NDC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lastRenderedPageBreak/>
              <w:t xml:space="preserve">7X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Digital mobile telephony services for Find Me Anywhere services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71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MIC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72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Spare NDC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73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Tanzania Telecom-munications Company Ltd (TTCL)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74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Vodacom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75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Vodacom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76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Vodacom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77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Zanzibar Telecom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78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Airtel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79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for mobile telephony services – (Find Me Anywhere)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Benson Informatics (T) Ltd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800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(National free phone)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Allocated for national toll-free services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808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(International free phone)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Allocated for international toll-free services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840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(National special services local rate)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Allocated for national shared cost services on fixed network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860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(National special services toll rate)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Allocated for national toll-rate services on fixed network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861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(National special services fixed rate)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Allocated for national special rates on fixed network </w:t>
            </w:r>
          </w:p>
        </w:tc>
      </w:tr>
      <w:tr w:rsidR="00F57342" w:rsidRPr="001A268D" w:rsidTr="001A268D">
        <w:trPr>
          <w:cantSplit/>
          <w:trHeight w:val="20"/>
          <w:jc w:val="center"/>
        </w:trPr>
        <w:tc>
          <w:tcPr>
            <w:tcW w:w="1812"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90X (NDC) </w:t>
            </w:r>
          </w:p>
        </w:tc>
        <w:tc>
          <w:tcPr>
            <w:tcW w:w="111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031"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083"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Non-geographic number – (Premium rate services) </w:t>
            </w:r>
          </w:p>
        </w:tc>
        <w:tc>
          <w:tcPr>
            <w:tcW w:w="2268" w:type="dxa"/>
            <w:tcBorders>
              <w:top w:val="single" w:sz="4" w:space="0" w:color="auto"/>
              <w:left w:val="single" w:sz="4" w:space="0" w:color="auto"/>
              <w:bottom w:val="single" w:sz="4" w:space="0" w:color="auto"/>
              <w:right w:val="single" w:sz="4" w:space="0" w:color="auto"/>
            </w:tcBorders>
          </w:tcPr>
          <w:p w:rsidR="00F57342" w:rsidRPr="001A268D" w:rsidRDefault="00F57342" w:rsidP="001C0F99">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 xml:space="preserve">Allocated for national premium services </w:t>
            </w:r>
          </w:p>
        </w:tc>
      </w:tr>
      <w:tr w:rsidR="00F57342" w:rsidRPr="001A268D" w:rsidTr="001A268D">
        <w:trPr>
          <w:cantSplit/>
          <w:trHeight w:val="20"/>
          <w:jc w:val="center"/>
        </w:trPr>
        <w:tc>
          <w:tcPr>
            <w:tcW w:w="8305" w:type="dxa"/>
            <w:gridSpan w:val="5"/>
            <w:tcBorders>
              <w:top w:val="single" w:sz="4" w:space="0" w:color="auto"/>
              <w:left w:val="nil"/>
              <w:bottom w:val="nil"/>
              <w:right w:val="nil"/>
            </w:tcBorders>
          </w:tcPr>
          <w:p w:rsidR="00F57342" w:rsidRPr="001A268D" w:rsidRDefault="00F57342" w:rsidP="0098282E">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1A268D">
              <w:rPr>
                <w:rFonts w:asciiTheme="minorHAnsi" w:hAnsiTheme="minorHAnsi" w:cs="Arial"/>
                <w:sz w:val="18"/>
                <w:szCs w:val="18"/>
              </w:rPr>
              <w:t>NOTES:</w:t>
            </w:r>
          </w:p>
          <w:p w:rsidR="00F57342" w:rsidRPr="001A268D" w:rsidRDefault="00F57342" w:rsidP="0098282E">
            <w:pPr>
              <w:tabs>
                <w:tab w:val="clear" w:pos="567"/>
                <w:tab w:val="clear" w:pos="1276"/>
                <w:tab w:val="clear" w:pos="1843"/>
                <w:tab w:val="clear" w:pos="5387"/>
                <w:tab w:val="clear" w:pos="5954"/>
              </w:tabs>
              <w:spacing w:before="0"/>
              <w:jc w:val="left"/>
              <w:rPr>
                <w:rFonts w:asciiTheme="minorHAnsi" w:hAnsiTheme="minorHAnsi" w:cs="Arial"/>
                <w:sz w:val="18"/>
                <w:szCs w:val="18"/>
              </w:rPr>
            </w:pPr>
            <w:r w:rsidRPr="001A268D">
              <w:rPr>
                <w:rFonts w:asciiTheme="minorHAnsi" w:hAnsiTheme="minorHAnsi" w:cs="Arial"/>
                <w:sz w:val="18"/>
                <w:szCs w:val="18"/>
              </w:rPr>
              <w:tab/>
              <w:t>1) Subscriber Number (SN) length under 2X, 4X, 6X and 7X NDCs is 7 digits.</w:t>
            </w:r>
          </w:p>
          <w:p w:rsidR="00F57342" w:rsidRPr="001A268D" w:rsidRDefault="00F57342" w:rsidP="0098282E">
            <w:pPr>
              <w:tabs>
                <w:tab w:val="clear" w:pos="567"/>
                <w:tab w:val="clear" w:pos="1276"/>
                <w:tab w:val="clear" w:pos="1843"/>
                <w:tab w:val="clear" w:pos="5387"/>
                <w:tab w:val="clear" w:pos="5954"/>
              </w:tabs>
              <w:spacing w:before="0"/>
              <w:jc w:val="left"/>
              <w:rPr>
                <w:rFonts w:asciiTheme="minorHAnsi" w:hAnsiTheme="minorHAnsi" w:cs="Arial"/>
                <w:sz w:val="18"/>
                <w:szCs w:val="18"/>
              </w:rPr>
            </w:pPr>
            <w:r w:rsidRPr="001A268D">
              <w:rPr>
                <w:rFonts w:asciiTheme="minorHAnsi" w:hAnsiTheme="minorHAnsi" w:cs="Arial"/>
                <w:sz w:val="18"/>
                <w:szCs w:val="18"/>
              </w:rPr>
              <w:tab/>
              <w:t>2) Subscriber Number (SN) length under 8XY and 90X NDCs is 6 digits.</w:t>
            </w:r>
          </w:p>
          <w:p w:rsidR="00F57342" w:rsidRPr="001A268D" w:rsidRDefault="00F57342" w:rsidP="0098282E">
            <w:pPr>
              <w:tabs>
                <w:tab w:val="clear" w:pos="567"/>
                <w:tab w:val="clear" w:pos="1276"/>
                <w:tab w:val="clear" w:pos="1843"/>
                <w:tab w:val="clear" w:pos="5387"/>
                <w:tab w:val="clear" w:pos="5954"/>
              </w:tabs>
              <w:spacing w:before="0"/>
              <w:jc w:val="left"/>
              <w:rPr>
                <w:rFonts w:asciiTheme="minorHAnsi" w:hAnsiTheme="minorHAnsi" w:cs="Arial"/>
                <w:sz w:val="18"/>
                <w:szCs w:val="18"/>
              </w:rPr>
            </w:pPr>
            <w:r w:rsidRPr="001A268D">
              <w:rPr>
                <w:rFonts w:asciiTheme="minorHAnsi" w:hAnsiTheme="minorHAnsi" w:cs="Arial"/>
                <w:sz w:val="18"/>
                <w:szCs w:val="18"/>
              </w:rPr>
              <w:tab/>
              <w:t>3) In both cases the National (Significant) Number (N(S)N) is 9 digits.</w:t>
            </w:r>
          </w:p>
        </w:tc>
      </w:tr>
    </w:tbl>
    <w:p w:rsidR="00F57342" w:rsidRPr="00F57342" w:rsidRDefault="00F57342" w:rsidP="001A268D">
      <w:r w:rsidRPr="00F57342">
        <w:lastRenderedPageBreak/>
        <w:t>Contact:</w:t>
      </w:r>
    </w:p>
    <w:p w:rsidR="00F57342" w:rsidRPr="00E713B8" w:rsidRDefault="001A268D" w:rsidP="001A268D">
      <w:pPr>
        <w:ind w:left="567" w:hanging="567"/>
        <w:jc w:val="left"/>
        <w:rPr>
          <w:rFonts w:asciiTheme="minorHAnsi" w:hAnsiTheme="minorHAnsi" w:cs="Arial"/>
          <w:lang w:val="en-US"/>
        </w:rPr>
      </w:pPr>
      <w:r>
        <w:rPr>
          <w:lang w:val="en-US"/>
        </w:rPr>
        <w:tab/>
      </w:r>
      <w:r w:rsidR="00F57342" w:rsidRPr="00F57342">
        <w:rPr>
          <w:lang w:val="en-US"/>
        </w:rPr>
        <w:t>Director General</w:t>
      </w:r>
      <w:r w:rsidR="00F57342" w:rsidRPr="00F57342">
        <w:rPr>
          <w:lang w:val="en-US"/>
        </w:rPr>
        <w:br/>
        <w:t>Tanzania Communications Regulatory Authority (TCRA)</w:t>
      </w:r>
      <w:r>
        <w:rPr>
          <w:lang w:val="en-US"/>
        </w:rPr>
        <w:br/>
      </w:r>
      <w:r w:rsidR="00F57342" w:rsidRPr="00F57342">
        <w:rPr>
          <w:rFonts w:asciiTheme="minorHAnsi" w:hAnsiTheme="minorHAnsi" w:cs="Arial"/>
          <w:lang w:val="en-US"/>
        </w:rPr>
        <w:t>Mawasiliano Towers,</w:t>
      </w:r>
      <w:r>
        <w:rPr>
          <w:rFonts w:asciiTheme="minorHAnsi" w:hAnsiTheme="minorHAnsi" w:cs="Arial"/>
          <w:lang w:val="en-US"/>
        </w:rPr>
        <w:br/>
      </w:r>
      <w:r w:rsidR="00F57342" w:rsidRPr="00F57342">
        <w:rPr>
          <w:rFonts w:asciiTheme="minorHAnsi" w:hAnsiTheme="minorHAnsi" w:cs="Arial"/>
          <w:lang w:val="pt-BR"/>
        </w:rPr>
        <w:t xml:space="preserve">20 Sam Nujoma Road, </w:t>
      </w:r>
      <w:r>
        <w:rPr>
          <w:rFonts w:asciiTheme="minorHAnsi" w:hAnsiTheme="minorHAnsi" w:cs="Arial"/>
          <w:lang w:val="pt-BR"/>
        </w:rPr>
        <w:br/>
      </w:r>
      <w:r w:rsidR="00F57342" w:rsidRPr="00F57342">
        <w:rPr>
          <w:rFonts w:asciiTheme="minorHAnsi" w:hAnsiTheme="minorHAnsi" w:cs="Arial"/>
          <w:lang w:val="pt-BR"/>
        </w:rPr>
        <w:t>P.O. Box 474</w:t>
      </w:r>
      <w:r>
        <w:rPr>
          <w:rFonts w:asciiTheme="minorHAnsi" w:hAnsiTheme="minorHAnsi" w:cs="Arial"/>
          <w:lang w:val="pt-BR"/>
        </w:rPr>
        <w:br/>
      </w:r>
      <w:r w:rsidR="00F57342" w:rsidRPr="00F57342">
        <w:rPr>
          <w:rFonts w:asciiTheme="minorHAnsi" w:hAnsiTheme="minorHAnsi" w:cs="Arial"/>
          <w:lang w:val="pt-BR"/>
        </w:rPr>
        <w:t>14414 DAR-ES-SALAAM</w:t>
      </w:r>
      <w:r>
        <w:rPr>
          <w:rFonts w:asciiTheme="minorHAnsi" w:hAnsiTheme="minorHAnsi" w:cs="Arial"/>
          <w:lang w:val="pt-BR"/>
        </w:rPr>
        <w:br/>
      </w:r>
      <w:r w:rsidR="00F57342" w:rsidRPr="00F57342">
        <w:rPr>
          <w:rFonts w:asciiTheme="minorHAnsi" w:hAnsiTheme="minorHAnsi" w:cs="Arial"/>
          <w:lang w:val="pt-BR"/>
        </w:rPr>
        <w:t>Tanzania</w:t>
      </w:r>
      <w:r w:rsidR="00F57342" w:rsidRPr="00F57342">
        <w:rPr>
          <w:rFonts w:asciiTheme="minorHAnsi" w:hAnsiTheme="minorHAnsi" w:cs="Arial"/>
          <w:lang w:val="pt-BR"/>
        </w:rPr>
        <w:br/>
        <w:t>Tel:</w:t>
      </w:r>
      <w:r w:rsidR="00F57342" w:rsidRPr="00F57342">
        <w:rPr>
          <w:rFonts w:asciiTheme="minorHAnsi" w:hAnsiTheme="minorHAnsi" w:cs="Arial"/>
          <w:lang w:val="pt-BR"/>
        </w:rPr>
        <w:tab/>
        <w:t>+255 22 2412011</w:t>
      </w:r>
      <w:r>
        <w:rPr>
          <w:rFonts w:asciiTheme="minorHAnsi" w:hAnsiTheme="minorHAnsi" w:cs="Arial"/>
          <w:lang w:val="pt-BR"/>
        </w:rPr>
        <w:br/>
      </w:r>
      <w:r w:rsidR="00F57342" w:rsidRPr="001A268D">
        <w:rPr>
          <w:rFonts w:asciiTheme="minorHAnsi" w:hAnsiTheme="minorHAnsi" w:cs="Arial"/>
          <w:lang w:val="en-US"/>
        </w:rPr>
        <w:t>Fax:</w:t>
      </w:r>
      <w:r w:rsidR="00F57342" w:rsidRPr="001A268D">
        <w:rPr>
          <w:rFonts w:asciiTheme="minorHAnsi" w:hAnsiTheme="minorHAnsi" w:cs="Arial"/>
          <w:lang w:val="en-US"/>
        </w:rPr>
        <w:tab/>
        <w:t>+255 22 2412009</w:t>
      </w:r>
      <w:r>
        <w:rPr>
          <w:rFonts w:asciiTheme="minorHAnsi" w:hAnsiTheme="minorHAnsi" w:cs="Arial"/>
          <w:lang w:val="en-US"/>
        </w:rPr>
        <w:br/>
      </w:r>
      <w:r w:rsidR="00F57342" w:rsidRPr="001A268D">
        <w:rPr>
          <w:rFonts w:asciiTheme="minorHAnsi" w:hAnsiTheme="minorHAnsi" w:cs="Arial"/>
          <w:lang w:val="en-US"/>
        </w:rPr>
        <w:t>E-mail:</w:t>
      </w:r>
      <w:r w:rsidR="00F57342" w:rsidRPr="001A268D">
        <w:rPr>
          <w:rFonts w:asciiTheme="minorHAnsi" w:hAnsiTheme="minorHAnsi" w:cs="Arial"/>
          <w:lang w:val="en-US"/>
        </w:rPr>
        <w:tab/>
      </w:r>
      <w:hyperlink r:id="rId17" w:history="1">
        <w:r w:rsidR="00F57342" w:rsidRPr="001A268D">
          <w:rPr>
            <w:rFonts w:asciiTheme="minorHAnsi" w:hAnsiTheme="minorHAnsi" w:cs="Arial"/>
            <w:lang w:val="en-US"/>
          </w:rPr>
          <w:t>dg@tcra.go.tz</w:t>
        </w:r>
      </w:hyperlink>
    </w:p>
    <w:p w:rsidR="001A268D" w:rsidRPr="001A268D" w:rsidRDefault="001A268D" w:rsidP="001A268D">
      <w:pPr>
        <w:rPr>
          <w:lang w:val="en-US"/>
        </w:rPr>
      </w:pPr>
    </w:p>
    <w:p w:rsidR="001A268D" w:rsidRPr="001A268D" w:rsidRDefault="001A268D" w:rsidP="001A268D">
      <w:pPr>
        <w:pStyle w:val="Heading20"/>
        <w:spacing w:before="240" w:after="40"/>
        <w:rPr>
          <w:lang w:val="en-US"/>
        </w:rPr>
      </w:pPr>
      <w:bookmarkStart w:id="710" w:name="_Toc425499552"/>
      <w:r w:rsidRPr="001A268D">
        <w:rPr>
          <w:lang w:val="en-US"/>
        </w:rPr>
        <w:t>Other communications</w:t>
      </w:r>
      <w:bookmarkEnd w:id="710"/>
    </w:p>
    <w:p w:rsidR="001A268D" w:rsidRPr="001A268D" w:rsidRDefault="001A268D" w:rsidP="001A268D">
      <w:pPr>
        <w:spacing w:before="240"/>
        <w:jc w:val="left"/>
        <w:rPr>
          <w:b/>
          <w:bCs/>
          <w:lang w:val="en-US"/>
        </w:rPr>
      </w:pPr>
      <w:r w:rsidRPr="001A268D">
        <w:rPr>
          <w:b/>
          <w:bCs/>
          <w:lang w:val="en-US"/>
        </w:rPr>
        <w:t>Austria</w:t>
      </w:r>
      <w:r>
        <w:rPr>
          <w:b/>
          <w:bCs/>
          <w:lang w:val="en-US"/>
        </w:rPr>
        <w:fldChar w:fldCharType="begin"/>
      </w:r>
      <w:r>
        <w:instrText xml:space="preserve"> TC "</w:instrText>
      </w:r>
      <w:bookmarkStart w:id="711" w:name="_Toc425499553"/>
      <w:r w:rsidRPr="002B3B1F">
        <w:rPr>
          <w:b/>
          <w:bCs/>
          <w:lang w:val="en-US"/>
        </w:rPr>
        <w:instrText>Austria</w:instrText>
      </w:r>
      <w:bookmarkEnd w:id="711"/>
      <w:r>
        <w:instrText xml:space="preserve">" \f C \l "1" </w:instrText>
      </w:r>
      <w:r>
        <w:rPr>
          <w:b/>
          <w:bCs/>
          <w:lang w:val="en-US"/>
        </w:rPr>
        <w:fldChar w:fldCharType="end"/>
      </w:r>
    </w:p>
    <w:p w:rsidR="001A268D" w:rsidRPr="001A268D" w:rsidRDefault="001A268D" w:rsidP="001A268D">
      <w:pPr>
        <w:spacing w:before="0"/>
        <w:jc w:val="left"/>
        <w:rPr>
          <w:lang w:val="en-US"/>
        </w:rPr>
      </w:pPr>
      <w:r w:rsidRPr="001A268D">
        <w:rPr>
          <w:lang w:val="en-US"/>
        </w:rPr>
        <w:t>Communication of 2.VII.2015:</w:t>
      </w:r>
    </w:p>
    <w:p w:rsidR="001A268D" w:rsidRDefault="001A268D" w:rsidP="001A268D">
      <w:pPr>
        <w:jc w:val="left"/>
        <w:rPr>
          <w:lang w:val="en-US"/>
        </w:rPr>
      </w:pPr>
      <w:r w:rsidRPr="001A268D">
        <w:rPr>
          <w:lang w:val="en-US"/>
        </w:rPr>
        <w:t xml:space="preserve">On the occasion of the 40th anniversary of granting the privileges of a town to Mureck, the Austrian Administration authorizes an Austrian amateur station to use the special call sign </w:t>
      </w:r>
      <w:r w:rsidRPr="001A268D">
        <w:rPr>
          <w:b/>
          <w:bCs/>
          <w:lang w:val="en-US"/>
        </w:rPr>
        <w:t>OE40MURECK</w:t>
      </w:r>
      <w:r w:rsidRPr="001A268D">
        <w:rPr>
          <w:lang w:val="en-US"/>
        </w:rPr>
        <w:t xml:space="preserve"> on 19 and 20 September 2015.</w:t>
      </w:r>
    </w:p>
    <w:p w:rsidR="001A268D" w:rsidRPr="001A268D" w:rsidRDefault="001A268D" w:rsidP="001A268D">
      <w:pPr>
        <w:rPr>
          <w:lang w:val="en-US"/>
        </w:rPr>
      </w:pPr>
    </w:p>
    <w:p w:rsidR="001A268D" w:rsidRPr="001A268D" w:rsidRDefault="001A268D" w:rsidP="001A268D">
      <w:pPr>
        <w:jc w:val="left"/>
        <w:rPr>
          <w:b/>
          <w:bCs/>
          <w:lang w:val="en-US"/>
        </w:rPr>
      </w:pPr>
      <w:r w:rsidRPr="001A268D">
        <w:rPr>
          <w:b/>
          <w:bCs/>
          <w:lang w:val="en-US"/>
        </w:rPr>
        <w:t>Serbia</w:t>
      </w:r>
      <w:r>
        <w:rPr>
          <w:b/>
          <w:bCs/>
          <w:lang w:val="en-US"/>
        </w:rPr>
        <w:fldChar w:fldCharType="begin"/>
      </w:r>
      <w:r>
        <w:instrText xml:space="preserve"> TC "</w:instrText>
      </w:r>
      <w:bookmarkStart w:id="712" w:name="_Toc425499554"/>
      <w:r w:rsidRPr="002C554C">
        <w:rPr>
          <w:b/>
          <w:bCs/>
          <w:lang w:val="en-US"/>
        </w:rPr>
        <w:instrText>Serbia</w:instrText>
      </w:r>
      <w:bookmarkEnd w:id="712"/>
      <w:r>
        <w:instrText xml:space="preserve">" \f C \l "1" </w:instrText>
      </w:r>
      <w:r>
        <w:rPr>
          <w:b/>
          <w:bCs/>
          <w:lang w:val="en-US"/>
        </w:rPr>
        <w:fldChar w:fldCharType="end"/>
      </w:r>
    </w:p>
    <w:p w:rsidR="001A268D" w:rsidRPr="001A268D" w:rsidRDefault="001A268D" w:rsidP="001A268D">
      <w:pPr>
        <w:spacing w:before="0"/>
        <w:jc w:val="left"/>
        <w:rPr>
          <w:lang w:val="en-US"/>
        </w:rPr>
      </w:pPr>
      <w:r w:rsidRPr="001A268D">
        <w:rPr>
          <w:lang w:val="en-US"/>
        </w:rPr>
        <w:t>Communication of 13.VII.2015:</w:t>
      </w:r>
    </w:p>
    <w:p w:rsidR="001A268D" w:rsidRPr="001A268D" w:rsidRDefault="001A268D" w:rsidP="001A268D">
      <w:pPr>
        <w:jc w:val="left"/>
        <w:rPr>
          <w:lang w:val="en-US"/>
        </w:rPr>
      </w:pPr>
      <w:r w:rsidRPr="001A268D">
        <w:rPr>
          <w:lang w:val="en-US"/>
        </w:rPr>
        <w:t xml:space="preserve">On the occasion of 65 years of the establishment of the Radio Club "MUZLJA" from Muzlja, the Republic of Serbia authorizes a number of Serbian amateur radio stations to use the special call signs </w:t>
      </w:r>
      <w:r w:rsidRPr="001A268D">
        <w:rPr>
          <w:b/>
          <w:bCs/>
          <w:lang w:val="en-US"/>
        </w:rPr>
        <w:t>YT65</w:t>
      </w:r>
      <w:r w:rsidRPr="001A268D">
        <w:rPr>
          <w:lang w:val="en-US"/>
        </w:rPr>
        <w:t xml:space="preserve"> and </w:t>
      </w:r>
      <w:r w:rsidRPr="001A268D">
        <w:rPr>
          <w:b/>
          <w:bCs/>
          <w:lang w:val="en-US"/>
        </w:rPr>
        <w:t xml:space="preserve">YU65 </w:t>
      </w:r>
      <w:r w:rsidRPr="001A268D">
        <w:rPr>
          <w:lang w:val="en-US"/>
        </w:rPr>
        <w:t>from 15 August to 31 December 2015.</w:t>
      </w:r>
    </w:p>
    <w:p w:rsidR="008852E5" w:rsidRPr="001A268D" w:rsidRDefault="008852E5" w:rsidP="001247F3">
      <w:pPr>
        <w:rPr>
          <w:lang w:val="en-US"/>
        </w:rPr>
      </w:pPr>
    </w:p>
    <w:p w:rsidR="007451F6" w:rsidRPr="001A268D"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1A268D" w:rsidSect="008B3A66">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E5105F" w:rsidRPr="005B192E" w:rsidRDefault="00E5105F" w:rsidP="00AD54EE">
      <w:pPr>
        <w:pStyle w:val="Heading20"/>
        <w:spacing w:before="240" w:after="40"/>
        <w:rPr>
          <w:lang w:val="en-US"/>
        </w:rPr>
      </w:pPr>
      <w:bookmarkStart w:id="713" w:name="_Toc248829285"/>
      <w:bookmarkStart w:id="714" w:name="_Toc251059439"/>
      <w:bookmarkStart w:id="715" w:name="_Toc253407165"/>
      <w:bookmarkStart w:id="716" w:name="_Toc259783160"/>
      <w:bookmarkStart w:id="717" w:name="_Toc262631831"/>
      <w:bookmarkStart w:id="718" w:name="_Toc265056510"/>
      <w:bookmarkStart w:id="719" w:name="_Toc266181257"/>
      <w:bookmarkStart w:id="720" w:name="_Toc268774042"/>
      <w:bookmarkStart w:id="721" w:name="_Toc271700511"/>
      <w:bookmarkStart w:id="722" w:name="_Toc273023372"/>
      <w:bookmarkStart w:id="723" w:name="_Toc274223846"/>
      <w:bookmarkStart w:id="724" w:name="_Toc276717182"/>
      <w:bookmarkStart w:id="725" w:name="_Toc279669168"/>
      <w:bookmarkStart w:id="726" w:name="_Toc280349224"/>
      <w:bookmarkStart w:id="727" w:name="_Toc282526056"/>
      <w:bookmarkStart w:id="728" w:name="_Toc283737222"/>
      <w:bookmarkStart w:id="729" w:name="_Toc286218733"/>
      <w:bookmarkStart w:id="730" w:name="_Toc288660298"/>
      <w:bookmarkStart w:id="731" w:name="_Toc291005407"/>
      <w:bookmarkStart w:id="732" w:name="_Toc292704991"/>
      <w:bookmarkStart w:id="733" w:name="_Toc295387916"/>
      <w:bookmarkStart w:id="734" w:name="_Toc296675486"/>
      <w:bookmarkStart w:id="735" w:name="_Toc297804737"/>
      <w:bookmarkStart w:id="736" w:name="_Toc301945311"/>
      <w:bookmarkStart w:id="737" w:name="_Toc303344266"/>
      <w:bookmarkStart w:id="738" w:name="_Toc304892184"/>
      <w:bookmarkStart w:id="739" w:name="_Toc308530349"/>
      <w:bookmarkStart w:id="740" w:name="_Toc311103661"/>
      <w:bookmarkStart w:id="741" w:name="_Toc313973326"/>
      <w:bookmarkStart w:id="742" w:name="_Toc316479982"/>
      <w:bookmarkStart w:id="743" w:name="_Toc318965020"/>
      <w:bookmarkStart w:id="744" w:name="_Toc320536977"/>
      <w:bookmarkStart w:id="745" w:name="_Toc323035740"/>
      <w:bookmarkStart w:id="746" w:name="_Toc323904393"/>
      <w:bookmarkStart w:id="747" w:name="_Toc332272671"/>
      <w:bookmarkStart w:id="748" w:name="_Toc334776206"/>
      <w:bookmarkStart w:id="749" w:name="_Toc335901525"/>
      <w:bookmarkStart w:id="750" w:name="_Toc337110351"/>
      <w:bookmarkStart w:id="751" w:name="_Toc338779392"/>
      <w:bookmarkStart w:id="752" w:name="_Toc340225539"/>
      <w:bookmarkStart w:id="753" w:name="_Toc341451237"/>
      <w:bookmarkStart w:id="754" w:name="_Toc342912868"/>
      <w:bookmarkStart w:id="755" w:name="_Toc343262688"/>
      <w:bookmarkStart w:id="756" w:name="_Toc345579843"/>
      <w:bookmarkStart w:id="757" w:name="_Toc346885965"/>
      <w:bookmarkStart w:id="758" w:name="_Toc347929610"/>
      <w:bookmarkStart w:id="759" w:name="_Toc349288271"/>
      <w:bookmarkStart w:id="760" w:name="_Toc350415589"/>
      <w:bookmarkStart w:id="761" w:name="_Toc351549910"/>
      <w:bookmarkStart w:id="762" w:name="_Toc352940515"/>
      <w:bookmarkStart w:id="763" w:name="_Toc354053852"/>
      <w:bookmarkStart w:id="764" w:name="_Toc355708878"/>
      <w:bookmarkStart w:id="765" w:name="_Toc357001961"/>
      <w:bookmarkStart w:id="766" w:name="_Toc358192588"/>
      <w:bookmarkStart w:id="767" w:name="_Toc359489437"/>
      <w:bookmarkStart w:id="768" w:name="_Toc360696837"/>
      <w:bookmarkStart w:id="769" w:name="_Toc361921568"/>
      <w:bookmarkStart w:id="770" w:name="_Toc363741408"/>
      <w:bookmarkStart w:id="771" w:name="_Toc364672357"/>
      <w:bookmarkStart w:id="772" w:name="_Toc366157714"/>
      <w:bookmarkStart w:id="773" w:name="_Toc367715553"/>
      <w:bookmarkStart w:id="774" w:name="_Toc369007687"/>
      <w:bookmarkStart w:id="775" w:name="_Toc369007891"/>
      <w:bookmarkStart w:id="776" w:name="_Toc370373498"/>
      <w:bookmarkStart w:id="777" w:name="_Toc371588866"/>
      <w:bookmarkStart w:id="778" w:name="_Toc373157832"/>
      <w:bookmarkStart w:id="779" w:name="_Toc374006640"/>
      <w:bookmarkStart w:id="780" w:name="_Toc374692694"/>
      <w:bookmarkStart w:id="781" w:name="_Toc374692771"/>
      <w:bookmarkStart w:id="782" w:name="_Toc377026500"/>
      <w:bookmarkStart w:id="783" w:name="_Toc378322721"/>
      <w:bookmarkStart w:id="784" w:name="_Toc379440374"/>
      <w:bookmarkStart w:id="785" w:name="_Toc380582899"/>
      <w:bookmarkStart w:id="786" w:name="_Toc381784232"/>
      <w:bookmarkStart w:id="787" w:name="_Toc383182315"/>
      <w:bookmarkStart w:id="788" w:name="_Toc384625709"/>
      <w:bookmarkStart w:id="789" w:name="_Toc385496801"/>
      <w:bookmarkStart w:id="790" w:name="_Toc388946329"/>
      <w:bookmarkStart w:id="791" w:name="_Toc388947562"/>
      <w:bookmarkStart w:id="792" w:name="_Toc389730886"/>
      <w:bookmarkStart w:id="793" w:name="_Toc391386074"/>
      <w:bookmarkStart w:id="794" w:name="_Toc392235888"/>
      <w:bookmarkStart w:id="795" w:name="_Toc393713419"/>
      <w:bookmarkStart w:id="796" w:name="_Toc393714486"/>
      <w:bookmarkStart w:id="797" w:name="_Toc393715490"/>
      <w:bookmarkStart w:id="798" w:name="_Toc395100465"/>
      <w:bookmarkStart w:id="799" w:name="_Toc396212812"/>
      <w:bookmarkStart w:id="800" w:name="_Toc397517657"/>
      <w:bookmarkStart w:id="801" w:name="_Toc399160640"/>
      <w:bookmarkStart w:id="802" w:name="_Toc400374878"/>
      <w:bookmarkStart w:id="803" w:name="_Toc401757924"/>
      <w:bookmarkStart w:id="804" w:name="_Toc402967104"/>
      <w:bookmarkStart w:id="805" w:name="_Toc404332316"/>
      <w:bookmarkStart w:id="806" w:name="_Toc405386782"/>
      <w:bookmarkStart w:id="807" w:name="_Toc406508020"/>
      <w:bookmarkStart w:id="808" w:name="_Toc408576641"/>
      <w:bookmarkStart w:id="809" w:name="_Toc409708236"/>
      <w:bookmarkStart w:id="810" w:name="_Toc410904539"/>
      <w:bookmarkStart w:id="811" w:name="_Toc414884968"/>
      <w:bookmarkStart w:id="812" w:name="_Toc416360078"/>
      <w:bookmarkStart w:id="813" w:name="_Toc417984361"/>
      <w:bookmarkStart w:id="814" w:name="_Toc420414839"/>
      <w:bookmarkStart w:id="815" w:name="_Toc421783562"/>
      <w:bookmarkStart w:id="816" w:name="_Toc423078775"/>
      <w:bookmarkStart w:id="817" w:name="_Toc424300248"/>
      <w:bookmarkStart w:id="818" w:name="_Toc425499555"/>
      <w:bookmarkEnd w:id="686"/>
      <w:bookmarkEnd w:id="687"/>
      <w:r w:rsidRPr="005B192E">
        <w:rPr>
          <w:lang w:val="en-US"/>
        </w:rPr>
        <w:lastRenderedPageBreak/>
        <w:t>Service Restrictions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E5105F" w:rsidRPr="00075E3D" w:rsidRDefault="00E5105F" w:rsidP="001247F3">
      <w:pPr>
        <w:jc w:val="center"/>
      </w:pPr>
      <w:bookmarkStart w:id="819" w:name="_Toc248829287"/>
      <w:bookmarkStart w:id="820" w:name="_Toc251059440"/>
      <w:r w:rsidRPr="00075E3D">
        <w:t xml:space="preserve">See URL: </w:t>
      </w:r>
      <w:hyperlink r:id="rId22" w:history="1">
        <w:r w:rsidR="001247F3" w:rsidRPr="00530025">
          <w:rPr>
            <w:rStyle w:val="Hyperlink"/>
          </w:rPr>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sidR="00797E0A" w:rsidRPr="006320D9">
              <w:rPr>
                <w:sz w:val="20"/>
                <w:szCs w:val="20"/>
                <w:lang w:val="en-US"/>
              </w:rPr>
              <w:t>área</w:t>
            </w:r>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821" w:name="_Toc253407167"/>
      <w:bookmarkStart w:id="822" w:name="_Toc259783162"/>
      <w:bookmarkStart w:id="823" w:name="_Toc262631833"/>
      <w:bookmarkStart w:id="824" w:name="_Toc265056512"/>
      <w:bookmarkStart w:id="825" w:name="_Toc266181259"/>
      <w:bookmarkStart w:id="826" w:name="_Toc268774044"/>
      <w:bookmarkStart w:id="827" w:name="_Toc271700513"/>
      <w:bookmarkStart w:id="828" w:name="_Toc273023374"/>
      <w:bookmarkStart w:id="829" w:name="_Toc274223848"/>
      <w:bookmarkStart w:id="830" w:name="_Toc276717184"/>
      <w:bookmarkStart w:id="831" w:name="_Toc279669170"/>
      <w:bookmarkStart w:id="832" w:name="_Toc280349226"/>
      <w:bookmarkStart w:id="833" w:name="_Toc282526058"/>
      <w:bookmarkStart w:id="834" w:name="_Toc283737224"/>
      <w:bookmarkStart w:id="835" w:name="_Toc286218735"/>
      <w:bookmarkStart w:id="836" w:name="_Toc288660300"/>
      <w:bookmarkStart w:id="837" w:name="_Toc291005409"/>
      <w:bookmarkStart w:id="838" w:name="_Toc292704993"/>
      <w:bookmarkStart w:id="839" w:name="_Toc295387918"/>
      <w:bookmarkStart w:id="840" w:name="_Toc296675488"/>
      <w:bookmarkStart w:id="841" w:name="_Toc297804739"/>
      <w:bookmarkStart w:id="842" w:name="_Toc301945313"/>
      <w:bookmarkStart w:id="843" w:name="_Toc303344268"/>
      <w:bookmarkStart w:id="844" w:name="_Toc304892186"/>
      <w:bookmarkStart w:id="845" w:name="_Toc308530351"/>
      <w:bookmarkStart w:id="846" w:name="_Toc311103663"/>
      <w:bookmarkStart w:id="847" w:name="_Toc313973328"/>
      <w:bookmarkStart w:id="848" w:name="_Toc316479984"/>
      <w:bookmarkStart w:id="849" w:name="_Toc318965022"/>
      <w:bookmarkStart w:id="850" w:name="_Toc320536978"/>
      <w:bookmarkStart w:id="851" w:name="_Toc323035741"/>
      <w:bookmarkStart w:id="852" w:name="_Toc323904394"/>
      <w:bookmarkStart w:id="853" w:name="_Toc332272672"/>
      <w:bookmarkStart w:id="854" w:name="_Toc334776207"/>
      <w:bookmarkStart w:id="855" w:name="_Toc335901526"/>
      <w:bookmarkStart w:id="856" w:name="_Toc337110352"/>
      <w:bookmarkStart w:id="857" w:name="_Toc338779393"/>
      <w:bookmarkStart w:id="858" w:name="_Toc340225540"/>
      <w:bookmarkStart w:id="859" w:name="_Toc341451238"/>
      <w:bookmarkStart w:id="860" w:name="_Toc342912869"/>
      <w:bookmarkStart w:id="861" w:name="_Toc343262689"/>
      <w:bookmarkStart w:id="862" w:name="_Toc345579844"/>
      <w:bookmarkStart w:id="863" w:name="_Toc346885966"/>
      <w:bookmarkStart w:id="864" w:name="_Toc347929611"/>
      <w:bookmarkStart w:id="865" w:name="_Toc349288272"/>
      <w:bookmarkStart w:id="866" w:name="_Toc350415590"/>
      <w:bookmarkStart w:id="867" w:name="_Toc351549911"/>
      <w:bookmarkStart w:id="868" w:name="_Toc352940516"/>
      <w:bookmarkStart w:id="869" w:name="_Toc354053853"/>
      <w:bookmarkStart w:id="870" w:name="_Toc355708879"/>
      <w:bookmarkStart w:id="871" w:name="_Toc357001962"/>
      <w:bookmarkStart w:id="872" w:name="_Toc358192589"/>
      <w:bookmarkStart w:id="873" w:name="_Toc359489438"/>
      <w:bookmarkStart w:id="874" w:name="_Toc360696838"/>
      <w:bookmarkStart w:id="875" w:name="_Toc361921569"/>
      <w:bookmarkStart w:id="876" w:name="_Toc363741409"/>
      <w:bookmarkStart w:id="877" w:name="_Toc364672358"/>
      <w:bookmarkStart w:id="878" w:name="_Toc366157715"/>
      <w:bookmarkStart w:id="879" w:name="_Toc367715554"/>
      <w:bookmarkStart w:id="880" w:name="_Toc369007688"/>
      <w:bookmarkStart w:id="881" w:name="_Toc369007892"/>
      <w:bookmarkStart w:id="882" w:name="_Toc370373501"/>
      <w:bookmarkStart w:id="883" w:name="_Toc371588867"/>
      <w:bookmarkStart w:id="884" w:name="_Toc373157833"/>
      <w:bookmarkStart w:id="885" w:name="_Toc374006641"/>
      <w:bookmarkStart w:id="886" w:name="_Toc374692695"/>
      <w:bookmarkStart w:id="887" w:name="_Toc374692772"/>
      <w:bookmarkStart w:id="888" w:name="_Toc377026501"/>
      <w:bookmarkStart w:id="889" w:name="_Toc378322722"/>
      <w:bookmarkStart w:id="890" w:name="_Toc379440375"/>
      <w:bookmarkStart w:id="891" w:name="_Toc380582900"/>
      <w:bookmarkStart w:id="892" w:name="_Toc381784233"/>
      <w:bookmarkStart w:id="893" w:name="_Toc383182316"/>
      <w:bookmarkStart w:id="894" w:name="_Toc384625710"/>
      <w:bookmarkStart w:id="895" w:name="_Toc385496802"/>
      <w:bookmarkStart w:id="896" w:name="_Toc388946330"/>
      <w:bookmarkStart w:id="897" w:name="_Toc388947563"/>
      <w:bookmarkStart w:id="898" w:name="_Toc389730887"/>
      <w:bookmarkStart w:id="899" w:name="_Toc391386075"/>
      <w:bookmarkStart w:id="900" w:name="_Toc392235889"/>
      <w:bookmarkStart w:id="901" w:name="_Toc393713420"/>
      <w:bookmarkStart w:id="902" w:name="_Toc393714487"/>
      <w:bookmarkStart w:id="903" w:name="_Toc393715491"/>
      <w:bookmarkStart w:id="904" w:name="_Toc395100466"/>
      <w:bookmarkStart w:id="905" w:name="_Toc396212813"/>
      <w:bookmarkStart w:id="906" w:name="_Toc397517658"/>
      <w:bookmarkStart w:id="907" w:name="_Toc399160641"/>
      <w:bookmarkStart w:id="908" w:name="_Toc400374879"/>
      <w:bookmarkStart w:id="909" w:name="_Toc401757925"/>
      <w:bookmarkStart w:id="910" w:name="_Toc402967105"/>
      <w:bookmarkStart w:id="911" w:name="_Toc404332317"/>
      <w:bookmarkStart w:id="912" w:name="_Toc405386783"/>
      <w:bookmarkStart w:id="913" w:name="_Toc406508021"/>
      <w:bookmarkStart w:id="914" w:name="_Toc408576642"/>
      <w:bookmarkStart w:id="915" w:name="_Toc409708237"/>
      <w:bookmarkStart w:id="916" w:name="_Toc410904540"/>
      <w:bookmarkStart w:id="917" w:name="_Toc414884969"/>
      <w:bookmarkStart w:id="918" w:name="_Toc416360079"/>
      <w:bookmarkStart w:id="919" w:name="_Toc417984362"/>
      <w:bookmarkStart w:id="920" w:name="_Toc420414840"/>
      <w:bookmarkStart w:id="921" w:name="_Toc421783563"/>
      <w:bookmarkStart w:id="922" w:name="_Toc423078776"/>
      <w:bookmarkStart w:id="923" w:name="_Toc424300249"/>
      <w:bookmarkStart w:id="924" w:name="_Toc425499556"/>
      <w:r w:rsidRPr="00115C7C">
        <w:rPr>
          <w:lang w:val="en-US"/>
        </w:rPr>
        <w:t>Call</w:t>
      </w:r>
      <w:r w:rsidR="007D712C">
        <w:rPr>
          <w:lang w:val="en-US"/>
        </w:rPr>
        <w:t xml:space="preserve"> – </w:t>
      </w:r>
      <w:r w:rsidRPr="00115C7C">
        <w:rPr>
          <w:lang w:val="en-US"/>
        </w:rPr>
        <w:t>Back</w:t>
      </w:r>
      <w:r w:rsidRPr="00115C7C">
        <w:rPr>
          <w:lang w:val="en-US"/>
        </w:rPr>
        <w:br/>
        <w:t>and alternative calling procedures (Res. 21 Rev. PP</w:t>
      </w:r>
      <w:r w:rsidR="007D712C">
        <w:rPr>
          <w:lang w:val="en-US"/>
        </w:rPr>
        <w:t xml:space="preserve"> – </w:t>
      </w:r>
      <w:r w:rsidRPr="00115C7C">
        <w:rPr>
          <w:lang w:val="en-US"/>
        </w:rPr>
        <w:t>200</w:t>
      </w:r>
      <w:r>
        <w:rPr>
          <w:lang w:val="en-US"/>
        </w:rPr>
        <w:t>6</w:t>
      </w:r>
      <w:r w:rsidRPr="00115C7C">
        <w:rPr>
          <w:lang w:val="en-US"/>
        </w:rPr>
        <w:t>)</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23"/>
          <w:pgSz w:w="11901" w:h="16840" w:code="9"/>
          <w:pgMar w:top="1134" w:right="1418" w:bottom="1701" w:left="1418" w:header="720" w:footer="720" w:gutter="0"/>
          <w:paperSrc w:first="15" w:other="15"/>
          <w:cols w:space="720"/>
          <w:titlePg/>
          <w:docGrid w:linePitch="360"/>
        </w:sectPr>
      </w:pPr>
      <w:bookmarkStart w:id="925" w:name="_Toc253407169"/>
      <w:bookmarkStart w:id="926" w:name="_Toc259783164"/>
      <w:bookmarkStart w:id="927" w:name="_Toc266181261"/>
      <w:bookmarkStart w:id="928" w:name="_Toc268774046"/>
      <w:bookmarkStart w:id="929" w:name="_Toc271700515"/>
      <w:bookmarkStart w:id="930" w:name="_Toc273023376"/>
      <w:bookmarkStart w:id="931" w:name="_Toc274223850"/>
      <w:bookmarkStart w:id="932" w:name="_Toc276717186"/>
      <w:bookmarkStart w:id="933" w:name="_Toc279669172"/>
      <w:bookmarkStart w:id="934" w:name="_Toc280349228"/>
      <w:bookmarkStart w:id="935" w:name="_Toc282526060"/>
      <w:bookmarkStart w:id="936" w:name="_Toc283737226"/>
      <w:bookmarkStart w:id="937" w:name="_Toc286218737"/>
      <w:bookmarkStart w:id="938" w:name="_Toc288660302"/>
      <w:bookmarkStart w:id="939" w:name="_Toc291005411"/>
      <w:bookmarkStart w:id="940" w:name="_Toc292704995"/>
      <w:bookmarkStart w:id="941" w:name="_Toc295387920"/>
      <w:bookmarkStart w:id="942" w:name="_Toc296675490"/>
      <w:bookmarkStart w:id="943" w:name="_Toc297804741"/>
      <w:bookmarkStart w:id="944" w:name="_Toc301945315"/>
      <w:bookmarkStart w:id="945" w:name="_Toc303344270"/>
      <w:bookmarkStart w:id="946" w:name="_Toc304892188"/>
      <w:bookmarkStart w:id="947" w:name="_Toc308530352"/>
      <w:bookmarkStart w:id="948" w:name="_Toc311103664"/>
      <w:bookmarkStart w:id="949" w:name="_Toc313973329"/>
      <w:bookmarkStart w:id="950" w:name="_Toc316479985"/>
      <w:bookmarkStart w:id="951" w:name="_Toc318965023"/>
      <w:bookmarkStart w:id="952" w:name="_Toc320536979"/>
      <w:bookmarkStart w:id="953" w:name="_Toc321233409"/>
      <w:bookmarkStart w:id="954" w:name="_Toc321311688"/>
      <w:bookmarkStart w:id="955" w:name="_Toc321820569"/>
      <w:bookmarkStart w:id="956" w:name="_Toc323035742"/>
      <w:bookmarkStart w:id="957" w:name="_Toc323904395"/>
      <w:bookmarkStart w:id="958" w:name="_Toc332272673"/>
      <w:bookmarkStart w:id="959" w:name="_Toc334776208"/>
      <w:bookmarkStart w:id="960" w:name="_Toc335901527"/>
      <w:bookmarkStart w:id="961" w:name="_Toc337110353"/>
      <w:bookmarkStart w:id="962" w:name="_Toc338779394"/>
      <w:bookmarkStart w:id="963" w:name="_Toc340225541"/>
      <w:bookmarkStart w:id="964" w:name="_Toc341451239"/>
      <w:bookmarkStart w:id="965" w:name="_Toc342912870"/>
      <w:bookmarkStart w:id="966" w:name="_Toc343262690"/>
      <w:bookmarkStart w:id="967" w:name="_Toc345579845"/>
      <w:bookmarkStart w:id="968" w:name="_Toc346885967"/>
      <w:bookmarkStart w:id="969" w:name="_Toc347929612"/>
      <w:bookmarkStart w:id="970" w:name="_Toc349288273"/>
      <w:bookmarkStart w:id="971" w:name="_Toc350415591"/>
      <w:bookmarkStart w:id="972" w:name="_Toc351549912"/>
      <w:bookmarkStart w:id="973" w:name="_Toc352940517"/>
      <w:bookmarkStart w:id="974" w:name="_Toc354053854"/>
      <w:bookmarkStart w:id="975" w:name="_Toc355708880"/>
      <w:bookmarkStart w:id="976" w:name="_Toc357001963"/>
      <w:bookmarkStart w:id="977" w:name="_Toc358192590"/>
      <w:bookmarkStart w:id="978" w:name="_Toc359489439"/>
      <w:bookmarkStart w:id="979" w:name="_Toc360696839"/>
      <w:bookmarkStart w:id="980" w:name="_Toc361921570"/>
      <w:bookmarkStart w:id="981" w:name="_Toc363741410"/>
      <w:bookmarkStart w:id="982" w:name="_Toc364672359"/>
      <w:bookmarkStart w:id="983" w:name="_Toc366157716"/>
      <w:bookmarkStart w:id="984" w:name="_Toc367715555"/>
      <w:bookmarkStart w:id="985" w:name="_Toc369007689"/>
      <w:bookmarkStart w:id="986" w:name="_Toc369007893"/>
      <w:bookmarkStart w:id="987" w:name="_Toc370373502"/>
      <w:bookmarkStart w:id="988" w:name="_Toc371588868"/>
      <w:bookmarkStart w:id="989" w:name="_Toc373157834"/>
      <w:bookmarkStart w:id="990" w:name="_Toc374006642"/>
      <w:bookmarkStart w:id="991" w:name="_Toc374692696"/>
      <w:bookmarkStart w:id="992" w:name="_Toc374692773"/>
      <w:bookmarkStart w:id="993" w:name="_Toc377026502"/>
      <w:bookmarkStart w:id="994" w:name="_Toc378322723"/>
      <w:bookmarkStart w:id="995" w:name="_Toc379440376"/>
      <w:bookmarkStart w:id="996" w:name="_Toc380582901"/>
      <w:bookmarkStart w:id="997" w:name="_Toc381784234"/>
      <w:bookmarkStart w:id="998" w:name="_Toc383182317"/>
      <w:bookmarkStart w:id="999" w:name="_Toc384625711"/>
      <w:bookmarkStart w:id="1000" w:name="_Toc385496803"/>
      <w:bookmarkStart w:id="1001" w:name="_Toc388946331"/>
      <w:bookmarkStart w:id="1002" w:name="_Toc388947564"/>
      <w:bookmarkStart w:id="1003" w:name="_Toc389730888"/>
      <w:bookmarkStart w:id="1004" w:name="_Toc391386076"/>
      <w:bookmarkStart w:id="1005" w:name="_Toc392235890"/>
      <w:bookmarkStart w:id="1006" w:name="_Toc393713421"/>
      <w:bookmarkStart w:id="1007" w:name="_Toc393714488"/>
      <w:bookmarkStart w:id="1008" w:name="_Toc393715492"/>
      <w:bookmarkStart w:id="1009" w:name="_Toc395100467"/>
      <w:bookmarkStart w:id="1010" w:name="_Toc396212814"/>
      <w:bookmarkStart w:id="1011" w:name="_Toc397517659"/>
      <w:bookmarkStart w:id="1012" w:name="_Toc399160642"/>
      <w:bookmarkStart w:id="1013" w:name="_Toc400374880"/>
      <w:bookmarkStart w:id="1014" w:name="_Toc401757926"/>
      <w:bookmarkStart w:id="1015" w:name="_Toc402967106"/>
      <w:bookmarkStart w:id="1016" w:name="_Toc404332318"/>
      <w:bookmarkStart w:id="1017" w:name="_Toc405386784"/>
      <w:bookmarkStart w:id="1018" w:name="_Toc406508022"/>
      <w:bookmarkStart w:id="1019" w:name="_Toc408576643"/>
      <w:bookmarkStart w:id="1020" w:name="_Toc409708238"/>
      <w:bookmarkStart w:id="1021" w:name="_Toc410904541"/>
      <w:bookmarkStart w:id="1022" w:name="_Toc414884970"/>
      <w:bookmarkStart w:id="1023" w:name="_Toc416360080"/>
      <w:bookmarkStart w:id="1024" w:name="_Toc417984363"/>
      <w:bookmarkStart w:id="1025" w:name="_Toc420414841"/>
    </w:p>
    <w:p w:rsidR="00872C86" w:rsidRPr="00824BAB" w:rsidRDefault="00911AE9" w:rsidP="00AD54EE">
      <w:pPr>
        <w:pStyle w:val="Heading1"/>
        <w:spacing w:before="0"/>
        <w:ind w:left="142"/>
        <w:jc w:val="center"/>
        <w:rPr>
          <w:kern w:val="0"/>
          <w:lang w:val="en-US"/>
        </w:rPr>
      </w:pPr>
      <w:bookmarkStart w:id="1026" w:name="_Toc421783564"/>
      <w:bookmarkStart w:id="1027" w:name="_Toc423078777"/>
      <w:bookmarkStart w:id="1028" w:name="_Toc424300250"/>
      <w:bookmarkStart w:id="1029" w:name="_Toc425499557"/>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SERVICE</w:t>
      </w:r>
      <w:r w:rsidR="00CD6391" w:rsidRPr="00824BAB">
        <w:rPr>
          <w:kern w:val="0"/>
          <w:lang w:val="en-US"/>
        </w:rPr>
        <w:t xml:space="preserve"> </w:t>
      </w:r>
      <w:r w:rsidRPr="00824BAB">
        <w:rPr>
          <w:kern w:val="0"/>
          <w:lang w:val="en-US"/>
        </w:rPr>
        <w:t xml:space="preserve"> PUBLICATIONS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CF650B" w:rsidRDefault="00CF650B" w:rsidP="001A268D">
      <w:pPr>
        <w:rPr>
          <w:lang w:val="en-US"/>
        </w:rPr>
      </w:pPr>
    </w:p>
    <w:p w:rsidR="001A268D" w:rsidRDefault="001A268D" w:rsidP="001A268D">
      <w:pPr>
        <w:pStyle w:val="Heading20"/>
        <w:rPr>
          <w:lang w:val="en-US"/>
        </w:rPr>
      </w:pPr>
      <w:bookmarkStart w:id="1030" w:name="_Toc369007690"/>
      <w:bookmarkStart w:id="1031" w:name="_Toc369007894"/>
      <w:bookmarkStart w:id="1032" w:name="_Toc425499558"/>
      <w:bookmarkStart w:id="1033" w:name="_Toc295387921"/>
      <w:bookmarkStart w:id="1034" w:name="_Toc36875243"/>
      <w:r w:rsidRPr="00B91155">
        <w:rPr>
          <w:lang w:val="en-US"/>
        </w:rPr>
        <w:t>List of Coast Stations and Special Service Stations</w:t>
      </w:r>
      <w:r>
        <w:rPr>
          <w:lang w:val="en-US"/>
        </w:rPr>
        <w:br/>
      </w:r>
      <w:r w:rsidRPr="00B91155">
        <w:rPr>
          <w:lang w:val="en-US"/>
        </w:rPr>
        <w:t>(List IV)</w:t>
      </w:r>
      <w:r>
        <w:rPr>
          <w:lang w:val="en-US"/>
        </w:rPr>
        <w:br/>
      </w:r>
      <w:r>
        <w:rPr>
          <w:lang w:val="en-US"/>
        </w:rPr>
        <w:br/>
      </w:r>
      <w:bookmarkEnd w:id="1030"/>
      <w:bookmarkEnd w:id="1031"/>
      <w:r>
        <w:rPr>
          <w:lang w:val="en-US"/>
        </w:rPr>
        <w:t>Edition of 2013</w:t>
      </w:r>
      <w:bookmarkEnd w:id="1032"/>
    </w:p>
    <w:p w:rsidR="001A268D" w:rsidRPr="0069496C" w:rsidRDefault="001A268D" w:rsidP="001A268D">
      <w:pPr>
        <w:pStyle w:val="Heading20"/>
        <w:rPr>
          <w:lang w:val="en-US"/>
        </w:rPr>
      </w:pPr>
      <w:bookmarkStart w:id="1035" w:name="_Toc425499559"/>
      <w:r w:rsidRPr="0069496C">
        <w:rPr>
          <w:lang w:val="en-US"/>
        </w:rPr>
        <w:t>(Amendment No. 7)*</w:t>
      </w:r>
      <w:bookmarkEnd w:id="1035"/>
    </w:p>
    <w:p w:rsidR="001A268D" w:rsidRPr="0069496C" w:rsidRDefault="001A268D" w:rsidP="001A268D">
      <w:pPr>
        <w:rPr>
          <w:lang w:val="en-US"/>
        </w:rPr>
      </w:pPr>
    </w:p>
    <w:p w:rsidR="001A268D" w:rsidRPr="0069496C" w:rsidRDefault="001A268D" w:rsidP="001A268D">
      <w:pPr>
        <w:rPr>
          <w:lang w:val="en-US"/>
        </w:rPr>
      </w:pPr>
    </w:p>
    <w:p w:rsidR="001A268D" w:rsidRPr="00387418" w:rsidRDefault="001A268D" w:rsidP="001A268D">
      <w:pPr>
        <w:pStyle w:val="NoteText"/>
        <w:spacing w:line="200" w:lineRule="exact"/>
        <w:rPr>
          <w:rFonts w:cstheme="minorHAnsi"/>
          <w:b/>
          <w:lang w:eastAsia="en-US"/>
        </w:rPr>
      </w:pPr>
      <w:r w:rsidRPr="00387418">
        <w:rPr>
          <w:rFonts w:cstheme="minorHAnsi"/>
          <w:b/>
          <w:lang w:eastAsia="en-US"/>
        </w:rPr>
        <w:t>J</w:t>
      </w:r>
      <w:r w:rsidRPr="00387418">
        <w:rPr>
          <w:rFonts w:cstheme="minorHAnsi"/>
          <w:b/>
          <w:lang w:eastAsia="en-US"/>
        </w:rPr>
        <w:tab/>
        <w:t>Japan</w:t>
      </w:r>
    </w:p>
    <w:p w:rsidR="001A268D" w:rsidRPr="00387418" w:rsidRDefault="001A268D" w:rsidP="001A268D">
      <w:pPr>
        <w:jc w:val="left"/>
        <w:rPr>
          <w:rFonts w:asciiTheme="minorHAnsi" w:hAnsiTheme="minorHAnsi" w:cstheme="minorHAnsi"/>
          <w:b/>
          <w:bCs/>
          <w:lang w:val="en-US"/>
        </w:rPr>
      </w:pPr>
    </w:p>
    <w:p w:rsidR="001A268D" w:rsidRPr="002A32EB" w:rsidRDefault="001A268D" w:rsidP="001A268D">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2A32EB">
        <w:rPr>
          <w:rFonts w:cstheme="minorHAnsi"/>
          <w:b/>
          <w:bCs/>
          <w:lang w:val="en-US"/>
        </w:rPr>
        <w:t xml:space="preserve">Notes concerning "Systems in the maritime mobile-satellite service that provide a public correspondence service" </w:t>
      </w:r>
      <w:r w:rsidRPr="002A32EB">
        <w:rPr>
          <w:rFonts w:cstheme="minorHAnsi"/>
          <w:b/>
          <w:bCs/>
          <w:sz w:val="24"/>
          <w:szCs w:val="24"/>
          <w:lang w:val="en-US"/>
        </w:rPr>
        <w:t>*</w:t>
      </w:r>
    </w:p>
    <w:p w:rsidR="001A268D" w:rsidRPr="00A93C77" w:rsidRDefault="001A268D" w:rsidP="001A268D">
      <w:pPr>
        <w:jc w:val="left"/>
        <w:rPr>
          <w:rFonts w:asciiTheme="minorHAnsi" w:hAnsiTheme="minorHAnsi" w:cstheme="minorHAnsi"/>
          <w:b/>
          <w:bCs/>
        </w:rPr>
      </w:pPr>
    </w:p>
    <w:p w:rsidR="001A268D" w:rsidRPr="00A93C77" w:rsidRDefault="001A268D" w:rsidP="001A268D">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en-US"/>
        </w:rPr>
      </w:pPr>
      <w:r w:rsidRPr="00A93C77">
        <w:rPr>
          <w:rFonts w:cstheme="minorHAnsi"/>
          <w:lang w:val="en-US"/>
        </w:rPr>
        <w:t>Notes</w:t>
      </w:r>
      <w:r w:rsidRPr="00A93C77">
        <w:rPr>
          <w:rFonts w:cstheme="minorHAnsi"/>
          <w:lang w:val="en-US"/>
        </w:rPr>
        <w:tab/>
      </w:r>
      <w:r w:rsidRPr="00A93C77">
        <w:rPr>
          <w:rFonts w:cstheme="minorHAnsi"/>
          <w:b/>
          <w:bCs/>
          <w:lang w:val="en-US"/>
        </w:rPr>
        <w:t>CS</w:t>
      </w:r>
      <w:r w:rsidRPr="00A93C77">
        <w:rPr>
          <w:rFonts w:cstheme="minorHAnsi"/>
          <w:lang w:val="en-US"/>
        </w:rPr>
        <w:t>1</w:t>
      </w:r>
      <w:r w:rsidRPr="00A93C77">
        <w:rPr>
          <w:rFonts w:cstheme="minorHAnsi"/>
          <w:b/>
          <w:bCs/>
          <w:lang w:val="en-US"/>
        </w:rPr>
        <w:t xml:space="preserve"> </w:t>
      </w:r>
      <w:r w:rsidRPr="00887B9D">
        <w:rPr>
          <w:rFonts w:cstheme="minorHAnsi"/>
          <w:lang w:val="en-US"/>
        </w:rPr>
        <w:t>to</w:t>
      </w:r>
      <w:r w:rsidRPr="00A93C77">
        <w:rPr>
          <w:rFonts w:cstheme="minorHAnsi"/>
          <w:b/>
          <w:bCs/>
          <w:lang w:val="en-US"/>
        </w:rPr>
        <w:t xml:space="preserve"> CS</w:t>
      </w:r>
      <w:r w:rsidRPr="0006337E">
        <w:rPr>
          <w:rFonts w:cstheme="minorHAnsi"/>
          <w:lang w:val="en-US"/>
        </w:rPr>
        <w:t>7</w:t>
      </w:r>
      <w:r w:rsidRPr="00A93C77">
        <w:rPr>
          <w:rFonts w:cstheme="minorHAnsi"/>
          <w:position w:val="-3"/>
          <w:sz w:val="14"/>
          <w:lang w:val="en-US"/>
        </w:rPr>
        <w:tab/>
      </w:r>
      <w:r w:rsidRPr="00A93C77">
        <w:rPr>
          <w:rFonts w:cstheme="minorHAnsi"/>
          <w:position w:val="-3"/>
          <w:sz w:val="14"/>
          <w:lang w:val="en-US"/>
        </w:rPr>
        <w:tab/>
      </w:r>
      <w:r w:rsidRPr="00A93C77">
        <w:rPr>
          <w:rFonts w:cstheme="minorHAnsi"/>
          <w:b/>
          <w:bCs/>
          <w:lang w:val="en-US"/>
        </w:rPr>
        <w:t>LIR</w:t>
      </w:r>
    </w:p>
    <w:p w:rsidR="001A268D" w:rsidRDefault="001A268D" w:rsidP="001A268D">
      <w:pPr>
        <w:pStyle w:val="NoteText"/>
      </w:pPr>
    </w:p>
    <w:p w:rsidR="001A268D" w:rsidRDefault="001A268D" w:rsidP="001A268D">
      <w:pPr>
        <w:pStyle w:val="NoteText"/>
        <w:spacing w:line="220" w:lineRule="exact"/>
      </w:pPr>
      <w:r w:rsidRPr="00822B76">
        <w:rPr>
          <w:b/>
          <w:bCs w:val="0"/>
        </w:rPr>
        <w:t>CS</w:t>
      </w:r>
      <w:r w:rsidRPr="001278CC">
        <w:t>1</w:t>
      </w:r>
      <w:r w:rsidRPr="001278CC">
        <w:tab/>
        <w:t>Land earth station operated by KDDI Corporation, Japan, as part of the Inmarsat system covering the Pacific and Indian Ocean regions.</w:t>
      </w:r>
    </w:p>
    <w:p w:rsidR="001A268D" w:rsidRDefault="001A268D" w:rsidP="001A268D">
      <w:pPr>
        <w:pStyle w:val="NoteText"/>
      </w:pPr>
    </w:p>
    <w:p w:rsidR="001A268D" w:rsidRDefault="001A268D" w:rsidP="001A268D">
      <w:pPr>
        <w:pStyle w:val="NoteText"/>
      </w:pPr>
    </w:p>
    <w:p w:rsidR="001A268D" w:rsidRPr="00D23CB0" w:rsidRDefault="001A268D" w:rsidP="001A268D">
      <w:pPr>
        <w:pStyle w:val="NoteText"/>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Default="001A268D" w:rsidP="001A268D">
      <w:pPr>
        <w:spacing w:after="60"/>
        <w:rPr>
          <w:rFonts w:asciiTheme="minorHAnsi" w:hAnsiTheme="minorHAnsi" w:cstheme="minorHAnsi"/>
          <w:b/>
          <w:bCs/>
          <w:sz w:val="16"/>
          <w:szCs w:val="16"/>
        </w:rPr>
      </w:pPr>
    </w:p>
    <w:p w:rsidR="001A268D" w:rsidRPr="00B91155" w:rsidRDefault="001A268D" w:rsidP="001A268D">
      <w:pPr>
        <w:spacing w:after="60"/>
        <w:rPr>
          <w:rFonts w:asciiTheme="minorHAnsi" w:hAnsiTheme="minorHAnsi" w:cstheme="minorHAnsi"/>
          <w:b/>
          <w:bCs/>
          <w:sz w:val="16"/>
          <w:szCs w:val="16"/>
        </w:rPr>
      </w:pPr>
      <w:r w:rsidRPr="00B91155">
        <w:rPr>
          <w:rFonts w:asciiTheme="minorHAnsi" w:hAnsiTheme="minorHAnsi" w:cstheme="minorHAnsi"/>
          <w:b/>
          <w:bCs/>
          <w:sz w:val="16"/>
          <w:szCs w:val="16"/>
        </w:rPr>
        <w:t>____________</w:t>
      </w:r>
    </w:p>
    <w:p w:rsidR="001A268D" w:rsidRDefault="001A268D" w:rsidP="001A268D">
      <w:pPr>
        <w:tabs>
          <w:tab w:val="clear" w:pos="567"/>
          <w:tab w:val="left" w:pos="308"/>
        </w:tabs>
        <w:spacing w:before="0"/>
        <w:rPr>
          <w:rFonts w:asciiTheme="minorHAnsi" w:hAnsiTheme="minorHAnsi" w:cstheme="minorHAnsi"/>
          <w:b/>
          <w:bCs/>
          <w:sz w:val="16"/>
          <w:szCs w:val="16"/>
        </w:rPr>
      </w:pPr>
      <w:r w:rsidRPr="00B91155">
        <w:rPr>
          <w:rFonts w:asciiTheme="minorHAnsi" w:hAnsiTheme="minorHAnsi" w:cstheme="minorHAnsi"/>
          <w:b/>
          <w:bCs/>
          <w:sz w:val="16"/>
          <w:szCs w:val="16"/>
        </w:rPr>
        <w:t>*</w:t>
      </w:r>
      <w:r>
        <w:rPr>
          <w:rFonts w:asciiTheme="minorHAnsi" w:hAnsiTheme="minorHAnsi" w:cstheme="minorHAnsi"/>
          <w:b/>
          <w:bCs/>
          <w:sz w:val="16"/>
          <w:szCs w:val="16"/>
        </w:rPr>
        <w:tab/>
      </w:r>
      <w:r w:rsidRPr="00C4085B">
        <w:rPr>
          <w:rFonts w:asciiTheme="minorHAnsi" w:hAnsiTheme="minorHAnsi" w:cstheme="minorHAnsi"/>
          <w:b/>
          <w:bCs/>
          <w:sz w:val="16"/>
          <w:szCs w:val="16"/>
        </w:rPr>
        <w:t>All the notes in List IV are published exclusively in English. Therefore, this amendment is presented only in English.</w:t>
      </w:r>
    </w:p>
    <w:p w:rsidR="001A268D" w:rsidRDefault="001A26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Pr>
          <w:b/>
        </w:rPr>
        <w:br w:type="page"/>
      </w:r>
    </w:p>
    <w:p w:rsidR="001A268D" w:rsidRDefault="001A268D" w:rsidP="001A268D">
      <w:pPr>
        <w:pStyle w:val="NoteText"/>
      </w:pPr>
      <w:r w:rsidRPr="002F7174">
        <w:rPr>
          <w:b/>
        </w:rPr>
        <w:lastRenderedPageBreak/>
        <w:t>CS</w:t>
      </w:r>
      <w:r>
        <w:t>2</w:t>
      </w:r>
      <w:r>
        <w:tab/>
      </w:r>
      <w:r w:rsidRPr="00106E67">
        <w:rPr>
          <w:b/>
          <w:bCs w:val="0"/>
        </w:rPr>
        <w:t>Inmarsat–B</w:t>
      </w:r>
    </w:p>
    <w:p w:rsidR="001A268D" w:rsidRDefault="001A268D" w:rsidP="001A268D">
      <w:pPr>
        <w:pStyle w:val="NoteText"/>
        <w:spacing w:line="220" w:lineRule="exact"/>
      </w:pPr>
      <w:r>
        <w:tab/>
        <w:t>Charges applicable in the maritime mobile-satellite service via YAMAGUCHI land earth station covering the AORE, AORW, POR and IOR regions.</w:t>
      </w:r>
    </w:p>
    <w:p w:rsidR="001A268D" w:rsidRDefault="001A268D" w:rsidP="001A268D">
      <w:pPr>
        <w:pStyle w:val="NoteText"/>
      </w:pPr>
    </w:p>
    <w:tbl>
      <w:tblPr>
        <w:tblW w:w="7847" w:type="dxa"/>
        <w:tblLayout w:type="fixed"/>
        <w:tblCellMar>
          <w:left w:w="107" w:type="dxa"/>
          <w:right w:w="107" w:type="dxa"/>
        </w:tblCellMar>
        <w:tblLook w:val="0000" w:firstRow="0" w:lastRow="0" w:firstColumn="0" w:lastColumn="0" w:noHBand="0" w:noVBand="0"/>
      </w:tblPr>
      <w:tblGrid>
        <w:gridCol w:w="5599"/>
        <w:gridCol w:w="2248"/>
      </w:tblGrid>
      <w:tr w:rsidR="001A268D" w:rsidTr="0098282E">
        <w:tc>
          <w:tcPr>
            <w:tcW w:w="5597" w:type="dxa"/>
            <w:tcBorders>
              <w:top w:val="nil"/>
              <w:left w:val="nil"/>
              <w:bottom w:val="nil"/>
              <w:right w:val="single" w:sz="6" w:space="0" w:color="auto"/>
            </w:tcBorders>
            <w:vAlign w:val="center"/>
          </w:tcPr>
          <w:p w:rsidR="001A268D" w:rsidRPr="00C37509" w:rsidRDefault="001A268D" w:rsidP="0098282E">
            <w:pPr>
              <w:pStyle w:val="TableText3"/>
              <w:framePr w:hSpace="0" w:wrap="auto" w:vAnchor="margin" w:xAlign="left" w:yAlign="inline"/>
              <w:spacing w:line="180" w:lineRule="exact"/>
              <w:jc w:val="both"/>
              <w:rPr>
                <w:lang w:val="en-US"/>
              </w:rPr>
            </w:pPr>
          </w:p>
        </w:tc>
        <w:tc>
          <w:tcPr>
            <w:tcW w:w="2249" w:type="dxa"/>
            <w:tcBorders>
              <w:top w:val="single" w:sz="6" w:space="0" w:color="auto"/>
              <w:left w:val="nil"/>
              <w:bottom w:val="nil"/>
              <w:right w:val="single" w:sz="6" w:space="0" w:color="auto"/>
            </w:tcBorders>
            <w:vAlign w:val="center"/>
          </w:tcPr>
          <w:p w:rsidR="001A268D" w:rsidRPr="009E64FF" w:rsidRDefault="001A268D" w:rsidP="0098282E">
            <w:pPr>
              <w:pStyle w:val="TableHead3"/>
              <w:framePr w:wrap="notBeside"/>
              <w:spacing w:before="60" w:after="60" w:line="180" w:lineRule="exact"/>
            </w:pPr>
            <w:r w:rsidRPr="009E64FF">
              <w:t>Telephone</w:t>
            </w:r>
          </w:p>
        </w:tc>
      </w:tr>
      <w:tr w:rsidR="001A268D" w:rsidTr="0098282E">
        <w:tc>
          <w:tcPr>
            <w:tcW w:w="5597" w:type="dxa"/>
            <w:tcBorders>
              <w:top w:val="nil"/>
              <w:left w:val="nil"/>
              <w:bottom w:val="nil"/>
              <w:right w:val="single" w:sz="6" w:space="0" w:color="auto"/>
            </w:tcBorders>
            <w:vAlign w:val="center"/>
          </w:tcPr>
          <w:p w:rsidR="001A268D" w:rsidRPr="009E64FF" w:rsidRDefault="001A268D" w:rsidP="0098282E">
            <w:pPr>
              <w:pStyle w:val="TableText3"/>
              <w:framePr w:hSpace="0" w:wrap="auto" w:vAnchor="margin" w:xAlign="left" w:yAlign="inline"/>
              <w:spacing w:line="180" w:lineRule="exact"/>
              <w:jc w:val="both"/>
              <w:rPr>
                <w:lang w:val="fr-FR"/>
              </w:rPr>
            </w:pPr>
          </w:p>
        </w:tc>
        <w:tc>
          <w:tcPr>
            <w:tcW w:w="2249" w:type="dxa"/>
            <w:tcBorders>
              <w:top w:val="single" w:sz="6" w:space="0" w:color="auto"/>
              <w:left w:val="nil"/>
              <w:bottom w:val="nil"/>
              <w:right w:val="single" w:sz="6" w:space="0" w:color="auto"/>
            </w:tcBorders>
            <w:vAlign w:val="center"/>
          </w:tcPr>
          <w:p w:rsidR="001A268D" w:rsidRPr="009E64FF" w:rsidRDefault="001A268D" w:rsidP="0098282E">
            <w:pPr>
              <w:pStyle w:val="TableHead3"/>
              <w:framePr w:wrap="notBeside"/>
              <w:spacing w:before="60" w:after="60" w:line="180" w:lineRule="exact"/>
            </w:pPr>
            <w:r w:rsidRPr="009E64FF">
              <w:t>SDR</w:t>
            </w:r>
          </w:p>
        </w:tc>
      </w:tr>
      <w:tr w:rsidR="001A268D" w:rsidTr="0098282E">
        <w:tc>
          <w:tcPr>
            <w:tcW w:w="5597" w:type="dxa"/>
            <w:tcBorders>
              <w:top w:val="nil"/>
              <w:left w:val="nil"/>
              <w:right w:val="nil"/>
            </w:tcBorders>
            <w:vAlign w:val="center"/>
          </w:tcPr>
          <w:p w:rsidR="001A268D" w:rsidRPr="009E64FF" w:rsidRDefault="001A268D" w:rsidP="0098282E">
            <w:pPr>
              <w:pStyle w:val="TableText3"/>
              <w:framePr w:hSpace="0" w:wrap="auto" w:vAnchor="margin" w:xAlign="left" w:yAlign="inline"/>
              <w:spacing w:line="180" w:lineRule="exact"/>
              <w:jc w:val="both"/>
              <w:rPr>
                <w:lang w:val="fr-FR"/>
              </w:rPr>
            </w:pPr>
          </w:p>
        </w:tc>
        <w:tc>
          <w:tcPr>
            <w:tcW w:w="2249" w:type="dxa"/>
            <w:tcBorders>
              <w:top w:val="single" w:sz="6" w:space="0" w:color="auto"/>
              <w:left w:val="single" w:sz="6" w:space="0" w:color="auto"/>
              <w:right w:val="single" w:sz="6" w:space="0" w:color="auto"/>
            </w:tcBorders>
            <w:vAlign w:val="center"/>
          </w:tcPr>
          <w:p w:rsidR="001A268D" w:rsidRPr="009E64FF" w:rsidRDefault="001A268D" w:rsidP="0098282E">
            <w:pPr>
              <w:pStyle w:val="TableHead3"/>
              <w:framePr w:wrap="notBeside"/>
              <w:spacing w:before="60" w:after="60" w:line="180" w:lineRule="exact"/>
            </w:pPr>
            <w:r w:rsidRPr="009E64FF">
              <w:rPr>
                <w:lang w:val="fr-CH"/>
              </w:rPr>
              <w:t>International</w:t>
            </w:r>
            <w:r>
              <w:rPr>
                <w:lang w:val="fr-CH"/>
              </w:rPr>
              <w:br/>
            </w:r>
            <w:r w:rsidRPr="009E64FF">
              <w:rPr>
                <w:lang w:val="fr-CH"/>
              </w:rPr>
              <w:t>direct dialling</w:t>
            </w:r>
          </w:p>
        </w:tc>
      </w:tr>
      <w:tr w:rsidR="001A268D" w:rsidTr="0098282E">
        <w:tc>
          <w:tcPr>
            <w:tcW w:w="5597" w:type="dxa"/>
            <w:tcBorders>
              <w:top w:val="nil"/>
              <w:left w:val="nil"/>
              <w:bottom w:val="nil"/>
              <w:right w:val="nil"/>
            </w:tcBorders>
            <w:vAlign w:val="center"/>
          </w:tcPr>
          <w:p w:rsidR="001A268D" w:rsidRPr="00996452"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249" w:type="dxa"/>
            <w:tcBorders>
              <w:top w:val="single" w:sz="6" w:space="0" w:color="auto"/>
              <w:left w:val="single" w:sz="6" w:space="0" w:color="auto"/>
              <w:bottom w:val="nil"/>
              <w:right w:val="single" w:sz="6" w:space="0" w:color="auto"/>
            </w:tcBorders>
            <w:vAlign w:val="center"/>
          </w:tcPr>
          <w:p w:rsidR="001A268D" w:rsidRPr="009E64FF" w:rsidRDefault="001A268D" w:rsidP="0098282E">
            <w:pPr>
              <w:pStyle w:val="TableHead3"/>
              <w:framePr w:wrap="notBeside"/>
              <w:spacing w:before="60" w:after="60" w:line="180" w:lineRule="exact"/>
              <w:rPr>
                <w:lang w:val="es-ES"/>
              </w:rPr>
            </w:pPr>
            <w:r w:rsidRPr="009E64FF">
              <w:rPr>
                <w:lang w:val="es-ES"/>
              </w:rPr>
              <w:t>Each 6 seconds</w:t>
            </w:r>
          </w:p>
        </w:tc>
      </w:tr>
      <w:tr w:rsidR="001A268D" w:rsidTr="0098282E">
        <w:tc>
          <w:tcPr>
            <w:tcW w:w="5597" w:type="dxa"/>
            <w:tcBorders>
              <w:top w:val="nil"/>
              <w:left w:val="nil"/>
              <w:bottom w:val="nil"/>
              <w:right w:val="single" w:sz="6" w:space="0" w:color="auto"/>
            </w:tcBorders>
            <w:vAlign w:val="center"/>
          </w:tcPr>
          <w:p w:rsidR="001A268D" w:rsidRPr="00996452"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249" w:type="dxa"/>
            <w:tcBorders>
              <w:top w:val="single" w:sz="6" w:space="0" w:color="auto"/>
              <w:left w:val="single" w:sz="6" w:space="0" w:color="auto"/>
              <w:bottom w:val="nil"/>
              <w:right w:val="single" w:sz="6" w:space="0" w:color="auto"/>
            </w:tcBorders>
            <w:vAlign w:val="center"/>
          </w:tcPr>
          <w:p w:rsidR="001A268D" w:rsidRPr="009E64FF" w:rsidRDefault="001A268D" w:rsidP="0098282E">
            <w:pPr>
              <w:pStyle w:val="TableHead3"/>
              <w:framePr w:wrap="notBeside"/>
              <w:spacing w:before="60" w:after="60" w:line="180" w:lineRule="exact"/>
            </w:pPr>
            <w:r w:rsidRPr="009E64FF">
              <w:t>1</w:t>
            </w:r>
          </w:p>
        </w:tc>
      </w:tr>
      <w:tr w:rsidR="001A268D" w:rsidRPr="00435D13" w:rsidTr="0098282E">
        <w:tc>
          <w:tcPr>
            <w:tcW w:w="5597" w:type="dxa"/>
            <w:tcBorders>
              <w:top w:val="nil"/>
              <w:left w:val="nil"/>
              <w:bottom w:val="nil"/>
              <w:right w:val="single" w:sz="6" w:space="0" w:color="auto"/>
            </w:tcBorders>
          </w:tcPr>
          <w:p w:rsidR="001A268D" w:rsidRPr="009E64F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r>
              <w:tab/>
            </w:r>
            <w:r w:rsidRPr="009E64FF">
              <w:t>1.</w:t>
            </w:r>
            <w:r w:rsidRPr="009E64FF">
              <w:tab/>
              <w:t>Ship-to-shore</w:t>
            </w:r>
          </w:p>
        </w:tc>
        <w:tc>
          <w:tcPr>
            <w:tcW w:w="2249" w:type="dxa"/>
            <w:tcBorders>
              <w:top w:val="single" w:sz="6" w:space="0" w:color="auto"/>
              <w:left w:val="single" w:sz="6" w:space="0" w:color="auto"/>
              <w:bottom w:val="nil"/>
              <w:right w:val="single" w:sz="6" w:space="0" w:color="auto"/>
            </w:tcBorders>
          </w:tcPr>
          <w:p w:rsidR="001A268D" w:rsidRPr="009E64FF" w:rsidRDefault="001A268D" w:rsidP="0098282E">
            <w:pPr>
              <w:pStyle w:val="TableText3"/>
              <w:framePr w:hSpace="0" w:wrap="auto" w:vAnchor="margin" w:xAlign="left" w:yAlign="inline"/>
              <w:spacing w:line="180" w:lineRule="exact"/>
              <w:jc w:val="center"/>
              <w:rPr>
                <w:lang w:val="en-US"/>
              </w:rPr>
            </w:pPr>
          </w:p>
        </w:tc>
      </w:tr>
      <w:tr w:rsidR="001A268D" w:rsidTr="0098282E">
        <w:tc>
          <w:tcPr>
            <w:tcW w:w="5597"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r>
            <w:r w:rsidRPr="00C37509">
              <w:rPr>
                <w:lang w:val="en-US"/>
              </w:rPr>
              <w:tab/>
              <w:t>a)</w:t>
            </w:r>
            <w:r w:rsidRPr="00C37509">
              <w:rPr>
                <w:lang w:val="en-US"/>
              </w:rPr>
              <w:tab/>
              <w:t>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C37509">
              <w:rPr>
                <w:lang w:val="en-US"/>
              </w:rPr>
              <w:tab/>
            </w: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C37509">
              <w:rPr>
                <w:lang w:val="en-US"/>
              </w:rPr>
              <w:tab/>
            </w:r>
            <w:r w:rsidRPr="00C37509">
              <w:rPr>
                <w:lang w:val="en-US"/>
              </w:rPr>
              <w:tab/>
            </w:r>
            <w:r w:rsidRPr="00C37509">
              <w:rPr>
                <w:lang w:val="en-US"/>
              </w:rPr>
              <w:tab/>
              <w:t>ii)</w:t>
            </w:r>
            <w:r w:rsidRPr="00C37509">
              <w:rPr>
                <w:lang w:val="en-US"/>
              </w:rPr>
              <w:tab/>
              <w:t>ALS, AUS, BEL, CAN, CHN, CNR, CYP, D, E, F, G, GRC, GUM, HOL, HWA, I, IND, MEX, NOR, NZL, RUS, S, Saipan, SUI, USA</w:t>
            </w:r>
            <w:r w:rsidRPr="00C37509">
              <w:rPr>
                <w:lang w:val="en-US"/>
              </w:rPr>
              <w:tab/>
            </w:r>
          </w:p>
          <w:p w:rsidR="001A268D" w:rsidRPr="00996452"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pPr>
            <w:r w:rsidRPr="00C37509">
              <w:rPr>
                <w:lang w:val="en-US"/>
              </w:rPr>
              <w:tab/>
            </w:r>
            <w:r w:rsidRPr="00C37509">
              <w:rPr>
                <w:lang w:val="en-US"/>
              </w:rPr>
              <w:tab/>
            </w:r>
            <w:r w:rsidRPr="00C37509">
              <w:rPr>
                <w:lang w:val="en-US"/>
              </w:rPr>
              <w:tab/>
            </w:r>
            <w:r w:rsidRPr="00996452">
              <w:t>iii)</w:t>
            </w:r>
            <w:r w:rsidRPr="00996452">
              <w:tab/>
              <w:t>Other countries</w:t>
            </w:r>
            <w:r w:rsidRPr="00996452">
              <w:tab/>
            </w:r>
          </w:p>
        </w:tc>
        <w:tc>
          <w:tcPr>
            <w:tcW w:w="2249" w:type="dxa"/>
            <w:tcBorders>
              <w:top w:val="nil"/>
              <w:left w:val="single" w:sz="6" w:space="0" w:color="auto"/>
              <w:bottom w:val="nil"/>
              <w:right w:val="single" w:sz="6" w:space="0" w:color="auto"/>
            </w:tcBorders>
          </w:tcPr>
          <w:p w:rsidR="001A268D" w:rsidRDefault="001A268D" w:rsidP="0098282E">
            <w:pPr>
              <w:pStyle w:val="TableText3"/>
              <w:framePr w:hSpace="0" w:wrap="auto" w:vAnchor="margin" w:xAlign="left" w:yAlign="inline"/>
              <w:spacing w:line="190" w:lineRule="exact"/>
              <w:jc w:val="center"/>
              <w:rPr>
                <w:lang w:val="en-GB"/>
              </w:rPr>
            </w:pPr>
          </w:p>
          <w:p w:rsidR="001A268D" w:rsidRDefault="001A268D" w:rsidP="0098282E">
            <w:pPr>
              <w:pStyle w:val="TableText3"/>
              <w:framePr w:hSpace="0" w:wrap="auto" w:vAnchor="margin" w:xAlign="left" w:yAlign="inline"/>
              <w:spacing w:line="190" w:lineRule="exact"/>
              <w:jc w:val="center"/>
              <w:rPr>
                <w:lang w:val="en-GB"/>
              </w:rPr>
            </w:pPr>
            <w:r>
              <w:rPr>
                <w:lang w:val="en-GB"/>
              </w:rPr>
              <w:br/>
            </w:r>
            <w:r>
              <w:rPr>
                <w:lang w:val="en-GB"/>
              </w:rPr>
              <w:br/>
            </w:r>
            <w:r>
              <w:rPr>
                <w:lang w:val="en-GB"/>
              </w:rPr>
              <w:br/>
            </w:r>
          </w:p>
          <w:p w:rsidR="001A268D" w:rsidRDefault="001A268D" w:rsidP="0098282E">
            <w:pPr>
              <w:pStyle w:val="TableText3"/>
              <w:framePr w:hSpace="0" w:wrap="auto" w:vAnchor="margin" w:xAlign="left" w:yAlign="inline"/>
              <w:spacing w:line="190" w:lineRule="exact"/>
              <w:jc w:val="center"/>
              <w:rPr>
                <w:lang w:val="en-GB"/>
              </w:rPr>
            </w:pPr>
            <w:r>
              <w:rPr>
                <w:lang w:val="en-GB"/>
              </w:rPr>
              <w:br/>
              <w:t>0.</w:t>
            </w:r>
            <w:r w:rsidRPr="009E64FF">
              <w:rPr>
                <w:lang w:val="en-GB"/>
              </w:rPr>
              <w:t>2</w:t>
            </w:r>
            <w:r>
              <w:rPr>
                <w:lang w:val="en-GB"/>
              </w:rPr>
              <w:t>3</w:t>
            </w:r>
          </w:p>
          <w:p w:rsidR="001A268D" w:rsidRDefault="001A268D" w:rsidP="0098282E">
            <w:pPr>
              <w:pStyle w:val="TableText3"/>
              <w:framePr w:hSpace="0" w:wrap="auto" w:vAnchor="margin" w:xAlign="left" w:yAlign="inline"/>
              <w:spacing w:line="190" w:lineRule="exact"/>
              <w:jc w:val="center"/>
              <w:rPr>
                <w:lang w:val="en-GB"/>
              </w:rPr>
            </w:pPr>
            <w:r>
              <w:rPr>
                <w:lang w:val="en-GB"/>
              </w:rPr>
              <w:br/>
            </w:r>
            <w:r>
              <w:rPr>
                <w:lang w:val="en-GB"/>
              </w:rPr>
              <w:br/>
              <w:t>0.</w:t>
            </w:r>
            <w:r w:rsidRPr="009E64FF">
              <w:rPr>
                <w:lang w:val="en-GB"/>
              </w:rPr>
              <w:t>2</w:t>
            </w:r>
            <w:r>
              <w:rPr>
                <w:lang w:val="en-GB"/>
              </w:rPr>
              <w:t>6</w:t>
            </w:r>
          </w:p>
          <w:p w:rsidR="001A268D" w:rsidRPr="009E64FF" w:rsidRDefault="001A268D" w:rsidP="0098282E">
            <w:pPr>
              <w:pStyle w:val="TableText3"/>
              <w:framePr w:hSpace="0" w:wrap="auto" w:vAnchor="margin" w:xAlign="left" w:yAlign="inline"/>
              <w:spacing w:line="190" w:lineRule="exact"/>
              <w:jc w:val="center"/>
              <w:rPr>
                <w:lang w:val="en-GB"/>
              </w:rPr>
            </w:pPr>
            <w:r>
              <w:rPr>
                <w:lang w:val="en-GB"/>
              </w:rPr>
              <w:t>0.33</w:t>
            </w:r>
          </w:p>
        </w:tc>
      </w:tr>
      <w:tr w:rsidR="001A268D" w:rsidTr="0098282E">
        <w:tc>
          <w:tcPr>
            <w:tcW w:w="5597" w:type="dxa"/>
            <w:tcBorders>
              <w:top w:val="nil"/>
              <w:left w:val="nil"/>
              <w:bottom w:val="nil"/>
              <w:right w:val="single" w:sz="6" w:space="0" w:color="auto"/>
            </w:tcBorders>
          </w:tcPr>
          <w:p w:rsidR="001A268D" w:rsidRPr="000F2A5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r>
            <w:r w:rsidRPr="00C37509">
              <w:rPr>
                <w:lang w:val="en-US"/>
              </w:rPr>
              <w:tab/>
            </w:r>
            <w:r w:rsidRPr="000F2A59">
              <w:rPr>
                <w:lang w:val="en-US"/>
              </w:rPr>
              <w:t>b)</w:t>
            </w:r>
            <w:r w:rsidRPr="000F2A59">
              <w:rPr>
                <w:lang w:val="en-US"/>
              </w:rPr>
              <w:tab/>
              <w:t>Off-peak hours</w:t>
            </w:r>
          </w:p>
          <w:p w:rsidR="001A268D" w:rsidRPr="000F2A5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0F2A59">
              <w:rPr>
                <w:lang w:val="en-US"/>
              </w:rPr>
              <w:tab/>
            </w:r>
            <w:r w:rsidRPr="000F2A59">
              <w:rPr>
                <w:lang w:val="en-US"/>
              </w:rPr>
              <w:tab/>
            </w:r>
            <w:r>
              <w:rPr>
                <w:lang w:val="en-US"/>
              </w:rPr>
              <w:tab/>
            </w:r>
            <w:r w:rsidRPr="000F2A59">
              <w:rPr>
                <w:lang w:val="en-US"/>
              </w:rPr>
              <w:t>–</w:t>
            </w:r>
            <w:r w:rsidRPr="000F2A59">
              <w:rPr>
                <w:lang w:val="en-US"/>
              </w:rPr>
              <w:tab/>
              <w:t xml:space="preserve">POR: 1900 – 0300 h UTC </w:t>
            </w:r>
            <w:r w:rsidRPr="000F2A59">
              <w:rPr>
                <w:lang w:val="en-US"/>
              </w:rPr>
              <w:br/>
            </w:r>
            <w:r>
              <w:rPr>
                <w:lang w:val="en-US"/>
              </w:rPr>
              <w:tab/>
            </w:r>
            <w:r>
              <w:rPr>
                <w:lang w:val="en-US"/>
              </w:rPr>
              <w:tab/>
            </w:r>
            <w:r>
              <w:rPr>
                <w:lang w:val="en-US"/>
              </w:rPr>
              <w:tab/>
            </w:r>
            <w:r w:rsidRPr="000F2A59">
              <w:rPr>
                <w:lang w:val="en-US"/>
              </w:rPr>
              <w:t>–</w:t>
            </w:r>
            <w:r w:rsidRPr="000F2A59">
              <w:rPr>
                <w:lang w:val="en-US"/>
              </w:rPr>
              <w:tab/>
              <w:t>IOR: 1900 – 0300 h UTC</w:t>
            </w:r>
            <w:r w:rsidRPr="000F2A59">
              <w:rPr>
                <w:lang w:val="en-US"/>
              </w:rPr>
              <w:br/>
            </w:r>
            <w:r>
              <w:rPr>
                <w:lang w:val="en-US"/>
              </w:rPr>
              <w:tab/>
            </w:r>
            <w:r>
              <w:rPr>
                <w:lang w:val="en-US"/>
              </w:rPr>
              <w:tab/>
            </w:r>
            <w:r>
              <w:rPr>
                <w:lang w:val="en-US"/>
              </w:rPr>
              <w:tab/>
            </w:r>
            <w:r w:rsidRPr="000F2A59">
              <w:rPr>
                <w:lang w:val="en-US"/>
              </w:rPr>
              <w:t>–</w:t>
            </w:r>
            <w:r w:rsidRPr="000F2A59">
              <w:rPr>
                <w:lang w:val="en-US"/>
              </w:rPr>
              <w:tab/>
              <w:t xml:space="preserve">AORE: 2200 – 0600 h UTC </w:t>
            </w:r>
            <w:r w:rsidRPr="000F2A59">
              <w:rPr>
                <w:lang w:val="en-US"/>
              </w:rPr>
              <w:br/>
            </w:r>
            <w:r>
              <w:rPr>
                <w:lang w:val="en-US"/>
              </w:rPr>
              <w:tab/>
            </w:r>
            <w:r>
              <w:rPr>
                <w:lang w:val="en-US"/>
              </w:rPr>
              <w:tab/>
            </w:r>
            <w:r>
              <w:rPr>
                <w:lang w:val="en-US"/>
              </w:rPr>
              <w:tab/>
            </w:r>
            <w:r w:rsidRPr="000F2A59">
              <w:rPr>
                <w:lang w:val="en-US"/>
              </w:rPr>
              <w:t>–</w:t>
            </w:r>
            <w:r w:rsidRPr="000F2A59">
              <w:rPr>
                <w:lang w:val="en-US"/>
              </w:rPr>
              <w:tab/>
              <w:t>AORW: 2300 – 0700 h UTC</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0F2A59">
              <w:rPr>
                <w:lang w:val="en-US"/>
              </w:rPr>
              <w:tab/>
            </w:r>
            <w:r>
              <w:rPr>
                <w:lang w:val="en-US"/>
              </w:rPr>
              <w:tab/>
            </w:r>
            <w:r w:rsidRPr="000F2A59">
              <w:rPr>
                <w:lang w:val="en-US"/>
              </w:rPr>
              <w:tab/>
            </w:r>
            <w:r w:rsidRPr="00C37509">
              <w:rPr>
                <w:lang w:val="en-US"/>
              </w:rPr>
              <w:t>i)</w:t>
            </w:r>
            <w:r w:rsidRPr="00C37509">
              <w:rPr>
                <w:lang w:val="en-US"/>
              </w:rPr>
              <w:tab/>
              <w:t>J, HKG, KOR, Taiwan (Province of China), PHL, SNG</w:t>
            </w:r>
            <w:r w:rsidRPr="00C37509">
              <w:rPr>
                <w:lang w:val="en-US"/>
              </w:rPr>
              <w:tab/>
            </w:r>
          </w:p>
        </w:tc>
        <w:tc>
          <w:tcPr>
            <w:tcW w:w="2249" w:type="dxa"/>
            <w:tcBorders>
              <w:top w:val="nil"/>
              <w:left w:val="single" w:sz="6" w:space="0" w:color="auto"/>
              <w:right w:val="single" w:sz="6" w:space="0" w:color="auto"/>
            </w:tcBorders>
          </w:tcPr>
          <w:p w:rsidR="001A268D" w:rsidRDefault="001A268D" w:rsidP="0098282E">
            <w:pPr>
              <w:pStyle w:val="TableText3"/>
              <w:framePr w:hSpace="0" w:wrap="auto" w:vAnchor="margin" w:xAlign="left" w:yAlign="inline"/>
              <w:spacing w:line="190" w:lineRule="exact"/>
              <w:jc w:val="center"/>
              <w:rPr>
                <w:lang w:val="en-US"/>
              </w:rPr>
            </w:pPr>
          </w:p>
          <w:p w:rsidR="001A268D" w:rsidRDefault="001A268D" w:rsidP="0098282E">
            <w:pPr>
              <w:pStyle w:val="TableText3"/>
              <w:framePr w:hSpace="0" w:wrap="auto" w:vAnchor="margin" w:xAlign="left" w:yAlign="inline"/>
              <w:spacing w:line="190" w:lineRule="exact"/>
              <w:jc w:val="center"/>
              <w:rPr>
                <w:lang w:val="en-US"/>
              </w:rPr>
            </w:pPr>
            <w:r w:rsidRPr="009E64FF">
              <w:rPr>
                <w:lang w:val="en-US"/>
              </w:rPr>
              <w:br/>
            </w:r>
            <w:r w:rsidRPr="009E64FF">
              <w:rPr>
                <w:lang w:val="en-US"/>
              </w:rPr>
              <w:br/>
            </w:r>
            <w:r w:rsidRPr="009E64FF">
              <w:rPr>
                <w:lang w:val="en-US"/>
              </w:rPr>
              <w:br/>
            </w:r>
          </w:p>
          <w:p w:rsidR="001A268D" w:rsidRPr="00446CD6" w:rsidRDefault="001A268D" w:rsidP="0098282E">
            <w:pPr>
              <w:pStyle w:val="TableText3"/>
              <w:framePr w:hSpace="0" w:wrap="auto" w:vAnchor="margin" w:xAlign="left" w:yAlign="inline"/>
              <w:spacing w:line="190" w:lineRule="exact"/>
              <w:jc w:val="center"/>
              <w:rPr>
                <w:lang w:val="en-US"/>
              </w:rPr>
            </w:pPr>
            <w:r w:rsidRPr="00446CD6">
              <w:rPr>
                <w:lang w:val="en-US"/>
              </w:rPr>
              <w:br/>
            </w:r>
            <w:r>
              <w:rPr>
                <w:lang w:val="en-US"/>
              </w:rPr>
              <w:t>0.15</w:t>
            </w:r>
          </w:p>
        </w:tc>
      </w:tr>
      <w:tr w:rsidR="001A268D" w:rsidRPr="002F3765" w:rsidTr="0098282E">
        <w:tc>
          <w:tcPr>
            <w:tcW w:w="5600" w:type="dxa"/>
            <w:tcBorders>
              <w:top w:val="nil"/>
              <w:left w:val="nil"/>
              <w:bottom w:val="nil"/>
              <w:right w:val="single" w:sz="6" w:space="0" w:color="auto"/>
            </w:tcBorders>
          </w:tcPr>
          <w:p w:rsidR="001A268D" w:rsidRPr="00255A91"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en-US"/>
              </w:rPr>
            </w:pPr>
            <w:r w:rsidRPr="00C37509">
              <w:rPr>
                <w:lang w:val="en-US"/>
              </w:rPr>
              <w:tab/>
            </w:r>
            <w:r w:rsidRPr="00C37509">
              <w:rPr>
                <w:lang w:val="en-US"/>
              </w:rPr>
              <w:tab/>
            </w:r>
            <w:r w:rsidRPr="00C37509">
              <w:rPr>
                <w:lang w:val="en-US"/>
              </w:rPr>
              <w:tab/>
            </w:r>
            <w:r w:rsidRPr="00255A91">
              <w:rPr>
                <w:lang w:val="en-US"/>
              </w:rPr>
              <w:t>ii)</w:t>
            </w:r>
            <w:r w:rsidRPr="00255A91">
              <w:rPr>
                <w:lang w:val="en-US"/>
              </w:rPr>
              <w:tab/>
              <w:t xml:space="preserve">ALS, AUS, BEL, CAN, CHN, CNR, CYP, D, E, F, G, GRC, GUM, HOL, </w:t>
            </w:r>
            <w:r w:rsidRPr="00C37509">
              <w:rPr>
                <w:lang w:val="en-US"/>
              </w:rPr>
              <w:t>HWA</w:t>
            </w:r>
            <w:r w:rsidRPr="00255A91">
              <w:rPr>
                <w:lang w:val="en-US"/>
              </w:rPr>
              <w:t>, I, IND, MEX, NOR, NZL, RUS, S, Saipan, SUI, USA</w:t>
            </w:r>
            <w:r w:rsidRPr="00255A91">
              <w:rPr>
                <w:lang w:val="en-US"/>
              </w:rPr>
              <w:tab/>
            </w:r>
          </w:p>
          <w:p w:rsidR="001A268D" w:rsidRPr="00A8688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pPr>
            <w:r w:rsidRPr="00255A91">
              <w:rPr>
                <w:lang w:val="en-US"/>
              </w:rPr>
              <w:tab/>
            </w:r>
            <w:r w:rsidRPr="00255A91">
              <w:rPr>
                <w:lang w:val="en-US"/>
              </w:rPr>
              <w:tab/>
            </w:r>
            <w:r>
              <w:rPr>
                <w:lang w:val="en-US"/>
              </w:rPr>
              <w:tab/>
            </w:r>
            <w:r w:rsidRPr="00A8688B">
              <w:t>iii)</w:t>
            </w:r>
            <w:r w:rsidRPr="00A8688B">
              <w:tab/>
              <w:t>Other countries</w:t>
            </w:r>
            <w:r w:rsidRPr="00A8688B">
              <w:tab/>
            </w:r>
          </w:p>
        </w:tc>
        <w:tc>
          <w:tcPr>
            <w:tcW w:w="2247" w:type="dxa"/>
            <w:tcBorders>
              <w:left w:val="single" w:sz="6" w:space="0" w:color="auto"/>
              <w:bottom w:val="nil"/>
              <w:right w:val="single" w:sz="6" w:space="0" w:color="auto"/>
            </w:tcBorders>
          </w:tcPr>
          <w:p w:rsidR="001A268D" w:rsidRDefault="001A268D" w:rsidP="0098282E">
            <w:pPr>
              <w:pStyle w:val="TableText3"/>
              <w:framePr w:hSpace="0" w:wrap="auto" w:vAnchor="margin" w:xAlign="left" w:yAlign="inline"/>
              <w:jc w:val="center"/>
            </w:pPr>
          </w:p>
          <w:p w:rsidR="001A268D" w:rsidRPr="0006337E" w:rsidRDefault="001A268D" w:rsidP="0098282E">
            <w:pPr>
              <w:pStyle w:val="TableText3"/>
              <w:framePr w:hSpace="0" w:wrap="auto" w:vAnchor="margin" w:xAlign="left" w:yAlign="inline"/>
              <w:jc w:val="center"/>
              <w:rPr>
                <w:lang w:val="en-US"/>
              </w:rPr>
            </w:pPr>
            <w:r w:rsidRPr="0006337E">
              <w:rPr>
                <w:lang w:val="en-US"/>
              </w:rPr>
              <w:br/>
              <w:t>0.21</w:t>
            </w:r>
          </w:p>
          <w:p w:rsidR="001A268D" w:rsidRPr="0006337E" w:rsidRDefault="001A268D" w:rsidP="0098282E">
            <w:pPr>
              <w:pStyle w:val="TableText3"/>
              <w:framePr w:hSpace="0" w:wrap="auto" w:vAnchor="margin" w:xAlign="left" w:yAlign="inline"/>
              <w:jc w:val="center"/>
              <w:rPr>
                <w:lang w:val="en-US"/>
              </w:rPr>
            </w:pPr>
            <w:r w:rsidRPr="0006337E">
              <w:rPr>
                <w:lang w:val="en-US"/>
              </w:rPr>
              <w:t>0.21</w:t>
            </w:r>
          </w:p>
        </w:tc>
      </w:tr>
      <w:tr w:rsidR="001A268D" w:rsidRPr="002F3765" w:rsidTr="0098282E">
        <w:tc>
          <w:tcPr>
            <w:tcW w:w="5600" w:type="dxa"/>
            <w:tcBorders>
              <w:top w:val="nil"/>
              <w:left w:val="nil"/>
              <w:bottom w:val="nil"/>
              <w:right w:val="single" w:sz="6" w:space="0" w:color="auto"/>
            </w:tcBorders>
          </w:tcPr>
          <w:p w:rsidR="001A268D" w:rsidRPr="0006337E"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06337E">
              <w:rPr>
                <w:lang w:val="en-US"/>
              </w:rPr>
              <w:tab/>
              <w:t>2.</w:t>
            </w:r>
            <w:r w:rsidRPr="0006337E">
              <w:rPr>
                <w:lang w:val="en-US"/>
              </w:rPr>
              <w:tab/>
              <w:t>Ship-to-ship</w:t>
            </w:r>
          </w:p>
        </w:tc>
        <w:tc>
          <w:tcPr>
            <w:tcW w:w="2247" w:type="dxa"/>
            <w:tcBorders>
              <w:left w:val="single" w:sz="6" w:space="0" w:color="auto"/>
              <w:bottom w:val="nil"/>
              <w:right w:val="single" w:sz="6" w:space="0" w:color="auto"/>
            </w:tcBorders>
          </w:tcPr>
          <w:p w:rsidR="001A268D" w:rsidRPr="0006337E" w:rsidRDefault="001A268D" w:rsidP="0098282E">
            <w:pPr>
              <w:pStyle w:val="TableText3"/>
              <w:framePr w:hSpace="0" w:wrap="auto" w:vAnchor="margin" w:xAlign="left" w:yAlign="inline"/>
              <w:jc w:val="center"/>
              <w:rPr>
                <w:i/>
                <w:lang w:val="en-US"/>
              </w:rPr>
            </w:pPr>
          </w:p>
        </w:tc>
      </w:tr>
      <w:tr w:rsidR="001A268D" w:rsidRPr="002F3765" w:rsidTr="0098282E">
        <w:tc>
          <w:tcPr>
            <w:tcW w:w="5600"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2339BC">
              <w:rPr>
                <w:lang w:val="en-US"/>
              </w:rPr>
              <w:tab/>
            </w:r>
            <w:r w:rsidRPr="002339BC">
              <w:rPr>
                <w:lang w:val="en-US"/>
              </w:rPr>
              <w:tab/>
            </w:r>
            <w:r w:rsidRPr="00C37509">
              <w:rPr>
                <w:lang w:val="en-US"/>
              </w:rPr>
              <w:t>a)</w:t>
            </w:r>
            <w:r w:rsidRPr="00C37509">
              <w:rPr>
                <w:lang w:val="en-US"/>
              </w:rPr>
              <w:tab/>
              <w:t xml:space="preserve">Peak hours </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6F565F">
              <w:rPr>
                <w:lang w:val="it-IT"/>
              </w:rPr>
              <w:tab/>
            </w:r>
            <w:r w:rsidRPr="006F565F">
              <w:rPr>
                <w:lang w:val="it-IT"/>
              </w:rPr>
              <w:tab/>
            </w:r>
            <w:r w:rsidRPr="006F565F">
              <w:rPr>
                <w:lang w:val="it-IT"/>
              </w:rPr>
              <w:tab/>
              <w:t>ii)</w:t>
            </w:r>
            <w:r w:rsidRPr="006F565F">
              <w:rPr>
                <w:lang w:val="it-IT"/>
              </w:rPr>
              <w:tab/>
              <w:t>Inmarsat–Mini-M / Fleet</w:t>
            </w:r>
            <w:r w:rsidRPr="006F565F">
              <w:rPr>
                <w:lang w:val="it-IT"/>
              </w:rPr>
              <w:tab/>
            </w:r>
          </w:p>
          <w:p w:rsidR="001A268D" w:rsidRPr="00E713B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de-CH"/>
              </w:rPr>
            </w:pPr>
            <w:r w:rsidRPr="006F565F">
              <w:rPr>
                <w:lang w:val="it-IT"/>
              </w:rPr>
              <w:tab/>
            </w:r>
            <w:r w:rsidRPr="006F565F">
              <w:rPr>
                <w:lang w:val="it-IT"/>
              </w:rPr>
              <w:tab/>
            </w:r>
            <w:r w:rsidRPr="006F565F">
              <w:rPr>
                <w:lang w:val="it-IT"/>
              </w:rPr>
              <w:tab/>
            </w:r>
            <w:r w:rsidRPr="00E713B8">
              <w:rPr>
                <w:lang w:val="de-CH"/>
              </w:rPr>
              <w:t>iii)</w:t>
            </w:r>
            <w:r w:rsidRPr="00E713B8">
              <w:rPr>
                <w:lang w:val="de-CH"/>
              </w:rPr>
              <w:tab/>
              <w:t>Inmarsat–C</w:t>
            </w:r>
            <w:r w:rsidRPr="00E713B8">
              <w:rPr>
                <w:lang w:val="de-CH"/>
              </w:rPr>
              <w:tab/>
            </w:r>
          </w:p>
        </w:tc>
        <w:tc>
          <w:tcPr>
            <w:tcW w:w="2247" w:type="dxa"/>
            <w:tcBorders>
              <w:top w:val="nil"/>
              <w:left w:val="single" w:sz="6" w:space="0" w:color="auto"/>
              <w:bottom w:val="nil"/>
              <w:right w:val="single" w:sz="6" w:space="0" w:color="auto"/>
            </w:tcBorders>
          </w:tcPr>
          <w:p w:rsidR="001A268D" w:rsidRPr="00E713B8" w:rsidRDefault="001A268D" w:rsidP="0098282E">
            <w:pPr>
              <w:pStyle w:val="TableText3"/>
              <w:framePr w:hSpace="0" w:wrap="auto" w:vAnchor="margin" w:xAlign="left" w:yAlign="inline"/>
              <w:jc w:val="center"/>
              <w:rPr>
                <w:lang w:val="de-CH"/>
              </w:rPr>
            </w:pPr>
          </w:p>
          <w:p w:rsidR="001A268D" w:rsidRPr="00E713B8" w:rsidRDefault="001A268D" w:rsidP="0098282E">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1A268D" w:rsidRDefault="001A268D" w:rsidP="0098282E">
            <w:pPr>
              <w:pStyle w:val="TableText3"/>
              <w:framePr w:hSpace="0" w:wrap="auto" w:vAnchor="margin" w:xAlign="left" w:yAlign="inline"/>
              <w:jc w:val="center"/>
            </w:pPr>
            <w:r>
              <w:t>0.</w:t>
            </w:r>
            <w:r w:rsidRPr="002F3765">
              <w:t>4</w:t>
            </w:r>
            <w:r>
              <w:t>7</w:t>
            </w:r>
          </w:p>
          <w:p w:rsidR="001A268D" w:rsidRDefault="001A268D" w:rsidP="0098282E">
            <w:pPr>
              <w:pStyle w:val="TableText3"/>
              <w:framePr w:hSpace="0" w:wrap="auto" w:vAnchor="margin" w:xAlign="left" w:yAlign="inline"/>
              <w:jc w:val="center"/>
            </w:pPr>
            <w:r>
              <w:t>0.38</w:t>
            </w:r>
          </w:p>
          <w:p w:rsidR="001A268D" w:rsidRPr="002F3765" w:rsidRDefault="001A268D" w:rsidP="0098282E">
            <w:pPr>
              <w:pStyle w:val="TableText3"/>
              <w:framePr w:hSpace="0" w:wrap="auto" w:vAnchor="margin" w:xAlign="left" w:yAlign="inline"/>
              <w:jc w:val="center"/>
            </w:pPr>
            <w:r w:rsidRPr="002F3765">
              <w:t>–</w:t>
            </w:r>
          </w:p>
        </w:tc>
      </w:tr>
      <w:tr w:rsidR="001A268D" w:rsidRPr="002F3765" w:rsidTr="0098282E">
        <w:tc>
          <w:tcPr>
            <w:tcW w:w="5600"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t>b)</w:t>
            </w:r>
            <w:r w:rsidRPr="00C37509">
              <w:rPr>
                <w:lang w:val="en-US"/>
              </w:rPr>
              <w:tab/>
              <w:t>Off-peak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Pr>
                <w:lang w:val="it-IT"/>
              </w:rPr>
              <w:tab/>
            </w:r>
            <w:r>
              <w:rPr>
                <w:lang w:val="it-IT"/>
              </w:rPr>
              <w:tab/>
            </w:r>
            <w:r>
              <w:rPr>
                <w:lang w:val="it-IT"/>
              </w:rPr>
              <w:tab/>
            </w:r>
            <w:r w:rsidRPr="006F565F">
              <w:rPr>
                <w:lang w:val="it-IT"/>
              </w:rPr>
              <w:t>ii)</w:t>
            </w:r>
            <w:r w:rsidRPr="006F565F">
              <w:rPr>
                <w:lang w:val="it-IT"/>
              </w:rPr>
              <w:tab/>
              <w:t>Inmarsat–Mini-M / Fleet</w:t>
            </w:r>
            <w:r w:rsidRPr="006F565F">
              <w:rPr>
                <w:lang w:val="it-IT"/>
              </w:rPr>
              <w:tab/>
            </w:r>
          </w:p>
          <w:p w:rsidR="001A268D" w:rsidRPr="00E713B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de-CH"/>
              </w:rPr>
            </w:pPr>
            <w:r w:rsidRPr="006F565F">
              <w:rPr>
                <w:lang w:val="it-IT"/>
              </w:rPr>
              <w:tab/>
            </w:r>
            <w:r w:rsidRPr="006F565F">
              <w:rPr>
                <w:lang w:val="it-IT"/>
              </w:rPr>
              <w:tab/>
            </w:r>
            <w:r w:rsidRPr="006F565F">
              <w:rPr>
                <w:lang w:val="it-IT"/>
              </w:rPr>
              <w:tab/>
            </w:r>
            <w:r w:rsidRPr="00E713B8">
              <w:rPr>
                <w:lang w:val="de-CH"/>
              </w:rPr>
              <w:t>iii)</w:t>
            </w:r>
            <w:r w:rsidRPr="00E713B8">
              <w:rPr>
                <w:lang w:val="de-CH"/>
              </w:rPr>
              <w:tab/>
              <w:t>Inmarsat–C</w:t>
            </w:r>
            <w:r w:rsidRPr="00E713B8">
              <w:rPr>
                <w:lang w:val="de-CH"/>
              </w:rPr>
              <w:tab/>
            </w:r>
          </w:p>
        </w:tc>
        <w:tc>
          <w:tcPr>
            <w:tcW w:w="2247" w:type="dxa"/>
            <w:tcBorders>
              <w:top w:val="nil"/>
              <w:left w:val="single" w:sz="6" w:space="0" w:color="auto"/>
              <w:bottom w:val="nil"/>
              <w:right w:val="single" w:sz="6" w:space="0" w:color="auto"/>
            </w:tcBorders>
          </w:tcPr>
          <w:p w:rsidR="001A268D" w:rsidRPr="00E713B8" w:rsidRDefault="001A268D" w:rsidP="0098282E">
            <w:pPr>
              <w:pStyle w:val="TableText3"/>
              <w:framePr w:hSpace="0" w:wrap="auto" w:vAnchor="margin" w:xAlign="left" w:yAlign="inline"/>
              <w:jc w:val="center"/>
              <w:rPr>
                <w:lang w:val="de-CH"/>
              </w:rPr>
            </w:pPr>
          </w:p>
          <w:p w:rsidR="001A268D" w:rsidRPr="00E713B8" w:rsidRDefault="001A268D" w:rsidP="0098282E">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1A268D" w:rsidRDefault="001A268D" w:rsidP="0098282E">
            <w:pPr>
              <w:pStyle w:val="TableText3"/>
              <w:framePr w:hSpace="0" w:wrap="auto" w:vAnchor="margin" w:xAlign="left" w:yAlign="inline"/>
              <w:jc w:val="center"/>
            </w:pPr>
            <w:r>
              <w:t>0.39</w:t>
            </w:r>
          </w:p>
          <w:p w:rsidR="001A268D" w:rsidRDefault="001A268D" w:rsidP="0098282E">
            <w:pPr>
              <w:pStyle w:val="TableText3"/>
              <w:framePr w:hSpace="0" w:wrap="auto" w:vAnchor="margin" w:xAlign="left" w:yAlign="inline"/>
              <w:jc w:val="center"/>
            </w:pPr>
            <w:r>
              <w:t>0.31</w:t>
            </w:r>
          </w:p>
          <w:p w:rsidR="001A268D" w:rsidRPr="002F3765" w:rsidRDefault="001A268D" w:rsidP="0098282E">
            <w:pPr>
              <w:pStyle w:val="TableText3"/>
              <w:framePr w:hSpace="0" w:wrap="auto" w:vAnchor="margin" w:xAlign="left" w:yAlign="inline"/>
              <w:jc w:val="center"/>
            </w:pPr>
            <w:r w:rsidRPr="002F3765">
              <w:t>–</w:t>
            </w:r>
          </w:p>
        </w:tc>
      </w:tr>
      <w:tr w:rsidR="001A268D" w:rsidRPr="002F3765" w:rsidTr="0098282E">
        <w:tc>
          <w:tcPr>
            <w:tcW w:w="5600" w:type="dxa"/>
            <w:tcBorders>
              <w:top w:val="nil"/>
              <w:left w:val="nil"/>
              <w:bottom w:val="nil"/>
              <w:right w:val="single" w:sz="6" w:space="0" w:color="auto"/>
            </w:tcBorders>
          </w:tcPr>
          <w:p w:rsidR="001A268D" w:rsidRPr="00A8688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pPr>
          </w:p>
        </w:tc>
        <w:tc>
          <w:tcPr>
            <w:tcW w:w="2247" w:type="dxa"/>
            <w:tcBorders>
              <w:top w:val="nil"/>
              <w:left w:val="single" w:sz="6" w:space="0" w:color="auto"/>
              <w:bottom w:val="single" w:sz="6" w:space="0" w:color="auto"/>
              <w:right w:val="single" w:sz="6" w:space="0" w:color="auto"/>
            </w:tcBorders>
          </w:tcPr>
          <w:p w:rsidR="001A268D" w:rsidRPr="002F3765" w:rsidRDefault="001A268D" w:rsidP="0098282E">
            <w:pPr>
              <w:pStyle w:val="TableText3"/>
              <w:framePr w:hSpace="0" w:wrap="auto" w:vAnchor="margin" w:xAlign="left" w:yAlign="inline"/>
              <w:jc w:val="center"/>
            </w:pPr>
          </w:p>
        </w:tc>
      </w:tr>
    </w:tbl>
    <w:p w:rsidR="001A268D" w:rsidRDefault="001A268D" w:rsidP="001A268D">
      <w:pPr>
        <w:pStyle w:val="Tableend"/>
        <w:spacing w:before="80" w:after="80"/>
        <w:rPr>
          <w:rFonts w:asciiTheme="minorHAnsi" w:hAnsiTheme="minorHAnsi"/>
          <w:sz w:val="22"/>
          <w:szCs w:val="22"/>
          <w:lang w:val="es-ES_tradnl"/>
        </w:rPr>
      </w:pPr>
    </w:p>
    <w:p w:rsidR="001A268D" w:rsidRDefault="001A268D" w:rsidP="001A268D">
      <w:pPr>
        <w:rPr>
          <w:rFonts w:ascii="Times New Roman" w:hAnsi="Times New Roman"/>
          <w:sz w:val="18"/>
          <w:lang w:val="es-ES_tradnl"/>
        </w:rPr>
      </w:pPr>
      <w:r>
        <w:rPr>
          <w:lang w:val="es-ES_tradnl"/>
        </w:rPr>
        <w:br w:type="page"/>
      </w:r>
    </w:p>
    <w:tbl>
      <w:tblPr>
        <w:tblW w:w="0" w:type="auto"/>
        <w:tblLayout w:type="fixed"/>
        <w:tblCellMar>
          <w:left w:w="107" w:type="dxa"/>
          <w:right w:w="107" w:type="dxa"/>
        </w:tblCellMar>
        <w:tblLook w:val="0000" w:firstRow="0" w:lastRow="0" w:firstColumn="0" w:lastColumn="0" w:noHBand="0" w:noVBand="0"/>
      </w:tblPr>
      <w:tblGrid>
        <w:gridCol w:w="4536"/>
        <w:gridCol w:w="2268"/>
        <w:gridCol w:w="8"/>
        <w:gridCol w:w="1183"/>
        <w:gridCol w:w="1361"/>
      </w:tblGrid>
      <w:tr w:rsidR="001A268D" w:rsidTr="0098282E">
        <w:trPr>
          <w:gridAfter w:val="2"/>
          <w:wAfter w:w="2544" w:type="dxa"/>
        </w:trPr>
        <w:tc>
          <w:tcPr>
            <w:tcW w:w="4536" w:type="dxa"/>
            <w:tcBorders>
              <w:top w:val="nil"/>
              <w:left w:val="nil"/>
              <w:bottom w:val="nil"/>
              <w:right w:val="single" w:sz="6" w:space="0" w:color="auto"/>
            </w:tcBorders>
            <w:vAlign w:val="center"/>
          </w:tcPr>
          <w:p w:rsidR="001A268D" w:rsidRPr="00EA77DB" w:rsidRDefault="001A268D" w:rsidP="0098282E">
            <w:pPr>
              <w:pStyle w:val="TableHead3"/>
              <w:framePr w:hSpace="0" w:wrap="auto" w:vAnchor="margin" w:xAlign="left" w:yAlign="inline"/>
              <w:spacing w:before="60" w:after="60"/>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1A268D" w:rsidRPr="008022BB" w:rsidRDefault="001A268D" w:rsidP="0098282E">
            <w:pPr>
              <w:pStyle w:val="TableHead3"/>
              <w:framePr w:hSpace="0" w:wrap="auto" w:vAnchor="margin" w:xAlign="left" w:yAlign="inline"/>
              <w:spacing w:before="60" w:after="60"/>
              <w:rPr>
                <w:iCs/>
              </w:rPr>
            </w:pPr>
            <w:r w:rsidRPr="008022BB">
              <w:rPr>
                <w:iCs/>
              </w:rPr>
              <w:t>Telex</w:t>
            </w:r>
          </w:p>
        </w:tc>
      </w:tr>
      <w:tr w:rsidR="001A268D" w:rsidTr="0098282E">
        <w:trPr>
          <w:gridAfter w:val="2"/>
          <w:wAfter w:w="2544" w:type="dxa"/>
        </w:trPr>
        <w:tc>
          <w:tcPr>
            <w:tcW w:w="4536" w:type="dxa"/>
            <w:tcBorders>
              <w:top w:val="nil"/>
              <w:left w:val="nil"/>
              <w:bottom w:val="nil"/>
              <w:right w:val="single" w:sz="6" w:space="0" w:color="auto"/>
            </w:tcBorders>
            <w:vAlign w:val="center"/>
          </w:tcPr>
          <w:p w:rsidR="001A268D" w:rsidRPr="00EA77DB" w:rsidRDefault="001A268D" w:rsidP="0098282E">
            <w:pPr>
              <w:pStyle w:val="TableHead3"/>
              <w:framePr w:hSpace="0" w:wrap="auto" w:vAnchor="margin" w:xAlign="left" w:yAlign="inline"/>
              <w:spacing w:before="60" w:after="60"/>
            </w:pPr>
          </w:p>
        </w:tc>
        <w:tc>
          <w:tcPr>
            <w:tcW w:w="2276" w:type="dxa"/>
            <w:gridSpan w:val="2"/>
            <w:tcBorders>
              <w:top w:val="single" w:sz="6" w:space="0" w:color="auto"/>
              <w:left w:val="single" w:sz="6" w:space="0" w:color="auto"/>
              <w:bottom w:val="single" w:sz="6" w:space="0" w:color="auto"/>
              <w:right w:val="single" w:sz="6" w:space="0" w:color="auto"/>
            </w:tcBorders>
            <w:vAlign w:val="center"/>
          </w:tcPr>
          <w:p w:rsidR="001A268D" w:rsidRPr="008022BB" w:rsidRDefault="001A268D" w:rsidP="0098282E">
            <w:pPr>
              <w:pStyle w:val="TableHead3"/>
              <w:framePr w:hSpace="0" w:wrap="auto" w:vAnchor="margin" w:xAlign="left" w:yAlign="inline"/>
              <w:spacing w:before="60" w:after="60"/>
              <w:rPr>
                <w:iCs/>
              </w:rPr>
            </w:pPr>
            <w:r w:rsidRPr="008022BB">
              <w:rPr>
                <w:iCs/>
              </w:rPr>
              <w:t>SDR</w:t>
            </w:r>
          </w:p>
        </w:tc>
      </w:tr>
      <w:tr w:rsidR="001A268D" w:rsidTr="0098282E">
        <w:tc>
          <w:tcPr>
            <w:tcW w:w="4536" w:type="dxa"/>
            <w:tcBorders>
              <w:top w:val="nil"/>
              <w:left w:val="nil"/>
              <w:bottom w:val="nil"/>
              <w:right w:val="single" w:sz="6" w:space="0" w:color="auto"/>
            </w:tcBorders>
            <w:vAlign w:val="center"/>
          </w:tcPr>
          <w:p w:rsidR="001A268D" w:rsidRPr="00EA77DB" w:rsidRDefault="001A268D" w:rsidP="0098282E">
            <w:pPr>
              <w:pStyle w:val="TableHead3"/>
              <w:framePr w:hSpace="0" w:wrap="auto" w:vAnchor="margin" w:xAlign="left" w:yAlign="inline"/>
              <w:spacing w:before="60" w:after="60"/>
            </w:pPr>
          </w:p>
        </w:tc>
        <w:tc>
          <w:tcPr>
            <w:tcW w:w="2268" w:type="dxa"/>
            <w:tcBorders>
              <w:top w:val="single" w:sz="6" w:space="0" w:color="auto"/>
              <w:left w:val="nil"/>
              <w:bottom w:val="nil"/>
              <w:right w:val="nil"/>
            </w:tcBorders>
            <w:vAlign w:val="center"/>
          </w:tcPr>
          <w:p w:rsidR="001A268D" w:rsidRPr="008022BB" w:rsidRDefault="001A268D" w:rsidP="0098282E">
            <w:pPr>
              <w:pStyle w:val="TableHead3"/>
              <w:framePr w:hSpace="0" w:wrap="auto" w:vAnchor="margin" w:xAlign="left" w:yAlign="inline"/>
              <w:spacing w:before="60" w:after="60"/>
              <w:rPr>
                <w:iCs/>
              </w:rPr>
            </w:pPr>
            <w:r w:rsidRPr="008022BB">
              <w:rPr>
                <w:iCs/>
              </w:rPr>
              <w:t>Automatic operation</w:t>
            </w:r>
          </w:p>
        </w:tc>
        <w:tc>
          <w:tcPr>
            <w:tcW w:w="2552" w:type="dxa"/>
            <w:gridSpan w:val="3"/>
            <w:tcBorders>
              <w:left w:val="single" w:sz="6" w:space="0" w:color="auto"/>
            </w:tcBorders>
            <w:vAlign w:val="center"/>
          </w:tcPr>
          <w:p w:rsidR="001A268D" w:rsidRPr="008022BB" w:rsidRDefault="001A268D" w:rsidP="0098282E">
            <w:pPr>
              <w:pStyle w:val="TableHead3"/>
              <w:framePr w:hSpace="0" w:wrap="auto" w:vAnchor="margin" w:xAlign="left" w:yAlign="inline"/>
              <w:spacing w:before="60" w:after="60"/>
              <w:rPr>
                <w:iCs/>
              </w:rPr>
            </w:pPr>
          </w:p>
        </w:tc>
      </w:tr>
      <w:tr w:rsidR="001A268D" w:rsidTr="0098282E">
        <w:tc>
          <w:tcPr>
            <w:tcW w:w="4536" w:type="dxa"/>
            <w:tcBorders>
              <w:top w:val="nil"/>
              <w:left w:val="nil"/>
              <w:bottom w:val="nil"/>
              <w:right w:val="nil"/>
            </w:tcBorders>
            <w:vAlign w:val="center"/>
          </w:tcPr>
          <w:p w:rsidR="001A268D" w:rsidRPr="00EA77DB" w:rsidRDefault="001A268D" w:rsidP="0098282E">
            <w:pPr>
              <w:pStyle w:val="TableHead3"/>
              <w:framePr w:hSpace="0" w:wrap="auto" w:vAnchor="margin" w:xAlign="left" w:yAlign="inline"/>
              <w:spacing w:before="60" w:after="60"/>
              <w:rPr>
                <w:lang w:val="es-ES"/>
              </w:rPr>
            </w:pPr>
          </w:p>
        </w:tc>
        <w:tc>
          <w:tcPr>
            <w:tcW w:w="2268" w:type="dxa"/>
            <w:tcBorders>
              <w:top w:val="single" w:sz="6" w:space="0" w:color="auto"/>
              <w:left w:val="single" w:sz="6" w:space="0" w:color="auto"/>
              <w:bottom w:val="nil"/>
              <w:right w:val="single" w:sz="6" w:space="0" w:color="auto"/>
            </w:tcBorders>
            <w:vAlign w:val="center"/>
          </w:tcPr>
          <w:p w:rsidR="001A268D" w:rsidRPr="008022BB" w:rsidRDefault="001A268D" w:rsidP="0098282E">
            <w:pPr>
              <w:pStyle w:val="TableHead3"/>
              <w:framePr w:hSpace="0" w:wrap="auto" w:vAnchor="margin" w:xAlign="left" w:yAlign="inline"/>
              <w:spacing w:before="60" w:after="60"/>
              <w:rPr>
                <w:iCs/>
                <w:lang w:val="es-ES"/>
              </w:rPr>
            </w:pPr>
            <w:r w:rsidRPr="008022BB">
              <w:rPr>
                <w:iCs/>
                <w:lang w:val="es-ES"/>
              </w:rPr>
              <w:t>Every minute</w:t>
            </w:r>
          </w:p>
        </w:tc>
        <w:tc>
          <w:tcPr>
            <w:tcW w:w="1191" w:type="dxa"/>
            <w:gridSpan w:val="2"/>
            <w:tcBorders>
              <w:left w:val="single" w:sz="6" w:space="0" w:color="auto"/>
              <w:bottom w:val="nil"/>
            </w:tcBorders>
            <w:vAlign w:val="center"/>
          </w:tcPr>
          <w:p w:rsidR="001A268D" w:rsidRPr="008022BB" w:rsidRDefault="001A268D" w:rsidP="0098282E">
            <w:pPr>
              <w:pStyle w:val="TableHead3"/>
              <w:framePr w:hSpace="0" w:wrap="auto" w:vAnchor="margin" w:xAlign="left" w:yAlign="inline"/>
              <w:spacing w:before="60" w:after="60"/>
              <w:rPr>
                <w:iCs/>
              </w:rPr>
            </w:pPr>
          </w:p>
        </w:tc>
        <w:tc>
          <w:tcPr>
            <w:tcW w:w="1361" w:type="dxa"/>
            <w:tcBorders>
              <w:bottom w:val="nil"/>
            </w:tcBorders>
            <w:vAlign w:val="center"/>
          </w:tcPr>
          <w:p w:rsidR="001A268D" w:rsidRPr="008022BB" w:rsidRDefault="001A268D" w:rsidP="0098282E">
            <w:pPr>
              <w:pStyle w:val="TableHead3"/>
              <w:framePr w:hSpace="0" w:wrap="auto" w:vAnchor="margin" w:xAlign="left" w:yAlign="inline"/>
              <w:spacing w:before="60" w:after="60"/>
              <w:rPr>
                <w:iCs/>
              </w:rPr>
            </w:pPr>
          </w:p>
        </w:tc>
      </w:tr>
      <w:tr w:rsidR="001A268D" w:rsidTr="0098282E">
        <w:tc>
          <w:tcPr>
            <w:tcW w:w="4536" w:type="dxa"/>
            <w:tcBorders>
              <w:top w:val="nil"/>
              <w:left w:val="nil"/>
              <w:bottom w:val="nil"/>
              <w:right w:val="single" w:sz="6" w:space="0" w:color="auto"/>
            </w:tcBorders>
            <w:vAlign w:val="center"/>
          </w:tcPr>
          <w:p w:rsidR="001A268D" w:rsidRPr="00EA77DB" w:rsidRDefault="001A268D" w:rsidP="0098282E">
            <w:pPr>
              <w:pStyle w:val="TableHead3"/>
              <w:framePr w:hSpace="0" w:wrap="auto" w:vAnchor="margin" w:xAlign="left" w:yAlign="inline"/>
              <w:spacing w:before="60" w:after="60"/>
            </w:pPr>
          </w:p>
        </w:tc>
        <w:tc>
          <w:tcPr>
            <w:tcW w:w="2268" w:type="dxa"/>
            <w:tcBorders>
              <w:top w:val="single" w:sz="6" w:space="0" w:color="auto"/>
              <w:left w:val="single" w:sz="6" w:space="0" w:color="auto"/>
              <w:bottom w:val="nil"/>
              <w:right w:val="single" w:sz="6" w:space="0" w:color="auto"/>
            </w:tcBorders>
            <w:vAlign w:val="center"/>
          </w:tcPr>
          <w:p w:rsidR="001A268D" w:rsidRPr="00EA77DB" w:rsidRDefault="001A268D" w:rsidP="0098282E">
            <w:pPr>
              <w:pStyle w:val="TableHead3"/>
              <w:framePr w:hSpace="0" w:wrap="auto" w:vAnchor="margin" w:xAlign="left" w:yAlign="inline"/>
              <w:spacing w:before="60" w:after="60"/>
            </w:pPr>
            <w:r w:rsidRPr="00EA77DB">
              <w:t>1</w:t>
            </w:r>
          </w:p>
        </w:tc>
        <w:tc>
          <w:tcPr>
            <w:tcW w:w="1191" w:type="dxa"/>
            <w:gridSpan w:val="2"/>
            <w:tcBorders>
              <w:left w:val="single" w:sz="6" w:space="0" w:color="auto"/>
              <w:bottom w:val="nil"/>
            </w:tcBorders>
            <w:vAlign w:val="center"/>
          </w:tcPr>
          <w:p w:rsidR="001A268D" w:rsidRPr="00EA77DB" w:rsidRDefault="001A268D" w:rsidP="0098282E">
            <w:pPr>
              <w:pStyle w:val="TableHead3"/>
              <w:framePr w:hSpace="0" w:wrap="auto" w:vAnchor="margin" w:xAlign="left" w:yAlign="inline"/>
              <w:spacing w:before="60" w:after="60"/>
            </w:pPr>
          </w:p>
        </w:tc>
        <w:tc>
          <w:tcPr>
            <w:tcW w:w="1361" w:type="dxa"/>
            <w:tcBorders>
              <w:bottom w:val="nil"/>
            </w:tcBorders>
            <w:vAlign w:val="center"/>
          </w:tcPr>
          <w:p w:rsidR="001A268D" w:rsidRPr="00EA77DB" w:rsidRDefault="001A268D" w:rsidP="0098282E">
            <w:pPr>
              <w:pStyle w:val="TableHead3"/>
              <w:framePr w:hSpace="0" w:wrap="auto" w:vAnchor="margin" w:xAlign="left" w:yAlign="inline"/>
              <w:spacing w:before="60" w:after="60"/>
            </w:pPr>
          </w:p>
        </w:tc>
      </w:tr>
      <w:tr w:rsidR="001A268D" w:rsidTr="0098282E">
        <w:tc>
          <w:tcPr>
            <w:tcW w:w="4536" w:type="dxa"/>
            <w:tcBorders>
              <w:top w:val="nil"/>
              <w:left w:val="nil"/>
              <w:bottom w:val="nil"/>
              <w:right w:val="single" w:sz="6" w:space="0" w:color="auto"/>
            </w:tcBorders>
          </w:tcPr>
          <w:p w:rsidR="001A268D" w:rsidRPr="0045285D"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082"/>
              </w:tabs>
              <w:ind w:left="1758" w:hanging="1758"/>
            </w:pPr>
            <w:r w:rsidRPr="0045285D">
              <w:tab/>
              <w:t>1.</w:t>
            </w:r>
            <w:r w:rsidRPr="0045285D">
              <w:tab/>
              <w:t>Ship-to-shore</w:t>
            </w:r>
          </w:p>
        </w:tc>
        <w:tc>
          <w:tcPr>
            <w:tcW w:w="2268" w:type="dxa"/>
            <w:tcBorders>
              <w:top w:val="single" w:sz="6" w:space="0" w:color="auto"/>
              <w:left w:val="single" w:sz="6" w:space="0" w:color="auto"/>
              <w:bottom w:val="nil"/>
              <w:right w:val="single" w:sz="6" w:space="0" w:color="auto"/>
            </w:tcBorders>
          </w:tcPr>
          <w:p w:rsidR="001A268D" w:rsidRPr="00EA77DB" w:rsidRDefault="001A268D" w:rsidP="0098282E">
            <w:pPr>
              <w:pStyle w:val="TableText3"/>
              <w:framePr w:hSpace="0" w:wrap="auto" w:vAnchor="margin" w:xAlign="left" w:yAlign="inline"/>
              <w:jc w:val="center"/>
            </w:pPr>
          </w:p>
        </w:tc>
        <w:tc>
          <w:tcPr>
            <w:tcW w:w="1191" w:type="dxa"/>
            <w:gridSpan w:val="2"/>
            <w:tcBorders>
              <w:left w:val="single" w:sz="6" w:space="0" w:color="auto"/>
              <w:bottom w:val="nil"/>
            </w:tcBorders>
          </w:tcPr>
          <w:p w:rsidR="001A268D" w:rsidRPr="00EA77DB" w:rsidRDefault="001A268D" w:rsidP="0098282E">
            <w:pPr>
              <w:pStyle w:val="TableText3"/>
              <w:framePr w:hSpace="0" w:wrap="auto" w:vAnchor="margin" w:xAlign="left" w:yAlign="inline"/>
              <w:jc w:val="center"/>
            </w:pPr>
          </w:p>
        </w:tc>
        <w:tc>
          <w:tcPr>
            <w:tcW w:w="1361" w:type="dxa"/>
            <w:tcBorders>
              <w:bottom w:val="nil"/>
            </w:tcBorders>
          </w:tcPr>
          <w:p w:rsidR="001A268D" w:rsidRPr="00EA77DB" w:rsidRDefault="001A268D" w:rsidP="0098282E">
            <w:pPr>
              <w:pStyle w:val="TableText3"/>
              <w:framePr w:hSpace="0" w:wrap="auto" w:vAnchor="margin" w:xAlign="left" w:yAlign="inline"/>
              <w:jc w:val="center"/>
            </w:pPr>
          </w:p>
        </w:tc>
      </w:tr>
      <w:tr w:rsidR="001A268D" w:rsidTr="0098282E">
        <w:tc>
          <w:tcPr>
            <w:tcW w:w="4536"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en-US"/>
              </w:rPr>
            </w:pPr>
            <w:r w:rsidRPr="00C37509">
              <w:rPr>
                <w:lang w:val="en-US"/>
              </w:rPr>
              <w:tab/>
            </w:r>
            <w:r w:rsidRPr="00C37509">
              <w:rPr>
                <w:lang w:val="en-US"/>
              </w:rPr>
              <w:tab/>
              <w:t>i)</w:t>
            </w:r>
            <w:r w:rsidRPr="00C37509">
              <w:rPr>
                <w:lang w:val="en-US"/>
              </w:rPr>
              <w:tab/>
              <w:t>Japan</w:t>
            </w:r>
            <w:r w:rsidRPr="00C37509">
              <w:rPr>
                <w:lang w:val="en-US"/>
              </w:rPr>
              <w:tab/>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en-US"/>
              </w:rPr>
            </w:pPr>
            <w:r w:rsidRPr="00C37509">
              <w:rPr>
                <w:lang w:val="en-US"/>
              </w:rPr>
              <w:tab/>
            </w:r>
            <w:r w:rsidRPr="00C37509">
              <w:rPr>
                <w:lang w:val="en-US"/>
              </w:rPr>
              <w:tab/>
              <w:t>ii)</w:t>
            </w:r>
            <w:r w:rsidRPr="00C37509">
              <w:rPr>
                <w:lang w:val="en-US"/>
              </w:rPr>
              <w:tab/>
              <w:t>Asia, America and Oceania</w:t>
            </w:r>
            <w:r w:rsidRPr="00C37509">
              <w:rPr>
                <w:lang w:val="en-US"/>
              </w:rPr>
              <w:tab/>
            </w:r>
          </w:p>
          <w:p w:rsidR="001A268D" w:rsidRPr="008022B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pPr>
            <w:r w:rsidRPr="00C37509">
              <w:rPr>
                <w:lang w:val="en-US"/>
              </w:rPr>
              <w:tab/>
            </w:r>
            <w:r w:rsidRPr="00C37509">
              <w:rPr>
                <w:lang w:val="en-US"/>
              </w:rPr>
              <w:tab/>
            </w:r>
            <w:r w:rsidRPr="008022BB">
              <w:t>iii)</w:t>
            </w:r>
            <w:r w:rsidRPr="008022BB">
              <w:tab/>
              <w:t>Europe</w:t>
            </w:r>
            <w:r w:rsidRPr="008022BB">
              <w:tab/>
            </w:r>
          </w:p>
          <w:p w:rsidR="001A268D" w:rsidRPr="00537474"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pPr>
            <w:r w:rsidRPr="008022BB">
              <w:tab/>
            </w:r>
            <w:r>
              <w:tab/>
            </w:r>
            <w:r w:rsidRPr="00537474">
              <w:t>iv)</w:t>
            </w:r>
            <w:r w:rsidRPr="00537474">
              <w:tab/>
              <w:t>Africa</w:t>
            </w:r>
            <w:r w:rsidRPr="00537474">
              <w:tab/>
            </w:r>
          </w:p>
        </w:tc>
        <w:tc>
          <w:tcPr>
            <w:tcW w:w="2268" w:type="dxa"/>
            <w:tcBorders>
              <w:top w:val="nil"/>
              <w:left w:val="single" w:sz="6" w:space="0" w:color="auto"/>
              <w:bottom w:val="nil"/>
              <w:right w:val="single" w:sz="6" w:space="0" w:color="auto"/>
            </w:tcBorders>
          </w:tcPr>
          <w:p w:rsidR="001A268D" w:rsidRDefault="001A268D" w:rsidP="0098282E">
            <w:pPr>
              <w:pStyle w:val="TableText3"/>
              <w:framePr w:hSpace="0" w:wrap="auto" w:vAnchor="margin" w:xAlign="left" w:yAlign="inline"/>
              <w:jc w:val="center"/>
              <w:rPr>
                <w:lang w:val="en-GB"/>
              </w:rPr>
            </w:pPr>
            <w:r w:rsidRPr="00EA77DB">
              <w:rPr>
                <w:lang w:val="en-GB"/>
              </w:rPr>
              <w:t>2</w:t>
            </w:r>
            <w:r>
              <w:rPr>
                <w:lang w:val="en-GB"/>
              </w:rPr>
              <w:t>.80</w:t>
            </w:r>
          </w:p>
          <w:p w:rsidR="001A268D" w:rsidRDefault="001A268D" w:rsidP="0098282E">
            <w:pPr>
              <w:pStyle w:val="TableText3"/>
              <w:framePr w:hSpace="0" w:wrap="auto" w:vAnchor="margin" w:xAlign="left" w:yAlign="inline"/>
              <w:jc w:val="center"/>
              <w:rPr>
                <w:lang w:val="en-GB"/>
              </w:rPr>
            </w:pPr>
            <w:r>
              <w:rPr>
                <w:lang w:val="en-GB"/>
              </w:rPr>
              <w:t>5.28</w:t>
            </w:r>
          </w:p>
          <w:p w:rsidR="001A268D" w:rsidRDefault="001A268D" w:rsidP="0098282E">
            <w:pPr>
              <w:pStyle w:val="TableText3"/>
              <w:framePr w:hSpace="0" w:wrap="auto" w:vAnchor="margin" w:xAlign="left" w:yAlign="inline"/>
              <w:jc w:val="center"/>
              <w:rPr>
                <w:lang w:val="en-GB"/>
              </w:rPr>
            </w:pPr>
            <w:r>
              <w:rPr>
                <w:lang w:val="en-GB"/>
              </w:rPr>
              <w:t>6.93</w:t>
            </w:r>
          </w:p>
          <w:p w:rsidR="001A268D" w:rsidRPr="00EA77DB" w:rsidRDefault="001A268D" w:rsidP="0098282E">
            <w:pPr>
              <w:pStyle w:val="TableText3"/>
              <w:framePr w:hSpace="0" w:wrap="auto" w:vAnchor="margin" w:xAlign="left" w:yAlign="inline"/>
              <w:jc w:val="center"/>
              <w:rPr>
                <w:lang w:val="en-GB"/>
              </w:rPr>
            </w:pPr>
            <w:r>
              <w:rPr>
                <w:lang w:val="en-GB"/>
              </w:rPr>
              <w:t>7.25</w:t>
            </w:r>
          </w:p>
        </w:tc>
        <w:tc>
          <w:tcPr>
            <w:tcW w:w="1191" w:type="dxa"/>
            <w:gridSpan w:val="2"/>
            <w:tcBorders>
              <w:top w:val="nil"/>
              <w:left w:val="single" w:sz="6" w:space="0" w:color="auto"/>
            </w:tcBorders>
          </w:tcPr>
          <w:p w:rsidR="001A268D" w:rsidRPr="00EA77DB" w:rsidRDefault="001A268D" w:rsidP="0098282E">
            <w:pPr>
              <w:pStyle w:val="TableText3"/>
              <w:framePr w:hSpace="0" w:wrap="auto" w:vAnchor="margin" w:xAlign="left" w:yAlign="inline"/>
              <w:jc w:val="center"/>
              <w:rPr>
                <w:lang w:val="en-GB"/>
              </w:rPr>
            </w:pPr>
          </w:p>
        </w:tc>
        <w:tc>
          <w:tcPr>
            <w:tcW w:w="1361" w:type="dxa"/>
            <w:tcBorders>
              <w:top w:val="nil"/>
            </w:tcBorders>
          </w:tcPr>
          <w:p w:rsidR="001A268D" w:rsidRPr="00EA77DB" w:rsidRDefault="001A268D" w:rsidP="0098282E">
            <w:pPr>
              <w:pStyle w:val="TableText3"/>
              <w:framePr w:hSpace="0" w:wrap="auto" w:vAnchor="margin" w:xAlign="left" w:yAlign="inline"/>
              <w:jc w:val="center"/>
              <w:rPr>
                <w:lang w:val="en-GB"/>
              </w:rPr>
            </w:pPr>
          </w:p>
        </w:tc>
      </w:tr>
      <w:tr w:rsidR="001A268D" w:rsidTr="0098282E">
        <w:tc>
          <w:tcPr>
            <w:tcW w:w="4536" w:type="dxa"/>
            <w:tcBorders>
              <w:top w:val="nil"/>
              <w:left w:val="nil"/>
              <w:bottom w:val="nil"/>
              <w:right w:val="single" w:sz="6" w:space="0" w:color="auto"/>
            </w:tcBorders>
          </w:tcPr>
          <w:p w:rsidR="001A268D" w:rsidRPr="008022B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082"/>
              </w:tabs>
              <w:ind w:left="1758" w:hanging="1758"/>
            </w:pPr>
            <w:r>
              <w:tab/>
            </w:r>
            <w:r w:rsidRPr="008022BB">
              <w:t>2.</w:t>
            </w:r>
            <w:r w:rsidRPr="008022BB">
              <w:tab/>
              <w:t>Ship-to-ship</w:t>
            </w:r>
          </w:p>
        </w:tc>
        <w:tc>
          <w:tcPr>
            <w:tcW w:w="2268" w:type="dxa"/>
            <w:tcBorders>
              <w:top w:val="nil"/>
              <w:left w:val="single" w:sz="6" w:space="0" w:color="auto"/>
              <w:bottom w:val="nil"/>
              <w:right w:val="single" w:sz="6" w:space="0" w:color="auto"/>
            </w:tcBorders>
          </w:tcPr>
          <w:p w:rsidR="001A268D" w:rsidRPr="00EA77DB" w:rsidRDefault="001A268D" w:rsidP="0098282E">
            <w:pPr>
              <w:pStyle w:val="TableText3"/>
              <w:framePr w:hSpace="0" w:wrap="auto" w:vAnchor="margin" w:xAlign="left" w:yAlign="inline"/>
              <w:jc w:val="center"/>
            </w:pPr>
          </w:p>
        </w:tc>
        <w:tc>
          <w:tcPr>
            <w:tcW w:w="1191" w:type="dxa"/>
            <w:gridSpan w:val="2"/>
            <w:tcBorders>
              <w:top w:val="nil"/>
              <w:left w:val="single" w:sz="6" w:space="0" w:color="auto"/>
              <w:bottom w:val="nil"/>
            </w:tcBorders>
          </w:tcPr>
          <w:p w:rsidR="001A268D" w:rsidRPr="00EA77DB" w:rsidRDefault="001A268D" w:rsidP="0098282E">
            <w:pPr>
              <w:pStyle w:val="TableText3"/>
              <w:framePr w:hSpace="0" w:wrap="auto" w:vAnchor="margin" w:xAlign="left" w:yAlign="inline"/>
              <w:jc w:val="center"/>
            </w:pPr>
          </w:p>
        </w:tc>
        <w:tc>
          <w:tcPr>
            <w:tcW w:w="1361" w:type="dxa"/>
            <w:tcBorders>
              <w:top w:val="nil"/>
              <w:bottom w:val="nil"/>
            </w:tcBorders>
          </w:tcPr>
          <w:p w:rsidR="001A268D" w:rsidRPr="00EA77DB" w:rsidRDefault="001A268D" w:rsidP="0098282E">
            <w:pPr>
              <w:pStyle w:val="TableText3"/>
              <w:framePr w:hSpace="0" w:wrap="auto" w:vAnchor="margin" w:xAlign="left" w:yAlign="inline"/>
              <w:jc w:val="center"/>
            </w:pPr>
          </w:p>
        </w:tc>
      </w:tr>
      <w:tr w:rsidR="001A268D" w:rsidTr="0098282E">
        <w:tc>
          <w:tcPr>
            <w:tcW w:w="4536" w:type="dxa"/>
            <w:tcBorders>
              <w:top w:val="nil"/>
              <w:left w:val="nil"/>
              <w:bottom w:val="nil"/>
              <w:right w:val="single" w:sz="6" w:space="0" w:color="auto"/>
            </w:tcBorders>
          </w:tcPr>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r w:rsidRPr="006F565F">
              <w:rPr>
                <w:lang w:val="it-IT"/>
              </w:rPr>
              <w:tab/>
            </w:r>
            <w:r w:rsidRPr="006F565F">
              <w:rPr>
                <w:lang w:val="it-IT"/>
              </w:rPr>
              <w:tab/>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r w:rsidRPr="006F565F">
              <w:rPr>
                <w:lang w:val="it-IT"/>
              </w:rPr>
              <w:tab/>
            </w:r>
            <w:r w:rsidRPr="006F565F">
              <w:rPr>
                <w:lang w:val="it-IT"/>
              </w:rPr>
              <w:tab/>
              <w:t>ii)</w:t>
            </w:r>
            <w:r w:rsidRPr="006F565F">
              <w:rPr>
                <w:lang w:val="it-IT"/>
              </w:rPr>
              <w:tab/>
              <w:t>Inmarsat–C</w:t>
            </w:r>
            <w:r w:rsidRPr="006F565F">
              <w:rPr>
                <w:lang w:val="it-IT"/>
              </w:rPr>
              <w:tab/>
            </w:r>
          </w:p>
        </w:tc>
        <w:tc>
          <w:tcPr>
            <w:tcW w:w="2268" w:type="dxa"/>
            <w:tcBorders>
              <w:top w:val="nil"/>
              <w:left w:val="single" w:sz="6" w:space="0" w:color="auto"/>
              <w:bottom w:val="nil"/>
              <w:right w:val="single" w:sz="6" w:space="0" w:color="auto"/>
            </w:tcBorders>
          </w:tcPr>
          <w:p w:rsidR="001A268D" w:rsidRDefault="001A268D" w:rsidP="0098282E">
            <w:pPr>
              <w:pStyle w:val="TableText3"/>
              <w:framePr w:hSpace="0" w:wrap="auto" w:vAnchor="margin" w:xAlign="left" w:yAlign="inline"/>
              <w:jc w:val="center"/>
            </w:pPr>
            <w:r w:rsidRPr="00EA77DB">
              <w:t>5</w:t>
            </w:r>
            <w:r>
              <w:t>.60</w:t>
            </w:r>
          </w:p>
          <w:p w:rsidR="001A268D" w:rsidRPr="00EA77DB" w:rsidRDefault="001A268D" w:rsidP="0098282E">
            <w:pPr>
              <w:pStyle w:val="TableText3"/>
              <w:framePr w:hSpace="0" w:wrap="auto" w:vAnchor="margin" w:xAlign="left" w:yAlign="inline"/>
              <w:jc w:val="center"/>
            </w:pPr>
            <w:r>
              <w:t>5.18</w:t>
            </w:r>
          </w:p>
        </w:tc>
        <w:tc>
          <w:tcPr>
            <w:tcW w:w="1191" w:type="dxa"/>
            <w:gridSpan w:val="2"/>
            <w:tcBorders>
              <w:top w:val="nil"/>
              <w:left w:val="single" w:sz="6" w:space="0" w:color="auto"/>
            </w:tcBorders>
          </w:tcPr>
          <w:p w:rsidR="001A268D" w:rsidRPr="00EA77DB" w:rsidRDefault="001A268D" w:rsidP="0098282E">
            <w:pPr>
              <w:pStyle w:val="TableText3"/>
              <w:framePr w:hSpace="0" w:wrap="auto" w:vAnchor="margin" w:xAlign="left" w:yAlign="inline"/>
              <w:jc w:val="center"/>
            </w:pPr>
          </w:p>
        </w:tc>
        <w:tc>
          <w:tcPr>
            <w:tcW w:w="1361" w:type="dxa"/>
            <w:tcBorders>
              <w:top w:val="nil"/>
            </w:tcBorders>
          </w:tcPr>
          <w:p w:rsidR="001A268D" w:rsidRPr="00EA77DB" w:rsidRDefault="001A268D" w:rsidP="0098282E">
            <w:pPr>
              <w:pStyle w:val="TableText3"/>
              <w:framePr w:hSpace="0" w:wrap="auto" w:vAnchor="margin" w:xAlign="left" w:yAlign="inline"/>
              <w:jc w:val="center"/>
            </w:pPr>
          </w:p>
        </w:tc>
      </w:tr>
      <w:tr w:rsidR="001A268D" w:rsidTr="0098282E">
        <w:tc>
          <w:tcPr>
            <w:tcW w:w="4536" w:type="dxa"/>
            <w:tcBorders>
              <w:top w:val="nil"/>
              <w:left w:val="nil"/>
              <w:bottom w:val="nil"/>
              <w:right w:val="single" w:sz="6" w:space="0" w:color="auto"/>
            </w:tcBorders>
          </w:tcPr>
          <w:p w:rsidR="001A268D" w:rsidRPr="00EA77DB" w:rsidRDefault="001A268D" w:rsidP="0098282E">
            <w:pPr>
              <w:pStyle w:val="TableText3"/>
              <w:framePr w:hSpace="0" w:wrap="auto" w:vAnchor="margin" w:xAlign="left" w:yAlign="inline"/>
            </w:pPr>
          </w:p>
        </w:tc>
        <w:tc>
          <w:tcPr>
            <w:tcW w:w="2268" w:type="dxa"/>
            <w:tcBorders>
              <w:top w:val="nil"/>
              <w:left w:val="single" w:sz="6" w:space="0" w:color="auto"/>
              <w:bottom w:val="single" w:sz="6" w:space="0" w:color="auto"/>
              <w:right w:val="single" w:sz="6" w:space="0" w:color="auto"/>
            </w:tcBorders>
          </w:tcPr>
          <w:p w:rsidR="001A268D" w:rsidRPr="00EA77DB" w:rsidRDefault="001A268D" w:rsidP="0098282E">
            <w:pPr>
              <w:pStyle w:val="TableText3"/>
              <w:framePr w:hSpace="0" w:wrap="auto" w:vAnchor="margin" w:xAlign="left" w:yAlign="inline"/>
              <w:jc w:val="center"/>
            </w:pPr>
          </w:p>
        </w:tc>
        <w:tc>
          <w:tcPr>
            <w:tcW w:w="1191" w:type="dxa"/>
            <w:gridSpan w:val="2"/>
            <w:tcBorders>
              <w:top w:val="nil"/>
              <w:left w:val="single" w:sz="6" w:space="0" w:color="auto"/>
            </w:tcBorders>
          </w:tcPr>
          <w:p w:rsidR="001A268D" w:rsidRPr="00EA77DB" w:rsidRDefault="001A268D" w:rsidP="0098282E">
            <w:pPr>
              <w:pStyle w:val="TableText3"/>
              <w:framePr w:hSpace="0" w:wrap="auto" w:vAnchor="margin" w:xAlign="left" w:yAlign="inline"/>
              <w:jc w:val="center"/>
            </w:pPr>
          </w:p>
        </w:tc>
        <w:tc>
          <w:tcPr>
            <w:tcW w:w="1361" w:type="dxa"/>
            <w:tcBorders>
              <w:top w:val="nil"/>
            </w:tcBorders>
          </w:tcPr>
          <w:p w:rsidR="001A268D" w:rsidRPr="00EA77DB" w:rsidRDefault="001A268D" w:rsidP="0098282E">
            <w:pPr>
              <w:pStyle w:val="TableText3"/>
              <w:framePr w:hSpace="0" w:wrap="auto" w:vAnchor="margin" w:xAlign="left" w:yAlign="inline"/>
              <w:jc w:val="center"/>
            </w:pPr>
          </w:p>
        </w:tc>
      </w:tr>
    </w:tbl>
    <w:p w:rsidR="001A268D" w:rsidRDefault="001A268D" w:rsidP="001A268D">
      <w:pPr>
        <w:pStyle w:val="Tableend"/>
        <w:rPr>
          <w:lang w:val="es-ES_tradnl"/>
        </w:rPr>
      </w:pPr>
    </w:p>
    <w:p w:rsidR="001A268D" w:rsidRDefault="001A268D" w:rsidP="001A268D"/>
    <w:p w:rsidR="001A268D" w:rsidRDefault="001A268D" w:rsidP="001A268D">
      <w:pPr>
        <w:rPr>
          <w:b/>
          <w:bCs/>
        </w:rPr>
      </w:pPr>
    </w:p>
    <w:p w:rsidR="001A268D" w:rsidRDefault="001A268D" w:rsidP="001A268D">
      <w:pPr>
        <w:pStyle w:val="NoteText"/>
      </w:pPr>
      <w:r w:rsidRPr="002F7174">
        <w:rPr>
          <w:b/>
        </w:rPr>
        <w:t>CS</w:t>
      </w:r>
      <w:r w:rsidRPr="00374F27">
        <w:rPr>
          <w:bCs w:val="0"/>
        </w:rPr>
        <w:t>3</w:t>
      </w:r>
      <w:r>
        <w:tab/>
      </w:r>
      <w:r w:rsidRPr="00370FC3">
        <w:rPr>
          <w:b/>
          <w:bCs w:val="0"/>
        </w:rPr>
        <w:t>Inmarsat–C</w:t>
      </w:r>
    </w:p>
    <w:p w:rsidR="001A268D" w:rsidRDefault="001A268D" w:rsidP="001A268D">
      <w:pPr>
        <w:pStyle w:val="NoteText"/>
      </w:pPr>
      <w:r>
        <w:tab/>
        <w:t xml:space="preserve">Charges applicable in the maritime mobile-satellite service via YAMAGUCHI land earth station covering the AORE, AORW POR and IOR regions. </w:t>
      </w:r>
    </w:p>
    <w:p w:rsidR="001A268D" w:rsidRDefault="001A268D" w:rsidP="001A268D">
      <w:pPr>
        <w:pStyle w:val="EnumLev10"/>
      </w:pPr>
      <w:r>
        <w:t>1.</w:t>
      </w:r>
      <w:r>
        <w:tab/>
        <w:t>Ship-to-shore calls</w:t>
      </w:r>
    </w:p>
    <w:p w:rsidR="001A268D" w:rsidRDefault="001A268D" w:rsidP="001A268D">
      <w:pPr>
        <w:pStyle w:val="EnumLev10"/>
      </w:pPr>
      <w:r>
        <w:tab/>
        <w:t>a)</w:t>
      </w:r>
      <w:r>
        <w:tab/>
        <w:t>Charges for calls from ship to Japan.</w:t>
      </w:r>
    </w:p>
    <w:p w:rsidR="001A268D" w:rsidRDefault="001A268D" w:rsidP="001A268D">
      <w:pPr>
        <w:pStyle w:val="EnumLev10"/>
      </w:pPr>
      <w:r>
        <w:tab/>
      </w:r>
      <w:r>
        <w:tab/>
        <w:t>–</w:t>
      </w:r>
      <w:r>
        <w:tab/>
        <w:t>Facsimile: 0.16 SDR/256 bits.</w:t>
      </w:r>
    </w:p>
    <w:p w:rsidR="001A268D" w:rsidRDefault="001A268D" w:rsidP="001A268D">
      <w:pPr>
        <w:pStyle w:val="EnumLev10"/>
      </w:pPr>
      <w:r>
        <w:tab/>
      </w:r>
      <w:r>
        <w:tab/>
        <w:t>–</w:t>
      </w:r>
      <w:r>
        <w:tab/>
        <w:t>Telex: 0.16 SDR/256 bits.</w:t>
      </w:r>
    </w:p>
    <w:p w:rsidR="001A268D" w:rsidRDefault="001A268D" w:rsidP="001A268D">
      <w:pPr>
        <w:pStyle w:val="EnumLev10"/>
      </w:pPr>
      <w:r>
        <w:tab/>
      </w:r>
      <w:r>
        <w:tab/>
        <w:t>–</w:t>
      </w:r>
      <w:r>
        <w:tab/>
        <w:t>Call confirmation (positive delivery notification): 0.19 SDR/message.</w:t>
      </w:r>
    </w:p>
    <w:p w:rsidR="001A268D" w:rsidRDefault="001A268D" w:rsidP="001A268D">
      <w:pPr>
        <w:pStyle w:val="EnumLev10"/>
      </w:pPr>
      <w:r>
        <w:tab/>
      </w:r>
      <w:r>
        <w:tab/>
        <w:t>–</w:t>
      </w:r>
      <w:r>
        <w:tab/>
        <w:t>Message status: 0.19 SDR/message.</w:t>
      </w:r>
    </w:p>
    <w:p w:rsidR="001A268D" w:rsidRDefault="001A268D" w:rsidP="001A268D">
      <w:pPr>
        <w:pStyle w:val="EnumLev10"/>
      </w:pPr>
      <w:r>
        <w:tab/>
      </w:r>
      <w:r>
        <w:tab/>
        <w:t>–</w:t>
      </w:r>
      <w:r>
        <w:tab/>
        <w:t>Call confirmation (non-delivery notification): free.</w:t>
      </w:r>
    </w:p>
    <w:p w:rsidR="001A268D" w:rsidRDefault="001A268D" w:rsidP="001A268D">
      <w:pPr>
        <w:pStyle w:val="EnumLev10"/>
      </w:pPr>
      <w:r>
        <w:tab/>
        <w:t>b)</w:t>
      </w:r>
      <w:r>
        <w:tab/>
        <w:t>Charges for calls from ship to other countries.</w:t>
      </w:r>
    </w:p>
    <w:p w:rsidR="001A268D" w:rsidRDefault="001A268D" w:rsidP="001A268D">
      <w:pPr>
        <w:pStyle w:val="EnumLev10"/>
      </w:pPr>
      <w:r>
        <w:tab/>
      </w:r>
      <w:r>
        <w:tab/>
        <w:t>–</w:t>
      </w:r>
      <w:r>
        <w:tab/>
        <w:t>Facsimile: 0.19 SDR/256 bits.</w:t>
      </w:r>
    </w:p>
    <w:p w:rsidR="001A268D" w:rsidRDefault="001A268D" w:rsidP="001A268D">
      <w:pPr>
        <w:pStyle w:val="EnumLev10"/>
      </w:pPr>
      <w:r>
        <w:tab/>
      </w:r>
      <w:r>
        <w:tab/>
        <w:t>–</w:t>
      </w:r>
      <w:r>
        <w:tab/>
        <w:t>Telex: 0.40 SDR/256 bits.</w:t>
      </w:r>
    </w:p>
    <w:p w:rsidR="001A268D" w:rsidRDefault="001A268D" w:rsidP="001A268D">
      <w:pPr>
        <w:pStyle w:val="EnumLev10"/>
      </w:pPr>
      <w:r>
        <w:tab/>
      </w:r>
      <w:r>
        <w:tab/>
        <w:t>–</w:t>
      </w:r>
      <w:r>
        <w:tab/>
        <w:t>Call confirmation (positive delivery notification): 0.19 SDR/message.</w:t>
      </w:r>
    </w:p>
    <w:p w:rsidR="001A268D" w:rsidRDefault="001A268D" w:rsidP="001A268D">
      <w:pPr>
        <w:pStyle w:val="EnumLev10"/>
      </w:pPr>
      <w:r>
        <w:tab/>
      </w:r>
      <w:r>
        <w:tab/>
        <w:t>–</w:t>
      </w:r>
      <w:r>
        <w:tab/>
        <w:t>Message status: 0.19 SDR/message.</w:t>
      </w:r>
    </w:p>
    <w:p w:rsidR="001A268D" w:rsidRDefault="001A268D" w:rsidP="001A268D">
      <w:pPr>
        <w:pStyle w:val="EnumLev10"/>
      </w:pPr>
      <w:r>
        <w:tab/>
      </w:r>
      <w:r>
        <w:tab/>
        <w:t>–</w:t>
      </w:r>
      <w:r>
        <w:tab/>
        <w:t>Call confirmation (non-delivery notification): free.</w:t>
      </w:r>
    </w:p>
    <w:p w:rsidR="001A268D" w:rsidRDefault="001A268D" w:rsidP="001A268D">
      <w:pPr>
        <w:pStyle w:val="EnumLev10"/>
      </w:pPr>
      <w:r>
        <w:tab/>
        <w:t>c)</w:t>
      </w:r>
      <w:r>
        <w:tab/>
        <w:t>Charges for calls from ship to the internet.</w:t>
      </w:r>
    </w:p>
    <w:p w:rsidR="001A268D" w:rsidRDefault="001A268D" w:rsidP="001A268D">
      <w:pPr>
        <w:pStyle w:val="EnumLev10"/>
      </w:pPr>
      <w:r>
        <w:tab/>
      </w:r>
      <w:r>
        <w:tab/>
        <w:t>–</w:t>
      </w:r>
      <w:r>
        <w:tab/>
        <w:t>Single address: 0.14 SDR/256 bits.</w:t>
      </w:r>
    </w:p>
    <w:p w:rsidR="001A268D" w:rsidRDefault="001A268D" w:rsidP="001A268D">
      <w:pPr>
        <w:pStyle w:val="EnumLev10"/>
      </w:pPr>
      <w:r>
        <w:tab/>
      </w:r>
      <w:r>
        <w:tab/>
        <w:t>–</w:t>
      </w:r>
      <w:r>
        <w:tab/>
        <w:t>Multi-address: 0.07 SDR/256 bits (for every address).</w:t>
      </w:r>
    </w:p>
    <w:p w:rsidR="001A268D" w:rsidRDefault="001A268D" w:rsidP="001A268D">
      <w:pPr>
        <w:pStyle w:val="EnumLev10"/>
      </w:pPr>
      <w:r>
        <w:tab/>
      </w:r>
      <w:r>
        <w:tab/>
        <w:t>–</w:t>
      </w:r>
      <w:r>
        <w:tab/>
        <w:t>Call confirmation (positive delivery notification): free.</w:t>
      </w:r>
    </w:p>
    <w:p w:rsidR="001A268D" w:rsidRDefault="001A268D" w:rsidP="001A268D">
      <w:pPr>
        <w:pStyle w:val="EnumLev10"/>
      </w:pPr>
      <w:r>
        <w:tab/>
      </w:r>
      <w:r>
        <w:tab/>
        <w:t>–</w:t>
      </w:r>
      <w:r>
        <w:tab/>
        <w:t>Call confirmation (non-delivery notification): free.</w:t>
      </w:r>
    </w:p>
    <w:p w:rsidR="001A268D" w:rsidRDefault="001A268D" w:rsidP="001A26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br w:type="page"/>
      </w:r>
    </w:p>
    <w:p w:rsidR="001A268D" w:rsidRDefault="001A268D" w:rsidP="001A268D">
      <w:pPr>
        <w:pStyle w:val="EnumLev10"/>
      </w:pPr>
      <w:r>
        <w:lastRenderedPageBreak/>
        <w:t>2.</w:t>
      </w:r>
      <w:r>
        <w:tab/>
        <w:t>Ship-to-ship calls</w:t>
      </w:r>
    </w:p>
    <w:p w:rsidR="001A268D" w:rsidRDefault="001A268D" w:rsidP="001A268D">
      <w:pPr>
        <w:pStyle w:val="EnumLev10"/>
      </w:pPr>
      <w:r>
        <w:tab/>
        <w:t>a)</w:t>
      </w:r>
      <w:r>
        <w:tab/>
        <w:t>Charges for calls from ship to Inmarsat–B.</w:t>
      </w:r>
    </w:p>
    <w:p w:rsidR="001A268D" w:rsidRDefault="001A268D" w:rsidP="001A268D">
      <w:pPr>
        <w:pStyle w:val="EnumLev10"/>
      </w:pPr>
      <w:r>
        <w:tab/>
      </w:r>
      <w:r>
        <w:tab/>
        <w:t>–</w:t>
      </w:r>
      <w:r>
        <w:tab/>
        <w:t>Facsimile: 0.22 SDR/256 bits.</w:t>
      </w:r>
    </w:p>
    <w:p w:rsidR="001A268D" w:rsidRDefault="001A268D" w:rsidP="001A268D">
      <w:pPr>
        <w:pStyle w:val="EnumLev10"/>
      </w:pPr>
      <w:r>
        <w:tab/>
      </w:r>
      <w:r>
        <w:tab/>
        <w:t>–</w:t>
      </w:r>
      <w:r>
        <w:tab/>
        <w:t>Telex: 0.39 SDR/256 bits.</w:t>
      </w:r>
    </w:p>
    <w:p w:rsidR="001A268D" w:rsidRDefault="001A268D" w:rsidP="001A268D">
      <w:pPr>
        <w:pStyle w:val="EnumLev10"/>
      </w:pPr>
      <w:r>
        <w:tab/>
        <w:t>b)</w:t>
      </w:r>
      <w:r>
        <w:tab/>
        <w:t>Charges for calls from ship to Inmarsat–Mini-M.</w:t>
      </w:r>
    </w:p>
    <w:p w:rsidR="001A268D" w:rsidRDefault="001A268D" w:rsidP="001A268D">
      <w:pPr>
        <w:pStyle w:val="EnumLev10"/>
      </w:pPr>
      <w:r>
        <w:tab/>
      </w:r>
      <w:r>
        <w:tab/>
        <w:t>–</w:t>
      </w:r>
      <w:r>
        <w:tab/>
        <w:t>Facsimile: 0.21 SDR/256 bits.</w:t>
      </w:r>
    </w:p>
    <w:p w:rsidR="001A268D" w:rsidRDefault="001A268D" w:rsidP="001A268D">
      <w:pPr>
        <w:pStyle w:val="EnumLev10"/>
      </w:pPr>
      <w:r>
        <w:tab/>
        <w:t>c)</w:t>
      </w:r>
      <w:r>
        <w:tab/>
        <w:t>Charges for calls from ship to Inmarsat–C.</w:t>
      </w:r>
    </w:p>
    <w:p w:rsidR="001A268D" w:rsidRDefault="001A268D" w:rsidP="001A268D">
      <w:pPr>
        <w:pStyle w:val="EnumLev10"/>
      </w:pPr>
      <w:r>
        <w:tab/>
      </w:r>
      <w:r>
        <w:tab/>
        <w:t>–</w:t>
      </w:r>
      <w:r>
        <w:tab/>
        <w:t>Telex: 0.19 SDR/256 bits.</w:t>
      </w:r>
    </w:p>
    <w:p w:rsidR="001A268D" w:rsidRDefault="001A268D" w:rsidP="001A268D">
      <w:pPr>
        <w:pStyle w:val="EnumLev10"/>
      </w:pPr>
      <w:r>
        <w:tab/>
      </w:r>
      <w:r>
        <w:tab/>
        <w:t>–</w:t>
      </w:r>
      <w:r>
        <w:tab/>
        <w:t>Data: 0.19 SDR/256 bits.</w:t>
      </w:r>
    </w:p>
    <w:p w:rsidR="001A268D" w:rsidRDefault="001A268D" w:rsidP="001A268D">
      <w:pPr>
        <w:pStyle w:val="EnumLev10"/>
      </w:pPr>
      <w:r>
        <w:tab/>
        <w:t>d)</w:t>
      </w:r>
      <w:r>
        <w:tab/>
        <w:t>Call confirmation (positive delivery notification): 0.19 SDR/message.</w:t>
      </w:r>
    </w:p>
    <w:p w:rsidR="001A268D" w:rsidRPr="00E713B8" w:rsidRDefault="001A268D" w:rsidP="001A268D">
      <w:pPr>
        <w:pStyle w:val="EnumLev10"/>
        <w:rPr>
          <w:lang w:val="de-CH"/>
        </w:rPr>
      </w:pPr>
      <w:r>
        <w:tab/>
      </w:r>
      <w:r w:rsidRPr="00E713B8">
        <w:rPr>
          <w:lang w:val="de-CH"/>
        </w:rPr>
        <w:t>e)</w:t>
      </w:r>
      <w:r w:rsidRPr="00E713B8">
        <w:rPr>
          <w:lang w:val="de-CH"/>
        </w:rPr>
        <w:tab/>
        <w:t>Message status: 0.19 SDR/message.</w:t>
      </w:r>
    </w:p>
    <w:p w:rsidR="001A268D" w:rsidRDefault="001A268D" w:rsidP="001A268D">
      <w:pPr>
        <w:pStyle w:val="EnumLev10"/>
      </w:pPr>
      <w:r w:rsidRPr="00E713B8">
        <w:rPr>
          <w:lang w:val="de-CH"/>
        </w:rPr>
        <w:tab/>
      </w:r>
      <w:r>
        <w:t>f)</w:t>
      </w:r>
      <w:r>
        <w:tab/>
        <w:t>Call confirmation (non-delivery notification): free.</w:t>
      </w:r>
    </w:p>
    <w:p w:rsidR="001A268D" w:rsidRDefault="001A268D" w:rsidP="001A268D">
      <w:pPr>
        <w:pStyle w:val="EnumLev10"/>
      </w:pPr>
    </w:p>
    <w:p w:rsidR="001A268D" w:rsidRDefault="001A268D" w:rsidP="001A268D">
      <w:pPr>
        <w:rPr>
          <w:b/>
          <w:bCs/>
        </w:rPr>
      </w:pPr>
    </w:p>
    <w:p w:rsidR="001A268D" w:rsidRDefault="001A268D" w:rsidP="001A268D">
      <w:pPr>
        <w:pStyle w:val="NoteText"/>
      </w:pPr>
      <w:r w:rsidRPr="002F7174">
        <w:rPr>
          <w:b/>
        </w:rPr>
        <w:t>CS</w:t>
      </w:r>
      <w:r>
        <w:t>4</w:t>
      </w:r>
      <w:r>
        <w:tab/>
      </w:r>
      <w:r w:rsidRPr="00370FC3">
        <w:rPr>
          <w:b/>
          <w:bCs w:val="0"/>
        </w:rPr>
        <w:t>Inmarsat HSD</w:t>
      </w:r>
      <w:r>
        <w:t xml:space="preserve"> (High Speed Data Transmission)</w:t>
      </w:r>
    </w:p>
    <w:p w:rsidR="001A268D" w:rsidRDefault="001A268D" w:rsidP="001A268D">
      <w:pPr>
        <w:pStyle w:val="NoteText"/>
      </w:pPr>
      <w:r>
        <w:tab/>
        <w:t>Charges applicable in the maritime mobile-satellite service via YAMAGUCHI land earth station covering the AORE, AORW, POR and IOR regions.</w:t>
      </w:r>
    </w:p>
    <w:p w:rsidR="001A268D" w:rsidRDefault="001A268D" w:rsidP="001A268D"/>
    <w:tbl>
      <w:tblPr>
        <w:tblW w:w="9072" w:type="dxa"/>
        <w:jc w:val="center"/>
        <w:tblLayout w:type="fixed"/>
        <w:tblCellMar>
          <w:left w:w="71" w:type="dxa"/>
          <w:right w:w="71" w:type="dxa"/>
        </w:tblCellMar>
        <w:tblLook w:val="0000" w:firstRow="0" w:lastRow="0" w:firstColumn="0" w:lastColumn="0" w:noHBand="0" w:noVBand="0"/>
      </w:tblPr>
      <w:tblGrid>
        <w:gridCol w:w="4127"/>
        <w:gridCol w:w="1649"/>
        <w:gridCol w:w="1649"/>
        <w:gridCol w:w="1647"/>
      </w:tblGrid>
      <w:tr w:rsidR="001A268D" w:rsidTr="001A268D">
        <w:trPr>
          <w:cantSplit/>
          <w:jc w:val="center"/>
        </w:trPr>
        <w:tc>
          <w:tcPr>
            <w:tcW w:w="2274" w:type="pct"/>
            <w:vMerge w:val="restart"/>
            <w:tcBorders>
              <w:right w:val="single" w:sz="4" w:space="0" w:color="auto"/>
            </w:tcBorders>
            <w:vAlign w:val="center"/>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iCs/>
                <w:lang w:val="fr-FR"/>
              </w:rPr>
            </w:pPr>
            <w:r w:rsidRPr="00037A41">
              <w:rPr>
                <w:iCs/>
                <w:lang w:val="fr-FR"/>
              </w:rPr>
              <w:t>SDR</w:t>
            </w:r>
          </w:p>
        </w:tc>
      </w:tr>
      <w:tr w:rsidR="001A268D" w:rsidTr="001A268D">
        <w:trPr>
          <w:cantSplit/>
          <w:jc w:val="center"/>
        </w:trPr>
        <w:tc>
          <w:tcPr>
            <w:tcW w:w="2274" w:type="pct"/>
            <w:vMerge/>
            <w:tcBorders>
              <w:right w:val="single" w:sz="4" w:space="0" w:color="auto"/>
            </w:tcBorders>
            <w:vAlign w:val="center"/>
          </w:tcPr>
          <w:p w:rsidR="001A268D" w:rsidRPr="00C6701E"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fr-FR"/>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iCs/>
                <w:lang w:val="es-ES"/>
              </w:rPr>
            </w:pPr>
            <w:r w:rsidRPr="00037A41">
              <w:rPr>
                <w:iCs/>
                <w:lang w:val="fr-CH"/>
              </w:rPr>
              <w:t>Direct dialling (every 6 seconds)</w:t>
            </w:r>
          </w:p>
        </w:tc>
      </w:tr>
      <w:tr w:rsidR="001A268D" w:rsidRPr="007858EB" w:rsidTr="001A268D">
        <w:trPr>
          <w:cantSplit/>
          <w:jc w:val="center"/>
        </w:trPr>
        <w:tc>
          <w:tcPr>
            <w:tcW w:w="2274" w:type="pct"/>
            <w:tcBorders>
              <w:right w:val="single" w:sz="4" w:space="0" w:color="auto"/>
            </w:tcBorders>
            <w:vAlign w:val="center"/>
          </w:tcPr>
          <w:p w:rsidR="001A268D" w:rsidRPr="00C6701E"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s-ES"/>
              </w:rPr>
            </w:pPr>
          </w:p>
        </w:tc>
        <w:tc>
          <w:tcPr>
            <w:tcW w:w="909" w:type="pct"/>
            <w:tcBorders>
              <w:top w:val="single" w:sz="6" w:space="0" w:color="auto"/>
              <w:left w:val="single" w:sz="6" w:space="0" w:color="auto"/>
              <w:bottom w:val="nil"/>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iCs/>
              </w:rPr>
            </w:pPr>
            <w:r w:rsidRPr="00037A41">
              <w:rPr>
                <w:iCs/>
              </w:rPr>
              <w:t>From</w:t>
            </w:r>
            <w:r>
              <w:rPr>
                <w:iCs/>
              </w:rPr>
              <w:t xml:space="preserve"> </w:t>
            </w:r>
            <w:r>
              <w:rPr>
                <w:iCs/>
              </w:rPr>
              <w:br/>
            </w:r>
            <w:r w:rsidRPr="00037A41">
              <w:rPr>
                <w:iCs/>
              </w:rPr>
              <w:t>Inmarsat</w:t>
            </w:r>
            <w:r>
              <w:rPr>
                <w:iCs/>
              </w:rPr>
              <w:t>-</w:t>
            </w:r>
            <w:r w:rsidRPr="00037A41">
              <w:rPr>
                <w:iCs/>
              </w:rPr>
              <w:t>B</w:t>
            </w:r>
            <w:r>
              <w:rPr>
                <w:iCs/>
              </w:rPr>
              <w:br/>
            </w:r>
            <w:r w:rsidRPr="00037A41">
              <w:rPr>
                <w:iCs/>
              </w:rPr>
              <w:t>(HSD)</w:t>
            </w:r>
          </w:p>
        </w:tc>
        <w:tc>
          <w:tcPr>
            <w:tcW w:w="909" w:type="pct"/>
            <w:tcBorders>
              <w:top w:val="single" w:sz="6" w:space="0" w:color="auto"/>
              <w:left w:val="single" w:sz="6" w:space="0" w:color="auto"/>
              <w:bottom w:val="nil"/>
              <w:right w:val="single" w:sz="4" w:space="0" w:color="auto"/>
            </w:tcBorders>
            <w:vAlign w:val="center"/>
          </w:tcPr>
          <w:p w:rsidR="001A268D" w:rsidRPr="008E0F37" w:rsidRDefault="001A268D" w:rsidP="0098282E">
            <w:pPr>
              <w:pStyle w:val="TableHead3"/>
              <w:framePr w:hSpace="0" w:wrap="auto" w:vAnchor="margin" w:xAlign="left" w:yAlign="inline"/>
              <w:spacing w:before="60" w:after="60"/>
              <w:rPr>
                <w:iCs/>
                <w:lang w:val="en-US"/>
              </w:rPr>
            </w:pPr>
            <w:r w:rsidRPr="008E0F37">
              <w:rPr>
                <w:iCs/>
                <w:lang w:val="en-US"/>
              </w:rPr>
              <w:t>From</w:t>
            </w:r>
            <w:r w:rsidRPr="008E0F37">
              <w:rPr>
                <w:iCs/>
                <w:lang w:val="en-US"/>
              </w:rPr>
              <w:br/>
              <w:t>Inmarsat-</w:t>
            </w:r>
            <w:r>
              <w:rPr>
                <w:iCs/>
                <w:lang w:val="en-US"/>
              </w:rPr>
              <w:t>Fleet</w:t>
            </w:r>
            <w:r w:rsidRPr="008E0F37">
              <w:rPr>
                <w:iCs/>
                <w:lang w:val="en-US"/>
              </w:rPr>
              <w:br/>
              <w:t>(HSD)</w:t>
            </w:r>
          </w:p>
        </w:tc>
        <w:tc>
          <w:tcPr>
            <w:tcW w:w="908" w:type="pct"/>
            <w:tcBorders>
              <w:top w:val="single" w:sz="6" w:space="0" w:color="auto"/>
              <w:left w:val="single" w:sz="4" w:space="0" w:color="auto"/>
              <w:bottom w:val="nil"/>
              <w:right w:val="single" w:sz="6" w:space="0" w:color="auto"/>
            </w:tcBorders>
            <w:vAlign w:val="center"/>
          </w:tcPr>
          <w:p w:rsidR="001A268D" w:rsidRPr="005A2325" w:rsidRDefault="001A268D" w:rsidP="0098282E">
            <w:pPr>
              <w:pStyle w:val="TableHead3"/>
              <w:framePr w:hSpace="0" w:wrap="auto" w:vAnchor="margin" w:xAlign="left" w:yAlign="inline"/>
              <w:spacing w:before="60" w:after="60"/>
              <w:rPr>
                <w:iCs/>
                <w:lang w:val="en-US"/>
              </w:rPr>
            </w:pPr>
            <w:r w:rsidRPr="009F26FF">
              <w:rPr>
                <w:iCs/>
                <w:lang w:val="en-US"/>
              </w:rPr>
              <w:t>From</w:t>
            </w:r>
            <w:r w:rsidRPr="009F26FF">
              <w:rPr>
                <w:b w:val="0"/>
                <w:bCs w:val="0"/>
                <w:iCs/>
                <w:lang w:val="en-US"/>
              </w:rPr>
              <w:br/>
            </w:r>
            <w:r w:rsidRPr="009F26FF">
              <w:rPr>
                <w:iCs/>
                <w:lang w:val="en-US"/>
              </w:rPr>
              <w:t>Inmarsat-Fleet</w:t>
            </w:r>
            <w:r w:rsidRPr="009F26FF">
              <w:rPr>
                <w:b w:val="0"/>
                <w:bCs w:val="0"/>
                <w:iCs/>
                <w:lang w:val="en-US"/>
              </w:rPr>
              <w:br/>
            </w:r>
            <w:r w:rsidRPr="009F26FF">
              <w:rPr>
                <w:iCs/>
                <w:lang w:val="en-US"/>
              </w:rPr>
              <w:t>(HSD)</w:t>
            </w:r>
            <w:r w:rsidRPr="009F26FF">
              <w:rPr>
                <w:b w:val="0"/>
                <w:bCs w:val="0"/>
                <w:iCs/>
                <w:lang w:val="en-US"/>
              </w:rPr>
              <w:br/>
            </w:r>
            <w:r w:rsidRPr="009F26FF">
              <w:rPr>
                <w:iCs/>
                <w:lang w:val="en-US"/>
              </w:rPr>
              <w:t>128 kbps Mode</w:t>
            </w:r>
          </w:p>
        </w:tc>
      </w:tr>
      <w:tr w:rsidR="001A268D" w:rsidTr="001A268D">
        <w:trPr>
          <w:cantSplit/>
          <w:jc w:val="center"/>
        </w:trPr>
        <w:tc>
          <w:tcPr>
            <w:tcW w:w="2274" w:type="pct"/>
            <w:tcBorders>
              <w:right w:val="single" w:sz="4" w:space="0" w:color="auto"/>
            </w:tcBorders>
            <w:vAlign w:val="center"/>
          </w:tcPr>
          <w:p w:rsidR="001A268D" w:rsidRPr="007858E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909" w:type="pct"/>
            <w:tcBorders>
              <w:top w:val="single" w:sz="6" w:space="0" w:color="auto"/>
              <w:left w:val="single" w:sz="6" w:space="0" w:color="auto"/>
              <w:bottom w:val="nil"/>
              <w:right w:val="single" w:sz="6" w:space="0" w:color="auto"/>
            </w:tcBorders>
            <w:vAlign w:val="center"/>
          </w:tcPr>
          <w:p w:rsidR="001A268D" w:rsidRPr="00C6701E" w:rsidRDefault="001A268D" w:rsidP="0098282E">
            <w:pPr>
              <w:pStyle w:val="TableHead3"/>
              <w:framePr w:hSpace="0" w:wrap="auto" w:vAnchor="margin" w:xAlign="left" w:yAlign="inline"/>
              <w:spacing w:before="60" w:after="60"/>
              <w:rPr>
                <w:lang w:val="en-GB"/>
              </w:rPr>
            </w:pPr>
            <w:r>
              <w:rPr>
                <w:lang w:val="en-GB"/>
              </w:rPr>
              <w:t>1</w:t>
            </w:r>
          </w:p>
        </w:tc>
        <w:tc>
          <w:tcPr>
            <w:tcW w:w="909" w:type="pct"/>
            <w:tcBorders>
              <w:top w:val="single" w:sz="6" w:space="0" w:color="auto"/>
              <w:left w:val="single" w:sz="6" w:space="0" w:color="auto"/>
              <w:bottom w:val="nil"/>
              <w:right w:val="single" w:sz="4" w:space="0" w:color="auto"/>
            </w:tcBorders>
            <w:vAlign w:val="center"/>
          </w:tcPr>
          <w:p w:rsidR="001A268D" w:rsidRPr="008E0F37" w:rsidRDefault="001A268D" w:rsidP="0098282E">
            <w:pPr>
              <w:pStyle w:val="TableHead3"/>
              <w:framePr w:hSpace="0" w:wrap="auto" w:vAnchor="margin" w:xAlign="left" w:yAlign="inline"/>
              <w:spacing w:before="60" w:after="60"/>
              <w:rPr>
                <w:lang w:val="en-US"/>
              </w:rPr>
            </w:pPr>
            <w:r w:rsidRPr="008E0F37">
              <w:rPr>
                <w:lang w:val="en-US"/>
              </w:rPr>
              <w:t>2</w:t>
            </w:r>
          </w:p>
        </w:tc>
        <w:tc>
          <w:tcPr>
            <w:tcW w:w="908" w:type="pct"/>
            <w:tcBorders>
              <w:top w:val="single" w:sz="6" w:space="0" w:color="auto"/>
              <w:left w:val="single" w:sz="4" w:space="0" w:color="auto"/>
              <w:bottom w:val="nil"/>
              <w:right w:val="single" w:sz="6" w:space="0" w:color="auto"/>
            </w:tcBorders>
            <w:vAlign w:val="center"/>
          </w:tcPr>
          <w:p w:rsidR="001A268D" w:rsidRPr="008E0F37" w:rsidRDefault="001A268D" w:rsidP="0098282E">
            <w:pPr>
              <w:pStyle w:val="TableHead3"/>
              <w:framePr w:hSpace="0" w:wrap="auto" w:vAnchor="margin" w:xAlign="left" w:yAlign="inline"/>
              <w:spacing w:before="60" w:after="60"/>
              <w:rPr>
                <w:lang w:val="en-US"/>
              </w:rPr>
            </w:pPr>
            <w:r w:rsidRPr="008E0F37">
              <w:rPr>
                <w:lang w:val="en-US"/>
              </w:rPr>
              <w:t>3</w:t>
            </w:r>
          </w:p>
        </w:tc>
      </w:tr>
      <w:tr w:rsidR="001A268D" w:rsidTr="001A268D">
        <w:trPr>
          <w:cantSplit/>
          <w:jc w:val="center"/>
        </w:trPr>
        <w:tc>
          <w:tcPr>
            <w:tcW w:w="2274" w:type="pct"/>
            <w:tcBorders>
              <w:right w:val="single" w:sz="4"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sidRPr="00C37509">
              <w:rPr>
                <w:lang w:val="en-US"/>
              </w:rPr>
              <w:tab/>
              <w:t>a)</w:t>
            </w:r>
            <w:r w:rsidRPr="00C37509">
              <w:rPr>
                <w:lang w:val="en-US"/>
              </w:rPr>
              <w:tab/>
              <w:t xml:space="preserve">HKG, J, KOR, PHL, SNG, </w:t>
            </w:r>
            <w:r w:rsidRPr="00C37509">
              <w:rPr>
                <w:iCs/>
                <w:lang w:val="en-US"/>
              </w:rPr>
              <w:t>Taiwan (Province of China)</w:t>
            </w:r>
            <w:r w:rsidRPr="00C37509">
              <w:rPr>
                <w:lang w:val="en-US"/>
              </w:rPr>
              <w:tab/>
            </w:r>
          </w:p>
        </w:tc>
        <w:tc>
          <w:tcPr>
            <w:tcW w:w="909" w:type="pct"/>
            <w:tcBorders>
              <w:top w:val="single" w:sz="6" w:space="0" w:color="auto"/>
              <w:left w:val="single" w:sz="6"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rPr>
                <w:lang w:val="en-GB"/>
              </w:rPr>
            </w:pPr>
            <w:r w:rsidRPr="00C6701E">
              <w:rPr>
                <w:lang w:val="en-GB"/>
              </w:rPr>
              <w:t>0</w:t>
            </w:r>
            <w:r>
              <w:rPr>
                <w:lang w:val="en-GB"/>
              </w:rPr>
              <w:t>.62</w:t>
            </w:r>
          </w:p>
        </w:tc>
        <w:tc>
          <w:tcPr>
            <w:tcW w:w="909" w:type="pct"/>
            <w:tcBorders>
              <w:top w:val="single" w:sz="6" w:space="0" w:color="auto"/>
              <w:left w:val="single" w:sz="6" w:space="0" w:color="auto"/>
              <w:bottom w:val="nil"/>
              <w:right w:val="single" w:sz="4" w:space="0" w:color="auto"/>
            </w:tcBorders>
            <w:vAlign w:val="bottom"/>
          </w:tcPr>
          <w:p w:rsidR="001A268D" w:rsidRPr="00C6701E" w:rsidRDefault="001A268D" w:rsidP="0098282E">
            <w:pPr>
              <w:pStyle w:val="TableText3"/>
              <w:framePr w:hSpace="0" w:wrap="auto" w:vAnchor="margin" w:xAlign="left" w:yAlign="inline"/>
              <w:jc w:val="center"/>
            </w:pPr>
            <w:r w:rsidRPr="00C6701E">
              <w:t>0</w:t>
            </w:r>
            <w:r>
              <w:t>.86</w:t>
            </w:r>
          </w:p>
        </w:tc>
        <w:tc>
          <w:tcPr>
            <w:tcW w:w="908" w:type="pct"/>
            <w:tcBorders>
              <w:top w:val="single" w:sz="6" w:space="0" w:color="auto"/>
              <w:left w:val="single" w:sz="4"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pPr>
            <w:r>
              <w:t>1.47</w:t>
            </w:r>
          </w:p>
        </w:tc>
      </w:tr>
      <w:tr w:rsidR="001A268D" w:rsidTr="001A268D">
        <w:trPr>
          <w:cantSplit/>
          <w:jc w:val="center"/>
        </w:trPr>
        <w:tc>
          <w:tcPr>
            <w:tcW w:w="2274" w:type="pct"/>
            <w:tcBorders>
              <w:right w:val="single" w:sz="4" w:space="0" w:color="auto"/>
            </w:tcBorders>
          </w:tcPr>
          <w:p w:rsidR="001A268D" w:rsidRPr="002E1166"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sidRPr="00C37509">
              <w:rPr>
                <w:lang w:val="en-US"/>
              </w:rPr>
              <w:tab/>
            </w:r>
            <w:r w:rsidRPr="002E1166">
              <w:rPr>
                <w:lang w:val="en-US"/>
              </w:rPr>
              <w:t>b)</w:t>
            </w:r>
            <w:r w:rsidRPr="002E1166">
              <w:rPr>
                <w:lang w:val="en-US"/>
              </w:rPr>
              <w:tab/>
              <w:t>AUS, BEL, CAN, CHN, CNR, CVA, D, E, F, G, GRC, HOL, HWA, I, IND, NOR, NZL, RUS, S, SUI, USA (</w:t>
            </w:r>
            <w:r w:rsidRPr="002E1166">
              <w:rPr>
                <w:iCs/>
                <w:lang w:val="en-US"/>
              </w:rPr>
              <w:t>except</w:t>
            </w:r>
            <w:r w:rsidRPr="002E1166">
              <w:rPr>
                <w:lang w:val="en-US"/>
              </w:rPr>
              <w:t xml:space="preserve"> ALS)</w:t>
            </w:r>
            <w:r w:rsidRPr="002E1166">
              <w:rPr>
                <w:lang w:val="en-US"/>
              </w:rPr>
              <w:tab/>
            </w:r>
          </w:p>
        </w:tc>
        <w:tc>
          <w:tcPr>
            <w:tcW w:w="909" w:type="pct"/>
            <w:tcBorders>
              <w:top w:val="nil"/>
              <w:left w:val="single" w:sz="6"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pPr>
            <w:r w:rsidRPr="00C6701E">
              <w:t>0</w:t>
            </w:r>
            <w:r>
              <w:t>.66</w:t>
            </w:r>
          </w:p>
        </w:tc>
        <w:tc>
          <w:tcPr>
            <w:tcW w:w="909" w:type="pct"/>
            <w:tcBorders>
              <w:top w:val="nil"/>
              <w:left w:val="single" w:sz="6" w:space="0" w:color="auto"/>
              <w:bottom w:val="nil"/>
              <w:right w:val="single" w:sz="4" w:space="0" w:color="auto"/>
            </w:tcBorders>
            <w:vAlign w:val="bottom"/>
          </w:tcPr>
          <w:p w:rsidR="001A268D" w:rsidRPr="00C6701E" w:rsidRDefault="001A268D" w:rsidP="0098282E">
            <w:pPr>
              <w:pStyle w:val="TableText3"/>
              <w:framePr w:hSpace="0" w:wrap="auto" w:vAnchor="margin" w:xAlign="left" w:yAlign="inline"/>
              <w:jc w:val="center"/>
            </w:pPr>
            <w:r w:rsidRPr="00C6701E">
              <w:t>0</w:t>
            </w:r>
            <w:r>
              <w:t>.92</w:t>
            </w:r>
          </w:p>
        </w:tc>
        <w:tc>
          <w:tcPr>
            <w:tcW w:w="908" w:type="pct"/>
            <w:tcBorders>
              <w:top w:val="nil"/>
              <w:left w:val="single" w:sz="4"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pPr>
            <w:r>
              <w:t>1.56</w:t>
            </w:r>
          </w:p>
        </w:tc>
      </w:tr>
      <w:tr w:rsidR="001A268D" w:rsidTr="001A268D">
        <w:trPr>
          <w:cantSplit/>
          <w:jc w:val="center"/>
        </w:trPr>
        <w:tc>
          <w:tcPr>
            <w:tcW w:w="2274" w:type="pct"/>
            <w:tcBorders>
              <w:right w:val="single" w:sz="4" w:space="0" w:color="auto"/>
            </w:tcBorders>
          </w:tcPr>
          <w:p w:rsidR="001A268D" w:rsidRPr="005A2325"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right" w:leader="dot" w:pos="6237"/>
              </w:tabs>
              <w:ind w:left="1134" w:hanging="1134"/>
              <w:jc w:val="both"/>
              <w:rPr>
                <w:lang w:val="en-US"/>
              </w:rPr>
            </w:pPr>
            <w:r w:rsidRPr="005A2325">
              <w:rPr>
                <w:lang w:val="en-US"/>
              </w:rPr>
              <w:tab/>
              <w:t>c)</w:t>
            </w:r>
            <w:r w:rsidRPr="005A2325">
              <w:rPr>
                <w:lang w:val="en-US"/>
              </w:rPr>
              <w:tab/>
              <w:t>AFS, AND, ARG, AUT, B, BHR, CHL, CLN, CZE, DNK, FIN, INS, IRL, ISR, LIE, LUX, MAC, MCO, MLA, POL, POR, PRU, SMR, THA, UAE, VTN</w:t>
            </w:r>
            <w:r w:rsidRPr="005A2325">
              <w:rPr>
                <w:lang w:val="en-US"/>
              </w:rPr>
              <w:tab/>
            </w:r>
          </w:p>
        </w:tc>
        <w:tc>
          <w:tcPr>
            <w:tcW w:w="909" w:type="pct"/>
            <w:tcBorders>
              <w:top w:val="nil"/>
              <w:left w:val="single" w:sz="6"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rPr>
                <w:lang w:val="en-GB"/>
              </w:rPr>
            </w:pPr>
            <w:r w:rsidRPr="00C6701E">
              <w:rPr>
                <w:lang w:val="en-GB"/>
              </w:rPr>
              <w:t>0</w:t>
            </w:r>
            <w:r>
              <w:rPr>
                <w:lang w:val="en-GB"/>
              </w:rPr>
              <w:t>.76</w:t>
            </w:r>
          </w:p>
        </w:tc>
        <w:tc>
          <w:tcPr>
            <w:tcW w:w="909" w:type="pct"/>
            <w:tcBorders>
              <w:top w:val="nil"/>
              <w:left w:val="single" w:sz="6" w:space="0" w:color="auto"/>
              <w:bottom w:val="nil"/>
              <w:right w:val="single" w:sz="4" w:space="0" w:color="auto"/>
            </w:tcBorders>
            <w:vAlign w:val="bottom"/>
          </w:tcPr>
          <w:p w:rsidR="001A268D" w:rsidRPr="00C6701E" w:rsidRDefault="001A268D" w:rsidP="0098282E">
            <w:pPr>
              <w:pStyle w:val="TableText3"/>
              <w:framePr w:hSpace="0" w:wrap="auto" w:vAnchor="margin" w:xAlign="left" w:yAlign="inline"/>
              <w:jc w:val="center"/>
              <w:rPr>
                <w:lang w:val="en-GB"/>
              </w:rPr>
            </w:pPr>
            <w:r>
              <w:rPr>
                <w:lang w:val="en-GB"/>
              </w:rPr>
              <w:t>1.07</w:t>
            </w:r>
          </w:p>
        </w:tc>
        <w:tc>
          <w:tcPr>
            <w:tcW w:w="908" w:type="pct"/>
            <w:tcBorders>
              <w:top w:val="nil"/>
              <w:left w:val="single" w:sz="4"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rPr>
                <w:lang w:val="en-GB"/>
              </w:rPr>
            </w:pPr>
            <w:r>
              <w:rPr>
                <w:lang w:val="en-GB"/>
              </w:rPr>
              <w:t>1.82</w:t>
            </w:r>
          </w:p>
        </w:tc>
      </w:tr>
      <w:tr w:rsidR="001A268D" w:rsidTr="001A268D">
        <w:trPr>
          <w:cantSplit/>
          <w:jc w:val="center"/>
        </w:trPr>
        <w:tc>
          <w:tcPr>
            <w:tcW w:w="2274" w:type="pct"/>
            <w:tcBorders>
              <w:right w:val="single" w:sz="4" w:space="0" w:color="auto"/>
            </w:tcBorders>
          </w:tcPr>
          <w:p w:rsidR="001A268D" w:rsidRPr="002E1166"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Pr>
                <w:lang w:val="en-US"/>
              </w:rPr>
              <w:tab/>
            </w:r>
            <w:r w:rsidRPr="002E1166">
              <w:rPr>
                <w:lang w:val="en-US"/>
              </w:rPr>
              <w:t>d)</w:t>
            </w:r>
            <w:r w:rsidRPr="002E1166">
              <w:rPr>
                <w:lang w:val="en-US"/>
              </w:rPr>
              <w:tab/>
              <w:t>Inmarsat–B (HSD)</w:t>
            </w:r>
            <w:r w:rsidRPr="002E1166">
              <w:rPr>
                <w:lang w:val="en-US"/>
              </w:rPr>
              <w:tab/>
            </w:r>
          </w:p>
        </w:tc>
        <w:tc>
          <w:tcPr>
            <w:tcW w:w="909" w:type="pct"/>
            <w:tcBorders>
              <w:top w:val="nil"/>
              <w:left w:val="single" w:sz="6"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rPr>
                <w:lang w:val="en-GB"/>
              </w:rPr>
            </w:pPr>
            <w:r w:rsidRPr="00C6701E">
              <w:rPr>
                <w:lang w:val="en-GB"/>
              </w:rPr>
              <w:t>1</w:t>
            </w:r>
            <w:r>
              <w:rPr>
                <w:lang w:val="en-GB"/>
              </w:rPr>
              <w:t>.24</w:t>
            </w:r>
          </w:p>
        </w:tc>
        <w:tc>
          <w:tcPr>
            <w:tcW w:w="909" w:type="pct"/>
            <w:tcBorders>
              <w:top w:val="nil"/>
              <w:left w:val="single" w:sz="6" w:space="0" w:color="auto"/>
              <w:bottom w:val="nil"/>
              <w:right w:val="single" w:sz="4" w:space="0" w:color="auto"/>
            </w:tcBorders>
            <w:vAlign w:val="bottom"/>
          </w:tcPr>
          <w:p w:rsidR="001A268D" w:rsidRPr="00C6701E" w:rsidRDefault="001A268D" w:rsidP="0098282E">
            <w:pPr>
              <w:pStyle w:val="TableText3"/>
              <w:framePr w:hSpace="0" w:wrap="auto" w:vAnchor="margin" w:xAlign="left" w:yAlign="inline"/>
              <w:jc w:val="center"/>
              <w:rPr>
                <w:lang w:val="en-GB"/>
              </w:rPr>
            </w:pPr>
            <w:r w:rsidRPr="00C6701E">
              <w:rPr>
                <w:lang w:val="en-GB"/>
              </w:rPr>
              <w:t>1</w:t>
            </w:r>
            <w:r>
              <w:rPr>
                <w:lang w:val="en-GB"/>
              </w:rPr>
              <w:t>.48</w:t>
            </w:r>
          </w:p>
        </w:tc>
        <w:tc>
          <w:tcPr>
            <w:tcW w:w="908" w:type="pct"/>
            <w:tcBorders>
              <w:top w:val="nil"/>
              <w:left w:val="single" w:sz="4" w:space="0" w:color="auto"/>
              <w:bottom w:val="nil"/>
              <w:right w:val="single" w:sz="6" w:space="0" w:color="auto"/>
            </w:tcBorders>
            <w:vAlign w:val="bottom"/>
          </w:tcPr>
          <w:p w:rsidR="001A268D" w:rsidRPr="00C6701E" w:rsidRDefault="001A268D" w:rsidP="0098282E">
            <w:pPr>
              <w:pStyle w:val="TableText3"/>
              <w:framePr w:hSpace="0" w:wrap="auto" w:vAnchor="margin" w:xAlign="left" w:yAlign="inline"/>
              <w:jc w:val="center"/>
              <w:rPr>
                <w:lang w:val="en-GB"/>
              </w:rPr>
            </w:pPr>
            <w:r w:rsidRPr="00C94238">
              <w:rPr>
                <w:lang w:val="fr-FR"/>
              </w:rPr>
              <w:t>–</w:t>
            </w:r>
          </w:p>
        </w:tc>
      </w:tr>
      <w:tr w:rsidR="001A268D" w:rsidTr="001A268D">
        <w:trPr>
          <w:cantSplit/>
          <w:jc w:val="center"/>
        </w:trPr>
        <w:tc>
          <w:tcPr>
            <w:tcW w:w="2274" w:type="pct"/>
            <w:tcBorders>
              <w:right w:val="single" w:sz="4" w:space="0" w:color="auto"/>
            </w:tcBorders>
          </w:tcPr>
          <w:p w:rsidR="001A268D" w:rsidRPr="002E1166"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Pr>
                <w:lang w:val="en-US"/>
              </w:rPr>
              <w:tab/>
              <w:t>e</w:t>
            </w:r>
            <w:r w:rsidRPr="002E1166">
              <w:rPr>
                <w:lang w:val="en-US"/>
              </w:rPr>
              <w:t>)</w:t>
            </w:r>
            <w:r w:rsidRPr="002E1166">
              <w:rPr>
                <w:lang w:val="en-US"/>
              </w:rPr>
              <w:tab/>
              <w:t>Inmarsat–Fleet (HSD)</w:t>
            </w:r>
            <w:r w:rsidRPr="002E1166">
              <w:rPr>
                <w:lang w:val="en-US"/>
              </w:rPr>
              <w:tab/>
            </w:r>
          </w:p>
        </w:tc>
        <w:tc>
          <w:tcPr>
            <w:tcW w:w="909" w:type="pct"/>
            <w:tcBorders>
              <w:top w:val="nil"/>
              <w:left w:val="single" w:sz="6" w:space="0" w:color="auto"/>
              <w:bottom w:val="single" w:sz="6" w:space="0" w:color="auto"/>
              <w:right w:val="single" w:sz="6" w:space="0" w:color="auto"/>
            </w:tcBorders>
            <w:vAlign w:val="bottom"/>
          </w:tcPr>
          <w:p w:rsidR="001A268D" w:rsidRPr="00C6701E" w:rsidRDefault="001A268D" w:rsidP="0098282E">
            <w:pPr>
              <w:pStyle w:val="TableText3"/>
              <w:framePr w:hSpace="0" w:wrap="auto" w:vAnchor="margin" w:xAlign="left" w:yAlign="inline"/>
              <w:jc w:val="center"/>
              <w:rPr>
                <w:lang w:val="fr-FR"/>
              </w:rPr>
            </w:pPr>
            <w:r w:rsidRPr="00C6701E">
              <w:rPr>
                <w:lang w:val="fr-FR"/>
              </w:rPr>
              <w:t>1</w:t>
            </w:r>
            <w:r>
              <w:rPr>
                <w:lang w:val="fr-FR"/>
              </w:rPr>
              <w:t>.48</w:t>
            </w:r>
          </w:p>
        </w:tc>
        <w:tc>
          <w:tcPr>
            <w:tcW w:w="909" w:type="pct"/>
            <w:tcBorders>
              <w:top w:val="nil"/>
              <w:left w:val="single" w:sz="6" w:space="0" w:color="auto"/>
              <w:bottom w:val="single" w:sz="6" w:space="0" w:color="auto"/>
              <w:right w:val="single" w:sz="4" w:space="0" w:color="auto"/>
            </w:tcBorders>
            <w:vAlign w:val="bottom"/>
          </w:tcPr>
          <w:p w:rsidR="001A268D" w:rsidRPr="00C6701E" w:rsidRDefault="001A268D" w:rsidP="0098282E">
            <w:pPr>
              <w:pStyle w:val="TableText3"/>
              <w:framePr w:hSpace="0" w:wrap="auto" w:vAnchor="margin" w:xAlign="left" w:yAlign="inline"/>
              <w:jc w:val="center"/>
              <w:rPr>
                <w:lang w:val="fr-FR"/>
              </w:rPr>
            </w:pPr>
            <w:r w:rsidRPr="00C6701E">
              <w:rPr>
                <w:lang w:val="fr-FR"/>
              </w:rPr>
              <w:t>1</w:t>
            </w:r>
            <w:r>
              <w:rPr>
                <w:lang w:val="fr-FR"/>
              </w:rPr>
              <w:t>.73</w:t>
            </w:r>
          </w:p>
        </w:tc>
        <w:tc>
          <w:tcPr>
            <w:tcW w:w="908" w:type="pct"/>
            <w:tcBorders>
              <w:top w:val="nil"/>
              <w:left w:val="single" w:sz="4" w:space="0" w:color="auto"/>
              <w:bottom w:val="single" w:sz="6" w:space="0" w:color="auto"/>
              <w:right w:val="single" w:sz="6" w:space="0" w:color="auto"/>
            </w:tcBorders>
            <w:vAlign w:val="bottom"/>
          </w:tcPr>
          <w:p w:rsidR="001A268D" w:rsidRPr="00C6701E" w:rsidRDefault="001A268D" w:rsidP="0098282E">
            <w:pPr>
              <w:pStyle w:val="TableText3"/>
              <w:framePr w:hSpace="0" w:wrap="auto" w:vAnchor="margin" w:xAlign="left" w:yAlign="inline"/>
              <w:jc w:val="center"/>
              <w:rPr>
                <w:lang w:val="fr-FR"/>
              </w:rPr>
            </w:pPr>
            <w:r>
              <w:rPr>
                <w:lang w:val="fr-FR"/>
              </w:rPr>
              <w:t>2.95</w:t>
            </w:r>
          </w:p>
        </w:tc>
      </w:tr>
    </w:tbl>
    <w:p w:rsidR="001A268D" w:rsidRDefault="001A268D" w:rsidP="001A268D">
      <w:pPr>
        <w:pStyle w:val="Tableend"/>
      </w:pPr>
    </w:p>
    <w:p w:rsidR="001A268D" w:rsidRDefault="001A268D" w:rsidP="001A268D"/>
    <w:p w:rsidR="001A268D" w:rsidRDefault="001A268D" w:rsidP="001A268D">
      <w:pPr>
        <w:rPr>
          <w:b/>
          <w:bCs/>
        </w:rPr>
      </w:pPr>
      <w:r>
        <w:rPr>
          <w:b/>
        </w:rPr>
        <w:br w:type="page"/>
      </w:r>
    </w:p>
    <w:p w:rsidR="001A268D" w:rsidRDefault="001A268D" w:rsidP="001A268D">
      <w:pPr>
        <w:pStyle w:val="NoteText"/>
      </w:pPr>
      <w:r w:rsidRPr="002F7174">
        <w:rPr>
          <w:b/>
        </w:rPr>
        <w:lastRenderedPageBreak/>
        <w:t>CS</w:t>
      </w:r>
      <w:r w:rsidRPr="00E660B2">
        <w:rPr>
          <w:bCs w:val="0"/>
        </w:rPr>
        <w:t>5</w:t>
      </w:r>
      <w:r>
        <w:tab/>
      </w:r>
      <w:r w:rsidRPr="00B027CD">
        <w:rPr>
          <w:b/>
          <w:bCs w:val="0"/>
        </w:rPr>
        <w:t>Inmarsat–Mini-M</w:t>
      </w:r>
    </w:p>
    <w:p w:rsidR="001A268D" w:rsidRDefault="001A268D" w:rsidP="001A268D">
      <w:pPr>
        <w:pStyle w:val="NoteText"/>
      </w:pPr>
      <w:r>
        <w:tab/>
        <w:t>Charges applicable in the maritime mobile-satellite service via YAMAGUCHI land earth station covering the AORE, AORW, POR and IOR regions.</w:t>
      </w:r>
    </w:p>
    <w:p w:rsidR="001A268D" w:rsidRPr="004175B4" w:rsidRDefault="001A268D" w:rsidP="001A268D">
      <w:pPr>
        <w:pStyle w:val="NoteText"/>
        <w:spacing w:before="0" w:line="200" w:lineRule="exact"/>
        <w:rPr>
          <w:sz w:val="16"/>
          <w:szCs w:val="16"/>
        </w:rPr>
      </w:pP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A268D" w:rsidTr="0098282E">
        <w:tc>
          <w:tcPr>
            <w:tcW w:w="5601" w:type="dxa"/>
            <w:tcBorders>
              <w:top w:val="nil"/>
              <w:left w:val="nil"/>
              <w:bottom w:val="nil"/>
              <w:right w:val="single" w:sz="6" w:space="0" w:color="auto"/>
            </w:tcBorders>
            <w:vAlign w:val="center"/>
          </w:tcPr>
          <w:p w:rsidR="001A268D" w:rsidRPr="00C37509" w:rsidRDefault="001A268D" w:rsidP="0098282E">
            <w:pPr>
              <w:pStyle w:val="TableHead3"/>
              <w:framePr w:hSpace="0" w:wrap="auto" w:vAnchor="margin" w:xAlign="left" w:yAlign="inline"/>
              <w:spacing w:before="60" w:after="60"/>
              <w:jc w:val="both"/>
              <w:rPr>
                <w:lang w:val="en-US"/>
              </w:rPr>
            </w:pPr>
          </w:p>
        </w:tc>
        <w:tc>
          <w:tcPr>
            <w:tcW w:w="2247" w:type="dxa"/>
            <w:tcBorders>
              <w:top w:val="single" w:sz="6" w:space="0" w:color="auto"/>
              <w:left w:val="nil"/>
              <w:bottom w:val="nil"/>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iCs/>
                <w:lang w:val="fr-FR"/>
              </w:rPr>
            </w:pPr>
            <w:r w:rsidRPr="00037A41">
              <w:rPr>
                <w:iCs/>
                <w:lang w:val="fr-FR"/>
              </w:rPr>
              <w:t>SDR</w:t>
            </w:r>
          </w:p>
        </w:tc>
      </w:tr>
      <w:tr w:rsidR="001A268D" w:rsidTr="0098282E">
        <w:tc>
          <w:tcPr>
            <w:tcW w:w="5601" w:type="dxa"/>
            <w:tcBorders>
              <w:top w:val="nil"/>
              <w:left w:val="nil"/>
              <w:right w:val="nil"/>
            </w:tcBorders>
            <w:vAlign w:val="center"/>
          </w:tcPr>
          <w:p w:rsidR="001A268D" w:rsidRPr="00037A41" w:rsidRDefault="001A268D" w:rsidP="0098282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iCs/>
              </w:rPr>
            </w:pPr>
            <w:r w:rsidRPr="00037A41">
              <w:rPr>
                <w:iCs/>
                <w:lang w:val="fr-CH"/>
              </w:rPr>
              <w:t>International</w:t>
            </w:r>
            <w:r>
              <w:rPr>
                <w:iCs/>
                <w:lang w:val="fr-CH"/>
              </w:rPr>
              <w:br/>
            </w:r>
            <w:r w:rsidRPr="00037A41">
              <w:rPr>
                <w:iCs/>
                <w:lang w:val="fr-CH"/>
              </w:rPr>
              <w:t>direct dialling</w:t>
            </w:r>
          </w:p>
        </w:tc>
      </w:tr>
      <w:tr w:rsidR="001A268D" w:rsidTr="0098282E">
        <w:tc>
          <w:tcPr>
            <w:tcW w:w="5601" w:type="dxa"/>
            <w:tcBorders>
              <w:top w:val="nil"/>
              <w:left w:val="nil"/>
              <w:bottom w:val="nil"/>
              <w:right w:val="nil"/>
            </w:tcBorders>
            <w:vAlign w:val="center"/>
          </w:tcPr>
          <w:p w:rsidR="001A268D" w:rsidRPr="00037A41" w:rsidRDefault="001A268D" w:rsidP="0098282E">
            <w:pPr>
              <w:pStyle w:val="TableHead3"/>
              <w:framePr w:hSpace="0" w:wrap="auto" w:vAnchor="margin" w:xAlign="left" w:yAlign="inline"/>
              <w:spacing w:before="60" w:after="60"/>
              <w:jc w:val="both"/>
              <w:rPr>
                <w:lang w:val="es-ES"/>
              </w:rPr>
            </w:pPr>
          </w:p>
        </w:tc>
        <w:tc>
          <w:tcPr>
            <w:tcW w:w="2247" w:type="dxa"/>
            <w:tcBorders>
              <w:top w:val="single" w:sz="6" w:space="0" w:color="auto"/>
              <w:left w:val="single" w:sz="6" w:space="0" w:color="auto"/>
              <w:bottom w:val="nil"/>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iCs/>
                <w:lang w:val="es-ES"/>
              </w:rPr>
            </w:pPr>
            <w:r w:rsidRPr="00037A41">
              <w:rPr>
                <w:iCs/>
                <w:lang w:val="es-ES"/>
              </w:rPr>
              <w:t>Each 6 seconds</w:t>
            </w:r>
          </w:p>
        </w:tc>
      </w:tr>
      <w:tr w:rsidR="001A268D" w:rsidTr="0098282E">
        <w:tc>
          <w:tcPr>
            <w:tcW w:w="5601" w:type="dxa"/>
            <w:tcBorders>
              <w:top w:val="nil"/>
              <w:left w:val="nil"/>
              <w:bottom w:val="nil"/>
              <w:right w:val="single" w:sz="6" w:space="0" w:color="auto"/>
            </w:tcBorders>
            <w:vAlign w:val="center"/>
          </w:tcPr>
          <w:p w:rsidR="001A268D" w:rsidRPr="00037A41" w:rsidRDefault="001A268D" w:rsidP="0098282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bottom w:val="nil"/>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lang w:val="fr-FR"/>
              </w:rPr>
            </w:pPr>
            <w:r w:rsidRPr="00037A41">
              <w:rPr>
                <w:lang w:val="fr-FR"/>
              </w:rPr>
              <w:t>1</w:t>
            </w:r>
          </w:p>
        </w:tc>
      </w:tr>
      <w:tr w:rsidR="001A268D" w:rsidRPr="00A2294D" w:rsidTr="0098282E">
        <w:tc>
          <w:tcPr>
            <w:tcW w:w="5601" w:type="dxa"/>
            <w:tcBorders>
              <w:top w:val="nil"/>
              <w:left w:val="nil"/>
              <w:bottom w:val="nil"/>
              <w:right w:val="single" w:sz="6" w:space="0" w:color="auto"/>
            </w:tcBorders>
          </w:tcPr>
          <w:p w:rsidR="001A268D" w:rsidRPr="00037A41"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pPr>
            <w:r>
              <w:tab/>
            </w:r>
            <w:r w:rsidRPr="00037A41">
              <w:t>1.</w:t>
            </w:r>
            <w:r w:rsidRPr="00037A41">
              <w:tab/>
            </w:r>
            <w:r w:rsidRPr="00F36A8B">
              <w:t>Ship-to-shore</w:t>
            </w:r>
          </w:p>
        </w:tc>
        <w:tc>
          <w:tcPr>
            <w:tcW w:w="2247" w:type="dxa"/>
            <w:tcBorders>
              <w:top w:val="single" w:sz="6" w:space="0" w:color="auto"/>
              <w:left w:val="single" w:sz="6" w:space="0" w:color="auto"/>
              <w:right w:val="single" w:sz="6" w:space="0" w:color="auto"/>
            </w:tcBorders>
          </w:tcPr>
          <w:p w:rsidR="001A268D" w:rsidRPr="00037A41" w:rsidRDefault="001A268D" w:rsidP="0098282E">
            <w:pPr>
              <w:pStyle w:val="TableText3"/>
              <w:framePr w:hSpace="0" w:wrap="auto" w:vAnchor="margin" w:xAlign="left" w:yAlign="inline"/>
              <w:spacing w:line="196" w:lineRule="exact"/>
              <w:jc w:val="center"/>
            </w:pPr>
          </w:p>
        </w:tc>
      </w:tr>
      <w:tr w:rsidR="001A268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C37509">
              <w:rPr>
                <w:lang w:val="en-US"/>
              </w:rPr>
              <w:tab/>
            </w:r>
            <w:r w:rsidRPr="00C37509">
              <w:rPr>
                <w:lang w:val="en-US"/>
              </w:rPr>
              <w:tab/>
              <w:t>a)</w:t>
            </w:r>
            <w:r w:rsidRPr="00C37509">
              <w:rPr>
                <w:lang w:val="en-US"/>
              </w:rPr>
              <w:tab/>
              <w:t>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nil"/>
              <w:left w:val="single" w:sz="6" w:space="0" w:color="auto"/>
              <w:right w:val="single" w:sz="6" w:space="0" w:color="auto"/>
            </w:tcBorders>
          </w:tcPr>
          <w:p w:rsidR="001A268D" w:rsidRDefault="001A268D" w:rsidP="0098282E">
            <w:pPr>
              <w:pStyle w:val="TableText3"/>
              <w:framePr w:hSpace="0" w:wrap="auto" w:vAnchor="margin" w:xAlign="left" w:yAlign="inline"/>
              <w:spacing w:line="196" w:lineRule="exact"/>
              <w:jc w:val="center"/>
              <w:rPr>
                <w:lang w:val="en-GB"/>
              </w:rPr>
            </w:pPr>
          </w:p>
          <w:p w:rsidR="001A268D" w:rsidRPr="00037A41" w:rsidRDefault="001A268D" w:rsidP="0098282E">
            <w:pPr>
              <w:pStyle w:val="TableText3"/>
              <w:framePr w:hSpace="0" w:wrap="auto" w:vAnchor="margin" w:xAlign="left" w:yAlign="inline"/>
              <w:spacing w:line="196" w:lineRule="exact"/>
              <w:jc w:val="center"/>
              <w:rPr>
                <w:lang w:val="en-GB"/>
              </w:rPr>
            </w:pPr>
            <w:r w:rsidRPr="00037A41">
              <w:rPr>
                <w:lang w:val="en-GB"/>
              </w:rPr>
              <w:br/>
            </w:r>
            <w:r w:rsidRPr="00037A41">
              <w:rPr>
                <w:lang w:val="en-GB"/>
              </w:rPr>
              <w:br/>
            </w:r>
            <w:r w:rsidRPr="00037A41">
              <w:rPr>
                <w:lang w:val="en-GB"/>
              </w:rPr>
              <w:br/>
            </w:r>
          </w:p>
        </w:tc>
      </w:tr>
      <w:tr w:rsidR="001A268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ii)</w:t>
            </w:r>
            <w:r w:rsidRPr="00C37509">
              <w:rPr>
                <w:lang w:val="en-US"/>
              </w:rPr>
              <w:tab/>
              <w:t>ALS, AUS, BEL, CAN, CHN, CNR, CYP, D, E, F, G, GRC, GUM, HOL, HWA, I, IND, MEX, MRA, NOR, NZL, RUS, S, SUI, USA</w:t>
            </w:r>
            <w:r w:rsidRPr="00C37509">
              <w:rPr>
                <w:lang w:val="en-US"/>
              </w:rPr>
              <w:tab/>
            </w:r>
          </w:p>
          <w:p w:rsidR="001A268D" w:rsidRPr="00F36A8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pPr>
            <w:r w:rsidRPr="00C37509">
              <w:rPr>
                <w:lang w:val="en-US"/>
              </w:rPr>
              <w:tab/>
            </w:r>
            <w:r w:rsidRPr="00C37509">
              <w:rPr>
                <w:lang w:val="en-US"/>
              </w:rPr>
              <w:tab/>
            </w:r>
            <w:r w:rsidRPr="00C37509">
              <w:rPr>
                <w:lang w:val="en-US"/>
              </w:rPr>
              <w:tab/>
            </w:r>
            <w:r w:rsidRPr="00F36A8B">
              <w:t>iii)</w:t>
            </w:r>
            <w:r w:rsidRPr="00F36A8B">
              <w:tab/>
              <w:t>Other countries</w:t>
            </w:r>
            <w:r w:rsidRPr="00F36A8B">
              <w:tab/>
            </w:r>
          </w:p>
        </w:tc>
        <w:tc>
          <w:tcPr>
            <w:tcW w:w="2247" w:type="dxa"/>
            <w:tcBorders>
              <w:left w:val="single" w:sz="6" w:space="0" w:color="auto"/>
              <w:right w:val="single" w:sz="6" w:space="0" w:color="auto"/>
            </w:tcBorders>
          </w:tcPr>
          <w:p w:rsidR="001A268D" w:rsidRDefault="001A268D" w:rsidP="0098282E">
            <w:pPr>
              <w:pStyle w:val="TableText3"/>
              <w:framePr w:hSpace="0" w:wrap="auto" w:vAnchor="margin" w:xAlign="left" w:yAlign="inline"/>
              <w:spacing w:line="196" w:lineRule="exact"/>
              <w:jc w:val="center"/>
              <w:rPr>
                <w:lang w:val="en-GB"/>
              </w:rPr>
            </w:pPr>
            <w:r w:rsidRPr="00037A41">
              <w:rPr>
                <w:lang w:val="en-GB"/>
              </w:rPr>
              <w:br/>
              <w:t>0</w:t>
            </w:r>
            <w:r>
              <w:rPr>
                <w:lang w:val="en-GB"/>
              </w:rPr>
              <w:t>.</w:t>
            </w:r>
            <w:r w:rsidRPr="00037A41">
              <w:rPr>
                <w:lang w:val="en-GB"/>
              </w:rPr>
              <w:t>1</w:t>
            </w:r>
            <w:r>
              <w:rPr>
                <w:lang w:val="en-GB"/>
              </w:rPr>
              <w:t>5</w:t>
            </w:r>
          </w:p>
          <w:p w:rsidR="001A268D" w:rsidRDefault="001A268D" w:rsidP="0098282E">
            <w:pPr>
              <w:pStyle w:val="TableText3"/>
              <w:framePr w:hSpace="0" w:wrap="auto" w:vAnchor="margin" w:xAlign="left" w:yAlign="inline"/>
              <w:spacing w:line="196" w:lineRule="exact"/>
              <w:jc w:val="center"/>
              <w:rPr>
                <w:lang w:val="en-GB"/>
              </w:rPr>
            </w:pPr>
            <w:r w:rsidRPr="00037A41">
              <w:rPr>
                <w:lang w:val="en-GB"/>
              </w:rPr>
              <w:br/>
            </w:r>
            <w:r w:rsidRPr="00037A41">
              <w:rPr>
                <w:lang w:val="en-GB"/>
              </w:rPr>
              <w:br/>
              <w:t>0</w:t>
            </w:r>
            <w:r>
              <w:rPr>
                <w:lang w:val="en-GB"/>
              </w:rPr>
              <w:t>.19</w:t>
            </w:r>
          </w:p>
          <w:p w:rsidR="001A268D" w:rsidRPr="00037A41" w:rsidRDefault="001A268D" w:rsidP="0098282E">
            <w:pPr>
              <w:pStyle w:val="TableText3"/>
              <w:framePr w:hSpace="0" w:wrap="auto" w:vAnchor="margin" w:xAlign="left" w:yAlign="inline"/>
              <w:spacing w:line="196" w:lineRule="exact"/>
              <w:jc w:val="center"/>
              <w:rPr>
                <w:lang w:val="en-GB"/>
              </w:rPr>
            </w:pPr>
            <w:r w:rsidRPr="00037A41">
              <w:rPr>
                <w:lang w:val="en-GB"/>
              </w:rPr>
              <w:t>0</w:t>
            </w:r>
            <w:r>
              <w:rPr>
                <w:lang w:val="en-GB"/>
              </w:rPr>
              <w:t>.24</w:t>
            </w:r>
          </w:p>
        </w:tc>
      </w:tr>
      <w:tr w:rsidR="001A268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jc w:val="both"/>
              <w:rPr>
                <w:lang w:val="en-US"/>
              </w:rPr>
            </w:pPr>
            <w:r w:rsidRPr="002339BC">
              <w:rPr>
                <w:lang w:val="en-US"/>
              </w:rPr>
              <w:tab/>
            </w:r>
            <w:r w:rsidRPr="002339BC">
              <w:rPr>
                <w:lang w:val="en-US"/>
              </w:rPr>
              <w:tab/>
            </w:r>
            <w:r w:rsidRPr="00C37509">
              <w:rPr>
                <w:lang w:val="en-US"/>
              </w:rPr>
              <w:t>b)</w:t>
            </w:r>
            <w:r w:rsidRPr="00C37509">
              <w:rPr>
                <w:lang w:val="en-US"/>
              </w:rPr>
              <w:tab/>
              <w:t>Off-peak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6" w:lineRule="exact"/>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rPr>
                <w:lang w:val="en-US"/>
              </w:rPr>
            </w:pPr>
            <w:r w:rsidRPr="00C37509">
              <w:rPr>
                <w:lang w:val="en-US"/>
              </w:rPr>
              <w:tab/>
            </w:r>
            <w:r w:rsidRPr="00C37509">
              <w:rPr>
                <w:lang w:val="en-US"/>
              </w:rPr>
              <w:tab/>
            </w:r>
            <w:r w:rsidRPr="00C37509">
              <w:rPr>
                <w:lang w:val="en-US"/>
              </w:rPr>
              <w:tab/>
              <w:t>ii)</w:t>
            </w:r>
            <w:r w:rsidRPr="00C37509">
              <w:rPr>
                <w:lang w:val="en-US"/>
              </w:rPr>
              <w:tab/>
              <w:t>ALS, AUS, BEL, CAN, CHN, CNR, CYP, D, E, F, G, GRC, GUM, HOL, HWA, I, IND, MEX, MRA, NOR, NZL, RUS, S, SUI, USA</w:t>
            </w:r>
            <w:r w:rsidRPr="00C37509">
              <w:rPr>
                <w:lang w:val="en-US"/>
              </w:rPr>
              <w:tab/>
            </w:r>
          </w:p>
          <w:p w:rsidR="001A268D" w:rsidRPr="00F36A8B"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196" w:lineRule="exact"/>
              <w:ind w:left="1758" w:hanging="1758"/>
              <w:jc w:val="both"/>
            </w:pPr>
            <w:r w:rsidRPr="00C37509">
              <w:rPr>
                <w:lang w:val="en-US"/>
              </w:rPr>
              <w:tab/>
            </w:r>
            <w:r w:rsidRPr="00C37509">
              <w:rPr>
                <w:lang w:val="en-US"/>
              </w:rPr>
              <w:tab/>
            </w:r>
            <w:r w:rsidRPr="00C37509">
              <w:rPr>
                <w:lang w:val="en-US"/>
              </w:rPr>
              <w:tab/>
            </w:r>
            <w:r w:rsidRPr="00F36A8B">
              <w:t>iii)</w:t>
            </w:r>
            <w:r w:rsidRPr="00F36A8B">
              <w:tab/>
              <w:t>Other countries</w:t>
            </w:r>
            <w:r w:rsidRPr="00F36A8B">
              <w:tab/>
            </w:r>
          </w:p>
        </w:tc>
        <w:tc>
          <w:tcPr>
            <w:tcW w:w="2247" w:type="dxa"/>
            <w:tcBorders>
              <w:left w:val="single" w:sz="6" w:space="0" w:color="auto"/>
              <w:right w:val="single" w:sz="6" w:space="0" w:color="auto"/>
            </w:tcBorders>
          </w:tcPr>
          <w:p w:rsidR="001A268D" w:rsidRDefault="001A268D" w:rsidP="0098282E">
            <w:pPr>
              <w:pStyle w:val="TableText3"/>
              <w:framePr w:hSpace="0" w:wrap="auto" w:vAnchor="margin" w:xAlign="left" w:yAlign="inline"/>
              <w:spacing w:line="196" w:lineRule="exact"/>
              <w:jc w:val="center"/>
              <w:rPr>
                <w:lang w:val="en-GB"/>
              </w:rPr>
            </w:pPr>
          </w:p>
          <w:p w:rsidR="001A268D" w:rsidRDefault="001A268D" w:rsidP="0098282E">
            <w:pPr>
              <w:pStyle w:val="TableText3"/>
              <w:framePr w:hSpace="0" w:wrap="auto" w:vAnchor="margin" w:xAlign="left" w:yAlign="inline"/>
              <w:spacing w:line="196" w:lineRule="exact"/>
              <w:jc w:val="center"/>
              <w:rPr>
                <w:lang w:val="en-GB"/>
              </w:rPr>
            </w:pPr>
            <w:r w:rsidRPr="00037A41">
              <w:rPr>
                <w:lang w:val="en-GB"/>
              </w:rPr>
              <w:br/>
            </w:r>
            <w:r w:rsidRPr="00037A41">
              <w:rPr>
                <w:lang w:val="en-GB"/>
              </w:rPr>
              <w:br/>
            </w:r>
            <w:r w:rsidRPr="00037A41">
              <w:rPr>
                <w:lang w:val="en-GB"/>
              </w:rPr>
              <w:br/>
            </w:r>
          </w:p>
          <w:p w:rsidR="001A268D" w:rsidRDefault="001A268D" w:rsidP="0098282E">
            <w:pPr>
              <w:pStyle w:val="TableText3"/>
              <w:framePr w:hSpace="0" w:wrap="auto" w:vAnchor="margin" w:xAlign="left" w:yAlign="inline"/>
              <w:spacing w:line="196" w:lineRule="exact"/>
              <w:jc w:val="center"/>
              <w:rPr>
                <w:lang w:val="en-GB"/>
              </w:rPr>
            </w:pPr>
            <w:r w:rsidRPr="00037A41">
              <w:rPr>
                <w:lang w:val="en-GB"/>
              </w:rPr>
              <w:br/>
              <w:t>0</w:t>
            </w:r>
            <w:r>
              <w:rPr>
                <w:lang w:val="en-GB"/>
              </w:rPr>
              <w:t>.</w:t>
            </w:r>
            <w:r w:rsidRPr="00037A41">
              <w:rPr>
                <w:lang w:val="en-GB"/>
              </w:rPr>
              <w:t>1</w:t>
            </w:r>
            <w:r>
              <w:rPr>
                <w:lang w:val="en-GB"/>
              </w:rPr>
              <w:t>2</w:t>
            </w:r>
          </w:p>
          <w:p w:rsidR="001A268D" w:rsidRDefault="001A268D" w:rsidP="0098282E">
            <w:pPr>
              <w:pStyle w:val="TableText3"/>
              <w:framePr w:hSpace="0" w:wrap="auto" w:vAnchor="margin" w:xAlign="left" w:yAlign="inline"/>
              <w:spacing w:line="196" w:lineRule="exact"/>
              <w:jc w:val="center"/>
              <w:rPr>
                <w:lang w:val="en-GB"/>
              </w:rPr>
            </w:pPr>
            <w:r w:rsidRPr="00037A41">
              <w:rPr>
                <w:lang w:val="en-GB"/>
              </w:rPr>
              <w:br/>
            </w:r>
            <w:r w:rsidRPr="00037A41">
              <w:rPr>
                <w:lang w:val="en-GB"/>
              </w:rPr>
              <w:br/>
              <w:t>0</w:t>
            </w:r>
            <w:r>
              <w:rPr>
                <w:lang w:val="en-GB"/>
              </w:rPr>
              <w:t>.</w:t>
            </w:r>
            <w:r w:rsidRPr="00037A41">
              <w:rPr>
                <w:lang w:val="en-GB"/>
              </w:rPr>
              <w:t>1</w:t>
            </w:r>
            <w:r>
              <w:rPr>
                <w:lang w:val="en-GB"/>
              </w:rPr>
              <w:t>5</w:t>
            </w:r>
          </w:p>
          <w:p w:rsidR="001A268D" w:rsidRPr="00037A41" w:rsidRDefault="001A268D" w:rsidP="0098282E">
            <w:pPr>
              <w:pStyle w:val="TableText3"/>
              <w:framePr w:hSpace="0" w:wrap="auto" w:vAnchor="margin" w:xAlign="left" w:yAlign="inline"/>
              <w:spacing w:line="196" w:lineRule="exact"/>
              <w:jc w:val="center"/>
              <w:rPr>
                <w:lang w:val="en-GB"/>
              </w:rPr>
            </w:pPr>
            <w:r w:rsidRPr="00037A41">
              <w:rPr>
                <w:lang w:val="en-GB"/>
              </w:rPr>
              <w:t>0</w:t>
            </w:r>
            <w:r>
              <w:rPr>
                <w:lang w:val="en-GB"/>
              </w:rPr>
              <w:t>.</w:t>
            </w:r>
            <w:r w:rsidRPr="00037A41">
              <w:rPr>
                <w:lang w:val="en-GB"/>
              </w:rPr>
              <w:t>1</w:t>
            </w:r>
            <w:r>
              <w:rPr>
                <w:lang w:val="en-GB"/>
              </w:rPr>
              <w:t>5</w:t>
            </w:r>
          </w:p>
        </w:tc>
      </w:tr>
      <w:tr w:rsidR="001A268D" w:rsidTr="0098282E">
        <w:tc>
          <w:tcPr>
            <w:tcW w:w="5601" w:type="dxa"/>
            <w:tcBorders>
              <w:top w:val="nil"/>
              <w:left w:val="nil"/>
              <w:bottom w:val="nil"/>
              <w:right w:val="single" w:sz="6" w:space="0" w:color="auto"/>
            </w:tcBorders>
          </w:tcPr>
          <w:p w:rsidR="001A268D" w:rsidRPr="00C004DF" w:rsidRDefault="001A268D" w:rsidP="0098282E">
            <w:pPr>
              <w:pStyle w:val="TableText3"/>
              <w:framePr w:hSpace="0" w:wrap="auto" w:vAnchor="margin" w:xAlign="left" w:yAlign="inline"/>
              <w:spacing w:line="140" w:lineRule="exact"/>
              <w:jc w:val="both"/>
              <w:rPr>
                <w:i/>
                <w:iCs/>
                <w:lang w:val="en-GB"/>
              </w:rPr>
            </w:pPr>
            <w:r w:rsidRPr="00C004DF">
              <w:rPr>
                <w:i/>
                <w:iCs/>
                <w:lang w:val="en-GB"/>
              </w:rPr>
              <w:t>(continued)</w:t>
            </w:r>
          </w:p>
        </w:tc>
        <w:tc>
          <w:tcPr>
            <w:tcW w:w="2247" w:type="dxa"/>
            <w:tcBorders>
              <w:left w:val="single" w:sz="6" w:space="0" w:color="auto"/>
              <w:bottom w:val="single" w:sz="6" w:space="0" w:color="auto"/>
              <w:right w:val="single" w:sz="6" w:space="0" w:color="auto"/>
            </w:tcBorders>
          </w:tcPr>
          <w:p w:rsidR="001A268D" w:rsidRPr="00037A41" w:rsidRDefault="001A268D" w:rsidP="0098282E">
            <w:pPr>
              <w:pStyle w:val="TableText3"/>
              <w:framePr w:hSpace="0" w:wrap="auto" w:vAnchor="margin" w:xAlign="left" w:yAlign="inline"/>
              <w:spacing w:line="140" w:lineRule="exact"/>
              <w:jc w:val="center"/>
              <w:rPr>
                <w:lang w:val="en-GB"/>
              </w:rPr>
            </w:pPr>
          </w:p>
        </w:tc>
      </w:tr>
    </w:tbl>
    <w:p w:rsidR="001A268D" w:rsidRPr="005568C8" w:rsidRDefault="001A268D" w:rsidP="001A268D">
      <w:pPr>
        <w:pStyle w:val="NoteText"/>
        <w:spacing w:before="0" w:line="140" w:lineRule="exact"/>
        <w:rPr>
          <w:sz w:val="16"/>
          <w:szCs w:val="16"/>
        </w:rPr>
      </w:pPr>
    </w:p>
    <w:p w:rsidR="001A268D" w:rsidRDefault="001A268D" w:rsidP="001A268D">
      <w:r>
        <w:br w:type="page"/>
      </w: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A268D" w:rsidTr="0098282E">
        <w:tc>
          <w:tcPr>
            <w:tcW w:w="5601" w:type="dxa"/>
            <w:tcBorders>
              <w:top w:val="nil"/>
              <w:left w:val="nil"/>
              <w:bottom w:val="nil"/>
              <w:right w:val="single" w:sz="6" w:space="0" w:color="auto"/>
            </w:tcBorders>
          </w:tcPr>
          <w:p w:rsidR="001A268D" w:rsidRPr="00C004DF" w:rsidRDefault="001A268D" w:rsidP="0098282E">
            <w:pPr>
              <w:pStyle w:val="TableText3"/>
              <w:framePr w:hSpace="0" w:wrap="auto" w:vAnchor="margin" w:xAlign="left" w:yAlign="inline"/>
              <w:spacing w:line="140" w:lineRule="exact"/>
              <w:rPr>
                <w:i/>
                <w:iCs/>
                <w:lang w:val="en-GB"/>
              </w:rPr>
            </w:pPr>
            <w:r w:rsidRPr="00C004DF">
              <w:rPr>
                <w:i/>
                <w:iCs/>
                <w:lang w:val="en-GB"/>
              </w:rPr>
              <w:lastRenderedPageBreak/>
              <w:t>(cont</w:t>
            </w:r>
            <w:r>
              <w:rPr>
                <w:i/>
                <w:iCs/>
                <w:lang w:val="en-GB"/>
              </w:rPr>
              <w:t>.</w:t>
            </w:r>
            <w:r w:rsidRPr="00C004DF">
              <w:rPr>
                <w:i/>
                <w:iCs/>
                <w:lang w:val="en-GB"/>
              </w:rPr>
              <w:t>)</w:t>
            </w:r>
          </w:p>
        </w:tc>
        <w:tc>
          <w:tcPr>
            <w:tcW w:w="2247" w:type="dxa"/>
            <w:tcBorders>
              <w:top w:val="single" w:sz="6" w:space="0" w:color="auto"/>
              <w:left w:val="single" w:sz="6" w:space="0" w:color="auto"/>
              <w:bottom w:val="nil"/>
              <w:right w:val="single" w:sz="6" w:space="0" w:color="auto"/>
            </w:tcBorders>
            <w:vAlign w:val="center"/>
          </w:tcPr>
          <w:p w:rsidR="001A268D" w:rsidRPr="00037A41" w:rsidRDefault="001A268D" w:rsidP="0098282E">
            <w:pPr>
              <w:pStyle w:val="TableHead3"/>
              <w:framePr w:hSpace="0" w:wrap="auto" w:vAnchor="margin" w:xAlign="left" w:yAlign="inline"/>
              <w:spacing w:before="60" w:after="60"/>
              <w:rPr>
                <w:lang w:val="fr-FR"/>
              </w:rPr>
            </w:pPr>
            <w:r w:rsidRPr="00037A41">
              <w:rPr>
                <w:lang w:val="fr-FR"/>
              </w:rPr>
              <w:t>1</w:t>
            </w:r>
          </w:p>
        </w:tc>
      </w:tr>
      <w:tr w:rsidR="001A268D" w:rsidTr="0098282E">
        <w:tc>
          <w:tcPr>
            <w:tcW w:w="5601" w:type="dxa"/>
            <w:tcBorders>
              <w:top w:val="nil"/>
              <w:left w:val="nil"/>
              <w:bottom w:val="nil"/>
              <w:right w:val="single" w:sz="6" w:space="0" w:color="auto"/>
            </w:tcBorders>
          </w:tcPr>
          <w:p w:rsidR="001A268D" w:rsidRPr="00C9423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pPr>
            <w:r>
              <w:tab/>
            </w:r>
            <w:r w:rsidRPr="00C94238">
              <w:t>2.</w:t>
            </w:r>
            <w:r w:rsidRPr="00C94238">
              <w:tab/>
              <w:t>Ship-to-ship</w:t>
            </w:r>
          </w:p>
        </w:tc>
        <w:tc>
          <w:tcPr>
            <w:tcW w:w="2247" w:type="dxa"/>
            <w:tcBorders>
              <w:top w:val="single" w:sz="6" w:space="0" w:color="auto"/>
              <w:left w:val="single" w:sz="6" w:space="0" w:color="auto"/>
              <w:right w:val="single" w:sz="6" w:space="0" w:color="auto"/>
            </w:tcBorders>
          </w:tcPr>
          <w:p w:rsidR="001A268D" w:rsidRPr="00C94238" w:rsidRDefault="001A268D" w:rsidP="0098282E">
            <w:pPr>
              <w:pStyle w:val="TableText3"/>
              <w:framePr w:hSpace="0" w:wrap="auto" w:vAnchor="margin" w:xAlign="left" w:yAlign="inline"/>
              <w:jc w:val="center"/>
            </w:pPr>
          </w:p>
        </w:tc>
      </w:tr>
      <w:tr w:rsidR="001A268D" w:rsidRPr="006D48E6"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a)</w:t>
            </w:r>
            <w:r w:rsidRPr="00C37509">
              <w:rPr>
                <w:lang w:val="en-US"/>
              </w:rPr>
              <w:tab/>
              <w:t>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nil"/>
              <w:left w:val="single" w:sz="6" w:space="0" w:color="auto"/>
              <w:right w:val="single" w:sz="6" w:space="0" w:color="auto"/>
            </w:tcBorders>
          </w:tcPr>
          <w:p w:rsidR="001A268D" w:rsidRDefault="001A268D" w:rsidP="0098282E">
            <w:pPr>
              <w:pStyle w:val="TableText3"/>
              <w:framePr w:hSpace="0" w:wrap="auto" w:vAnchor="margin" w:xAlign="left" w:yAlign="inline"/>
              <w:jc w:val="center"/>
              <w:rPr>
                <w:lang w:val="en-US"/>
              </w:rPr>
            </w:pPr>
          </w:p>
          <w:p w:rsidR="001A268D" w:rsidRPr="00C37509" w:rsidRDefault="001A268D" w:rsidP="0098282E">
            <w:pPr>
              <w:pStyle w:val="TableText3"/>
              <w:framePr w:hSpace="0" w:wrap="auto" w:vAnchor="margin" w:xAlign="left" w:yAlign="inline"/>
              <w:jc w:val="center"/>
              <w:rPr>
                <w:lang w:val="en-US"/>
              </w:rPr>
            </w:pPr>
            <w:r w:rsidRPr="00C37509">
              <w:rPr>
                <w:lang w:val="en-US"/>
              </w:rPr>
              <w:br/>
            </w:r>
            <w:r w:rsidRPr="00C37509">
              <w:rPr>
                <w:lang w:val="en-US"/>
              </w:rPr>
              <w:br/>
            </w:r>
            <w:r w:rsidRPr="00C37509">
              <w:rPr>
                <w:lang w:val="en-US"/>
              </w:rPr>
              <w:br/>
            </w:r>
          </w:p>
        </w:tc>
      </w:tr>
      <w:tr w:rsidR="001A268D" w:rsidTr="0098282E">
        <w:tc>
          <w:tcPr>
            <w:tcW w:w="5601" w:type="dxa"/>
            <w:tcBorders>
              <w:top w:val="nil"/>
              <w:left w:val="nil"/>
              <w:bottom w:val="nil"/>
              <w:right w:val="single" w:sz="6" w:space="0" w:color="auto"/>
            </w:tcBorders>
          </w:tcPr>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r>
            <w:r>
              <w:rPr>
                <w:lang w:val="it-IT"/>
              </w:rPr>
              <w:t>i</w:t>
            </w:r>
            <w:r w:rsidRPr="006F565F">
              <w:rPr>
                <w:lang w:val="it-IT"/>
              </w:rPr>
              <w:t>i)</w:t>
            </w:r>
            <w:r w:rsidRPr="006F565F">
              <w:rPr>
                <w:lang w:val="it-IT"/>
              </w:rPr>
              <w:tab/>
              <w:t>Inmarsat–Mini-M / Fleet</w:t>
            </w:r>
            <w:r w:rsidRPr="006F565F">
              <w:rPr>
                <w:lang w:val="it-IT"/>
              </w:rPr>
              <w:tab/>
            </w:r>
          </w:p>
          <w:p w:rsidR="001A268D" w:rsidRPr="00E713B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E713B8">
              <w:rPr>
                <w:lang w:val="de-CH"/>
              </w:rPr>
              <w:t>iii)</w:t>
            </w:r>
            <w:r w:rsidRPr="00E713B8">
              <w:rPr>
                <w:lang w:val="de-CH"/>
              </w:rPr>
              <w:tab/>
              <w:t>Inmarsat–C</w:t>
            </w:r>
            <w:r w:rsidRPr="00E713B8">
              <w:rPr>
                <w:lang w:val="de-CH"/>
              </w:rPr>
              <w:tab/>
            </w:r>
          </w:p>
        </w:tc>
        <w:tc>
          <w:tcPr>
            <w:tcW w:w="2247" w:type="dxa"/>
            <w:tcBorders>
              <w:left w:val="single" w:sz="6" w:space="0" w:color="auto"/>
              <w:bottom w:val="nil"/>
              <w:right w:val="single" w:sz="6" w:space="0" w:color="auto"/>
            </w:tcBorders>
          </w:tcPr>
          <w:p w:rsidR="001A268D"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jc w:val="center"/>
              <w:rPr>
                <w:lang w:val="fr-FR"/>
              </w:rPr>
            </w:pPr>
            <w:r w:rsidRPr="00C94238">
              <w:rPr>
                <w:lang w:val="fr-FR"/>
              </w:rPr>
              <w:t>0</w:t>
            </w:r>
            <w:r>
              <w:rPr>
                <w:lang w:val="fr-FR"/>
              </w:rPr>
              <w:t>.38</w:t>
            </w:r>
          </w:p>
          <w:p w:rsidR="001A268D" w:rsidRDefault="001A268D" w:rsidP="0098282E">
            <w:pPr>
              <w:pStyle w:val="TableText3"/>
              <w:framePr w:hSpace="0" w:wrap="auto" w:vAnchor="margin" w:xAlign="left" w:yAlign="inline"/>
              <w:jc w:val="center"/>
              <w:rPr>
                <w:lang w:val="fr-FR"/>
              </w:rPr>
            </w:pPr>
            <w:r w:rsidRPr="00C94238">
              <w:rPr>
                <w:lang w:val="fr-FR"/>
              </w:rPr>
              <w:t>0</w:t>
            </w:r>
            <w:r>
              <w:rPr>
                <w:lang w:val="fr-FR"/>
              </w:rPr>
              <w:t>.30</w:t>
            </w:r>
          </w:p>
          <w:p w:rsidR="001A268D" w:rsidRPr="00C94238" w:rsidRDefault="001A268D" w:rsidP="0098282E">
            <w:pPr>
              <w:pStyle w:val="TableText3"/>
              <w:framePr w:hSpace="0" w:wrap="auto" w:vAnchor="margin" w:xAlign="left" w:yAlign="inline"/>
              <w:jc w:val="center"/>
              <w:rPr>
                <w:lang w:val="fr-FR"/>
              </w:rPr>
            </w:pPr>
            <w:r w:rsidRPr="00C94238">
              <w:rPr>
                <w:lang w:val="fr-FR"/>
              </w:rPr>
              <w:t>–</w:t>
            </w:r>
          </w:p>
        </w:tc>
      </w:tr>
      <w:tr w:rsidR="001A268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b)</w:t>
            </w:r>
            <w:r w:rsidRPr="00C37509">
              <w:rPr>
                <w:lang w:val="en-US"/>
              </w:rPr>
              <w:tab/>
              <w:t>Off-peak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t>ii)</w:t>
            </w:r>
            <w:r w:rsidRPr="006F565F">
              <w:rPr>
                <w:lang w:val="it-IT"/>
              </w:rPr>
              <w:tab/>
              <w:t>Inmarsat–Mini-M / Fleet</w:t>
            </w:r>
            <w:r w:rsidRPr="006F565F">
              <w:rPr>
                <w:lang w:val="it-IT"/>
              </w:rPr>
              <w:tab/>
            </w:r>
          </w:p>
          <w:p w:rsidR="001A268D" w:rsidRPr="00E713B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E713B8">
              <w:rPr>
                <w:lang w:val="de-CH"/>
              </w:rPr>
              <w:t>iii)</w:t>
            </w:r>
            <w:r w:rsidRPr="00E713B8">
              <w:rPr>
                <w:lang w:val="de-CH"/>
              </w:rPr>
              <w:tab/>
              <w:t>Inmarsat–C</w:t>
            </w:r>
            <w:r w:rsidRPr="00E713B8">
              <w:rPr>
                <w:lang w:val="de-CH"/>
              </w:rPr>
              <w:tab/>
            </w:r>
          </w:p>
        </w:tc>
        <w:tc>
          <w:tcPr>
            <w:tcW w:w="2247" w:type="dxa"/>
            <w:tcBorders>
              <w:top w:val="nil"/>
              <w:left w:val="single" w:sz="6" w:space="0" w:color="auto"/>
              <w:bottom w:val="nil"/>
              <w:right w:val="single" w:sz="6" w:space="0" w:color="auto"/>
            </w:tcBorders>
          </w:tcPr>
          <w:p w:rsidR="001A268D" w:rsidRPr="00E713B8" w:rsidRDefault="001A268D" w:rsidP="0098282E">
            <w:pPr>
              <w:pStyle w:val="TableText3"/>
              <w:framePr w:hSpace="0" w:wrap="auto" w:vAnchor="margin" w:xAlign="left" w:yAlign="inline"/>
              <w:jc w:val="center"/>
              <w:rPr>
                <w:lang w:val="de-CH"/>
              </w:rPr>
            </w:pPr>
          </w:p>
          <w:p w:rsidR="001A268D" w:rsidRPr="00E713B8" w:rsidRDefault="001A268D" w:rsidP="0098282E">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1A268D" w:rsidRDefault="001A268D" w:rsidP="0098282E">
            <w:pPr>
              <w:pStyle w:val="TableText3"/>
              <w:framePr w:hSpace="0" w:wrap="auto" w:vAnchor="margin" w:xAlign="left" w:yAlign="inline"/>
              <w:jc w:val="center"/>
              <w:rPr>
                <w:lang w:val="fr-FR"/>
              </w:rPr>
            </w:pPr>
            <w:r w:rsidRPr="00C94238">
              <w:rPr>
                <w:lang w:val="fr-FR"/>
              </w:rPr>
              <w:t>0</w:t>
            </w:r>
            <w:r>
              <w:rPr>
                <w:lang w:val="fr-FR"/>
              </w:rPr>
              <w:t>.</w:t>
            </w:r>
            <w:r w:rsidRPr="00C94238">
              <w:rPr>
                <w:lang w:val="fr-FR"/>
              </w:rPr>
              <w:t>3</w:t>
            </w:r>
            <w:r>
              <w:rPr>
                <w:lang w:val="fr-FR"/>
              </w:rPr>
              <w:t>6</w:t>
            </w:r>
          </w:p>
          <w:p w:rsidR="001A268D" w:rsidRDefault="001A268D" w:rsidP="0098282E">
            <w:pPr>
              <w:pStyle w:val="TableText3"/>
              <w:framePr w:hSpace="0" w:wrap="auto" w:vAnchor="margin" w:xAlign="left" w:yAlign="inline"/>
              <w:jc w:val="center"/>
              <w:rPr>
                <w:lang w:val="fr-FR"/>
              </w:rPr>
            </w:pPr>
            <w:r w:rsidRPr="00C94238">
              <w:rPr>
                <w:lang w:val="fr-FR"/>
              </w:rPr>
              <w:t>0</w:t>
            </w:r>
            <w:r>
              <w:rPr>
                <w:lang w:val="fr-FR"/>
              </w:rPr>
              <w:t>.</w:t>
            </w:r>
            <w:r w:rsidRPr="00C94238">
              <w:rPr>
                <w:lang w:val="fr-FR"/>
              </w:rPr>
              <w:t>2</w:t>
            </w:r>
            <w:r>
              <w:rPr>
                <w:lang w:val="fr-FR"/>
              </w:rPr>
              <w:t>8</w:t>
            </w:r>
          </w:p>
          <w:p w:rsidR="001A268D" w:rsidRPr="00C94238" w:rsidRDefault="001A268D" w:rsidP="0098282E">
            <w:pPr>
              <w:pStyle w:val="TableText3"/>
              <w:framePr w:hSpace="0" w:wrap="auto" w:vAnchor="margin" w:xAlign="left" w:yAlign="inline"/>
              <w:jc w:val="center"/>
              <w:rPr>
                <w:lang w:val="fr-FR"/>
              </w:rPr>
            </w:pPr>
            <w:r w:rsidRPr="00C94238">
              <w:rPr>
                <w:lang w:val="fr-FR"/>
              </w:rPr>
              <w:t>–</w:t>
            </w:r>
          </w:p>
        </w:tc>
      </w:tr>
      <w:tr w:rsidR="001A268D" w:rsidTr="0098282E">
        <w:tc>
          <w:tcPr>
            <w:tcW w:w="5601" w:type="dxa"/>
            <w:tcBorders>
              <w:top w:val="nil"/>
              <w:left w:val="nil"/>
              <w:bottom w:val="nil"/>
              <w:right w:val="single" w:sz="6" w:space="0" w:color="auto"/>
            </w:tcBorders>
          </w:tcPr>
          <w:p w:rsidR="001A268D" w:rsidRPr="00C94238" w:rsidRDefault="001A268D" w:rsidP="0098282E">
            <w:pPr>
              <w:pStyle w:val="TableText3"/>
              <w:framePr w:hSpace="0" w:wrap="auto" w:vAnchor="margin" w:xAlign="left" w:yAlign="inline"/>
              <w:rPr>
                <w:lang w:val="fr-FR"/>
              </w:rPr>
            </w:pPr>
          </w:p>
        </w:tc>
        <w:tc>
          <w:tcPr>
            <w:tcW w:w="2247" w:type="dxa"/>
            <w:tcBorders>
              <w:top w:val="nil"/>
              <w:left w:val="single" w:sz="6" w:space="0" w:color="auto"/>
              <w:bottom w:val="single" w:sz="6" w:space="0" w:color="auto"/>
              <w:right w:val="single" w:sz="6" w:space="0" w:color="auto"/>
            </w:tcBorders>
          </w:tcPr>
          <w:p w:rsidR="001A268D" w:rsidRPr="00C94238" w:rsidRDefault="001A268D" w:rsidP="0098282E">
            <w:pPr>
              <w:pStyle w:val="TableText3"/>
              <w:framePr w:hSpace="0" w:wrap="auto" w:vAnchor="margin" w:xAlign="left" w:yAlign="inline"/>
              <w:jc w:val="center"/>
              <w:rPr>
                <w:lang w:val="fr-FR"/>
              </w:rPr>
            </w:pPr>
          </w:p>
        </w:tc>
      </w:tr>
    </w:tbl>
    <w:p w:rsidR="001A268D" w:rsidRDefault="001A268D" w:rsidP="001A268D">
      <w:pPr>
        <w:pStyle w:val="Tableend"/>
      </w:pPr>
    </w:p>
    <w:p w:rsidR="001A268D" w:rsidRDefault="001A268D" w:rsidP="001A268D">
      <w:pPr>
        <w:pStyle w:val="NoteText"/>
        <w:rPr>
          <w:b/>
        </w:rPr>
      </w:pPr>
    </w:p>
    <w:p w:rsidR="001A268D" w:rsidRDefault="001A268D" w:rsidP="001A268D">
      <w:pPr>
        <w:rPr>
          <w:b/>
          <w:bCs/>
        </w:rPr>
      </w:pPr>
      <w:r>
        <w:rPr>
          <w:b/>
        </w:rPr>
        <w:br w:type="page"/>
      </w:r>
    </w:p>
    <w:p w:rsidR="001A268D" w:rsidRDefault="001A268D" w:rsidP="001A268D">
      <w:pPr>
        <w:pStyle w:val="NoteText"/>
      </w:pPr>
      <w:r w:rsidRPr="002F7174">
        <w:rPr>
          <w:b/>
        </w:rPr>
        <w:lastRenderedPageBreak/>
        <w:t>CS</w:t>
      </w:r>
      <w:r w:rsidRPr="0032573C">
        <w:rPr>
          <w:bCs w:val="0"/>
        </w:rPr>
        <w:t>6</w:t>
      </w:r>
      <w:r>
        <w:tab/>
      </w:r>
      <w:r w:rsidRPr="00370FC3">
        <w:rPr>
          <w:b/>
          <w:bCs w:val="0"/>
        </w:rPr>
        <w:t>Inmarsat–Fleet</w:t>
      </w:r>
    </w:p>
    <w:p w:rsidR="001A268D" w:rsidRDefault="001A268D" w:rsidP="001A268D">
      <w:pPr>
        <w:pStyle w:val="NoteText"/>
      </w:pPr>
      <w:r>
        <w:tab/>
        <w:t>Charges applicable in the maritime mobile-satellite service via YAMAGUCHI land earth station covering the AORE, AORW, POR and IOR regions.</w:t>
      </w:r>
    </w:p>
    <w:p w:rsidR="001A268D" w:rsidRDefault="001A268D" w:rsidP="001A268D">
      <w:pPr>
        <w:pStyle w:val="NoteText"/>
        <w:spacing w:before="0" w:line="160" w:lineRule="exact"/>
        <w:jc w:val="left"/>
      </w:pP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A268D" w:rsidRPr="000D333D" w:rsidTr="0098282E">
        <w:tc>
          <w:tcPr>
            <w:tcW w:w="5601" w:type="dxa"/>
            <w:tcBorders>
              <w:top w:val="nil"/>
              <w:left w:val="nil"/>
              <w:bottom w:val="nil"/>
              <w:right w:val="single" w:sz="6" w:space="0" w:color="auto"/>
            </w:tcBorders>
            <w:vAlign w:val="center"/>
          </w:tcPr>
          <w:p w:rsidR="001A268D" w:rsidRPr="00C37509" w:rsidRDefault="001A268D" w:rsidP="0098282E">
            <w:pPr>
              <w:pStyle w:val="TableHead3"/>
              <w:framePr w:hSpace="0" w:wrap="auto" w:vAnchor="margin" w:xAlign="left" w:yAlign="inline"/>
              <w:spacing w:before="60" w:after="60"/>
              <w:jc w:val="both"/>
              <w:rPr>
                <w:lang w:val="en-US"/>
              </w:rPr>
            </w:pPr>
          </w:p>
        </w:tc>
        <w:tc>
          <w:tcPr>
            <w:tcW w:w="2247" w:type="dxa"/>
            <w:tcBorders>
              <w:top w:val="single" w:sz="6" w:space="0" w:color="auto"/>
              <w:left w:val="nil"/>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rPr>
                <w:lang w:val="fr-FR"/>
              </w:rPr>
            </w:pPr>
            <w:r w:rsidRPr="000D333D">
              <w:rPr>
                <w:lang w:val="fr-FR"/>
              </w:rPr>
              <w:t>Telephone</w:t>
            </w:r>
          </w:p>
        </w:tc>
      </w:tr>
      <w:tr w:rsidR="001A268D" w:rsidRPr="000D333D" w:rsidTr="0098282E">
        <w:tc>
          <w:tcPr>
            <w:tcW w:w="5601" w:type="dxa"/>
            <w:tcBorders>
              <w:top w:val="nil"/>
              <w:left w:val="nil"/>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jc w:val="both"/>
              <w:rPr>
                <w:lang w:val="fr-FR"/>
              </w:rPr>
            </w:pPr>
          </w:p>
        </w:tc>
        <w:tc>
          <w:tcPr>
            <w:tcW w:w="2247" w:type="dxa"/>
            <w:tcBorders>
              <w:top w:val="single" w:sz="6" w:space="0" w:color="auto"/>
              <w:left w:val="nil"/>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rPr>
                <w:lang w:val="fr-FR"/>
              </w:rPr>
            </w:pPr>
            <w:r w:rsidRPr="000D333D">
              <w:rPr>
                <w:lang w:val="fr-FR"/>
              </w:rPr>
              <w:t>SDR</w:t>
            </w:r>
          </w:p>
        </w:tc>
      </w:tr>
      <w:tr w:rsidR="001A268D" w:rsidRPr="000D333D" w:rsidTr="0098282E">
        <w:tc>
          <w:tcPr>
            <w:tcW w:w="5601" w:type="dxa"/>
            <w:tcBorders>
              <w:top w:val="nil"/>
              <w:left w:val="nil"/>
              <w:right w:val="nil"/>
            </w:tcBorders>
            <w:vAlign w:val="center"/>
          </w:tcPr>
          <w:p w:rsidR="001A268D" w:rsidRPr="000D333D" w:rsidRDefault="001A268D" w:rsidP="0098282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right w:val="single" w:sz="6" w:space="0" w:color="auto"/>
            </w:tcBorders>
            <w:vAlign w:val="center"/>
          </w:tcPr>
          <w:p w:rsidR="001A268D" w:rsidRPr="000D333D" w:rsidRDefault="001A268D" w:rsidP="0098282E">
            <w:pPr>
              <w:pStyle w:val="TableHead3"/>
              <w:framePr w:hSpace="0" w:wrap="auto" w:vAnchor="margin" w:xAlign="left" w:yAlign="inline"/>
              <w:spacing w:before="60" w:after="60"/>
            </w:pPr>
            <w:r w:rsidRPr="000D333D">
              <w:rPr>
                <w:lang w:val="fr-CH"/>
              </w:rPr>
              <w:t>International</w:t>
            </w:r>
            <w:r>
              <w:rPr>
                <w:lang w:val="fr-CH"/>
              </w:rPr>
              <w:br/>
            </w:r>
            <w:r w:rsidRPr="000D333D">
              <w:rPr>
                <w:lang w:val="fr-CH"/>
              </w:rPr>
              <w:t>direct dialling</w:t>
            </w:r>
          </w:p>
        </w:tc>
      </w:tr>
      <w:tr w:rsidR="001A268D" w:rsidRPr="000D333D" w:rsidTr="0098282E">
        <w:tc>
          <w:tcPr>
            <w:tcW w:w="5601" w:type="dxa"/>
            <w:tcBorders>
              <w:top w:val="nil"/>
              <w:left w:val="nil"/>
              <w:bottom w:val="nil"/>
              <w:right w:val="nil"/>
            </w:tcBorders>
            <w:vAlign w:val="center"/>
          </w:tcPr>
          <w:p w:rsidR="001A268D" w:rsidRPr="000D333D" w:rsidRDefault="001A268D" w:rsidP="0098282E">
            <w:pPr>
              <w:pStyle w:val="TableHead3"/>
              <w:framePr w:hSpace="0" w:wrap="auto" w:vAnchor="margin" w:xAlign="left" w:yAlign="inline"/>
              <w:spacing w:before="60" w:after="60"/>
              <w:jc w:val="both"/>
              <w:rPr>
                <w:lang w:val="es-ES"/>
              </w:rPr>
            </w:pPr>
          </w:p>
        </w:tc>
        <w:tc>
          <w:tcPr>
            <w:tcW w:w="2247" w:type="dxa"/>
            <w:tcBorders>
              <w:top w:val="single" w:sz="6" w:space="0" w:color="auto"/>
              <w:left w:val="single" w:sz="6" w:space="0" w:color="auto"/>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rPr>
                <w:lang w:val="es-ES"/>
              </w:rPr>
            </w:pPr>
            <w:r w:rsidRPr="000D333D">
              <w:rPr>
                <w:lang w:val="es-ES"/>
              </w:rPr>
              <w:t>Each 6 seconds</w:t>
            </w:r>
          </w:p>
        </w:tc>
      </w:tr>
      <w:tr w:rsidR="001A268D" w:rsidRPr="000D333D" w:rsidTr="0098282E">
        <w:tc>
          <w:tcPr>
            <w:tcW w:w="5601" w:type="dxa"/>
            <w:tcBorders>
              <w:top w:val="nil"/>
              <w:left w:val="nil"/>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jc w:val="both"/>
              <w:rPr>
                <w:lang w:val="fr-FR"/>
              </w:rPr>
            </w:pPr>
          </w:p>
        </w:tc>
        <w:tc>
          <w:tcPr>
            <w:tcW w:w="2247" w:type="dxa"/>
            <w:tcBorders>
              <w:top w:val="single" w:sz="6" w:space="0" w:color="auto"/>
              <w:left w:val="single" w:sz="6" w:space="0" w:color="auto"/>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rPr>
                <w:lang w:val="fr-FR"/>
              </w:rPr>
            </w:pPr>
            <w:r w:rsidRPr="000D333D">
              <w:rPr>
                <w:lang w:val="fr-FR"/>
              </w:rPr>
              <w:t>1</w:t>
            </w:r>
          </w:p>
        </w:tc>
      </w:tr>
      <w:tr w:rsidR="001A268D" w:rsidRPr="000D333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t>1.</w:t>
            </w:r>
            <w:r w:rsidRPr="00C37509">
              <w:rPr>
                <w:lang w:val="en-US"/>
              </w:rPr>
              <w:tab/>
              <w:t>Ship-to-shore</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t>a)</w:t>
            </w:r>
            <w:r w:rsidRPr="00C37509">
              <w:rPr>
                <w:lang w:val="en-US"/>
              </w:rPr>
              <w:tab/>
              <w:t>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single" w:sz="6" w:space="0" w:color="auto"/>
              <w:left w:val="single" w:sz="6" w:space="0" w:color="auto"/>
              <w:bottom w:val="nil"/>
              <w:right w:val="single" w:sz="6" w:space="0" w:color="auto"/>
            </w:tcBorders>
          </w:tcPr>
          <w:p w:rsidR="001A268D" w:rsidRDefault="001A268D" w:rsidP="0098282E">
            <w:pPr>
              <w:pStyle w:val="TableText3"/>
              <w:framePr w:hSpace="0" w:wrap="auto" w:vAnchor="margin" w:xAlign="left" w:yAlign="inline"/>
              <w:jc w:val="center"/>
              <w:rPr>
                <w:lang w:val="en-US"/>
              </w:rPr>
            </w:pPr>
            <w:r w:rsidRPr="00C37509">
              <w:rPr>
                <w:lang w:val="en-US"/>
              </w:rPr>
              <w:br/>
            </w:r>
          </w:p>
          <w:p w:rsidR="001A268D" w:rsidRPr="00C37509" w:rsidRDefault="001A268D" w:rsidP="0098282E">
            <w:pPr>
              <w:pStyle w:val="TableText3"/>
              <w:framePr w:hSpace="0" w:wrap="auto" w:vAnchor="margin" w:xAlign="left" w:yAlign="inline"/>
              <w:jc w:val="center"/>
              <w:rPr>
                <w:lang w:val="en-US"/>
              </w:rPr>
            </w:pPr>
            <w:r w:rsidRPr="00C37509">
              <w:rPr>
                <w:lang w:val="en-US"/>
              </w:rPr>
              <w:br/>
            </w:r>
            <w:r w:rsidRPr="00C37509">
              <w:rPr>
                <w:lang w:val="en-US"/>
              </w:rPr>
              <w:br/>
            </w:r>
            <w:r w:rsidRPr="00C37509">
              <w:rPr>
                <w:lang w:val="en-US"/>
              </w:rPr>
              <w:br/>
            </w:r>
          </w:p>
        </w:tc>
      </w:tr>
      <w:tr w:rsidR="001A268D" w:rsidRPr="000D333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J, HKG, KOR, Taiwan (Province of China), PHL, SNG</w:t>
            </w:r>
            <w:r w:rsidRPr="00C37509">
              <w:rPr>
                <w:lang w:val="en-US"/>
              </w:rPr>
              <w:tab/>
            </w:r>
          </w:p>
          <w:p w:rsidR="001A268D" w:rsidRPr="00BE6EEC"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C37509">
              <w:rPr>
                <w:lang w:val="en-US"/>
              </w:rPr>
              <w:tab/>
            </w:r>
            <w:r w:rsidRPr="00C37509">
              <w:rPr>
                <w:lang w:val="en-US"/>
              </w:rPr>
              <w:tab/>
            </w:r>
            <w:r w:rsidRPr="00C37509">
              <w:rPr>
                <w:lang w:val="en-US"/>
              </w:rPr>
              <w:tab/>
            </w:r>
            <w:r w:rsidRPr="00BE6EEC">
              <w:rPr>
                <w:lang w:val="en-US"/>
              </w:rPr>
              <w:t>ii)</w:t>
            </w:r>
            <w:r w:rsidRPr="00BE6EEC">
              <w:rPr>
                <w:lang w:val="en-US"/>
              </w:rPr>
              <w:tab/>
              <w:t>ALS, AUS, BEL, CAN, CHN, CNR, CYP, D, E, F, G, GRC, GUM, HOL, HWA, I, IND, MEX, MRA, NOR, NZL, RUS, S, SUI, USA</w:t>
            </w:r>
            <w:r w:rsidRPr="00BE6EEC">
              <w:rPr>
                <w:lang w:val="en-US"/>
              </w:rPr>
              <w:tab/>
            </w:r>
          </w:p>
          <w:p w:rsidR="001A268D" w:rsidRPr="00BE6EEC"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pPr>
            <w:r w:rsidRPr="00BE6EEC">
              <w:rPr>
                <w:lang w:val="en-US"/>
              </w:rPr>
              <w:tab/>
            </w:r>
            <w:r>
              <w:rPr>
                <w:lang w:val="en-US"/>
              </w:rPr>
              <w:tab/>
            </w:r>
            <w:r w:rsidRPr="00BE6EEC">
              <w:rPr>
                <w:lang w:val="en-US"/>
              </w:rPr>
              <w:tab/>
            </w:r>
            <w:r w:rsidRPr="00BE6EEC">
              <w:t>iii)</w:t>
            </w:r>
            <w:r w:rsidRPr="00BE6EEC">
              <w:tab/>
              <w:t>Other countries</w:t>
            </w:r>
            <w:r w:rsidRPr="00BE6EEC">
              <w:tab/>
            </w:r>
          </w:p>
        </w:tc>
        <w:tc>
          <w:tcPr>
            <w:tcW w:w="2247" w:type="dxa"/>
            <w:tcBorders>
              <w:top w:val="nil"/>
              <w:left w:val="single" w:sz="6" w:space="0" w:color="auto"/>
              <w:right w:val="single" w:sz="6" w:space="0" w:color="auto"/>
            </w:tcBorders>
          </w:tcPr>
          <w:p w:rsidR="001A268D" w:rsidRDefault="001A268D" w:rsidP="0098282E">
            <w:pPr>
              <w:pStyle w:val="TableText3"/>
              <w:framePr w:hSpace="0" w:wrap="auto" w:vAnchor="margin" w:xAlign="left" w:yAlign="inline"/>
              <w:jc w:val="center"/>
              <w:rPr>
                <w:lang w:val="en-GB"/>
              </w:rPr>
            </w:pPr>
            <w:r w:rsidRPr="000D333D">
              <w:rPr>
                <w:lang w:val="en-GB"/>
              </w:rPr>
              <w:br/>
              <w:t>0</w:t>
            </w:r>
            <w:r>
              <w:rPr>
                <w:lang w:val="en-GB"/>
              </w:rPr>
              <w:t>.</w:t>
            </w:r>
            <w:r w:rsidRPr="000D333D">
              <w:rPr>
                <w:lang w:val="en-GB"/>
              </w:rPr>
              <w:t>2</w:t>
            </w:r>
            <w:r>
              <w:rPr>
                <w:lang w:val="en-GB"/>
              </w:rPr>
              <w:t>2</w:t>
            </w:r>
          </w:p>
          <w:p w:rsidR="001A268D" w:rsidRDefault="001A268D" w:rsidP="0098282E">
            <w:pPr>
              <w:pStyle w:val="TableText3"/>
              <w:framePr w:hSpace="0" w:wrap="auto" w:vAnchor="margin" w:xAlign="left" w:yAlign="inline"/>
              <w:jc w:val="center"/>
              <w:rPr>
                <w:lang w:val="en-GB"/>
              </w:rPr>
            </w:pPr>
            <w:r w:rsidRPr="000D333D">
              <w:rPr>
                <w:lang w:val="en-GB"/>
              </w:rPr>
              <w:br/>
            </w:r>
            <w:r w:rsidRPr="000D333D">
              <w:rPr>
                <w:lang w:val="en-GB"/>
              </w:rPr>
              <w:br/>
              <w:t>0</w:t>
            </w:r>
            <w:r>
              <w:rPr>
                <w:lang w:val="en-GB"/>
              </w:rPr>
              <w:t>.</w:t>
            </w:r>
            <w:r w:rsidRPr="000D333D">
              <w:rPr>
                <w:lang w:val="en-GB"/>
              </w:rPr>
              <w:t>2</w:t>
            </w:r>
            <w:r>
              <w:rPr>
                <w:lang w:val="en-GB"/>
              </w:rPr>
              <w:t>4</w:t>
            </w:r>
          </w:p>
          <w:p w:rsidR="001A268D" w:rsidRPr="000D333D" w:rsidRDefault="001A268D" w:rsidP="0098282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3</w:t>
            </w:r>
            <w:r>
              <w:rPr>
                <w:lang w:val="en-GB"/>
              </w:rPr>
              <w:t>2</w:t>
            </w:r>
          </w:p>
        </w:tc>
      </w:tr>
      <w:tr w:rsidR="001A268D" w:rsidRPr="000D333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t>b)</w:t>
            </w:r>
            <w:r w:rsidRPr="00C37509">
              <w:rPr>
                <w:lang w:val="en-US"/>
              </w:rPr>
              <w:tab/>
              <w:t>Off-peak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A268D" w:rsidRPr="002C7006"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C37509">
              <w:rPr>
                <w:lang w:val="en-US"/>
              </w:rPr>
              <w:tab/>
            </w:r>
            <w:r w:rsidRPr="00C37509">
              <w:rPr>
                <w:lang w:val="en-US"/>
              </w:rPr>
              <w:tab/>
            </w:r>
            <w:r w:rsidRPr="00C37509">
              <w:rPr>
                <w:lang w:val="en-US"/>
              </w:rPr>
              <w:tab/>
              <w:t>i)</w:t>
            </w:r>
            <w:r w:rsidRPr="00C37509">
              <w:rPr>
                <w:lang w:val="en-US"/>
              </w:rPr>
              <w:tab/>
              <w:t xml:space="preserve">J, </w:t>
            </w:r>
            <w:r w:rsidRPr="002C7006">
              <w:rPr>
                <w:lang w:val="en-US"/>
              </w:rPr>
              <w:t>HKG, KOR, Taiwan (Province of China), PHL, SNG</w:t>
            </w:r>
            <w:r w:rsidRPr="002C7006">
              <w:rPr>
                <w:lang w:val="en-US"/>
              </w:rPr>
              <w:tab/>
            </w:r>
          </w:p>
          <w:p w:rsidR="001A268D" w:rsidRPr="002C7006"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rPr>
                <w:lang w:val="en-US"/>
              </w:rPr>
            </w:pPr>
            <w:r w:rsidRPr="002C7006">
              <w:rPr>
                <w:lang w:val="en-US"/>
              </w:rPr>
              <w:tab/>
            </w:r>
            <w:r>
              <w:rPr>
                <w:lang w:val="en-US"/>
              </w:rPr>
              <w:tab/>
            </w:r>
            <w:r w:rsidRPr="002C7006">
              <w:rPr>
                <w:lang w:val="en-US"/>
              </w:rPr>
              <w:tab/>
              <w:t>ii)</w:t>
            </w:r>
            <w:r w:rsidRPr="002C7006">
              <w:rPr>
                <w:lang w:val="en-US"/>
              </w:rPr>
              <w:tab/>
              <w:t>ALS, AUS, BEL, CAN, CHN, CNR, CYP, D, E, F, G, GRC, GUM, HOL, HWA, I, IND, MEX, MRA, NOR, NZL, RUS, S, SUI, USA</w:t>
            </w:r>
            <w:r w:rsidRPr="002C7006">
              <w:rPr>
                <w:lang w:val="en-US"/>
              </w:rPr>
              <w:tab/>
            </w:r>
          </w:p>
          <w:p w:rsidR="001A268D" w:rsidRPr="00BE6EEC"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jc w:val="both"/>
            </w:pPr>
            <w:r w:rsidRPr="002C7006">
              <w:rPr>
                <w:lang w:val="en-US"/>
              </w:rPr>
              <w:tab/>
            </w:r>
            <w:r>
              <w:rPr>
                <w:lang w:val="en-US"/>
              </w:rPr>
              <w:tab/>
            </w:r>
            <w:r w:rsidRPr="002C7006">
              <w:rPr>
                <w:lang w:val="en-US"/>
              </w:rPr>
              <w:tab/>
              <w:t>iii)</w:t>
            </w:r>
            <w:r w:rsidRPr="002C7006">
              <w:rPr>
                <w:lang w:val="en-US"/>
              </w:rPr>
              <w:tab/>
              <w:t>Other</w:t>
            </w:r>
            <w:r w:rsidRPr="00BE6EEC">
              <w:t xml:space="preserve"> countries</w:t>
            </w:r>
            <w:r w:rsidRPr="00BE6EEC">
              <w:tab/>
            </w:r>
          </w:p>
        </w:tc>
        <w:tc>
          <w:tcPr>
            <w:tcW w:w="2247" w:type="dxa"/>
            <w:tcBorders>
              <w:top w:val="nil"/>
              <w:left w:val="single" w:sz="6" w:space="0" w:color="auto"/>
              <w:bottom w:val="nil"/>
              <w:right w:val="single" w:sz="6" w:space="0" w:color="auto"/>
            </w:tcBorders>
          </w:tcPr>
          <w:p w:rsidR="001A268D" w:rsidRDefault="001A268D" w:rsidP="0098282E">
            <w:pPr>
              <w:pStyle w:val="TableText3"/>
              <w:framePr w:hSpace="0" w:wrap="auto" w:vAnchor="margin" w:xAlign="left" w:yAlign="inline"/>
              <w:jc w:val="center"/>
            </w:pPr>
          </w:p>
          <w:p w:rsidR="001A268D" w:rsidRDefault="001A268D" w:rsidP="0098282E">
            <w:pPr>
              <w:pStyle w:val="TableText3"/>
              <w:framePr w:hSpace="0" w:wrap="auto" w:vAnchor="margin" w:xAlign="left" w:yAlign="inline"/>
              <w:jc w:val="center"/>
            </w:pPr>
            <w:r w:rsidRPr="004954C3">
              <w:br/>
            </w:r>
            <w:r w:rsidRPr="004954C3">
              <w:br/>
            </w:r>
            <w:r w:rsidRPr="004954C3">
              <w:br/>
            </w:r>
          </w:p>
          <w:p w:rsidR="001A268D" w:rsidRDefault="001A268D" w:rsidP="0098282E">
            <w:pPr>
              <w:pStyle w:val="TableText3"/>
              <w:framePr w:hSpace="0" w:wrap="auto" w:vAnchor="margin" w:xAlign="left" w:yAlign="inline"/>
              <w:jc w:val="center"/>
              <w:rPr>
                <w:lang w:val="en-GB"/>
              </w:rPr>
            </w:pPr>
            <w:r w:rsidRPr="004954C3">
              <w:br/>
            </w:r>
            <w:r w:rsidRPr="000D333D">
              <w:rPr>
                <w:lang w:val="en-GB"/>
              </w:rPr>
              <w:t>0</w:t>
            </w:r>
            <w:r>
              <w:rPr>
                <w:lang w:val="en-GB"/>
              </w:rPr>
              <w:t>.</w:t>
            </w:r>
            <w:r w:rsidRPr="000D333D">
              <w:rPr>
                <w:lang w:val="en-GB"/>
              </w:rPr>
              <w:t>1</w:t>
            </w:r>
            <w:r>
              <w:rPr>
                <w:lang w:val="en-GB"/>
              </w:rPr>
              <w:t>5</w:t>
            </w:r>
          </w:p>
          <w:p w:rsidR="001A268D" w:rsidRDefault="001A268D" w:rsidP="0098282E">
            <w:pPr>
              <w:pStyle w:val="TableText3"/>
              <w:framePr w:hSpace="0" w:wrap="auto" w:vAnchor="margin" w:xAlign="left" w:yAlign="inline"/>
              <w:jc w:val="center"/>
              <w:rPr>
                <w:lang w:val="en-GB"/>
              </w:rPr>
            </w:pPr>
            <w:r w:rsidRPr="000D333D">
              <w:rPr>
                <w:lang w:val="en-GB"/>
              </w:rPr>
              <w:br/>
            </w:r>
            <w:r>
              <w:rPr>
                <w:lang w:val="en-GB"/>
              </w:rPr>
              <w:br/>
            </w:r>
            <w:r w:rsidRPr="000D333D">
              <w:rPr>
                <w:lang w:val="en-GB"/>
              </w:rPr>
              <w:t>0</w:t>
            </w:r>
            <w:r>
              <w:rPr>
                <w:lang w:val="en-GB"/>
              </w:rPr>
              <w:t>.21</w:t>
            </w:r>
          </w:p>
          <w:p w:rsidR="001A268D" w:rsidRPr="000D333D" w:rsidRDefault="001A268D" w:rsidP="0098282E">
            <w:pPr>
              <w:pStyle w:val="TableText3"/>
              <w:framePr w:hSpace="0" w:wrap="auto" w:vAnchor="margin" w:xAlign="left" w:yAlign="inline"/>
              <w:jc w:val="center"/>
              <w:rPr>
                <w:lang w:val="en-GB"/>
              </w:rPr>
            </w:pPr>
            <w:r w:rsidRPr="000D333D">
              <w:rPr>
                <w:lang w:val="en-GB"/>
              </w:rPr>
              <w:t>0</w:t>
            </w:r>
            <w:r>
              <w:rPr>
                <w:lang w:val="en-GB"/>
              </w:rPr>
              <w:t>.</w:t>
            </w:r>
            <w:r w:rsidRPr="000D333D">
              <w:rPr>
                <w:lang w:val="en-GB"/>
              </w:rPr>
              <w:t>2</w:t>
            </w:r>
            <w:r>
              <w:rPr>
                <w:lang w:val="en-GB"/>
              </w:rPr>
              <w:t>1</w:t>
            </w:r>
          </w:p>
        </w:tc>
      </w:tr>
      <w:tr w:rsidR="001A268D" w:rsidRPr="000D333D" w:rsidTr="0098282E">
        <w:tc>
          <w:tcPr>
            <w:tcW w:w="5601" w:type="dxa"/>
            <w:tcBorders>
              <w:top w:val="nil"/>
              <w:left w:val="nil"/>
              <w:bottom w:val="nil"/>
              <w:right w:val="single" w:sz="6" w:space="0" w:color="auto"/>
            </w:tcBorders>
          </w:tcPr>
          <w:p w:rsidR="001A268D" w:rsidRPr="00121F46" w:rsidRDefault="001A268D" w:rsidP="0098282E">
            <w:pPr>
              <w:pStyle w:val="TableText3"/>
              <w:framePr w:hSpace="0" w:wrap="auto" w:vAnchor="margin" w:xAlign="left" w:yAlign="inline"/>
              <w:jc w:val="both"/>
              <w:rPr>
                <w:i/>
                <w:iCs/>
                <w:lang w:val="en-GB"/>
              </w:rPr>
            </w:pPr>
            <w:r w:rsidRPr="00121F46">
              <w:rPr>
                <w:i/>
                <w:iCs/>
                <w:lang w:val="en-GB"/>
              </w:rPr>
              <w:t>(continued)</w:t>
            </w:r>
          </w:p>
        </w:tc>
        <w:tc>
          <w:tcPr>
            <w:tcW w:w="2247" w:type="dxa"/>
            <w:tcBorders>
              <w:top w:val="nil"/>
              <w:left w:val="single" w:sz="6" w:space="0" w:color="auto"/>
              <w:bottom w:val="single" w:sz="6" w:space="0" w:color="auto"/>
              <w:right w:val="single" w:sz="6" w:space="0" w:color="auto"/>
            </w:tcBorders>
          </w:tcPr>
          <w:p w:rsidR="001A268D" w:rsidRPr="000D333D" w:rsidRDefault="001A268D" w:rsidP="0098282E">
            <w:pPr>
              <w:pStyle w:val="TableText3"/>
              <w:framePr w:hSpace="0" w:wrap="auto" w:vAnchor="margin" w:xAlign="left" w:yAlign="inline"/>
              <w:jc w:val="center"/>
              <w:rPr>
                <w:lang w:val="en-GB"/>
              </w:rPr>
            </w:pPr>
          </w:p>
        </w:tc>
      </w:tr>
    </w:tbl>
    <w:p w:rsidR="001A268D" w:rsidRPr="00351617" w:rsidRDefault="001A268D" w:rsidP="001A268D">
      <w:pPr>
        <w:spacing w:line="160" w:lineRule="exact"/>
        <w:rPr>
          <w:sz w:val="16"/>
          <w:szCs w:val="16"/>
        </w:rPr>
      </w:pPr>
    </w:p>
    <w:p w:rsidR="001A268D" w:rsidRDefault="001A268D" w:rsidP="001A268D">
      <w:r>
        <w:br w:type="page"/>
      </w: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A268D" w:rsidRPr="000D333D" w:rsidTr="0098282E">
        <w:tc>
          <w:tcPr>
            <w:tcW w:w="5601" w:type="dxa"/>
            <w:tcBorders>
              <w:top w:val="nil"/>
              <w:left w:val="nil"/>
              <w:bottom w:val="nil"/>
              <w:right w:val="single" w:sz="6" w:space="0" w:color="auto"/>
            </w:tcBorders>
          </w:tcPr>
          <w:p w:rsidR="001A268D" w:rsidRPr="00121F46" w:rsidRDefault="001A268D" w:rsidP="0098282E">
            <w:pPr>
              <w:pStyle w:val="TableText3"/>
              <w:framePr w:hSpace="0" w:wrap="auto" w:vAnchor="margin" w:xAlign="left" w:yAlign="inline"/>
              <w:rPr>
                <w:i/>
                <w:iCs/>
                <w:lang w:val="en-GB"/>
              </w:rPr>
            </w:pPr>
            <w:r w:rsidRPr="00121F46">
              <w:rPr>
                <w:i/>
                <w:iCs/>
                <w:lang w:val="en-GB"/>
              </w:rPr>
              <w:lastRenderedPageBreak/>
              <w:t>(cont</w:t>
            </w:r>
            <w:r>
              <w:rPr>
                <w:i/>
                <w:iCs/>
                <w:lang w:val="en-GB"/>
              </w:rPr>
              <w:t>.</w:t>
            </w:r>
            <w:r w:rsidRPr="00121F46">
              <w:rPr>
                <w:i/>
                <w:iCs/>
                <w:lang w:val="en-GB"/>
              </w:rPr>
              <w:t>)</w:t>
            </w:r>
          </w:p>
        </w:tc>
        <w:tc>
          <w:tcPr>
            <w:tcW w:w="2247" w:type="dxa"/>
            <w:tcBorders>
              <w:top w:val="single" w:sz="6" w:space="0" w:color="auto"/>
              <w:left w:val="single" w:sz="6" w:space="0" w:color="auto"/>
              <w:bottom w:val="nil"/>
              <w:right w:val="single" w:sz="6" w:space="0" w:color="auto"/>
            </w:tcBorders>
            <w:vAlign w:val="center"/>
          </w:tcPr>
          <w:p w:rsidR="001A268D" w:rsidRPr="000D333D" w:rsidRDefault="001A268D" w:rsidP="0098282E">
            <w:pPr>
              <w:pStyle w:val="TableHead3"/>
              <w:framePr w:hSpace="0" w:wrap="auto" w:vAnchor="margin" w:xAlign="left" w:yAlign="inline"/>
              <w:spacing w:before="60" w:after="60"/>
              <w:rPr>
                <w:lang w:val="fr-FR"/>
              </w:rPr>
            </w:pPr>
            <w:r w:rsidRPr="000D333D">
              <w:rPr>
                <w:lang w:val="fr-FR"/>
              </w:rPr>
              <w:t>1</w:t>
            </w:r>
          </w:p>
        </w:tc>
      </w:tr>
      <w:tr w:rsidR="001A268D" w:rsidRPr="000D333D" w:rsidTr="0098282E">
        <w:tc>
          <w:tcPr>
            <w:tcW w:w="5601" w:type="dxa"/>
            <w:tcBorders>
              <w:top w:val="nil"/>
              <w:left w:val="nil"/>
              <w:bottom w:val="nil"/>
              <w:right w:val="single" w:sz="6" w:space="0" w:color="auto"/>
            </w:tcBorders>
          </w:tcPr>
          <w:p w:rsidR="001A268D" w:rsidRPr="000D333D"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pPr>
            <w:r>
              <w:tab/>
            </w:r>
            <w:r w:rsidRPr="000D333D">
              <w:t>2.</w:t>
            </w:r>
            <w:r w:rsidRPr="000D333D">
              <w:tab/>
              <w:t>Ship-to-ship</w:t>
            </w:r>
          </w:p>
        </w:tc>
        <w:tc>
          <w:tcPr>
            <w:tcW w:w="2247" w:type="dxa"/>
            <w:tcBorders>
              <w:top w:val="single" w:sz="6" w:space="0" w:color="auto"/>
              <w:left w:val="single" w:sz="6" w:space="0" w:color="auto"/>
              <w:bottom w:val="nil"/>
              <w:right w:val="single" w:sz="6" w:space="0" w:color="auto"/>
            </w:tcBorders>
          </w:tcPr>
          <w:p w:rsidR="001A268D" w:rsidRPr="000D333D" w:rsidRDefault="001A268D" w:rsidP="0098282E">
            <w:pPr>
              <w:pStyle w:val="TableText3"/>
              <w:framePr w:hSpace="0" w:wrap="auto" w:vAnchor="margin" w:xAlign="left" w:yAlign="inline"/>
              <w:jc w:val="center"/>
            </w:pPr>
          </w:p>
        </w:tc>
      </w:tr>
      <w:tr w:rsidR="001A268D" w:rsidRPr="000D333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a)</w:t>
            </w:r>
            <w:r w:rsidRPr="00C37509">
              <w:rPr>
                <w:lang w:val="en-US"/>
              </w:rPr>
              <w:tab/>
              <w:t>Peak hours</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t>ii)</w:t>
            </w:r>
            <w:r w:rsidRPr="006F565F">
              <w:rPr>
                <w:lang w:val="it-IT"/>
              </w:rPr>
              <w:tab/>
              <w:t>Inmarsat–Mini-M / Fleet</w:t>
            </w:r>
            <w:r w:rsidRPr="006F565F">
              <w:rPr>
                <w:lang w:val="it-IT"/>
              </w:rPr>
              <w:tab/>
            </w:r>
          </w:p>
          <w:p w:rsidR="001A268D" w:rsidRPr="00E713B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E713B8">
              <w:rPr>
                <w:lang w:val="de-CH"/>
              </w:rPr>
              <w:t>iii)</w:t>
            </w:r>
            <w:r w:rsidRPr="00E713B8">
              <w:rPr>
                <w:lang w:val="de-CH"/>
              </w:rPr>
              <w:tab/>
              <w:t>Inmarsat–C</w:t>
            </w:r>
            <w:r w:rsidRPr="00E713B8">
              <w:rPr>
                <w:lang w:val="de-CH"/>
              </w:rPr>
              <w:tab/>
            </w:r>
          </w:p>
        </w:tc>
        <w:tc>
          <w:tcPr>
            <w:tcW w:w="2247" w:type="dxa"/>
            <w:tcBorders>
              <w:top w:val="nil"/>
              <w:left w:val="single" w:sz="6" w:space="0" w:color="auto"/>
              <w:bottom w:val="nil"/>
              <w:right w:val="single" w:sz="6" w:space="0" w:color="auto"/>
            </w:tcBorders>
          </w:tcPr>
          <w:p w:rsidR="001A268D" w:rsidRPr="00E713B8" w:rsidRDefault="001A268D" w:rsidP="0098282E">
            <w:pPr>
              <w:pStyle w:val="TableText3"/>
              <w:framePr w:hSpace="0" w:wrap="auto" w:vAnchor="margin" w:xAlign="left" w:yAlign="inline"/>
              <w:jc w:val="center"/>
              <w:rPr>
                <w:lang w:val="de-CH"/>
              </w:rPr>
            </w:pPr>
          </w:p>
          <w:p w:rsidR="001A268D" w:rsidRPr="00E713B8" w:rsidRDefault="001A268D" w:rsidP="0098282E">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1A268D" w:rsidRDefault="001A268D" w:rsidP="0098282E">
            <w:pPr>
              <w:pStyle w:val="TableText3"/>
              <w:framePr w:hSpace="0" w:wrap="auto" w:vAnchor="margin" w:xAlign="left" w:yAlign="inline"/>
              <w:jc w:val="center"/>
              <w:rPr>
                <w:lang w:val="fr-FR"/>
              </w:rPr>
            </w:pPr>
            <w:r w:rsidRPr="000D333D">
              <w:rPr>
                <w:lang w:val="fr-FR"/>
              </w:rPr>
              <w:t>0</w:t>
            </w:r>
            <w:r>
              <w:rPr>
                <w:lang w:val="fr-FR"/>
              </w:rPr>
              <w:t>.</w:t>
            </w:r>
            <w:r w:rsidRPr="000D333D">
              <w:rPr>
                <w:lang w:val="fr-FR"/>
              </w:rPr>
              <w:t>4</w:t>
            </w:r>
            <w:r>
              <w:rPr>
                <w:lang w:val="fr-FR"/>
              </w:rPr>
              <w:t>5</w:t>
            </w:r>
          </w:p>
          <w:p w:rsidR="001A268D" w:rsidRDefault="001A268D" w:rsidP="0098282E">
            <w:pPr>
              <w:pStyle w:val="TableText3"/>
              <w:framePr w:hSpace="0" w:wrap="auto" w:vAnchor="margin" w:xAlign="left" w:yAlign="inline"/>
              <w:jc w:val="center"/>
              <w:rPr>
                <w:lang w:val="fr-FR"/>
              </w:rPr>
            </w:pPr>
            <w:r w:rsidRPr="000D333D">
              <w:rPr>
                <w:lang w:val="fr-FR"/>
              </w:rPr>
              <w:t>0</w:t>
            </w:r>
            <w:r>
              <w:rPr>
                <w:lang w:val="fr-FR"/>
              </w:rPr>
              <w:t>.</w:t>
            </w:r>
            <w:r w:rsidRPr="000D333D">
              <w:rPr>
                <w:lang w:val="fr-FR"/>
              </w:rPr>
              <w:t>3</w:t>
            </w:r>
            <w:r>
              <w:rPr>
                <w:lang w:val="fr-FR"/>
              </w:rPr>
              <w:t>7</w:t>
            </w:r>
          </w:p>
          <w:p w:rsidR="001A268D" w:rsidRPr="000D333D" w:rsidRDefault="001A268D" w:rsidP="0098282E">
            <w:pPr>
              <w:pStyle w:val="TableText3"/>
              <w:framePr w:hSpace="0" w:wrap="auto" w:vAnchor="margin" w:xAlign="left" w:yAlign="inline"/>
              <w:jc w:val="center"/>
              <w:rPr>
                <w:lang w:val="fr-FR"/>
              </w:rPr>
            </w:pPr>
            <w:r w:rsidRPr="000D333D">
              <w:rPr>
                <w:lang w:val="fr-FR"/>
              </w:rPr>
              <w:t>–</w:t>
            </w:r>
          </w:p>
        </w:tc>
      </w:tr>
      <w:tr w:rsidR="001A268D" w:rsidRPr="000D333D" w:rsidTr="0098282E">
        <w:tc>
          <w:tcPr>
            <w:tcW w:w="5601" w:type="dxa"/>
            <w:tcBorders>
              <w:top w:val="nil"/>
              <w:left w:val="nil"/>
              <w:bottom w:val="nil"/>
              <w:right w:val="single" w:sz="6" w:space="0" w:color="auto"/>
            </w:tcBorders>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t>b)</w:t>
            </w:r>
            <w:r w:rsidRPr="00C37509">
              <w:rPr>
                <w:lang w:val="en-US"/>
              </w:rPr>
              <w:tab/>
              <w:t xml:space="preserve">Off-peak hours </w:t>
            </w:r>
          </w:p>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C37509">
              <w:rPr>
                <w:lang w:val="en-US"/>
              </w:rPr>
              <w:tab/>
            </w:r>
            <w:r w:rsidRPr="00C37509">
              <w:rPr>
                <w:lang w:val="en-US"/>
              </w:rPr>
              <w:tab/>
            </w:r>
            <w:r w:rsidRPr="00C37509">
              <w:rPr>
                <w:lang w:val="en-US"/>
              </w:rPr>
              <w:tab/>
            </w:r>
            <w:r w:rsidRPr="006F565F">
              <w:rPr>
                <w:lang w:val="it-IT"/>
              </w:rPr>
              <w:t>i)</w:t>
            </w:r>
            <w:r w:rsidRPr="006F565F">
              <w:rPr>
                <w:lang w:val="it-IT"/>
              </w:rPr>
              <w:tab/>
              <w:t>Inmarsat–B</w:t>
            </w:r>
            <w:r w:rsidRPr="006F565F">
              <w:rPr>
                <w:lang w:val="it-IT"/>
              </w:rPr>
              <w:tab/>
            </w:r>
          </w:p>
          <w:p w:rsidR="001A268D" w:rsidRPr="006F565F"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6F565F">
              <w:rPr>
                <w:lang w:val="it-IT"/>
              </w:rPr>
              <w:tab/>
            </w:r>
            <w:r w:rsidRPr="006F565F">
              <w:rPr>
                <w:lang w:val="it-IT"/>
              </w:rPr>
              <w:tab/>
            </w:r>
            <w:r w:rsidRPr="006F565F">
              <w:rPr>
                <w:lang w:val="it-IT"/>
              </w:rPr>
              <w:tab/>
            </w:r>
            <w:r>
              <w:rPr>
                <w:lang w:val="it-IT"/>
              </w:rPr>
              <w:t>ii</w:t>
            </w:r>
            <w:r w:rsidRPr="006F565F">
              <w:rPr>
                <w:lang w:val="it-IT"/>
              </w:rPr>
              <w:t>)</w:t>
            </w:r>
            <w:r w:rsidRPr="006F565F">
              <w:rPr>
                <w:lang w:val="it-IT"/>
              </w:rPr>
              <w:tab/>
              <w:t>Inmarsat–Mini-M / Fleet</w:t>
            </w:r>
            <w:r w:rsidRPr="006F565F">
              <w:rPr>
                <w:lang w:val="it-IT"/>
              </w:rPr>
              <w:tab/>
            </w:r>
          </w:p>
          <w:p w:rsidR="001A268D" w:rsidRPr="00E713B8"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6F565F">
              <w:rPr>
                <w:lang w:val="it-IT"/>
              </w:rPr>
              <w:tab/>
            </w:r>
            <w:r w:rsidRPr="006F565F">
              <w:rPr>
                <w:lang w:val="it-IT"/>
              </w:rPr>
              <w:tab/>
            </w:r>
            <w:r w:rsidRPr="006F565F">
              <w:rPr>
                <w:lang w:val="it-IT"/>
              </w:rPr>
              <w:tab/>
            </w:r>
            <w:r w:rsidRPr="00E713B8">
              <w:rPr>
                <w:lang w:val="de-CH"/>
              </w:rPr>
              <w:t>iii)</w:t>
            </w:r>
            <w:r w:rsidRPr="00E713B8">
              <w:rPr>
                <w:lang w:val="de-CH"/>
              </w:rPr>
              <w:tab/>
              <w:t>Inmarsat–C</w:t>
            </w:r>
            <w:r w:rsidRPr="00E713B8">
              <w:rPr>
                <w:lang w:val="de-CH"/>
              </w:rPr>
              <w:tab/>
            </w:r>
          </w:p>
        </w:tc>
        <w:tc>
          <w:tcPr>
            <w:tcW w:w="2247" w:type="dxa"/>
            <w:tcBorders>
              <w:top w:val="nil"/>
              <w:left w:val="single" w:sz="6" w:space="0" w:color="auto"/>
              <w:bottom w:val="nil"/>
              <w:right w:val="single" w:sz="6" w:space="0" w:color="auto"/>
            </w:tcBorders>
          </w:tcPr>
          <w:p w:rsidR="001A268D" w:rsidRPr="00E713B8" w:rsidRDefault="001A268D" w:rsidP="0098282E">
            <w:pPr>
              <w:pStyle w:val="TableText3"/>
              <w:framePr w:hSpace="0" w:wrap="auto" w:vAnchor="margin" w:xAlign="left" w:yAlign="inline"/>
              <w:jc w:val="center"/>
              <w:rPr>
                <w:lang w:val="de-CH"/>
              </w:rPr>
            </w:pPr>
          </w:p>
          <w:p w:rsidR="001A268D" w:rsidRPr="00E713B8" w:rsidRDefault="001A268D" w:rsidP="0098282E">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1A268D" w:rsidRDefault="001A268D" w:rsidP="0098282E">
            <w:pPr>
              <w:pStyle w:val="TableText3"/>
              <w:framePr w:hSpace="0" w:wrap="auto" w:vAnchor="margin" w:xAlign="left" w:yAlign="inline"/>
              <w:jc w:val="center"/>
              <w:rPr>
                <w:lang w:val="fr-FR"/>
              </w:rPr>
            </w:pPr>
            <w:r w:rsidRPr="000D333D">
              <w:rPr>
                <w:lang w:val="fr-FR"/>
              </w:rPr>
              <w:t>0</w:t>
            </w:r>
            <w:r>
              <w:rPr>
                <w:lang w:val="fr-FR"/>
              </w:rPr>
              <w:t>.39</w:t>
            </w:r>
          </w:p>
          <w:p w:rsidR="001A268D" w:rsidRDefault="001A268D" w:rsidP="0098282E">
            <w:pPr>
              <w:pStyle w:val="TableText3"/>
              <w:framePr w:hSpace="0" w:wrap="auto" w:vAnchor="margin" w:xAlign="left" w:yAlign="inline"/>
              <w:jc w:val="center"/>
              <w:rPr>
                <w:lang w:val="fr-FR"/>
              </w:rPr>
            </w:pPr>
            <w:r w:rsidRPr="000D333D">
              <w:rPr>
                <w:lang w:val="fr-FR"/>
              </w:rPr>
              <w:t>0</w:t>
            </w:r>
            <w:r>
              <w:rPr>
                <w:lang w:val="fr-FR"/>
              </w:rPr>
              <w:t>.31</w:t>
            </w:r>
          </w:p>
          <w:p w:rsidR="001A268D" w:rsidRPr="000D333D" w:rsidRDefault="001A268D" w:rsidP="0098282E">
            <w:pPr>
              <w:pStyle w:val="TableText3"/>
              <w:framePr w:hSpace="0" w:wrap="auto" w:vAnchor="margin" w:xAlign="left" w:yAlign="inline"/>
              <w:jc w:val="center"/>
              <w:rPr>
                <w:lang w:val="fr-FR"/>
              </w:rPr>
            </w:pPr>
            <w:r w:rsidRPr="000D333D">
              <w:rPr>
                <w:lang w:val="fr-FR"/>
              </w:rPr>
              <w:t>–</w:t>
            </w:r>
          </w:p>
        </w:tc>
      </w:tr>
      <w:tr w:rsidR="001A268D" w:rsidRPr="000D333D" w:rsidTr="0098282E">
        <w:tc>
          <w:tcPr>
            <w:tcW w:w="5601" w:type="dxa"/>
            <w:tcBorders>
              <w:top w:val="nil"/>
              <w:left w:val="nil"/>
              <w:bottom w:val="nil"/>
              <w:right w:val="single" w:sz="6" w:space="0" w:color="auto"/>
            </w:tcBorders>
          </w:tcPr>
          <w:p w:rsidR="001A268D" w:rsidRPr="000D333D" w:rsidRDefault="001A268D" w:rsidP="0098282E">
            <w:pPr>
              <w:pStyle w:val="TableText3"/>
              <w:framePr w:hSpace="0" w:wrap="auto" w:vAnchor="margin" w:xAlign="left" w:yAlign="inline"/>
              <w:rPr>
                <w:lang w:val="fr-FR"/>
              </w:rPr>
            </w:pPr>
          </w:p>
        </w:tc>
        <w:tc>
          <w:tcPr>
            <w:tcW w:w="2247" w:type="dxa"/>
            <w:tcBorders>
              <w:top w:val="nil"/>
              <w:left w:val="single" w:sz="6" w:space="0" w:color="auto"/>
              <w:bottom w:val="single" w:sz="6" w:space="0" w:color="auto"/>
              <w:right w:val="single" w:sz="6" w:space="0" w:color="auto"/>
            </w:tcBorders>
          </w:tcPr>
          <w:p w:rsidR="001A268D" w:rsidRPr="000D333D" w:rsidRDefault="001A268D" w:rsidP="0098282E">
            <w:pPr>
              <w:pStyle w:val="TableText3"/>
              <w:framePr w:hSpace="0" w:wrap="auto" w:vAnchor="margin" w:xAlign="left" w:yAlign="inline"/>
              <w:jc w:val="center"/>
              <w:rPr>
                <w:lang w:val="fr-FR"/>
              </w:rPr>
            </w:pPr>
          </w:p>
        </w:tc>
      </w:tr>
    </w:tbl>
    <w:p w:rsidR="001A268D" w:rsidRDefault="001A268D" w:rsidP="001A268D">
      <w:pPr>
        <w:pStyle w:val="NoteText"/>
        <w:rPr>
          <w:b/>
          <w:bCs w:val="0"/>
        </w:rPr>
      </w:pPr>
      <w:r w:rsidRPr="002F7174">
        <w:rPr>
          <w:b/>
        </w:rPr>
        <w:t>CS</w:t>
      </w:r>
      <w:r w:rsidRPr="00E24348">
        <w:rPr>
          <w:bCs w:val="0"/>
        </w:rPr>
        <w:t>7</w:t>
      </w:r>
      <w:r>
        <w:tab/>
      </w:r>
      <w:r w:rsidRPr="00370FC3">
        <w:rPr>
          <w:b/>
          <w:bCs w:val="0"/>
        </w:rPr>
        <w:t>Inmarsat–</w:t>
      </w:r>
      <w:r>
        <w:rPr>
          <w:b/>
          <w:bCs w:val="0"/>
        </w:rPr>
        <w:t>MPDS (Mobile Packet Data Service)</w:t>
      </w:r>
    </w:p>
    <w:p w:rsidR="001A268D" w:rsidRDefault="001A268D" w:rsidP="001A268D">
      <w:pPr>
        <w:pStyle w:val="NoteText"/>
      </w:pPr>
      <w:r>
        <w:rPr>
          <w:b/>
          <w:bCs w:val="0"/>
        </w:rPr>
        <w:tab/>
      </w:r>
      <w:r>
        <w:t>Charges applicable in the maritime mobile-satellite service via YAMAGUCHI land earth station covering the AORE, AORW, POR and IOR regions.</w:t>
      </w:r>
    </w:p>
    <w:p w:rsidR="001A268D" w:rsidRDefault="001A268D" w:rsidP="001A268D">
      <w:pPr>
        <w:pStyle w:val="NoteText"/>
      </w:pPr>
    </w:p>
    <w:tbl>
      <w:tblPr>
        <w:tblW w:w="9066" w:type="dxa"/>
        <w:tblLayout w:type="fixed"/>
        <w:tblCellMar>
          <w:left w:w="71" w:type="dxa"/>
          <w:right w:w="71" w:type="dxa"/>
        </w:tblCellMar>
        <w:tblLook w:val="0000" w:firstRow="0" w:lastRow="0" w:firstColumn="0" w:lastColumn="0" w:noHBand="0" w:noVBand="0"/>
      </w:tblPr>
      <w:tblGrid>
        <w:gridCol w:w="4592"/>
        <w:gridCol w:w="4474"/>
      </w:tblGrid>
      <w:tr w:rsidR="001A268D" w:rsidRPr="004D4733" w:rsidTr="0098282E">
        <w:trPr>
          <w:cantSplit/>
        </w:trPr>
        <w:tc>
          <w:tcPr>
            <w:tcW w:w="4592" w:type="dxa"/>
            <w:tcBorders>
              <w:right w:val="single" w:sz="4" w:space="0" w:color="auto"/>
            </w:tcBorders>
            <w:vAlign w:val="center"/>
          </w:tcPr>
          <w:p w:rsidR="001A268D" w:rsidRPr="00D63DD1"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1A268D" w:rsidRPr="008D4628" w:rsidRDefault="001A268D" w:rsidP="0098282E">
            <w:pPr>
              <w:pStyle w:val="TableHead3"/>
              <w:framePr w:hSpace="0" w:wrap="auto" w:vAnchor="margin" w:xAlign="left" w:yAlign="inline"/>
              <w:spacing w:before="60" w:after="60"/>
              <w:rPr>
                <w:rFonts w:eastAsia="MS Mincho"/>
                <w:iCs/>
                <w:lang w:eastAsia="ja-JP"/>
              </w:rPr>
            </w:pPr>
            <w:r w:rsidRPr="00037A41">
              <w:rPr>
                <w:iCs/>
                <w:lang w:val="fr-FR"/>
              </w:rPr>
              <w:t>SDR</w:t>
            </w:r>
          </w:p>
        </w:tc>
      </w:tr>
      <w:tr w:rsidR="001A268D" w:rsidTr="0098282E">
        <w:trPr>
          <w:cantSplit/>
        </w:trPr>
        <w:tc>
          <w:tcPr>
            <w:tcW w:w="4592" w:type="dxa"/>
            <w:tcBorders>
              <w:right w:val="single" w:sz="4" w:space="0" w:color="auto"/>
            </w:tcBorders>
            <w:vAlign w:val="bottom"/>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1A268D" w:rsidRPr="005633B8" w:rsidRDefault="001A268D" w:rsidP="0098282E">
            <w:pPr>
              <w:pStyle w:val="TableHead3"/>
              <w:framePr w:hSpace="0" w:wrap="auto" w:vAnchor="margin" w:xAlign="left" w:yAlign="inline"/>
              <w:spacing w:before="60" w:after="60"/>
              <w:rPr>
                <w:iCs/>
                <w:lang w:val="en-US"/>
              </w:rPr>
            </w:pPr>
            <w:r w:rsidRPr="005633B8">
              <w:rPr>
                <w:iCs/>
                <w:lang w:val="en-US"/>
              </w:rPr>
              <w:t>Direct dialling (every 10 kbit/s)</w:t>
            </w:r>
          </w:p>
        </w:tc>
      </w:tr>
      <w:tr w:rsidR="001A268D" w:rsidTr="0098282E">
        <w:trPr>
          <w:cantSplit/>
        </w:trPr>
        <w:tc>
          <w:tcPr>
            <w:tcW w:w="4592" w:type="dxa"/>
            <w:tcBorders>
              <w:right w:val="single" w:sz="4" w:space="0" w:color="auto"/>
            </w:tcBorders>
            <w:vAlign w:val="bottom"/>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1A268D" w:rsidRPr="008D4628" w:rsidRDefault="001A268D" w:rsidP="0098282E">
            <w:pPr>
              <w:pStyle w:val="TableHead3"/>
              <w:framePr w:hSpace="0" w:wrap="auto" w:vAnchor="margin" w:xAlign="left" w:yAlign="inline"/>
              <w:spacing w:before="60" w:after="60"/>
              <w:rPr>
                <w:rFonts w:eastAsia="MS Mincho"/>
                <w:iCs/>
                <w:lang w:eastAsia="ja-JP"/>
              </w:rPr>
            </w:pPr>
            <w:r w:rsidRPr="00037A41">
              <w:rPr>
                <w:iCs/>
              </w:rPr>
              <w:t>From</w:t>
            </w:r>
            <w:r>
              <w:rPr>
                <w:iCs/>
              </w:rPr>
              <w:br/>
            </w:r>
            <w:r w:rsidRPr="00037A41">
              <w:rPr>
                <w:iCs/>
              </w:rPr>
              <w:t>Inmarsat</w:t>
            </w:r>
            <w:r>
              <w:rPr>
                <w:iCs/>
              </w:rPr>
              <w:t>-</w:t>
            </w:r>
            <w:r w:rsidRPr="00037A41">
              <w:rPr>
                <w:iCs/>
              </w:rPr>
              <w:t>Fleet (HSD)</w:t>
            </w:r>
          </w:p>
        </w:tc>
      </w:tr>
      <w:tr w:rsidR="001A268D" w:rsidTr="0098282E">
        <w:trPr>
          <w:cantSplit/>
          <w:trHeight w:val="526"/>
        </w:trPr>
        <w:tc>
          <w:tcPr>
            <w:tcW w:w="4592" w:type="dxa"/>
            <w:tcBorders>
              <w:right w:val="single" w:sz="4" w:space="0" w:color="auto"/>
            </w:tcBorders>
            <w:vAlign w:val="center"/>
          </w:tcPr>
          <w:p w:rsidR="001A268D" w:rsidRPr="00C37509" w:rsidRDefault="001A268D" w:rsidP="0098282E">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8"/>
              </w:tabs>
              <w:ind w:left="1758" w:hanging="1758"/>
              <w:rPr>
                <w:lang w:val="en-US"/>
              </w:rPr>
            </w:pPr>
            <w:r w:rsidRPr="00C37509">
              <w:rPr>
                <w:lang w:val="en-US"/>
              </w:rPr>
              <w:tab/>
            </w:r>
            <w:r w:rsidRPr="008D4628">
              <w:rPr>
                <w:rFonts w:hint="eastAsia"/>
                <w:lang w:val="en-US"/>
              </w:rPr>
              <w:t>To Internet</w:t>
            </w:r>
            <w:r>
              <w:rPr>
                <w:lang w:val="en-US"/>
              </w:rPr>
              <w:tab/>
            </w:r>
            <w:r>
              <w:rPr>
                <w:lang w:val="en-US"/>
              </w:rPr>
              <w:tab/>
            </w:r>
          </w:p>
        </w:tc>
        <w:tc>
          <w:tcPr>
            <w:tcW w:w="4474" w:type="dxa"/>
            <w:tcBorders>
              <w:top w:val="single" w:sz="6" w:space="0" w:color="auto"/>
              <w:left w:val="single" w:sz="4" w:space="0" w:color="auto"/>
              <w:bottom w:val="single" w:sz="4" w:space="0" w:color="auto"/>
              <w:right w:val="single" w:sz="6" w:space="0" w:color="auto"/>
            </w:tcBorders>
            <w:vAlign w:val="center"/>
          </w:tcPr>
          <w:p w:rsidR="001A268D" w:rsidRPr="00CD214D" w:rsidRDefault="001A268D" w:rsidP="0098282E">
            <w:pPr>
              <w:pStyle w:val="TableText3"/>
              <w:framePr w:hSpace="0" w:wrap="auto" w:vAnchor="margin" w:xAlign="left" w:yAlign="inline"/>
              <w:jc w:val="center"/>
              <w:rPr>
                <w:rFonts w:eastAsia="MS Mincho"/>
                <w:lang w:eastAsia="ja-JP"/>
              </w:rPr>
            </w:pPr>
            <w:r>
              <w:rPr>
                <w:rFonts w:eastAsia="MS Mincho" w:hint="eastAsia"/>
                <w:lang w:eastAsia="ja-JP"/>
              </w:rPr>
              <w:t>0.05</w:t>
            </w:r>
          </w:p>
        </w:tc>
      </w:tr>
    </w:tbl>
    <w:p w:rsidR="001A268D" w:rsidRDefault="001A268D" w:rsidP="001A268D">
      <w:pPr>
        <w:pStyle w:val="EndLine"/>
      </w:pPr>
    </w:p>
    <w:p w:rsidR="001A268D" w:rsidRPr="00EE1491" w:rsidRDefault="001A268D" w:rsidP="001A268D">
      <w:pPr>
        <w:pStyle w:val="EndLine"/>
      </w:pPr>
      <w:r w:rsidRPr="00EE1491">
        <w:t>______________</w:t>
      </w:r>
    </w:p>
    <w:p w:rsidR="001A268D" w:rsidRDefault="001A268D" w:rsidP="001A268D"/>
    <w:bookmarkEnd w:id="1033"/>
    <w:bookmarkEnd w:id="1034"/>
    <w:p w:rsidR="001A268D" w:rsidRPr="00846AC8" w:rsidRDefault="001A268D" w:rsidP="001A268D">
      <w:pPr>
        <w:rPr>
          <w:lang w:val="en-US"/>
        </w:rPr>
      </w:pPr>
    </w:p>
    <w:p w:rsidR="001A268D" w:rsidRDefault="001A268D" w:rsidP="001A268D">
      <w:pPr>
        <w:pStyle w:val="Heading20"/>
        <w:rPr>
          <w:lang w:val="en-US"/>
        </w:rPr>
      </w:pPr>
      <w:bookmarkStart w:id="1036" w:name="_Toc425499560"/>
      <w:r w:rsidRPr="00B91155">
        <w:rPr>
          <w:lang w:val="en-US"/>
        </w:rPr>
        <w:t>List of Coast Stations and Special Service Stations</w:t>
      </w:r>
      <w:r>
        <w:rPr>
          <w:lang w:val="en-US"/>
        </w:rPr>
        <w:br/>
      </w:r>
      <w:r w:rsidRPr="00B91155">
        <w:rPr>
          <w:lang w:val="en-US"/>
        </w:rPr>
        <w:t>(List IV)</w:t>
      </w:r>
      <w:r>
        <w:rPr>
          <w:lang w:val="en-US"/>
        </w:rPr>
        <w:br/>
      </w:r>
      <w:r>
        <w:rPr>
          <w:lang w:val="en-US"/>
        </w:rPr>
        <w:br/>
        <w:t>Edition of 2013</w:t>
      </w:r>
      <w:bookmarkEnd w:id="1036"/>
    </w:p>
    <w:p w:rsidR="001A268D" w:rsidRPr="0069496C" w:rsidRDefault="001A268D" w:rsidP="001A268D">
      <w:pPr>
        <w:pStyle w:val="Heading20"/>
        <w:rPr>
          <w:lang w:val="en-US"/>
        </w:rPr>
      </w:pPr>
      <w:bookmarkStart w:id="1037" w:name="_Toc425499561"/>
      <w:r w:rsidRPr="0069496C">
        <w:rPr>
          <w:lang w:val="en-US"/>
        </w:rPr>
        <w:t xml:space="preserve">(Amendment No. </w:t>
      </w:r>
      <w:r>
        <w:rPr>
          <w:lang w:val="en-US"/>
        </w:rPr>
        <w:t>8</w:t>
      </w:r>
      <w:r w:rsidRPr="0069496C">
        <w:rPr>
          <w:lang w:val="en-US"/>
        </w:rPr>
        <w:t>)</w:t>
      </w:r>
      <w:bookmarkEnd w:id="1037"/>
    </w:p>
    <w:p w:rsidR="001A268D" w:rsidRPr="0069496C" w:rsidRDefault="001A268D" w:rsidP="001A268D">
      <w:pPr>
        <w:rPr>
          <w:lang w:val="en-US"/>
        </w:rPr>
      </w:pPr>
    </w:p>
    <w:p w:rsidR="001A268D" w:rsidRDefault="001A268D" w:rsidP="001A268D">
      <w:pPr>
        <w:rPr>
          <w:rFonts w:eastAsia="SimSun"/>
        </w:rPr>
      </w:pPr>
    </w:p>
    <w:p w:rsidR="001A268D" w:rsidRPr="00632EDE" w:rsidRDefault="001A268D" w:rsidP="001A268D">
      <w:pPr>
        <w:pStyle w:val="NoteText"/>
        <w:spacing w:line="200" w:lineRule="exact"/>
        <w:rPr>
          <w:rFonts w:cstheme="minorHAnsi"/>
          <w:b/>
          <w:lang w:eastAsia="en-US"/>
        </w:rPr>
      </w:pPr>
      <w:r>
        <w:rPr>
          <w:rFonts w:cstheme="minorHAnsi"/>
          <w:b/>
          <w:lang w:eastAsia="en-US"/>
        </w:rPr>
        <w:t>CYP</w:t>
      </w:r>
      <w:r w:rsidRPr="00632EDE">
        <w:rPr>
          <w:rFonts w:cstheme="minorHAnsi"/>
          <w:b/>
          <w:lang w:eastAsia="en-US"/>
        </w:rPr>
        <w:tab/>
      </w:r>
      <w:r>
        <w:rPr>
          <w:rFonts w:cstheme="minorHAnsi"/>
          <w:b/>
          <w:lang w:eastAsia="en-US"/>
        </w:rPr>
        <w:t>Cyprus</w:t>
      </w:r>
    </w:p>
    <w:p w:rsidR="001A268D" w:rsidRPr="00632EDE" w:rsidRDefault="001A268D" w:rsidP="001A268D">
      <w:pPr>
        <w:jc w:val="left"/>
        <w:rPr>
          <w:rFonts w:asciiTheme="minorHAnsi" w:hAnsiTheme="minorHAnsi" w:cstheme="minorHAnsi"/>
          <w:b/>
          <w:bCs/>
          <w:lang w:val="en-US"/>
        </w:rPr>
      </w:pPr>
    </w:p>
    <w:p w:rsidR="001A268D" w:rsidRPr="00D23CB0" w:rsidRDefault="001A268D" w:rsidP="001A268D">
      <w:pPr>
        <w:pStyle w:val="NoteText"/>
        <w:spacing w:line="200" w:lineRule="exact"/>
      </w:pPr>
      <w:r w:rsidRPr="00D23CB0">
        <w:rPr>
          <w:b/>
        </w:rPr>
        <w:t>SUP</w:t>
      </w:r>
      <w:r w:rsidRPr="00D23CB0">
        <w:tab/>
        <w:t>note</w:t>
      </w:r>
      <w:r>
        <w:t>s A, B, C and H</w:t>
      </w:r>
    </w:p>
    <w:p w:rsidR="00443EAF" w:rsidRPr="001A268D" w:rsidRDefault="00443EAF" w:rsidP="001A268D">
      <w:pPr>
        <w:rPr>
          <w:b/>
          <w:sz w:val="18"/>
          <w:szCs w:val="22"/>
          <w:lang w:val="en-US"/>
        </w:rPr>
      </w:pPr>
    </w:p>
    <w:p w:rsidR="001A268D" w:rsidRDefault="001A268D">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n-US"/>
        </w:rPr>
      </w:pPr>
      <w:r>
        <w:rPr>
          <w:b/>
          <w:sz w:val="18"/>
          <w:szCs w:val="22"/>
          <w:lang w:val="en-US"/>
        </w:rPr>
        <w:br w:type="page"/>
      </w:r>
    </w:p>
    <w:p w:rsidR="00FA7C38" w:rsidRPr="00FA7C38" w:rsidRDefault="00FA7C38" w:rsidP="00FA7C38">
      <w:pPr>
        <w:pStyle w:val="Heading20"/>
        <w:rPr>
          <w:lang w:val="en-US"/>
        </w:rPr>
      </w:pPr>
      <w:bookmarkStart w:id="1038" w:name="_Toc262631836"/>
      <w:bookmarkStart w:id="1039" w:name="_Toc425499562"/>
      <w:r w:rsidRPr="00FA7C38">
        <w:rPr>
          <w:lang w:val="en-US"/>
        </w:rPr>
        <w:lastRenderedPageBreak/>
        <w:t>List of International</w:t>
      </w:r>
      <w:r w:rsidRPr="00FA7C38">
        <w:rPr>
          <w:lang w:val="en-US"/>
        </w:rPr>
        <w:br/>
        <w:t>Monitoring Stations</w:t>
      </w:r>
      <w:r w:rsidRPr="00FA7C38">
        <w:rPr>
          <w:lang w:val="en-US"/>
        </w:rPr>
        <w:br/>
        <w:t>(List VIII)</w:t>
      </w:r>
      <w:r w:rsidRPr="00FA7C38">
        <w:rPr>
          <w:lang w:val="en-US"/>
        </w:rPr>
        <w:br/>
        <w:t>Edition of 2013</w:t>
      </w:r>
      <w:bookmarkEnd w:id="1038"/>
      <w:bookmarkEnd w:id="1039"/>
    </w:p>
    <w:p w:rsidR="00FA7C38" w:rsidRPr="00FA7C38" w:rsidRDefault="00FA7C38" w:rsidP="00FA7C38">
      <w:pPr>
        <w:spacing w:before="240" w:after="60"/>
        <w:jc w:val="center"/>
        <w:outlineLvl w:val="6"/>
        <w:rPr>
          <w:lang w:val="en-US"/>
        </w:rPr>
      </w:pPr>
      <w:r w:rsidRPr="00FA7C38">
        <w:rPr>
          <w:lang w:val="en-US"/>
        </w:rPr>
        <w:t>(Amendment No. 8)</w:t>
      </w:r>
    </w:p>
    <w:p w:rsidR="00FA7C38" w:rsidRPr="00FA7C38" w:rsidRDefault="00FA7C38" w:rsidP="00FA7C38">
      <w:pPr>
        <w:tabs>
          <w:tab w:val="clear" w:pos="1276"/>
          <w:tab w:val="clear" w:pos="1843"/>
          <w:tab w:val="clear" w:pos="5387"/>
          <w:tab w:val="clear" w:pos="5954"/>
          <w:tab w:val="right" w:pos="1021"/>
          <w:tab w:val="left" w:pos="1701"/>
          <w:tab w:val="left" w:pos="2268"/>
        </w:tabs>
        <w:spacing w:before="360"/>
        <w:jc w:val="center"/>
        <w:rPr>
          <w:b/>
          <w:lang w:val="en-US"/>
        </w:rPr>
      </w:pPr>
      <w:r w:rsidRPr="00FA7C38">
        <w:rPr>
          <w:b/>
          <w:lang w:val="en-US"/>
        </w:rPr>
        <w:t>PART  I</w:t>
      </w:r>
    </w:p>
    <w:p w:rsidR="00FA7C38" w:rsidRPr="00FA7C38" w:rsidRDefault="00FA7C38" w:rsidP="00FA7C38">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FA7C38">
        <w:rPr>
          <w:b/>
        </w:rPr>
        <w:t>STATIONS IN THE TERRESTRIAL RADIOCOMMUNICATION SERVICES</w:t>
      </w:r>
    </w:p>
    <w:p w:rsidR="00FA7C38" w:rsidRPr="00FA7C38" w:rsidRDefault="00FA7C38" w:rsidP="00FA7C38">
      <w:pPr>
        <w:tabs>
          <w:tab w:val="clear" w:pos="1276"/>
          <w:tab w:val="clear" w:pos="1843"/>
          <w:tab w:val="clear" w:pos="5387"/>
          <w:tab w:val="clear" w:pos="5954"/>
          <w:tab w:val="right" w:pos="1021"/>
          <w:tab w:val="left" w:pos="1701"/>
          <w:tab w:val="left" w:pos="2268"/>
        </w:tabs>
        <w:spacing w:before="360"/>
        <w:rPr>
          <w:b/>
          <w:lang w:val="en-US"/>
        </w:rPr>
      </w:pPr>
      <w:r w:rsidRPr="00FA7C38">
        <w:rPr>
          <w:b/>
          <w:lang w:val="en-US"/>
        </w:rPr>
        <w:t>J</w:t>
      </w:r>
      <w:r w:rsidRPr="00FA7C38">
        <w:rPr>
          <w:b/>
          <w:lang w:val="en-US"/>
        </w:rPr>
        <w:tab/>
        <w:t>Japan</w:t>
      </w:r>
    </w:p>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FA7C38">
        <w:rPr>
          <w:b/>
          <w:lang w:val="en-US"/>
        </w:rPr>
        <w:t>P</w:t>
      </w:r>
      <w:r w:rsidRPr="00FA7C38">
        <w:rPr>
          <w:bCs/>
          <w:lang w:val="en-US"/>
        </w:rPr>
        <w:t xml:space="preserve"> 203-207   </w:t>
      </w:r>
      <w:r w:rsidRPr="00FA7C38">
        <w:rPr>
          <w:b/>
          <w:lang w:val="en-US"/>
        </w:rPr>
        <w:t>REP</w:t>
      </w:r>
    </w:p>
    <w:p w:rsidR="00FA7C38" w:rsidRPr="00FA7C38" w:rsidRDefault="00FA7C38" w:rsidP="00FA7C38">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1" w:type="dxa"/>
        <w:tblLayout w:type="fixed"/>
        <w:tblLook w:val="04A0" w:firstRow="1" w:lastRow="0" w:firstColumn="1" w:lastColumn="0" w:noHBand="0" w:noVBand="1"/>
      </w:tblPr>
      <w:tblGrid>
        <w:gridCol w:w="2796"/>
        <w:gridCol w:w="2444"/>
        <w:gridCol w:w="2126"/>
        <w:gridCol w:w="1915"/>
      </w:tblGrid>
      <w:tr w:rsidR="00FA7C38" w:rsidRPr="00FA7C38" w:rsidTr="0098282E">
        <w:tc>
          <w:tcPr>
            <w:tcW w:w="9281" w:type="dxa"/>
            <w:gridSpan w:val="4"/>
            <w:tcBorders>
              <w:bottom w:val="single" w:sz="4" w:space="0" w:color="auto"/>
            </w:tcBorders>
            <w:shd w:val="clear" w:color="auto" w:fill="B0B0B0"/>
            <w:vAlign w:val="center"/>
          </w:tcPr>
          <w:p w:rsidR="00FA7C38" w:rsidRPr="00FA7C38" w:rsidRDefault="00FA7C38" w:rsidP="00FA7C38">
            <w:pPr>
              <w:spacing w:before="60" w:after="60" w:line="220" w:lineRule="exact"/>
              <w:jc w:val="left"/>
              <w:rPr>
                <w:b/>
                <w:bCs/>
                <w:lang w:val="en-US"/>
              </w:rPr>
            </w:pPr>
            <w:r w:rsidRPr="00FA7C38">
              <w:rPr>
                <w:b/>
                <w:bCs/>
                <w:lang w:val="en-US"/>
              </w:rPr>
              <w:t>J - Japan</w:t>
            </w:r>
          </w:p>
        </w:tc>
      </w:tr>
      <w:tr w:rsidR="00FA7C38" w:rsidRPr="00FA7C38" w:rsidTr="0098282E">
        <w:tc>
          <w:tcPr>
            <w:tcW w:w="2796"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Centralizing office</w:t>
            </w:r>
          </w:p>
        </w:tc>
        <w:tc>
          <w:tcPr>
            <w:tcW w:w="2444"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2126"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w:t>
            </w:r>
            <w:r w:rsidRPr="00FA7C38">
              <w:rPr>
                <w:b/>
                <w:bCs/>
                <w:lang w:val="en-US"/>
              </w:rPr>
              <w:br/>
              <w:t>Electronic-mail</w:t>
            </w:r>
          </w:p>
        </w:tc>
        <w:tc>
          <w:tcPr>
            <w:tcW w:w="1915"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2796"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 xml:space="preserve">Telecommunications Bureau </w:t>
            </w:r>
            <w:r w:rsidRPr="00FA7C38">
              <w:rPr>
                <w:sz w:val="18"/>
                <w:szCs w:val="18"/>
                <w:lang w:val="en-US"/>
              </w:rPr>
              <w:br/>
              <w:t>Ministry of Internal Affairs and Communications</w:t>
            </w:r>
          </w:p>
        </w:tc>
        <w:tc>
          <w:tcPr>
            <w:tcW w:w="2444"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Director General</w:t>
            </w:r>
            <w:r w:rsidRPr="00FA7C38">
              <w:rPr>
                <w:sz w:val="18"/>
                <w:szCs w:val="18"/>
                <w:lang w:val="en-US"/>
              </w:rPr>
              <w:br/>
              <w:t>Telecommunications Bureau</w:t>
            </w:r>
            <w:r w:rsidRPr="00FA7C38">
              <w:rPr>
                <w:sz w:val="18"/>
                <w:szCs w:val="18"/>
                <w:lang w:val="en-US"/>
              </w:rPr>
              <w:br/>
              <w:t>Ministry of Internal Affairs and Communications</w:t>
            </w:r>
            <w:r w:rsidRPr="00FA7C38">
              <w:rPr>
                <w:sz w:val="18"/>
                <w:szCs w:val="18"/>
                <w:lang w:val="en-US"/>
              </w:rPr>
              <w:br/>
              <w:t>1-2, Kasumigaseki 2-chome</w:t>
            </w:r>
            <w:r w:rsidRPr="00FA7C38">
              <w:rPr>
                <w:sz w:val="18"/>
                <w:szCs w:val="18"/>
                <w:lang w:val="en-US"/>
              </w:rPr>
              <w:br/>
              <w:t>Chiyoda-ku</w:t>
            </w:r>
            <w:r w:rsidRPr="00FA7C38">
              <w:rPr>
                <w:sz w:val="18"/>
                <w:szCs w:val="18"/>
                <w:lang w:val="en-US"/>
              </w:rPr>
              <w:br/>
              <w:t>100-8926 Tokyo</w:t>
            </w:r>
          </w:p>
        </w:tc>
        <w:tc>
          <w:tcPr>
            <w:tcW w:w="2126"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TF : +81 3 52535911</w:t>
            </w:r>
            <w:r w:rsidRPr="00FA7C38">
              <w:rPr>
                <w:sz w:val="18"/>
                <w:szCs w:val="18"/>
                <w:lang w:val="en-US"/>
              </w:rPr>
              <w:br/>
              <w:t>FAX : +81 3 52535915</w:t>
            </w:r>
          </w:p>
        </w:tc>
        <w:tc>
          <w:tcPr>
            <w:tcW w:w="1915" w:type="dxa"/>
            <w:vAlign w:val="center"/>
          </w:tcPr>
          <w:p w:rsidR="00FA7C38" w:rsidRPr="00FA7C38" w:rsidRDefault="00FA7C38" w:rsidP="00FA7C38">
            <w:pPr>
              <w:spacing w:before="60" w:after="60" w:line="200" w:lineRule="exact"/>
              <w:jc w:val="left"/>
              <w:rPr>
                <w:sz w:val="18"/>
                <w:szCs w:val="18"/>
                <w:lang w:val="en-US"/>
              </w:rPr>
            </w:pPr>
          </w:p>
        </w:tc>
      </w:tr>
    </w:tbl>
    <w:p w:rsidR="00FA7C38" w:rsidRPr="00FA7C38" w:rsidRDefault="00FA7C38" w:rsidP="00FA7C38">
      <w:pPr>
        <w:spacing w:before="60" w:after="60"/>
        <w:rPr>
          <w:sz w:val="22"/>
          <w:szCs w:val="22"/>
          <w:lang w:val="en-US"/>
        </w:rPr>
      </w:pPr>
    </w:p>
    <w:tbl>
      <w:tblPr>
        <w:tblStyle w:val="TableGrid"/>
        <w:tblW w:w="9281" w:type="dxa"/>
        <w:tblLayout w:type="fixed"/>
        <w:tblLook w:val="04A0" w:firstRow="1" w:lastRow="0" w:firstColumn="1" w:lastColumn="0" w:noHBand="0" w:noVBand="1"/>
      </w:tblPr>
      <w:tblGrid>
        <w:gridCol w:w="2320"/>
        <w:gridCol w:w="2778"/>
        <w:gridCol w:w="4183"/>
      </w:tblGrid>
      <w:tr w:rsidR="00FA7C38" w:rsidRPr="00FA7C38" w:rsidTr="0098282E">
        <w:tc>
          <w:tcPr>
            <w:tcW w:w="2320" w:type="dxa"/>
            <w:tcBorders>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Name of the station</w:t>
            </w:r>
          </w:p>
        </w:tc>
        <w:tc>
          <w:tcPr>
            <w:tcW w:w="2778" w:type="dxa"/>
            <w:tcBorders>
              <w:left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4183" w:type="dxa"/>
            <w:tcBorders>
              <w:lef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 Electronic-mail</w:t>
            </w:r>
          </w:p>
        </w:tc>
      </w:tr>
      <w:tr w:rsidR="00FA7C38" w:rsidRPr="00FA7C38" w:rsidTr="0098282E">
        <w:tc>
          <w:tcPr>
            <w:tcW w:w="2320"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Aso</w:t>
            </w:r>
          </w:p>
        </w:tc>
        <w:tc>
          <w:tcPr>
            <w:tcW w:w="2778"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10-1, Kasuga 2-Chome Nishi-ku</w:t>
            </w:r>
            <w:r w:rsidRPr="00FA7C38">
              <w:rPr>
                <w:sz w:val="18"/>
                <w:szCs w:val="18"/>
                <w:lang w:val="en-US"/>
              </w:rPr>
              <w:br/>
              <w:t>Kumamoto-City</w:t>
            </w:r>
            <w:r w:rsidRPr="00FA7C38">
              <w:rPr>
                <w:sz w:val="18"/>
                <w:szCs w:val="18"/>
                <w:lang w:val="en-US"/>
              </w:rPr>
              <w:br/>
              <w:t>Kumamoto 860-8795</w:t>
            </w:r>
            <w:r w:rsidRPr="00FA7C38">
              <w:rPr>
                <w:sz w:val="18"/>
                <w:szCs w:val="18"/>
                <w:lang w:val="en-US"/>
              </w:rPr>
              <w:br/>
              <w:t>Japan</w:t>
            </w:r>
          </w:p>
        </w:tc>
        <w:tc>
          <w:tcPr>
            <w:tcW w:w="4183"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TF : +81 96 3128262</w:t>
            </w:r>
          </w:p>
        </w:tc>
      </w:tr>
    </w:tbl>
    <w:p w:rsidR="00FA7C38" w:rsidRPr="00FA7C38" w:rsidRDefault="00FA7C38" w:rsidP="00FA7C3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1973"/>
        <w:gridCol w:w="1134"/>
        <w:gridCol w:w="2482"/>
      </w:tblGrid>
      <w:tr w:rsidR="00FA7C38" w:rsidRPr="00FA7C38" w:rsidTr="0098282E">
        <w:tc>
          <w:tcPr>
            <w:tcW w:w="1312" w:type="dxa"/>
            <w:tcBorders>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Types of measurements</w:t>
            </w:r>
          </w:p>
        </w:tc>
        <w:tc>
          <w:tcPr>
            <w:tcW w:w="1973"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Ranges of</w:t>
            </w:r>
            <w:r w:rsidRPr="00FA7C38">
              <w:rPr>
                <w:b/>
                <w:bCs/>
                <w:lang w:val="en-US"/>
              </w:rPr>
              <w:br/>
              <w:t>frequencies for each</w:t>
            </w:r>
            <w:r w:rsidRPr="00FA7C38">
              <w:rPr>
                <w:b/>
                <w:bCs/>
                <w:lang w:val="en-US"/>
              </w:rPr>
              <w:br/>
              <w:t>measurement</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Hours</w:t>
            </w:r>
            <w:r w:rsidRPr="00FA7C38">
              <w:rPr>
                <w:b/>
                <w:bCs/>
                <w:lang w:val="en-US"/>
              </w:rPr>
              <w:br/>
              <w:t>of</w:t>
            </w:r>
            <w:r w:rsidRPr="00FA7C38">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1312" w:type="dxa"/>
            <w:tcBorders>
              <w:top w:val="single" w:sz="4" w:space="0" w:color="auto"/>
              <w:bottom w:val="single" w:sz="4" w:space="0" w:color="auto"/>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33°01'25''N</w:t>
            </w:r>
            <w:r w:rsidRPr="00FA7C38">
              <w:rPr>
                <w:sz w:val="18"/>
                <w:szCs w:val="18"/>
                <w:lang w:val="en-US"/>
              </w:rPr>
              <w:br/>
              <w:t>131°02'50''E</w:t>
            </w:r>
          </w:p>
        </w:tc>
        <w:tc>
          <w:tcPr>
            <w:tcW w:w="2380" w:type="dxa"/>
            <w:tcBorders>
              <w:top w:val="single" w:sz="4" w:space="0" w:color="auto"/>
              <w:bottom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Direction-finding</w:t>
            </w:r>
            <w:r w:rsidRPr="00FA7C38">
              <w:rPr>
                <w:rFonts w:asciiTheme="minorHAnsi" w:hAnsiTheme="minorHAnsi" w:cstheme="minorHAnsi"/>
                <w:sz w:val="18"/>
                <w:szCs w:val="18"/>
              </w:rPr>
              <w:br/>
              <w:t>measurements</w:t>
            </w:r>
          </w:p>
        </w:tc>
        <w:tc>
          <w:tcPr>
            <w:tcW w:w="1973" w:type="dxa"/>
            <w:tcBorders>
              <w:top w:val="single" w:sz="4" w:space="0" w:color="auto"/>
              <w:bottom w:val="single" w:sz="4" w:space="0" w:color="auto"/>
            </w:tcBorders>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300 kHz - 30 MHz  </w:t>
            </w:r>
          </w:p>
        </w:tc>
        <w:tc>
          <w:tcPr>
            <w:tcW w:w="1134" w:type="dxa"/>
            <w:tcBorders>
              <w:top w:val="single" w:sz="4" w:space="0" w:color="auto"/>
              <w:bottom w:val="single" w:sz="4" w:space="0" w:color="auto"/>
              <w:right w:val="single" w:sz="4" w:space="0" w:color="auto"/>
            </w:tcBorders>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2330-0815</w:t>
            </w:r>
          </w:p>
        </w:tc>
        <w:tc>
          <w:tcPr>
            <w:tcW w:w="2482" w:type="dxa"/>
            <w:tcBorders>
              <w:top w:val="single" w:sz="4" w:space="0" w:color="auto"/>
              <w:left w:val="single" w:sz="4" w:space="0" w:color="auto"/>
              <w:bottom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p w:rsidR="00FA7C38" w:rsidRPr="00FA7C38" w:rsidRDefault="00FE6E28" w:rsidP="00FA7C3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Geographical co-ordinates of the station indicate the location of the antenna. </w:t>
            </w:r>
          </w:p>
          <w:p w:rsidR="00FA7C38" w:rsidRPr="00FA7C38" w:rsidRDefault="00FE6E28" w:rsidP="00FA7C3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Crossed loop antenna.  </w:t>
            </w:r>
          </w:p>
        </w:tc>
      </w:tr>
    </w:tbl>
    <w:p w:rsidR="00FA7C38" w:rsidRPr="00FA7C38" w:rsidRDefault="00FA7C38" w:rsidP="00FA7C38"/>
    <w:p w:rsidR="00FA7C38" w:rsidRPr="00FA7C38" w:rsidRDefault="00FA7C38" w:rsidP="00FA7C38">
      <w:pPr>
        <w:jc w:val="right"/>
        <w:rPr>
          <w:i/>
          <w:iCs/>
          <w:lang w:val="en-US"/>
        </w:rPr>
      </w:pPr>
      <w:r w:rsidRPr="00FA7C38">
        <w:rPr>
          <w:i/>
          <w:iCs/>
          <w:lang w:val="en-US"/>
        </w:rPr>
        <w:t>(cont.)</w:t>
      </w:r>
    </w:p>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jc w:val="left"/>
        <w:textAlignment w:val="auto"/>
        <w:rPr>
          <w:sz w:val="22"/>
          <w:szCs w:val="22"/>
          <w:lang w:val="en-US"/>
        </w:rPr>
      </w:pPr>
      <w:r w:rsidRPr="00FA7C38">
        <w:rPr>
          <w:sz w:val="22"/>
          <w:szCs w:val="22"/>
          <w:lang w:val="en-US"/>
        </w:rPr>
        <w:br w:type="page"/>
      </w:r>
    </w:p>
    <w:p w:rsidR="00FA7C38" w:rsidRPr="00FA7C38" w:rsidRDefault="00FA7C38" w:rsidP="00FA7C38">
      <w:pPr>
        <w:spacing w:before="60" w:after="60"/>
        <w:rPr>
          <w:sz w:val="22"/>
          <w:szCs w:val="22"/>
          <w:lang w:val="en-US"/>
        </w:rPr>
      </w:pPr>
      <w:r w:rsidRPr="00FA7C38">
        <w:rPr>
          <w:b/>
          <w:bCs/>
          <w:lang w:val="en-US"/>
        </w:rPr>
        <w:lastRenderedPageBreak/>
        <w:t>J</w:t>
      </w:r>
      <w:r w:rsidRPr="00FA7C38">
        <w:rPr>
          <w:b/>
          <w:bCs/>
          <w:lang w:val="en-US"/>
        </w:rPr>
        <w:tab/>
        <w:t>Japan</w:t>
      </w:r>
      <w:r w:rsidRPr="00FA7C38">
        <w:rPr>
          <w:i/>
          <w:iCs/>
          <w:lang w:val="en-US"/>
        </w:rPr>
        <w:t xml:space="preserve"> (cont.)</w:t>
      </w:r>
    </w:p>
    <w:tbl>
      <w:tblPr>
        <w:tblStyle w:val="TableGrid"/>
        <w:tblW w:w="9281" w:type="dxa"/>
        <w:tblLayout w:type="fixed"/>
        <w:tblLook w:val="04A0" w:firstRow="1" w:lastRow="0" w:firstColumn="1" w:lastColumn="0" w:noHBand="0" w:noVBand="1"/>
      </w:tblPr>
      <w:tblGrid>
        <w:gridCol w:w="2320"/>
        <w:gridCol w:w="2778"/>
        <w:gridCol w:w="4183"/>
      </w:tblGrid>
      <w:tr w:rsidR="00FA7C38" w:rsidRPr="00FA7C38" w:rsidTr="0098282E">
        <w:tc>
          <w:tcPr>
            <w:tcW w:w="2320" w:type="dxa"/>
            <w:tcBorders>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Name of the station</w:t>
            </w:r>
          </w:p>
        </w:tc>
        <w:tc>
          <w:tcPr>
            <w:tcW w:w="2778" w:type="dxa"/>
            <w:tcBorders>
              <w:left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4183" w:type="dxa"/>
            <w:tcBorders>
              <w:lef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 Electronic-mail</w:t>
            </w:r>
          </w:p>
        </w:tc>
      </w:tr>
      <w:tr w:rsidR="00FA7C38" w:rsidRPr="00FA7C38" w:rsidTr="0098282E">
        <w:tc>
          <w:tcPr>
            <w:tcW w:w="2320"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Chitose</w:t>
            </w:r>
          </w:p>
        </w:tc>
        <w:tc>
          <w:tcPr>
            <w:tcW w:w="2778"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1-1 Nishi 2-Chome</w:t>
            </w:r>
            <w:r w:rsidRPr="00FA7C38">
              <w:rPr>
                <w:rFonts w:asciiTheme="minorHAnsi" w:hAnsiTheme="minorHAnsi" w:cstheme="minorHAnsi"/>
                <w:sz w:val="18"/>
                <w:szCs w:val="18"/>
              </w:rPr>
              <w:br/>
              <w:t>Kita-Hachijo Kita-Ku</w:t>
            </w:r>
            <w:r w:rsidRPr="00FA7C38">
              <w:rPr>
                <w:rFonts w:asciiTheme="minorHAnsi" w:hAnsiTheme="minorHAnsi" w:cstheme="minorHAnsi"/>
                <w:sz w:val="18"/>
                <w:szCs w:val="18"/>
              </w:rPr>
              <w:br/>
              <w:t>Sapporo-City</w:t>
            </w:r>
            <w:r w:rsidRPr="00FA7C38">
              <w:rPr>
                <w:rFonts w:asciiTheme="minorHAnsi" w:hAnsiTheme="minorHAnsi" w:cstheme="minorHAnsi"/>
                <w:sz w:val="18"/>
                <w:szCs w:val="18"/>
              </w:rPr>
              <w:br/>
              <w:t>Hokkaido 060-8795</w:t>
            </w:r>
            <w:r w:rsidRPr="00FA7C38">
              <w:rPr>
                <w:rFonts w:asciiTheme="minorHAnsi" w:hAnsiTheme="minorHAnsi" w:cstheme="minorHAnsi"/>
                <w:sz w:val="18"/>
                <w:szCs w:val="18"/>
              </w:rPr>
              <w:br/>
              <w:t>Japan  </w:t>
            </w:r>
          </w:p>
        </w:tc>
        <w:tc>
          <w:tcPr>
            <w:tcW w:w="4183"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TF : +81 11 7092311</w:t>
            </w:r>
          </w:p>
        </w:tc>
      </w:tr>
    </w:tbl>
    <w:p w:rsidR="00FA7C38" w:rsidRPr="00FA7C38" w:rsidRDefault="00FA7C38" w:rsidP="00FA7C3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014"/>
        <w:gridCol w:w="1093"/>
        <w:gridCol w:w="2482"/>
      </w:tblGrid>
      <w:tr w:rsidR="00FA7C38" w:rsidRPr="00FA7C38" w:rsidTr="0098282E">
        <w:tc>
          <w:tcPr>
            <w:tcW w:w="1312" w:type="dxa"/>
            <w:tcBorders>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Types of measurements</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Ranges of</w:t>
            </w:r>
            <w:r w:rsidRPr="00FA7C38">
              <w:rPr>
                <w:b/>
                <w:bCs/>
                <w:lang w:val="en-US"/>
              </w:rPr>
              <w:br/>
              <w:t>frequencies for each</w:t>
            </w:r>
            <w:r w:rsidRPr="00FA7C38">
              <w:rPr>
                <w:b/>
                <w:bCs/>
                <w:lang w:val="en-US"/>
              </w:rPr>
              <w:br/>
              <w:t>measurement</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Hours</w:t>
            </w:r>
            <w:r w:rsidRPr="00FA7C38">
              <w:rPr>
                <w:b/>
                <w:bCs/>
                <w:lang w:val="en-US"/>
              </w:rPr>
              <w:br/>
              <w:t>of</w:t>
            </w:r>
            <w:r w:rsidRPr="00FA7C38">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1312" w:type="dxa"/>
            <w:tcBorders>
              <w:top w:val="single" w:sz="4" w:space="0" w:color="auto"/>
              <w:bottom w:val="single" w:sz="4" w:space="0" w:color="auto"/>
            </w:tcBorders>
            <w:vAlign w:val="center"/>
          </w:tcPr>
          <w:p w:rsidR="00FA7C38" w:rsidRPr="00FA7C38" w:rsidRDefault="00FA7C38" w:rsidP="00FA7C38">
            <w:pPr>
              <w:spacing w:before="60" w:after="60" w:line="200" w:lineRule="exact"/>
              <w:jc w:val="right"/>
              <w:rPr>
                <w:rFonts w:asciiTheme="minorHAnsi" w:hAnsiTheme="minorHAnsi" w:cstheme="minorHAnsi"/>
                <w:sz w:val="18"/>
                <w:szCs w:val="18"/>
              </w:rPr>
            </w:pPr>
            <w:r w:rsidRPr="00FA7C38">
              <w:rPr>
                <w:sz w:val="18"/>
                <w:szCs w:val="18"/>
                <w:lang w:val="en-US"/>
              </w:rPr>
              <w:t>42°53'38''N</w:t>
            </w:r>
            <w:r w:rsidRPr="00FA7C38">
              <w:rPr>
                <w:sz w:val="18"/>
                <w:szCs w:val="18"/>
                <w:lang w:val="en-US"/>
              </w:rPr>
              <w:br/>
              <w:t>141°40'24''E</w:t>
            </w:r>
          </w:p>
        </w:tc>
        <w:tc>
          <w:tcPr>
            <w:tcW w:w="2380" w:type="dxa"/>
            <w:tcBorders>
              <w:top w:val="single" w:sz="4" w:space="0" w:color="auto"/>
              <w:bottom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Direction-finding</w:t>
            </w:r>
            <w:r w:rsidRPr="00FA7C38">
              <w:rPr>
                <w:rFonts w:asciiTheme="minorHAnsi" w:hAnsiTheme="minorHAnsi" w:cstheme="minorHAnsi"/>
                <w:sz w:val="18"/>
                <w:szCs w:val="18"/>
              </w:rPr>
              <w:br/>
              <w:t>measurements</w:t>
            </w:r>
          </w:p>
        </w:tc>
        <w:tc>
          <w:tcPr>
            <w:tcW w:w="2014" w:type="dxa"/>
            <w:tcBorders>
              <w:top w:val="single" w:sz="4" w:space="0" w:color="auto"/>
              <w:bottom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093" w:type="dxa"/>
            <w:tcBorders>
              <w:top w:val="single" w:sz="4" w:space="0" w:color="auto"/>
              <w:bottom w:val="single" w:sz="4" w:space="0" w:color="auto"/>
              <w:right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2330-0815  </w:t>
            </w:r>
          </w:p>
        </w:tc>
        <w:tc>
          <w:tcPr>
            <w:tcW w:w="2482" w:type="dxa"/>
            <w:tcBorders>
              <w:top w:val="single" w:sz="4" w:space="0" w:color="auto"/>
              <w:left w:val="single" w:sz="4" w:space="0" w:color="auto"/>
              <w:bottom w:val="single" w:sz="4" w:space="0" w:color="auto"/>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7"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Geographical co-ordinates of the station indicate the location of the antenna.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8"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Crossed loop antenna.  </w:t>
            </w:r>
          </w:p>
        </w:tc>
      </w:tr>
    </w:tbl>
    <w:p w:rsidR="00FA7C38" w:rsidRPr="00FA7C38" w:rsidRDefault="00FA7C38" w:rsidP="00FA7C38">
      <w:pPr>
        <w:spacing w:before="60" w:after="60"/>
        <w:rPr>
          <w:sz w:val="22"/>
          <w:szCs w:val="22"/>
          <w:lang w:val="en-US"/>
        </w:rPr>
      </w:pPr>
    </w:p>
    <w:tbl>
      <w:tblPr>
        <w:tblStyle w:val="TableGrid"/>
        <w:tblW w:w="9281" w:type="dxa"/>
        <w:tblLayout w:type="fixed"/>
        <w:tblLook w:val="04A0" w:firstRow="1" w:lastRow="0" w:firstColumn="1" w:lastColumn="0" w:noHBand="0" w:noVBand="1"/>
      </w:tblPr>
      <w:tblGrid>
        <w:gridCol w:w="2320"/>
        <w:gridCol w:w="2778"/>
        <w:gridCol w:w="4183"/>
      </w:tblGrid>
      <w:tr w:rsidR="00FA7C38" w:rsidRPr="00FA7C38" w:rsidTr="0098282E">
        <w:tc>
          <w:tcPr>
            <w:tcW w:w="2320" w:type="dxa"/>
            <w:tcBorders>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Name of the station</w:t>
            </w:r>
          </w:p>
        </w:tc>
        <w:tc>
          <w:tcPr>
            <w:tcW w:w="2778" w:type="dxa"/>
            <w:tcBorders>
              <w:left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4183" w:type="dxa"/>
            <w:tcBorders>
              <w:lef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 Electronic-mail</w:t>
            </w:r>
          </w:p>
        </w:tc>
      </w:tr>
      <w:tr w:rsidR="00FA7C38" w:rsidRPr="00FA7C38" w:rsidTr="0098282E">
        <w:tc>
          <w:tcPr>
            <w:tcW w:w="2320"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Ishigaki</w:t>
            </w:r>
          </w:p>
        </w:tc>
        <w:tc>
          <w:tcPr>
            <w:tcW w:w="2778"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1-9, Asahi-Machi</w:t>
            </w:r>
            <w:r w:rsidRPr="00FA7C38">
              <w:rPr>
                <w:rFonts w:asciiTheme="minorHAnsi" w:hAnsiTheme="minorHAnsi" w:cstheme="minorHAnsi"/>
                <w:sz w:val="18"/>
                <w:szCs w:val="18"/>
              </w:rPr>
              <w:br/>
              <w:t>Naha-City</w:t>
            </w:r>
            <w:r w:rsidRPr="00FA7C38">
              <w:rPr>
                <w:rFonts w:asciiTheme="minorHAnsi" w:hAnsiTheme="minorHAnsi" w:cstheme="minorHAnsi"/>
                <w:sz w:val="18"/>
                <w:szCs w:val="18"/>
              </w:rPr>
              <w:br/>
              <w:t>Okinawa 900-8795</w:t>
            </w:r>
            <w:r w:rsidRPr="00FA7C38">
              <w:rPr>
                <w:rFonts w:asciiTheme="minorHAnsi" w:hAnsiTheme="minorHAnsi" w:cstheme="minorHAnsi"/>
                <w:sz w:val="18"/>
                <w:szCs w:val="18"/>
              </w:rPr>
              <w:br/>
              <w:t>Japan  </w:t>
            </w:r>
          </w:p>
        </w:tc>
        <w:tc>
          <w:tcPr>
            <w:tcW w:w="4183"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TF : +81 98 8652309</w:t>
            </w:r>
          </w:p>
        </w:tc>
      </w:tr>
    </w:tbl>
    <w:p w:rsidR="00FA7C38" w:rsidRPr="00FA7C38" w:rsidRDefault="00FA7C38" w:rsidP="00FA7C3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014"/>
        <w:gridCol w:w="1093"/>
        <w:gridCol w:w="2482"/>
      </w:tblGrid>
      <w:tr w:rsidR="00FA7C38" w:rsidRPr="00FA7C38" w:rsidTr="0098282E">
        <w:tc>
          <w:tcPr>
            <w:tcW w:w="1312" w:type="dxa"/>
            <w:tcBorders>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Types of measurements</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Ranges of</w:t>
            </w:r>
            <w:r w:rsidRPr="00FA7C38">
              <w:rPr>
                <w:b/>
                <w:bCs/>
                <w:lang w:val="en-US"/>
              </w:rPr>
              <w:br/>
              <w:t>frequencies for each</w:t>
            </w:r>
            <w:r w:rsidRPr="00FA7C38">
              <w:rPr>
                <w:b/>
                <w:bCs/>
                <w:lang w:val="en-US"/>
              </w:rPr>
              <w:br/>
              <w:t>measurement</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Hours</w:t>
            </w:r>
            <w:r w:rsidRPr="00FA7C38">
              <w:rPr>
                <w:b/>
                <w:bCs/>
                <w:lang w:val="en-US"/>
              </w:rPr>
              <w:br/>
              <w:t>of</w:t>
            </w:r>
            <w:r w:rsidRPr="00FA7C38">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1312" w:type="dxa"/>
            <w:tcBorders>
              <w:top w:val="single" w:sz="4" w:space="0" w:color="auto"/>
              <w:bottom w:val="single" w:sz="4" w:space="0" w:color="auto"/>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24°22'19''N</w:t>
            </w:r>
            <w:r w:rsidRPr="00FA7C38">
              <w:rPr>
                <w:sz w:val="18"/>
                <w:szCs w:val="18"/>
                <w:lang w:val="en-US"/>
              </w:rPr>
              <w:br/>
              <w:t>124°13'51''E</w:t>
            </w:r>
          </w:p>
        </w:tc>
        <w:tc>
          <w:tcPr>
            <w:tcW w:w="2380" w:type="dxa"/>
            <w:tcBorders>
              <w:top w:val="single" w:sz="4" w:space="0" w:color="auto"/>
              <w:bottom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Direction-finding</w:t>
            </w:r>
            <w:r w:rsidRPr="00FA7C38">
              <w:rPr>
                <w:rFonts w:asciiTheme="minorHAnsi" w:hAnsiTheme="minorHAnsi" w:cstheme="minorHAnsi"/>
                <w:sz w:val="18"/>
                <w:szCs w:val="18"/>
              </w:rPr>
              <w:br/>
              <w:t>measurements</w:t>
            </w:r>
          </w:p>
        </w:tc>
        <w:tc>
          <w:tcPr>
            <w:tcW w:w="2014" w:type="dxa"/>
            <w:tcBorders>
              <w:top w:val="single" w:sz="4" w:space="0" w:color="auto"/>
              <w:bottom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093" w:type="dxa"/>
            <w:tcBorders>
              <w:top w:val="single" w:sz="4" w:space="0" w:color="auto"/>
              <w:bottom w:val="single" w:sz="4" w:space="0" w:color="auto"/>
              <w:right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2330-0815  </w:t>
            </w:r>
          </w:p>
        </w:tc>
        <w:tc>
          <w:tcPr>
            <w:tcW w:w="2482" w:type="dxa"/>
            <w:tcBorders>
              <w:top w:val="single" w:sz="4" w:space="0" w:color="auto"/>
              <w:left w:val="single" w:sz="4" w:space="0" w:color="auto"/>
              <w:bottom w:val="single" w:sz="4" w:space="0" w:color="auto"/>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9"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Geographical co-ordinates of the station indicate the location of the antenna.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0"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Crossed loop antenna.  </w:t>
            </w:r>
          </w:p>
        </w:tc>
      </w:tr>
    </w:tbl>
    <w:p w:rsidR="00FA7C38" w:rsidRPr="00FA7C38" w:rsidRDefault="00FA7C38" w:rsidP="00FA7C38">
      <w:pPr>
        <w:spacing w:before="60" w:after="60"/>
        <w:rPr>
          <w:sz w:val="22"/>
          <w:szCs w:val="22"/>
          <w:lang w:val="en-US"/>
        </w:rPr>
      </w:pPr>
    </w:p>
    <w:tbl>
      <w:tblPr>
        <w:tblStyle w:val="TableGrid"/>
        <w:tblW w:w="9281" w:type="dxa"/>
        <w:tblLayout w:type="fixed"/>
        <w:tblLook w:val="04A0" w:firstRow="1" w:lastRow="0" w:firstColumn="1" w:lastColumn="0" w:noHBand="0" w:noVBand="1"/>
      </w:tblPr>
      <w:tblGrid>
        <w:gridCol w:w="2320"/>
        <w:gridCol w:w="2778"/>
        <w:gridCol w:w="4183"/>
      </w:tblGrid>
      <w:tr w:rsidR="00FA7C38" w:rsidRPr="00FA7C38" w:rsidTr="0098282E">
        <w:tc>
          <w:tcPr>
            <w:tcW w:w="2320" w:type="dxa"/>
            <w:tcBorders>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Name of the station</w:t>
            </w:r>
          </w:p>
        </w:tc>
        <w:tc>
          <w:tcPr>
            <w:tcW w:w="2778" w:type="dxa"/>
            <w:tcBorders>
              <w:left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4183" w:type="dxa"/>
            <w:tcBorders>
              <w:lef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 Electronic-mail</w:t>
            </w:r>
          </w:p>
        </w:tc>
      </w:tr>
      <w:tr w:rsidR="00FA7C38" w:rsidRPr="00FA7C38" w:rsidTr="0098282E">
        <w:tc>
          <w:tcPr>
            <w:tcW w:w="2320"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Suzu</w:t>
            </w:r>
          </w:p>
        </w:tc>
        <w:tc>
          <w:tcPr>
            <w:tcW w:w="2778"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2-60, Hirosaka 2-Chome</w:t>
            </w:r>
            <w:r w:rsidRPr="00FA7C38">
              <w:rPr>
                <w:rFonts w:asciiTheme="minorHAnsi" w:hAnsiTheme="minorHAnsi" w:cstheme="minorHAnsi"/>
                <w:sz w:val="18"/>
                <w:szCs w:val="18"/>
              </w:rPr>
              <w:br/>
              <w:t>Kanazawa-City</w:t>
            </w:r>
            <w:r w:rsidRPr="00FA7C38">
              <w:rPr>
                <w:rFonts w:asciiTheme="minorHAnsi" w:hAnsiTheme="minorHAnsi" w:cstheme="minorHAnsi"/>
                <w:sz w:val="18"/>
                <w:szCs w:val="18"/>
              </w:rPr>
              <w:br/>
              <w:t>Ishikawa 920-8795</w:t>
            </w:r>
            <w:r w:rsidRPr="00FA7C38">
              <w:rPr>
                <w:rFonts w:asciiTheme="minorHAnsi" w:hAnsiTheme="minorHAnsi" w:cstheme="minorHAnsi"/>
                <w:sz w:val="18"/>
                <w:szCs w:val="18"/>
              </w:rPr>
              <w:br/>
              <w:t>Japan  </w:t>
            </w:r>
          </w:p>
        </w:tc>
        <w:tc>
          <w:tcPr>
            <w:tcW w:w="4183"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TF : +81 76 2334442</w:t>
            </w:r>
          </w:p>
        </w:tc>
      </w:tr>
    </w:tbl>
    <w:p w:rsidR="00FA7C38" w:rsidRPr="00FA7C38" w:rsidRDefault="00FA7C38" w:rsidP="00FA7C3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014"/>
        <w:gridCol w:w="1093"/>
        <w:gridCol w:w="2482"/>
      </w:tblGrid>
      <w:tr w:rsidR="00FA7C38" w:rsidRPr="00FA7C38" w:rsidTr="0098282E">
        <w:tc>
          <w:tcPr>
            <w:tcW w:w="1312" w:type="dxa"/>
            <w:tcBorders>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Types of measurements</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Ranges of</w:t>
            </w:r>
            <w:r w:rsidRPr="00FA7C38">
              <w:rPr>
                <w:b/>
                <w:bCs/>
                <w:lang w:val="en-US"/>
              </w:rPr>
              <w:br/>
              <w:t>frequencies for each</w:t>
            </w:r>
            <w:r w:rsidRPr="00FA7C38">
              <w:rPr>
                <w:b/>
                <w:bCs/>
                <w:lang w:val="en-US"/>
              </w:rPr>
              <w:br/>
              <w:t>measurement</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Hours</w:t>
            </w:r>
            <w:r w:rsidRPr="00FA7C38">
              <w:rPr>
                <w:b/>
                <w:bCs/>
                <w:lang w:val="en-US"/>
              </w:rPr>
              <w:br/>
              <w:t>of</w:t>
            </w:r>
            <w:r w:rsidRPr="00FA7C38">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131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right"/>
              <w:rPr>
                <w:rFonts w:asciiTheme="minorHAnsi" w:hAnsiTheme="minorHAnsi" w:cstheme="minorHAnsi"/>
                <w:sz w:val="18"/>
                <w:szCs w:val="18"/>
              </w:rPr>
            </w:pPr>
            <w:r w:rsidRPr="00FA7C38">
              <w:rPr>
                <w:sz w:val="18"/>
                <w:szCs w:val="18"/>
                <w:lang w:val="en-US"/>
              </w:rPr>
              <w:t>37°26'52''N</w:t>
            </w:r>
            <w:r w:rsidRPr="00FA7C38">
              <w:rPr>
                <w:sz w:val="18"/>
                <w:szCs w:val="18"/>
                <w:lang w:val="en-US"/>
              </w:rPr>
              <w:br/>
              <w:t>137°13'03''E</w:t>
            </w:r>
          </w:p>
        </w:tc>
        <w:tc>
          <w:tcPr>
            <w:tcW w:w="2380"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Direction-finding</w:t>
            </w:r>
            <w:r w:rsidRPr="00FA7C38">
              <w:rPr>
                <w:rFonts w:asciiTheme="minorHAnsi" w:hAnsiTheme="minorHAnsi" w:cstheme="minorHAnsi"/>
                <w:sz w:val="18"/>
                <w:szCs w:val="18"/>
              </w:rPr>
              <w:br/>
              <w:t>measurements</w:t>
            </w:r>
          </w:p>
        </w:tc>
        <w:tc>
          <w:tcPr>
            <w:tcW w:w="2014"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093" w:type="dxa"/>
            <w:tcBorders>
              <w:top w:val="dashed" w:sz="6" w:space="0" w:color="1F59A2"/>
              <w:bottom w:val="dashed" w:sz="6" w:space="0" w:color="1F59A2"/>
              <w:right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2330-0815  </w:t>
            </w:r>
          </w:p>
        </w:tc>
        <w:tc>
          <w:tcPr>
            <w:tcW w:w="2482" w:type="dxa"/>
            <w:tcBorders>
              <w:top w:val="dashed" w:sz="6" w:space="0" w:color="1F59A2"/>
              <w:left w:val="single" w:sz="4" w:space="0" w:color="auto"/>
              <w:bottom w:val="dashed" w:sz="6" w:space="0" w:color="1F59A2"/>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1"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Geographical co-ordinates of the station indicate the location of the antenna.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2" style="width:0;height:1.5pt" o:hralign="center"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Crossed loop antenna.  </w:t>
            </w:r>
          </w:p>
        </w:tc>
      </w:tr>
      <w:tr w:rsidR="00FA7C38" w:rsidRPr="00FA7C38" w:rsidTr="0098282E">
        <w:tc>
          <w:tcPr>
            <w:tcW w:w="1312" w:type="dxa"/>
            <w:tcBorders>
              <w:top w:val="dashed" w:sz="6" w:space="0" w:color="1F59A2"/>
            </w:tcBorders>
            <w:vAlign w:val="center"/>
          </w:tcPr>
          <w:p w:rsidR="00FA7C38" w:rsidRPr="00FA7C38" w:rsidRDefault="00FA7C38" w:rsidP="00FA7C38">
            <w:pPr>
              <w:spacing w:before="0" w:line="20" w:lineRule="exact"/>
              <w:jc w:val="center"/>
              <w:rPr>
                <w:b/>
                <w:bCs/>
                <w:lang w:val="en-US"/>
              </w:rPr>
            </w:pPr>
          </w:p>
        </w:tc>
        <w:tc>
          <w:tcPr>
            <w:tcW w:w="2380" w:type="dxa"/>
            <w:tcBorders>
              <w:top w:val="dashed" w:sz="6" w:space="0" w:color="1F59A2"/>
            </w:tcBorders>
            <w:vAlign w:val="center"/>
          </w:tcPr>
          <w:p w:rsidR="00FA7C38" w:rsidRPr="00FA7C38" w:rsidRDefault="00FA7C38" w:rsidP="00FA7C38">
            <w:pPr>
              <w:spacing w:before="0" w:line="20" w:lineRule="exact"/>
              <w:jc w:val="center"/>
              <w:rPr>
                <w:rFonts w:ascii="Verdana" w:hAnsi="Verdana"/>
                <w:sz w:val="18"/>
                <w:szCs w:val="18"/>
              </w:rPr>
            </w:pPr>
          </w:p>
        </w:tc>
        <w:tc>
          <w:tcPr>
            <w:tcW w:w="2014" w:type="dxa"/>
            <w:tcBorders>
              <w:top w:val="dashed" w:sz="6" w:space="0" w:color="1F59A2"/>
            </w:tcBorders>
            <w:vAlign w:val="center"/>
          </w:tcPr>
          <w:p w:rsidR="00FA7C38" w:rsidRPr="00FA7C38" w:rsidRDefault="00FA7C38" w:rsidP="00FA7C38">
            <w:pPr>
              <w:spacing w:before="0" w:line="20" w:lineRule="exact"/>
              <w:jc w:val="center"/>
              <w:rPr>
                <w:b/>
                <w:bCs/>
                <w:lang w:val="en-US"/>
              </w:rPr>
            </w:pPr>
          </w:p>
        </w:tc>
        <w:tc>
          <w:tcPr>
            <w:tcW w:w="1093" w:type="dxa"/>
            <w:tcBorders>
              <w:top w:val="dashed" w:sz="6" w:space="0" w:color="1F59A2"/>
              <w:right w:val="single" w:sz="4" w:space="0" w:color="auto"/>
            </w:tcBorders>
            <w:vAlign w:val="center"/>
          </w:tcPr>
          <w:p w:rsidR="00FA7C38" w:rsidRPr="00FA7C38" w:rsidRDefault="00FA7C38" w:rsidP="00FA7C38">
            <w:pPr>
              <w:spacing w:before="0" w:line="20" w:lineRule="exact"/>
              <w:jc w:val="center"/>
              <w:rPr>
                <w:b/>
                <w:bCs/>
                <w:lang w:val="en-US"/>
              </w:rPr>
            </w:pPr>
          </w:p>
        </w:tc>
        <w:tc>
          <w:tcPr>
            <w:tcW w:w="2482" w:type="dxa"/>
            <w:tcBorders>
              <w:top w:val="dashed" w:sz="6" w:space="0" w:color="1F59A2"/>
              <w:left w:val="single" w:sz="4" w:space="0" w:color="auto"/>
            </w:tcBorders>
            <w:vAlign w:val="center"/>
          </w:tcPr>
          <w:p w:rsidR="00FA7C38" w:rsidRPr="00FA7C38" w:rsidRDefault="00FA7C38" w:rsidP="00FA7C38">
            <w:pPr>
              <w:spacing w:before="0" w:line="20" w:lineRule="exact"/>
              <w:jc w:val="center"/>
              <w:rPr>
                <w:b/>
                <w:bCs/>
                <w:lang w:val="en-US"/>
              </w:rPr>
            </w:pPr>
          </w:p>
        </w:tc>
      </w:tr>
    </w:tbl>
    <w:p w:rsidR="00FA7C38" w:rsidRPr="00FA7C38" w:rsidRDefault="00FA7C38" w:rsidP="00FA7C38"/>
    <w:p w:rsidR="00FA7C38" w:rsidRPr="00FA7C38" w:rsidRDefault="00FA7C38" w:rsidP="00FA7C38">
      <w:pPr>
        <w:spacing w:before="60"/>
        <w:jc w:val="right"/>
        <w:rPr>
          <w:i/>
          <w:iCs/>
          <w:lang w:val="en-US"/>
        </w:rPr>
      </w:pPr>
      <w:r w:rsidRPr="00FA7C38">
        <w:rPr>
          <w:i/>
          <w:iCs/>
          <w:lang w:val="en-US"/>
        </w:rPr>
        <w:t>(cont.)</w:t>
      </w:r>
    </w:p>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jc w:val="left"/>
        <w:textAlignment w:val="auto"/>
        <w:rPr>
          <w:sz w:val="22"/>
          <w:szCs w:val="22"/>
          <w:lang w:val="en-US"/>
        </w:rPr>
      </w:pPr>
      <w:r w:rsidRPr="00FA7C38">
        <w:rPr>
          <w:sz w:val="22"/>
          <w:szCs w:val="22"/>
          <w:lang w:val="en-US"/>
        </w:rPr>
        <w:br w:type="page"/>
      </w:r>
    </w:p>
    <w:p w:rsidR="00FA7C38" w:rsidRPr="00FA7C38" w:rsidRDefault="00FA7C38" w:rsidP="00FA7C38">
      <w:pPr>
        <w:spacing w:before="60" w:after="60"/>
        <w:rPr>
          <w:sz w:val="22"/>
          <w:szCs w:val="22"/>
          <w:lang w:val="en-US"/>
        </w:rPr>
      </w:pPr>
      <w:r w:rsidRPr="00FA7C38">
        <w:rPr>
          <w:b/>
          <w:bCs/>
          <w:lang w:val="en-US"/>
        </w:rPr>
        <w:lastRenderedPageBreak/>
        <w:t>J</w:t>
      </w:r>
      <w:r w:rsidRPr="00FA7C38">
        <w:rPr>
          <w:b/>
          <w:bCs/>
          <w:lang w:val="en-US"/>
        </w:rPr>
        <w:tab/>
        <w:t>Japan</w:t>
      </w:r>
      <w:r w:rsidRPr="00FA7C38">
        <w:rPr>
          <w:i/>
          <w:iCs/>
          <w:lang w:val="en-US"/>
        </w:rPr>
        <w:t xml:space="preserve"> (cont.)</w:t>
      </w:r>
    </w:p>
    <w:tbl>
      <w:tblPr>
        <w:tblStyle w:val="TableGrid"/>
        <w:tblW w:w="9281" w:type="dxa"/>
        <w:tblLayout w:type="fixed"/>
        <w:tblLook w:val="04A0" w:firstRow="1" w:lastRow="0" w:firstColumn="1" w:lastColumn="0" w:noHBand="0" w:noVBand="1"/>
      </w:tblPr>
      <w:tblGrid>
        <w:gridCol w:w="2320"/>
        <w:gridCol w:w="2778"/>
        <w:gridCol w:w="4183"/>
      </w:tblGrid>
      <w:tr w:rsidR="00FA7C38" w:rsidRPr="00FA7C38" w:rsidTr="0098282E">
        <w:tc>
          <w:tcPr>
            <w:tcW w:w="2320" w:type="dxa"/>
            <w:tcBorders>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Name of the station</w:t>
            </w:r>
          </w:p>
        </w:tc>
        <w:tc>
          <w:tcPr>
            <w:tcW w:w="2778" w:type="dxa"/>
            <w:tcBorders>
              <w:left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4183" w:type="dxa"/>
            <w:tcBorders>
              <w:lef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 Electronic-mail</w:t>
            </w:r>
          </w:p>
        </w:tc>
      </w:tr>
      <w:tr w:rsidR="00FA7C38" w:rsidRPr="00FA7C38" w:rsidTr="0098282E">
        <w:tc>
          <w:tcPr>
            <w:tcW w:w="2320"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Tokyo (IMS)</w:t>
            </w:r>
          </w:p>
        </w:tc>
        <w:tc>
          <w:tcPr>
            <w:tcW w:w="2778"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1691, Koenbo</w:t>
            </w:r>
            <w:r w:rsidRPr="00FA7C38">
              <w:rPr>
                <w:rFonts w:asciiTheme="minorHAnsi" w:hAnsiTheme="minorHAnsi" w:cstheme="minorHAnsi"/>
                <w:sz w:val="18"/>
                <w:szCs w:val="18"/>
              </w:rPr>
              <w:br/>
              <w:t>Hassemachi</w:t>
            </w:r>
            <w:r w:rsidRPr="00FA7C38">
              <w:rPr>
                <w:rFonts w:asciiTheme="minorHAnsi" w:hAnsiTheme="minorHAnsi" w:cstheme="minorHAnsi"/>
                <w:sz w:val="18"/>
                <w:szCs w:val="18"/>
              </w:rPr>
              <w:br/>
              <w:t>Miura-City</w:t>
            </w:r>
            <w:r w:rsidRPr="00FA7C38">
              <w:rPr>
                <w:rFonts w:asciiTheme="minorHAnsi" w:hAnsiTheme="minorHAnsi" w:cstheme="minorHAnsi"/>
                <w:sz w:val="18"/>
                <w:szCs w:val="18"/>
              </w:rPr>
              <w:br/>
              <w:t>Kanagawa 238-0015</w:t>
            </w:r>
            <w:r w:rsidRPr="00FA7C38">
              <w:rPr>
                <w:rFonts w:asciiTheme="minorHAnsi" w:hAnsiTheme="minorHAnsi" w:cstheme="minorHAnsi"/>
                <w:sz w:val="18"/>
                <w:szCs w:val="18"/>
              </w:rPr>
              <w:br/>
              <w:t>Japan  </w:t>
            </w:r>
          </w:p>
        </w:tc>
        <w:tc>
          <w:tcPr>
            <w:tcW w:w="4183" w:type="dxa"/>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TF : +81 46 8882182</w:t>
            </w:r>
            <w:r w:rsidRPr="00FA7C38">
              <w:rPr>
                <w:rFonts w:asciiTheme="minorHAnsi" w:hAnsiTheme="minorHAnsi" w:cstheme="minorHAnsi"/>
                <w:sz w:val="18"/>
                <w:szCs w:val="18"/>
              </w:rPr>
              <w:br/>
              <w:t>FAX : +81 46 8871077</w:t>
            </w:r>
          </w:p>
        </w:tc>
      </w:tr>
    </w:tbl>
    <w:p w:rsidR="00FA7C38" w:rsidRPr="00FA7C38" w:rsidRDefault="00FA7C38" w:rsidP="00FA7C3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1972"/>
        <w:gridCol w:w="1135"/>
        <w:gridCol w:w="2482"/>
      </w:tblGrid>
      <w:tr w:rsidR="00FA7C38" w:rsidRPr="00FA7C38" w:rsidTr="0098282E">
        <w:tc>
          <w:tcPr>
            <w:tcW w:w="1312" w:type="dxa"/>
            <w:tcBorders>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Types of measurements</w:t>
            </w:r>
          </w:p>
        </w:tc>
        <w:tc>
          <w:tcPr>
            <w:tcW w:w="1972"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Ranges of</w:t>
            </w:r>
            <w:r w:rsidRPr="00FA7C38">
              <w:rPr>
                <w:b/>
                <w:bCs/>
                <w:lang w:val="en-US"/>
              </w:rPr>
              <w:br/>
              <w:t>frequencies for each</w:t>
            </w:r>
            <w:r w:rsidRPr="00FA7C38">
              <w:rPr>
                <w:b/>
                <w:bCs/>
                <w:lang w:val="en-US"/>
              </w:rPr>
              <w:br/>
              <w:t>measurement</w:t>
            </w:r>
          </w:p>
        </w:tc>
        <w:tc>
          <w:tcPr>
            <w:tcW w:w="1135" w:type="dxa"/>
            <w:tcBorders>
              <w:left w:val="single" w:sz="4" w:space="0" w:color="auto"/>
              <w:bottom w:val="single" w:sz="4" w:space="0" w:color="auto"/>
              <w:right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Hours</w:t>
            </w:r>
            <w:r w:rsidRPr="00FA7C38">
              <w:rPr>
                <w:b/>
                <w:bCs/>
                <w:lang w:val="en-US"/>
              </w:rPr>
              <w:br/>
              <w:t>of</w:t>
            </w:r>
            <w:r w:rsidRPr="00FA7C38">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1312" w:type="dxa"/>
            <w:tcBorders>
              <w:bottom w:val="dashed" w:sz="6" w:space="0" w:color="1F59A2"/>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Frequency measurements</w:t>
            </w:r>
          </w:p>
        </w:tc>
        <w:tc>
          <w:tcPr>
            <w:tcW w:w="1972" w:type="dxa"/>
            <w:tcBorders>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90 kHz - 30 MHz  </w:t>
            </w:r>
          </w:p>
        </w:tc>
        <w:tc>
          <w:tcPr>
            <w:tcW w:w="1135" w:type="dxa"/>
            <w:tcBorders>
              <w:bottom w:val="dashed" w:sz="6" w:space="0" w:color="1F59A2"/>
              <w:right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2330-1145  </w:t>
            </w:r>
          </w:p>
        </w:tc>
        <w:tc>
          <w:tcPr>
            <w:tcW w:w="2482" w:type="dxa"/>
            <w:tcBorders>
              <w:left w:val="single" w:sz="4" w:space="0" w:color="auto"/>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Monday to Friday.  </w:t>
            </w:r>
          </w:p>
        </w:tc>
      </w:tr>
      <w:tr w:rsidR="00FA7C38" w:rsidRPr="00FA7C38" w:rsidTr="0098282E">
        <w:tc>
          <w:tcPr>
            <w:tcW w:w="131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Field strength or power</w:t>
            </w:r>
            <w:r w:rsidRPr="00FA7C38">
              <w:rPr>
                <w:rFonts w:asciiTheme="minorHAnsi" w:hAnsiTheme="minorHAnsi" w:cstheme="minorHAnsi"/>
                <w:sz w:val="18"/>
                <w:szCs w:val="18"/>
              </w:rPr>
              <w:br/>
              <w:t>flux-density measurements</w:t>
            </w:r>
          </w:p>
        </w:tc>
        <w:tc>
          <w:tcPr>
            <w:tcW w:w="197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135" w:type="dxa"/>
            <w:tcBorders>
              <w:top w:val="dashed" w:sz="6" w:space="0" w:color="1F59A2"/>
              <w:bottom w:val="dashed" w:sz="6" w:space="0" w:color="1F59A2"/>
              <w:right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3" style="width:0;height:1.5pt"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Minimum values of measurable field strength show those obtained where external noise is neglected.  </w:t>
            </w:r>
          </w:p>
        </w:tc>
      </w:tr>
      <w:tr w:rsidR="00FA7C38" w:rsidRPr="00FA7C38" w:rsidTr="0098282E">
        <w:tc>
          <w:tcPr>
            <w:tcW w:w="131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35°34'07''N</w:t>
            </w:r>
            <w:r w:rsidRPr="00FA7C38">
              <w:rPr>
                <w:sz w:val="18"/>
                <w:szCs w:val="18"/>
                <w:lang w:val="en-US"/>
              </w:rPr>
              <w:br/>
              <w:t>140°24'36''E</w:t>
            </w:r>
          </w:p>
        </w:tc>
        <w:tc>
          <w:tcPr>
            <w:tcW w:w="2380"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Direction-finding</w:t>
            </w:r>
            <w:r w:rsidRPr="00FA7C38">
              <w:rPr>
                <w:rFonts w:asciiTheme="minorHAnsi" w:hAnsiTheme="minorHAnsi" w:cstheme="minorHAnsi"/>
                <w:sz w:val="18"/>
                <w:szCs w:val="18"/>
              </w:rPr>
              <w:br/>
              <w:t>measurements</w:t>
            </w:r>
          </w:p>
        </w:tc>
        <w:tc>
          <w:tcPr>
            <w:tcW w:w="197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135" w:type="dxa"/>
            <w:tcBorders>
              <w:top w:val="dashed" w:sz="6" w:space="0" w:color="1F59A2"/>
              <w:bottom w:val="dashed" w:sz="6" w:space="0" w:color="1F59A2"/>
              <w:right w:val="single" w:sz="4" w:space="0" w:color="auto"/>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4" style="width:0;height:1.5pt"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Geographical co-ordinates of the station indicate the location of the antenna. </w:t>
            </w:r>
          </w:p>
          <w:p w:rsidR="00FA7C38" w:rsidRPr="00FA7C38" w:rsidRDefault="00FE6E2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5" style="width:0;height:1.5pt" o:hrstd="t" o:hr="t" fillcolor="#a0a0a0" stroked="f"/>
              </w:pict>
            </w:r>
          </w:p>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Crossed loop antenna.  </w:t>
            </w:r>
          </w:p>
        </w:tc>
      </w:tr>
      <w:tr w:rsidR="00FA7C38" w:rsidRPr="00FA7C38" w:rsidTr="0098282E">
        <w:tc>
          <w:tcPr>
            <w:tcW w:w="131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Bandwidth measurements</w:t>
            </w:r>
          </w:p>
        </w:tc>
        <w:tc>
          <w:tcPr>
            <w:tcW w:w="197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sz w:val="18"/>
                <w:szCs w:val="18"/>
                <w:lang w:val="en-US"/>
              </w:rPr>
            </w:pPr>
            <w:r w:rsidRPr="00FA7C38">
              <w:rPr>
                <w:rFonts w:asciiTheme="minorHAnsi" w:hAnsiTheme="minorHAnsi" w:cstheme="minorHAnsi"/>
                <w:sz w:val="18"/>
                <w:szCs w:val="18"/>
              </w:rPr>
              <w:t>90 kHz - 30 MHz  </w:t>
            </w:r>
          </w:p>
        </w:tc>
        <w:tc>
          <w:tcPr>
            <w:tcW w:w="1135" w:type="dxa"/>
            <w:tcBorders>
              <w:top w:val="dashed" w:sz="6" w:space="0" w:color="1F59A2"/>
              <w:bottom w:val="dashed" w:sz="6" w:space="0" w:color="1F59A2"/>
              <w:right w:val="single" w:sz="4" w:space="0" w:color="auto"/>
            </w:tcBorders>
            <w:vAlign w:val="center"/>
          </w:tcPr>
          <w:p w:rsidR="00FA7C38" w:rsidRPr="00FA7C38" w:rsidRDefault="00FA7C38" w:rsidP="00FA7C38">
            <w:pPr>
              <w:spacing w:before="60" w:after="60" w:line="200" w:lineRule="exact"/>
              <w:jc w:val="left"/>
              <w:rPr>
                <w:sz w:val="18"/>
                <w:szCs w:val="18"/>
                <w:lang w:val="en-US"/>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tc>
      </w:tr>
      <w:tr w:rsidR="00FA7C38" w:rsidRPr="00FA7C38" w:rsidTr="0098282E">
        <w:tc>
          <w:tcPr>
            <w:tcW w:w="131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Automatic spectrum occupancy surveys  </w:t>
            </w:r>
          </w:p>
        </w:tc>
        <w:tc>
          <w:tcPr>
            <w:tcW w:w="1972" w:type="dxa"/>
            <w:tcBorders>
              <w:top w:val="dashed" w:sz="6" w:space="0" w:color="1F59A2"/>
              <w:bottom w:val="dashed" w:sz="6" w:space="0" w:color="1F59A2"/>
            </w:tcBorders>
            <w:vAlign w:val="center"/>
          </w:tcPr>
          <w:p w:rsidR="00FA7C38" w:rsidRPr="00FA7C38" w:rsidRDefault="00FA7C38" w:rsidP="00FA7C38">
            <w:pPr>
              <w:spacing w:before="60" w:after="60" w:line="200" w:lineRule="exact"/>
              <w:jc w:val="left"/>
              <w:rPr>
                <w:sz w:val="18"/>
                <w:szCs w:val="18"/>
                <w:lang w:val="en-US"/>
              </w:rPr>
            </w:pPr>
            <w:r w:rsidRPr="00FA7C38">
              <w:rPr>
                <w:rFonts w:asciiTheme="minorHAnsi" w:hAnsiTheme="minorHAnsi" w:cstheme="minorHAnsi"/>
                <w:sz w:val="18"/>
                <w:szCs w:val="18"/>
              </w:rPr>
              <w:t>90 kHz - 30 MHz  </w:t>
            </w:r>
          </w:p>
        </w:tc>
        <w:tc>
          <w:tcPr>
            <w:tcW w:w="1135" w:type="dxa"/>
            <w:tcBorders>
              <w:top w:val="dashed" w:sz="6" w:space="0" w:color="1F59A2"/>
              <w:bottom w:val="dashed" w:sz="6" w:space="0" w:color="1F59A2"/>
              <w:right w:val="single" w:sz="4" w:space="0" w:color="auto"/>
            </w:tcBorders>
            <w:vAlign w:val="center"/>
          </w:tcPr>
          <w:p w:rsidR="00FA7C38" w:rsidRPr="00FA7C38" w:rsidRDefault="00FA7C38" w:rsidP="00FA7C38">
            <w:pPr>
              <w:spacing w:before="60" w:after="60" w:line="200" w:lineRule="exact"/>
              <w:jc w:val="left"/>
              <w:rPr>
                <w:sz w:val="18"/>
                <w:szCs w:val="18"/>
                <w:lang w:val="en-US"/>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vAlign w:val="center"/>
          </w:tcPr>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asciiTheme="minorHAnsi" w:hAnsiTheme="minorHAnsi" w:cstheme="minorHAnsi"/>
                <w:sz w:val="18"/>
                <w:szCs w:val="18"/>
              </w:rPr>
            </w:pPr>
            <w:r w:rsidRPr="00FA7C38">
              <w:rPr>
                <w:rFonts w:asciiTheme="minorHAnsi" w:hAnsiTheme="minorHAnsi" w:cstheme="minorHAnsi"/>
                <w:sz w:val="18"/>
                <w:szCs w:val="18"/>
              </w:rPr>
              <w:t xml:space="preserve">Monday to Friday. </w:t>
            </w:r>
          </w:p>
        </w:tc>
      </w:tr>
      <w:tr w:rsidR="00FA7C38" w:rsidRPr="00FA7C38" w:rsidTr="0098282E">
        <w:tc>
          <w:tcPr>
            <w:tcW w:w="1312" w:type="dxa"/>
            <w:tcBorders>
              <w:top w:val="dashed" w:sz="6" w:space="0" w:color="1F59A2"/>
            </w:tcBorders>
            <w:vAlign w:val="center"/>
          </w:tcPr>
          <w:p w:rsidR="00FA7C38" w:rsidRPr="00FA7C38" w:rsidRDefault="00FA7C38" w:rsidP="00FA7C38">
            <w:pPr>
              <w:spacing w:before="0" w:line="20" w:lineRule="exact"/>
              <w:jc w:val="center"/>
              <w:rPr>
                <w:b/>
                <w:bCs/>
                <w:lang w:val="en-US"/>
              </w:rPr>
            </w:pPr>
          </w:p>
        </w:tc>
        <w:tc>
          <w:tcPr>
            <w:tcW w:w="2380" w:type="dxa"/>
            <w:tcBorders>
              <w:top w:val="dashed" w:sz="6" w:space="0" w:color="1F59A2"/>
            </w:tcBorders>
            <w:vAlign w:val="center"/>
          </w:tcPr>
          <w:p w:rsidR="00FA7C38" w:rsidRPr="00FA7C38" w:rsidRDefault="00FA7C38" w:rsidP="00FA7C38">
            <w:pPr>
              <w:spacing w:before="0" w:line="20" w:lineRule="exact"/>
              <w:jc w:val="center"/>
              <w:rPr>
                <w:rFonts w:ascii="Verdana" w:hAnsi="Verdana"/>
                <w:sz w:val="18"/>
                <w:szCs w:val="18"/>
              </w:rPr>
            </w:pPr>
          </w:p>
        </w:tc>
        <w:tc>
          <w:tcPr>
            <w:tcW w:w="1972" w:type="dxa"/>
            <w:tcBorders>
              <w:top w:val="dashed" w:sz="6" w:space="0" w:color="1F59A2"/>
            </w:tcBorders>
            <w:vAlign w:val="center"/>
          </w:tcPr>
          <w:p w:rsidR="00FA7C38" w:rsidRPr="00FA7C38" w:rsidRDefault="00FA7C38" w:rsidP="00FA7C38">
            <w:pPr>
              <w:spacing w:before="0" w:line="20" w:lineRule="exact"/>
              <w:jc w:val="center"/>
              <w:rPr>
                <w:b/>
                <w:bCs/>
                <w:lang w:val="en-US"/>
              </w:rPr>
            </w:pPr>
          </w:p>
        </w:tc>
        <w:tc>
          <w:tcPr>
            <w:tcW w:w="1135" w:type="dxa"/>
            <w:tcBorders>
              <w:top w:val="dashed" w:sz="6" w:space="0" w:color="1F59A2"/>
              <w:right w:val="single" w:sz="4" w:space="0" w:color="auto"/>
            </w:tcBorders>
            <w:vAlign w:val="center"/>
          </w:tcPr>
          <w:p w:rsidR="00FA7C38" w:rsidRPr="00FA7C38" w:rsidRDefault="00FA7C38" w:rsidP="00FA7C38">
            <w:pPr>
              <w:spacing w:before="0" w:line="20" w:lineRule="exact"/>
              <w:jc w:val="center"/>
              <w:rPr>
                <w:b/>
                <w:bCs/>
                <w:lang w:val="en-US"/>
              </w:rPr>
            </w:pPr>
          </w:p>
        </w:tc>
        <w:tc>
          <w:tcPr>
            <w:tcW w:w="2482" w:type="dxa"/>
            <w:tcBorders>
              <w:top w:val="dashed" w:sz="6" w:space="0" w:color="1F59A2"/>
              <w:left w:val="single" w:sz="4" w:space="0" w:color="auto"/>
            </w:tcBorders>
            <w:vAlign w:val="center"/>
          </w:tcPr>
          <w:p w:rsidR="00FA7C38" w:rsidRPr="00FA7C38" w:rsidRDefault="00FA7C38" w:rsidP="00FA7C38">
            <w:pPr>
              <w:spacing w:before="0" w:line="20" w:lineRule="exact"/>
              <w:jc w:val="center"/>
              <w:rPr>
                <w:b/>
                <w:bCs/>
                <w:lang w:val="en-US"/>
              </w:rPr>
            </w:pPr>
          </w:p>
        </w:tc>
      </w:tr>
    </w:tbl>
    <w:p w:rsidR="00FA7C38" w:rsidRPr="00FA7C38" w:rsidRDefault="00FA7C38" w:rsidP="00FA7C38"/>
    <w:p w:rsidR="00FA7C38" w:rsidRPr="00FA7C38" w:rsidRDefault="00FA7C38" w:rsidP="00FA7C38">
      <w:pPr>
        <w:jc w:val="right"/>
        <w:rPr>
          <w:i/>
          <w:iCs/>
          <w:lang w:val="en-US"/>
        </w:rPr>
      </w:pPr>
      <w:r w:rsidRPr="00FA7C38">
        <w:rPr>
          <w:i/>
          <w:iCs/>
          <w:lang w:val="en-US"/>
        </w:rPr>
        <w:t>(cont.)</w:t>
      </w:r>
    </w:p>
    <w:p w:rsidR="00FA7C38" w:rsidRPr="00FA7C38" w:rsidRDefault="00FA7C38" w:rsidP="00FA7C38">
      <w:pPr>
        <w:rPr>
          <w:highlight w:val="yellow"/>
        </w:rPr>
      </w:pPr>
      <w:r w:rsidRPr="00FA7C38">
        <w:br w:type="page"/>
      </w:r>
    </w:p>
    <w:p w:rsidR="00FA7C38" w:rsidRPr="00FA7C38" w:rsidRDefault="00FA7C38" w:rsidP="00FA7C38">
      <w:pPr>
        <w:spacing w:before="60" w:after="60"/>
        <w:rPr>
          <w:sz w:val="22"/>
          <w:szCs w:val="22"/>
          <w:lang w:val="en-US"/>
        </w:rPr>
      </w:pPr>
      <w:r w:rsidRPr="00FA7C38">
        <w:rPr>
          <w:b/>
          <w:bCs/>
          <w:lang w:val="en-US"/>
        </w:rPr>
        <w:lastRenderedPageBreak/>
        <w:t>J</w:t>
      </w:r>
      <w:r w:rsidRPr="00FA7C38">
        <w:rPr>
          <w:b/>
          <w:bCs/>
          <w:lang w:val="en-US"/>
        </w:rPr>
        <w:tab/>
        <w:t>Japan</w:t>
      </w:r>
      <w:r w:rsidRPr="00FA7C38">
        <w:rPr>
          <w:i/>
          <w:iCs/>
          <w:lang w:val="en-US"/>
        </w:rPr>
        <w:t xml:space="preserve"> (cont.)</w:t>
      </w:r>
    </w:p>
    <w:p w:rsidR="00FA7C38" w:rsidRPr="00FA7C38" w:rsidRDefault="00FA7C38" w:rsidP="00FA7C38">
      <w:pPr>
        <w:tabs>
          <w:tab w:val="clear" w:pos="1276"/>
          <w:tab w:val="clear" w:pos="1843"/>
          <w:tab w:val="clear" w:pos="5387"/>
          <w:tab w:val="clear" w:pos="5954"/>
          <w:tab w:val="right" w:pos="1021"/>
          <w:tab w:val="left" w:pos="1701"/>
          <w:tab w:val="left" w:pos="2268"/>
        </w:tabs>
        <w:spacing w:before="360"/>
        <w:jc w:val="center"/>
        <w:rPr>
          <w:b/>
          <w:lang w:val="en-US"/>
        </w:rPr>
      </w:pPr>
      <w:r w:rsidRPr="00FA7C38">
        <w:rPr>
          <w:b/>
          <w:lang w:val="en-US"/>
        </w:rPr>
        <w:t>PART  II</w:t>
      </w:r>
    </w:p>
    <w:p w:rsidR="00FA7C38" w:rsidRPr="00FA7C38" w:rsidRDefault="00FA7C38" w:rsidP="00FA7C38">
      <w:pPr>
        <w:tabs>
          <w:tab w:val="clear" w:pos="1276"/>
          <w:tab w:val="clear" w:pos="1843"/>
          <w:tab w:val="clear" w:pos="5387"/>
          <w:tab w:val="clear" w:pos="5954"/>
          <w:tab w:val="right" w:pos="1021"/>
          <w:tab w:val="left" w:pos="1701"/>
          <w:tab w:val="left" w:pos="2268"/>
        </w:tabs>
        <w:spacing w:before="100"/>
        <w:jc w:val="center"/>
        <w:rPr>
          <w:b/>
        </w:rPr>
      </w:pPr>
      <w:r w:rsidRPr="00FA7C38">
        <w:rPr>
          <w:b/>
        </w:rPr>
        <w:t>STATIONS IN THE SPACE RADIOCOMMUNICATION SERVICES</w:t>
      </w:r>
    </w:p>
    <w:p w:rsidR="00FA7C38" w:rsidRPr="00FA7C38" w:rsidRDefault="00FA7C38" w:rsidP="00FA7C38">
      <w:pPr>
        <w:tabs>
          <w:tab w:val="clear" w:pos="1276"/>
          <w:tab w:val="clear" w:pos="1843"/>
          <w:tab w:val="clear" w:pos="5387"/>
          <w:tab w:val="clear" w:pos="5954"/>
          <w:tab w:val="right" w:pos="1021"/>
          <w:tab w:val="left" w:pos="1701"/>
          <w:tab w:val="left" w:pos="2268"/>
        </w:tabs>
        <w:spacing w:before="360"/>
        <w:rPr>
          <w:b/>
          <w:lang w:val="fr-CH"/>
        </w:rPr>
      </w:pPr>
      <w:r w:rsidRPr="00FA7C38">
        <w:rPr>
          <w:b/>
          <w:lang w:val="fr-CH"/>
        </w:rPr>
        <w:t>J</w:t>
      </w:r>
      <w:r w:rsidRPr="00FA7C38">
        <w:rPr>
          <w:b/>
          <w:lang w:val="fr-CH"/>
        </w:rPr>
        <w:tab/>
        <w:t>Japan</w:t>
      </w:r>
    </w:p>
    <w:p w:rsidR="00FA7C38" w:rsidRPr="00FA7C38" w:rsidRDefault="00FA7C38" w:rsidP="00FA7C38">
      <w:pPr>
        <w:tabs>
          <w:tab w:val="clear" w:pos="567"/>
          <w:tab w:val="clear" w:pos="1276"/>
          <w:tab w:val="clear" w:pos="1843"/>
          <w:tab w:val="clear" w:pos="5387"/>
          <w:tab w:val="clear" w:pos="5954"/>
        </w:tabs>
        <w:overflowPunct/>
        <w:autoSpaceDE/>
        <w:autoSpaceDN/>
        <w:adjustRightInd/>
        <w:spacing w:before="240"/>
        <w:jc w:val="left"/>
        <w:textAlignment w:val="auto"/>
        <w:rPr>
          <w:b/>
          <w:lang w:val="fr-CH"/>
        </w:rPr>
      </w:pPr>
      <w:r w:rsidRPr="00FA7C38">
        <w:rPr>
          <w:b/>
          <w:lang w:val="fr-CH"/>
        </w:rPr>
        <w:t>P</w:t>
      </w:r>
      <w:r w:rsidRPr="00FA7C38">
        <w:rPr>
          <w:bCs/>
          <w:lang w:val="fr-CH"/>
        </w:rPr>
        <w:t xml:space="preserve"> 448-450   </w:t>
      </w:r>
      <w:r w:rsidRPr="00FA7C38">
        <w:rPr>
          <w:b/>
          <w:lang w:val="fr-CH"/>
        </w:rPr>
        <w:t>REP</w:t>
      </w:r>
    </w:p>
    <w:p w:rsidR="00FA7C38" w:rsidRPr="00FA7C38" w:rsidRDefault="00FA7C38" w:rsidP="00FA7C38">
      <w:pPr>
        <w:keepNext/>
        <w:tabs>
          <w:tab w:val="clear" w:pos="567"/>
          <w:tab w:val="clear" w:pos="1276"/>
          <w:tab w:val="clear" w:pos="1843"/>
          <w:tab w:val="clear" w:pos="5387"/>
          <w:tab w:val="clear" w:pos="5954"/>
        </w:tabs>
        <w:spacing w:before="0"/>
        <w:jc w:val="left"/>
        <w:rPr>
          <w:rFonts w:ascii="Times New Roman" w:hAnsi="Times New Roman"/>
          <w:b/>
          <w:sz w:val="14"/>
          <w:lang w:val="fr-CH"/>
        </w:rPr>
      </w:pPr>
    </w:p>
    <w:tbl>
      <w:tblPr>
        <w:tblStyle w:val="TableGrid"/>
        <w:tblW w:w="9281" w:type="dxa"/>
        <w:tblLayout w:type="fixed"/>
        <w:tblLook w:val="04A0" w:firstRow="1" w:lastRow="0" w:firstColumn="1" w:lastColumn="0" w:noHBand="0" w:noVBand="1"/>
      </w:tblPr>
      <w:tblGrid>
        <w:gridCol w:w="2796"/>
        <w:gridCol w:w="2444"/>
        <w:gridCol w:w="2126"/>
        <w:gridCol w:w="1915"/>
      </w:tblGrid>
      <w:tr w:rsidR="00FA7C38" w:rsidRPr="00FA7C38" w:rsidTr="0098282E">
        <w:tc>
          <w:tcPr>
            <w:tcW w:w="9281" w:type="dxa"/>
            <w:gridSpan w:val="4"/>
            <w:tcBorders>
              <w:bottom w:val="single" w:sz="4" w:space="0" w:color="auto"/>
            </w:tcBorders>
            <w:shd w:val="clear" w:color="auto" w:fill="B0B0B0"/>
            <w:vAlign w:val="center"/>
          </w:tcPr>
          <w:p w:rsidR="00FA7C38" w:rsidRPr="00FA7C38" w:rsidRDefault="00FA7C38" w:rsidP="00FA7C38">
            <w:pPr>
              <w:spacing w:before="60" w:after="60" w:line="220" w:lineRule="exact"/>
              <w:jc w:val="left"/>
              <w:rPr>
                <w:b/>
                <w:bCs/>
                <w:lang w:val="en-US"/>
              </w:rPr>
            </w:pPr>
            <w:r w:rsidRPr="00FA7C38">
              <w:rPr>
                <w:b/>
                <w:bCs/>
                <w:lang w:val="en-US"/>
              </w:rPr>
              <w:t>J - Japan</w:t>
            </w:r>
          </w:p>
        </w:tc>
      </w:tr>
      <w:tr w:rsidR="00FA7C38" w:rsidRPr="00FA7C38" w:rsidTr="0098282E">
        <w:tc>
          <w:tcPr>
            <w:tcW w:w="2796"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Centralizing office</w:t>
            </w:r>
          </w:p>
        </w:tc>
        <w:tc>
          <w:tcPr>
            <w:tcW w:w="2444"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2126"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w:t>
            </w:r>
            <w:r w:rsidRPr="00FA7C38">
              <w:rPr>
                <w:b/>
                <w:bCs/>
                <w:lang w:val="en-US"/>
              </w:rPr>
              <w:br/>
              <w:t>Electronic-mail</w:t>
            </w:r>
          </w:p>
        </w:tc>
        <w:tc>
          <w:tcPr>
            <w:tcW w:w="1915"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Remarks</w:t>
            </w:r>
          </w:p>
        </w:tc>
      </w:tr>
      <w:tr w:rsidR="00FA7C38" w:rsidRPr="00FA7C38" w:rsidTr="0098282E">
        <w:tc>
          <w:tcPr>
            <w:tcW w:w="2796"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 xml:space="preserve">Telecommunications Bureau </w:t>
            </w:r>
            <w:r w:rsidRPr="00FA7C38">
              <w:rPr>
                <w:sz w:val="18"/>
                <w:szCs w:val="18"/>
                <w:lang w:val="en-US"/>
              </w:rPr>
              <w:br/>
              <w:t>Ministry of Internal Affairs and Communications</w:t>
            </w:r>
          </w:p>
        </w:tc>
        <w:tc>
          <w:tcPr>
            <w:tcW w:w="2444"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Director General</w:t>
            </w:r>
            <w:r w:rsidRPr="00FA7C38">
              <w:rPr>
                <w:sz w:val="18"/>
                <w:szCs w:val="18"/>
                <w:lang w:val="en-US"/>
              </w:rPr>
              <w:br/>
              <w:t>Telecommunications Bureau</w:t>
            </w:r>
            <w:r w:rsidRPr="00FA7C38">
              <w:rPr>
                <w:sz w:val="18"/>
                <w:szCs w:val="18"/>
                <w:lang w:val="en-US"/>
              </w:rPr>
              <w:br/>
              <w:t>Ministry of Internal Affairs and Communications</w:t>
            </w:r>
            <w:r w:rsidRPr="00FA7C38">
              <w:rPr>
                <w:sz w:val="18"/>
                <w:szCs w:val="18"/>
                <w:lang w:val="en-US"/>
              </w:rPr>
              <w:br/>
              <w:t>1-2, Kasumigaseki 2-chome</w:t>
            </w:r>
            <w:r w:rsidRPr="00FA7C38">
              <w:rPr>
                <w:sz w:val="18"/>
                <w:szCs w:val="18"/>
                <w:lang w:val="en-US"/>
              </w:rPr>
              <w:br/>
              <w:t>Chiyoda-ku</w:t>
            </w:r>
            <w:r w:rsidRPr="00FA7C38">
              <w:rPr>
                <w:sz w:val="18"/>
                <w:szCs w:val="18"/>
                <w:lang w:val="en-US"/>
              </w:rPr>
              <w:br/>
              <w:t>100-8926 Tokyo</w:t>
            </w:r>
          </w:p>
        </w:tc>
        <w:tc>
          <w:tcPr>
            <w:tcW w:w="2126"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TF : +81 3 52535911</w:t>
            </w:r>
            <w:r w:rsidRPr="00FA7C38">
              <w:rPr>
                <w:sz w:val="18"/>
                <w:szCs w:val="18"/>
                <w:lang w:val="en-US"/>
              </w:rPr>
              <w:br/>
              <w:t>FAX : +81 3 52535915</w:t>
            </w:r>
          </w:p>
        </w:tc>
        <w:tc>
          <w:tcPr>
            <w:tcW w:w="1915" w:type="dxa"/>
            <w:vAlign w:val="center"/>
          </w:tcPr>
          <w:p w:rsidR="00FA7C38" w:rsidRPr="00FA7C38" w:rsidRDefault="00FA7C38" w:rsidP="00FA7C38">
            <w:pPr>
              <w:spacing w:before="60" w:after="60" w:line="200" w:lineRule="exact"/>
              <w:jc w:val="left"/>
              <w:rPr>
                <w:sz w:val="18"/>
                <w:szCs w:val="18"/>
                <w:lang w:val="en-US"/>
              </w:rPr>
            </w:pPr>
          </w:p>
        </w:tc>
      </w:tr>
    </w:tbl>
    <w:p w:rsidR="00FA7C38" w:rsidRPr="00FA7C38" w:rsidRDefault="00FA7C38" w:rsidP="00FA7C38"/>
    <w:tbl>
      <w:tblPr>
        <w:tblStyle w:val="TableGrid"/>
        <w:tblW w:w="9281" w:type="dxa"/>
        <w:tblLayout w:type="fixed"/>
        <w:tblLook w:val="04A0" w:firstRow="1" w:lastRow="0" w:firstColumn="1" w:lastColumn="0" w:noHBand="0" w:noVBand="1"/>
      </w:tblPr>
      <w:tblGrid>
        <w:gridCol w:w="2320"/>
        <w:gridCol w:w="2320"/>
        <w:gridCol w:w="4641"/>
      </w:tblGrid>
      <w:tr w:rsidR="00FA7C38" w:rsidRPr="00FA7C38" w:rsidTr="0098282E">
        <w:tc>
          <w:tcPr>
            <w:tcW w:w="2320"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Name of the station</w:t>
            </w:r>
          </w:p>
        </w:tc>
        <w:tc>
          <w:tcPr>
            <w:tcW w:w="2320"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Postal address</w:t>
            </w:r>
          </w:p>
        </w:tc>
        <w:tc>
          <w:tcPr>
            <w:tcW w:w="4641" w:type="dxa"/>
            <w:shd w:val="clear" w:color="auto" w:fill="D9D9D9" w:themeFill="background1" w:themeFillShade="D9"/>
            <w:vAlign w:val="center"/>
          </w:tcPr>
          <w:p w:rsidR="00FA7C38" w:rsidRPr="00FA7C38" w:rsidRDefault="00FA7C38" w:rsidP="00FA7C38">
            <w:pPr>
              <w:spacing w:before="60" w:after="60" w:line="220" w:lineRule="exact"/>
              <w:jc w:val="center"/>
              <w:rPr>
                <w:b/>
                <w:bCs/>
                <w:lang w:val="en-US"/>
              </w:rPr>
            </w:pPr>
            <w:r w:rsidRPr="00FA7C38">
              <w:rPr>
                <w:b/>
                <w:bCs/>
                <w:lang w:val="en-US"/>
              </w:rPr>
              <w:t>Telephone, Telefax, Electronic-mail</w:t>
            </w:r>
          </w:p>
        </w:tc>
      </w:tr>
      <w:tr w:rsidR="00FA7C38" w:rsidRPr="00FA7C38" w:rsidTr="0098282E">
        <w:tc>
          <w:tcPr>
            <w:tcW w:w="2320"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Tokyo (IMS)</w:t>
            </w:r>
          </w:p>
        </w:tc>
        <w:tc>
          <w:tcPr>
            <w:tcW w:w="2320"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1691, Koenbo</w:t>
            </w:r>
            <w:r w:rsidRPr="00FA7C38">
              <w:rPr>
                <w:sz w:val="18"/>
                <w:szCs w:val="18"/>
                <w:lang w:val="en-US"/>
              </w:rPr>
              <w:br/>
              <w:t>Hassemachi</w:t>
            </w:r>
            <w:r w:rsidRPr="00FA7C38">
              <w:rPr>
                <w:sz w:val="18"/>
                <w:szCs w:val="18"/>
                <w:lang w:val="en-US"/>
              </w:rPr>
              <w:br/>
              <w:t>Miura-City</w:t>
            </w:r>
            <w:r w:rsidRPr="00FA7C38">
              <w:rPr>
                <w:sz w:val="18"/>
                <w:szCs w:val="18"/>
                <w:lang w:val="en-US"/>
              </w:rPr>
              <w:br/>
              <w:t>Kanagawa 238-0015</w:t>
            </w:r>
            <w:r w:rsidRPr="00FA7C38">
              <w:rPr>
                <w:sz w:val="18"/>
                <w:szCs w:val="18"/>
                <w:lang w:val="en-US"/>
              </w:rPr>
              <w:br/>
              <w:t>Japan  </w:t>
            </w:r>
          </w:p>
        </w:tc>
        <w:tc>
          <w:tcPr>
            <w:tcW w:w="4641" w:type="dxa"/>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TF : +81 46 8882182</w:t>
            </w:r>
            <w:r w:rsidRPr="00FA7C38">
              <w:rPr>
                <w:sz w:val="18"/>
                <w:szCs w:val="18"/>
                <w:lang w:val="en-US"/>
              </w:rPr>
              <w:br/>
              <w:t>FAX : +81 46 8871077</w:t>
            </w:r>
          </w:p>
        </w:tc>
      </w:tr>
    </w:tbl>
    <w:p w:rsidR="00FA7C38" w:rsidRPr="00FA7C38" w:rsidRDefault="00FA7C38" w:rsidP="00FA7C3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9281"/>
      </w:tblGrid>
      <w:tr w:rsidR="00FA7C38" w:rsidRPr="00FA7C38" w:rsidTr="0098282E">
        <w:tc>
          <w:tcPr>
            <w:tcW w:w="9281" w:type="dxa"/>
            <w:tcBorders>
              <w:bottom w:val="dashed" w:sz="4" w:space="0" w:color="auto"/>
            </w:tcBorders>
            <w:shd w:val="clear" w:color="auto" w:fill="D9D9D9" w:themeFill="background1" w:themeFillShade="D9"/>
            <w:vAlign w:val="center"/>
          </w:tcPr>
          <w:p w:rsidR="00FA7C38" w:rsidRPr="00FA7C38" w:rsidRDefault="00FA7C38" w:rsidP="00FA7C38">
            <w:pPr>
              <w:spacing w:before="60" w:after="60" w:line="210" w:lineRule="exact"/>
              <w:jc w:val="left"/>
              <w:rPr>
                <w:b/>
                <w:bCs/>
                <w:lang w:val="en-US"/>
              </w:rPr>
            </w:pPr>
            <w:r w:rsidRPr="00FA7C38">
              <w:rPr>
                <w:b/>
                <w:bCs/>
                <w:lang w:val="en-US"/>
              </w:rPr>
              <w:t>1. Geographical coordinates  </w:t>
            </w:r>
          </w:p>
        </w:tc>
      </w:tr>
      <w:tr w:rsidR="00FA7C38" w:rsidRPr="00FA7C38" w:rsidTr="0098282E">
        <w:tc>
          <w:tcPr>
            <w:tcW w:w="9281" w:type="dxa"/>
            <w:tcBorders>
              <w:top w:val="dashed" w:sz="4" w:space="0" w:color="auto"/>
              <w:bottom w:val="single" w:sz="4" w:space="0" w:color="auto"/>
            </w:tcBorders>
            <w:vAlign w:val="center"/>
          </w:tcPr>
          <w:p w:rsidR="00FA7C38" w:rsidRPr="00FA7C38" w:rsidRDefault="00FA7C38" w:rsidP="00FA7C38">
            <w:pPr>
              <w:spacing w:before="60" w:after="60" w:line="200" w:lineRule="exact"/>
              <w:jc w:val="left"/>
              <w:rPr>
                <w:sz w:val="18"/>
                <w:szCs w:val="18"/>
                <w:lang w:val="en-US"/>
              </w:rPr>
            </w:pPr>
            <w:r w:rsidRPr="00FA7C38">
              <w:rPr>
                <w:sz w:val="18"/>
                <w:szCs w:val="18"/>
                <w:lang w:val="en-US"/>
              </w:rPr>
              <w:t>35°12'24" N</w:t>
            </w:r>
            <w:r w:rsidRPr="00FA7C38">
              <w:rPr>
                <w:sz w:val="18"/>
                <w:szCs w:val="18"/>
                <w:lang w:val="en-US"/>
              </w:rPr>
              <w:br/>
              <w:t>139°39'03" E</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2. Hours of service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2330-0815 h from Monday to Friday</w:t>
            </w:r>
            <w:r w:rsidRPr="00FA7C38">
              <w:rPr>
                <w:rFonts w:ascii="Verdana" w:hAnsi="Verdana"/>
                <w:sz w:val="18"/>
                <w:szCs w:val="18"/>
              </w:rPr>
              <w:t>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3. Information on antennas in use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13 m Cassegrain antenna for frequency ranges (a), (b), (c), (d), (e).</w:t>
            </w:r>
            <w:r w:rsidRPr="00FA7C38">
              <w:rPr>
                <w:rFonts w:ascii="Verdana" w:hAnsi="Verdana"/>
                <w:sz w:val="18"/>
                <w:szCs w:val="18"/>
              </w:rPr>
              <w:t xml:space="preserve">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4. Range of azimuth and elevation angles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180°, 90°</w:t>
            </w:r>
            <w:r w:rsidRPr="00FA7C38">
              <w:rPr>
                <w:rFonts w:ascii="Verdana" w:hAnsi="Verdana"/>
                <w:sz w:val="18"/>
                <w:szCs w:val="18"/>
              </w:rPr>
              <w:t>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5. Maximum attainable accuracy in determining orbital positions of space stations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(a) L band: 0.030° rms</w:t>
            </w:r>
          </w:p>
          <w:p w:rsidR="00FA7C38" w:rsidRPr="00FA7C38" w:rsidRDefault="00FA7C38" w:rsidP="00FA7C38">
            <w:pPr>
              <w:spacing w:before="60" w:after="60" w:line="200" w:lineRule="exact"/>
              <w:jc w:val="left"/>
              <w:rPr>
                <w:sz w:val="18"/>
                <w:szCs w:val="18"/>
                <w:lang w:val="en-US"/>
              </w:rPr>
            </w:pPr>
            <w:r w:rsidRPr="00FA7C38">
              <w:rPr>
                <w:sz w:val="18"/>
                <w:szCs w:val="18"/>
                <w:lang w:val="en-US"/>
              </w:rPr>
              <w:t>(b) S band: 0.023° rms</w:t>
            </w:r>
          </w:p>
          <w:p w:rsidR="00FA7C38" w:rsidRPr="00FA7C38" w:rsidRDefault="00FA7C38" w:rsidP="00FA7C38">
            <w:pPr>
              <w:spacing w:before="60" w:after="60" w:line="200" w:lineRule="exact"/>
              <w:jc w:val="left"/>
              <w:rPr>
                <w:sz w:val="18"/>
                <w:szCs w:val="18"/>
                <w:lang w:val="de-CH"/>
              </w:rPr>
            </w:pPr>
            <w:r w:rsidRPr="00FA7C38">
              <w:rPr>
                <w:sz w:val="18"/>
                <w:szCs w:val="18"/>
                <w:lang w:val="de-CH"/>
              </w:rPr>
              <w:t>(c) C band: 0.016° rms</w:t>
            </w:r>
          </w:p>
          <w:p w:rsidR="00FA7C38" w:rsidRPr="00FA7C38" w:rsidRDefault="00FA7C38" w:rsidP="00FA7C38">
            <w:pPr>
              <w:spacing w:before="60" w:after="60" w:line="200" w:lineRule="exact"/>
              <w:jc w:val="left"/>
              <w:rPr>
                <w:sz w:val="18"/>
                <w:szCs w:val="18"/>
                <w:lang w:val="de-CH"/>
              </w:rPr>
            </w:pPr>
            <w:r w:rsidRPr="00FA7C38">
              <w:rPr>
                <w:sz w:val="18"/>
                <w:szCs w:val="18"/>
                <w:lang w:val="de-CH"/>
              </w:rPr>
              <w:t>(d) Ku band: 0.010° rms</w:t>
            </w:r>
          </w:p>
          <w:p w:rsidR="00FA7C38" w:rsidRPr="00E713B8" w:rsidRDefault="00FA7C38" w:rsidP="00FA7C38">
            <w:pPr>
              <w:spacing w:before="60" w:after="60" w:line="200" w:lineRule="exact"/>
              <w:jc w:val="left"/>
              <w:rPr>
                <w:sz w:val="18"/>
                <w:szCs w:val="18"/>
                <w:lang w:val="de-CH"/>
              </w:rPr>
            </w:pPr>
            <w:r w:rsidRPr="00E713B8">
              <w:rPr>
                <w:sz w:val="18"/>
                <w:szCs w:val="18"/>
                <w:lang w:val="de-CH"/>
              </w:rPr>
              <w:t>(e) Ka band: 0.010° rms</w:t>
            </w:r>
          </w:p>
          <w:p w:rsidR="00FA7C38" w:rsidRPr="00FA7C38" w:rsidRDefault="00FA7C38" w:rsidP="00FA7C38">
            <w:pPr>
              <w:spacing w:before="60" w:after="60" w:line="200" w:lineRule="exact"/>
              <w:jc w:val="left"/>
              <w:rPr>
                <w:sz w:val="18"/>
                <w:szCs w:val="18"/>
                <w:lang w:val="en-US"/>
              </w:rPr>
            </w:pPr>
            <w:r w:rsidRPr="00FA7C38">
              <w:rPr>
                <w:sz w:val="18"/>
                <w:szCs w:val="18"/>
                <w:lang w:val="en-US"/>
              </w:rPr>
              <w:t>Accuracy in antenna pointing direction.</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6. Information on system polarization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Polarization tracking in all frequency ranges:</w:t>
            </w:r>
          </w:p>
          <w:p w:rsidR="00FA7C38" w:rsidRPr="00FA7C38" w:rsidRDefault="00FA7C38" w:rsidP="00FA7C38">
            <w:pPr>
              <w:spacing w:before="60" w:after="60" w:line="200" w:lineRule="exact"/>
              <w:jc w:val="left"/>
              <w:rPr>
                <w:sz w:val="18"/>
                <w:szCs w:val="18"/>
                <w:lang w:val="en-US"/>
              </w:rPr>
            </w:pPr>
            <w:r w:rsidRPr="00FA7C38">
              <w:rPr>
                <w:sz w:val="18"/>
                <w:szCs w:val="18"/>
                <w:lang w:val="en-US"/>
              </w:rPr>
              <w:t>‒ Circular polarization (RHC, LHC), and</w:t>
            </w:r>
            <w:r w:rsidRPr="00FA7C38">
              <w:rPr>
                <w:sz w:val="18"/>
                <w:szCs w:val="18"/>
                <w:lang w:val="en-US"/>
              </w:rPr>
              <w:br/>
              <w:t>‒ Linear polarization (V, H). </w:t>
            </w:r>
          </w:p>
        </w:tc>
      </w:tr>
    </w:tbl>
    <w:p w:rsidR="00FA7C38" w:rsidRPr="00FA7C38" w:rsidRDefault="00FA7C38" w:rsidP="00FA7C38"/>
    <w:p w:rsidR="00FA7C38" w:rsidRPr="00FA7C38" w:rsidRDefault="00FA7C38" w:rsidP="00FA7C38">
      <w:pPr>
        <w:jc w:val="right"/>
        <w:rPr>
          <w:i/>
          <w:iCs/>
          <w:lang w:val="en-US"/>
        </w:rPr>
      </w:pPr>
      <w:r w:rsidRPr="00FA7C38">
        <w:rPr>
          <w:i/>
          <w:iCs/>
          <w:lang w:val="en-US"/>
        </w:rPr>
        <w:t>(cont.)</w:t>
      </w:r>
    </w:p>
    <w:p w:rsidR="00FA7C38" w:rsidRPr="00FA7C38" w:rsidRDefault="00FA7C38" w:rsidP="00FA7C38">
      <w:r w:rsidRPr="00FA7C38">
        <w:br w:type="page"/>
      </w:r>
    </w:p>
    <w:p w:rsidR="00FA7C38" w:rsidRPr="00FA7C38" w:rsidRDefault="00FA7C38" w:rsidP="00FA7C38">
      <w:pPr>
        <w:spacing w:before="60" w:after="60"/>
        <w:rPr>
          <w:i/>
          <w:iCs/>
          <w:lang w:val="en-US"/>
        </w:rPr>
      </w:pPr>
      <w:r w:rsidRPr="00FA7C38">
        <w:rPr>
          <w:b/>
          <w:bCs/>
          <w:lang w:val="en-US"/>
        </w:rPr>
        <w:lastRenderedPageBreak/>
        <w:t>J</w:t>
      </w:r>
      <w:r w:rsidRPr="00FA7C38">
        <w:rPr>
          <w:b/>
          <w:bCs/>
          <w:lang w:val="en-US"/>
        </w:rPr>
        <w:tab/>
        <w:t>Japan</w:t>
      </w:r>
      <w:r w:rsidRPr="00FA7C38">
        <w:rPr>
          <w:i/>
          <w:iCs/>
          <w:lang w:val="en-US"/>
        </w:rPr>
        <w:t xml:space="preserve"> (cont.)</w:t>
      </w:r>
    </w:p>
    <w:tbl>
      <w:tblPr>
        <w:tblStyle w:val="TableGrid"/>
        <w:tblW w:w="9281" w:type="dxa"/>
        <w:tblLayout w:type="fixed"/>
        <w:tblLook w:val="04A0" w:firstRow="1" w:lastRow="0" w:firstColumn="1" w:lastColumn="0" w:noHBand="0" w:noVBand="1"/>
      </w:tblPr>
      <w:tblGrid>
        <w:gridCol w:w="9281"/>
      </w:tblGrid>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7. System noise temperature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(a) L band: 171.2 K</w:t>
            </w:r>
          </w:p>
          <w:p w:rsidR="00FA7C38" w:rsidRPr="00FA7C38" w:rsidRDefault="00FA7C38" w:rsidP="00FA7C38">
            <w:pPr>
              <w:spacing w:before="60" w:after="60" w:line="200" w:lineRule="exact"/>
              <w:jc w:val="left"/>
              <w:rPr>
                <w:sz w:val="18"/>
                <w:szCs w:val="18"/>
                <w:lang w:val="en-US"/>
              </w:rPr>
            </w:pPr>
            <w:r w:rsidRPr="00FA7C38">
              <w:rPr>
                <w:sz w:val="18"/>
                <w:szCs w:val="18"/>
                <w:lang w:val="en-US"/>
              </w:rPr>
              <w:t>(b) S band: 64.5 K</w:t>
            </w:r>
          </w:p>
          <w:p w:rsidR="00FA7C38" w:rsidRPr="00E713B8" w:rsidRDefault="00FA7C38" w:rsidP="00FA7C38">
            <w:pPr>
              <w:spacing w:before="60" w:after="60" w:line="200" w:lineRule="exact"/>
              <w:jc w:val="left"/>
              <w:rPr>
                <w:sz w:val="18"/>
                <w:szCs w:val="18"/>
                <w:lang w:val="de-CH"/>
              </w:rPr>
            </w:pPr>
            <w:r w:rsidRPr="00E713B8">
              <w:rPr>
                <w:sz w:val="18"/>
                <w:szCs w:val="18"/>
                <w:lang w:val="de-CH"/>
              </w:rPr>
              <w:t>(c) C band: 180.1 K</w:t>
            </w:r>
          </w:p>
          <w:p w:rsidR="00FA7C38" w:rsidRPr="00E713B8" w:rsidRDefault="00FA7C38" w:rsidP="00FA7C38">
            <w:pPr>
              <w:spacing w:before="60" w:after="60" w:line="200" w:lineRule="exact"/>
              <w:jc w:val="left"/>
              <w:rPr>
                <w:sz w:val="18"/>
                <w:szCs w:val="18"/>
                <w:lang w:val="de-CH"/>
              </w:rPr>
            </w:pPr>
            <w:r w:rsidRPr="00E713B8">
              <w:rPr>
                <w:sz w:val="18"/>
                <w:szCs w:val="18"/>
                <w:lang w:val="de-CH"/>
              </w:rPr>
              <w:t>(d) Ku band: 152.4 K</w:t>
            </w:r>
          </w:p>
          <w:p w:rsidR="00FA7C38" w:rsidRPr="00FA7C38" w:rsidRDefault="00FA7C38" w:rsidP="00FA7C38">
            <w:pPr>
              <w:spacing w:before="60" w:after="60" w:line="200" w:lineRule="exact"/>
              <w:jc w:val="left"/>
              <w:rPr>
                <w:sz w:val="18"/>
                <w:szCs w:val="18"/>
                <w:lang w:val="en-US"/>
              </w:rPr>
            </w:pPr>
            <w:r w:rsidRPr="00FA7C38">
              <w:rPr>
                <w:sz w:val="18"/>
                <w:szCs w:val="18"/>
                <w:lang w:val="en-US"/>
              </w:rPr>
              <w:t>(e) Ka band: 237.4 K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8. Ranges of frequencies with the maximum attainable accuracy of frequency measurement for each frequency range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de-CH"/>
              </w:rPr>
            </w:pPr>
            <w:r w:rsidRPr="00FA7C38">
              <w:rPr>
                <w:sz w:val="18"/>
                <w:szCs w:val="18"/>
                <w:lang w:val="de-CH"/>
              </w:rPr>
              <w:t>(a) L band: 1525 MHz - 1710 MHz</w:t>
            </w:r>
          </w:p>
          <w:p w:rsidR="00FA7C38" w:rsidRPr="00FA7C38" w:rsidRDefault="00FA7C38" w:rsidP="00FA7C38">
            <w:pPr>
              <w:spacing w:before="60" w:after="60" w:line="200" w:lineRule="exact"/>
              <w:jc w:val="left"/>
              <w:rPr>
                <w:sz w:val="18"/>
                <w:szCs w:val="18"/>
                <w:lang w:val="de-CH"/>
              </w:rPr>
            </w:pPr>
            <w:r w:rsidRPr="00FA7C38">
              <w:rPr>
                <w:sz w:val="18"/>
                <w:szCs w:val="18"/>
                <w:lang w:val="de-CH"/>
              </w:rPr>
              <w:t>(b) S band: 2120 MHz - 2690 MHz</w:t>
            </w:r>
          </w:p>
          <w:p w:rsidR="00FA7C38" w:rsidRPr="00FA7C38" w:rsidRDefault="00FA7C38" w:rsidP="00FA7C38">
            <w:pPr>
              <w:spacing w:before="60" w:after="60" w:line="200" w:lineRule="exact"/>
              <w:jc w:val="left"/>
              <w:rPr>
                <w:sz w:val="18"/>
                <w:szCs w:val="18"/>
                <w:lang w:val="de-CH"/>
              </w:rPr>
            </w:pPr>
            <w:r w:rsidRPr="00FA7C38">
              <w:rPr>
                <w:sz w:val="18"/>
                <w:szCs w:val="18"/>
                <w:lang w:val="de-CH"/>
              </w:rPr>
              <w:t>(c) C band: 3400 MHz - 4800 MHz</w:t>
            </w:r>
          </w:p>
          <w:p w:rsidR="00FA7C38" w:rsidRPr="00FA7C38" w:rsidRDefault="00FA7C38" w:rsidP="00FA7C38">
            <w:pPr>
              <w:spacing w:before="60" w:after="60" w:line="200" w:lineRule="exact"/>
              <w:jc w:val="left"/>
              <w:rPr>
                <w:sz w:val="18"/>
                <w:szCs w:val="18"/>
                <w:lang w:val="de-CH"/>
              </w:rPr>
            </w:pPr>
            <w:r w:rsidRPr="00FA7C38">
              <w:rPr>
                <w:sz w:val="18"/>
                <w:szCs w:val="18"/>
                <w:lang w:val="de-CH"/>
              </w:rPr>
              <w:t>(d) Ku band: 10.7 GHz - 12.75 GHz</w:t>
            </w:r>
          </w:p>
          <w:p w:rsidR="00FA7C38" w:rsidRPr="00FA7C38" w:rsidRDefault="00FA7C38" w:rsidP="00FA7C38">
            <w:pPr>
              <w:spacing w:before="60" w:after="60" w:line="200" w:lineRule="exact"/>
              <w:jc w:val="left"/>
              <w:rPr>
                <w:sz w:val="18"/>
                <w:szCs w:val="18"/>
                <w:lang w:val="en-US"/>
              </w:rPr>
            </w:pPr>
            <w:r w:rsidRPr="00FA7C38">
              <w:rPr>
                <w:sz w:val="18"/>
                <w:szCs w:val="18"/>
                <w:lang w:val="en-US"/>
              </w:rPr>
              <w:t>(e) Ka band: 17.7 GHz - 22 GHz</w:t>
            </w:r>
          </w:p>
          <w:p w:rsidR="00FA7C38" w:rsidRPr="00FA7C38" w:rsidRDefault="00FA7C38" w:rsidP="00FA7C38">
            <w:pPr>
              <w:spacing w:after="60" w:line="240" w:lineRule="exact"/>
              <w:jc w:val="left"/>
              <w:rPr>
                <w:sz w:val="18"/>
                <w:szCs w:val="18"/>
                <w:lang w:val="en-US"/>
              </w:rPr>
            </w:pPr>
            <w:r w:rsidRPr="00FA7C38">
              <w:rPr>
                <w:sz w:val="18"/>
                <w:szCs w:val="18"/>
                <w:lang w:val="en-US"/>
              </w:rPr>
              <w:t>Sweep method: 10% of sweep span (C/N ≥ 15 dB).</w:t>
            </w:r>
            <w:r w:rsidRPr="00FA7C38">
              <w:rPr>
                <w:sz w:val="18"/>
                <w:szCs w:val="18"/>
                <w:lang w:val="en-US"/>
              </w:rPr>
              <w:br/>
              <w:t>Counter method: 1 × 10</w:t>
            </w:r>
            <w:r w:rsidRPr="00FA7C38">
              <w:rPr>
                <w:sz w:val="22"/>
                <w:szCs w:val="22"/>
                <w:vertAlign w:val="superscript"/>
                <w:lang w:val="en-US"/>
              </w:rPr>
              <w:t>–6</w:t>
            </w:r>
            <w:r w:rsidRPr="00FA7C38">
              <w:rPr>
                <w:sz w:val="18"/>
                <w:szCs w:val="18"/>
                <w:lang w:val="en-US"/>
              </w:rPr>
              <w:t xml:space="preserve"> (C/N ≥ 15 dB).</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9. Ranges of frequencies in which field strength or power flux-density measurements can be performed  </w:t>
            </w:r>
          </w:p>
        </w:tc>
      </w:tr>
      <w:tr w:rsidR="00FA7C38" w:rsidRPr="00E713B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de-CH"/>
              </w:rPr>
            </w:pPr>
            <w:r w:rsidRPr="00FA7C38">
              <w:rPr>
                <w:sz w:val="18"/>
                <w:szCs w:val="18"/>
                <w:lang w:val="de-CH"/>
              </w:rPr>
              <w:t>(a) L band: 1525 MHz - 1710 MHz</w:t>
            </w:r>
          </w:p>
          <w:p w:rsidR="00FA7C38" w:rsidRPr="00FA7C38" w:rsidRDefault="00FA7C38" w:rsidP="00FA7C38">
            <w:pPr>
              <w:spacing w:before="60" w:after="60" w:line="200" w:lineRule="exact"/>
              <w:jc w:val="left"/>
              <w:rPr>
                <w:sz w:val="18"/>
                <w:szCs w:val="18"/>
                <w:lang w:val="de-CH"/>
              </w:rPr>
            </w:pPr>
            <w:r w:rsidRPr="00FA7C38">
              <w:rPr>
                <w:sz w:val="18"/>
                <w:szCs w:val="18"/>
                <w:lang w:val="de-CH"/>
              </w:rPr>
              <w:t>(b) S band: 2120 MHz - 2690 MHz</w:t>
            </w:r>
          </w:p>
          <w:p w:rsidR="00FA7C38" w:rsidRPr="00FA7C38" w:rsidRDefault="00FA7C38" w:rsidP="00FA7C38">
            <w:pPr>
              <w:spacing w:before="60" w:after="60" w:line="200" w:lineRule="exact"/>
              <w:jc w:val="left"/>
              <w:rPr>
                <w:sz w:val="18"/>
                <w:szCs w:val="18"/>
                <w:lang w:val="de-CH"/>
              </w:rPr>
            </w:pPr>
            <w:r w:rsidRPr="00FA7C38">
              <w:rPr>
                <w:sz w:val="18"/>
                <w:szCs w:val="18"/>
                <w:lang w:val="de-CH"/>
              </w:rPr>
              <w:t>(c) C band: 3400 MHz - 4800 MHz</w:t>
            </w:r>
          </w:p>
          <w:p w:rsidR="00FA7C38" w:rsidRPr="00FA7C38" w:rsidRDefault="00FA7C38" w:rsidP="00FA7C38">
            <w:pPr>
              <w:spacing w:before="60" w:after="60" w:line="200" w:lineRule="exact"/>
              <w:jc w:val="left"/>
              <w:rPr>
                <w:sz w:val="18"/>
                <w:szCs w:val="18"/>
                <w:lang w:val="de-CH"/>
              </w:rPr>
            </w:pPr>
            <w:r w:rsidRPr="00FA7C38">
              <w:rPr>
                <w:sz w:val="18"/>
                <w:szCs w:val="18"/>
                <w:lang w:val="de-CH"/>
              </w:rPr>
              <w:t>(d) Ku band: 10.7 GHz - 12.75 GHz</w:t>
            </w:r>
          </w:p>
          <w:p w:rsidR="00FA7C38" w:rsidRPr="00FA7C38" w:rsidRDefault="00FA7C38" w:rsidP="00FA7C38">
            <w:pPr>
              <w:spacing w:before="60" w:after="60" w:line="200" w:lineRule="exact"/>
              <w:jc w:val="left"/>
              <w:rPr>
                <w:sz w:val="18"/>
                <w:szCs w:val="18"/>
                <w:lang w:val="de-CH"/>
              </w:rPr>
            </w:pPr>
            <w:r w:rsidRPr="00FA7C38">
              <w:rPr>
                <w:sz w:val="18"/>
                <w:szCs w:val="18"/>
                <w:lang w:val="de-CH"/>
              </w:rPr>
              <w:t>(e) Ka band: 17.7 GHz - 22 GHz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10. Minimum value of measurable field strength or power flux-density with indication of attainable accuracy of measurement  </w:t>
            </w:r>
          </w:p>
        </w:tc>
      </w:tr>
      <w:tr w:rsidR="00FA7C38" w:rsidRPr="00E713B8" w:rsidTr="0098282E">
        <w:tc>
          <w:tcPr>
            <w:tcW w:w="9281" w:type="dxa"/>
            <w:tcBorders>
              <w:top w:val="dashed" w:sz="4" w:space="0" w:color="auto"/>
              <w:bottom w:val="single" w:sz="4" w:space="0" w:color="auto"/>
            </w:tcBorders>
          </w:tcPr>
          <w:p w:rsidR="00FA7C38" w:rsidRPr="00E713B8" w:rsidRDefault="00FA7C38" w:rsidP="00FA7C38">
            <w:pPr>
              <w:spacing w:before="60" w:after="60" w:line="200" w:lineRule="exact"/>
              <w:jc w:val="left"/>
              <w:rPr>
                <w:sz w:val="18"/>
                <w:szCs w:val="18"/>
                <w:lang w:val="en-US"/>
              </w:rPr>
            </w:pPr>
            <w:r w:rsidRPr="00FA7C38">
              <w:rPr>
                <w:sz w:val="18"/>
                <w:szCs w:val="18"/>
                <w:lang w:val="en-US"/>
              </w:rPr>
              <w:t xml:space="preserve">(a) </w:t>
            </w:r>
            <w:r w:rsidRPr="00E713B8">
              <w:rPr>
                <w:sz w:val="18"/>
                <w:szCs w:val="18"/>
                <w:lang w:val="en-US"/>
              </w:rPr>
              <w:t>L band: -157.1 dBm ~ -121.9 dBm ± 1 dB</w:t>
            </w:r>
          </w:p>
          <w:p w:rsidR="00FA7C38" w:rsidRPr="00E713B8" w:rsidRDefault="00FA7C38" w:rsidP="00FA7C38">
            <w:pPr>
              <w:spacing w:before="60" w:after="60" w:line="200" w:lineRule="exact"/>
              <w:jc w:val="left"/>
              <w:rPr>
                <w:sz w:val="18"/>
                <w:szCs w:val="18"/>
                <w:lang w:val="en-US"/>
              </w:rPr>
            </w:pPr>
            <w:r w:rsidRPr="00E713B8">
              <w:rPr>
                <w:sz w:val="18"/>
                <w:szCs w:val="18"/>
                <w:lang w:val="en-US"/>
              </w:rPr>
              <w:t>(b) S band: -165.7 dBm ~ -126.8 dBm ± 1 dB</w:t>
            </w:r>
          </w:p>
          <w:p w:rsidR="00FA7C38" w:rsidRPr="00FA7C38" w:rsidRDefault="00FA7C38" w:rsidP="00FA7C38">
            <w:pPr>
              <w:spacing w:before="60" w:after="60" w:line="200" w:lineRule="exact"/>
              <w:jc w:val="left"/>
              <w:rPr>
                <w:sz w:val="18"/>
                <w:szCs w:val="18"/>
                <w:lang w:val="de-CH"/>
              </w:rPr>
            </w:pPr>
            <w:r w:rsidRPr="00FA7C38">
              <w:rPr>
                <w:sz w:val="18"/>
                <w:szCs w:val="18"/>
                <w:lang w:val="de-CH"/>
              </w:rPr>
              <w:t>(c) C band: -168.2 dBm ~ -118.7 dBm ± 1 dB</w:t>
            </w:r>
          </w:p>
          <w:p w:rsidR="00FA7C38" w:rsidRPr="00FA7C38" w:rsidRDefault="00FA7C38" w:rsidP="00FA7C38">
            <w:pPr>
              <w:spacing w:before="60" w:after="60" w:line="200" w:lineRule="exact"/>
              <w:jc w:val="left"/>
              <w:rPr>
                <w:sz w:val="18"/>
                <w:szCs w:val="18"/>
                <w:lang w:val="de-CH"/>
              </w:rPr>
            </w:pPr>
            <w:r w:rsidRPr="00FA7C38">
              <w:rPr>
                <w:sz w:val="18"/>
                <w:szCs w:val="18"/>
                <w:lang w:val="de-CH"/>
              </w:rPr>
              <w:t>(d) Ku band: -172.2 dBm ~ -121.1 dBm ± 1 dB</w:t>
            </w:r>
          </w:p>
          <w:p w:rsidR="00FA7C38" w:rsidRPr="00FA7C38" w:rsidRDefault="00FA7C38" w:rsidP="00FA7C38">
            <w:pPr>
              <w:spacing w:before="60" w:after="60" w:line="200" w:lineRule="exact"/>
              <w:jc w:val="left"/>
              <w:rPr>
                <w:sz w:val="18"/>
                <w:szCs w:val="18"/>
                <w:lang w:val="de-CH"/>
              </w:rPr>
            </w:pPr>
            <w:r w:rsidRPr="00FA7C38">
              <w:rPr>
                <w:sz w:val="18"/>
                <w:szCs w:val="18"/>
                <w:lang w:val="de-CH"/>
              </w:rPr>
              <w:t>(e) Ka band: -152.1 dBm ~ -120.4 dBm ± 1 dB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11. Information available for bandwidth measurements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Bandwidth measurements in accordance with the methods described in the Spectrum Monitoring Handbook.</w:t>
            </w:r>
            <w:r w:rsidRPr="00FA7C38">
              <w:rPr>
                <w:rFonts w:ascii="Verdana" w:hAnsi="Verdana"/>
                <w:sz w:val="18"/>
                <w:szCs w:val="18"/>
              </w:rPr>
              <w:t>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12. Information available for spectrum occupancy measurements  </w:t>
            </w:r>
          </w:p>
        </w:tc>
      </w:tr>
      <w:tr w:rsidR="00FA7C38" w:rsidRPr="00FA7C38" w:rsidTr="0098282E">
        <w:tc>
          <w:tcPr>
            <w:tcW w:w="9281" w:type="dxa"/>
            <w:tcBorders>
              <w:top w:val="dashed" w:sz="4" w:space="0" w:color="auto"/>
              <w:bottom w:val="single"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Time and frequency of the signal from the satellite are graphically displayed on the spectrum monitor terminal.</w:t>
            </w:r>
            <w:r w:rsidRPr="00FA7C38">
              <w:rPr>
                <w:rFonts w:ascii="Verdana" w:hAnsi="Verdana"/>
                <w:sz w:val="18"/>
                <w:szCs w:val="18"/>
              </w:rPr>
              <w:t> </w:t>
            </w:r>
          </w:p>
        </w:tc>
      </w:tr>
      <w:tr w:rsidR="00FA7C38" w:rsidRPr="00FA7C38" w:rsidTr="0098282E">
        <w:tc>
          <w:tcPr>
            <w:tcW w:w="9281" w:type="dxa"/>
            <w:tcBorders>
              <w:bottom w:val="dashed" w:sz="4" w:space="0" w:color="auto"/>
            </w:tcBorders>
            <w:shd w:val="clear" w:color="auto" w:fill="D9D9D9" w:themeFill="background1" w:themeFillShade="D9"/>
          </w:tcPr>
          <w:p w:rsidR="00FA7C38" w:rsidRPr="00FA7C38" w:rsidRDefault="00FA7C38" w:rsidP="00FA7C38">
            <w:pPr>
              <w:spacing w:before="60" w:after="60" w:line="210" w:lineRule="exact"/>
              <w:jc w:val="left"/>
              <w:rPr>
                <w:b/>
                <w:bCs/>
                <w:lang w:val="en-US"/>
              </w:rPr>
            </w:pPr>
            <w:r w:rsidRPr="00FA7C38">
              <w:rPr>
                <w:b/>
                <w:bCs/>
                <w:lang w:val="en-US"/>
              </w:rPr>
              <w:t>13. Information available for orbit occupancy measurements  </w:t>
            </w:r>
          </w:p>
        </w:tc>
      </w:tr>
      <w:tr w:rsidR="00FA7C38" w:rsidRPr="00FA7C38" w:rsidTr="0098282E">
        <w:tc>
          <w:tcPr>
            <w:tcW w:w="9281" w:type="dxa"/>
            <w:tcBorders>
              <w:top w:val="dashed" w:sz="4" w:space="0" w:color="auto"/>
            </w:tcBorders>
          </w:tcPr>
          <w:p w:rsidR="00FA7C38" w:rsidRPr="00FA7C38" w:rsidRDefault="00FA7C38" w:rsidP="00FA7C38">
            <w:pPr>
              <w:spacing w:before="60" w:after="60" w:line="200" w:lineRule="exact"/>
              <w:jc w:val="left"/>
              <w:rPr>
                <w:sz w:val="18"/>
                <w:szCs w:val="18"/>
                <w:lang w:val="en-US"/>
              </w:rPr>
            </w:pPr>
            <w:r w:rsidRPr="00FA7C38">
              <w:rPr>
                <w:sz w:val="18"/>
                <w:szCs w:val="18"/>
                <w:lang w:val="en-US"/>
              </w:rPr>
              <w:t>Automatic orbital location measurements are carried out and the transition records of orbital locations are graphically displayed on the monitor terminal. </w:t>
            </w:r>
          </w:p>
        </w:tc>
      </w:tr>
    </w:tbl>
    <w:p w:rsidR="00FA7C38" w:rsidRPr="00FA7C38" w:rsidRDefault="00FA7C38" w:rsidP="00FA7C38">
      <w:pPr>
        <w:tabs>
          <w:tab w:val="clear" w:pos="567"/>
          <w:tab w:val="clear" w:pos="1276"/>
          <w:tab w:val="clear" w:pos="1843"/>
          <w:tab w:val="clear" w:pos="5387"/>
          <w:tab w:val="clear" w:pos="5954"/>
          <w:tab w:val="center" w:pos="4849"/>
          <w:tab w:val="right" w:pos="9730"/>
        </w:tabs>
        <w:overflowPunct/>
        <w:autoSpaceDE/>
        <w:autoSpaceDN/>
        <w:adjustRightInd/>
        <w:spacing w:before="0"/>
        <w:jc w:val="left"/>
        <w:textAlignment w:val="auto"/>
        <w:rPr>
          <w:sz w:val="8"/>
          <w:lang w:val="en-US"/>
        </w:rPr>
      </w:pPr>
    </w:p>
    <w:p w:rsidR="00FA7C38" w:rsidRDefault="00FA7C38">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n-US"/>
        </w:rPr>
      </w:pPr>
      <w:r>
        <w:rPr>
          <w:b/>
          <w:sz w:val="18"/>
          <w:szCs w:val="22"/>
          <w:lang w:val="en-US"/>
        </w:rPr>
        <w:br w:type="page"/>
      </w:r>
    </w:p>
    <w:p w:rsidR="00FA7C38" w:rsidRPr="00A540E4" w:rsidRDefault="00FA7C38" w:rsidP="00BC1029">
      <w:pPr>
        <w:pStyle w:val="Heading20"/>
        <w:rPr>
          <w:b w:val="0"/>
          <w:bCs w:val="0"/>
          <w:lang w:val="en-GB"/>
        </w:rPr>
      </w:pPr>
      <w:bookmarkStart w:id="1040" w:name="_Toc425499563"/>
      <w:r w:rsidRPr="00A540E4">
        <w:rPr>
          <w:lang w:val="en-GB"/>
        </w:rPr>
        <w:lastRenderedPageBreak/>
        <w:t>List of Issuer Identifier Numbers for</w:t>
      </w:r>
      <w:r w:rsidRPr="00A540E4">
        <w:rPr>
          <w:lang w:val="en-GB"/>
        </w:rPr>
        <w:br/>
        <w:t xml:space="preserve">the </w:t>
      </w:r>
      <w:r w:rsidRPr="00FA7C38">
        <w:rPr>
          <w:lang w:val="en-US"/>
        </w:rPr>
        <w:t>International</w:t>
      </w:r>
      <w:r w:rsidRPr="00A540E4">
        <w:rPr>
          <w:lang w:val="en-GB"/>
        </w:rPr>
        <w:t xml:space="preserve"> Telecommunication Charge Card </w:t>
      </w:r>
      <w:r w:rsidRPr="00A540E4">
        <w:rPr>
          <w:lang w:val="en-GB"/>
        </w:rPr>
        <w:br/>
        <w:t xml:space="preserve">(in accordance with </w:t>
      </w:r>
      <w:r w:rsidR="00BC1029" w:rsidRPr="00A540E4">
        <w:rPr>
          <w:lang w:val="en-GB"/>
        </w:rPr>
        <w:t xml:space="preserve">Recommendation </w:t>
      </w:r>
      <w:r w:rsidRPr="00A540E4">
        <w:rPr>
          <w:lang w:val="en-GB"/>
        </w:rPr>
        <w:t>ITU-T E.118 (05/2006))</w:t>
      </w:r>
      <w:r w:rsidRPr="00A540E4">
        <w:rPr>
          <w:lang w:val="en-GB"/>
        </w:rPr>
        <w:br/>
        <w:t>(Position on 15 November 2013)</w:t>
      </w:r>
      <w:bookmarkEnd w:id="1040"/>
    </w:p>
    <w:p w:rsidR="00FA7C38" w:rsidRPr="00A540E4" w:rsidRDefault="00FA7C38" w:rsidP="00FA7C38">
      <w:pPr>
        <w:tabs>
          <w:tab w:val="left" w:pos="720"/>
        </w:tabs>
        <w:spacing w:before="240"/>
        <w:jc w:val="center"/>
        <w:rPr>
          <w:rFonts w:asciiTheme="minorHAnsi" w:hAnsiTheme="minorHAnsi"/>
        </w:rPr>
      </w:pPr>
      <w:r w:rsidRPr="00A540E4">
        <w:rPr>
          <w:rFonts w:asciiTheme="minorHAnsi" w:hAnsiTheme="minorHAnsi"/>
        </w:rPr>
        <w:t>(Annex to ITU Operational Bulletin No. 1040 – 15.XI.2013)</w:t>
      </w:r>
      <w:r w:rsidRPr="00A540E4">
        <w:rPr>
          <w:rFonts w:asciiTheme="minorHAnsi" w:hAnsiTheme="minorHAnsi"/>
        </w:rPr>
        <w:br/>
        <w:t>(Amendment No.</w:t>
      </w:r>
      <w:r>
        <w:rPr>
          <w:rFonts w:asciiTheme="minorHAnsi" w:hAnsiTheme="minorHAnsi"/>
        </w:rPr>
        <w:t xml:space="preserve"> </w:t>
      </w:r>
      <w:r w:rsidRPr="00A540E4">
        <w:rPr>
          <w:rFonts w:asciiTheme="minorHAnsi" w:hAnsiTheme="minorHAnsi"/>
        </w:rPr>
        <w:t>2</w:t>
      </w:r>
      <w:r>
        <w:rPr>
          <w:rFonts w:asciiTheme="minorHAnsi" w:hAnsiTheme="minorHAnsi"/>
        </w:rPr>
        <w:t>8</w:t>
      </w:r>
      <w:r w:rsidRPr="00A540E4">
        <w:rPr>
          <w:rFonts w:asciiTheme="minorHAnsi" w:hAnsiTheme="minorHAnsi"/>
        </w:rPr>
        <w:t xml:space="preserve">) </w:t>
      </w:r>
    </w:p>
    <w:p w:rsidR="00FA7C38" w:rsidRPr="00A540E4" w:rsidRDefault="00FA7C38" w:rsidP="00FA7C38">
      <w:pPr>
        <w:spacing w:before="0"/>
        <w:jc w:val="left"/>
        <w:rPr>
          <w:rFonts w:ascii="Arial" w:hAnsi="Arial"/>
        </w:rPr>
      </w:pPr>
    </w:p>
    <w:p w:rsidR="00FA7C38" w:rsidRPr="004B03B9" w:rsidRDefault="00FA7C38" w:rsidP="00FA7C38">
      <w:pPr>
        <w:tabs>
          <w:tab w:val="left" w:pos="1560"/>
          <w:tab w:val="left" w:pos="4140"/>
          <w:tab w:val="left" w:pos="4230"/>
        </w:tabs>
        <w:spacing w:before="0" w:after="80"/>
        <w:jc w:val="left"/>
        <w:rPr>
          <w:rFonts w:asciiTheme="minorHAnsi" w:hAnsiTheme="minorHAnsi" w:cs="Arial"/>
        </w:rPr>
      </w:pPr>
      <w:r>
        <w:rPr>
          <w:rFonts w:asciiTheme="minorHAnsi" w:hAnsiTheme="minorHAnsi" w:cs="Arial"/>
          <w:b/>
          <w:bCs/>
        </w:rPr>
        <w:t xml:space="preserve">Japan </w:t>
      </w:r>
      <w:r w:rsidRPr="004B03B9">
        <w:rPr>
          <w:rFonts w:asciiTheme="minorHAnsi" w:hAnsiTheme="minorHAnsi" w:cs="Arial"/>
          <w:b/>
          <w:i/>
        </w:rPr>
        <w:t xml:space="preserve">   </w:t>
      </w:r>
      <w:r w:rsidRPr="004B03B9">
        <w:rPr>
          <w:rFonts w:asciiTheme="minorHAnsi" w:hAnsiTheme="minorHAnsi" w:cs="Arial"/>
        </w:rPr>
        <w:t xml:space="preserve"> </w:t>
      </w:r>
      <w:r w:rsidRPr="004B03B9">
        <w:rPr>
          <w:rFonts w:asciiTheme="minorHAnsi" w:hAnsiTheme="minorHAnsi" w:cs="Arial"/>
          <w:b/>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2830"/>
        <w:gridCol w:w="991"/>
        <w:gridCol w:w="2830"/>
        <w:gridCol w:w="1132"/>
      </w:tblGrid>
      <w:tr w:rsidR="00FA7C38" w:rsidRPr="00CF235D" w:rsidTr="00FA7C38">
        <w:tc>
          <w:tcPr>
            <w:tcW w:w="1268"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Country/</w:t>
            </w:r>
          </w:p>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geographical area</w:t>
            </w:r>
          </w:p>
        </w:tc>
        <w:tc>
          <w:tcPr>
            <w:tcW w:w="2835"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Company Name/Address</w:t>
            </w:r>
          </w:p>
        </w:tc>
        <w:tc>
          <w:tcPr>
            <w:tcW w:w="992"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Issuer Identifier Number</w:t>
            </w:r>
          </w:p>
        </w:tc>
        <w:tc>
          <w:tcPr>
            <w:tcW w:w="2835"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left"/>
              <w:rPr>
                <w:rFonts w:asciiTheme="minorHAnsi" w:hAnsiTheme="minorHAnsi" w:cs="Arial"/>
                <w:i/>
                <w:iCs/>
                <w:sz w:val="18"/>
                <w:szCs w:val="18"/>
              </w:rPr>
            </w:pPr>
            <w:r w:rsidRPr="00CF235D">
              <w:rPr>
                <w:rFonts w:asciiTheme="minorHAnsi" w:hAnsiTheme="minorHAnsi" w:cs="Arial"/>
                <w:i/>
                <w:iCs/>
                <w:sz w:val="18"/>
                <w:szCs w:val="18"/>
              </w:rPr>
              <w:t>Contact</w:t>
            </w:r>
          </w:p>
        </w:tc>
        <w:tc>
          <w:tcPr>
            <w:tcW w:w="1134"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Effective date of usage</w:t>
            </w:r>
          </w:p>
        </w:tc>
      </w:tr>
      <w:tr w:rsidR="00FA7C38" w:rsidRPr="00CF235D" w:rsidTr="0098282E">
        <w:tc>
          <w:tcPr>
            <w:tcW w:w="1268"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left"/>
              <w:rPr>
                <w:rFonts w:asciiTheme="minorHAnsi" w:hAnsiTheme="minorHAnsi" w:cs="Arial"/>
                <w:sz w:val="18"/>
                <w:szCs w:val="18"/>
              </w:rPr>
            </w:pPr>
            <w:r w:rsidRPr="00CF235D">
              <w:rPr>
                <w:rFonts w:asciiTheme="minorHAnsi" w:hAnsiTheme="minorHAnsi" w:cs="Arial"/>
                <w:sz w:val="18"/>
                <w:szCs w:val="18"/>
              </w:rPr>
              <w:t>Japan</w:t>
            </w:r>
          </w:p>
        </w:tc>
        <w:tc>
          <w:tcPr>
            <w:tcW w:w="2835"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overflowPunct/>
              <w:autoSpaceDE/>
              <w:autoSpaceDN/>
              <w:adjustRightInd/>
              <w:spacing w:before="0"/>
              <w:jc w:val="left"/>
              <w:textAlignment w:val="auto"/>
              <w:rPr>
                <w:rFonts w:asciiTheme="minorHAnsi" w:hAnsiTheme="minorHAnsi" w:cs="Arial"/>
                <w:b/>
                <w:bCs/>
                <w:sz w:val="18"/>
                <w:szCs w:val="18"/>
              </w:rPr>
            </w:pPr>
            <w:r w:rsidRPr="00CF235D">
              <w:rPr>
                <w:rFonts w:asciiTheme="minorHAnsi" w:hAnsiTheme="minorHAnsi" w:cs="Arial"/>
                <w:b/>
                <w:bCs/>
                <w:sz w:val="18"/>
                <w:szCs w:val="18"/>
              </w:rPr>
              <w:t>Hanshin Cable Engineering Co. Ltd.</w:t>
            </w:r>
          </w:p>
          <w:p w:rsidR="00FA7C38" w:rsidRPr="00CF235D" w:rsidRDefault="00FA7C38" w:rsidP="0098282E">
            <w:pPr>
              <w:spacing w:before="0"/>
              <w:jc w:val="left"/>
              <w:rPr>
                <w:sz w:val="18"/>
                <w:szCs w:val="18"/>
                <w:lang w:val="pt-BR"/>
              </w:rPr>
            </w:pPr>
            <w:r w:rsidRPr="00CF235D">
              <w:rPr>
                <w:sz w:val="18"/>
                <w:szCs w:val="18"/>
                <w:lang w:val="pt-BR"/>
              </w:rPr>
              <w:t xml:space="preserve">27-11, Agenaruo-cho, </w:t>
            </w:r>
            <w:r>
              <w:rPr>
                <w:sz w:val="18"/>
                <w:szCs w:val="18"/>
                <w:lang w:val="pt-BR"/>
              </w:rPr>
              <w:br/>
            </w:r>
            <w:r w:rsidRPr="00CF235D">
              <w:rPr>
                <w:sz w:val="18"/>
                <w:szCs w:val="18"/>
                <w:lang w:val="pt-BR"/>
              </w:rPr>
              <w:t xml:space="preserve">Nishinomiya-shi, </w:t>
            </w:r>
          </w:p>
          <w:p w:rsidR="00FA7C38" w:rsidRPr="00011481" w:rsidRDefault="00FA7C38" w:rsidP="00FA7C38">
            <w:pPr>
              <w:spacing w:before="0"/>
              <w:jc w:val="left"/>
              <w:rPr>
                <w:rFonts w:asciiTheme="minorHAnsi" w:hAnsiTheme="minorHAnsi" w:cs="Arial"/>
                <w:sz w:val="18"/>
                <w:szCs w:val="18"/>
                <w:lang w:val="pt-BR"/>
              </w:rPr>
            </w:pPr>
            <w:r w:rsidRPr="00CF235D">
              <w:rPr>
                <w:sz w:val="18"/>
                <w:szCs w:val="18"/>
                <w:lang w:val="pt-BR"/>
              </w:rPr>
              <w:t>Hyogo 663-8186</w:t>
            </w:r>
          </w:p>
        </w:tc>
        <w:tc>
          <w:tcPr>
            <w:tcW w:w="992"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center"/>
              <w:rPr>
                <w:rFonts w:asciiTheme="minorHAnsi" w:hAnsiTheme="minorHAnsi" w:cs="Arial"/>
                <w:b/>
                <w:sz w:val="18"/>
                <w:szCs w:val="18"/>
              </w:rPr>
            </w:pPr>
            <w:r w:rsidRPr="00CF235D">
              <w:rPr>
                <w:rFonts w:asciiTheme="minorHAnsi" w:hAnsiTheme="minorHAnsi" w:cs="Arial"/>
                <w:b/>
                <w:sz w:val="18"/>
                <w:szCs w:val="18"/>
              </w:rPr>
              <w:t>89 81 02</w:t>
            </w:r>
          </w:p>
        </w:tc>
        <w:tc>
          <w:tcPr>
            <w:tcW w:w="2835"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left"/>
              <w:rPr>
                <w:sz w:val="18"/>
                <w:szCs w:val="18"/>
              </w:rPr>
            </w:pPr>
            <w:r w:rsidRPr="00CF235D">
              <w:rPr>
                <w:sz w:val="18"/>
                <w:szCs w:val="18"/>
              </w:rPr>
              <w:t>Mr Hiroyoshi Fujii</w:t>
            </w:r>
          </w:p>
          <w:p w:rsidR="00FA7C38" w:rsidRPr="00CF235D" w:rsidRDefault="00FA7C38" w:rsidP="0098282E">
            <w:pPr>
              <w:tabs>
                <w:tab w:val="left" w:pos="426"/>
                <w:tab w:val="left" w:pos="4140"/>
                <w:tab w:val="left" w:pos="4230"/>
              </w:tabs>
              <w:spacing w:before="0"/>
              <w:jc w:val="left"/>
              <w:rPr>
                <w:rFonts w:asciiTheme="minorHAnsi" w:hAnsiTheme="minorHAnsi" w:cs="Arial"/>
                <w:sz w:val="18"/>
                <w:szCs w:val="18"/>
              </w:rPr>
            </w:pPr>
            <w:r w:rsidRPr="00CF235D">
              <w:rPr>
                <w:rFonts w:asciiTheme="minorHAnsi" w:hAnsiTheme="minorHAnsi" w:cs="Arial"/>
                <w:sz w:val="18"/>
                <w:szCs w:val="18"/>
              </w:rPr>
              <w:t>Hanshin Cable Engineering Co. Ltd.</w:t>
            </w:r>
          </w:p>
          <w:p w:rsidR="00FA7C38" w:rsidRPr="00E713B8" w:rsidRDefault="00FA7C38" w:rsidP="0098282E">
            <w:pPr>
              <w:spacing w:before="0"/>
              <w:jc w:val="left"/>
              <w:rPr>
                <w:sz w:val="18"/>
                <w:szCs w:val="18"/>
                <w:lang w:val="de-CH"/>
              </w:rPr>
            </w:pPr>
            <w:r w:rsidRPr="00E713B8">
              <w:rPr>
                <w:sz w:val="18"/>
                <w:szCs w:val="18"/>
                <w:lang w:val="de-CH"/>
              </w:rPr>
              <w:t xml:space="preserve">1-1-24, Ebie, </w:t>
            </w:r>
            <w:r w:rsidRPr="00E713B8">
              <w:rPr>
                <w:sz w:val="18"/>
                <w:szCs w:val="18"/>
                <w:lang w:val="de-CH"/>
              </w:rPr>
              <w:br/>
              <w:t>Fukushima-ku Osaka-shi,</w:t>
            </w:r>
          </w:p>
          <w:p w:rsidR="00FA7C38" w:rsidRPr="00CF235D" w:rsidRDefault="00FA7C38" w:rsidP="0098282E">
            <w:pPr>
              <w:spacing w:before="0"/>
              <w:jc w:val="left"/>
              <w:rPr>
                <w:sz w:val="18"/>
                <w:szCs w:val="18"/>
                <w:lang w:val="pt-BR"/>
              </w:rPr>
            </w:pPr>
            <w:r w:rsidRPr="00CF235D">
              <w:rPr>
                <w:sz w:val="18"/>
                <w:szCs w:val="18"/>
                <w:lang w:val="pt-BR"/>
              </w:rPr>
              <w:t>Osaka, 553-0001</w:t>
            </w:r>
          </w:p>
          <w:p w:rsidR="00FA7C38" w:rsidRPr="00CF235D" w:rsidRDefault="00FA7C38" w:rsidP="00FA7C38">
            <w:pPr>
              <w:tabs>
                <w:tab w:val="clear" w:pos="567"/>
                <w:tab w:val="left" w:pos="631"/>
                <w:tab w:val="left" w:pos="4140"/>
                <w:tab w:val="left" w:pos="4230"/>
              </w:tabs>
              <w:spacing w:before="0"/>
              <w:jc w:val="left"/>
              <w:rPr>
                <w:rFonts w:asciiTheme="minorHAnsi" w:hAnsiTheme="minorHAnsi" w:cs="Arial"/>
                <w:sz w:val="18"/>
                <w:szCs w:val="18"/>
                <w:lang w:val="pt-BR"/>
              </w:rPr>
            </w:pPr>
            <w:r w:rsidRPr="00CF235D">
              <w:rPr>
                <w:rFonts w:asciiTheme="minorHAnsi" w:hAnsiTheme="minorHAnsi" w:cs="Arial"/>
                <w:sz w:val="18"/>
                <w:szCs w:val="18"/>
                <w:lang w:val="pt-BR"/>
              </w:rPr>
              <w:t xml:space="preserve">Tel: </w:t>
            </w:r>
            <w:r>
              <w:rPr>
                <w:rFonts w:asciiTheme="minorHAnsi" w:hAnsiTheme="minorHAnsi" w:cs="Arial"/>
                <w:sz w:val="18"/>
                <w:szCs w:val="18"/>
                <w:lang w:val="pt-BR"/>
              </w:rPr>
              <w:tab/>
            </w:r>
            <w:r w:rsidRPr="00CF235D">
              <w:rPr>
                <w:rFonts w:asciiTheme="minorHAnsi" w:hAnsiTheme="minorHAnsi" w:cs="Arial"/>
                <w:sz w:val="18"/>
                <w:szCs w:val="18"/>
                <w:lang w:val="pt-BR"/>
              </w:rPr>
              <w:t>+81 6 6343 7470</w:t>
            </w:r>
          </w:p>
          <w:p w:rsidR="00FA7C38" w:rsidRPr="00CF235D" w:rsidRDefault="00FA7C38" w:rsidP="00FA7C38">
            <w:pPr>
              <w:tabs>
                <w:tab w:val="clear" w:pos="567"/>
                <w:tab w:val="left" w:pos="631"/>
                <w:tab w:val="left" w:pos="4140"/>
                <w:tab w:val="left" w:pos="4230"/>
              </w:tabs>
              <w:spacing w:before="0"/>
              <w:jc w:val="left"/>
              <w:rPr>
                <w:rFonts w:asciiTheme="minorHAnsi" w:hAnsiTheme="minorHAnsi" w:cs="Arial"/>
                <w:sz w:val="18"/>
                <w:szCs w:val="18"/>
                <w:lang w:val="pt-BR"/>
              </w:rPr>
            </w:pPr>
            <w:r w:rsidRPr="00CF235D">
              <w:rPr>
                <w:rFonts w:asciiTheme="minorHAnsi" w:hAnsiTheme="minorHAnsi" w:cs="Arial"/>
                <w:sz w:val="18"/>
                <w:szCs w:val="18"/>
                <w:lang w:val="pt-BR"/>
              </w:rPr>
              <w:t xml:space="preserve">Fax: </w:t>
            </w:r>
            <w:r>
              <w:rPr>
                <w:rFonts w:asciiTheme="minorHAnsi" w:hAnsiTheme="minorHAnsi" w:cs="Arial"/>
                <w:sz w:val="18"/>
                <w:szCs w:val="18"/>
                <w:lang w:val="pt-BR"/>
              </w:rPr>
              <w:tab/>
            </w:r>
            <w:r w:rsidRPr="00CF235D">
              <w:rPr>
                <w:rFonts w:asciiTheme="minorHAnsi" w:hAnsiTheme="minorHAnsi" w:cs="Arial"/>
                <w:sz w:val="18"/>
                <w:szCs w:val="18"/>
                <w:lang w:val="pt-BR"/>
              </w:rPr>
              <w:t>+81 6 6343 7471</w:t>
            </w:r>
          </w:p>
          <w:p w:rsidR="00FA7C38" w:rsidRPr="00CF235D" w:rsidRDefault="00FA7C38" w:rsidP="00FA7C38">
            <w:pPr>
              <w:tabs>
                <w:tab w:val="clear" w:pos="567"/>
                <w:tab w:val="left" w:pos="631"/>
                <w:tab w:val="left" w:pos="4140"/>
                <w:tab w:val="left" w:pos="4230"/>
              </w:tabs>
              <w:spacing w:before="0"/>
              <w:jc w:val="left"/>
              <w:rPr>
                <w:rFonts w:asciiTheme="minorHAnsi" w:hAnsiTheme="minorHAnsi" w:cs="Arial"/>
                <w:sz w:val="18"/>
                <w:szCs w:val="18"/>
                <w:lang w:val="pt-BR"/>
              </w:rPr>
            </w:pPr>
            <w:r w:rsidRPr="00CF235D">
              <w:rPr>
                <w:rFonts w:asciiTheme="minorHAnsi" w:hAnsiTheme="minorHAnsi" w:cs="Arial"/>
                <w:sz w:val="18"/>
                <w:szCs w:val="18"/>
                <w:lang w:val="pt-BR"/>
              </w:rPr>
              <w:t xml:space="preserve">E-mail: </w:t>
            </w:r>
            <w:r>
              <w:rPr>
                <w:rFonts w:asciiTheme="minorHAnsi" w:hAnsiTheme="minorHAnsi" w:cs="Arial"/>
                <w:sz w:val="18"/>
                <w:szCs w:val="18"/>
                <w:lang w:val="pt-BR"/>
              </w:rPr>
              <w:tab/>
            </w:r>
            <w:r w:rsidRPr="00CF235D">
              <w:rPr>
                <w:rFonts w:asciiTheme="minorHAnsi" w:hAnsiTheme="minorHAnsi" w:cs="Arial"/>
                <w:sz w:val="18"/>
                <w:szCs w:val="18"/>
                <w:lang w:val="pt-BR"/>
              </w:rPr>
              <w:t>fujii@hce.hanshin.co.jp</w:t>
            </w:r>
          </w:p>
        </w:tc>
        <w:tc>
          <w:tcPr>
            <w:tcW w:w="1134"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center"/>
              <w:rPr>
                <w:rFonts w:asciiTheme="minorHAnsi" w:hAnsiTheme="minorHAnsi" w:cs="Arial"/>
                <w:bCs/>
                <w:sz w:val="18"/>
                <w:szCs w:val="18"/>
              </w:rPr>
            </w:pPr>
            <w:r w:rsidRPr="00CF235D">
              <w:rPr>
                <w:rFonts w:asciiTheme="minorHAnsi" w:hAnsiTheme="minorHAnsi" w:cs="Arial"/>
                <w:bCs/>
                <w:sz w:val="18"/>
                <w:szCs w:val="18"/>
              </w:rPr>
              <w:t>16.VIII.2015</w:t>
            </w:r>
          </w:p>
        </w:tc>
      </w:tr>
    </w:tbl>
    <w:p w:rsidR="00FA7C38" w:rsidRPr="004B03B9" w:rsidRDefault="00FA7C38" w:rsidP="00FA7C38">
      <w:pPr>
        <w:spacing w:before="0"/>
        <w:jc w:val="left"/>
        <w:rPr>
          <w:rFonts w:ascii="Arial" w:hAnsi="Arial"/>
        </w:rPr>
      </w:pPr>
    </w:p>
    <w:p w:rsidR="00FA7C38" w:rsidRPr="00A540E4" w:rsidRDefault="00FA7C38" w:rsidP="00FA7C38">
      <w:pPr>
        <w:spacing w:before="0"/>
        <w:jc w:val="left"/>
        <w:rPr>
          <w:rFonts w:ascii="Arial" w:hAnsi="Arial"/>
        </w:rPr>
      </w:pPr>
    </w:p>
    <w:p w:rsidR="00FA7C38" w:rsidRPr="00FA7C38" w:rsidRDefault="00FA7C38" w:rsidP="00FA7C38">
      <w:pPr>
        <w:tabs>
          <w:tab w:val="left" w:pos="1560"/>
          <w:tab w:val="left" w:pos="4140"/>
          <w:tab w:val="left" w:pos="4230"/>
        </w:tabs>
        <w:spacing w:before="0" w:after="80"/>
        <w:jc w:val="left"/>
        <w:rPr>
          <w:rFonts w:asciiTheme="minorHAnsi" w:hAnsiTheme="minorHAnsi" w:cs="Arial"/>
          <w:lang w:val="en-US"/>
        </w:rPr>
      </w:pPr>
      <w:r w:rsidRPr="00FA7C38">
        <w:rPr>
          <w:rFonts w:asciiTheme="minorHAnsi" w:hAnsiTheme="minorHAnsi" w:cs="Arial"/>
          <w:b/>
          <w:bCs/>
          <w:lang w:val="en-US"/>
        </w:rPr>
        <w:t>United States</w:t>
      </w:r>
      <w:r w:rsidRPr="00FA7C38">
        <w:rPr>
          <w:rFonts w:asciiTheme="minorHAnsi" w:hAnsiTheme="minorHAnsi" w:cs="Arial"/>
          <w:b/>
          <w:i/>
          <w:lang w:val="en-US"/>
        </w:rPr>
        <w:t xml:space="preserve">   </w:t>
      </w:r>
      <w:r w:rsidRPr="00FA7C38">
        <w:rPr>
          <w:rFonts w:asciiTheme="minorHAnsi" w:hAnsiTheme="minorHAnsi" w:cs="Arial"/>
          <w:lang w:val="en-US"/>
        </w:rPr>
        <w:t xml:space="preserve"> </w:t>
      </w:r>
      <w:r w:rsidRPr="00FA7C38">
        <w:rPr>
          <w:rFonts w:asciiTheme="minorHAnsi" w:hAnsiTheme="minorHAnsi" w:cs="Arial"/>
          <w:b/>
          <w:bCs/>
          <w:lang w:val="en-US"/>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2766"/>
        <w:gridCol w:w="990"/>
        <w:gridCol w:w="2838"/>
        <w:gridCol w:w="1124"/>
      </w:tblGrid>
      <w:tr w:rsidR="00FA7C38" w:rsidRPr="00CF235D" w:rsidTr="00FA7C38">
        <w:tc>
          <w:tcPr>
            <w:tcW w:w="1331"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Country/</w:t>
            </w:r>
          </w:p>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geographical area</w:t>
            </w:r>
          </w:p>
        </w:tc>
        <w:tc>
          <w:tcPr>
            <w:tcW w:w="2768"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Company Name/Address</w:t>
            </w:r>
          </w:p>
        </w:tc>
        <w:tc>
          <w:tcPr>
            <w:tcW w:w="991"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Issuer Identifier Number</w:t>
            </w:r>
          </w:p>
        </w:tc>
        <w:tc>
          <w:tcPr>
            <w:tcW w:w="2840"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Contact</w:t>
            </w:r>
          </w:p>
        </w:tc>
        <w:tc>
          <w:tcPr>
            <w:tcW w:w="1125" w:type="dxa"/>
            <w:tcBorders>
              <w:top w:val="single" w:sz="6" w:space="0" w:color="auto"/>
              <w:left w:val="single" w:sz="6" w:space="0" w:color="auto"/>
              <w:bottom w:val="single" w:sz="6" w:space="0" w:color="auto"/>
              <w:right w:val="single" w:sz="6" w:space="0" w:color="auto"/>
            </w:tcBorders>
            <w:vAlign w:val="center"/>
          </w:tcPr>
          <w:p w:rsidR="00FA7C38" w:rsidRPr="00CF235D" w:rsidRDefault="00FA7C38" w:rsidP="00FA7C38">
            <w:pPr>
              <w:tabs>
                <w:tab w:val="left" w:pos="426"/>
                <w:tab w:val="left" w:pos="4140"/>
                <w:tab w:val="left" w:pos="4230"/>
              </w:tabs>
              <w:spacing w:before="80" w:after="80"/>
              <w:jc w:val="center"/>
              <w:rPr>
                <w:rFonts w:asciiTheme="minorHAnsi" w:hAnsiTheme="minorHAnsi" w:cs="Arial"/>
                <w:i/>
                <w:iCs/>
                <w:sz w:val="18"/>
                <w:szCs w:val="18"/>
              </w:rPr>
            </w:pPr>
            <w:r w:rsidRPr="00CF235D">
              <w:rPr>
                <w:rFonts w:asciiTheme="minorHAnsi" w:hAnsiTheme="minorHAnsi" w:cs="Arial"/>
                <w:i/>
                <w:iCs/>
                <w:sz w:val="18"/>
                <w:szCs w:val="18"/>
              </w:rPr>
              <w:t>Effective date of usage</w:t>
            </w:r>
          </w:p>
        </w:tc>
      </w:tr>
      <w:tr w:rsidR="00FA7C38" w:rsidRPr="00CF235D" w:rsidTr="0098282E">
        <w:tc>
          <w:tcPr>
            <w:tcW w:w="1331"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left"/>
              <w:rPr>
                <w:rFonts w:asciiTheme="minorHAnsi" w:hAnsiTheme="minorHAnsi" w:cs="Arial"/>
                <w:sz w:val="18"/>
                <w:szCs w:val="18"/>
                <w:lang w:val="pt-BR"/>
              </w:rPr>
            </w:pPr>
            <w:r w:rsidRPr="00CF235D">
              <w:rPr>
                <w:rFonts w:asciiTheme="minorHAnsi" w:hAnsiTheme="minorHAnsi" w:cs="Arial"/>
                <w:sz w:val="18"/>
                <w:szCs w:val="18"/>
              </w:rPr>
              <w:t>United States</w:t>
            </w:r>
          </w:p>
        </w:tc>
        <w:tc>
          <w:tcPr>
            <w:tcW w:w="2768"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left"/>
              <w:rPr>
                <w:rFonts w:asciiTheme="minorHAnsi" w:hAnsiTheme="minorHAnsi" w:cstheme="minorBidi"/>
                <w:b/>
                <w:bCs/>
                <w:sz w:val="18"/>
                <w:szCs w:val="18"/>
              </w:rPr>
            </w:pPr>
            <w:r w:rsidRPr="00CF235D">
              <w:rPr>
                <w:rFonts w:asciiTheme="minorHAnsi" w:hAnsiTheme="minorHAnsi" w:cstheme="minorBidi"/>
                <w:b/>
                <w:bCs/>
                <w:sz w:val="18"/>
                <w:szCs w:val="18"/>
              </w:rPr>
              <w:t>Gigsky Mobile LLC</w:t>
            </w:r>
          </w:p>
          <w:p w:rsidR="00FA7C38" w:rsidRPr="00CF235D" w:rsidRDefault="00FA7C38" w:rsidP="0098282E">
            <w:pPr>
              <w:tabs>
                <w:tab w:val="left" w:pos="426"/>
                <w:tab w:val="left" w:pos="4140"/>
                <w:tab w:val="left" w:pos="4230"/>
              </w:tabs>
              <w:spacing w:before="0"/>
              <w:jc w:val="left"/>
              <w:rPr>
                <w:sz w:val="18"/>
                <w:szCs w:val="18"/>
              </w:rPr>
            </w:pPr>
            <w:r w:rsidRPr="00CF235D">
              <w:rPr>
                <w:sz w:val="18"/>
                <w:szCs w:val="18"/>
              </w:rPr>
              <w:t>1250 South Capital of Texas HWY, BLDG 2-235</w:t>
            </w:r>
          </w:p>
          <w:p w:rsidR="00FA7C38" w:rsidRPr="00CF235D" w:rsidRDefault="00FA7C38" w:rsidP="0098282E">
            <w:pPr>
              <w:tabs>
                <w:tab w:val="left" w:pos="426"/>
                <w:tab w:val="left" w:pos="4140"/>
                <w:tab w:val="left" w:pos="4230"/>
              </w:tabs>
              <w:spacing w:before="0"/>
              <w:jc w:val="left"/>
              <w:rPr>
                <w:rFonts w:asciiTheme="minorHAnsi" w:hAnsiTheme="minorHAnsi" w:cs="Arial"/>
                <w:sz w:val="18"/>
                <w:szCs w:val="18"/>
                <w:lang w:val="pt-BR"/>
              </w:rPr>
            </w:pPr>
            <w:r w:rsidRPr="00CF235D">
              <w:rPr>
                <w:sz w:val="18"/>
                <w:szCs w:val="18"/>
                <w:lang w:val="pt-BR"/>
              </w:rPr>
              <w:t>Westlake Hills, TX 78746</w:t>
            </w:r>
          </w:p>
        </w:tc>
        <w:tc>
          <w:tcPr>
            <w:tcW w:w="991"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center"/>
              <w:rPr>
                <w:rFonts w:asciiTheme="minorHAnsi" w:hAnsiTheme="minorHAnsi" w:cs="Arial"/>
                <w:b/>
                <w:bCs/>
                <w:sz w:val="18"/>
                <w:szCs w:val="18"/>
              </w:rPr>
            </w:pPr>
            <w:r w:rsidRPr="00CF235D">
              <w:rPr>
                <w:rFonts w:asciiTheme="minorHAnsi" w:hAnsiTheme="minorHAnsi" w:cstheme="minorBidi"/>
                <w:b/>
                <w:bCs/>
                <w:sz w:val="18"/>
                <w:szCs w:val="18"/>
              </w:rPr>
              <w:t>89 1 044</w:t>
            </w:r>
          </w:p>
        </w:tc>
        <w:tc>
          <w:tcPr>
            <w:tcW w:w="2840"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left"/>
              <w:rPr>
                <w:rFonts w:asciiTheme="minorHAnsi" w:hAnsiTheme="minorHAnsi" w:cs="Arial"/>
                <w:sz w:val="18"/>
                <w:szCs w:val="18"/>
              </w:rPr>
            </w:pPr>
            <w:r w:rsidRPr="00CF235D">
              <w:rPr>
                <w:rFonts w:asciiTheme="minorHAnsi" w:hAnsiTheme="minorHAnsi" w:cs="Arial"/>
                <w:sz w:val="18"/>
                <w:szCs w:val="18"/>
              </w:rPr>
              <w:t>Mr Tony Wyant</w:t>
            </w:r>
          </w:p>
          <w:p w:rsidR="00FA7C38" w:rsidRPr="00CF235D" w:rsidRDefault="00FA7C38" w:rsidP="0098282E">
            <w:pPr>
              <w:tabs>
                <w:tab w:val="left" w:pos="426"/>
                <w:tab w:val="left" w:pos="4140"/>
                <w:tab w:val="left" w:pos="4230"/>
              </w:tabs>
              <w:spacing w:before="0"/>
              <w:jc w:val="left"/>
              <w:rPr>
                <w:rFonts w:cs="Arial"/>
                <w:sz w:val="18"/>
                <w:szCs w:val="18"/>
              </w:rPr>
            </w:pPr>
            <w:r w:rsidRPr="00CF235D">
              <w:rPr>
                <w:rFonts w:cs="Arial"/>
                <w:sz w:val="18"/>
                <w:szCs w:val="18"/>
              </w:rPr>
              <w:t xml:space="preserve">Gigsky Mobile LLC </w:t>
            </w:r>
          </w:p>
          <w:p w:rsidR="00FA7C38" w:rsidRPr="00CF235D" w:rsidRDefault="00FA7C38" w:rsidP="0098282E">
            <w:pPr>
              <w:tabs>
                <w:tab w:val="left" w:pos="426"/>
                <w:tab w:val="left" w:pos="4140"/>
                <w:tab w:val="left" w:pos="4230"/>
              </w:tabs>
              <w:spacing w:before="0"/>
              <w:jc w:val="left"/>
              <w:rPr>
                <w:rFonts w:cs="Arial"/>
                <w:sz w:val="18"/>
                <w:szCs w:val="18"/>
              </w:rPr>
            </w:pPr>
            <w:r w:rsidRPr="00CF235D">
              <w:rPr>
                <w:rFonts w:cs="Arial"/>
                <w:sz w:val="18"/>
                <w:szCs w:val="18"/>
              </w:rPr>
              <w:t>1250 South Capital of Texas HWY, BLDG 2-235</w:t>
            </w:r>
          </w:p>
          <w:p w:rsidR="00FA7C38" w:rsidRPr="00CF235D" w:rsidRDefault="00FA7C38" w:rsidP="0098282E">
            <w:pPr>
              <w:tabs>
                <w:tab w:val="left" w:pos="426"/>
                <w:tab w:val="left" w:pos="4140"/>
                <w:tab w:val="left" w:pos="4230"/>
              </w:tabs>
              <w:spacing w:before="0"/>
              <w:jc w:val="left"/>
              <w:rPr>
                <w:rFonts w:cs="Arial"/>
                <w:sz w:val="18"/>
                <w:szCs w:val="18"/>
              </w:rPr>
            </w:pPr>
            <w:r w:rsidRPr="00CF235D">
              <w:rPr>
                <w:rFonts w:cs="Arial"/>
                <w:sz w:val="18"/>
                <w:szCs w:val="18"/>
              </w:rPr>
              <w:t>Westlake Hills, TX 78746</w:t>
            </w:r>
          </w:p>
          <w:p w:rsidR="00FA7C38" w:rsidRPr="00CF235D" w:rsidRDefault="00FA7C38" w:rsidP="00FA7C38">
            <w:pPr>
              <w:tabs>
                <w:tab w:val="clear" w:pos="567"/>
                <w:tab w:val="left" w:pos="617"/>
                <w:tab w:val="left" w:pos="4140"/>
                <w:tab w:val="left" w:pos="4230"/>
              </w:tabs>
              <w:spacing w:before="0"/>
              <w:jc w:val="left"/>
              <w:rPr>
                <w:rFonts w:cs="Arial"/>
                <w:sz w:val="18"/>
                <w:szCs w:val="18"/>
              </w:rPr>
            </w:pPr>
            <w:r w:rsidRPr="00CF235D">
              <w:rPr>
                <w:rFonts w:cs="Arial"/>
                <w:sz w:val="18"/>
                <w:szCs w:val="18"/>
              </w:rPr>
              <w:t>Tel.:</w:t>
            </w:r>
            <w:r>
              <w:rPr>
                <w:rFonts w:cs="Arial"/>
                <w:sz w:val="18"/>
                <w:szCs w:val="18"/>
              </w:rPr>
              <w:tab/>
            </w:r>
            <w:r w:rsidRPr="00CF235D">
              <w:rPr>
                <w:rFonts w:cs="Arial"/>
                <w:sz w:val="18"/>
                <w:szCs w:val="18"/>
              </w:rPr>
              <w:t>+1 650 353 3323</w:t>
            </w:r>
          </w:p>
          <w:p w:rsidR="00FA7C38" w:rsidRPr="00CF235D" w:rsidRDefault="00FA7C38" w:rsidP="00FA7C38">
            <w:pPr>
              <w:tabs>
                <w:tab w:val="clear" w:pos="567"/>
                <w:tab w:val="left" w:pos="617"/>
                <w:tab w:val="left" w:pos="4140"/>
                <w:tab w:val="left" w:pos="4230"/>
              </w:tabs>
              <w:spacing w:before="0"/>
              <w:jc w:val="left"/>
              <w:rPr>
                <w:rFonts w:cs="Arial"/>
                <w:sz w:val="18"/>
                <w:szCs w:val="18"/>
              </w:rPr>
            </w:pPr>
            <w:r w:rsidRPr="00CF235D">
              <w:rPr>
                <w:rFonts w:cs="Arial"/>
                <w:sz w:val="18"/>
                <w:szCs w:val="18"/>
              </w:rPr>
              <w:t xml:space="preserve">Fax: </w:t>
            </w:r>
            <w:r>
              <w:rPr>
                <w:rFonts w:cs="Arial"/>
                <w:sz w:val="18"/>
                <w:szCs w:val="18"/>
              </w:rPr>
              <w:tab/>
            </w:r>
            <w:r w:rsidRPr="00CF235D">
              <w:rPr>
                <w:rFonts w:cs="Arial"/>
                <w:sz w:val="18"/>
                <w:szCs w:val="18"/>
              </w:rPr>
              <w:t>+1 650 353 3323</w:t>
            </w:r>
          </w:p>
          <w:p w:rsidR="00FA7C38" w:rsidRPr="00CF235D" w:rsidRDefault="00FA7C38" w:rsidP="00FA7C38">
            <w:pPr>
              <w:tabs>
                <w:tab w:val="clear" w:pos="567"/>
                <w:tab w:val="left" w:pos="617"/>
                <w:tab w:val="left" w:pos="4140"/>
                <w:tab w:val="left" w:pos="4230"/>
              </w:tabs>
              <w:spacing w:before="0"/>
              <w:jc w:val="left"/>
              <w:rPr>
                <w:rFonts w:asciiTheme="minorHAnsi" w:hAnsiTheme="minorHAnsi" w:cs="Arial"/>
                <w:sz w:val="18"/>
                <w:szCs w:val="18"/>
                <w:lang w:val="pt-BR"/>
              </w:rPr>
            </w:pPr>
            <w:r w:rsidRPr="00CF235D">
              <w:rPr>
                <w:rFonts w:cs="Arial"/>
                <w:sz w:val="18"/>
                <w:szCs w:val="18"/>
                <w:lang w:val="pt-BR"/>
              </w:rPr>
              <w:t>E-mail:</w:t>
            </w:r>
            <w:r>
              <w:rPr>
                <w:rFonts w:cs="Arial"/>
                <w:sz w:val="18"/>
                <w:szCs w:val="18"/>
                <w:lang w:val="pt-BR"/>
              </w:rPr>
              <w:tab/>
            </w:r>
            <w:r w:rsidRPr="00CF235D">
              <w:rPr>
                <w:rFonts w:cs="Arial"/>
                <w:sz w:val="18"/>
                <w:szCs w:val="18"/>
                <w:lang w:val="pt-BR"/>
              </w:rPr>
              <w:t>twyant@gigsky.com</w:t>
            </w:r>
          </w:p>
        </w:tc>
        <w:tc>
          <w:tcPr>
            <w:tcW w:w="1125" w:type="dxa"/>
            <w:tcBorders>
              <w:top w:val="single" w:sz="6" w:space="0" w:color="auto"/>
              <w:left w:val="single" w:sz="6" w:space="0" w:color="auto"/>
              <w:bottom w:val="single" w:sz="6" w:space="0" w:color="auto"/>
              <w:right w:val="single" w:sz="6" w:space="0" w:color="auto"/>
            </w:tcBorders>
          </w:tcPr>
          <w:p w:rsidR="00FA7C38" w:rsidRPr="00CF235D" w:rsidRDefault="00FA7C38" w:rsidP="0098282E">
            <w:pPr>
              <w:tabs>
                <w:tab w:val="left" w:pos="426"/>
                <w:tab w:val="left" w:pos="4140"/>
                <w:tab w:val="left" w:pos="4230"/>
              </w:tabs>
              <w:spacing w:before="0"/>
              <w:jc w:val="center"/>
              <w:rPr>
                <w:rFonts w:asciiTheme="minorHAnsi" w:hAnsiTheme="minorHAnsi" w:cs="Arial"/>
                <w:sz w:val="18"/>
                <w:szCs w:val="18"/>
                <w:lang w:val="pt-BR"/>
              </w:rPr>
            </w:pPr>
            <w:r w:rsidRPr="00CF235D">
              <w:rPr>
                <w:rFonts w:asciiTheme="minorHAnsi" w:hAnsiTheme="minorHAnsi" w:cs="Arial"/>
                <w:sz w:val="18"/>
                <w:szCs w:val="18"/>
                <w:lang w:val="pt-BR"/>
              </w:rPr>
              <w:t>31.VII.2015</w:t>
            </w:r>
          </w:p>
        </w:tc>
      </w:tr>
    </w:tbl>
    <w:p w:rsidR="00FA7C38" w:rsidRDefault="00FA7C38" w:rsidP="00FA7C38">
      <w:pPr>
        <w:pStyle w:val="NoSpacing"/>
        <w:rPr>
          <w:lang w:val="pt-BR"/>
        </w:rPr>
      </w:pPr>
    </w:p>
    <w:p w:rsidR="00DE1AED" w:rsidRDefault="00DE1AED" w:rsidP="00DE1AED">
      <w:pPr>
        <w:pStyle w:val="EmptyLayoutCell"/>
        <w:tabs>
          <w:tab w:val="left" w:pos="110"/>
          <w:tab w:val="left" w:pos="8384"/>
        </w:tabs>
      </w:pPr>
      <w:r>
        <w:tab/>
      </w:r>
      <w:r>
        <w:tab/>
      </w:r>
    </w:p>
    <w:p w:rsidR="00DE1AED" w:rsidRPr="00DE1AED" w:rsidRDefault="00DE1AED" w:rsidP="00DE1AED">
      <w:pPr>
        <w:pStyle w:val="Heading20"/>
        <w:rPr>
          <w:lang w:val="en-US"/>
        </w:rPr>
      </w:pPr>
      <w:r w:rsidRPr="00E713B8">
        <w:rPr>
          <w:sz w:val="2"/>
          <w:lang w:val="en-US"/>
        </w:rPr>
        <w:tab/>
      </w:r>
      <w:bookmarkStart w:id="1041" w:name="_Toc425499564"/>
      <w:r w:rsidRPr="00DE1AED">
        <w:rPr>
          <w:lang w:val="en-US"/>
        </w:rPr>
        <w:t>Mobile Network Codes (MNC) for the international identification plan for public networks and subscriptions</w:t>
      </w:r>
      <w:r w:rsidRPr="00DE1AED">
        <w:rPr>
          <w:lang w:val="en-US"/>
        </w:rPr>
        <w:br/>
        <w:t>(According to Recommendation ITU-T E.212 (05/2008))</w:t>
      </w:r>
      <w:r w:rsidRPr="00DE1AED">
        <w:rPr>
          <w:lang w:val="en-US"/>
        </w:rPr>
        <w:br/>
        <w:t>(Position on 15 July 2014)</w:t>
      </w:r>
      <w:bookmarkEnd w:id="1041"/>
    </w:p>
    <w:p w:rsidR="00DE1AED" w:rsidRDefault="00DE1AED" w:rsidP="00DE1AED">
      <w:pPr>
        <w:pStyle w:val="EmptyLayoutCell"/>
        <w:tabs>
          <w:tab w:val="left" w:pos="110"/>
          <w:tab w:val="left" w:pos="8384"/>
        </w:tabs>
      </w:pPr>
      <w:r>
        <w:rPr>
          <w:sz w:val="20"/>
        </w:rPr>
        <w:tab/>
      </w:r>
    </w:p>
    <w:p w:rsidR="00DE1AED" w:rsidRDefault="00DE1AED" w:rsidP="00DE1AED">
      <w:pPr>
        <w:pStyle w:val="EmptyLayoutCell"/>
        <w:tabs>
          <w:tab w:val="left" w:pos="110"/>
          <w:tab w:val="left" w:pos="8384"/>
        </w:tabs>
      </w:pPr>
      <w:r>
        <w:tab/>
      </w:r>
      <w:r>
        <w:tab/>
      </w:r>
    </w:p>
    <w:p w:rsidR="00DE1AED" w:rsidRDefault="00DE1AED" w:rsidP="00DE1AED">
      <w:pPr>
        <w:jc w:val="center"/>
      </w:pPr>
      <w:r>
        <w:rPr>
          <w:sz w:val="2"/>
        </w:rPr>
        <w:tab/>
      </w:r>
      <w:r>
        <w:rPr>
          <w:rFonts w:eastAsia="Calibri"/>
          <w:color w:val="000000"/>
        </w:rPr>
        <w:t>(Annex to ITU Operational Bulletin No. 1056 – 15.VII.2014)</w:t>
      </w:r>
    </w:p>
    <w:p w:rsidR="00DE1AED" w:rsidRDefault="00DE1AED" w:rsidP="00DE1AED">
      <w:pPr>
        <w:spacing w:before="0"/>
        <w:ind w:left="40"/>
        <w:jc w:val="center"/>
      </w:pPr>
      <w:r>
        <w:rPr>
          <w:rFonts w:eastAsia="Calibri"/>
          <w:color w:val="000000"/>
        </w:rPr>
        <w:t>(Amendment No. 22)</w:t>
      </w:r>
    </w:p>
    <w:p w:rsidR="00DE1AED" w:rsidRDefault="00DE1AED" w:rsidP="00DE1AED">
      <w:pPr>
        <w:pStyle w:val="EmptyLayoutCell"/>
        <w:tabs>
          <w:tab w:val="left" w:pos="110"/>
          <w:tab w:val="left" w:pos="8384"/>
        </w:tabs>
      </w:pPr>
      <w:r>
        <w:rPr>
          <w:sz w:val="20"/>
        </w:rPr>
        <w:tab/>
      </w:r>
    </w:p>
    <w:p w:rsidR="00DE1AED" w:rsidRDefault="00DE1AED" w:rsidP="00DE1AED">
      <w:pPr>
        <w:pStyle w:val="EmptyLayoutCell"/>
        <w:tabs>
          <w:tab w:val="left" w:pos="110"/>
          <w:tab w:val="left" w:pos="8384"/>
        </w:tabs>
      </w:pPr>
      <w:r>
        <w:tab/>
      </w:r>
      <w:r>
        <w:tab/>
      </w:r>
    </w:p>
    <w:p w:rsidR="00DE1AED" w:rsidRDefault="00DE1AED" w:rsidP="00DE1AED">
      <w:pPr>
        <w:pStyle w:val="EmptyLayoutCell"/>
        <w:tabs>
          <w:tab w:val="left" w:pos="99"/>
          <w:tab w:val="left" w:pos="301"/>
          <w:tab w:val="left" w:pos="8089"/>
          <w:tab w:val="left" w:pos="8101"/>
        </w:tabs>
      </w:pPr>
      <w:r>
        <w:tab/>
      </w:r>
      <w:r>
        <w:tab/>
      </w:r>
      <w:r>
        <w:tab/>
      </w:r>
      <w:r>
        <w:tab/>
      </w:r>
      <w:r>
        <w:tab/>
      </w:r>
    </w:p>
    <w:p w:rsidR="00DE1AED" w:rsidRDefault="00DE1AED" w:rsidP="00DE1AED">
      <w:pPr>
        <w:tabs>
          <w:tab w:val="left" w:pos="2749"/>
          <w:tab w:val="left" w:pos="4242"/>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DE1AED" w:rsidRPr="005949D4" w:rsidRDefault="00DE1AED" w:rsidP="00DE1AED">
      <w:pPr>
        <w:tabs>
          <w:tab w:val="left" w:pos="2749"/>
          <w:tab w:val="left" w:pos="4242"/>
        </w:tabs>
        <w:ind w:left="50"/>
        <w:rPr>
          <w:lang w:val="es-ES_tradnl"/>
        </w:rPr>
      </w:pPr>
      <w:r w:rsidRPr="005949D4">
        <w:rPr>
          <w:rFonts w:eastAsia="Calibri"/>
          <w:b/>
          <w:color w:val="000000"/>
          <w:lang w:val="es-ES_tradnl"/>
        </w:rPr>
        <w:t>Chile      ADD</w:t>
      </w:r>
    </w:p>
    <w:p w:rsidR="00DE1AED" w:rsidRPr="005949D4" w:rsidRDefault="00DE1AED" w:rsidP="00DE1AED">
      <w:pPr>
        <w:tabs>
          <w:tab w:val="left" w:pos="2749"/>
          <w:tab w:val="left" w:pos="4242"/>
        </w:tabs>
        <w:ind w:left="50"/>
        <w:rPr>
          <w:lang w:val="es-ES_tradnl"/>
        </w:rPr>
      </w:pPr>
      <w:r w:rsidRPr="005949D4">
        <w:rPr>
          <w:lang w:val="es-ES_tradnl"/>
        </w:rPr>
        <w:tab/>
      </w:r>
      <w:r>
        <w:rPr>
          <w:lang w:val="es-ES_tradnl"/>
        </w:rPr>
        <w:tab/>
      </w:r>
      <w:r>
        <w:rPr>
          <w:lang w:val="es-ES_tradnl"/>
        </w:rPr>
        <w:tab/>
      </w:r>
      <w:r>
        <w:rPr>
          <w:lang w:val="es-ES_tradnl"/>
        </w:rPr>
        <w:tab/>
      </w:r>
      <w:r w:rsidRPr="005949D4">
        <w:rPr>
          <w:rFonts w:eastAsia="Calibri"/>
          <w:color w:val="000000"/>
          <w:lang w:val="es-ES_tradnl"/>
        </w:rPr>
        <w:t>730 16</w:t>
      </w:r>
      <w:r w:rsidRPr="005949D4">
        <w:rPr>
          <w:lang w:val="es-ES_tradnl"/>
        </w:rPr>
        <w:tab/>
      </w:r>
      <w:r w:rsidRPr="005949D4">
        <w:rPr>
          <w:rFonts w:eastAsia="Calibri"/>
          <w:color w:val="000000"/>
          <w:lang w:val="es-ES_tradnl"/>
        </w:rPr>
        <w:t>Nomade Telecomunicaciones S.A.</w:t>
      </w:r>
    </w:p>
    <w:p w:rsidR="00DE1AED" w:rsidRPr="005949D4" w:rsidRDefault="00DE1AED" w:rsidP="00DE1AED">
      <w:pPr>
        <w:tabs>
          <w:tab w:val="left" w:pos="2749"/>
          <w:tab w:val="left" w:pos="4242"/>
        </w:tabs>
        <w:ind w:left="50"/>
        <w:rPr>
          <w:lang w:val="es-ES_tradnl"/>
        </w:rPr>
      </w:pPr>
      <w:r>
        <w:rPr>
          <w:lang w:val="es-ES_tradnl"/>
        </w:rPr>
        <w:tab/>
      </w:r>
      <w:r>
        <w:rPr>
          <w:lang w:val="es-ES_tradnl"/>
        </w:rPr>
        <w:tab/>
      </w:r>
      <w:r>
        <w:rPr>
          <w:lang w:val="es-ES_tradnl"/>
        </w:rPr>
        <w:tab/>
      </w:r>
      <w:r w:rsidRPr="005949D4">
        <w:rPr>
          <w:lang w:val="es-ES_tradnl"/>
        </w:rPr>
        <w:tab/>
      </w:r>
      <w:r w:rsidRPr="005949D4">
        <w:rPr>
          <w:rFonts w:eastAsia="Calibri"/>
          <w:color w:val="000000"/>
          <w:lang w:val="es-ES_tradnl"/>
        </w:rPr>
        <w:t>730 17</w:t>
      </w:r>
      <w:r w:rsidRPr="005949D4">
        <w:rPr>
          <w:lang w:val="es-ES_tradnl"/>
        </w:rPr>
        <w:tab/>
      </w:r>
      <w:r w:rsidRPr="005949D4">
        <w:rPr>
          <w:rFonts w:eastAsia="Calibri"/>
          <w:color w:val="000000"/>
          <w:lang w:val="es-ES_tradnl"/>
        </w:rPr>
        <w:t>COMPATEL Chile Limitada</w:t>
      </w:r>
    </w:p>
    <w:p w:rsidR="00DE1AED" w:rsidRPr="005949D4" w:rsidRDefault="00DE1AED" w:rsidP="00DE1AED">
      <w:pPr>
        <w:pStyle w:val="EmptyLayoutCell"/>
        <w:tabs>
          <w:tab w:val="left" w:pos="99"/>
          <w:tab w:val="left" w:pos="301"/>
          <w:tab w:val="left" w:pos="8089"/>
          <w:tab w:val="left" w:pos="8101"/>
        </w:tabs>
        <w:rPr>
          <w:lang w:val="es-ES_tradnl"/>
        </w:rPr>
      </w:pPr>
      <w:r w:rsidRPr="005949D4">
        <w:rPr>
          <w:sz w:val="20"/>
          <w:lang w:val="es-ES_tradnl"/>
        </w:rPr>
        <w:tab/>
      </w:r>
      <w:r w:rsidRPr="005949D4">
        <w:rPr>
          <w:lang w:val="es-ES_tradnl"/>
        </w:rPr>
        <w:tab/>
      </w:r>
    </w:p>
    <w:p w:rsidR="00DE1AED" w:rsidRPr="005949D4" w:rsidRDefault="00DE1AED" w:rsidP="00DE1AED">
      <w:pPr>
        <w:pStyle w:val="EmptyLayoutCell"/>
        <w:tabs>
          <w:tab w:val="left" w:pos="99"/>
          <w:tab w:val="left" w:pos="301"/>
          <w:tab w:val="left" w:pos="8089"/>
          <w:tab w:val="left" w:pos="8101"/>
        </w:tabs>
        <w:rPr>
          <w:lang w:val="es-ES_tradnl"/>
        </w:rPr>
      </w:pPr>
      <w:r w:rsidRPr="005949D4">
        <w:rPr>
          <w:lang w:val="es-ES_tradnl"/>
        </w:rPr>
        <w:tab/>
      </w:r>
      <w:r w:rsidRPr="005949D4">
        <w:rPr>
          <w:lang w:val="es-ES_tradnl"/>
        </w:rPr>
        <w:tab/>
      </w:r>
      <w:r w:rsidRPr="005949D4">
        <w:rPr>
          <w:lang w:val="es-ES_tradnl"/>
        </w:rPr>
        <w:tab/>
      </w:r>
      <w:r w:rsidRPr="005949D4">
        <w:rPr>
          <w:lang w:val="es-ES_tradnl"/>
        </w:rPr>
        <w:tab/>
      </w:r>
    </w:p>
    <w:p w:rsidR="00DE1AED" w:rsidRPr="005949D4" w:rsidRDefault="00DE1AED" w:rsidP="00DE1AED">
      <w:pPr>
        <w:rPr>
          <w:lang w:val="es-ES_tradnl"/>
        </w:rPr>
      </w:pPr>
      <w:r w:rsidRPr="005949D4">
        <w:rPr>
          <w:rFonts w:ascii="Arial" w:eastAsia="Arial" w:hAnsi="Arial"/>
          <w:color w:val="000000"/>
          <w:sz w:val="16"/>
          <w:lang w:val="es-ES_tradnl"/>
        </w:rPr>
        <w:t>____________</w:t>
      </w:r>
    </w:p>
    <w:p w:rsidR="00DE1AED" w:rsidRPr="005949D4" w:rsidRDefault="00DE1AED" w:rsidP="00DE1AED">
      <w:pPr>
        <w:tabs>
          <w:tab w:val="clear" w:pos="567"/>
          <w:tab w:val="left" w:pos="336"/>
        </w:tabs>
        <w:rPr>
          <w:lang w:val="es-ES_tradnl"/>
        </w:rPr>
      </w:pPr>
      <w:r w:rsidRPr="005949D4">
        <w:rPr>
          <w:rFonts w:eastAsia="Calibri"/>
          <w:color w:val="000000"/>
          <w:sz w:val="16"/>
          <w:lang w:val="es-ES_tradnl"/>
        </w:rPr>
        <w:t>*</w:t>
      </w:r>
      <w:r>
        <w:rPr>
          <w:rFonts w:eastAsia="Calibri"/>
          <w:color w:val="000000"/>
          <w:sz w:val="16"/>
          <w:lang w:val="es-ES_tradnl"/>
        </w:rPr>
        <w:tab/>
      </w:r>
      <w:r w:rsidRPr="005949D4">
        <w:rPr>
          <w:rFonts w:eastAsia="Calibri"/>
          <w:color w:val="000000"/>
          <w:sz w:val="18"/>
          <w:lang w:val="es-ES_tradnl"/>
        </w:rPr>
        <w:t>MCC:  Mobile Country Code / Indicatif de pays du mobile / Indicativo de país para el servicio móvil</w:t>
      </w:r>
    </w:p>
    <w:p w:rsidR="00DE1AED" w:rsidRPr="005949D4" w:rsidRDefault="00DE1AED" w:rsidP="00DE1AED">
      <w:pPr>
        <w:tabs>
          <w:tab w:val="clear" w:pos="567"/>
          <w:tab w:val="left" w:pos="336"/>
        </w:tabs>
        <w:spacing w:before="0"/>
        <w:ind w:left="40"/>
        <w:rPr>
          <w:lang w:val="es-ES_tradnl"/>
        </w:rPr>
      </w:pPr>
      <w:r>
        <w:rPr>
          <w:rFonts w:eastAsia="Calibri"/>
          <w:color w:val="000000"/>
          <w:sz w:val="18"/>
          <w:lang w:val="es-ES_tradnl"/>
        </w:rPr>
        <w:tab/>
      </w:r>
      <w:r w:rsidRPr="005949D4">
        <w:rPr>
          <w:rFonts w:eastAsia="Calibri"/>
          <w:color w:val="000000"/>
          <w:sz w:val="18"/>
          <w:lang w:val="es-ES_tradnl"/>
        </w:rPr>
        <w:t>MNC:  Mobile Network Code / Code de réseau mobile / Indicativo de red para el servicio móvil</w:t>
      </w:r>
    </w:p>
    <w:p w:rsidR="00DE1AED" w:rsidRPr="005949D4" w:rsidRDefault="00DE1AED" w:rsidP="00DE1AED">
      <w:pPr>
        <w:pStyle w:val="EmptyLayoutCell"/>
        <w:tabs>
          <w:tab w:val="left" w:pos="99"/>
          <w:tab w:val="left" w:pos="8101"/>
        </w:tabs>
        <w:rPr>
          <w:lang w:val="es-ES_tradnl"/>
        </w:rPr>
      </w:pPr>
      <w:r w:rsidRPr="005949D4">
        <w:rPr>
          <w:sz w:val="20"/>
          <w:lang w:val="es-ES_tradnl"/>
        </w:rPr>
        <w:tab/>
      </w:r>
    </w:p>
    <w:p w:rsidR="00DE1AED" w:rsidRPr="005949D4" w:rsidRDefault="00DE1AED" w:rsidP="00DE1AED">
      <w:pPr>
        <w:pStyle w:val="EmptyLayoutCell"/>
        <w:tabs>
          <w:tab w:val="left" w:pos="99"/>
          <w:tab w:val="left" w:pos="301"/>
          <w:tab w:val="left" w:pos="8089"/>
          <w:tab w:val="left" w:pos="8101"/>
        </w:tabs>
        <w:rPr>
          <w:lang w:val="es-ES_tradnl"/>
        </w:rPr>
      </w:pPr>
      <w:r w:rsidRPr="005949D4">
        <w:rPr>
          <w:lang w:val="es-ES_tradnl"/>
        </w:rPr>
        <w:tab/>
      </w:r>
      <w:r w:rsidRPr="005949D4">
        <w:rPr>
          <w:lang w:val="es-ES_tradnl"/>
        </w:rPr>
        <w:tab/>
      </w:r>
      <w:r w:rsidRPr="005949D4">
        <w:rPr>
          <w:lang w:val="es-ES_tradnl"/>
        </w:rPr>
        <w:tab/>
      </w:r>
      <w:r w:rsidRPr="005949D4">
        <w:rPr>
          <w:lang w:val="es-ES_tradnl"/>
        </w:rPr>
        <w:tab/>
      </w:r>
    </w:p>
    <w:p w:rsidR="00DE1AED" w:rsidRPr="005949D4" w:rsidRDefault="00DE1AED" w:rsidP="00DE1AED">
      <w:pPr>
        <w:pStyle w:val="EmptyLayoutCell"/>
        <w:tabs>
          <w:tab w:val="left" w:pos="110"/>
          <w:tab w:val="left" w:pos="8384"/>
        </w:tabs>
        <w:rPr>
          <w:lang w:val="es-ES_tradnl"/>
        </w:rPr>
      </w:pPr>
      <w:r w:rsidRPr="005949D4">
        <w:rPr>
          <w:sz w:val="20"/>
          <w:lang w:val="es-ES_tradnl"/>
        </w:rPr>
        <w:tab/>
      </w:r>
    </w:p>
    <w:p w:rsidR="006D614D" w:rsidRDefault="006D614D">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_tradnl"/>
        </w:rPr>
      </w:pPr>
      <w:r>
        <w:rPr>
          <w:b/>
          <w:sz w:val="18"/>
          <w:szCs w:val="22"/>
          <w:lang w:val="es-ES_tradnl"/>
        </w:rPr>
        <w:br w:type="page"/>
      </w:r>
    </w:p>
    <w:p w:rsidR="006D614D" w:rsidRPr="006D614D" w:rsidRDefault="006D614D" w:rsidP="006D614D">
      <w:pPr>
        <w:pStyle w:val="Heading20"/>
        <w:rPr>
          <w:lang w:val="en-US"/>
        </w:rPr>
      </w:pPr>
      <w:bookmarkStart w:id="1042" w:name="_Toc236568475"/>
      <w:bookmarkStart w:id="1043" w:name="_Toc240772455"/>
      <w:bookmarkStart w:id="1044" w:name="_Toc425499565"/>
      <w:r w:rsidRPr="006D614D">
        <w:rPr>
          <w:lang w:val="en-US"/>
        </w:rPr>
        <w:lastRenderedPageBreak/>
        <w:t>List of International Signalling Point Codes (ISPC)</w:t>
      </w:r>
      <w:r w:rsidRPr="006D614D">
        <w:rPr>
          <w:lang w:val="en-US"/>
        </w:rPr>
        <w:br/>
        <w:t>(According to Recommendation ITU-T Q.708 (03/1999))</w:t>
      </w:r>
      <w:r w:rsidRPr="006D614D">
        <w:rPr>
          <w:lang w:val="en-US"/>
        </w:rPr>
        <w:br/>
        <w:t>(Position on 1 January 2015)</w:t>
      </w:r>
      <w:bookmarkEnd w:id="1042"/>
      <w:bookmarkEnd w:id="1043"/>
      <w:bookmarkEnd w:id="1044"/>
    </w:p>
    <w:p w:rsidR="006D614D" w:rsidRPr="006D614D" w:rsidRDefault="006D614D" w:rsidP="006D614D">
      <w:pPr>
        <w:keepNext/>
        <w:tabs>
          <w:tab w:val="clear" w:pos="1276"/>
          <w:tab w:val="clear" w:pos="1843"/>
          <w:tab w:val="clear" w:pos="5387"/>
          <w:tab w:val="clear" w:pos="5954"/>
          <w:tab w:val="right" w:pos="1021"/>
          <w:tab w:val="left" w:pos="1701"/>
          <w:tab w:val="left" w:pos="2268"/>
        </w:tabs>
        <w:spacing w:before="0"/>
        <w:jc w:val="center"/>
      </w:pPr>
      <w:r w:rsidRPr="006D614D">
        <w:t>(Annex to ITU Operational Bulletin No. 1067 – 1.I.2015)</w:t>
      </w:r>
      <w:r w:rsidRPr="006D614D">
        <w:br/>
        <w:t>(Amendment No. 13)</w:t>
      </w:r>
    </w:p>
    <w:p w:rsidR="006D614D" w:rsidRPr="006D614D" w:rsidRDefault="006D614D" w:rsidP="006D614D">
      <w:pPr>
        <w:keepNext/>
      </w:pPr>
    </w:p>
    <w:tbl>
      <w:tblPr>
        <w:tblW w:w="9072" w:type="dxa"/>
        <w:jc w:val="center"/>
        <w:tblLayout w:type="fixed"/>
        <w:tblLook w:val="01E0" w:firstRow="1" w:lastRow="1" w:firstColumn="1" w:lastColumn="1" w:noHBand="0" w:noVBand="0"/>
      </w:tblPr>
      <w:tblGrid>
        <w:gridCol w:w="891"/>
        <w:gridCol w:w="892"/>
        <w:gridCol w:w="3378"/>
        <w:gridCol w:w="3911"/>
      </w:tblGrid>
      <w:tr w:rsidR="006D614D" w:rsidRPr="006D614D" w:rsidTr="006D614D">
        <w:trPr>
          <w:cantSplit/>
          <w:trHeight w:val="227"/>
          <w:jc w:val="center"/>
        </w:trPr>
        <w:tc>
          <w:tcPr>
            <w:tcW w:w="1818" w:type="dxa"/>
            <w:gridSpan w:val="2"/>
            <w:shd w:val="clear" w:color="auto" w:fill="auto"/>
          </w:tcPr>
          <w:p w:rsidR="006D614D" w:rsidRPr="006D614D" w:rsidRDefault="006D614D" w:rsidP="006D614D">
            <w:pPr>
              <w:keepNext/>
              <w:tabs>
                <w:tab w:val="clear" w:pos="567"/>
                <w:tab w:val="clear" w:pos="5387"/>
                <w:tab w:val="clear" w:pos="5954"/>
              </w:tabs>
              <w:spacing w:before="60" w:after="60"/>
              <w:jc w:val="left"/>
              <w:rPr>
                <w:i/>
                <w:sz w:val="18"/>
                <w:lang w:val="fr-FR"/>
              </w:rPr>
            </w:pPr>
            <w:r w:rsidRPr="006D614D">
              <w:rPr>
                <w:i/>
                <w:sz w:val="18"/>
                <w:lang w:val="fr-FR"/>
              </w:rPr>
              <w:t>Country/ Geographical Area</w:t>
            </w:r>
          </w:p>
        </w:tc>
        <w:tc>
          <w:tcPr>
            <w:tcW w:w="3461" w:type="dxa"/>
            <w:vMerge w:val="restart"/>
            <w:shd w:val="clear" w:color="auto" w:fill="auto"/>
            <w:vAlign w:val="bottom"/>
          </w:tcPr>
          <w:p w:rsidR="006D614D" w:rsidRPr="006D614D" w:rsidRDefault="006D614D" w:rsidP="006D614D">
            <w:pPr>
              <w:keepNext/>
              <w:tabs>
                <w:tab w:val="clear" w:pos="567"/>
                <w:tab w:val="clear" w:pos="5387"/>
                <w:tab w:val="clear" w:pos="5954"/>
              </w:tabs>
              <w:spacing w:before="60" w:after="60"/>
              <w:jc w:val="left"/>
              <w:rPr>
                <w:i/>
                <w:sz w:val="18"/>
                <w:lang w:val="en-US"/>
              </w:rPr>
            </w:pPr>
            <w:r w:rsidRPr="006D614D">
              <w:rPr>
                <w:i/>
                <w:sz w:val="18"/>
                <w:lang w:val="en-US"/>
              </w:rPr>
              <w:t>Unique name of the signalling point</w:t>
            </w:r>
          </w:p>
        </w:tc>
        <w:tc>
          <w:tcPr>
            <w:tcW w:w="4009" w:type="dxa"/>
            <w:vMerge w:val="restart"/>
            <w:shd w:val="clear" w:color="auto" w:fill="auto"/>
            <w:vAlign w:val="bottom"/>
          </w:tcPr>
          <w:p w:rsidR="006D614D" w:rsidRPr="006D614D" w:rsidRDefault="006D614D" w:rsidP="006D614D">
            <w:pPr>
              <w:keepNext/>
              <w:tabs>
                <w:tab w:val="clear" w:pos="567"/>
                <w:tab w:val="clear" w:pos="5387"/>
                <w:tab w:val="clear" w:pos="5954"/>
              </w:tabs>
              <w:spacing w:before="60" w:after="60"/>
              <w:jc w:val="left"/>
              <w:rPr>
                <w:i/>
                <w:sz w:val="18"/>
                <w:lang w:val="en-US"/>
              </w:rPr>
            </w:pPr>
            <w:r w:rsidRPr="006D614D">
              <w:rPr>
                <w:i/>
                <w:sz w:val="18"/>
                <w:lang w:val="en-US"/>
              </w:rPr>
              <w:t>Name of the signalling point operator</w:t>
            </w:r>
          </w:p>
        </w:tc>
      </w:tr>
      <w:tr w:rsidR="006D614D" w:rsidRPr="006D614D" w:rsidTr="006D614D">
        <w:trPr>
          <w:cantSplit/>
          <w:trHeight w:val="227"/>
          <w:jc w:val="center"/>
        </w:trPr>
        <w:tc>
          <w:tcPr>
            <w:tcW w:w="909" w:type="dxa"/>
            <w:tcBorders>
              <w:bottom w:val="single" w:sz="4" w:space="0" w:color="auto"/>
            </w:tcBorders>
            <w:shd w:val="clear" w:color="auto" w:fill="auto"/>
          </w:tcPr>
          <w:p w:rsidR="006D614D" w:rsidRPr="006D614D" w:rsidRDefault="006D614D" w:rsidP="006D614D">
            <w:pPr>
              <w:keepNext/>
              <w:tabs>
                <w:tab w:val="clear" w:pos="567"/>
                <w:tab w:val="clear" w:pos="5387"/>
                <w:tab w:val="clear" w:pos="5954"/>
              </w:tabs>
              <w:spacing w:before="60" w:after="60"/>
              <w:jc w:val="left"/>
              <w:rPr>
                <w:i/>
                <w:sz w:val="18"/>
                <w:lang w:val="fr-FR"/>
              </w:rPr>
            </w:pPr>
            <w:r w:rsidRPr="006D614D">
              <w:rPr>
                <w:i/>
                <w:sz w:val="18"/>
                <w:lang w:val="fr-FR"/>
              </w:rPr>
              <w:t>ISPC</w:t>
            </w:r>
          </w:p>
        </w:tc>
        <w:tc>
          <w:tcPr>
            <w:tcW w:w="909" w:type="dxa"/>
            <w:tcBorders>
              <w:bottom w:val="single" w:sz="4" w:space="0" w:color="auto"/>
            </w:tcBorders>
            <w:shd w:val="clear" w:color="auto" w:fill="auto"/>
          </w:tcPr>
          <w:p w:rsidR="006D614D" w:rsidRPr="006D614D" w:rsidRDefault="006D614D" w:rsidP="006D614D">
            <w:pPr>
              <w:keepNext/>
              <w:tabs>
                <w:tab w:val="clear" w:pos="567"/>
                <w:tab w:val="clear" w:pos="5387"/>
                <w:tab w:val="clear" w:pos="5954"/>
              </w:tabs>
              <w:spacing w:before="60" w:after="60"/>
              <w:jc w:val="left"/>
              <w:rPr>
                <w:i/>
                <w:sz w:val="18"/>
                <w:lang w:val="fr-FR"/>
              </w:rPr>
            </w:pPr>
            <w:r w:rsidRPr="006D614D">
              <w:rPr>
                <w:i/>
                <w:sz w:val="18"/>
                <w:lang w:val="fr-FR"/>
              </w:rPr>
              <w:t>DEC</w:t>
            </w:r>
          </w:p>
        </w:tc>
        <w:tc>
          <w:tcPr>
            <w:tcW w:w="3461" w:type="dxa"/>
            <w:vMerge/>
            <w:tcBorders>
              <w:bottom w:val="single" w:sz="4" w:space="0" w:color="auto"/>
            </w:tcBorders>
            <w:shd w:val="clear" w:color="auto" w:fill="auto"/>
          </w:tcPr>
          <w:p w:rsidR="006D614D" w:rsidRPr="006D614D" w:rsidRDefault="006D614D" w:rsidP="006D614D">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6D614D" w:rsidRPr="006D614D" w:rsidRDefault="006D614D" w:rsidP="006D614D">
            <w:pPr>
              <w:keepNext/>
              <w:tabs>
                <w:tab w:val="clear" w:pos="567"/>
                <w:tab w:val="clear" w:pos="5387"/>
                <w:tab w:val="clear" w:pos="5954"/>
              </w:tabs>
              <w:spacing w:before="60" w:after="60"/>
              <w:jc w:val="left"/>
              <w:rPr>
                <w:i/>
                <w:sz w:val="18"/>
                <w:lang w:val="fr-FR"/>
              </w:rPr>
            </w:pPr>
          </w:p>
        </w:tc>
      </w:tr>
      <w:tr w:rsidR="006D614D" w:rsidRPr="006D614D" w:rsidTr="006D614D">
        <w:trPr>
          <w:cantSplit/>
          <w:trHeight w:val="240"/>
          <w:jc w:val="center"/>
        </w:trPr>
        <w:tc>
          <w:tcPr>
            <w:tcW w:w="9288" w:type="dxa"/>
            <w:gridSpan w:val="4"/>
            <w:tcBorders>
              <w:top w:val="single" w:sz="4" w:space="0" w:color="auto"/>
            </w:tcBorders>
            <w:shd w:val="clear" w:color="auto" w:fill="auto"/>
          </w:tcPr>
          <w:p w:rsidR="006D614D" w:rsidRPr="006D614D" w:rsidRDefault="006D614D" w:rsidP="006D614D">
            <w:pPr>
              <w:keepNext/>
              <w:tabs>
                <w:tab w:val="clear" w:pos="1276"/>
                <w:tab w:val="clear" w:pos="1843"/>
                <w:tab w:val="clear" w:pos="5387"/>
                <w:tab w:val="clear" w:pos="5954"/>
                <w:tab w:val="right" w:pos="1021"/>
                <w:tab w:val="left" w:pos="1701"/>
                <w:tab w:val="left" w:pos="2268"/>
              </w:tabs>
              <w:spacing w:before="240"/>
              <w:rPr>
                <w:b/>
              </w:rPr>
            </w:pPr>
            <w:r w:rsidRPr="006D614D">
              <w:rPr>
                <w:b/>
              </w:rPr>
              <w:t>Georgia    LIR</w:t>
            </w:r>
          </w:p>
        </w:tc>
      </w:tr>
      <w:tr w:rsidR="006D614D" w:rsidRPr="006D614D" w:rsidTr="006D614D">
        <w:trPr>
          <w:cantSplit/>
          <w:trHeight w:val="240"/>
          <w:jc w:val="center"/>
        </w:trPr>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3-246-0</w:t>
            </w:r>
          </w:p>
        </w:tc>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8112</w:t>
            </w:r>
          </w:p>
        </w:tc>
        <w:tc>
          <w:tcPr>
            <w:tcW w:w="2640"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Tbilisi</w:t>
            </w:r>
          </w:p>
        </w:tc>
        <w:tc>
          <w:tcPr>
            <w:tcW w:w="40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Jodo telecommunications LTD</w:t>
            </w:r>
          </w:p>
        </w:tc>
      </w:tr>
      <w:tr w:rsidR="006D614D" w:rsidRPr="006D614D" w:rsidTr="006D614D">
        <w:trPr>
          <w:cantSplit/>
          <w:trHeight w:val="240"/>
          <w:jc w:val="center"/>
        </w:trPr>
        <w:tc>
          <w:tcPr>
            <w:tcW w:w="9288" w:type="dxa"/>
            <w:gridSpan w:val="4"/>
            <w:shd w:val="clear" w:color="auto" w:fill="auto"/>
          </w:tcPr>
          <w:p w:rsidR="006D614D" w:rsidRPr="006D614D" w:rsidRDefault="006D614D" w:rsidP="006D614D">
            <w:pPr>
              <w:keepNext/>
              <w:tabs>
                <w:tab w:val="clear" w:pos="1276"/>
                <w:tab w:val="clear" w:pos="1843"/>
                <w:tab w:val="clear" w:pos="5387"/>
                <w:tab w:val="clear" w:pos="5954"/>
                <w:tab w:val="right" w:pos="1021"/>
                <w:tab w:val="left" w:pos="1701"/>
                <w:tab w:val="left" w:pos="2268"/>
              </w:tabs>
              <w:spacing w:before="240"/>
              <w:rPr>
                <w:b/>
              </w:rPr>
            </w:pPr>
            <w:r w:rsidRPr="006D614D">
              <w:rPr>
                <w:b/>
              </w:rPr>
              <w:t>South Africa    ADD</w:t>
            </w:r>
          </w:p>
        </w:tc>
      </w:tr>
      <w:tr w:rsidR="006D614D" w:rsidRPr="006D614D" w:rsidTr="006D614D">
        <w:trPr>
          <w:cantSplit/>
          <w:trHeight w:val="240"/>
          <w:jc w:val="center"/>
        </w:trPr>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6-113-4</w:t>
            </w:r>
          </w:p>
        </w:tc>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13196</w:t>
            </w:r>
          </w:p>
        </w:tc>
        <w:tc>
          <w:tcPr>
            <w:tcW w:w="2640"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MSIGM</w:t>
            </w:r>
          </w:p>
        </w:tc>
        <w:tc>
          <w:tcPr>
            <w:tcW w:w="40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Vodacom Pty Ltd</w:t>
            </w:r>
          </w:p>
        </w:tc>
      </w:tr>
      <w:tr w:rsidR="006D614D" w:rsidRPr="006D614D" w:rsidTr="006D614D">
        <w:trPr>
          <w:cantSplit/>
          <w:trHeight w:val="240"/>
          <w:jc w:val="center"/>
        </w:trPr>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6-113-5</w:t>
            </w:r>
          </w:p>
        </w:tc>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13197</w:t>
            </w:r>
          </w:p>
        </w:tc>
        <w:tc>
          <w:tcPr>
            <w:tcW w:w="2640"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MSIPS</w:t>
            </w:r>
          </w:p>
        </w:tc>
        <w:tc>
          <w:tcPr>
            <w:tcW w:w="40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Vodacom Pty Ltd</w:t>
            </w:r>
          </w:p>
        </w:tc>
      </w:tr>
      <w:tr w:rsidR="006D614D" w:rsidRPr="006D614D" w:rsidTr="006D614D">
        <w:trPr>
          <w:cantSplit/>
          <w:trHeight w:val="240"/>
          <w:jc w:val="center"/>
        </w:trPr>
        <w:tc>
          <w:tcPr>
            <w:tcW w:w="9288" w:type="dxa"/>
            <w:gridSpan w:val="4"/>
            <w:shd w:val="clear" w:color="auto" w:fill="auto"/>
          </w:tcPr>
          <w:p w:rsidR="006D614D" w:rsidRPr="006D614D" w:rsidRDefault="006D614D" w:rsidP="006D614D">
            <w:pPr>
              <w:keepNext/>
              <w:tabs>
                <w:tab w:val="clear" w:pos="1276"/>
                <w:tab w:val="clear" w:pos="1843"/>
                <w:tab w:val="clear" w:pos="5387"/>
                <w:tab w:val="clear" w:pos="5954"/>
                <w:tab w:val="right" w:pos="1021"/>
                <w:tab w:val="left" w:pos="1701"/>
                <w:tab w:val="left" w:pos="2268"/>
              </w:tabs>
              <w:spacing w:before="240"/>
              <w:rPr>
                <w:b/>
              </w:rPr>
            </w:pPr>
            <w:r w:rsidRPr="006D614D">
              <w:rPr>
                <w:b/>
              </w:rPr>
              <w:t>United States    ADD</w:t>
            </w:r>
          </w:p>
        </w:tc>
      </w:tr>
      <w:tr w:rsidR="006D614D" w:rsidRPr="006D614D" w:rsidTr="006D614D">
        <w:trPr>
          <w:cantSplit/>
          <w:trHeight w:val="240"/>
          <w:jc w:val="center"/>
        </w:trPr>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3-036-5</w:t>
            </w:r>
          </w:p>
        </w:tc>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6437</w:t>
            </w:r>
          </w:p>
        </w:tc>
        <w:tc>
          <w:tcPr>
            <w:tcW w:w="2640"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Dallas, TX</w:t>
            </w:r>
          </w:p>
        </w:tc>
        <w:tc>
          <w:tcPr>
            <w:tcW w:w="40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GIGSKY MOBILE, LLC</w:t>
            </w:r>
          </w:p>
        </w:tc>
      </w:tr>
      <w:tr w:rsidR="006D614D" w:rsidRPr="006D614D" w:rsidTr="006D614D">
        <w:trPr>
          <w:cantSplit/>
          <w:trHeight w:val="240"/>
          <w:jc w:val="center"/>
        </w:trPr>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3-036-6</w:t>
            </w:r>
          </w:p>
        </w:tc>
        <w:tc>
          <w:tcPr>
            <w:tcW w:w="9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6438</w:t>
            </w:r>
          </w:p>
        </w:tc>
        <w:tc>
          <w:tcPr>
            <w:tcW w:w="2640"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Seattle, WA</w:t>
            </w:r>
          </w:p>
        </w:tc>
        <w:tc>
          <w:tcPr>
            <w:tcW w:w="4009" w:type="dxa"/>
            <w:shd w:val="clear" w:color="auto" w:fill="auto"/>
          </w:tcPr>
          <w:p w:rsidR="006D614D" w:rsidRPr="006D614D" w:rsidRDefault="006D614D" w:rsidP="006D614D">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Eltopia Communications, LLC</w:t>
            </w:r>
          </w:p>
        </w:tc>
      </w:tr>
    </w:tbl>
    <w:p w:rsidR="006D614D" w:rsidRPr="006D614D" w:rsidRDefault="006D614D" w:rsidP="006D614D">
      <w:pPr>
        <w:spacing w:before="0"/>
        <w:rPr>
          <w:lang w:val="es-ES_tradnl"/>
        </w:rPr>
      </w:pPr>
    </w:p>
    <w:p w:rsidR="006D614D" w:rsidRPr="006D614D" w:rsidRDefault="006D614D" w:rsidP="006D614D">
      <w:pPr>
        <w:tabs>
          <w:tab w:val="clear" w:pos="567"/>
          <w:tab w:val="clear" w:pos="5387"/>
          <w:tab w:val="clear" w:pos="5954"/>
          <w:tab w:val="left" w:pos="284"/>
        </w:tabs>
        <w:spacing w:before="136"/>
        <w:rPr>
          <w:position w:val="6"/>
          <w:sz w:val="16"/>
          <w:szCs w:val="16"/>
          <w:lang w:val="fr-FR"/>
        </w:rPr>
      </w:pPr>
      <w:r w:rsidRPr="006D614D">
        <w:rPr>
          <w:position w:val="6"/>
          <w:sz w:val="16"/>
          <w:szCs w:val="16"/>
          <w:lang w:val="fr-FR"/>
        </w:rPr>
        <w:t>____________</w:t>
      </w:r>
    </w:p>
    <w:p w:rsidR="006D614D" w:rsidRPr="006D614D" w:rsidRDefault="006D614D" w:rsidP="006D614D">
      <w:pPr>
        <w:tabs>
          <w:tab w:val="clear" w:pos="1276"/>
          <w:tab w:val="clear" w:pos="1843"/>
          <w:tab w:val="clear" w:pos="5387"/>
          <w:tab w:val="clear" w:pos="5954"/>
        </w:tabs>
        <w:spacing w:before="40"/>
        <w:jc w:val="left"/>
        <w:rPr>
          <w:sz w:val="16"/>
          <w:szCs w:val="16"/>
          <w:lang w:val="fr-FR"/>
        </w:rPr>
      </w:pPr>
      <w:r w:rsidRPr="006D614D">
        <w:rPr>
          <w:sz w:val="16"/>
          <w:szCs w:val="16"/>
          <w:lang w:val="fr-FR"/>
        </w:rPr>
        <w:t>ISPC:</w:t>
      </w:r>
      <w:r w:rsidRPr="006D614D">
        <w:rPr>
          <w:sz w:val="16"/>
          <w:szCs w:val="16"/>
          <w:lang w:val="fr-FR"/>
        </w:rPr>
        <w:tab/>
        <w:t>International Signalling Point Codes.</w:t>
      </w:r>
    </w:p>
    <w:p w:rsidR="006D614D" w:rsidRPr="006D614D" w:rsidRDefault="006D614D" w:rsidP="006D614D">
      <w:pPr>
        <w:tabs>
          <w:tab w:val="clear" w:pos="1276"/>
          <w:tab w:val="clear" w:pos="1843"/>
          <w:tab w:val="clear" w:pos="5387"/>
          <w:tab w:val="clear" w:pos="5954"/>
        </w:tabs>
        <w:spacing w:before="0"/>
        <w:jc w:val="left"/>
        <w:rPr>
          <w:sz w:val="16"/>
          <w:szCs w:val="16"/>
          <w:lang w:val="fr-FR"/>
        </w:rPr>
      </w:pPr>
      <w:r w:rsidRPr="006D614D">
        <w:rPr>
          <w:sz w:val="16"/>
          <w:szCs w:val="16"/>
          <w:lang w:val="fr-FR"/>
        </w:rPr>
        <w:tab/>
        <w:t>Codes de points sémaphores internationaux (CPSI).</w:t>
      </w:r>
    </w:p>
    <w:p w:rsidR="006D614D" w:rsidRPr="006D614D" w:rsidRDefault="006D614D" w:rsidP="006D614D">
      <w:pPr>
        <w:tabs>
          <w:tab w:val="clear" w:pos="1276"/>
          <w:tab w:val="clear" w:pos="1843"/>
          <w:tab w:val="clear" w:pos="5387"/>
          <w:tab w:val="clear" w:pos="5954"/>
        </w:tabs>
        <w:spacing w:before="0"/>
        <w:jc w:val="left"/>
        <w:rPr>
          <w:b/>
          <w:sz w:val="18"/>
          <w:szCs w:val="22"/>
          <w:lang w:val="es-ES"/>
        </w:rPr>
      </w:pPr>
      <w:r w:rsidRPr="006D614D">
        <w:rPr>
          <w:sz w:val="16"/>
          <w:szCs w:val="16"/>
          <w:lang w:val="fr-FR"/>
        </w:rPr>
        <w:tab/>
      </w:r>
      <w:r w:rsidRPr="006D614D">
        <w:rPr>
          <w:sz w:val="16"/>
          <w:szCs w:val="16"/>
          <w:lang w:val="es-ES"/>
        </w:rPr>
        <w:t>Códigos de puntos de señalización internacional (CPSI).</w:t>
      </w:r>
    </w:p>
    <w:p w:rsidR="001A268D" w:rsidRPr="006D614D" w:rsidRDefault="001A268D" w:rsidP="001A268D">
      <w:pPr>
        <w:rPr>
          <w:b/>
          <w:sz w:val="18"/>
          <w:szCs w:val="22"/>
          <w:lang w:val="es-ES"/>
        </w:rPr>
      </w:pPr>
    </w:p>
    <w:p w:rsidR="000E4B26" w:rsidRPr="000E4B26" w:rsidRDefault="000E4B26" w:rsidP="00BC1029">
      <w:pPr>
        <w:keepNext/>
        <w:shd w:val="clear" w:color="auto" w:fill="D9D9D9"/>
        <w:spacing w:before="240" w:after="60"/>
        <w:jc w:val="center"/>
        <w:outlineLvl w:val="1"/>
        <w:rPr>
          <w:rFonts w:ascii="Arial" w:hAnsi="Arial" w:cs="Arial"/>
          <w:b/>
          <w:bCs/>
          <w:sz w:val="26"/>
          <w:szCs w:val="28"/>
          <w:lang w:val="en-US"/>
        </w:rPr>
      </w:pPr>
      <w:bookmarkStart w:id="1045" w:name="_Toc425499566"/>
      <w:r w:rsidRPr="000E4B26">
        <w:rPr>
          <w:rFonts w:ascii="Arial" w:hAnsi="Arial" w:cs="Arial"/>
          <w:b/>
          <w:bCs/>
          <w:sz w:val="26"/>
          <w:szCs w:val="28"/>
          <w:lang w:val="en-US"/>
        </w:rPr>
        <w:t>List of Data Network Identification Codes (DNIC)</w:t>
      </w:r>
      <w:r w:rsidRPr="000E4B26">
        <w:rPr>
          <w:rFonts w:ascii="Arial" w:hAnsi="Arial" w:cs="Arial"/>
          <w:b/>
          <w:bCs/>
          <w:sz w:val="26"/>
          <w:szCs w:val="28"/>
          <w:lang w:val="en-US"/>
        </w:rPr>
        <w:br/>
        <w:t xml:space="preserve">(According to </w:t>
      </w:r>
      <w:r w:rsidR="00BC1029" w:rsidRPr="000E4B26">
        <w:rPr>
          <w:rFonts w:ascii="Arial" w:hAnsi="Arial" w:cs="Arial"/>
          <w:b/>
          <w:bCs/>
          <w:sz w:val="26"/>
          <w:szCs w:val="28"/>
          <w:lang w:val="en-US"/>
        </w:rPr>
        <w:t xml:space="preserve">Recommendation </w:t>
      </w:r>
      <w:r w:rsidRPr="000E4B26">
        <w:rPr>
          <w:rFonts w:ascii="Arial" w:hAnsi="Arial" w:cs="Arial"/>
          <w:b/>
          <w:bCs/>
          <w:sz w:val="26"/>
          <w:szCs w:val="28"/>
          <w:lang w:val="en-US"/>
        </w:rPr>
        <w:t>ITU-T X.121(10/2000))</w:t>
      </w:r>
      <w:r w:rsidRPr="000E4B26">
        <w:rPr>
          <w:rFonts w:ascii="Arial" w:hAnsi="Arial" w:cs="Arial"/>
          <w:b/>
          <w:bCs/>
          <w:sz w:val="26"/>
          <w:szCs w:val="28"/>
          <w:lang w:val="en-US"/>
        </w:rPr>
        <w:br/>
        <w:t>(Position on 1 April 2011)</w:t>
      </w:r>
      <w:bookmarkEnd w:id="1045"/>
    </w:p>
    <w:p w:rsidR="000E4B26" w:rsidRPr="000E4B26" w:rsidRDefault="000E4B26" w:rsidP="000E4B26">
      <w:pPr>
        <w:tabs>
          <w:tab w:val="left" w:pos="1134"/>
          <w:tab w:val="left" w:pos="1560"/>
          <w:tab w:val="left" w:pos="2127"/>
        </w:tabs>
        <w:spacing w:before="240" w:after="60"/>
        <w:jc w:val="center"/>
        <w:outlineLvl w:val="6"/>
        <w:rPr>
          <w:rFonts w:eastAsia="SimSun" w:cs="Arial"/>
        </w:rPr>
      </w:pPr>
      <w:r w:rsidRPr="000E4B26">
        <w:rPr>
          <w:rFonts w:eastAsia="SimSun" w:cs="Arial"/>
        </w:rPr>
        <w:t>(Annex to ITU Operational Bulletin No. 977 – 1.IV.2011)</w:t>
      </w:r>
      <w:r w:rsidRPr="000E4B26">
        <w:rPr>
          <w:rFonts w:eastAsia="SimSun" w:cs="Arial"/>
        </w:rPr>
        <w:br/>
        <w:t>(Amendment No. 8)</w:t>
      </w:r>
    </w:p>
    <w:p w:rsidR="000E4B26" w:rsidRPr="000E4B26" w:rsidRDefault="000E4B26" w:rsidP="000E4B26">
      <w:pPr>
        <w:tabs>
          <w:tab w:val="left" w:pos="1134"/>
          <w:tab w:val="left" w:pos="1560"/>
          <w:tab w:val="left" w:pos="2127"/>
        </w:tabs>
        <w:spacing w:before="240"/>
        <w:rPr>
          <w:rFonts w:cs="FrugalSans"/>
          <w:b/>
        </w:rPr>
      </w:pPr>
      <w:r w:rsidRPr="000E4B26">
        <w:rPr>
          <w:rFonts w:cs="FrugalSans"/>
          <w:b/>
        </w:rPr>
        <w:t xml:space="preserve">206 1, 206 2, 206 4, 206 5, 206 8 </w:t>
      </w:r>
      <w:r w:rsidRPr="000E4B26">
        <w:rPr>
          <w:rFonts w:cs="FrugalSans"/>
          <w:bCs/>
        </w:rPr>
        <w:t>and</w:t>
      </w:r>
      <w:r w:rsidRPr="000E4B26">
        <w:rPr>
          <w:rFonts w:cs="FrugalSans"/>
          <w:b/>
        </w:rPr>
        <w:t xml:space="preserve"> 206 9       SUP</w:t>
      </w:r>
    </w:p>
    <w:p w:rsidR="000E4B26" w:rsidRPr="000E4B26" w:rsidRDefault="000E4B26" w:rsidP="000E4B26">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0E4B26" w:rsidRPr="000E4B26" w:rsidTr="0098282E">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0E4B26" w:rsidRPr="000E4B26" w:rsidRDefault="000E4B26" w:rsidP="000E4B26">
            <w:pPr>
              <w:spacing w:before="100" w:after="100"/>
              <w:jc w:val="center"/>
              <w:rPr>
                <w:rFonts w:cs="Arial"/>
                <w:i/>
                <w:sz w:val="18"/>
                <w:szCs w:val="18"/>
                <w:lang w:val="fr-FR"/>
              </w:rPr>
            </w:pPr>
            <w:r w:rsidRPr="000E4B26">
              <w:rPr>
                <w:rFonts w:cs="Arial"/>
                <w:i/>
                <w:sz w:val="18"/>
                <w:szCs w:val="18"/>
                <w:lang w:val="fr-FR"/>
              </w:rPr>
              <w:t>Country/Geographical area</w:t>
            </w:r>
          </w:p>
        </w:tc>
        <w:tc>
          <w:tcPr>
            <w:tcW w:w="992" w:type="dxa"/>
            <w:tcBorders>
              <w:top w:val="single" w:sz="4" w:space="0" w:color="auto"/>
              <w:left w:val="single" w:sz="4" w:space="0" w:color="auto"/>
              <w:bottom w:val="single" w:sz="4" w:space="0" w:color="auto"/>
              <w:right w:val="single" w:sz="4" w:space="0" w:color="auto"/>
            </w:tcBorders>
          </w:tcPr>
          <w:p w:rsidR="000E4B26" w:rsidRPr="000E4B26" w:rsidRDefault="000E4B26" w:rsidP="000E4B26">
            <w:pPr>
              <w:spacing w:before="100" w:after="100"/>
              <w:jc w:val="center"/>
              <w:rPr>
                <w:rFonts w:cs="Arial"/>
                <w:i/>
                <w:sz w:val="18"/>
                <w:szCs w:val="18"/>
                <w:lang w:val="fr-FR"/>
              </w:rPr>
            </w:pPr>
            <w:r w:rsidRPr="000E4B26">
              <w:rPr>
                <w:rFonts w:cs="Arial"/>
                <w:i/>
                <w:sz w:val="18"/>
                <w:szCs w:val="18"/>
                <w:lang w:val="fr-FR"/>
              </w:rPr>
              <w:t>DNIC No.</w:t>
            </w:r>
          </w:p>
        </w:tc>
        <w:tc>
          <w:tcPr>
            <w:tcW w:w="6245" w:type="dxa"/>
            <w:tcBorders>
              <w:top w:val="single" w:sz="4" w:space="0" w:color="auto"/>
              <w:left w:val="single" w:sz="4" w:space="0" w:color="auto"/>
              <w:bottom w:val="single" w:sz="4" w:space="0" w:color="auto"/>
              <w:right w:val="single" w:sz="4" w:space="0" w:color="auto"/>
            </w:tcBorders>
          </w:tcPr>
          <w:p w:rsidR="000E4B26" w:rsidRPr="000E4B26" w:rsidRDefault="000E4B26" w:rsidP="000E4B26">
            <w:pPr>
              <w:spacing w:before="100" w:after="100"/>
              <w:jc w:val="center"/>
              <w:rPr>
                <w:rFonts w:cs="Arial"/>
                <w:i/>
                <w:sz w:val="18"/>
                <w:szCs w:val="18"/>
              </w:rPr>
            </w:pPr>
            <w:r w:rsidRPr="000E4B26">
              <w:rPr>
                <w:rFonts w:cs="Arial"/>
                <w:i/>
                <w:sz w:val="18"/>
                <w:szCs w:val="18"/>
              </w:rPr>
              <w:t>Name of network to which a DNIC is withdrawn</w:t>
            </w:r>
          </w:p>
        </w:tc>
      </w:tr>
      <w:tr w:rsidR="000E4B26" w:rsidRPr="000E4B26" w:rsidTr="0098282E">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0E4B26" w:rsidRPr="000E4B26" w:rsidRDefault="000E4B26" w:rsidP="000E4B26">
            <w:pPr>
              <w:keepNext/>
              <w:spacing w:before="40" w:after="40"/>
              <w:jc w:val="center"/>
              <w:rPr>
                <w:i/>
                <w:sz w:val="18"/>
                <w:szCs w:val="18"/>
                <w:lang w:val="en-US"/>
              </w:rPr>
            </w:pPr>
            <w:r w:rsidRPr="000E4B26">
              <w:rPr>
                <w:i/>
                <w:sz w:val="18"/>
                <w:szCs w:val="18"/>
                <w:lang w:val="en-US"/>
              </w:rPr>
              <w:t>1</w:t>
            </w:r>
          </w:p>
        </w:tc>
        <w:tc>
          <w:tcPr>
            <w:tcW w:w="992" w:type="dxa"/>
            <w:tcBorders>
              <w:top w:val="single" w:sz="4" w:space="0" w:color="auto"/>
              <w:left w:val="single" w:sz="4" w:space="0" w:color="auto"/>
              <w:bottom w:val="single" w:sz="4" w:space="0" w:color="auto"/>
              <w:right w:val="single" w:sz="4" w:space="0" w:color="auto"/>
            </w:tcBorders>
          </w:tcPr>
          <w:p w:rsidR="000E4B26" w:rsidRPr="000E4B26" w:rsidRDefault="000E4B26" w:rsidP="000E4B26">
            <w:pPr>
              <w:keepNext/>
              <w:spacing w:before="40" w:after="40"/>
              <w:jc w:val="center"/>
              <w:rPr>
                <w:i/>
                <w:sz w:val="18"/>
                <w:szCs w:val="18"/>
                <w:lang w:val="en-US"/>
              </w:rPr>
            </w:pPr>
            <w:r w:rsidRPr="000E4B26">
              <w:rPr>
                <w:i/>
                <w:sz w:val="18"/>
                <w:szCs w:val="18"/>
                <w:lang w:val="en-US"/>
              </w:rPr>
              <w:t>2</w:t>
            </w:r>
          </w:p>
        </w:tc>
        <w:tc>
          <w:tcPr>
            <w:tcW w:w="6245" w:type="dxa"/>
            <w:tcBorders>
              <w:top w:val="single" w:sz="4" w:space="0" w:color="auto"/>
              <w:left w:val="single" w:sz="4" w:space="0" w:color="auto"/>
              <w:bottom w:val="single" w:sz="4" w:space="0" w:color="auto"/>
              <w:right w:val="single" w:sz="4" w:space="0" w:color="auto"/>
            </w:tcBorders>
          </w:tcPr>
          <w:p w:rsidR="000E4B26" w:rsidRPr="000E4B26" w:rsidRDefault="000E4B26" w:rsidP="000E4B26">
            <w:pPr>
              <w:keepNext/>
              <w:spacing w:before="40" w:after="40"/>
              <w:jc w:val="center"/>
              <w:rPr>
                <w:i/>
                <w:sz w:val="18"/>
                <w:szCs w:val="18"/>
                <w:lang w:val="en-US"/>
              </w:rPr>
            </w:pPr>
            <w:r w:rsidRPr="000E4B26">
              <w:rPr>
                <w:i/>
                <w:sz w:val="18"/>
                <w:szCs w:val="18"/>
                <w:lang w:val="en-US"/>
              </w:rPr>
              <w:t>3</w:t>
            </w:r>
          </w:p>
        </w:tc>
      </w:tr>
      <w:tr w:rsidR="000E4B26" w:rsidRPr="000E4B26" w:rsidTr="0098282E">
        <w:trPr>
          <w:cantSplit/>
          <w:trHeight w:val="20"/>
          <w:jc w:val="center"/>
        </w:trPr>
        <w:tc>
          <w:tcPr>
            <w:tcW w:w="1835" w:type="dxa"/>
            <w:tcBorders>
              <w:top w:val="single" w:sz="4" w:space="0" w:color="auto"/>
              <w:left w:val="single" w:sz="6" w:space="0" w:color="auto"/>
              <w:bottom w:val="nil"/>
              <w:right w:val="single" w:sz="4" w:space="0" w:color="auto"/>
            </w:tcBorders>
          </w:tcPr>
          <w:p w:rsidR="000E4B26" w:rsidRPr="000E4B26" w:rsidRDefault="000E4B26" w:rsidP="000E4B26">
            <w:pPr>
              <w:spacing w:before="60" w:after="60"/>
              <w:rPr>
                <w:rFonts w:cs="Arial"/>
                <w:iCs/>
                <w:sz w:val="18"/>
                <w:szCs w:val="18"/>
              </w:rPr>
            </w:pPr>
            <w:r w:rsidRPr="000E4B26">
              <w:rPr>
                <w:rFonts w:cs="Arial"/>
                <w:iCs/>
                <w:sz w:val="18"/>
                <w:szCs w:val="18"/>
              </w:rPr>
              <w:t>BELGIQUE</w:t>
            </w:r>
          </w:p>
        </w:tc>
        <w:tc>
          <w:tcPr>
            <w:tcW w:w="992"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jc w:val="center"/>
              <w:rPr>
                <w:rFonts w:cs="Arial"/>
                <w:sz w:val="18"/>
                <w:szCs w:val="18"/>
              </w:rPr>
            </w:pPr>
            <w:r w:rsidRPr="000E4B26">
              <w:rPr>
                <w:rFonts w:cs="Arial"/>
                <w:sz w:val="18"/>
                <w:szCs w:val="18"/>
              </w:rPr>
              <w:t>206 1</w:t>
            </w:r>
          </w:p>
        </w:tc>
        <w:tc>
          <w:tcPr>
            <w:tcW w:w="6245"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rPr>
                <w:rFonts w:cs="Arial"/>
                <w:sz w:val="18"/>
                <w:szCs w:val="18"/>
                <w:lang w:val="fr-FR"/>
              </w:rPr>
            </w:pPr>
            <w:r w:rsidRPr="000E4B26">
              <w:rPr>
                <w:rFonts w:cs="Arial"/>
                <w:sz w:val="18"/>
                <w:szCs w:val="18"/>
                <w:lang w:val="fr-FR"/>
              </w:rPr>
              <w:t>Proximus</w:t>
            </w:r>
          </w:p>
        </w:tc>
      </w:tr>
      <w:tr w:rsidR="000E4B26" w:rsidRPr="00E713B8" w:rsidTr="0098282E">
        <w:trPr>
          <w:cantSplit/>
          <w:trHeight w:val="20"/>
          <w:jc w:val="center"/>
        </w:trPr>
        <w:tc>
          <w:tcPr>
            <w:tcW w:w="1835" w:type="dxa"/>
            <w:tcBorders>
              <w:top w:val="nil"/>
              <w:left w:val="single" w:sz="6" w:space="0" w:color="auto"/>
              <w:bottom w:val="nil"/>
              <w:right w:val="single" w:sz="4" w:space="0" w:color="auto"/>
            </w:tcBorders>
          </w:tcPr>
          <w:p w:rsidR="000E4B26" w:rsidRPr="000E4B26" w:rsidRDefault="000E4B26" w:rsidP="000E4B26">
            <w:pPr>
              <w:spacing w:before="60" w:after="60"/>
              <w:rPr>
                <w:rFonts w:cs="Arial"/>
                <w:i/>
                <w:sz w:val="18"/>
                <w:szCs w:val="18"/>
              </w:rPr>
            </w:pPr>
            <w:r w:rsidRPr="000E4B26">
              <w:rPr>
                <w:rFonts w:cs="Arial"/>
                <w:i/>
                <w:sz w:val="18"/>
                <w:szCs w:val="18"/>
              </w:rPr>
              <w:t>BELGIUM</w:t>
            </w:r>
          </w:p>
        </w:tc>
        <w:tc>
          <w:tcPr>
            <w:tcW w:w="992"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jc w:val="center"/>
              <w:rPr>
                <w:rFonts w:cs="Arial"/>
                <w:sz w:val="18"/>
                <w:szCs w:val="18"/>
              </w:rPr>
            </w:pPr>
            <w:r w:rsidRPr="000E4B26">
              <w:rPr>
                <w:rFonts w:cs="Arial"/>
                <w:sz w:val="18"/>
                <w:szCs w:val="18"/>
              </w:rPr>
              <w:t>206 2</w:t>
            </w:r>
          </w:p>
        </w:tc>
        <w:tc>
          <w:tcPr>
            <w:tcW w:w="6245"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rPr>
                <w:rFonts w:cs="Arial"/>
                <w:sz w:val="18"/>
                <w:szCs w:val="18"/>
                <w:lang w:val="fr-FR"/>
              </w:rPr>
            </w:pPr>
            <w:r w:rsidRPr="000E4B26">
              <w:rPr>
                <w:rFonts w:cs="Arial"/>
                <w:sz w:val="18"/>
                <w:szCs w:val="18"/>
                <w:lang w:val="fr-FR"/>
              </w:rPr>
              <w:t>Proximus - Réseau de transmission de données à commutation par paquets (DCS)</w:t>
            </w:r>
          </w:p>
        </w:tc>
      </w:tr>
      <w:tr w:rsidR="000E4B26" w:rsidRPr="000E4B26" w:rsidTr="0098282E">
        <w:trPr>
          <w:cantSplit/>
          <w:trHeight w:val="20"/>
          <w:jc w:val="center"/>
        </w:trPr>
        <w:tc>
          <w:tcPr>
            <w:tcW w:w="1835" w:type="dxa"/>
            <w:tcBorders>
              <w:top w:val="nil"/>
              <w:left w:val="single" w:sz="6" w:space="0" w:color="auto"/>
              <w:bottom w:val="nil"/>
              <w:right w:val="single" w:sz="4" w:space="0" w:color="auto"/>
            </w:tcBorders>
          </w:tcPr>
          <w:p w:rsidR="000E4B26" w:rsidRPr="000E4B26" w:rsidRDefault="000E4B26" w:rsidP="000E4B26">
            <w:pPr>
              <w:spacing w:before="60" w:after="60"/>
              <w:rPr>
                <w:rFonts w:cs="Arial"/>
                <w:i/>
                <w:sz w:val="18"/>
                <w:szCs w:val="18"/>
              </w:rPr>
            </w:pPr>
            <w:r w:rsidRPr="000E4B26">
              <w:rPr>
                <w:rFonts w:cs="Arial"/>
                <w:iCs/>
                <w:sz w:val="18"/>
                <w:szCs w:val="18"/>
              </w:rPr>
              <w:t>BÉLGICA</w:t>
            </w:r>
          </w:p>
        </w:tc>
        <w:tc>
          <w:tcPr>
            <w:tcW w:w="992"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jc w:val="center"/>
              <w:rPr>
                <w:rFonts w:cs="Arial"/>
                <w:sz w:val="18"/>
                <w:szCs w:val="18"/>
              </w:rPr>
            </w:pPr>
            <w:r w:rsidRPr="000E4B26">
              <w:rPr>
                <w:rFonts w:cs="Arial"/>
                <w:sz w:val="18"/>
                <w:szCs w:val="18"/>
              </w:rPr>
              <w:t>206 4</w:t>
            </w:r>
          </w:p>
        </w:tc>
        <w:tc>
          <w:tcPr>
            <w:tcW w:w="6245"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rPr>
                <w:rFonts w:cs="Arial"/>
                <w:sz w:val="18"/>
                <w:szCs w:val="18"/>
              </w:rPr>
            </w:pPr>
            <w:r w:rsidRPr="000E4B26">
              <w:rPr>
                <w:rFonts w:cs="Arial"/>
                <w:sz w:val="18"/>
                <w:szCs w:val="18"/>
                <w:lang w:val="fr-FR"/>
              </w:rPr>
              <w:t>Proximus</w:t>
            </w:r>
            <w:r w:rsidRPr="000E4B26">
              <w:rPr>
                <w:rFonts w:cs="Arial"/>
                <w:sz w:val="18"/>
                <w:szCs w:val="18"/>
              </w:rPr>
              <w:t xml:space="preserve"> - CODENET</w:t>
            </w:r>
          </w:p>
        </w:tc>
      </w:tr>
      <w:tr w:rsidR="000E4B26" w:rsidRPr="00E713B8" w:rsidTr="0098282E">
        <w:trPr>
          <w:cantSplit/>
          <w:trHeight w:val="20"/>
          <w:jc w:val="center"/>
        </w:trPr>
        <w:tc>
          <w:tcPr>
            <w:tcW w:w="1835" w:type="dxa"/>
            <w:tcBorders>
              <w:top w:val="nil"/>
              <w:left w:val="single" w:sz="6" w:space="0" w:color="auto"/>
              <w:bottom w:val="nil"/>
              <w:right w:val="single" w:sz="4" w:space="0" w:color="auto"/>
            </w:tcBorders>
          </w:tcPr>
          <w:p w:rsidR="000E4B26" w:rsidRPr="000E4B26" w:rsidRDefault="000E4B26" w:rsidP="000E4B26">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jc w:val="center"/>
              <w:rPr>
                <w:rFonts w:cs="Arial"/>
                <w:sz w:val="18"/>
                <w:szCs w:val="18"/>
              </w:rPr>
            </w:pPr>
            <w:r w:rsidRPr="000E4B26">
              <w:rPr>
                <w:rFonts w:cs="Arial"/>
                <w:sz w:val="18"/>
                <w:szCs w:val="18"/>
              </w:rPr>
              <w:t>206 5</w:t>
            </w:r>
          </w:p>
        </w:tc>
        <w:tc>
          <w:tcPr>
            <w:tcW w:w="6245"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rPr>
                <w:rFonts w:cs="Arial"/>
                <w:sz w:val="18"/>
                <w:szCs w:val="18"/>
                <w:lang w:val="fr-FR"/>
              </w:rPr>
            </w:pPr>
            <w:r w:rsidRPr="000E4B26">
              <w:rPr>
                <w:rFonts w:cs="Arial"/>
                <w:sz w:val="18"/>
                <w:szCs w:val="18"/>
                <w:lang w:val="fr-FR"/>
              </w:rPr>
              <w:t>Proximus - (Le code est utilisé au niveau national pour le réseau DCS)</w:t>
            </w:r>
          </w:p>
        </w:tc>
      </w:tr>
      <w:tr w:rsidR="000E4B26" w:rsidRPr="00E713B8" w:rsidTr="0098282E">
        <w:trPr>
          <w:cantSplit/>
          <w:trHeight w:val="20"/>
          <w:jc w:val="center"/>
        </w:trPr>
        <w:tc>
          <w:tcPr>
            <w:tcW w:w="1835" w:type="dxa"/>
            <w:tcBorders>
              <w:top w:val="nil"/>
              <w:left w:val="single" w:sz="6" w:space="0" w:color="auto"/>
              <w:bottom w:val="nil"/>
              <w:right w:val="single" w:sz="4" w:space="0" w:color="auto"/>
            </w:tcBorders>
          </w:tcPr>
          <w:p w:rsidR="000E4B26" w:rsidRPr="000E4B26" w:rsidRDefault="000E4B26" w:rsidP="000E4B26">
            <w:pPr>
              <w:spacing w:before="60" w:after="60"/>
              <w:rPr>
                <w:rFonts w:cs="Arial"/>
                <w:i/>
                <w:sz w:val="18"/>
                <w:szCs w:val="18"/>
                <w:lang w:val="fr-CH"/>
              </w:rPr>
            </w:pPr>
          </w:p>
        </w:tc>
        <w:tc>
          <w:tcPr>
            <w:tcW w:w="992"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jc w:val="center"/>
              <w:rPr>
                <w:rFonts w:cs="Arial"/>
                <w:sz w:val="18"/>
                <w:szCs w:val="18"/>
              </w:rPr>
            </w:pPr>
            <w:r w:rsidRPr="000E4B26">
              <w:rPr>
                <w:rFonts w:cs="Arial"/>
                <w:sz w:val="18"/>
                <w:szCs w:val="18"/>
              </w:rPr>
              <w:t>206 8</w:t>
            </w:r>
          </w:p>
        </w:tc>
        <w:tc>
          <w:tcPr>
            <w:tcW w:w="6245"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rPr>
                <w:rFonts w:cs="Arial"/>
                <w:sz w:val="18"/>
                <w:szCs w:val="18"/>
                <w:lang w:val="fr-FR"/>
              </w:rPr>
            </w:pPr>
            <w:r w:rsidRPr="000E4B26">
              <w:rPr>
                <w:rFonts w:cs="Arial"/>
                <w:sz w:val="18"/>
                <w:szCs w:val="18"/>
                <w:lang w:val="fr-FR"/>
              </w:rPr>
              <w:t>Proximus - Accès au réseau DCS via le réseau télex commuté national</w:t>
            </w:r>
          </w:p>
        </w:tc>
      </w:tr>
      <w:tr w:rsidR="000E4B26" w:rsidRPr="00E713B8" w:rsidTr="0098282E">
        <w:trPr>
          <w:cantSplit/>
          <w:trHeight w:val="20"/>
          <w:jc w:val="center"/>
        </w:trPr>
        <w:tc>
          <w:tcPr>
            <w:tcW w:w="1835" w:type="dxa"/>
            <w:tcBorders>
              <w:top w:val="nil"/>
              <w:left w:val="single" w:sz="6" w:space="0" w:color="auto"/>
              <w:bottom w:val="single" w:sz="4" w:space="0" w:color="auto"/>
              <w:right w:val="single" w:sz="4" w:space="0" w:color="auto"/>
            </w:tcBorders>
          </w:tcPr>
          <w:p w:rsidR="000E4B26" w:rsidRPr="000E4B26" w:rsidRDefault="000E4B26" w:rsidP="000E4B26">
            <w:pPr>
              <w:spacing w:before="60" w:after="60"/>
              <w:rPr>
                <w:rFonts w:cs="Arial"/>
                <w:i/>
                <w:sz w:val="18"/>
                <w:szCs w:val="18"/>
                <w:lang w:val="fr-FR"/>
              </w:rPr>
            </w:pPr>
          </w:p>
        </w:tc>
        <w:tc>
          <w:tcPr>
            <w:tcW w:w="992"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jc w:val="center"/>
              <w:rPr>
                <w:rFonts w:cs="Arial"/>
                <w:sz w:val="18"/>
                <w:szCs w:val="18"/>
              </w:rPr>
            </w:pPr>
            <w:r w:rsidRPr="000E4B26">
              <w:rPr>
                <w:rFonts w:cs="Arial"/>
                <w:sz w:val="18"/>
                <w:szCs w:val="18"/>
              </w:rPr>
              <w:t>206 9</w:t>
            </w:r>
          </w:p>
        </w:tc>
        <w:tc>
          <w:tcPr>
            <w:tcW w:w="6245" w:type="dxa"/>
            <w:tcBorders>
              <w:top w:val="nil"/>
              <w:left w:val="single" w:sz="4" w:space="0" w:color="auto"/>
              <w:bottom w:val="single" w:sz="4" w:space="0" w:color="auto"/>
              <w:right w:val="single" w:sz="4" w:space="0" w:color="auto"/>
            </w:tcBorders>
          </w:tcPr>
          <w:p w:rsidR="000E4B26" w:rsidRPr="000E4B26" w:rsidRDefault="000E4B26" w:rsidP="000E4B26">
            <w:pPr>
              <w:spacing w:before="60" w:after="60"/>
              <w:rPr>
                <w:rFonts w:cs="Arial"/>
                <w:sz w:val="18"/>
                <w:szCs w:val="18"/>
                <w:lang w:val="fr-FR"/>
              </w:rPr>
            </w:pPr>
            <w:r w:rsidRPr="000E4B26">
              <w:rPr>
                <w:rFonts w:cs="Arial"/>
                <w:sz w:val="18"/>
                <w:szCs w:val="18"/>
                <w:lang w:val="fr-FR"/>
              </w:rPr>
              <w:t>Proximus - Accès au réseau DCS via le réseau téléphonique commuté national</w:t>
            </w:r>
          </w:p>
        </w:tc>
      </w:tr>
    </w:tbl>
    <w:p w:rsidR="000E4B26" w:rsidRPr="000E4B26" w:rsidRDefault="000E4B26" w:rsidP="000E4B26">
      <w:pPr>
        <w:rPr>
          <w:lang w:val="fr-CH"/>
        </w:rPr>
      </w:pPr>
    </w:p>
    <w:p w:rsidR="008D617B" w:rsidRDefault="008D617B">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CH"/>
        </w:rPr>
      </w:pPr>
      <w:r>
        <w:rPr>
          <w:b/>
          <w:sz w:val="18"/>
          <w:szCs w:val="22"/>
          <w:lang w:val="fr-CH"/>
        </w:rPr>
        <w:br w:type="page"/>
      </w:r>
    </w:p>
    <w:p w:rsidR="00B73199" w:rsidRPr="00B73199" w:rsidRDefault="00B73199" w:rsidP="003106BA">
      <w:pPr>
        <w:pStyle w:val="Heading20"/>
        <w:rPr>
          <w:lang w:val="en-US"/>
        </w:rPr>
      </w:pPr>
      <w:bookmarkStart w:id="1046" w:name="_Toc424300258"/>
      <w:bookmarkStart w:id="1047" w:name="_Toc425499567"/>
      <w:r w:rsidRPr="00663ED0">
        <w:rPr>
          <w:lang w:val="en-US"/>
        </w:rPr>
        <w:lastRenderedPageBreak/>
        <w:t>Na</w:t>
      </w:r>
      <w:r w:rsidRPr="00B73199">
        <w:rPr>
          <w:lang w:val="en-US"/>
        </w:rPr>
        <w:t>tional Numbering Plan</w:t>
      </w:r>
      <w:r w:rsidRPr="00B73199">
        <w:rPr>
          <w:lang w:val="en-US"/>
        </w:rPr>
        <w:br/>
        <w:t xml:space="preserve">(According to </w:t>
      </w:r>
      <w:r w:rsidR="003106BA" w:rsidRPr="00B73199">
        <w:rPr>
          <w:lang w:val="en-US"/>
        </w:rPr>
        <w:t xml:space="preserve">Recommendation </w:t>
      </w:r>
      <w:r w:rsidRPr="00B73199">
        <w:rPr>
          <w:lang w:val="en-US"/>
        </w:rPr>
        <w:t>ITU-T E.129 (01/2013))</w:t>
      </w:r>
      <w:bookmarkEnd w:id="1046"/>
      <w:bookmarkEnd w:id="1047"/>
    </w:p>
    <w:p w:rsidR="00B73199" w:rsidRPr="00B73199" w:rsidRDefault="00B73199" w:rsidP="00B73199">
      <w:pPr>
        <w:jc w:val="center"/>
        <w:rPr>
          <w:lang w:val="en-US"/>
        </w:rPr>
      </w:pPr>
      <w:r w:rsidRPr="004D0A25">
        <w:rPr>
          <w:lang w:val="en-US"/>
        </w:rPr>
        <w:t>Web</w:t>
      </w:r>
      <w:r w:rsidRPr="0018412D">
        <w:rPr>
          <w:lang w:val="en-US"/>
        </w:rPr>
        <w:t>:</w:t>
      </w:r>
      <w:hyperlink r:id="rId24" w:history="1">
        <w:r w:rsidRPr="00B73199">
          <w:rPr>
            <w:lang w:val="en-US"/>
          </w:rPr>
          <w:t>www.itu.int/itu-t/inr/nnp/index.html</w:t>
        </w:r>
      </w:hyperlink>
    </w:p>
    <w:p w:rsidR="00B73199" w:rsidRDefault="00B73199" w:rsidP="00B73199">
      <w: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73199" w:rsidRDefault="00B73199" w:rsidP="00B73199">
      <w:r>
        <w:t xml:space="preserve">For their numbering website, or when sending their information to ITU/TSB (e-mail: </w:t>
      </w:r>
      <w:hyperlink r:id="rId25" w:history="1">
        <w:r>
          <w:t>tsbtson@itu.int</w:t>
        </w:r>
      </w:hyperlink>
      <w:r>
        <w:t>), administrations are kindly requested to use the format as explained in Recommendation ITU-T E.129. They are reminded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B73199" w:rsidRDefault="00B73199" w:rsidP="000E4B26">
      <w:r>
        <w:t>From 1.V</w:t>
      </w:r>
      <w:r w:rsidR="000E4B26">
        <w:t>I</w:t>
      </w:r>
      <w:r>
        <w:t>I.2015 the following countries have updated their national numbering plan on our site:</w:t>
      </w:r>
    </w:p>
    <w:p w:rsidR="00B73199" w:rsidRDefault="00B73199" w:rsidP="00B73199"/>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B73199" w:rsidRPr="00B73199" w:rsidTr="000E4B26">
        <w:trPr>
          <w:jc w:val="center"/>
        </w:trPr>
        <w:tc>
          <w:tcPr>
            <w:tcW w:w="5201" w:type="dxa"/>
            <w:tcBorders>
              <w:top w:val="single" w:sz="4" w:space="0" w:color="auto"/>
              <w:bottom w:val="single" w:sz="4" w:space="0" w:color="auto"/>
              <w:right w:val="single" w:sz="4" w:space="0" w:color="auto"/>
            </w:tcBorders>
            <w:hideMark/>
          </w:tcPr>
          <w:p w:rsidR="00B73199" w:rsidRPr="00B73199" w:rsidRDefault="00B73199" w:rsidP="00064F82">
            <w:pPr>
              <w:spacing w:before="40" w:after="40"/>
              <w:jc w:val="center"/>
              <w:rPr>
                <w:rFonts w:cs="Arial"/>
                <w:i/>
                <w:iCs/>
                <w:sz w:val="18"/>
                <w:szCs w:val="18"/>
              </w:rPr>
            </w:pPr>
            <w:r w:rsidRPr="00B73199">
              <w:rPr>
                <w:i/>
                <w:iCs/>
                <w:sz w:val="18"/>
                <w:szCs w:val="18"/>
              </w:rPr>
              <w:t>Country</w:t>
            </w:r>
          </w:p>
        </w:tc>
        <w:tc>
          <w:tcPr>
            <w:tcW w:w="3871" w:type="dxa"/>
            <w:tcBorders>
              <w:top w:val="single" w:sz="4" w:space="0" w:color="auto"/>
              <w:left w:val="single" w:sz="4" w:space="0" w:color="auto"/>
              <w:bottom w:val="single" w:sz="4" w:space="0" w:color="auto"/>
            </w:tcBorders>
            <w:hideMark/>
          </w:tcPr>
          <w:p w:rsidR="00B73199" w:rsidRPr="00B73199" w:rsidRDefault="00B73199" w:rsidP="00064F82">
            <w:pPr>
              <w:spacing w:before="40" w:after="40"/>
              <w:jc w:val="center"/>
              <w:rPr>
                <w:rFonts w:cs="Arial"/>
                <w:i/>
                <w:iCs/>
                <w:sz w:val="18"/>
                <w:szCs w:val="18"/>
                <w:lang w:val="fr-CH"/>
              </w:rPr>
            </w:pPr>
            <w:r w:rsidRPr="00B73199">
              <w:rPr>
                <w:i/>
                <w:iCs/>
                <w:sz w:val="18"/>
                <w:szCs w:val="18"/>
                <w:lang w:val="fr-CH"/>
              </w:rPr>
              <w:t>Country Code (CC)</w:t>
            </w:r>
          </w:p>
        </w:tc>
      </w:tr>
      <w:tr w:rsidR="00B73199" w:rsidRPr="00B73199" w:rsidTr="000E4B26">
        <w:trPr>
          <w:jc w:val="center"/>
        </w:trPr>
        <w:tc>
          <w:tcPr>
            <w:tcW w:w="5201" w:type="dxa"/>
            <w:tcBorders>
              <w:top w:val="single" w:sz="4" w:space="0" w:color="auto"/>
              <w:left w:val="single" w:sz="4" w:space="0" w:color="auto"/>
              <w:bottom w:val="single" w:sz="4" w:space="0" w:color="auto"/>
              <w:right w:val="single" w:sz="4" w:space="0" w:color="auto"/>
            </w:tcBorders>
          </w:tcPr>
          <w:p w:rsidR="00B73199" w:rsidRPr="00B73199" w:rsidRDefault="000E4B26" w:rsidP="00BC1029">
            <w:pPr>
              <w:spacing w:before="40" w:after="40"/>
              <w:jc w:val="center"/>
              <w:rPr>
                <w:sz w:val="18"/>
                <w:szCs w:val="18"/>
              </w:rPr>
            </w:pPr>
            <w:r>
              <w:rPr>
                <w:sz w:val="18"/>
                <w:szCs w:val="18"/>
              </w:rPr>
              <w:t>Jordan</w:t>
            </w:r>
          </w:p>
        </w:tc>
        <w:tc>
          <w:tcPr>
            <w:tcW w:w="3871" w:type="dxa"/>
            <w:tcBorders>
              <w:top w:val="single" w:sz="4" w:space="0" w:color="auto"/>
              <w:left w:val="single" w:sz="4" w:space="0" w:color="auto"/>
              <w:bottom w:val="single" w:sz="4" w:space="0" w:color="auto"/>
              <w:right w:val="single" w:sz="4" w:space="0" w:color="auto"/>
            </w:tcBorders>
          </w:tcPr>
          <w:p w:rsidR="00B73199" w:rsidRPr="00B73199" w:rsidRDefault="00B73199" w:rsidP="000E4B26">
            <w:pPr>
              <w:spacing w:before="40" w:after="40"/>
              <w:jc w:val="center"/>
              <w:rPr>
                <w:sz w:val="18"/>
                <w:szCs w:val="18"/>
              </w:rPr>
            </w:pPr>
            <w:r w:rsidRPr="00B73199">
              <w:rPr>
                <w:sz w:val="18"/>
                <w:szCs w:val="18"/>
              </w:rPr>
              <w:t>+9</w:t>
            </w:r>
            <w:r w:rsidR="000E4B26">
              <w:rPr>
                <w:sz w:val="18"/>
                <w:szCs w:val="18"/>
              </w:rPr>
              <w:t>6</w:t>
            </w:r>
            <w:r w:rsidRPr="00B73199">
              <w:rPr>
                <w:sz w:val="18"/>
                <w:szCs w:val="18"/>
              </w:rPr>
              <w:t>2</w:t>
            </w:r>
          </w:p>
        </w:tc>
      </w:tr>
    </w:tbl>
    <w:p w:rsidR="00652D0A" w:rsidRPr="00824BAB" w:rsidRDefault="00652D0A" w:rsidP="008852E5">
      <w:pPr>
        <w:rPr>
          <w:rFonts w:asciiTheme="minorHAnsi" w:hAnsiTheme="minorHAnsi"/>
          <w:lang w:val="es-ES"/>
        </w:rPr>
      </w:pPr>
    </w:p>
    <w:sectPr w:rsidR="00652D0A" w:rsidRPr="00824BAB" w:rsidSect="008852E5">
      <w:footerReference w:type="default" r:id="rId26"/>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5A" w:rsidRDefault="00C07F5A">
      <w:r>
        <w:separator/>
      </w:r>
    </w:p>
  </w:endnote>
  <w:endnote w:type="continuationSeparator" w:id="0">
    <w:p w:rsidR="00C07F5A" w:rsidRDefault="00C0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07F5A" w:rsidRPr="007F091C" w:rsidTr="008149B6">
      <w:trPr>
        <w:cantSplit/>
        <w:trHeight w:val="900"/>
      </w:trPr>
      <w:tc>
        <w:tcPr>
          <w:tcW w:w="8147" w:type="dxa"/>
          <w:tcBorders>
            <w:top w:val="nil"/>
            <w:bottom w:val="nil"/>
          </w:tcBorders>
          <w:shd w:val="clear" w:color="auto" w:fill="FFFFFF"/>
          <w:vAlign w:val="center"/>
        </w:tcPr>
        <w:p w:rsidR="00C07F5A" w:rsidRDefault="00C07F5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07F5A" w:rsidRPr="007F091C" w:rsidRDefault="00C07F5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07F5A" w:rsidRDefault="00C07F5A"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07F5A" w:rsidRPr="007F091C" w:rsidTr="00DE1F6D">
      <w:trPr>
        <w:cantSplit/>
        <w:jc w:val="center"/>
      </w:trPr>
      <w:tc>
        <w:tcPr>
          <w:tcW w:w="1761" w:type="dxa"/>
          <w:shd w:val="clear" w:color="auto" w:fill="4C4C4C"/>
        </w:tcPr>
        <w:p w:rsidR="00C07F5A" w:rsidRPr="007F091C" w:rsidRDefault="00C07F5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E6E2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E6E28">
            <w:rPr>
              <w:noProof/>
              <w:color w:val="FFFFFF"/>
              <w:lang w:val="en-US"/>
            </w:rPr>
            <w:t>14</w:t>
          </w:r>
          <w:r w:rsidRPr="007F091C">
            <w:rPr>
              <w:color w:val="FFFFFF"/>
              <w:lang w:val="en-US"/>
            </w:rPr>
            <w:fldChar w:fldCharType="end"/>
          </w:r>
        </w:p>
      </w:tc>
      <w:tc>
        <w:tcPr>
          <w:tcW w:w="7292" w:type="dxa"/>
          <w:shd w:val="clear" w:color="auto" w:fill="A6A6A6"/>
        </w:tcPr>
        <w:p w:rsidR="00C07F5A" w:rsidRPr="00911AE9" w:rsidRDefault="00C07F5A" w:rsidP="00520156">
          <w:pPr>
            <w:pStyle w:val="Footer"/>
            <w:spacing w:before="20" w:after="20"/>
            <w:ind w:right="141"/>
            <w:jc w:val="right"/>
            <w:rPr>
              <w:color w:val="FFFFFF"/>
              <w:lang w:val="fr-CH"/>
            </w:rPr>
          </w:pPr>
          <w:r w:rsidRPr="00911AE9">
            <w:rPr>
              <w:color w:val="FFFFFF"/>
              <w:lang w:val="fr-CH"/>
            </w:rPr>
            <w:t>ITU Operational Bulletin</w:t>
          </w:r>
        </w:p>
      </w:tc>
    </w:tr>
  </w:tbl>
  <w:p w:rsidR="00C07F5A" w:rsidRDefault="00C07F5A"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07F5A" w:rsidRPr="007F091C" w:rsidTr="00DE1F6D">
      <w:trPr>
        <w:cantSplit/>
        <w:jc w:val="right"/>
      </w:trPr>
      <w:tc>
        <w:tcPr>
          <w:tcW w:w="7378" w:type="dxa"/>
          <w:shd w:val="clear" w:color="auto" w:fill="A6A6A6"/>
        </w:tcPr>
        <w:p w:rsidR="00C07F5A" w:rsidRPr="00911AE9" w:rsidRDefault="00C07F5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07F5A" w:rsidRPr="007F091C" w:rsidRDefault="00C07F5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E6E2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E6E28">
            <w:rPr>
              <w:noProof/>
              <w:color w:val="FFFFFF"/>
              <w:lang w:val="en-US"/>
            </w:rPr>
            <w:t>15</w:t>
          </w:r>
          <w:r w:rsidRPr="007F091C">
            <w:rPr>
              <w:color w:val="FFFFFF"/>
              <w:lang w:val="en-US"/>
            </w:rPr>
            <w:fldChar w:fldCharType="end"/>
          </w:r>
          <w:r w:rsidRPr="007F091C">
            <w:rPr>
              <w:color w:val="FFFFFF"/>
              <w:lang w:val="es-ES_tradnl"/>
            </w:rPr>
            <w:t>  </w:t>
          </w:r>
        </w:p>
      </w:tc>
    </w:tr>
  </w:tbl>
  <w:p w:rsidR="00C07F5A" w:rsidRDefault="00C07F5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07F5A" w:rsidRPr="007F091C" w:rsidTr="00A0625D">
      <w:trPr>
        <w:cantSplit/>
        <w:jc w:val="right"/>
      </w:trPr>
      <w:tc>
        <w:tcPr>
          <w:tcW w:w="7378" w:type="dxa"/>
          <w:shd w:val="clear" w:color="auto" w:fill="A6A6A6"/>
        </w:tcPr>
        <w:p w:rsidR="00C07F5A" w:rsidRPr="00911AE9" w:rsidRDefault="00C07F5A" w:rsidP="00BA6DCA">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07F5A" w:rsidRPr="007F091C" w:rsidRDefault="00C07F5A"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E6E2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E6E28">
            <w:rPr>
              <w:noProof/>
              <w:color w:val="FFFFFF"/>
              <w:lang w:val="en-US"/>
            </w:rPr>
            <w:t>17</w:t>
          </w:r>
          <w:r w:rsidRPr="007F091C">
            <w:rPr>
              <w:color w:val="FFFFFF"/>
              <w:lang w:val="en-US"/>
            </w:rPr>
            <w:fldChar w:fldCharType="end"/>
          </w:r>
          <w:r w:rsidRPr="007F091C">
            <w:rPr>
              <w:color w:val="FFFFFF"/>
              <w:lang w:val="es-ES_tradnl"/>
            </w:rPr>
            <w:t>  </w:t>
          </w:r>
        </w:p>
      </w:tc>
    </w:tr>
  </w:tbl>
  <w:p w:rsidR="00C07F5A" w:rsidRPr="00BA6DCA" w:rsidRDefault="00C07F5A" w:rsidP="00BA6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07F5A" w:rsidRPr="007F091C" w:rsidTr="00DE1F6D">
      <w:trPr>
        <w:cantSplit/>
        <w:jc w:val="right"/>
      </w:trPr>
      <w:tc>
        <w:tcPr>
          <w:tcW w:w="7378" w:type="dxa"/>
          <w:shd w:val="clear" w:color="auto" w:fill="A6A6A6"/>
        </w:tcPr>
        <w:p w:rsidR="00C07F5A" w:rsidRPr="00911AE9" w:rsidRDefault="00C07F5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07F5A" w:rsidRPr="007F091C" w:rsidRDefault="00C07F5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E6E2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E6E28">
            <w:rPr>
              <w:noProof/>
              <w:color w:val="FFFFFF"/>
              <w:lang w:val="en-US"/>
            </w:rPr>
            <w:t>33</w:t>
          </w:r>
          <w:r w:rsidRPr="007F091C">
            <w:rPr>
              <w:color w:val="FFFFFF"/>
              <w:lang w:val="en-US"/>
            </w:rPr>
            <w:fldChar w:fldCharType="end"/>
          </w:r>
          <w:r w:rsidRPr="007F091C">
            <w:rPr>
              <w:color w:val="FFFFFF"/>
              <w:lang w:val="es-ES_tradnl"/>
            </w:rPr>
            <w:t>  </w:t>
          </w:r>
        </w:p>
      </w:tc>
    </w:tr>
  </w:tbl>
  <w:p w:rsidR="00C07F5A" w:rsidRDefault="00C07F5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07F5A" w:rsidRPr="007F091C" w:rsidTr="00BA6DCA">
      <w:trPr>
        <w:cantSplit/>
        <w:jc w:val="center"/>
      </w:trPr>
      <w:tc>
        <w:tcPr>
          <w:tcW w:w="1761" w:type="dxa"/>
          <w:shd w:val="clear" w:color="auto" w:fill="4C4C4C"/>
        </w:tcPr>
        <w:p w:rsidR="00C07F5A" w:rsidRPr="007F091C" w:rsidRDefault="00C07F5A"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E6E28">
            <w:rPr>
              <w:noProof/>
              <w:color w:val="FFFFFF"/>
              <w:lang w:val="es-ES_tradnl"/>
            </w:rPr>
            <w:t>1081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E6E28">
            <w:rPr>
              <w:noProof/>
              <w:color w:val="FFFFFF"/>
              <w:lang w:val="en-US"/>
            </w:rPr>
            <w:t>18</w:t>
          </w:r>
          <w:r w:rsidRPr="007F091C">
            <w:rPr>
              <w:color w:val="FFFFFF"/>
              <w:lang w:val="en-US"/>
            </w:rPr>
            <w:fldChar w:fldCharType="end"/>
          </w:r>
        </w:p>
      </w:tc>
      <w:tc>
        <w:tcPr>
          <w:tcW w:w="7292" w:type="dxa"/>
          <w:shd w:val="clear" w:color="auto" w:fill="A6A6A6"/>
        </w:tcPr>
        <w:p w:rsidR="00C07F5A" w:rsidRPr="00911AE9" w:rsidRDefault="00C07F5A" w:rsidP="00BA6DCA">
          <w:pPr>
            <w:pStyle w:val="Footer"/>
            <w:spacing w:before="20" w:after="20"/>
            <w:ind w:right="141"/>
            <w:jc w:val="right"/>
            <w:rPr>
              <w:color w:val="FFFFFF"/>
              <w:lang w:val="fr-CH"/>
            </w:rPr>
          </w:pPr>
          <w:r w:rsidRPr="00911AE9">
            <w:rPr>
              <w:color w:val="FFFFFF"/>
              <w:lang w:val="fr-CH"/>
            </w:rPr>
            <w:t>ITU Operational Bulletin</w:t>
          </w:r>
        </w:p>
      </w:tc>
    </w:tr>
  </w:tbl>
  <w:p w:rsidR="00C07F5A" w:rsidRPr="00726FFC" w:rsidRDefault="00C07F5A"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5A" w:rsidRDefault="00C07F5A">
      <w:r>
        <w:separator/>
      </w:r>
    </w:p>
  </w:footnote>
  <w:footnote w:type="continuationSeparator" w:id="0">
    <w:p w:rsidR="00C07F5A" w:rsidRDefault="00C0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5A" w:rsidRDefault="00C07F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5A" w:rsidRDefault="00C07F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987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4E"/>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AF7"/>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CBD"/>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4B26"/>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68D"/>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0F99"/>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C77"/>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6BA"/>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EC2"/>
    <w:rsid w:val="00385879"/>
    <w:rsid w:val="00385CFB"/>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4A3"/>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0CE"/>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3ED0"/>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E36"/>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14D"/>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399F"/>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7BF"/>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17B"/>
    <w:rsid w:val="008D6219"/>
    <w:rsid w:val="008D6962"/>
    <w:rsid w:val="008D6BE3"/>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3E3"/>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5F7D"/>
    <w:rsid w:val="009161A0"/>
    <w:rsid w:val="009166C3"/>
    <w:rsid w:val="00916B3D"/>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3FB"/>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29"/>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B30"/>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B17"/>
    <w:rsid w:val="00C80DE1"/>
    <w:rsid w:val="00C81415"/>
    <w:rsid w:val="00C81E09"/>
    <w:rsid w:val="00C82259"/>
    <w:rsid w:val="00C822A9"/>
    <w:rsid w:val="00C82CF4"/>
    <w:rsid w:val="00C8310D"/>
    <w:rsid w:val="00C846E4"/>
    <w:rsid w:val="00C8479F"/>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AED"/>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3B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326"/>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90F"/>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34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A7C38"/>
    <w:rsid w:val="00FB06C3"/>
    <w:rsid w:val="00FB07D7"/>
    <w:rsid w:val="00FB08DE"/>
    <w:rsid w:val="00FB0F34"/>
    <w:rsid w:val="00FB12CE"/>
    <w:rsid w:val="00FB1A22"/>
    <w:rsid w:val="00FB260C"/>
    <w:rsid w:val="00FB26F5"/>
    <w:rsid w:val="00FB2843"/>
    <w:rsid w:val="00FB287A"/>
    <w:rsid w:val="00FB2A6B"/>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6E28"/>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8700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0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customStyle="1" w:styleId="InsideAddressName">
    <w:name w:val="Inside Address Name"/>
    <w:basedOn w:val="Normal"/>
    <w:next w:val="Normal"/>
    <w:rsid w:val="00F57342"/>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paragraph" w:customStyle="1" w:styleId="EndLine">
    <w:name w:val="EndLine"/>
    <w:basedOn w:val="Normal"/>
    <w:qFormat/>
    <w:rsid w:val="001A268D"/>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dg@tcra.go.tz"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telecoms.gov.bb"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pub/T-SP-SR.1-2012" TargetMode="Externa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393A-5119-4ED1-A909-8A8B267B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18</Pages>
  <Words>7870</Words>
  <Characters>44863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52628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69</cp:revision>
  <cp:lastPrinted>2015-07-29T09:07:00Z</cp:lastPrinted>
  <dcterms:created xsi:type="dcterms:W3CDTF">2015-05-28T14:03:00Z</dcterms:created>
  <dcterms:modified xsi:type="dcterms:W3CDTF">2015-07-29T09:07:00Z</dcterms:modified>
</cp:coreProperties>
</file>