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7270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272700">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272700" w:rsidP="00516247">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A93FB3">
              <w:rPr>
                <w:color w:val="FFFFFF" w:themeColor="background1"/>
                <w:lang w:val="en-US"/>
              </w:rPr>
              <w:t>V</w:t>
            </w:r>
            <w:r>
              <w:rPr>
                <w:color w:val="FFFFFF" w:themeColor="background1"/>
                <w:lang w:val="en-US"/>
              </w:rPr>
              <w:t>I</w:t>
            </w:r>
            <w:r w:rsidR="008262DE">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04345F">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04345F">
              <w:rPr>
                <w:color w:val="FFFFFF" w:themeColor="background1"/>
                <w:lang w:val="en-US"/>
              </w:rPr>
              <w:t>17</w:t>
            </w:r>
            <w:r w:rsidR="00E67963" w:rsidRPr="00D21C24">
              <w:rPr>
                <w:color w:val="FFFFFF" w:themeColor="background1"/>
                <w:lang w:val="en-US"/>
              </w:rPr>
              <w:t xml:space="preserve"> </w:t>
            </w:r>
            <w:r w:rsidR="00CA35F6">
              <w:rPr>
                <w:color w:val="FFFFFF" w:themeColor="background1"/>
                <w:lang w:val="en-US"/>
              </w:rPr>
              <w:t>J</w:t>
            </w:r>
            <w:r w:rsidR="00E6286E">
              <w:rPr>
                <w:color w:val="FFFFFF" w:themeColor="background1"/>
                <w:lang w:val="en-US"/>
              </w:rPr>
              <w:t>une</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22470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1" w:name="_Toc273023317"/>
            <w:bookmarkStart w:id="102" w:name="_Toc292704947"/>
            <w:bookmarkStart w:id="103" w:name="_Toc295387892"/>
            <w:bookmarkStart w:id="104" w:name="_Toc296675475"/>
            <w:bookmarkStart w:id="105" w:name="_Toc301945286"/>
            <w:bookmarkStart w:id="106" w:name="_Toc308530333"/>
            <w:bookmarkStart w:id="107" w:name="_Toc321233386"/>
            <w:bookmarkStart w:id="108" w:name="_Toc321311657"/>
            <w:bookmarkStart w:id="109" w:name="_Toc321820537"/>
            <w:bookmarkStart w:id="110" w:name="_Toc323035703"/>
            <w:bookmarkStart w:id="111" w:name="_Toc323904371"/>
            <w:bookmarkStart w:id="112" w:name="_Toc332272643"/>
            <w:bookmarkStart w:id="113" w:name="_Toc334776189"/>
            <w:bookmarkStart w:id="114" w:name="_Toc335901496"/>
            <w:bookmarkStart w:id="115" w:name="_Toc337110330"/>
            <w:bookmarkStart w:id="116" w:name="_Toc338779370"/>
            <w:bookmarkStart w:id="117" w:name="_Toc340225510"/>
            <w:bookmarkStart w:id="118" w:name="_Toc341451209"/>
            <w:bookmarkStart w:id="119" w:name="_Toc342912836"/>
            <w:bookmarkStart w:id="120" w:name="_Toc343262673"/>
            <w:bookmarkStart w:id="121" w:name="_Toc345579824"/>
            <w:bookmarkStart w:id="122" w:name="_Toc346885929"/>
            <w:bookmarkStart w:id="123" w:name="_Toc347929577"/>
            <w:bookmarkStart w:id="124" w:name="_Toc349288245"/>
            <w:bookmarkStart w:id="125" w:name="_Toc350415575"/>
            <w:bookmarkStart w:id="126" w:name="_Toc351549873"/>
            <w:bookmarkStart w:id="127" w:name="_Toc352940473"/>
            <w:bookmarkStart w:id="128" w:name="_Toc354053818"/>
            <w:bookmarkStart w:id="129" w:name="_Toc355708833"/>
            <w:bookmarkStart w:id="130" w:name="_Toc357001926"/>
            <w:bookmarkStart w:id="131" w:name="_Toc358192557"/>
            <w:bookmarkStart w:id="132" w:name="_Toc359489410"/>
            <w:bookmarkStart w:id="133" w:name="_Toc360696813"/>
            <w:bookmarkStart w:id="134" w:name="_Toc361921546"/>
            <w:bookmarkStart w:id="135" w:name="_Toc363741383"/>
            <w:bookmarkStart w:id="136" w:name="_Toc364672332"/>
            <w:bookmarkStart w:id="137" w:name="_Toc366157672"/>
            <w:bookmarkStart w:id="138" w:name="_Toc367715511"/>
            <w:bookmarkStart w:id="139" w:name="_Toc369007673"/>
            <w:bookmarkStart w:id="140" w:name="_Toc369007853"/>
            <w:bookmarkStart w:id="141" w:name="_Toc370373460"/>
            <w:bookmarkStart w:id="142" w:name="_Toc371588836"/>
            <w:bookmarkStart w:id="143" w:name="_Toc373157809"/>
            <w:bookmarkStart w:id="144" w:name="_Toc374006622"/>
            <w:bookmarkStart w:id="145" w:name="_Toc374692680"/>
            <w:bookmarkStart w:id="146" w:name="_Toc374692757"/>
            <w:bookmarkStart w:id="147" w:name="_Toc377026487"/>
            <w:bookmarkStart w:id="148" w:name="_Toc378322702"/>
            <w:bookmarkStart w:id="149" w:name="_Toc379440360"/>
            <w:bookmarkStart w:id="150" w:name="_Toc380582885"/>
            <w:bookmarkStart w:id="151" w:name="_Toc381784215"/>
            <w:bookmarkStart w:id="152" w:name="_Toc383182294"/>
            <w:bookmarkStart w:id="153" w:name="_Toc384625680"/>
            <w:bookmarkStart w:id="154" w:name="_Toc385496779"/>
            <w:bookmarkStart w:id="155" w:name="_Toc388946303"/>
            <w:bookmarkStart w:id="156" w:name="_Toc388947550"/>
            <w:bookmarkStart w:id="157" w:name="_Toc389730865"/>
            <w:bookmarkStart w:id="158" w:name="_Toc391386062"/>
            <w:bookmarkStart w:id="159" w:name="_Toc392235866"/>
            <w:bookmarkStart w:id="160" w:name="_Toc393713405"/>
            <w:bookmarkStart w:id="161" w:name="_Toc393714453"/>
            <w:bookmarkStart w:id="162" w:name="_Toc393715457"/>
            <w:bookmarkStart w:id="163" w:name="_Toc395100442"/>
            <w:bookmarkStart w:id="164" w:name="_Toc396212798"/>
            <w:bookmarkStart w:id="165" w:name="_Toc397517635"/>
            <w:bookmarkStart w:id="166" w:name="_Toc399160619"/>
            <w:bookmarkStart w:id="167" w:name="_Toc400374863"/>
            <w:bookmarkStart w:id="168" w:name="_Toc401757899"/>
            <w:bookmarkStart w:id="169" w:name="_Toc402967088"/>
            <w:bookmarkStart w:id="170" w:name="_Toc404332301"/>
            <w:bookmarkStart w:id="171" w:name="_Toc405386767"/>
            <w:bookmarkStart w:id="172" w:name="_Toc406508000"/>
            <w:bookmarkStart w:id="173" w:name="_Toc408576620"/>
            <w:bookmarkStart w:id="174" w:name="_Toc409708219"/>
            <w:bookmarkStart w:id="175" w:name="_Toc410904529"/>
            <w:bookmarkStart w:id="176" w:name="_Toc414884934"/>
            <w:bookmarkStart w:id="177" w:name="_Toc416360064"/>
            <w:bookmarkStart w:id="178" w:name="_Toc417984327"/>
            <w:bookmarkStart w:id="179" w:name="_Toc420414814"/>
            <w:bookmarkStart w:id="180" w:name="_Toc421783542"/>
            <w:bookmarkStart w:id="181" w:name="_Toc423078761"/>
            <w:bookmarkStart w:id="182"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hyperlink>
            <w:bookmarkEnd w:id="18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83" w:name="_Toc268773997"/>
            <w:bookmarkStart w:id="184" w:name="_Toc273023318"/>
            <w:bookmarkStart w:id="185" w:name="_Toc292704948"/>
            <w:bookmarkStart w:id="186" w:name="_Toc295387893"/>
            <w:bookmarkStart w:id="187" w:name="_Toc296675476"/>
            <w:bookmarkStart w:id="188" w:name="_Toc301945287"/>
            <w:bookmarkStart w:id="189" w:name="_Toc308530334"/>
            <w:bookmarkStart w:id="190" w:name="_Toc321233387"/>
            <w:bookmarkStart w:id="191" w:name="_Toc321311658"/>
            <w:bookmarkStart w:id="192" w:name="_Toc321820538"/>
            <w:bookmarkStart w:id="193" w:name="_Toc323035704"/>
            <w:bookmarkStart w:id="194" w:name="_Toc323904372"/>
            <w:bookmarkStart w:id="195" w:name="_Toc332272644"/>
            <w:bookmarkStart w:id="196" w:name="_Toc334776190"/>
            <w:bookmarkStart w:id="197" w:name="_Toc335901497"/>
            <w:bookmarkStart w:id="198" w:name="_Toc337110331"/>
            <w:bookmarkStart w:id="199" w:name="_Toc338779371"/>
            <w:bookmarkStart w:id="200" w:name="_Toc340225511"/>
            <w:bookmarkStart w:id="201" w:name="_Toc341451210"/>
            <w:bookmarkStart w:id="202" w:name="_Toc342912837"/>
            <w:bookmarkStart w:id="203" w:name="_Toc343262674"/>
            <w:bookmarkStart w:id="204" w:name="_Toc345579825"/>
            <w:bookmarkStart w:id="205" w:name="_Toc346885930"/>
            <w:bookmarkStart w:id="206" w:name="_Toc347929578"/>
            <w:bookmarkStart w:id="207" w:name="_Toc349288246"/>
            <w:bookmarkStart w:id="208" w:name="_Toc350415576"/>
            <w:bookmarkStart w:id="209" w:name="_Toc351549874"/>
            <w:bookmarkStart w:id="210" w:name="_Toc352940474"/>
            <w:bookmarkStart w:id="211" w:name="_Toc354053819"/>
            <w:bookmarkStart w:id="212" w:name="_Toc355708834"/>
            <w:bookmarkStart w:id="213" w:name="_Toc357001927"/>
            <w:bookmarkStart w:id="214" w:name="_Toc358192558"/>
            <w:bookmarkStart w:id="215" w:name="_Toc359489411"/>
            <w:bookmarkStart w:id="216" w:name="_Toc360696814"/>
            <w:bookmarkStart w:id="217" w:name="_Toc361921547"/>
            <w:bookmarkStart w:id="218" w:name="_Toc363741384"/>
            <w:bookmarkStart w:id="219" w:name="_Toc364672333"/>
            <w:bookmarkStart w:id="220" w:name="_Toc366157673"/>
            <w:bookmarkStart w:id="221" w:name="_Toc367715512"/>
            <w:bookmarkStart w:id="222" w:name="_Toc369007674"/>
            <w:bookmarkStart w:id="223" w:name="_Toc369007854"/>
            <w:bookmarkStart w:id="224" w:name="_Toc370373461"/>
            <w:bookmarkStart w:id="225" w:name="_Toc371588837"/>
            <w:bookmarkStart w:id="226" w:name="_Toc373157810"/>
            <w:bookmarkStart w:id="227" w:name="_Toc374006623"/>
            <w:bookmarkStart w:id="228" w:name="_Toc374692681"/>
            <w:bookmarkStart w:id="229" w:name="_Toc374692758"/>
            <w:bookmarkStart w:id="230" w:name="_Toc377026488"/>
            <w:bookmarkStart w:id="231" w:name="_Toc378322703"/>
            <w:bookmarkStart w:id="232" w:name="_Toc379440361"/>
            <w:bookmarkStart w:id="233" w:name="_Toc380582886"/>
            <w:bookmarkStart w:id="234" w:name="_Toc381784216"/>
            <w:bookmarkStart w:id="235" w:name="_Toc383182295"/>
            <w:bookmarkStart w:id="236" w:name="_Toc384625681"/>
            <w:bookmarkStart w:id="237" w:name="_Toc385496780"/>
            <w:bookmarkStart w:id="238" w:name="_Toc388946304"/>
            <w:bookmarkStart w:id="239" w:name="_Toc388947551"/>
            <w:bookmarkStart w:id="240" w:name="_Toc389730866"/>
            <w:bookmarkStart w:id="241" w:name="_Toc391386063"/>
            <w:bookmarkStart w:id="242" w:name="_Toc392235867"/>
            <w:bookmarkStart w:id="243" w:name="_Toc393713406"/>
            <w:bookmarkStart w:id="244" w:name="_Toc393714454"/>
            <w:bookmarkStart w:id="245" w:name="_Toc393715458"/>
            <w:bookmarkStart w:id="246" w:name="_Toc395100443"/>
            <w:bookmarkStart w:id="247" w:name="_Toc396212799"/>
            <w:bookmarkStart w:id="248" w:name="_Toc397517636"/>
            <w:bookmarkStart w:id="249" w:name="_Toc399160620"/>
            <w:bookmarkStart w:id="250" w:name="_Toc400374864"/>
            <w:bookmarkStart w:id="251" w:name="_Toc401757900"/>
            <w:bookmarkStart w:id="252" w:name="_Toc402967089"/>
            <w:bookmarkStart w:id="253" w:name="_Toc404332302"/>
            <w:bookmarkStart w:id="254" w:name="_Toc405386768"/>
            <w:bookmarkStart w:id="255" w:name="_Toc406508001"/>
            <w:bookmarkStart w:id="256" w:name="_Toc408576621"/>
            <w:bookmarkStart w:id="257" w:name="_Toc409708220"/>
            <w:bookmarkStart w:id="258" w:name="_Toc410904530"/>
            <w:bookmarkStart w:id="259" w:name="_Toc414884935"/>
            <w:bookmarkStart w:id="260" w:name="_Toc416360065"/>
            <w:bookmarkStart w:id="261" w:name="_Toc417984328"/>
            <w:bookmarkStart w:id="262" w:name="_Toc420414815"/>
            <w:bookmarkStart w:id="263" w:name="_Toc421783543"/>
            <w:bookmarkStart w:id="264" w:name="_Toc42307876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65" w:name="_Toc253407140"/>
      <w:bookmarkStart w:id="266" w:name="_Toc259783103"/>
      <w:bookmarkStart w:id="267" w:name="_Toc266181232"/>
      <w:bookmarkStart w:id="268" w:name="_Toc268773998"/>
      <w:bookmarkStart w:id="269" w:name="_Toc271700475"/>
      <w:bookmarkStart w:id="270" w:name="_Toc273023319"/>
      <w:bookmarkStart w:id="271" w:name="_Toc274223813"/>
      <w:bookmarkStart w:id="272" w:name="_Toc276717161"/>
      <w:bookmarkStart w:id="273" w:name="_Toc279669134"/>
      <w:bookmarkStart w:id="274" w:name="_Toc280349204"/>
      <w:bookmarkStart w:id="275" w:name="_Toc282526036"/>
      <w:bookmarkStart w:id="276" w:name="_Toc283737193"/>
      <w:bookmarkStart w:id="277" w:name="_Toc286218710"/>
      <w:bookmarkStart w:id="278" w:name="_Toc288660267"/>
      <w:bookmarkStart w:id="279" w:name="_Toc291005377"/>
      <w:bookmarkStart w:id="280" w:name="_Toc292704949"/>
      <w:bookmarkStart w:id="281" w:name="_Toc295387894"/>
      <w:bookmarkStart w:id="282" w:name="_Toc296675477"/>
      <w:bookmarkStart w:id="283" w:name="_Toc297804716"/>
      <w:bookmarkStart w:id="284" w:name="_Toc301945288"/>
      <w:bookmarkStart w:id="285" w:name="_Toc303344247"/>
      <w:bookmarkStart w:id="286" w:name="_Toc304892153"/>
      <w:bookmarkStart w:id="287" w:name="_Toc308530335"/>
      <w:bookmarkStart w:id="288" w:name="_Toc311103641"/>
      <w:bookmarkStart w:id="289" w:name="_Toc313973311"/>
      <w:bookmarkStart w:id="290" w:name="_Toc316479951"/>
      <w:bookmarkStart w:id="291" w:name="_Toc318964997"/>
      <w:bookmarkStart w:id="292" w:name="_Toc320536953"/>
      <w:bookmarkStart w:id="293" w:name="_Toc321233388"/>
      <w:bookmarkStart w:id="294" w:name="_Toc321311659"/>
      <w:bookmarkStart w:id="295" w:name="_Toc321820539"/>
      <w:bookmarkStart w:id="296" w:name="_Toc323035705"/>
      <w:bookmarkStart w:id="297" w:name="_Toc323904373"/>
      <w:bookmarkStart w:id="298" w:name="_Toc332272645"/>
      <w:bookmarkStart w:id="299" w:name="_Toc334776191"/>
      <w:bookmarkStart w:id="300" w:name="_Toc335901498"/>
      <w:bookmarkStart w:id="301" w:name="_Toc337110332"/>
      <w:bookmarkStart w:id="302" w:name="_Toc338779372"/>
      <w:bookmarkStart w:id="303" w:name="_Toc340225512"/>
      <w:bookmarkStart w:id="304" w:name="_Toc341451211"/>
      <w:bookmarkStart w:id="305" w:name="_Toc342912838"/>
      <w:bookmarkStart w:id="306" w:name="_Toc343262675"/>
      <w:bookmarkStart w:id="307" w:name="_Toc345579826"/>
      <w:bookmarkStart w:id="308" w:name="_Toc346885931"/>
      <w:bookmarkStart w:id="309" w:name="_Toc347929579"/>
      <w:bookmarkStart w:id="310" w:name="_Toc349288247"/>
      <w:bookmarkStart w:id="311" w:name="_Toc350415577"/>
      <w:bookmarkStart w:id="312" w:name="_Toc351549875"/>
      <w:bookmarkStart w:id="313" w:name="_Toc352940475"/>
      <w:bookmarkStart w:id="314" w:name="_Toc354053820"/>
      <w:bookmarkStart w:id="315" w:name="_Toc355708835"/>
      <w:bookmarkStart w:id="316" w:name="_Toc357001928"/>
      <w:bookmarkStart w:id="317" w:name="_Toc358192559"/>
      <w:bookmarkStart w:id="318" w:name="_Toc359489412"/>
      <w:bookmarkStart w:id="319" w:name="_Toc360696815"/>
      <w:bookmarkStart w:id="320" w:name="_Toc361921548"/>
      <w:bookmarkStart w:id="321" w:name="_Toc363741385"/>
      <w:bookmarkStart w:id="322" w:name="_Toc364672334"/>
      <w:bookmarkStart w:id="323" w:name="_Toc366157674"/>
      <w:bookmarkStart w:id="324" w:name="_Toc367715513"/>
      <w:bookmarkStart w:id="325" w:name="_Toc369007675"/>
      <w:bookmarkStart w:id="326" w:name="_Toc369007855"/>
      <w:bookmarkStart w:id="327" w:name="_Toc370373462"/>
      <w:bookmarkStart w:id="328" w:name="_Toc371588838"/>
      <w:bookmarkStart w:id="329" w:name="_Toc373157811"/>
      <w:bookmarkStart w:id="330" w:name="_Toc374006624"/>
      <w:bookmarkStart w:id="331" w:name="_Toc374692682"/>
      <w:bookmarkStart w:id="332" w:name="_Toc374692759"/>
      <w:bookmarkStart w:id="333" w:name="_Toc377026489"/>
      <w:bookmarkStart w:id="334" w:name="_Toc378322704"/>
      <w:bookmarkStart w:id="335" w:name="_Toc379440362"/>
      <w:bookmarkStart w:id="336" w:name="_Toc380582887"/>
      <w:bookmarkStart w:id="337" w:name="_Toc381784217"/>
      <w:bookmarkStart w:id="338" w:name="_Toc383182296"/>
      <w:bookmarkStart w:id="339" w:name="_Toc384625682"/>
      <w:bookmarkStart w:id="340" w:name="_Toc385496781"/>
      <w:bookmarkStart w:id="341" w:name="_Toc388946305"/>
      <w:bookmarkStart w:id="342" w:name="_Toc388947552"/>
      <w:bookmarkStart w:id="343" w:name="_Toc389730867"/>
      <w:bookmarkStart w:id="344" w:name="_Toc391386064"/>
      <w:bookmarkStart w:id="345" w:name="_Toc392235868"/>
      <w:bookmarkStart w:id="346" w:name="_Toc393713407"/>
      <w:bookmarkStart w:id="347" w:name="_Toc393714455"/>
      <w:bookmarkStart w:id="348" w:name="_Toc393715459"/>
      <w:bookmarkStart w:id="349" w:name="_Toc395100444"/>
      <w:bookmarkStart w:id="350" w:name="_Toc396212800"/>
      <w:bookmarkStart w:id="351" w:name="_Toc397517637"/>
      <w:bookmarkStart w:id="352" w:name="_Toc399160621"/>
      <w:bookmarkStart w:id="353" w:name="_Toc400374865"/>
      <w:bookmarkStart w:id="354" w:name="_Toc401757901"/>
      <w:bookmarkStart w:id="355" w:name="_Toc402967090"/>
      <w:bookmarkStart w:id="356" w:name="_Toc404332303"/>
      <w:bookmarkStart w:id="357" w:name="_Toc405386769"/>
      <w:bookmarkStart w:id="358" w:name="_Toc406508002"/>
      <w:bookmarkStart w:id="359" w:name="_Toc408576622"/>
      <w:bookmarkStart w:id="360" w:name="_Toc409708221"/>
      <w:bookmarkStart w:id="361" w:name="_Toc410904531"/>
      <w:bookmarkStart w:id="362" w:name="_Toc414884936"/>
      <w:bookmarkStart w:id="363" w:name="_Toc416360066"/>
      <w:bookmarkStart w:id="364" w:name="_Toc417984329"/>
      <w:bookmarkStart w:id="365" w:name="_Toc420414816"/>
      <w:bookmarkStart w:id="366" w:name="_Toc421783544"/>
      <w:bookmarkStart w:id="367" w:name="_Toc423078763"/>
      <w:r w:rsidRPr="001C4F41">
        <w:rPr>
          <w:lang w:val="en-US"/>
        </w:rPr>
        <w:lastRenderedPageBreak/>
        <w:t>Table</w:t>
      </w:r>
      <w:r w:rsidR="005427B9">
        <w:rPr>
          <w:lang w:val="en-US"/>
        </w:rPr>
        <w:t xml:space="preserve"> </w:t>
      </w:r>
      <w:r w:rsidRPr="001C4F41">
        <w:rPr>
          <w:lang w:val="en-US"/>
        </w:rPr>
        <w:t>of Contents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8149B6" w:rsidRPr="00EB4E65" w:rsidRDefault="00250FDB" w:rsidP="00250FDB">
      <w:pPr>
        <w:pStyle w:val="TOC0"/>
        <w:tabs>
          <w:tab w:val="clear" w:pos="567"/>
          <w:tab w:val="right" w:pos="9072"/>
        </w:tabs>
        <w:spacing w:before="240"/>
        <w:ind w:right="400" w:firstLine="0"/>
        <w:jc w:val="center"/>
        <w:rPr>
          <w:i/>
          <w:iCs/>
          <w:lang w:val="en-US"/>
        </w:rPr>
      </w:pPr>
      <w:r>
        <w:rPr>
          <w:i/>
          <w:iCs/>
          <w:lang w:val="en-US"/>
        </w:rPr>
        <w:tab/>
      </w:r>
      <w:r w:rsidR="008149B6"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Lists annexed to the ITU Operational Bulletin</w:t>
      </w:r>
      <w:r w:rsidR="0022470A">
        <w:rPr>
          <w:lang w:val="en-US"/>
        </w:rPr>
        <w:t>: Note from TSB</w:t>
      </w:r>
      <w:r w:rsidRPr="00627DC0">
        <w:rPr>
          <w:webHidden/>
          <w:lang w:val="en-US"/>
        </w:rPr>
        <w:tab/>
      </w:r>
      <w:r w:rsidRPr="00627DC0">
        <w:rPr>
          <w:webHidden/>
          <w:lang w:val="en-US"/>
        </w:rPr>
        <w:tab/>
      </w:r>
      <w:r w:rsidR="0022470A">
        <w:rPr>
          <w:webHidden/>
          <w:lang w:val="en-US"/>
        </w:rPr>
        <w:t>3</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Approval of ITU-T Recommendations</w:t>
      </w:r>
      <w:r w:rsidRPr="00627DC0">
        <w:rPr>
          <w:webHidden/>
          <w:lang w:val="en-US"/>
        </w:rPr>
        <w:tab/>
      </w:r>
      <w:r w:rsidRPr="00627DC0">
        <w:rPr>
          <w:webHidden/>
          <w:lang w:val="en-US"/>
        </w:rPr>
        <w:tab/>
      </w:r>
      <w:r w:rsidR="0022470A">
        <w:rPr>
          <w:webHidden/>
          <w:lang w:val="en-US"/>
        </w:rPr>
        <w:t>4</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The International Public Telecommunication Numbering Plan (Recommendation</w:t>
      </w:r>
      <w:r>
        <w:rPr>
          <w:lang w:val="en-US"/>
        </w:rPr>
        <w:br/>
      </w:r>
      <w:r w:rsidRPr="00627DC0">
        <w:rPr>
          <w:lang w:val="en-US"/>
        </w:rPr>
        <w:t>ITU-T E.164 (11/2010))</w:t>
      </w:r>
      <w:r w:rsidR="0022470A">
        <w:rPr>
          <w:lang w:val="en-US"/>
        </w:rPr>
        <w:t xml:space="preserve">: </w:t>
      </w:r>
      <w:r w:rsidR="0022470A" w:rsidRPr="0022470A">
        <w:rPr>
          <w:i/>
          <w:iCs/>
          <w:lang w:val="en-US"/>
        </w:rPr>
        <w:t>Identification codes for international networks</w:t>
      </w:r>
      <w:r w:rsidRPr="00627DC0">
        <w:rPr>
          <w:webHidden/>
          <w:lang w:val="en-US"/>
        </w:rPr>
        <w:tab/>
      </w:r>
      <w:r w:rsidRPr="00627DC0">
        <w:rPr>
          <w:webHidden/>
          <w:lang w:val="en-US"/>
        </w:rPr>
        <w:tab/>
      </w:r>
      <w:r w:rsidR="0022470A">
        <w:rPr>
          <w:webHidden/>
          <w:lang w:val="en-US"/>
        </w:rPr>
        <w:t>5</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International Identification Plan for Public Networks and Subscriptions  (Recommendation</w:t>
      </w:r>
      <w:r>
        <w:rPr>
          <w:lang w:val="en-US"/>
        </w:rPr>
        <w:br/>
      </w:r>
      <w:r w:rsidRPr="00627DC0">
        <w:rPr>
          <w:lang w:val="en-US"/>
        </w:rPr>
        <w:t>ITU-T E.212 (05/2008))</w:t>
      </w:r>
      <w:r w:rsidR="0022470A">
        <w:rPr>
          <w:lang w:val="en-US"/>
        </w:rPr>
        <w:t xml:space="preserve">: </w:t>
      </w:r>
      <w:r w:rsidR="0022470A" w:rsidRPr="0022470A">
        <w:rPr>
          <w:i/>
          <w:iCs/>
          <w:lang w:val="en-US"/>
        </w:rPr>
        <w:t>Identification codes for International Mobile Networks</w:t>
      </w:r>
      <w:r w:rsidRPr="00627DC0">
        <w:rPr>
          <w:webHidden/>
          <w:lang w:val="en-US"/>
        </w:rPr>
        <w:tab/>
      </w:r>
      <w:r>
        <w:rPr>
          <w:webHidden/>
          <w:lang w:val="en-US"/>
        </w:rPr>
        <w:tab/>
      </w:r>
      <w:r w:rsidR="0022470A">
        <w:rPr>
          <w:webHidden/>
          <w:lang w:val="en-US"/>
        </w:rPr>
        <w:t>5</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Telephone Service</w:t>
      </w:r>
      <w:r>
        <w:rPr>
          <w:lang w:val="en-US"/>
        </w:rPr>
        <w:t>:</w:t>
      </w:r>
    </w:p>
    <w:p w:rsidR="00627DC0" w:rsidRPr="00627DC0" w:rsidRDefault="00627DC0" w:rsidP="00627DC0">
      <w:pPr>
        <w:pStyle w:val="TOC2"/>
        <w:tabs>
          <w:tab w:val="clear" w:pos="567"/>
          <w:tab w:val="center" w:leader="dot" w:pos="8505"/>
          <w:tab w:val="right" w:pos="9072"/>
        </w:tabs>
        <w:rPr>
          <w:rFonts w:eastAsiaTheme="minorEastAsia"/>
          <w:lang w:val="en-US"/>
        </w:rPr>
      </w:pPr>
      <w:r w:rsidRPr="00627DC0">
        <w:rPr>
          <w:lang w:val="en-US"/>
        </w:rPr>
        <w:t>Denmark</w:t>
      </w:r>
      <w:r>
        <w:rPr>
          <w:lang w:val="en-US"/>
        </w:rPr>
        <w:t xml:space="preserve"> (</w:t>
      </w:r>
      <w:r w:rsidRPr="00627DC0">
        <w:rPr>
          <w:lang w:val="en-US"/>
        </w:rPr>
        <w:t>Danish Business Authority, Copenhagen</w:t>
      </w:r>
      <w:r>
        <w:rPr>
          <w:lang w:val="en-US"/>
        </w:rPr>
        <w:t>)</w:t>
      </w:r>
      <w:r w:rsidRPr="00627DC0">
        <w:rPr>
          <w:webHidden/>
          <w:lang w:val="en-US"/>
        </w:rPr>
        <w:tab/>
      </w:r>
      <w:r>
        <w:rPr>
          <w:webHidden/>
          <w:lang w:val="en-US"/>
        </w:rPr>
        <w:tab/>
      </w:r>
      <w:r w:rsidR="0022470A">
        <w:rPr>
          <w:webHidden/>
          <w:lang w:val="en-US"/>
        </w:rPr>
        <w:t>6</w:t>
      </w:r>
    </w:p>
    <w:p w:rsidR="00627DC0" w:rsidRPr="00627DC0" w:rsidRDefault="00627DC0" w:rsidP="0022470A">
      <w:pPr>
        <w:pStyle w:val="TOC2"/>
        <w:tabs>
          <w:tab w:val="clear" w:pos="567"/>
          <w:tab w:val="center" w:leader="dot" w:pos="8505"/>
          <w:tab w:val="right" w:pos="9072"/>
        </w:tabs>
        <w:rPr>
          <w:rFonts w:eastAsiaTheme="minorEastAsia"/>
          <w:lang w:val="en-US"/>
        </w:rPr>
      </w:pPr>
      <w:r w:rsidRPr="00627DC0">
        <w:rPr>
          <w:i/>
          <w:iCs/>
          <w:lang w:val="en-US"/>
        </w:rPr>
        <w:t>Jordan (Telecommunicatio</w:t>
      </w:r>
      <w:bookmarkStart w:id="368" w:name="_GoBack"/>
      <w:bookmarkEnd w:id="368"/>
      <w:r w:rsidRPr="00627DC0">
        <w:rPr>
          <w:i/>
          <w:iCs/>
          <w:lang w:val="en-US"/>
        </w:rPr>
        <w:t>ns Regulatory Commission (TRC), Amman)</w:t>
      </w:r>
      <w:r w:rsidRPr="00627DC0">
        <w:rPr>
          <w:webHidden/>
          <w:lang w:val="en-US"/>
        </w:rPr>
        <w:tab/>
      </w:r>
      <w:r>
        <w:rPr>
          <w:webHidden/>
          <w:lang w:val="en-US"/>
        </w:rPr>
        <w:tab/>
      </w:r>
      <w:r w:rsidR="0022470A">
        <w:rPr>
          <w:webHidden/>
          <w:lang w:val="en-US"/>
        </w:rPr>
        <w:t>6</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Service Restrictions</w:t>
      </w:r>
      <w:r w:rsidRPr="00627DC0">
        <w:rPr>
          <w:webHidden/>
          <w:lang w:val="en-US"/>
        </w:rPr>
        <w:tab/>
      </w:r>
      <w:r>
        <w:rPr>
          <w:webHidden/>
          <w:lang w:val="en-US"/>
        </w:rPr>
        <w:tab/>
      </w:r>
      <w:r w:rsidR="0022470A">
        <w:rPr>
          <w:webHidden/>
          <w:lang w:val="en-US"/>
        </w:rPr>
        <w:t>7</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Call – Back and alternative calling procedures (Res. 21 Rev. PP – 2006)</w:t>
      </w:r>
      <w:r w:rsidRPr="00627DC0">
        <w:rPr>
          <w:webHidden/>
          <w:lang w:val="en-US"/>
        </w:rPr>
        <w:tab/>
      </w:r>
      <w:r>
        <w:rPr>
          <w:webHidden/>
          <w:lang w:val="en-US"/>
        </w:rPr>
        <w:tab/>
      </w:r>
      <w:r w:rsidR="0022470A">
        <w:rPr>
          <w:webHidden/>
          <w:lang w:val="en-US"/>
        </w:rPr>
        <w:t>7</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b/>
          <w:bCs/>
          <w:lang w:val="en-US"/>
        </w:rPr>
        <w:t>Amendments to service publications</w:t>
      </w:r>
    </w:p>
    <w:p w:rsidR="00627DC0" w:rsidRPr="00627DC0" w:rsidRDefault="00627DC0" w:rsidP="0022470A">
      <w:pPr>
        <w:pStyle w:val="TOC1"/>
        <w:tabs>
          <w:tab w:val="clear" w:pos="567"/>
          <w:tab w:val="center" w:leader="dot" w:pos="8505"/>
          <w:tab w:val="right" w:pos="9072"/>
        </w:tabs>
        <w:rPr>
          <w:lang w:val="en-US"/>
        </w:rPr>
      </w:pPr>
      <w:r w:rsidRPr="00627DC0">
        <w:rPr>
          <w:lang w:val="en-US"/>
        </w:rPr>
        <w:t>List of Coast Stations and Special Service Stations (List IV)</w:t>
      </w:r>
      <w:r>
        <w:rPr>
          <w:lang w:val="en-US"/>
        </w:rPr>
        <w:tab/>
      </w:r>
      <w:r>
        <w:rPr>
          <w:lang w:val="en-US"/>
        </w:rPr>
        <w:tab/>
      </w:r>
      <w:r w:rsidR="0022470A">
        <w:rPr>
          <w:lang w:val="en-US"/>
        </w:rPr>
        <w:t>8</w:t>
      </w:r>
    </w:p>
    <w:p w:rsidR="00627DC0" w:rsidRPr="00627DC0" w:rsidRDefault="00627DC0" w:rsidP="0022470A">
      <w:pPr>
        <w:pStyle w:val="TOC1"/>
        <w:tabs>
          <w:tab w:val="clear" w:pos="567"/>
          <w:tab w:val="center" w:leader="dot" w:pos="8505"/>
          <w:tab w:val="right" w:pos="9072"/>
        </w:tabs>
        <w:rPr>
          <w:rFonts w:eastAsiaTheme="minorEastAsia"/>
          <w:lang w:val="en-US"/>
        </w:rPr>
      </w:pPr>
      <w:r w:rsidRPr="00627DC0">
        <w:rPr>
          <w:lang w:val="en-US"/>
        </w:rPr>
        <w:t>List of Ship Stations and Maritime Mobile  Service Identity Assignments (List V)</w:t>
      </w:r>
      <w:r w:rsidRPr="00627DC0">
        <w:rPr>
          <w:webHidden/>
          <w:lang w:val="en-US"/>
        </w:rPr>
        <w:tab/>
      </w:r>
      <w:r>
        <w:rPr>
          <w:webHidden/>
          <w:lang w:val="en-US"/>
        </w:rPr>
        <w:tab/>
      </w:r>
      <w:r w:rsidR="0022470A">
        <w:rPr>
          <w:webHidden/>
          <w:lang w:val="en-US"/>
        </w:rPr>
        <w:t>8</w:t>
      </w:r>
    </w:p>
    <w:p w:rsidR="00627DC0" w:rsidRPr="00627DC0" w:rsidRDefault="00627DC0" w:rsidP="0022470A">
      <w:pPr>
        <w:pStyle w:val="TOC1"/>
        <w:tabs>
          <w:tab w:val="clear" w:pos="567"/>
          <w:tab w:val="center" w:leader="dot" w:pos="8505"/>
          <w:tab w:val="right" w:pos="9072"/>
        </w:tabs>
        <w:rPr>
          <w:rFonts w:eastAsiaTheme="minorEastAsia"/>
          <w:lang w:val="en-US"/>
        </w:rPr>
      </w:pPr>
      <w:r w:rsidRPr="00627DC0">
        <w:rPr>
          <w:lang w:val="en-US"/>
        </w:rPr>
        <w:t>List of ITU-T Recommendation E.164 assigned Country Codes</w:t>
      </w:r>
      <w:r w:rsidRPr="00627DC0">
        <w:rPr>
          <w:webHidden/>
          <w:lang w:val="en-US"/>
        </w:rPr>
        <w:tab/>
      </w:r>
      <w:r w:rsidRPr="00627DC0">
        <w:rPr>
          <w:webHidden/>
          <w:lang w:val="en-US"/>
        </w:rPr>
        <w:tab/>
      </w:r>
      <w:r w:rsidR="0022470A">
        <w:rPr>
          <w:webHidden/>
          <w:lang w:val="en-US"/>
        </w:rPr>
        <w:t>9</w:t>
      </w:r>
    </w:p>
    <w:p w:rsidR="00627DC0" w:rsidRPr="00627DC0" w:rsidRDefault="00627DC0" w:rsidP="0022470A">
      <w:pPr>
        <w:pStyle w:val="TOC1"/>
        <w:tabs>
          <w:tab w:val="clear" w:pos="567"/>
          <w:tab w:val="center" w:leader="dot" w:pos="8505"/>
          <w:tab w:val="right" w:pos="9072"/>
        </w:tabs>
        <w:rPr>
          <w:rFonts w:eastAsiaTheme="minorEastAsia"/>
          <w:lang w:val="en-US"/>
        </w:rPr>
      </w:pPr>
      <w:r w:rsidRPr="00627DC0">
        <w:rPr>
          <w:lang w:val="en-US"/>
        </w:rPr>
        <w:t>Mobile Network Codes (MNC) for the international identification plan  for public networks</w:t>
      </w:r>
      <w:r>
        <w:rPr>
          <w:lang w:val="en-US"/>
        </w:rPr>
        <w:br/>
      </w:r>
      <w:r w:rsidRPr="00627DC0">
        <w:rPr>
          <w:lang w:val="en-US"/>
        </w:rPr>
        <w:t>and subscriptions</w:t>
      </w:r>
      <w:r w:rsidRPr="00627DC0">
        <w:rPr>
          <w:webHidden/>
          <w:lang w:val="en-US"/>
        </w:rPr>
        <w:tab/>
      </w:r>
      <w:r w:rsidRPr="00627DC0">
        <w:rPr>
          <w:webHidden/>
          <w:lang w:val="en-US"/>
        </w:rPr>
        <w:tab/>
      </w:r>
      <w:r w:rsidR="0022470A">
        <w:rPr>
          <w:webHidden/>
          <w:lang w:val="en-US"/>
        </w:rPr>
        <w:t>9</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List of Issuer Identifier Numbers for the International Telecommunication Charge Card</w:t>
      </w:r>
      <w:r w:rsidRPr="00627DC0">
        <w:rPr>
          <w:webHidden/>
          <w:lang w:val="en-US"/>
        </w:rPr>
        <w:tab/>
      </w:r>
      <w:r w:rsidRPr="00627DC0">
        <w:rPr>
          <w:webHidden/>
          <w:lang w:val="en-US"/>
        </w:rPr>
        <w:tab/>
        <w:t>1</w:t>
      </w:r>
      <w:r w:rsidR="0022470A">
        <w:rPr>
          <w:webHidden/>
          <w:lang w:val="en-US"/>
        </w:rPr>
        <w:t>0</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GB"/>
        </w:rPr>
        <w:t xml:space="preserve">List of </w:t>
      </w:r>
      <w:r w:rsidRPr="00627DC0">
        <w:rPr>
          <w:lang w:val="en-US"/>
        </w:rPr>
        <w:t>International</w:t>
      </w:r>
      <w:r w:rsidRPr="00627DC0">
        <w:rPr>
          <w:lang w:val="en-GB"/>
        </w:rPr>
        <w:t xml:space="preserve"> Signalling Point Codes (ISPC)</w:t>
      </w:r>
      <w:r w:rsidRPr="00627DC0">
        <w:rPr>
          <w:webHidden/>
          <w:lang w:val="en-US"/>
        </w:rPr>
        <w:tab/>
      </w:r>
      <w:r w:rsidRPr="00627DC0">
        <w:rPr>
          <w:webHidden/>
          <w:lang w:val="en-US"/>
        </w:rPr>
        <w:tab/>
        <w:t>1</w:t>
      </w:r>
      <w:r w:rsidR="0022470A">
        <w:rPr>
          <w:webHidden/>
          <w:lang w:val="en-US"/>
        </w:rPr>
        <w:t>0</w:t>
      </w:r>
    </w:p>
    <w:p w:rsidR="00627DC0" w:rsidRPr="00627DC0" w:rsidRDefault="00627DC0" w:rsidP="00627DC0">
      <w:pPr>
        <w:pStyle w:val="TOC1"/>
        <w:tabs>
          <w:tab w:val="clear" w:pos="567"/>
          <w:tab w:val="center" w:leader="dot" w:pos="8505"/>
          <w:tab w:val="right" w:pos="9072"/>
        </w:tabs>
        <w:rPr>
          <w:rFonts w:eastAsiaTheme="minorEastAsia"/>
          <w:lang w:val="en-US"/>
        </w:rPr>
      </w:pPr>
      <w:r w:rsidRPr="00627DC0">
        <w:rPr>
          <w:lang w:val="en-US"/>
        </w:rPr>
        <w:t>National Numbering Plan</w:t>
      </w:r>
      <w:r w:rsidRPr="00627DC0">
        <w:rPr>
          <w:webHidden/>
          <w:lang w:val="en-US"/>
        </w:rPr>
        <w:tab/>
      </w:r>
      <w:r w:rsidRPr="00627DC0">
        <w:rPr>
          <w:webHidden/>
          <w:lang w:val="en-US"/>
        </w:rPr>
        <w:tab/>
        <w:t>1</w:t>
      </w:r>
      <w:r w:rsidR="0022470A">
        <w:rPr>
          <w:webHidden/>
          <w:lang w:val="en-US"/>
        </w:rPr>
        <w:t>1</w:t>
      </w:r>
    </w:p>
    <w:p w:rsidR="00B00A5A" w:rsidRPr="00627DC0" w:rsidRDefault="00B00A5A" w:rsidP="003727F2">
      <w:pPr>
        <w:pStyle w:val="TOC1"/>
        <w:tabs>
          <w:tab w:val="clear" w:pos="567"/>
          <w:tab w:val="center" w:leader="dot" w:pos="8505"/>
          <w:tab w:val="right" w:pos="9072"/>
        </w:tabs>
        <w:rPr>
          <w:rFonts w:eastAsiaTheme="minorEastAsia"/>
          <w:lang w:val="en-US"/>
        </w:rPr>
      </w:pPr>
    </w:p>
    <w:p w:rsidR="00B00A5A" w:rsidRDefault="00B00A5A"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69" w:name="_Toc253407141"/>
      <w:bookmarkStart w:id="370" w:name="_Toc259783104"/>
      <w:bookmarkStart w:id="371" w:name="_Toc266181233"/>
      <w:bookmarkStart w:id="372" w:name="_Toc268773999"/>
      <w:bookmarkStart w:id="373" w:name="_Toc271700476"/>
      <w:bookmarkStart w:id="374" w:name="_Toc273023320"/>
      <w:bookmarkStart w:id="375" w:name="_Toc274223814"/>
      <w:bookmarkStart w:id="376" w:name="_Toc276717162"/>
      <w:bookmarkStart w:id="377" w:name="_Toc279669135"/>
      <w:bookmarkStart w:id="378" w:name="_Toc280349205"/>
      <w:bookmarkStart w:id="379" w:name="_Toc282526037"/>
      <w:bookmarkStart w:id="380" w:name="_Toc283737194"/>
      <w:bookmarkStart w:id="381" w:name="_Toc286218711"/>
      <w:bookmarkStart w:id="382" w:name="_Toc288660268"/>
      <w:bookmarkStart w:id="383" w:name="_Toc291005378"/>
      <w:bookmarkStart w:id="384" w:name="_Toc292704950"/>
      <w:bookmarkStart w:id="385" w:name="_Toc295387895"/>
      <w:bookmarkStart w:id="386" w:name="_Toc296675478"/>
      <w:bookmarkStart w:id="387" w:name="_Toc297804717"/>
      <w:bookmarkStart w:id="388" w:name="_Toc301945289"/>
      <w:bookmarkStart w:id="389" w:name="_Toc303344248"/>
      <w:bookmarkStart w:id="390" w:name="_Toc304892154"/>
      <w:bookmarkStart w:id="391" w:name="_Toc308530336"/>
      <w:bookmarkStart w:id="392" w:name="_Toc311103642"/>
      <w:bookmarkStart w:id="393" w:name="_Toc313973312"/>
      <w:bookmarkStart w:id="394" w:name="_Toc316479952"/>
      <w:bookmarkStart w:id="395" w:name="_Toc318964998"/>
      <w:bookmarkStart w:id="396" w:name="_Toc320536954"/>
      <w:bookmarkStart w:id="397" w:name="_Toc321233389"/>
      <w:bookmarkStart w:id="398" w:name="_Toc321311660"/>
      <w:bookmarkStart w:id="399" w:name="_Toc321820540"/>
      <w:bookmarkStart w:id="400" w:name="_Toc323035706"/>
      <w:bookmarkStart w:id="401" w:name="_Toc323904374"/>
      <w:bookmarkStart w:id="402" w:name="_Toc332272646"/>
      <w:bookmarkStart w:id="403" w:name="_Toc334776192"/>
      <w:bookmarkStart w:id="404" w:name="_Toc335901499"/>
      <w:bookmarkStart w:id="405" w:name="_Toc337110333"/>
      <w:bookmarkStart w:id="406" w:name="_Toc338779373"/>
      <w:bookmarkStart w:id="407" w:name="_Toc340225513"/>
      <w:bookmarkStart w:id="408" w:name="_Toc341451212"/>
      <w:bookmarkStart w:id="409" w:name="_Toc342912839"/>
      <w:bookmarkStart w:id="410" w:name="_Toc343262676"/>
      <w:bookmarkStart w:id="411" w:name="_Toc345579827"/>
      <w:bookmarkStart w:id="412" w:name="_Toc346885932"/>
      <w:bookmarkStart w:id="413" w:name="_Toc347929580"/>
      <w:bookmarkStart w:id="414" w:name="_Toc349288248"/>
      <w:bookmarkStart w:id="415" w:name="_Toc350415578"/>
      <w:bookmarkStart w:id="416" w:name="_Toc351549876"/>
      <w:bookmarkStart w:id="417" w:name="_Toc352940476"/>
      <w:bookmarkStart w:id="418" w:name="_Toc354053821"/>
      <w:bookmarkStart w:id="419" w:name="_Toc355708836"/>
      <w:bookmarkStart w:id="420" w:name="_Toc357001929"/>
      <w:bookmarkStart w:id="421" w:name="_Toc358192560"/>
      <w:bookmarkStart w:id="422" w:name="_Toc359489413"/>
      <w:bookmarkStart w:id="423" w:name="_Toc360696816"/>
      <w:bookmarkStart w:id="424" w:name="_Toc361921549"/>
      <w:bookmarkStart w:id="425" w:name="_Toc363741386"/>
      <w:bookmarkStart w:id="426" w:name="_Toc364672335"/>
      <w:bookmarkStart w:id="427" w:name="_Toc366157675"/>
      <w:bookmarkStart w:id="428" w:name="_Toc367715514"/>
      <w:bookmarkStart w:id="429" w:name="_Toc369007676"/>
      <w:bookmarkStart w:id="430" w:name="_Toc369007856"/>
      <w:bookmarkStart w:id="431" w:name="_Toc370373463"/>
      <w:bookmarkStart w:id="432" w:name="_Toc371588839"/>
      <w:bookmarkStart w:id="433" w:name="_Toc373157812"/>
      <w:bookmarkStart w:id="434" w:name="_Toc374006625"/>
      <w:bookmarkStart w:id="435" w:name="_Toc374692683"/>
      <w:bookmarkStart w:id="436" w:name="_Toc374692760"/>
      <w:bookmarkStart w:id="437" w:name="_Toc377026490"/>
      <w:bookmarkStart w:id="438" w:name="_Toc378322705"/>
      <w:bookmarkStart w:id="439" w:name="_Toc379440363"/>
      <w:bookmarkStart w:id="440" w:name="_Toc380582888"/>
      <w:bookmarkStart w:id="441" w:name="_Toc381784218"/>
      <w:bookmarkStart w:id="442" w:name="_Toc383182297"/>
      <w:bookmarkStart w:id="443" w:name="_Toc384625683"/>
      <w:bookmarkStart w:id="444" w:name="_Toc385496782"/>
      <w:bookmarkStart w:id="445" w:name="_Toc388946306"/>
      <w:bookmarkStart w:id="446" w:name="_Toc388947553"/>
      <w:bookmarkStart w:id="447" w:name="_Toc389730868"/>
      <w:bookmarkStart w:id="448" w:name="_Toc391386065"/>
      <w:bookmarkStart w:id="449" w:name="_Toc392235869"/>
      <w:bookmarkStart w:id="450" w:name="_Toc393713408"/>
      <w:bookmarkStart w:id="451" w:name="_Toc393714456"/>
      <w:bookmarkStart w:id="452" w:name="_Toc393715460"/>
      <w:bookmarkStart w:id="453" w:name="_Toc395100445"/>
      <w:bookmarkStart w:id="454" w:name="_Toc396212801"/>
      <w:bookmarkStart w:id="455" w:name="_Toc397517638"/>
      <w:bookmarkStart w:id="456" w:name="_Toc399160622"/>
      <w:bookmarkStart w:id="457" w:name="_Toc400374866"/>
      <w:bookmarkStart w:id="458" w:name="_Toc401757902"/>
      <w:bookmarkStart w:id="459" w:name="_Toc402967091"/>
      <w:bookmarkStart w:id="460" w:name="_Toc404332304"/>
      <w:bookmarkStart w:id="461" w:name="_Toc405386770"/>
      <w:bookmarkStart w:id="462" w:name="_Toc406508003"/>
      <w:bookmarkStart w:id="463" w:name="_Toc408576623"/>
      <w:bookmarkStart w:id="464" w:name="_Toc409708222"/>
      <w:bookmarkStart w:id="465" w:name="_Toc410904532"/>
      <w:bookmarkStart w:id="466" w:name="_Toc414884937"/>
      <w:bookmarkStart w:id="467" w:name="_Toc416360067"/>
      <w:bookmarkStart w:id="468" w:name="_Toc417984330"/>
      <w:bookmarkStart w:id="469" w:name="_Toc420414817"/>
      <w:bookmarkStart w:id="470" w:name="_Toc421783545"/>
      <w:bookmarkStart w:id="471" w:name="_Toc423078764"/>
      <w:r w:rsidR="00911AE9" w:rsidRPr="00DB3264">
        <w:rPr>
          <w:rFonts w:asciiTheme="minorHAnsi" w:hAnsiTheme="minorHAnsi"/>
          <w:lang w:val="en-US"/>
        </w:rPr>
        <w:lastRenderedPageBreak/>
        <w:t>GENERAL  INFORMATION</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E10D9E" w:rsidRPr="00115C7C" w:rsidRDefault="00911AE9" w:rsidP="00F149EA">
      <w:pPr>
        <w:pStyle w:val="Heading20"/>
        <w:spacing w:before="180"/>
        <w:rPr>
          <w:lang w:val="en-US"/>
        </w:rPr>
      </w:pPr>
      <w:bookmarkStart w:id="472" w:name="_Toc253407142"/>
      <w:bookmarkStart w:id="473" w:name="_Toc259783105"/>
      <w:bookmarkStart w:id="474" w:name="_Toc262631768"/>
      <w:bookmarkStart w:id="475" w:name="_Toc265056484"/>
      <w:bookmarkStart w:id="476" w:name="_Toc266181234"/>
      <w:bookmarkStart w:id="477" w:name="_Toc268774000"/>
      <w:bookmarkStart w:id="478" w:name="_Toc271700477"/>
      <w:bookmarkStart w:id="479" w:name="_Toc273023321"/>
      <w:bookmarkStart w:id="480" w:name="_Toc274223815"/>
      <w:bookmarkStart w:id="481" w:name="_Toc276717163"/>
      <w:bookmarkStart w:id="482" w:name="_Toc279669136"/>
      <w:bookmarkStart w:id="483" w:name="_Toc280349206"/>
      <w:bookmarkStart w:id="484" w:name="_Toc282526038"/>
      <w:bookmarkStart w:id="485" w:name="_Toc283737195"/>
      <w:bookmarkStart w:id="486" w:name="_Toc286218712"/>
      <w:bookmarkStart w:id="487" w:name="_Toc288660269"/>
      <w:bookmarkStart w:id="488" w:name="_Toc291005379"/>
      <w:bookmarkStart w:id="489" w:name="_Toc292704951"/>
      <w:bookmarkStart w:id="490" w:name="_Toc295387896"/>
      <w:bookmarkStart w:id="491" w:name="_Toc296675479"/>
      <w:bookmarkStart w:id="492" w:name="_Toc297804718"/>
      <w:bookmarkStart w:id="493" w:name="_Toc301945290"/>
      <w:bookmarkStart w:id="494" w:name="_Toc303344249"/>
      <w:bookmarkStart w:id="495" w:name="_Toc304892155"/>
      <w:bookmarkStart w:id="496" w:name="_Toc308530337"/>
      <w:bookmarkStart w:id="497" w:name="_Toc311103643"/>
      <w:bookmarkStart w:id="498" w:name="_Toc313973313"/>
      <w:bookmarkStart w:id="499" w:name="_Toc316479953"/>
      <w:bookmarkStart w:id="500" w:name="_Toc318964999"/>
      <w:bookmarkStart w:id="501" w:name="_Toc320536955"/>
      <w:bookmarkStart w:id="502" w:name="_Toc321233390"/>
      <w:bookmarkStart w:id="503" w:name="_Toc321311661"/>
      <w:bookmarkStart w:id="504" w:name="_Toc321820541"/>
      <w:bookmarkStart w:id="505" w:name="_Toc323035707"/>
      <w:bookmarkStart w:id="506" w:name="_Toc323904375"/>
      <w:bookmarkStart w:id="507" w:name="_Toc332272647"/>
      <w:bookmarkStart w:id="508" w:name="_Toc334776193"/>
      <w:bookmarkStart w:id="509" w:name="_Toc335901500"/>
      <w:bookmarkStart w:id="510" w:name="_Toc337110334"/>
      <w:bookmarkStart w:id="511" w:name="_Toc338779374"/>
      <w:bookmarkStart w:id="512" w:name="_Toc340225514"/>
      <w:bookmarkStart w:id="513" w:name="_Toc341451213"/>
      <w:bookmarkStart w:id="514" w:name="_Toc342912840"/>
      <w:bookmarkStart w:id="515" w:name="_Toc343262677"/>
      <w:bookmarkStart w:id="516" w:name="_Toc345579828"/>
      <w:bookmarkStart w:id="517" w:name="_Toc346885933"/>
      <w:bookmarkStart w:id="518" w:name="_Toc347929581"/>
      <w:bookmarkStart w:id="519" w:name="_Toc349288249"/>
      <w:bookmarkStart w:id="520" w:name="_Toc350415579"/>
      <w:bookmarkStart w:id="521" w:name="_Toc351549877"/>
      <w:bookmarkStart w:id="522" w:name="_Toc352940477"/>
      <w:bookmarkStart w:id="523" w:name="_Toc354053822"/>
      <w:bookmarkStart w:id="524" w:name="_Toc355708837"/>
      <w:bookmarkStart w:id="525" w:name="_Toc357001930"/>
      <w:bookmarkStart w:id="526" w:name="_Toc358192561"/>
      <w:bookmarkStart w:id="527" w:name="_Toc359489414"/>
      <w:bookmarkStart w:id="528" w:name="_Toc360696817"/>
      <w:bookmarkStart w:id="529" w:name="_Toc361921550"/>
      <w:bookmarkStart w:id="530" w:name="_Toc363741387"/>
      <w:bookmarkStart w:id="531" w:name="_Toc364672336"/>
      <w:bookmarkStart w:id="532" w:name="_Toc366157676"/>
      <w:bookmarkStart w:id="533" w:name="_Toc367715515"/>
      <w:bookmarkStart w:id="534" w:name="_Toc369007677"/>
      <w:bookmarkStart w:id="535" w:name="_Toc369007857"/>
      <w:bookmarkStart w:id="536" w:name="_Toc370373464"/>
      <w:bookmarkStart w:id="537" w:name="_Toc371588840"/>
      <w:bookmarkStart w:id="538" w:name="_Toc373157813"/>
      <w:bookmarkStart w:id="539" w:name="_Toc374006626"/>
      <w:bookmarkStart w:id="540" w:name="_Toc374692684"/>
      <w:bookmarkStart w:id="541" w:name="_Toc374692761"/>
      <w:bookmarkStart w:id="542" w:name="_Toc377026491"/>
      <w:bookmarkStart w:id="543" w:name="_Toc378322706"/>
      <w:bookmarkStart w:id="544" w:name="_Toc379440364"/>
      <w:bookmarkStart w:id="545" w:name="_Toc380582889"/>
      <w:bookmarkStart w:id="546" w:name="_Toc381784219"/>
      <w:bookmarkStart w:id="547" w:name="_Toc383182298"/>
      <w:bookmarkStart w:id="548" w:name="_Toc384625684"/>
      <w:bookmarkStart w:id="549" w:name="_Toc385496783"/>
      <w:bookmarkStart w:id="550" w:name="_Toc388946307"/>
      <w:bookmarkStart w:id="551" w:name="_Toc388947554"/>
      <w:bookmarkStart w:id="552" w:name="_Toc389730869"/>
      <w:bookmarkStart w:id="553" w:name="_Toc391386066"/>
      <w:bookmarkStart w:id="554" w:name="_Toc392235870"/>
      <w:bookmarkStart w:id="555" w:name="_Toc393713409"/>
      <w:bookmarkStart w:id="556" w:name="_Toc393714457"/>
      <w:bookmarkStart w:id="557" w:name="_Toc393715461"/>
      <w:bookmarkStart w:id="558" w:name="_Toc395100446"/>
      <w:bookmarkStart w:id="559" w:name="_Toc396212802"/>
      <w:bookmarkStart w:id="560" w:name="_Toc397517639"/>
      <w:bookmarkStart w:id="561" w:name="_Toc399160623"/>
      <w:bookmarkStart w:id="562" w:name="_Toc400374867"/>
      <w:bookmarkStart w:id="563" w:name="_Toc401757903"/>
      <w:bookmarkStart w:id="564" w:name="_Toc402967092"/>
      <w:bookmarkStart w:id="565" w:name="_Toc404332305"/>
      <w:bookmarkStart w:id="566" w:name="_Toc405386771"/>
      <w:bookmarkStart w:id="567" w:name="_Toc406508004"/>
      <w:bookmarkStart w:id="568" w:name="_Toc408576624"/>
      <w:bookmarkStart w:id="569" w:name="_Toc409708223"/>
      <w:bookmarkStart w:id="570" w:name="_Toc410904533"/>
      <w:bookmarkStart w:id="571" w:name="_Toc414884938"/>
      <w:bookmarkStart w:id="572" w:name="_Toc416360068"/>
      <w:bookmarkStart w:id="573" w:name="_Toc417984331"/>
      <w:bookmarkStart w:id="574" w:name="_Toc420414818"/>
      <w:bookmarkStart w:id="575" w:name="_Toc421783546"/>
      <w:bookmarkStart w:id="576" w:name="_Toc423078765"/>
      <w:r w:rsidRPr="00115C7C">
        <w:rPr>
          <w:lang w:val="en-US"/>
        </w:rPr>
        <w:t>Lists annexed to the ITU Operational Bulletin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D31948" w:rsidRPr="00DB3264" w:rsidRDefault="00D31948" w:rsidP="00D31948">
      <w:pPr>
        <w:spacing w:before="200"/>
        <w:rPr>
          <w:rFonts w:asciiTheme="minorHAnsi" w:hAnsiTheme="minorHAnsi"/>
          <w:b/>
          <w:bCs/>
        </w:rPr>
      </w:pPr>
      <w:bookmarkStart w:id="577" w:name="_Toc105302119"/>
      <w:bookmarkStart w:id="578" w:name="_Toc106504837"/>
      <w:bookmarkStart w:id="579" w:name="_Toc107798484"/>
      <w:bookmarkStart w:id="580" w:name="_Toc109028728"/>
      <w:bookmarkStart w:id="581" w:name="_Toc109631795"/>
      <w:bookmarkStart w:id="582" w:name="_Toc109631890"/>
      <w:bookmarkStart w:id="583" w:name="_Toc110233107"/>
      <w:bookmarkStart w:id="584" w:name="_Toc110233322"/>
      <w:bookmarkStart w:id="585" w:name="_Toc111607471"/>
      <w:bookmarkStart w:id="586" w:name="_Toc113250000"/>
      <w:bookmarkStart w:id="587" w:name="_Toc114285869"/>
      <w:bookmarkStart w:id="588" w:name="_Toc116117066"/>
      <w:bookmarkStart w:id="589" w:name="_Toc117389514"/>
      <w:bookmarkStart w:id="590" w:name="_Toc119749612"/>
      <w:bookmarkStart w:id="591" w:name="_Toc121281070"/>
      <w:bookmarkStart w:id="592" w:name="_Toc122238432"/>
      <w:bookmarkStart w:id="593" w:name="_Toc122940721"/>
      <w:bookmarkStart w:id="594" w:name="_Toc126481926"/>
      <w:bookmarkStart w:id="595" w:name="_Toc127606592"/>
      <w:bookmarkStart w:id="596" w:name="_Toc128886943"/>
      <w:bookmarkStart w:id="597" w:name="_Toc131917082"/>
      <w:bookmarkStart w:id="598" w:name="_Toc131917356"/>
      <w:bookmarkStart w:id="599" w:name="_Toc135453245"/>
      <w:bookmarkStart w:id="600" w:name="_Toc136762578"/>
      <w:bookmarkStart w:id="601" w:name="_Toc138153363"/>
      <w:bookmarkStart w:id="602" w:name="_Toc139444662"/>
      <w:bookmarkStart w:id="603" w:name="_Toc140656512"/>
      <w:bookmarkStart w:id="604" w:name="_Toc141774304"/>
      <w:bookmarkStart w:id="605" w:name="_Toc143331177"/>
      <w:bookmarkStart w:id="606" w:name="_Toc144780335"/>
      <w:bookmarkStart w:id="607" w:name="_Toc146011631"/>
      <w:bookmarkStart w:id="608" w:name="_Toc147313830"/>
      <w:bookmarkStart w:id="609" w:name="_Toc148518933"/>
      <w:bookmarkStart w:id="610" w:name="_Toc148519277"/>
      <w:bookmarkStart w:id="611" w:name="_Toc150078542"/>
      <w:bookmarkStart w:id="612" w:name="_Toc151281224"/>
      <w:bookmarkStart w:id="613" w:name="_Toc152663483"/>
      <w:bookmarkStart w:id="614" w:name="_Toc153877708"/>
      <w:bookmarkStart w:id="615" w:name="_Toc156378795"/>
      <w:bookmarkStart w:id="616" w:name="_Toc158019338"/>
      <w:bookmarkStart w:id="617" w:name="_Toc159212689"/>
      <w:bookmarkStart w:id="618" w:name="_Toc160456136"/>
      <w:bookmarkStart w:id="619" w:name="_Toc161638205"/>
      <w:bookmarkStart w:id="620" w:name="_Toc162942676"/>
      <w:bookmarkStart w:id="621" w:name="_Toc164586120"/>
      <w:bookmarkStart w:id="622" w:name="_Toc165690490"/>
      <w:bookmarkStart w:id="623" w:name="_Toc166647544"/>
      <w:bookmarkStart w:id="624" w:name="_Toc168388002"/>
      <w:bookmarkStart w:id="625" w:name="_Toc169584443"/>
      <w:bookmarkStart w:id="626" w:name="_Toc170815249"/>
      <w:bookmarkStart w:id="627" w:name="_Toc171936761"/>
      <w:bookmarkStart w:id="628" w:name="_Toc173647010"/>
      <w:bookmarkStart w:id="629" w:name="_Toc174436269"/>
      <w:bookmarkStart w:id="630" w:name="_Toc176340203"/>
      <w:bookmarkStart w:id="631" w:name="_Toc177526404"/>
      <w:bookmarkStart w:id="632" w:name="_Toc178733525"/>
      <w:bookmarkStart w:id="633" w:name="_Toc181591757"/>
      <w:bookmarkStart w:id="634" w:name="_Toc182996109"/>
      <w:bookmarkStart w:id="635" w:name="_Toc184099119"/>
      <w:bookmarkStart w:id="636" w:name="_Toc187491733"/>
      <w:bookmarkStart w:id="637" w:name="_Toc188073917"/>
      <w:bookmarkStart w:id="638" w:name="_Toc191803606"/>
      <w:bookmarkStart w:id="639" w:name="_Toc192925234"/>
      <w:bookmarkStart w:id="640" w:name="_Toc193013099"/>
      <w:bookmarkStart w:id="641" w:name="_Toc196019478"/>
      <w:bookmarkStart w:id="642" w:name="_Toc197223434"/>
      <w:bookmarkStart w:id="643" w:name="_Toc198519367"/>
      <w:bookmarkStart w:id="644" w:name="_Toc200872012"/>
      <w:bookmarkStart w:id="645" w:name="_Toc202750807"/>
      <w:bookmarkStart w:id="646" w:name="_Toc202750917"/>
      <w:bookmarkStart w:id="647" w:name="_Toc202751280"/>
      <w:bookmarkStart w:id="648" w:name="_Toc203553649"/>
      <w:bookmarkStart w:id="649" w:name="_Toc204666529"/>
      <w:bookmarkStart w:id="650" w:name="_Toc205106594"/>
      <w:bookmarkStart w:id="651" w:name="_Toc206389934"/>
      <w:bookmarkStart w:id="652" w:name="_Toc208205449"/>
      <w:bookmarkStart w:id="653" w:name="_Toc211848177"/>
      <w:bookmarkStart w:id="654" w:name="_Toc212964587"/>
      <w:bookmarkStart w:id="655" w:name="_Toc214162711"/>
      <w:bookmarkStart w:id="656" w:name="_Toc215907199"/>
      <w:bookmarkStart w:id="657" w:name="_Toc219001148"/>
      <w:bookmarkStart w:id="658" w:name="_Toc219610057"/>
      <w:bookmarkStart w:id="659" w:name="_Toc222028812"/>
      <w:bookmarkStart w:id="660" w:name="_Toc223252037"/>
      <w:bookmarkStart w:id="661" w:name="_Toc224533682"/>
      <w:bookmarkStart w:id="662" w:name="_Toc226791560"/>
      <w:bookmarkStart w:id="663" w:name="_Toc228766354"/>
      <w:bookmarkStart w:id="664" w:name="_Toc229971353"/>
      <w:bookmarkStart w:id="665" w:name="_Toc232323931"/>
      <w:bookmarkStart w:id="666" w:name="_Toc233609592"/>
      <w:bookmarkStart w:id="667" w:name="_Toc235352384"/>
      <w:bookmarkStart w:id="668" w:name="_Toc236573557"/>
      <w:bookmarkStart w:id="669" w:name="_Toc240790085"/>
      <w:bookmarkStart w:id="670" w:name="_Toc242001425"/>
      <w:bookmarkStart w:id="671" w:name="_Toc243300311"/>
      <w:bookmarkStart w:id="672" w:name="_Toc244506936"/>
      <w:bookmarkStart w:id="673" w:name="_Toc248829258"/>
      <w:bookmarkStart w:id="674" w:name="_Toc262631799"/>
      <w:bookmarkStart w:id="675" w:name="_Toc253407143"/>
      <w:r w:rsidRPr="00DB3264">
        <w:rPr>
          <w:rFonts w:asciiTheme="minorHAnsi" w:hAnsiTheme="minorHAnsi"/>
          <w:b/>
          <w:bCs/>
        </w:rPr>
        <w:t xml:space="preserve">Note from </w:t>
      </w:r>
      <w:r w:rsidRPr="00DB3264">
        <w:rPr>
          <w:rFonts w:asciiTheme="minorHAnsi" w:hAnsiTheme="minorHAnsi"/>
          <w:b/>
          <w:bCs/>
          <w:lang w:val="en-US"/>
        </w:rPr>
        <w:t>TSB</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E6286E" w:rsidRPr="00824BAB" w:rsidRDefault="00E6286E" w:rsidP="00E6286E">
      <w:pPr>
        <w:pStyle w:val="Heading20"/>
        <w:rPr>
          <w:lang w:val="en-US"/>
        </w:rPr>
      </w:pPr>
      <w:bookmarkStart w:id="676" w:name="_Toc421783547"/>
      <w:bookmarkStart w:id="677" w:name="_Toc423078766"/>
      <w:r w:rsidRPr="00824BAB">
        <w:rPr>
          <w:lang w:val="en-US"/>
        </w:rPr>
        <w:lastRenderedPageBreak/>
        <w:t>Approval of ITU-T Recommendations</w:t>
      </w:r>
      <w:bookmarkEnd w:id="676"/>
      <w:bookmarkEnd w:id="677"/>
    </w:p>
    <w:p w:rsidR="00272700" w:rsidRPr="00824BAB" w:rsidRDefault="00272700" w:rsidP="00272700">
      <w:pPr>
        <w:rPr>
          <w:lang w:val="en-US"/>
        </w:rPr>
      </w:pPr>
      <w:r w:rsidRPr="00824BAB">
        <w:rPr>
          <w:lang w:val="en-US"/>
        </w:rPr>
        <w:t>By AAP-59, it was announced that the following ITU-T Recommendations were approved, in accordance with the procedures outlined in Recommendation ITU-T A.8:</w:t>
      </w:r>
    </w:p>
    <w:p w:rsidR="00272700" w:rsidRPr="00824BAB" w:rsidRDefault="00272700" w:rsidP="00272700">
      <w:pPr>
        <w:pStyle w:val="enumlev1"/>
        <w:rPr>
          <w:lang w:val="en-US"/>
        </w:rPr>
      </w:pPr>
      <w:r w:rsidRPr="00824BAB">
        <w:rPr>
          <w:lang w:val="en-US"/>
        </w:rPr>
        <w:t xml:space="preserve">– </w:t>
      </w:r>
      <w:r w:rsidRPr="00824BAB">
        <w:rPr>
          <w:lang w:val="en-US"/>
        </w:rPr>
        <w:tab/>
        <w:t>ITU-T X.626 (06/2015): Managed P2P communications: Functional architecture</w:t>
      </w:r>
    </w:p>
    <w:p w:rsidR="00272700" w:rsidRPr="00824BAB" w:rsidRDefault="00272700" w:rsidP="00272700">
      <w:pPr>
        <w:pStyle w:val="enumlev1"/>
        <w:rPr>
          <w:lang w:val="en-US"/>
        </w:rPr>
      </w:pPr>
      <w:r w:rsidRPr="00824BAB">
        <w:rPr>
          <w:lang w:val="en-US"/>
        </w:rPr>
        <w:t xml:space="preserve">– </w:t>
      </w:r>
      <w:r w:rsidRPr="00824BAB">
        <w:rPr>
          <w:lang w:val="en-US"/>
        </w:rPr>
        <w:tab/>
        <w:t xml:space="preserve">ITU-T Q.3051 (06/2015): </w:t>
      </w:r>
      <w:proofErr w:type="spellStart"/>
      <w:r w:rsidRPr="00824BAB">
        <w:rPr>
          <w:lang w:val="en-US"/>
        </w:rPr>
        <w:t>Signalling</w:t>
      </w:r>
      <w:proofErr w:type="spellEnd"/>
      <w:r w:rsidRPr="00824BAB">
        <w:rPr>
          <w:lang w:val="en-US"/>
        </w:rPr>
        <w:t xml:space="preserve"> architecture for the control plane of Distributed Service Networking </w:t>
      </w:r>
    </w:p>
    <w:p w:rsidR="00272700" w:rsidRPr="00824BAB" w:rsidRDefault="00272700" w:rsidP="00272700">
      <w:pPr>
        <w:pStyle w:val="enumlev1"/>
        <w:rPr>
          <w:lang w:val="en-US"/>
        </w:rPr>
      </w:pPr>
      <w:r w:rsidRPr="00824BAB">
        <w:rPr>
          <w:lang w:val="en-US"/>
        </w:rPr>
        <w:t xml:space="preserve">– </w:t>
      </w:r>
      <w:r w:rsidRPr="00824BAB">
        <w:rPr>
          <w:lang w:val="en-US"/>
        </w:rPr>
        <w:tab/>
        <w:t>ITU-T Q.3652 (06/2015): Terminating Identification Presentation and Terminating Identification Restriction using IP Multimedia core network subsystem. Protocol specification</w:t>
      </w:r>
    </w:p>
    <w:p w:rsidR="00272700" w:rsidRPr="00824BAB" w:rsidRDefault="00272700" w:rsidP="00272700">
      <w:pPr>
        <w:pStyle w:val="enumlev1"/>
        <w:rPr>
          <w:lang w:val="en-US"/>
        </w:rPr>
      </w:pPr>
      <w:r w:rsidRPr="00824BAB">
        <w:rPr>
          <w:lang w:val="en-US"/>
        </w:rPr>
        <w:t xml:space="preserve">– </w:t>
      </w:r>
      <w:r w:rsidRPr="00824BAB">
        <w:rPr>
          <w:lang w:val="en-US"/>
        </w:rPr>
        <w:tab/>
        <w:t>ITU-T Q.3931.4 (06/2015): Performance benchmark for the PSTN/ISDN emulation subsystem of an IP multimedia system - Part 4: Reference Load network quality parameters</w:t>
      </w:r>
    </w:p>
    <w:p w:rsidR="00272700" w:rsidRPr="00824BAB" w:rsidRDefault="00272700" w:rsidP="00272700">
      <w:pPr>
        <w:pStyle w:val="enumlev1"/>
        <w:rPr>
          <w:lang w:val="en-US"/>
        </w:rPr>
      </w:pPr>
      <w:r w:rsidRPr="00824BAB">
        <w:rPr>
          <w:lang w:val="en-US"/>
        </w:rPr>
        <w:t>–</w:t>
      </w:r>
      <w:r w:rsidRPr="00824BAB">
        <w:rPr>
          <w:lang w:val="en-US"/>
        </w:rPr>
        <w:tab/>
        <w:t xml:space="preserve"> ITU-T Q.3932.1 (06/2015): IMS/NGN Performance Benchmark Part 1: Core Concept </w:t>
      </w:r>
    </w:p>
    <w:p w:rsidR="00272700" w:rsidRPr="00824BAB" w:rsidRDefault="00272700" w:rsidP="00272700">
      <w:pPr>
        <w:pStyle w:val="enumlev1"/>
        <w:rPr>
          <w:lang w:val="en-US"/>
        </w:rPr>
      </w:pPr>
      <w:r w:rsidRPr="00824BAB">
        <w:rPr>
          <w:lang w:val="en-US"/>
        </w:rPr>
        <w:t xml:space="preserve">– </w:t>
      </w:r>
      <w:r w:rsidRPr="00824BAB">
        <w:rPr>
          <w:lang w:val="en-US"/>
        </w:rPr>
        <w:tab/>
        <w:t>ITU-T Q.3932.2 (06/2015): IMS/NGN Performance Benchmark Part 2: Subsystem Configurations and Benchmarks.</w:t>
      </w:r>
    </w:p>
    <w:p w:rsidR="00272700" w:rsidRPr="00824BAB" w:rsidRDefault="00272700" w:rsidP="00272700">
      <w:pPr>
        <w:pStyle w:val="enumlev1"/>
        <w:rPr>
          <w:lang w:val="en-US"/>
        </w:rPr>
      </w:pPr>
      <w:r w:rsidRPr="00824BAB">
        <w:rPr>
          <w:lang w:val="en-US"/>
        </w:rPr>
        <w:t>–</w:t>
      </w:r>
      <w:r w:rsidRPr="00824BAB">
        <w:rPr>
          <w:lang w:val="en-US"/>
        </w:rPr>
        <w:tab/>
        <w:t xml:space="preserve"> ITU-T Q.3932.3 (06/2015): IMS/NGN Performance Benchmark Part 3: Traffic sets and traffic profiles</w:t>
      </w:r>
    </w:p>
    <w:p w:rsidR="00272700" w:rsidRPr="00824BAB" w:rsidRDefault="00272700" w:rsidP="00272700">
      <w:pPr>
        <w:pStyle w:val="enumlev1"/>
        <w:rPr>
          <w:lang w:val="en-US"/>
        </w:rPr>
      </w:pPr>
      <w:r w:rsidRPr="00824BAB">
        <w:rPr>
          <w:lang w:val="en-US"/>
        </w:rPr>
        <w:t xml:space="preserve">– </w:t>
      </w:r>
      <w:r w:rsidRPr="00824BAB">
        <w:rPr>
          <w:lang w:val="en-US"/>
        </w:rPr>
        <w:tab/>
        <w:t xml:space="preserve">ITU-T Q.3933 (06/2015): Reference benchmarking, background traffic profiles and KPIs for VoIP and </w:t>
      </w:r>
      <w:proofErr w:type="spellStart"/>
      <w:r w:rsidRPr="00824BAB">
        <w:rPr>
          <w:lang w:val="en-US"/>
        </w:rPr>
        <w:t>FoIP</w:t>
      </w:r>
      <w:proofErr w:type="spellEnd"/>
      <w:r w:rsidRPr="00824BAB">
        <w:rPr>
          <w:lang w:val="en-US"/>
        </w:rPr>
        <w:t xml:space="preserve"> in fixed networks</w:t>
      </w:r>
    </w:p>
    <w:p w:rsidR="00272700" w:rsidRPr="00824BAB" w:rsidRDefault="00272700" w:rsidP="00272700">
      <w:pPr>
        <w:pStyle w:val="enumlev1"/>
        <w:rPr>
          <w:lang w:val="en-US"/>
        </w:rPr>
      </w:pPr>
      <w:r w:rsidRPr="00824BAB">
        <w:rPr>
          <w:lang w:val="en-US"/>
        </w:rPr>
        <w:t xml:space="preserve">– </w:t>
      </w:r>
      <w:r w:rsidRPr="00824BAB">
        <w:rPr>
          <w:lang w:val="en-US"/>
        </w:rPr>
        <w:tab/>
        <w:t>ITU-T Q.3942.2 (06/2015): Conformance test specification for the terminating identification restriction using IP multimedia core network subsystem - Part 2: Network side; Test Suite Structure and Test Purposes</w:t>
      </w:r>
    </w:p>
    <w:p w:rsidR="00272700" w:rsidRPr="00824BAB" w:rsidRDefault="00272700" w:rsidP="00272700">
      <w:pPr>
        <w:pStyle w:val="enumlev1"/>
        <w:rPr>
          <w:lang w:val="en-US"/>
        </w:rPr>
      </w:pPr>
      <w:r w:rsidRPr="00824BAB">
        <w:rPr>
          <w:lang w:val="en-US"/>
        </w:rPr>
        <w:t xml:space="preserve">– </w:t>
      </w:r>
      <w:r w:rsidRPr="00824BAB">
        <w:rPr>
          <w:lang w:val="en-US"/>
        </w:rPr>
        <w:tab/>
        <w:t>ITU-T Q.3942.3 (06/2015): Conformance test specification for the terminating identification restriction using IP multimedia core network subsystem - Part 3: User side; Test Suite Structure and Test Purposes</w:t>
      </w:r>
    </w:p>
    <w:p w:rsidR="00272700" w:rsidRPr="00824BAB" w:rsidRDefault="00272700" w:rsidP="00272700">
      <w:pPr>
        <w:pStyle w:val="enumlev1"/>
        <w:rPr>
          <w:lang w:val="en-US"/>
        </w:rPr>
      </w:pPr>
      <w:r w:rsidRPr="00824BAB">
        <w:rPr>
          <w:lang w:val="en-US"/>
        </w:rPr>
        <w:t xml:space="preserve">– </w:t>
      </w:r>
      <w:r w:rsidRPr="00824BAB">
        <w:rPr>
          <w:lang w:val="en-US"/>
        </w:rPr>
        <w:tab/>
        <w:t>ITU-T Q.3951 (06/2015): Real-time Internet Protocol based on the ITU-T T.38 supporting facsimile service testing framework at the user-to-network interface of next generation networks</w:t>
      </w:r>
    </w:p>
    <w:p w:rsidR="00272700" w:rsidRPr="00824BAB" w:rsidRDefault="00272700" w:rsidP="00272700">
      <w:pPr>
        <w:pStyle w:val="enumlev1"/>
        <w:rPr>
          <w:lang w:val="en-US"/>
        </w:rPr>
      </w:pPr>
      <w:r w:rsidRPr="00824BAB">
        <w:rPr>
          <w:lang w:val="en-US"/>
        </w:rPr>
        <w:t xml:space="preserve">– </w:t>
      </w:r>
      <w:r w:rsidRPr="00824BAB">
        <w:rPr>
          <w:lang w:val="en-US"/>
        </w:rPr>
        <w:tab/>
        <w:t>ITU-T X.675 (05/2015): OID-based resolution framework for heterogeneous identifiers and locators</w:t>
      </w:r>
    </w:p>
    <w:p w:rsidR="00272700" w:rsidRPr="00824BAB" w:rsidRDefault="00272700" w:rsidP="00272700">
      <w:pPr>
        <w:pStyle w:val="enumlev1"/>
        <w:rPr>
          <w:lang w:val="en-US"/>
        </w:rPr>
      </w:pPr>
      <w:r w:rsidRPr="00824BAB">
        <w:rPr>
          <w:lang w:val="en-US"/>
        </w:rPr>
        <w:t>–</w:t>
      </w:r>
      <w:r w:rsidRPr="00824BAB">
        <w:rPr>
          <w:lang w:val="en-US"/>
        </w:rPr>
        <w:tab/>
        <w:t xml:space="preserve"> ITU-T Y.2084 (06/2015): Distributed Service Networking content distribution functions</w:t>
      </w:r>
    </w:p>
    <w:p w:rsidR="00272700" w:rsidRPr="00824BAB" w:rsidRDefault="00272700" w:rsidP="00272700">
      <w:pPr>
        <w:pStyle w:val="enumlev1"/>
        <w:rPr>
          <w:lang w:val="en-US"/>
        </w:rPr>
      </w:pPr>
      <w:r w:rsidRPr="00824BAB">
        <w:rPr>
          <w:lang w:val="en-US"/>
        </w:rPr>
        <w:t xml:space="preserve">– </w:t>
      </w:r>
      <w:r w:rsidRPr="00824BAB">
        <w:rPr>
          <w:lang w:val="en-US"/>
        </w:rPr>
        <w:tab/>
        <w:t>ITU-T Y.2238 (06/2015): Overview of Smart Farming based on networks</w:t>
      </w:r>
    </w:p>
    <w:p w:rsidR="00272700" w:rsidRPr="00824BAB" w:rsidRDefault="00272700" w:rsidP="00272700">
      <w:pPr>
        <w:pStyle w:val="enumlev1"/>
        <w:rPr>
          <w:lang w:val="en-US"/>
        </w:rPr>
      </w:pPr>
      <w:r w:rsidRPr="00824BAB">
        <w:rPr>
          <w:lang w:val="en-US"/>
        </w:rPr>
        <w:t xml:space="preserve">– </w:t>
      </w:r>
      <w:r w:rsidRPr="00824BAB">
        <w:rPr>
          <w:lang w:val="en-US"/>
        </w:rPr>
        <w:tab/>
        <w:t>ITU-T Y.3034 (06/2015): Architecture for interworking of heterogeneous component networks in ID/locator split-based future networks</w:t>
      </w:r>
    </w:p>
    <w:p w:rsidR="00272700" w:rsidRPr="00824BAB" w:rsidRDefault="00272700" w:rsidP="00272700">
      <w:pPr>
        <w:pStyle w:val="enumlev1"/>
        <w:rPr>
          <w:lang w:val="en-US"/>
        </w:rPr>
      </w:pPr>
      <w:r w:rsidRPr="00824BAB">
        <w:rPr>
          <w:lang w:val="en-US"/>
        </w:rPr>
        <w:t>–</w:t>
      </w:r>
      <w:r w:rsidRPr="00824BAB">
        <w:rPr>
          <w:lang w:val="en-US"/>
        </w:rPr>
        <w:tab/>
        <w:t xml:space="preserve"> ITU-T Y.3035 (06/2015): Service Universalization on Future Networks</w:t>
      </w:r>
    </w:p>
    <w:p w:rsidR="00E6286E" w:rsidRPr="00824BAB" w:rsidRDefault="00272700" w:rsidP="00272700">
      <w:pPr>
        <w:pStyle w:val="enumlev1"/>
      </w:pPr>
      <w:r w:rsidRPr="00824BAB">
        <w:t xml:space="preserve">– </w:t>
      </w:r>
      <w:r w:rsidRPr="00824BAB">
        <w:rPr>
          <w:lang w:val="en-US"/>
        </w:rPr>
        <w:tab/>
      </w:r>
      <w:r w:rsidRPr="00824BAB">
        <w:t>ITU-T Y.3321 (06/2015): Requirements and capability framework for NICE implementation making usage of software defined networking technologies</w:t>
      </w:r>
    </w:p>
    <w:p w:rsidR="00367BA7" w:rsidRDefault="00367BA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26EB" w:rsidRPr="00824BAB" w:rsidRDefault="002E26EB" w:rsidP="002E26EB">
      <w:pPr>
        <w:pStyle w:val="Heading20"/>
        <w:spacing w:before="240"/>
        <w:rPr>
          <w:lang w:val="en-US"/>
        </w:rPr>
      </w:pPr>
      <w:bookmarkStart w:id="678" w:name="_Toc423078767"/>
      <w:r w:rsidRPr="00824BAB">
        <w:rPr>
          <w:lang w:val="en-US"/>
        </w:rPr>
        <w:lastRenderedPageBreak/>
        <w:t>The International Public Telecommunication Numbering Plan</w:t>
      </w:r>
      <w:r w:rsidRPr="00824BAB">
        <w:rPr>
          <w:lang w:val="en-US"/>
        </w:rPr>
        <w:br/>
        <w:t>(Recommendation ITU-T E.164 (11/2010))</w:t>
      </w:r>
      <w:bookmarkEnd w:id="678"/>
    </w:p>
    <w:p w:rsidR="002E26EB" w:rsidRPr="00824BAB" w:rsidRDefault="002E26EB" w:rsidP="002E26EB">
      <w:pPr>
        <w:spacing w:before="240"/>
        <w:rPr>
          <w:b/>
          <w:bCs/>
        </w:rPr>
      </w:pPr>
      <w:r w:rsidRPr="00824BAB">
        <w:rPr>
          <w:b/>
          <w:bCs/>
        </w:rPr>
        <w:t>Note from TSB</w:t>
      </w:r>
    </w:p>
    <w:p w:rsidR="002E26EB" w:rsidRPr="00824BAB" w:rsidRDefault="002E26EB" w:rsidP="002E26EB">
      <w:pPr>
        <w:spacing w:before="240"/>
        <w:jc w:val="center"/>
      </w:pPr>
      <w:r w:rsidRPr="00824BAB">
        <w:rPr>
          <w:i/>
        </w:rPr>
        <w:t>Identification codes for international network</w:t>
      </w:r>
      <w:r w:rsidR="00177B8F">
        <w:rPr>
          <w:i/>
        </w:rPr>
        <w:t>s</w:t>
      </w:r>
    </w:p>
    <w:p w:rsidR="002E26EB" w:rsidRPr="00824BAB" w:rsidRDefault="002E26EB" w:rsidP="002E26EB">
      <w:pPr>
        <w:spacing w:before="240"/>
      </w:pPr>
      <w:r w:rsidRPr="00824BAB">
        <w:t xml:space="preserve">Associated with shared country code 883 for international networks, the following three-digit identification code has been </w:t>
      </w:r>
      <w:r w:rsidRPr="00824BAB">
        <w:rPr>
          <w:b/>
          <w:bCs/>
        </w:rPr>
        <w:t>assigned</w:t>
      </w:r>
      <w:r w:rsidRPr="00824BAB">
        <w:t>.</w:t>
      </w:r>
    </w:p>
    <w:p w:rsidR="002E26EB" w:rsidRPr="00824BAB" w:rsidRDefault="002E26EB" w:rsidP="002E26E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1942"/>
        <w:gridCol w:w="2235"/>
        <w:gridCol w:w="2235"/>
      </w:tblGrid>
      <w:tr w:rsidR="00824BAB" w:rsidRPr="00824BAB" w:rsidTr="002E26EB">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2E26EB" w:rsidRPr="00824BAB" w:rsidRDefault="002E26EB" w:rsidP="00E60C29">
            <w:pPr>
              <w:pStyle w:val="TableHead1"/>
              <w:spacing w:line="276" w:lineRule="auto"/>
            </w:pPr>
            <w:r w:rsidRPr="00824BAB">
              <w:t>Applicant</w:t>
            </w:r>
          </w:p>
        </w:tc>
        <w:tc>
          <w:tcPr>
            <w:tcW w:w="2333" w:type="dxa"/>
            <w:tcBorders>
              <w:top w:val="single" w:sz="4" w:space="0" w:color="auto"/>
              <w:left w:val="single" w:sz="4" w:space="0" w:color="auto"/>
              <w:bottom w:val="single" w:sz="4" w:space="0" w:color="auto"/>
              <w:right w:val="single" w:sz="4" w:space="0" w:color="auto"/>
            </w:tcBorders>
            <w:vAlign w:val="center"/>
            <w:hideMark/>
          </w:tcPr>
          <w:p w:rsidR="002E26EB" w:rsidRPr="00824BAB" w:rsidRDefault="002E26EB" w:rsidP="00E60C29">
            <w:pPr>
              <w:pStyle w:val="TableHead1"/>
              <w:spacing w:line="276" w:lineRule="auto"/>
            </w:pPr>
            <w:r w:rsidRPr="00824BAB">
              <w:t>Network</w:t>
            </w:r>
          </w:p>
        </w:tc>
        <w:tc>
          <w:tcPr>
            <w:tcW w:w="2694" w:type="dxa"/>
            <w:tcBorders>
              <w:top w:val="single" w:sz="4" w:space="0" w:color="auto"/>
              <w:left w:val="single" w:sz="4" w:space="0" w:color="auto"/>
              <w:bottom w:val="single" w:sz="4" w:space="0" w:color="auto"/>
              <w:right w:val="single" w:sz="4" w:space="0" w:color="auto"/>
            </w:tcBorders>
            <w:vAlign w:val="center"/>
            <w:hideMark/>
          </w:tcPr>
          <w:p w:rsidR="002E26EB" w:rsidRPr="00824BAB" w:rsidRDefault="002E26EB" w:rsidP="00E60C29">
            <w:pPr>
              <w:pStyle w:val="TableHead1"/>
              <w:spacing w:line="276" w:lineRule="auto"/>
            </w:pPr>
            <w:r w:rsidRPr="00824BAB">
              <w:t xml:space="preserve">Country Code and </w:t>
            </w:r>
            <w:r w:rsidRPr="00824BAB">
              <w:br/>
              <w:t>Identification Code</w:t>
            </w:r>
          </w:p>
        </w:tc>
        <w:tc>
          <w:tcPr>
            <w:tcW w:w="2694" w:type="dxa"/>
            <w:tcBorders>
              <w:top w:val="single" w:sz="4" w:space="0" w:color="auto"/>
              <w:left w:val="single" w:sz="4" w:space="0" w:color="auto"/>
              <w:bottom w:val="single" w:sz="4" w:space="0" w:color="auto"/>
              <w:right w:val="single" w:sz="4" w:space="0" w:color="auto"/>
            </w:tcBorders>
          </w:tcPr>
          <w:p w:rsidR="002E26EB" w:rsidRPr="00824BAB" w:rsidRDefault="002E26EB" w:rsidP="00E60C29">
            <w:pPr>
              <w:pStyle w:val="TableHead1"/>
              <w:spacing w:line="276" w:lineRule="auto"/>
            </w:pPr>
            <w:r w:rsidRPr="00824BAB">
              <w:t>Date of assignment</w:t>
            </w:r>
          </w:p>
        </w:tc>
      </w:tr>
      <w:tr w:rsidR="00824BAB" w:rsidRPr="00824BAB" w:rsidTr="002E26EB">
        <w:trPr>
          <w:jc w:val="center"/>
        </w:trPr>
        <w:tc>
          <w:tcPr>
            <w:tcW w:w="3195" w:type="dxa"/>
            <w:tcBorders>
              <w:top w:val="single" w:sz="4" w:space="0" w:color="auto"/>
              <w:left w:val="single" w:sz="4" w:space="0" w:color="auto"/>
              <w:bottom w:val="single" w:sz="4" w:space="0" w:color="auto"/>
              <w:right w:val="single" w:sz="4" w:space="0" w:color="auto"/>
            </w:tcBorders>
            <w:hideMark/>
          </w:tcPr>
          <w:p w:rsidR="002E26EB" w:rsidRPr="00824BAB" w:rsidRDefault="002E26EB" w:rsidP="00E60C29">
            <w:pPr>
              <w:tabs>
                <w:tab w:val="clear" w:pos="567"/>
              </w:tabs>
              <w:spacing w:before="40" w:after="40" w:line="276" w:lineRule="auto"/>
              <w:jc w:val="left"/>
              <w:rPr>
                <w:bCs/>
                <w:sz w:val="18"/>
                <w:szCs w:val="18"/>
                <w:lang w:val="en-US"/>
              </w:rPr>
            </w:pPr>
            <w:proofErr w:type="spellStart"/>
            <w:r w:rsidRPr="00824BAB">
              <w:rPr>
                <w:sz w:val="18"/>
                <w:szCs w:val="18"/>
              </w:rPr>
              <w:t>Ooredoo</w:t>
            </w:r>
            <w:proofErr w:type="spellEnd"/>
          </w:p>
        </w:tc>
        <w:tc>
          <w:tcPr>
            <w:tcW w:w="2333" w:type="dxa"/>
            <w:tcBorders>
              <w:top w:val="single" w:sz="4" w:space="0" w:color="auto"/>
              <w:left w:val="single" w:sz="4" w:space="0" w:color="auto"/>
              <w:bottom w:val="single" w:sz="4" w:space="0" w:color="auto"/>
              <w:right w:val="single" w:sz="4" w:space="0" w:color="auto"/>
            </w:tcBorders>
            <w:hideMark/>
          </w:tcPr>
          <w:p w:rsidR="002E26EB" w:rsidRPr="00824BAB" w:rsidRDefault="002E26EB" w:rsidP="00E60C29">
            <w:pPr>
              <w:tabs>
                <w:tab w:val="clear" w:pos="567"/>
              </w:tabs>
              <w:spacing w:before="40" w:after="40" w:line="276" w:lineRule="auto"/>
              <w:jc w:val="left"/>
              <w:rPr>
                <w:bCs/>
                <w:sz w:val="18"/>
                <w:szCs w:val="18"/>
                <w:lang w:val="en-US"/>
              </w:rPr>
            </w:pPr>
            <w:proofErr w:type="spellStart"/>
            <w:r w:rsidRPr="00824BAB">
              <w:rPr>
                <w:sz w:val="18"/>
                <w:szCs w:val="18"/>
              </w:rPr>
              <w:t>Ooredoo</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2E26EB" w:rsidRPr="00824BAB" w:rsidRDefault="002E26EB" w:rsidP="00E60C29">
            <w:pPr>
              <w:tabs>
                <w:tab w:val="clear" w:pos="567"/>
              </w:tabs>
              <w:spacing w:before="40" w:after="40" w:line="276" w:lineRule="auto"/>
              <w:jc w:val="center"/>
              <w:rPr>
                <w:bCs/>
                <w:sz w:val="18"/>
                <w:szCs w:val="22"/>
                <w:lang w:val="fr-FR"/>
              </w:rPr>
            </w:pPr>
            <w:r w:rsidRPr="00824BAB">
              <w:rPr>
                <w:bCs/>
                <w:sz w:val="18"/>
                <w:szCs w:val="22"/>
                <w:lang w:val="fr-FR"/>
              </w:rPr>
              <w:t>+</w:t>
            </w:r>
            <w:r w:rsidRPr="00824BAB">
              <w:rPr>
                <w:bCs/>
                <w:sz w:val="18"/>
                <w:szCs w:val="22"/>
              </w:rPr>
              <w:t>883 180</w:t>
            </w:r>
          </w:p>
        </w:tc>
        <w:tc>
          <w:tcPr>
            <w:tcW w:w="2694" w:type="dxa"/>
            <w:tcBorders>
              <w:top w:val="single" w:sz="4" w:space="0" w:color="auto"/>
              <w:left w:val="single" w:sz="4" w:space="0" w:color="auto"/>
              <w:bottom w:val="single" w:sz="4" w:space="0" w:color="auto"/>
              <w:right w:val="single" w:sz="4" w:space="0" w:color="auto"/>
            </w:tcBorders>
          </w:tcPr>
          <w:p w:rsidR="002E26EB" w:rsidRPr="00824BAB" w:rsidRDefault="002E26EB" w:rsidP="00E60C29">
            <w:pPr>
              <w:tabs>
                <w:tab w:val="clear" w:pos="567"/>
              </w:tabs>
              <w:spacing w:before="40" w:after="40" w:line="276" w:lineRule="auto"/>
              <w:jc w:val="center"/>
              <w:rPr>
                <w:bCs/>
                <w:sz w:val="18"/>
                <w:szCs w:val="22"/>
                <w:lang w:val="fr-FR"/>
              </w:rPr>
            </w:pPr>
            <w:r w:rsidRPr="00824BAB">
              <w:rPr>
                <w:bCs/>
                <w:sz w:val="18"/>
                <w:szCs w:val="22"/>
                <w:lang w:val="fr-FR"/>
              </w:rPr>
              <w:t>5.VI.2015</w:t>
            </w:r>
          </w:p>
        </w:tc>
      </w:tr>
    </w:tbl>
    <w:p w:rsidR="00367BA7" w:rsidRDefault="00367BA7" w:rsidP="00367BA7">
      <w:pPr>
        <w:rPr>
          <w:lang w:val="en-US"/>
        </w:rPr>
      </w:pPr>
    </w:p>
    <w:p w:rsidR="001247F3" w:rsidRDefault="001247F3" w:rsidP="00367BA7">
      <w:pPr>
        <w:rPr>
          <w:lang w:val="en-US"/>
        </w:rPr>
      </w:pPr>
    </w:p>
    <w:p w:rsidR="001247F3" w:rsidRPr="00367BA7" w:rsidRDefault="001247F3" w:rsidP="001247F3">
      <w:pPr>
        <w:pStyle w:val="Heading20"/>
        <w:spacing w:before="240"/>
        <w:rPr>
          <w:lang w:val="en-US"/>
        </w:rPr>
      </w:pPr>
      <w:bookmarkStart w:id="679" w:name="_Toc304892160"/>
      <w:bookmarkStart w:id="680" w:name="_Toc423078768"/>
      <w:r w:rsidRPr="00367BA7">
        <w:rPr>
          <w:lang w:val="en-US"/>
        </w:rPr>
        <w:t xml:space="preserve">International Identification Plan for Public Networks and Subscriptions </w:t>
      </w:r>
      <w:r w:rsidRPr="00367BA7">
        <w:rPr>
          <w:lang w:val="en-US"/>
        </w:rPr>
        <w:br/>
        <w:t>(Recommendation ITU-T E.212 (05/2008))</w:t>
      </w:r>
      <w:bookmarkEnd w:id="679"/>
      <w:bookmarkEnd w:id="680"/>
    </w:p>
    <w:p w:rsidR="001247F3" w:rsidRDefault="001247F3" w:rsidP="001247F3">
      <w:pPr>
        <w:spacing w:before="360" w:after="120"/>
      </w:pPr>
      <w:r>
        <w:rPr>
          <w:b/>
        </w:rPr>
        <w:t>Note from TSB</w:t>
      </w:r>
    </w:p>
    <w:p w:rsidR="001247F3" w:rsidRDefault="001247F3" w:rsidP="001247F3">
      <w:pPr>
        <w:jc w:val="center"/>
        <w:rPr>
          <w:i/>
          <w:iCs/>
        </w:rPr>
      </w:pPr>
      <w:r>
        <w:rPr>
          <w:i/>
          <w:iCs/>
        </w:rPr>
        <w:t>Identification codes for International Mobile Networks</w:t>
      </w:r>
      <w:r>
        <w:rPr>
          <w:i/>
          <w:iCs/>
        </w:rPr>
        <w:fldChar w:fldCharType="begin"/>
      </w:r>
      <w:r>
        <w:instrText xml:space="preserve"> TC "</w:instrText>
      </w:r>
      <w:bookmarkStart w:id="681" w:name="_Toc423078769"/>
      <w:r w:rsidRPr="00A86866">
        <w:rPr>
          <w:i/>
          <w:iCs/>
        </w:rPr>
        <w:instrText>Identification codes for International Mobile Networks</w:instrText>
      </w:r>
      <w:bookmarkEnd w:id="681"/>
      <w:r>
        <w:instrText xml:space="preserve">" \f C \l "1" </w:instrText>
      </w:r>
      <w:r>
        <w:rPr>
          <w:i/>
          <w:iCs/>
        </w:rPr>
        <w:fldChar w:fldCharType="end"/>
      </w:r>
    </w:p>
    <w:p w:rsidR="001247F3" w:rsidRPr="00D31292" w:rsidRDefault="001247F3" w:rsidP="001247F3">
      <w:r w:rsidRPr="00D31292">
        <w:t>Associated with shared mobile country code 901 (MCC), the following two-digit mobile network cod</w:t>
      </w:r>
      <w:r>
        <w:t>e</w:t>
      </w:r>
      <w:r w:rsidRPr="00D31292">
        <w:t xml:space="preserve"> (MNC) has been assigned on </w:t>
      </w:r>
      <w:r>
        <w:t>5 June 2015</w:t>
      </w:r>
      <w:r w:rsidRPr="00D31292">
        <w:t>:</w:t>
      </w:r>
    </w:p>
    <w:p w:rsidR="001247F3" w:rsidRPr="00D31292" w:rsidRDefault="001247F3" w:rsidP="001247F3">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1247F3" w:rsidRPr="00D31292" w:rsidTr="009A25F6">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1247F3" w:rsidRPr="00D31292" w:rsidRDefault="001247F3" w:rsidP="009A25F6">
            <w:pPr>
              <w:pStyle w:val="Tablehead0"/>
              <w:spacing w:line="276" w:lineRule="auto"/>
            </w:pPr>
            <w:r w:rsidRPr="00D31292">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1247F3" w:rsidRPr="00D31292" w:rsidRDefault="001247F3" w:rsidP="009A25F6">
            <w:pPr>
              <w:pStyle w:val="Tablehead0"/>
              <w:spacing w:line="276" w:lineRule="auto"/>
              <w:rPr>
                <w:lang w:val="en-US"/>
              </w:rPr>
            </w:pPr>
            <w:r w:rsidRPr="00D31292">
              <w:rPr>
                <w:lang w:val="en-US"/>
              </w:rPr>
              <w:t>Mobile Country Code (MCC)* and Mobile Network Code (MNC)**</w:t>
            </w:r>
          </w:p>
        </w:tc>
      </w:tr>
      <w:tr w:rsidR="001247F3" w:rsidRPr="00D31292" w:rsidTr="009A25F6">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1247F3" w:rsidRPr="00A750CC" w:rsidRDefault="001247F3" w:rsidP="009A25F6">
            <w:pPr>
              <w:pStyle w:val="Tabletext0"/>
              <w:spacing w:line="276" w:lineRule="auto"/>
              <w:rPr>
                <w:lang w:val="en-US"/>
              </w:rPr>
            </w:pPr>
            <w:proofErr w:type="spellStart"/>
            <w:r w:rsidRPr="00822B70">
              <w:rPr>
                <w:lang w:val="en-US"/>
              </w:rPr>
              <w:t>Ooredoo</w:t>
            </w:r>
            <w:proofErr w:type="spellEnd"/>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1247F3" w:rsidRPr="00D31292" w:rsidRDefault="001247F3" w:rsidP="009A25F6">
            <w:pPr>
              <w:pStyle w:val="Tabletext0"/>
              <w:spacing w:line="276" w:lineRule="auto"/>
              <w:jc w:val="center"/>
            </w:pPr>
            <w:r w:rsidRPr="00D31292">
              <w:t>9</w:t>
            </w:r>
            <w:r>
              <w:t>01 47</w:t>
            </w:r>
          </w:p>
        </w:tc>
      </w:tr>
    </w:tbl>
    <w:p w:rsidR="001247F3" w:rsidRPr="00682991" w:rsidRDefault="001247F3" w:rsidP="001247F3">
      <w:pPr>
        <w:rPr>
          <w:rFonts w:ascii="Arial" w:hAnsi="Arial" w:cs="Arial"/>
          <w:b/>
          <w:bCs/>
        </w:rPr>
      </w:pPr>
      <w:r>
        <w:t>______________</w:t>
      </w:r>
    </w:p>
    <w:p w:rsidR="001247F3" w:rsidRDefault="001247F3" w:rsidP="001247F3">
      <w:pPr>
        <w:jc w:val="left"/>
        <w:rPr>
          <w:rFonts w:asciiTheme="minorHAnsi" w:hAnsiTheme="minorHAnsi" w:cs="Arial"/>
          <w:sz w:val="16"/>
          <w:szCs w:val="16"/>
        </w:rPr>
      </w:pPr>
      <w:r w:rsidRPr="00367BA7">
        <w:rPr>
          <w:rFonts w:asciiTheme="minorHAnsi" w:hAnsiTheme="minorHAnsi" w:cs="Arial"/>
          <w:sz w:val="16"/>
          <w:szCs w:val="16"/>
        </w:rPr>
        <w:t>*</w:t>
      </w:r>
      <w:r w:rsidRPr="00367BA7">
        <w:rPr>
          <w:rFonts w:asciiTheme="minorHAnsi" w:hAnsiTheme="minorHAnsi" w:cs="Arial"/>
          <w:sz w:val="16"/>
          <w:szCs w:val="16"/>
        </w:rPr>
        <w:tab/>
        <w:t xml:space="preserve">MCC: Mobile Country Code / </w:t>
      </w:r>
      <w:proofErr w:type="spellStart"/>
      <w:r w:rsidRPr="00367BA7">
        <w:rPr>
          <w:rFonts w:asciiTheme="minorHAnsi" w:hAnsiTheme="minorHAnsi" w:cs="Arial"/>
          <w:sz w:val="16"/>
          <w:szCs w:val="16"/>
        </w:rPr>
        <w:t>Indicatif</w:t>
      </w:r>
      <w:proofErr w:type="spellEnd"/>
      <w:r w:rsidRPr="00367BA7">
        <w:rPr>
          <w:rFonts w:asciiTheme="minorHAnsi" w:hAnsiTheme="minorHAnsi" w:cs="Arial"/>
          <w:sz w:val="16"/>
          <w:szCs w:val="16"/>
        </w:rPr>
        <w:t xml:space="preserve"> de pays du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w:t>
      </w:r>
      <w:proofErr w:type="spellStart"/>
      <w:r w:rsidRPr="00367BA7">
        <w:rPr>
          <w:rFonts w:asciiTheme="minorHAnsi" w:hAnsiTheme="minorHAnsi" w:cs="Arial"/>
          <w:sz w:val="16"/>
          <w:szCs w:val="16"/>
        </w:rPr>
        <w:t>país</w:t>
      </w:r>
      <w:proofErr w:type="spellEnd"/>
      <w:r w:rsidRPr="00367BA7">
        <w:rPr>
          <w:rFonts w:asciiTheme="minorHAnsi" w:hAnsiTheme="minorHAnsi" w:cs="Arial"/>
          <w:sz w:val="16"/>
          <w:szCs w:val="16"/>
        </w:rPr>
        <w:t xml:space="preserve">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r>
        <w:rPr>
          <w:rFonts w:asciiTheme="minorHAnsi" w:hAnsiTheme="minorHAnsi" w:cs="Arial"/>
          <w:sz w:val="16"/>
          <w:szCs w:val="16"/>
        </w:rPr>
        <w:br/>
      </w:r>
      <w:r w:rsidRPr="00367BA7">
        <w:rPr>
          <w:rFonts w:asciiTheme="minorHAnsi" w:hAnsiTheme="minorHAnsi" w:cs="Arial"/>
          <w:sz w:val="16"/>
          <w:szCs w:val="16"/>
        </w:rPr>
        <w:t>**</w:t>
      </w:r>
      <w:r w:rsidRPr="00367BA7">
        <w:rPr>
          <w:rFonts w:asciiTheme="minorHAnsi" w:hAnsiTheme="minorHAnsi" w:cs="Arial"/>
          <w:sz w:val="16"/>
          <w:szCs w:val="16"/>
        </w:rPr>
        <w:tab/>
        <w:t xml:space="preserve">MNC: Mobile Network Code / Code de </w:t>
      </w:r>
      <w:proofErr w:type="spellStart"/>
      <w:r w:rsidRPr="00367BA7">
        <w:rPr>
          <w:rFonts w:asciiTheme="minorHAnsi" w:hAnsiTheme="minorHAnsi" w:cs="Arial"/>
          <w:sz w:val="16"/>
          <w:szCs w:val="16"/>
        </w:rPr>
        <w:t>réseau</w:t>
      </w:r>
      <w:proofErr w:type="spellEnd"/>
      <w:r w:rsidRPr="00367BA7">
        <w:rPr>
          <w:rFonts w:asciiTheme="minorHAnsi" w:hAnsiTheme="minorHAnsi" w:cs="Arial"/>
          <w:sz w:val="16"/>
          <w:szCs w:val="16"/>
        </w:rPr>
        <w:t xml:space="preserve">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red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p>
    <w:p w:rsidR="00367BA7" w:rsidRDefault="00367BA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67BA7" w:rsidRPr="00824BAB" w:rsidRDefault="00367BA7" w:rsidP="00367BA7">
      <w:pPr>
        <w:pStyle w:val="Heading20"/>
        <w:rPr>
          <w:lang w:val="fr-CH"/>
        </w:rPr>
      </w:pPr>
      <w:bookmarkStart w:id="682" w:name="_Toc333228144"/>
      <w:bookmarkStart w:id="683" w:name="_Toc337110339"/>
      <w:bookmarkStart w:id="684" w:name="_Toc421783550"/>
      <w:bookmarkStart w:id="685" w:name="_Toc423078770"/>
      <w:proofErr w:type="spellStart"/>
      <w:r w:rsidRPr="00824BAB">
        <w:rPr>
          <w:lang w:val="fr-CH"/>
        </w:rPr>
        <w:lastRenderedPageBreak/>
        <w:t>Telephone</w:t>
      </w:r>
      <w:proofErr w:type="spellEnd"/>
      <w:r w:rsidRPr="00824BAB">
        <w:rPr>
          <w:lang w:val="fr-CH"/>
        </w:rPr>
        <w:t xml:space="preserve"> Service</w:t>
      </w:r>
      <w:bookmarkEnd w:id="682"/>
      <w:r w:rsidRPr="00824BAB">
        <w:rPr>
          <w:lang w:val="fr-CH"/>
        </w:rPr>
        <w:br/>
        <w:t>(</w:t>
      </w:r>
      <w:proofErr w:type="spellStart"/>
      <w:r w:rsidRPr="00824BAB">
        <w:rPr>
          <w:lang w:val="fr-CH"/>
        </w:rPr>
        <w:t>Recommendation</w:t>
      </w:r>
      <w:proofErr w:type="spellEnd"/>
      <w:r w:rsidRPr="00824BAB">
        <w:rPr>
          <w:lang w:val="fr-CH"/>
        </w:rPr>
        <w:t xml:space="preserve"> ITU-T E.164)</w:t>
      </w:r>
      <w:bookmarkEnd w:id="683"/>
      <w:bookmarkEnd w:id="684"/>
      <w:bookmarkEnd w:id="685"/>
    </w:p>
    <w:p w:rsidR="00367BA7" w:rsidRPr="00824BAB" w:rsidRDefault="00367BA7" w:rsidP="00367BA7">
      <w:pPr>
        <w:tabs>
          <w:tab w:val="left" w:pos="2160"/>
          <w:tab w:val="left" w:pos="2430"/>
        </w:tabs>
        <w:jc w:val="center"/>
      </w:pPr>
      <w:r w:rsidRPr="00824BAB">
        <w:t xml:space="preserve">url: </w:t>
      </w:r>
      <w:hyperlink r:id="rId15" w:history="1">
        <w:r w:rsidRPr="00824BAB">
          <w:t>www.itu.int/itu-t/inr/nnp</w:t>
        </w:r>
      </w:hyperlink>
    </w:p>
    <w:p w:rsidR="00367BA7" w:rsidRPr="00824BAB" w:rsidRDefault="00367BA7" w:rsidP="00367BA7">
      <w:pPr>
        <w:tabs>
          <w:tab w:val="left" w:pos="1560"/>
          <w:tab w:val="left" w:pos="2127"/>
        </w:tabs>
        <w:spacing w:before="240"/>
        <w:outlineLvl w:val="3"/>
        <w:rPr>
          <w:rFonts w:asciiTheme="minorHAnsi" w:hAnsiTheme="minorHAnsi" w:cs="Arial"/>
          <w:b/>
        </w:rPr>
      </w:pPr>
      <w:r w:rsidRPr="00824BAB">
        <w:rPr>
          <w:rFonts w:asciiTheme="minorHAnsi" w:hAnsiTheme="minorHAnsi" w:cs="Arial"/>
          <w:b/>
        </w:rPr>
        <w:t>Denmark</w:t>
      </w:r>
      <w:r w:rsidRPr="00824BAB">
        <w:rPr>
          <w:rFonts w:asciiTheme="minorHAnsi" w:hAnsiTheme="minorHAnsi" w:cs="Arial"/>
          <w:b/>
        </w:rPr>
        <w:fldChar w:fldCharType="begin"/>
      </w:r>
      <w:r w:rsidRPr="00824BAB">
        <w:instrText xml:space="preserve"> TC "</w:instrText>
      </w:r>
      <w:bookmarkStart w:id="686" w:name="_Toc421783551"/>
      <w:bookmarkStart w:id="687" w:name="_Toc423078771"/>
      <w:r w:rsidRPr="00824BAB">
        <w:rPr>
          <w:rFonts w:asciiTheme="minorHAnsi" w:hAnsiTheme="minorHAnsi" w:cs="Arial"/>
          <w:b/>
        </w:rPr>
        <w:instrText>Denmark</w:instrText>
      </w:r>
      <w:bookmarkEnd w:id="686"/>
      <w:bookmarkEnd w:id="687"/>
      <w:r w:rsidRPr="00824BAB">
        <w:instrText xml:space="preserve">" \f C \l "1" </w:instrText>
      </w:r>
      <w:r w:rsidRPr="00824BAB">
        <w:rPr>
          <w:rFonts w:asciiTheme="minorHAnsi" w:hAnsiTheme="minorHAnsi" w:cs="Arial"/>
          <w:b/>
        </w:rPr>
        <w:fldChar w:fldCharType="end"/>
      </w:r>
      <w:r w:rsidRPr="00824BAB">
        <w:rPr>
          <w:rFonts w:asciiTheme="minorHAnsi" w:hAnsiTheme="minorHAnsi" w:cs="Arial"/>
          <w:b/>
        </w:rPr>
        <w:t xml:space="preserve"> (country code +45)</w:t>
      </w:r>
      <w:r w:rsidRPr="00824BAB">
        <w:rPr>
          <w:rFonts w:asciiTheme="minorHAnsi" w:hAnsiTheme="minorHAnsi" w:cs="Arial"/>
          <w:b/>
          <w:i/>
          <w:noProof/>
          <w:lang w:eastAsia="zh-CN"/>
        </w:rPr>
        <w:t xml:space="preserve"> </w:t>
      </w:r>
    </w:p>
    <w:p w:rsidR="00367BA7" w:rsidRPr="00824BAB" w:rsidRDefault="00367BA7" w:rsidP="00367BA7">
      <w:pPr>
        <w:tabs>
          <w:tab w:val="left" w:pos="1560"/>
          <w:tab w:val="left" w:pos="2127"/>
        </w:tabs>
        <w:spacing w:after="120"/>
        <w:outlineLvl w:val="3"/>
        <w:rPr>
          <w:rFonts w:cs="Arial"/>
        </w:rPr>
      </w:pPr>
      <w:bookmarkStart w:id="688" w:name="_Toc421783560"/>
      <w:r w:rsidRPr="00824BAB">
        <w:rPr>
          <w:rFonts w:cs="Arial"/>
        </w:rPr>
        <w:t>Communication of 4.VI.2015:</w:t>
      </w:r>
    </w:p>
    <w:p w:rsidR="00367BA7" w:rsidRPr="00824BAB" w:rsidRDefault="00367BA7" w:rsidP="00367BA7">
      <w:pPr>
        <w:rPr>
          <w:rFonts w:cs="Arial"/>
        </w:rPr>
      </w:pPr>
      <w:r w:rsidRPr="00824BAB">
        <w:rPr>
          <w:rFonts w:cs="Arial"/>
        </w:rPr>
        <w:t xml:space="preserve">The </w:t>
      </w:r>
      <w:r w:rsidRPr="00824BAB">
        <w:rPr>
          <w:rFonts w:cs="Arial"/>
          <w:i/>
        </w:rPr>
        <w:t>Danish Business Authority</w:t>
      </w:r>
      <w:r w:rsidRPr="00824BAB">
        <w:rPr>
          <w:rFonts w:cs="Arial"/>
        </w:rPr>
        <w:t>, Copenhagen</w:t>
      </w:r>
      <w:r>
        <w:rPr>
          <w:rFonts w:cs="Arial"/>
        </w:rPr>
        <w:fldChar w:fldCharType="begin"/>
      </w:r>
      <w:r>
        <w:instrText xml:space="preserve"> TC "</w:instrText>
      </w:r>
      <w:bookmarkStart w:id="689" w:name="_Toc423078772"/>
      <w:r w:rsidRPr="00926E19">
        <w:rPr>
          <w:rFonts w:cs="Arial"/>
          <w:i/>
        </w:rPr>
        <w:instrText>Danish Business Authority</w:instrText>
      </w:r>
      <w:r w:rsidRPr="00926E19">
        <w:rPr>
          <w:rFonts w:cs="Arial"/>
        </w:rPr>
        <w:instrText>, Copenhagen</w:instrText>
      </w:r>
      <w:bookmarkEnd w:id="689"/>
      <w:r>
        <w:instrText xml:space="preserve">" \f C \l "1" </w:instrText>
      </w:r>
      <w:r>
        <w:rPr>
          <w:rFonts w:cs="Arial"/>
        </w:rPr>
        <w:fldChar w:fldCharType="end"/>
      </w:r>
      <w:r w:rsidRPr="00824BAB">
        <w:rPr>
          <w:rFonts w:cs="Arial"/>
        </w:rPr>
        <w:t>, announces the following changes to the Danish telephone numbering plan:</w:t>
      </w:r>
    </w:p>
    <w:p w:rsidR="00367BA7" w:rsidRPr="00824BAB" w:rsidRDefault="00367BA7" w:rsidP="00367BA7">
      <w:pPr>
        <w:numPr>
          <w:ilvl w:val="0"/>
          <w:numId w:val="4"/>
        </w:numPr>
        <w:tabs>
          <w:tab w:val="clear" w:pos="567"/>
          <w:tab w:val="clear" w:pos="1276"/>
          <w:tab w:val="clear" w:pos="1843"/>
          <w:tab w:val="clear" w:pos="5387"/>
          <w:tab w:val="clear" w:pos="5954"/>
        </w:tabs>
        <w:spacing w:line="360" w:lineRule="auto"/>
        <w:ind w:left="448" w:hanging="448"/>
        <w:jc w:val="left"/>
        <w:rPr>
          <w:rFonts w:cs="Arial"/>
        </w:rPr>
      </w:pPr>
      <w:r w:rsidRPr="00824BAB">
        <w:rPr>
          <w:rFonts w:cs="Arial"/>
          <w:bCs/>
        </w:rPr>
        <w:t>assignment – fixed communication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60"/>
        <w:gridCol w:w="5069"/>
        <w:gridCol w:w="1726"/>
      </w:tblGrid>
      <w:tr w:rsidR="00367BA7" w:rsidRPr="00824BAB" w:rsidTr="009A25F6">
        <w:trPr>
          <w:trHeight w:val="227"/>
          <w:jc w:val="center"/>
        </w:trPr>
        <w:tc>
          <w:tcPr>
            <w:tcW w:w="1248" w:type="pct"/>
          </w:tcPr>
          <w:p w:rsidR="00367BA7" w:rsidRPr="00824BAB" w:rsidRDefault="00367BA7" w:rsidP="009A25F6">
            <w:pPr>
              <w:numPr>
                <w:ilvl w:val="12"/>
                <w:numId w:val="0"/>
              </w:numPr>
              <w:jc w:val="center"/>
              <w:rPr>
                <w:rFonts w:cs="Arial"/>
                <w:i/>
              </w:rPr>
            </w:pPr>
            <w:r w:rsidRPr="00824BAB">
              <w:rPr>
                <w:rFonts w:cs="Arial"/>
                <w:i/>
              </w:rPr>
              <w:t>Provider</w:t>
            </w:r>
          </w:p>
        </w:tc>
        <w:tc>
          <w:tcPr>
            <w:tcW w:w="2799" w:type="pct"/>
          </w:tcPr>
          <w:p w:rsidR="00367BA7" w:rsidRPr="00824BAB" w:rsidRDefault="00367BA7" w:rsidP="009A25F6">
            <w:pPr>
              <w:numPr>
                <w:ilvl w:val="12"/>
                <w:numId w:val="0"/>
              </w:numPr>
              <w:jc w:val="center"/>
              <w:rPr>
                <w:rFonts w:cs="Arial"/>
              </w:rPr>
            </w:pPr>
            <w:r w:rsidRPr="00824BAB">
              <w:rPr>
                <w:rFonts w:cs="Arial"/>
                <w:bCs/>
                <w:i/>
              </w:rPr>
              <w:t>Numbering series</w:t>
            </w:r>
          </w:p>
        </w:tc>
        <w:tc>
          <w:tcPr>
            <w:tcW w:w="953" w:type="pct"/>
          </w:tcPr>
          <w:p w:rsidR="00367BA7" w:rsidRPr="00824BAB" w:rsidRDefault="00367BA7" w:rsidP="009A25F6">
            <w:pPr>
              <w:numPr>
                <w:ilvl w:val="12"/>
                <w:numId w:val="0"/>
              </w:numPr>
              <w:rPr>
                <w:rFonts w:cs="Arial"/>
                <w:i/>
              </w:rPr>
            </w:pPr>
            <w:r w:rsidRPr="00824BAB">
              <w:rPr>
                <w:rFonts w:cs="Arial"/>
                <w:i/>
              </w:rPr>
              <w:t xml:space="preserve">Date of </w:t>
            </w:r>
            <w:r w:rsidRPr="00824BAB">
              <w:rPr>
                <w:rFonts w:cs="Arial"/>
                <w:bCs/>
                <w:i/>
              </w:rPr>
              <w:t>assignment</w:t>
            </w:r>
          </w:p>
        </w:tc>
      </w:tr>
      <w:tr w:rsidR="00367BA7" w:rsidRPr="00824BAB" w:rsidTr="009A25F6">
        <w:trPr>
          <w:trHeight w:val="227"/>
          <w:jc w:val="center"/>
        </w:trPr>
        <w:tc>
          <w:tcPr>
            <w:tcW w:w="1248" w:type="pct"/>
            <w:vMerge w:val="restart"/>
            <w:vAlign w:val="center"/>
          </w:tcPr>
          <w:p w:rsidR="00367BA7" w:rsidRPr="00824BAB" w:rsidRDefault="00367BA7" w:rsidP="009A25F6">
            <w:pPr>
              <w:numPr>
                <w:ilvl w:val="12"/>
                <w:numId w:val="0"/>
              </w:numPr>
              <w:rPr>
                <w:rFonts w:cs="Arial"/>
                <w:lang w:val="da-DK"/>
              </w:rPr>
            </w:pPr>
            <w:r w:rsidRPr="00824BAB">
              <w:rPr>
                <w:rFonts w:cs="Arial"/>
                <w:lang w:val="da-DK"/>
              </w:rPr>
              <w:t>TDC A/S</w:t>
            </w:r>
          </w:p>
        </w:tc>
        <w:tc>
          <w:tcPr>
            <w:tcW w:w="2799" w:type="pct"/>
          </w:tcPr>
          <w:p w:rsidR="00367BA7" w:rsidRPr="00824BAB" w:rsidRDefault="00367BA7" w:rsidP="009A25F6">
            <w:pPr>
              <w:rPr>
                <w:rFonts w:cs="Arial"/>
                <w:lang w:val="da-DK"/>
              </w:rPr>
            </w:pPr>
            <w:r w:rsidRPr="00824BAB">
              <w:rPr>
                <w:rFonts w:cs="Arial"/>
                <w:lang w:val="da-DK"/>
              </w:rPr>
              <w:t>6211efgh</w:t>
            </w:r>
          </w:p>
        </w:tc>
        <w:tc>
          <w:tcPr>
            <w:tcW w:w="953" w:type="pct"/>
            <w:vMerge w:val="restart"/>
            <w:vAlign w:val="center"/>
          </w:tcPr>
          <w:p w:rsidR="00367BA7" w:rsidRPr="00824BAB" w:rsidRDefault="00367BA7" w:rsidP="009A25F6">
            <w:pPr>
              <w:numPr>
                <w:ilvl w:val="12"/>
                <w:numId w:val="0"/>
              </w:numPr>
              <w:spacing w:line="276" w:lineRule="auto"/>
              <w:jc w:val="center"/>
              <w:rPr>
                <w:rFonts w:cs="Arial"/>
              </w:rPr>
            </w:pPr>
            <w:r w:rsidRPr="00824BAB">
              <w:rPr>
                <w:rFonts w:cs="Arial"/>
              </w:rPr>
              <w:t>4.VI.2015</w:t>
            </w:r>
          </w:p>
        </w:tc>
      </w:tr>
      <w:tr w:rsidR="00367BA7" w:rsidRPr="00824BAB" w:rsidTr="009A25F6">
        <w:trPr>
          <w:trHeight w:val="227"/>
          <w:jc w:val="center"/>
        </w:trPr>
        <w:tc>
          <w:tcPr>
            <w:tcW w:w="1248" w:type="pct"/>
            <w:vMerge/>
          </w:tcPr>
          <w:p w:rsidR="00367BA7" w:rsidRPr="00824BAB" w:rsidRDefault="00367BA7" w:rsidP="009A25F6">
            <w:pPr>
              <w:numPr>
                <w:ilvl w:val="12"/>
                <w:numId w:val="0"/>
              </w:numPr>
              <w:rPr>
                <w:rFonts w:cs="Arial"/>
                <w:lang w:val="da-DK"/>
              </w:rPr>
            </w:pPr>
          </w:p>
        </w:tc>
        <w:tc>
          <w:tcPr>
            <w:tcW w:w="2799" w:type="pct"/>
          </w:tcPr>
          <w:p w:rsidR="00367BA7" w:rsidRPr="00824BAB" w:rsidRDefault="00367BA7" w:rsidP="009A25F6">
            <w:pPr>
              <w:rPr>
                <w:rFonts w:cs="Arial"/>
                <w:lang w:val="da-DK"/>
              </w:rPr>
            </w:pPr>
            <w:r w:rsidRPr="00824BAB">
              <w:rPr>
                <w:rFonts w:cs="Arial"/>
                <w:lang w:val="da-DK"/>
              </w:rPr>
              <w:t>6212efgh</w:t>
            </w:r>
          </w:p>
        </w:tc>
        <w:tc>
          <w:tcPr>
            <w:tcW w:w="953" w:type="pct"/>
            <w:vMerge/>
          </w:tcPr>
          <w:p w:rsidR="00367BA7" w:rsidRPr="00824BAB" w:rsidRDefault="00367BA7" w:rsidP="009A25F6">
            <w:pPr>
              <w:numPr>
                <w:ilvl w:val="12"/>
                <w:numId w:val="0"/>
              </w:numPr>
              <w:spacing w:line="276" w:lineRule="auto"/>
              <w:jc w:val="center"/>
              <w:rPr>
                <w:rFonts w:cs="Arial"/>
              </w:rPr>
            </w:pPr>
          </w:p>
        </w:tc>
      </w:tr>
    </w:tbl>
    <w:p w:rsidR="00367BA7" w:rsidRPr="00824BAB" w:rsidRDefault="00367BA7" w:rsidP="00367BA7">
      <w:pPr>
        <w:tabs>
          <w:tab w:val="left" w:pos="1800"/>
        </w:tabs>
        <w:ind w:left="1080" w:hanging="1080"/>
        <w:rPr>
          <w:rFonts w:cs="Arial"/>
        </w:rPr>
      </w:pPr>
    </w:p>
    <w:p w:rsidR="00367BA7" w:rsidRPr="00824BAB" w:rsidRDefault="00367BA7" w:rsidP="00367BA7">
      <w:pPr>
        <w:tabs>
          <w:tab w:val="left" w:pos="1800"/>
        </w:tabs>
        <w:ind w:left="1080" w:hanging="1080"/>
        <w:rPr>
          <w:rFonts w:cs="Arial"/>
        </w:rPr>
      </w:pPr>
      <w:r w:rsidRPr="00824BAB">
        <w:rPr>
          <w:rFonts w:cs="Arial"/>
        </w:rPr>
        <w:t>Contact:</w:t>
      </w:r>
    </w:p>
    <w:p w:rsidR="00367BA7" w:rsidRPr="00824BAB" w:rsidRDefault="00367BA7" w:rsidP="00367BA7">
      <w:pPr>
        <w:ind w:left="567" w:hanging="567"/>
        <w:jc w:val="left"/>
        <w:rPr>
          <w:rFonts w:cs="Arial"/>
          <w:lang w:val="de-CH"/>
        </w:rPr>
      </w:pPr>
      <w:r w:rsidRPr="00824BAB">
        <w:tab/>
        <w:t>Danish Business Authority</w:t>
      </w:r>
      <w:r w:rsidRPr="00824BAB">
        <w:br/>
      </w:r>
      <w:proofErr w:type="spellStart"/>
      <w:r w:rsidRPr="00824BAB">
        <w:t>Dahlerups</w:t>
      </w:r>
      <w:proofErr w:type="spellEnd"/>
      <w:r w:rsidRPr="00824BAB">
        <w:t xml:space="preserve"> </w:t>
      </w:r>
      <w:proofErr w:type="spellStart"/>
      <w:r w:rsidRPr="00824BAB">
        <w:t>Pakhus</w:t>
      </w:r>
      <w:proofErr w:type="spellEnd"/>
      <w:r>
        <w:br/>
      </w:r>
      <w:proofErr w:type="spellStart"/>
      <w:r w:rsidRPr="00367BA7">
        <w:rPr>
          <w:rFonts w:cs="Arial"/>
          <w:lang w:val="en-US"/>
        </w:rPr>
        <w:t>Langelinie</w:t>
      </w:r>
      <w:proofErr w:type="spellEnd"/>
      <w:r w:rsidRPr="00367BA7">
        <w:rPr>
          <w:rFonts w:cs="Arial"/>
          <w:lang w:val="en-US"/>
        </w:rPr>
        <w:t xml:space="preserve"> </w:t>
      </w:r>
      <w:proofErr w:type="spellStart"/>
      <w:r w:rsidRPr="00367BA7">
        <w:rPr>
          <w:rFonts w:cs="Arial"/>
          <w:lang w:val="en-US"/>
        </w:rPr>
        <w:t>Allé</w:t>
      </w:r>
      <w:proofErr w:type="spellEnd"/>
      <w:r w:rsidRPr="00367BA7">
        <w:rPr>
          <w:rFonts w:cs="Arial"/>
          <w:lang w:val="en-US"/>
        </w:rPr>
        <w:t xml:space="preserve"> 17</w:t>
      </w:r>
      <w:r w:rsidRPr="00367BA7">
        <w:rPr>
          <w:rFonts w:cs="Arial"/>
          <w:lang w:val="en-US"/>
        </w:rPr>
        <w:br/>
      </w:r>
      <w:r w:rsidRPr="00824BAB">
        <w:rPr>
          <w:rFonts w:cs="Arial"/>
          <w:lang w:val="de-CH"/>
        </w:rPr>
        <w:t>DK-2100 COPENHAGEN</w:t>
      </w:r>
      <w:r w:rsidRPr="00824BAB">
        <w:rPr>
          <w:rFonts w:cs="Arial"/>
          <w:lang w:val="de-CH"/>
        </w:rPr>
        <w:br/>
        <w:t>Denmark</w:t>
      </w:r>
      <w:r w:rsidRPr="00824BAB">
        <w:rPr>
          <w:rFonts w:cs="Arial"/>
          <w:lang w:val="de-CH"/>
        </w:rPr>
        <w:br/>
        <w:t>Tel:</w:t>
      </w:r>
      <w:r w:rsidRPr="00824BAB">
        <w:rPr>
          <w:rFonts w:cs="Arial"/>
          <w:lang w:val="de-CH"/>
        </w:rPr>
        <w:tab/>
        <w:t xml:space="preserve">+45 35 29 10 00 </w:t>
      </w:r>
      <w:r w:rsidRPr="00824BAB">
        <w:rPr>
          <w:rFonts w:cs="Arial"/>
          <w:lang w:val="de-CH"/>
        </w:rPr>
        <w:br/>
        <w:t>Fax:</w:t>
      </w:r>
      <w:r w:rsidRPr="00824BAB">
        <w:rPr>
          <w:rFonts w:cs="Arial"/>
          <w:lang w:val="de-CH"/>
        </w:rPr>
        <w:tab/>
        <w:t xml:space="preserve">+45 35 46 60 01 </w:t>
      </w:r>
      <w:r w:rsidRPr="00824BAB">
        <w:rPr>
          <w:rFonts w:cs="Arial"/>
          <w:lang w:val="de-CH"/>
        </w:rPr>
        <w:br/>
        <w:t>E-mail:</w:t>
      </w:r>
      <w:r w:rsidRPr="00824BAB">
        <w:rPr>
          <w:rFonts w:cs="Arial"/>
          <w:lang w:val="de-CH"/>
        </w:rPr>
        <w:tab/>
        <w:t xml:space="preserve">erst@erst.dk </w:t>
      </w:r>
      <w:r w:rsidRPr="00824BAB">
        <w:rPr>
          <w:rFonts w:cs="Arial"/>
          <w:lang w:val="de-CH"/>
        </w:rPr>
        <w:br/>
        <w:t>URL:</w:t>
      </w:r>
      <w:r w:rsidRPr="00824BAB">
        <w:rPr>
          <w:rFonts w:cs="Arial"/>
          <w:lang w:val="de-CH"/>
        </w:rPr>
        <w:tab/>
        <w:t xml:space="preserve">www.erst.dk </w:t>
      </w:r>
      <w:bookmarkStart w:id="690" w:name="dtmis_Start"/>
      <w:bookmarkStart w:id="691" w:name="dtmis_Underskriver"/>
      <w:bookmarkEnd w:id="690"/>
      <w:bookmarkEnd w:id="691"/>
    </w:p>
    <w:p w:rsidR="00367BA7" w:rsidRPr="00824BAB" w:rsidRDefault="00367BA7" w:rsidP="001247F3">
      <w:pPr>
        <w:tabs>
          <w:tab w:val="left" w:pos="794"/>
          <w:tab w:val="left" w:pos="1191"/>
          <w:tab w:val="left" w:pos="1588"/>
          <w:tab w:val="left" w:pos="1985"/>
        </w:tabs>
        <w:spacing w:before="240"/>
        <w:rPr>
          <w:rFonts w:cs="Arial"/>
          <w:b/>
          <w:bCs/>
          <w:szCs w:val="22"/>
        </w:rPr>
      </w:pPr>
      <w:bookmarkStart w:id="692" w:name="_Toc520005842"/>
      <w:r w:rsidRPr="00824BAB">
        <w:rPr>
          <w:rFonts w:cs="Arial"/>
          <w:b/>
          <w:bCs/>
          <w:szCs w:val="22"/>
        </w:rPr>
        <w:t>Jordan</w:t>
      </w:r>
      <w:r w:rsidR="001247F3">
        <w:rPr>
          <w:rFonts w:cs="Arial"/>
          <w:b/>
          <w:bCs/>
          <w:szCs w:val="22"/>
        </w:rPr>
        <w:fldChar w:fldCharType="begin"/>
      </w:r>
      <w:r w:rsidR="001247F3">
        <w:instrText xml:space="preserve"> TC "</w:instrText>
      </w:r>
      <w:bookmarkStart w:id="693" w:name="_Toc423078773"/>
      <w:r w:rsidR="001247F3" w:rsidRPr="00B9352E">
        <w:rPr>
          <w:rFonts w:cs="Arial"/>
          <w:b/>
          <w:bCs/>
          <w:szCs w:val="22"/>
        </w:rPr>
        <w:instrText>Jordan</w:instrText>
      </w:r>
      <w:bookmarkEnd w:id="693"/>
      <w:r w:rsidR="001247F3">
        <w:instrText xml:space="preserve">" \f C \l "1" </w:instrText>
      </w:r>
      <w:r w:rsidR="001247F3">
        <w:rPr>
          <w:rFonts w:cs="Arial"/>
          <w:b/>
          <w:bCs/>
          <w:szCs w:val="22"/>
        </w:rPr>
        <w:fldChar w:fldCharType="end"/>
      </w:r>
      <w:r w:rsidRPr="00824BAB">
        <w:rPr>
          <w:rFonts w:cs="Arial"/>
          <w:b/>
          <w:bCs/>
          <w:szCs w:val="22"/>
        </w:rPr>
        <w:t xml:space="preserve"> (country code +962)</w:t>
      </w:r>
      <w:bookmarkEnd w:id="692"/>
    </w:p>
    <w:p w:rsidR="00367BA7" w:rsidRPr="00824BAB" w:rsidRDefault="00367BA7" w:rsidP="001247F3">
      <w:pPr>
        <w:keepNext/>
        <w:keepLines/>
        <w:tabs>
          <w:tab w:val="left" w:pos="794"/>
          <w:tab w:val="left" w:pos="1191"/>
          <w:tab w:val="left" w:pos="1588"/>
          <w:tab w:val="left" w:pos="1985"/>
        </w:tabs>
        <w:spacing w:before="0" w:line="280" w:lineRule="exact"/>
        <w:outlineLvl w:val="4"/>
        <w:rPr>
          <w:rFonts w:eastAsia="SimSun" w:cs="Arial"/>
          <w:bCs/>
        </w:rPr>
      </w:pPr>
      <w:r w:rsidRPr="00824BAB">
        <w:rPr>
          <w:rFonts w:eastAsia="SimSun" w:cs="Arial"/>
          <w:bCs/>
        </w:rPr>
        <w:t>Communication of 4.VI.2015:</w:t>
      </w:r>
    </w:p>
    <w:p w:rsidR="00367BA7" w:rsidRPr="00824BAB" w:rsidRDefault="00367BA7" w:rsidP="00367BA7">
      <w:pPr>
        <w:tabs>
          <w:tab w:val="left" w:pos="794"/>
          <w:tab w:val="left" w:pos="1191"/>
          <w:tab w:val="left" w:pos="1588"/>
          <w:tab w:val="left" w:pos="1985"/>
        </w:tabs>
        <w:spacing w:before="160" w:line="280" w:lineRule="exact"/>
        <w:rPr>
          <w:rFonts w:cs="Arial"/>
        </w:rPr>
      </w:pPr>
      <w:r w:rsidRPr="00824BAB">
        <w:rPr>
          <w:rFonts w:cs="Arial"/>
        </w:rPr>
        <w:t xml:space="preserve">The </w:t>
      </w:r>
      <w:r w:rsidRPr="00824BAB">
        <w:rPr>
          <w:rFonts w:cs="Arial"/>
          <w:i/>
        </w:rPr>
        <w:t xml:space="preserve">Telecommunications Regulatory Commission (TRC), </w:t>
      </w:r>
      <w:r w:rsidRPr="00824BAB">
        <w:rPr>
          <w:rFonts w:cs="Arial"/>
        </w:rPr>
        <w:t>Amman</w:t>
      </w:r>
      <w:r w:rsidR="001247F3">
        <w:rPr>
          <w:rFonts w:cs="Arial"/>
        </w:rPr>
        <w:fldChar w:fldCharType="begin"/>
      </w:r>
      <w:r w:rsidR="001247F3">
        <w:instrText xml:space="preserve"> TC "</w:instrText>
      </w:r>
      <w:bookmarkStart w:id="694" w:name="_Toc423078774"/>
      <w:r w:rsidR="001247F3" w:rsidRPr="00382271">
        <w:rPr>
          <w:rFonts w:cs="Arial"/>
          <w:i/>
        </w:rPr>
        <w:instrText xml:space="preserve">Telecommunications Regulatory Commission (TRC), </w:instrText>
      </w:r>
      <w:r w:rsidR="001247F3" w:rsidRPr="00382271">
        <w:rPr>
          <w:rFonts w:cs="Arial"/>
        </w:rPr>
        <w:instrText>Amman</w:instrText>
      </w:r>
      <w:bookmarkEnd w:id="694"/>
      <w:r w:rsidR="001247F3">
        <w:instrText xml:space="preserve">" \f C \l "1" </w:instrText>
      </w:r>
      <w:r w:rsidR="001247F3">
        <w:rPr>
          <w:rFonts w:cs="Arial"/>
        </w:rPr>
        <w:fldChar w:fldCharType="end"/>
      </w:r>
      <w:r w:rsidRPr="00824BAB">
        <w:rPr>
          <w:rFonts w:cs="Arial"/>
        </w:rPr>
        <w:t>, announces the allocation of new number range as follows:</w:t>
      </w:r>
    </w:p>
    <w:p w:rsidR="00367BA7" w:rsidRPr="00824BAB" w:rsidRDefault="00367BA7" w:rsidP="00367BA7">
      <w:pPr>
        <w:tabs>
          <w:tab w:val="left" w:pos="794"/>
          <w:tab w:val="left" w:pos="1191"/>
          <w:tab w:val="left" w:pos="1588"/>
          <w:tab w:val="left" w:pos="1985"/>
        </w:tabs>
        <w:spacing w:before="160" w:line="280" w:lineRule="exact"/>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804"/>
        <w:gridCol w:w="2087"/>
        <w:gridCol w:w="2333"/>
      </w:tblGrid>
      <w:tr w:rsidR="00367BA7" w:rsidRPr="00824BAB" w:rsidTr="001247F3">
        <w:trPr>
          <w:tblHeader/>
          <w:jc w:val="center"/>
        </w:trPr>
        <w:tc>
          <w:tcPr>
            <w:tcW w:w="1994" w:type="dxa"/>
          </w:tcPr>
          <w:p w:rsidR="00367BA7" w:rsidRPr="00824BAB" w:rsidRDefault="00367BA7" w:rsidP="009A25F6">
            <w:pPr>
              <w:keepNext/>
              <w:spacing w:before="60" w:after="60"/>
              <w:jc w:val="center"/>
              <w:rPr>
                <w:rFonts w:cs="Arial"/>
                <w:i/>
                <w:lang w:bidi="ar-JO"/>
              </w:rPr>
            </w:pPr>
            <w:r w:rsidRPr="00824BAB">
              <w:rPr>
                <w:rFonts w:cs="Arial"/>
                <w:i/>
                <w:lang w:bidi="ar-JO"/>
              </w:rPr>
              <w:t>Service</w:t>
            </w:r>
          </w:p>
        </w:tc>
        <w:tc>
          <w:tcPr>
            <w:tcW w:w="3076" w:type="dxa"/>
          </w:tcPr>
          <w:p w:rsidR="00367BA7" w:rsidRPr="00824BAB" w:rsidRDefault="00367BA7" w:rsidP="009A25F6">
            <w:pPr>
              <w:keepNext/>
              <w:spacing w:before="60" w:after="60"/>
              <w:jc w:val="center"/>
              <w:rPr>
                <w:rFonts w:cs="Arial"/>
                <w:b/>
                <w:i/>
                <w:lang w:bidi="ar-JO"/>
              </w:rPr>
            </w:pPr>
            <w:r w:rsidRPr="00824BAB">
              <w:rPr>
                <w:rFonts w:cs="Arial"/>
                <w:i/>
                <w:lang w:bidi="ar-JO"/>
              </w:rPr>
              <w:t>Operator</w:t>
            </w:r>
          </w:p>
        </w:tc>
        <w:tc>
          <w:tcPr>
            <w:tcW w:w="2268" w:type="dxa"/>
          </w:tcPr>
          <w:p w:rsidR="00367BA7" w:rsidRPr="00824BAB" w:rsidRDefault="00367BA7" w:rsidP="009A25F6">
            <w:pPr>
              <w:keepNext/>
              <w:spacing w:before="60" w:after="60"/>
              <w:jc w:val="center"/>
              <w:rPr>
                <w:rFonts w:cs="Arial"/>
                <w:i/>
                <w:lang w:bidi="ar-JO"/>
              </w:rPr>
            </w:pPr>
            <w:r w:rsidRPr="00824BAB">
              <w:rPr>
                <w:rFonts w:cs="Arial"/>
                <w:i/>
                <w:lang w:bidi="ar-JO"/>
              </w:rPr>
              <w:t>Number series</w:t>
            </w:r>
          </w:p>
        </w:tc>
        <w:tc>
          <w:tcPr>
            <w:tcW w:w="2517" w:type="dxa"/>
          </w:tcPr>
          <w:p w:rsidR="00367BA7" w:rsidRPr="00824BAB" w:rsidRDefault="00367BA7" w:rsidP="009A25F6">
            <w:pPr>
              <w:keepNext/>
              <w:spacing w:before="60" w:after="60"/>
              <w:jc w:val="center"/>
              <w:rPr>
                <w:rFonts w:cs="Arial"/>
                <w:bCs/>
                <w:i/>
                <w:lang w:bidi="ar-JO"/>
              </w:rPr>
            </w:pPr>
            <w:r w:rsidRPr="00824BAB">
              <w:rPr>
                <w:rFonts w:cs="Arial"/>
                <w:bCs/>
                <w:i/>
                <w:lang w:bidi="ar-JO"/>
              </w:rPr>
              <w:t>Activation Date</w:t>
            </w:r>
          </w:p>
        </w:tc>
      </w:tr>
      <w:tr w:rsidR="00367BA7" w:rsidRPr="00824BAB" w:rsidTr="001247F3">
        <w:trPr>
          <w:jc w:val="center"/>
        </w:trPr>
        <w:tc>
          <w:tcPr>
            <w:tcW w:w="1994" w:type="dxa"/>
          </w:tcPr>
          <w:p w:rsidR="00367BA7" w:rsidRPr="00824BAB" w:rsidRDefault="00367BA7" w:rsidP="009A25F6">
            <w:pPr>
              <w:spacing w:before="40" w:after="40"/>
              <w:rPr>
                <w:rFonts w:cs="Arial"/>
                <w:bCs/>
              </w:rPr>
            </w:pPr>
            <w:r w:rsidRPr="00824BAB">
              <w:rPr>
                <w:rFonts w:cs="Arial"/>
                <w:bCs/>
              </w:rPr>
              <w:t>Mobile Services</w:t>
            </w:r>
          </w:p>
        </w:tc>
        <w:tc>
          <w:tcPr>
            <w:tcW w:w="3076" w:type="dxa"/>
          </w:tcPr>
          <w:p w:rsidR="00367BA7" w:rsidRPr="00824BAB" w:rsidRDefault="00367BA7" w:rsidP="009A25F6">
            <w:pPr>
              <w:spacing w:before="40" w:after="40"/>
              <w:rPr>
                <w:rFonts w:cs="Arial"/>
                <w:bCs/>
                <w:lang w:bidi="ar-JO"/>
              </w:rPr>
            </w:pPr>
            <w:proofErr w:type="spellStart"/>
            <w:r w:rsidRPr="00824BAB">
              <w:rPr>
                <w:rFonts w:cs="Arial"/>
                <w:bCs/>
              </w:rPr>
              <w:t>Umniah</w:t>
            </w:r>
            <w:proofErr w:type="spellEnd"/>
            <w:r w:rsidRPr="00824BAB">
              <w:rPr>
                <w:rFonts w:cs="Arial"/>
                <w:bCs/>
              </w:rPr>
              <w:t xml:space="preserve"> Mobile Company</w:t>
            </w:r>
          </w:p>
        </w:tc>
        <w:tc>
          <w:tcPr>
            <w:tcW w:w="2268" w:type="dxa"/>
          </w:tcPr>
          <w:p w:rsidR="00367BA7" w:rsidRPr="00824BAB" w:rsidRDefault="00367BA7" w:rsidP="009A25F6">
            <w:pPr>
              <w:spacing w:before="40" w:after="40"/>
              <w:rPr>
                <w:rFonts w:cs="Arial"/>
                <w:bCs/>
              </w:rPr>
            </w:pPr>
            <w:r w:rsidRPr="00824BAB">
              <w:rPr>
                <w:rFonts w:cs="Arial"/>
                <w:bCs/>
              </w:rPr>
              <w:t>+962 7 81XX XXXX</w:t>
            </w:r>
          </w:p>
        </w:tc>
        <w:tc>
          <w:tcPr>
            <w:tcW w:w="2517" w:type="dxa"/>
          </w:tcPr>
          <w:p w:rsidR="00367BA7" w:rsidRPr="00824BAB" w:rsidRDefault="00367BA7" w:rsidP="009A25F6">
            <w:pPr>
              <w:spacing w:before="40" w:after="40"/>
              <w:jc w:val="center"/>
              <w:rPr>
                <w:rFonts w:cs="Arial"/>
                <w:bCs/>
              </w:rPr>
            </w:pPr>
            <w:r w:rsidRPr="00824BAB">
              <w:rPr>
                <w:rFonts w:cs="Arial"/>
                <w:bCs/>
              </w:rPr>
              <w:t>Immediate</w:t>
            </w:r>
          </w:p>
        </w:tc>
      </w:tr>
    </w:tbl>
    <w:p w:rsidR="00367BA7" w:rsidRPr="00824BAB" w:rsidRDefault="00367BA7" w:rsidP="00367BA7">
      <w:pPr>
        <w:tabs>
          <w:tab w:val="left" w:pos="794"/>
          <w:tab w:val="left" w:pos="1191"/>
          <w:tab w:val="left" w:pos="1588"/>
          <w:tab w:val="left" w:pos="1985"/>
        </w:tabs>
        <w:spacing w:before="160" w:line="280" w:lineRule="exact"/>
        <w:rPr>
          <w:rFonts w:cs="Arial"/>
          <w:lang w:val="it-IT"/>
        </w:rPr>
      </w:pPr>
      <w:r w:rsidRPr="00824BAB">
        <w:rPr>
          <w:rFonts w:cs="Arial"/>
          <w:lang w:val="it-IT"/>
        </w:rPr>
        <w:t>Contact:</w:t>
      </w:r>
    </w:p>
    <w:p w:rsidR="00367BA7" w:rsidRPr="00824BAB" w:rsidRDefault="00367BA7" w:rsidP="00177B8F">
      <w:pPr>
        <w:tabs>
          <w:tab w:val="left" w:pos="1191"/>
          <w:tab w:val="left" w:pos="1588"/>
          <w:tab w:val="left" w:pos="1985"/>
        </w:tabs>
        <w:ind w:left="567"/>
        <w:rPr>
          <w:rFonts w:cs="Arial"/>
          <w:lang w:val="it-IT"/>
        </w:rPr>
      </w:pPr>
      <w:r w:rsidRPr="00824BAB">
        <w:rPr>
          <w:rFonts w:cs="Arial"/>
          <w:lang w:val="it-IT"/>
        </w:rPr>
        <w:t>Mr. Omar Odat</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 xml:space="preserve">Technical Department </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Telecommunications Regulatory Commission (TRC)</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 xml:space="preserve">Shmeisani - Abdel Hamid Sharaf Street, </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Building No. 90</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P.O. Box 941794</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AMMAN 11194</w:t>
      </w:r>
    </w:p>
    <w:p w:rsidR="00367BA7" w:rsidRPr="00824BAB" w:rsidRDefault="00367BA7" w:rsidP="00177B8F">
      <w:pPr>
        <w:tabs>
          <w:tab w:val="left" w:pos="1191"/>
          <w:tab w:val="left" w:pos="1588"/>
          <w:tab w:val="left" w:pos="1985"/>
        </w:tabs>
        <w:spacing w:before="0"/>
        <w:ind w:left="567"/>
        <w:rPr>
          <w:rFonts w:cs="Arial"/>
          <w:lang w:val="it-IT"/>
        </w:rPr>
      </w:pPr>
      <w:r w:rsidRPr="00824BAB">
        <w:rPr>
          <w:rFonts w:cs="Arial"/>
          <w:lang w:val="it-IT"/>
        </w:rPr>
        <w:t xml:space="preserve">Jordan </w:t>
      </w:r>
    </w:p>
    <w:p w:rsidR="00367BA7" w:rsidRPr="00824BAB" w:rsidRDefault="00367BA7" w:rsidP="00177B8F">
      <w:pPr>
        <w:tabs>
          <w:tab w:val="clear" w:pos="1276"/>
          <w:tab w:val="clear" w:pos="1843"/>
          <w:tab w:val="left" w:pos="1554"/>
        </w:tabs>
        <w:spacing w:before="0"/>
        <w:ind w:left="567"/>
        <w:rPr>
          <w:rFonts w:cs="Arial"/>
          <w:lang w:val="it-IT"/>
        </w:rPr>
      </w:pPr>
      <w:r w:rsidRPr="00824BAB">
        <w:rPr>
          <w:rFonts w:cs="Arial"/>
          <w:lang w:val="it-IT"/>
        </w:rPr>
        <w:t>Tel:</w:t>
      </w:r>
      <w:r w:rsidRPr="00824BAB">
        <w:rPr>
          <w:rFonts w:cs="Arial"/>
          <w:lang w:val="it-IT"/>
        </w:rPr>
        <w:tab/>
        <w:t>+962 6 5501120 ext: 3133</w:t>
      </w:r>
    </w:p>
    <w:p w:rsidR="00367BA7" w:rsidRPr="00824BAB" w:rsidRDefault="00367BA7" w:rsidP="00177B8F">
      <w:pPr>
        <w:tabs>
          <w:tab w:val="clear" w:pos="1276"/>
          <w:tab w:val="clear" w:pos="1843"/>
          <w:tab w:val="left" w:pos="1554"/>
        </w:tabs>
        <w:spacing w:before="0"/>
        <w:ind w:left="567"/>
        <w:rPr>
          <w:rFonts w:cs="Arial"/>
          <w:lang w:val="it-IT"/>
        </w:rPr>
      </w:pPr>
      <w:r w:rsidRPr="00824BAB">
        <w:rPr>
          <w:rFonts w:cs="Arial"/>
          <w:lang w:val="it-IT"/>
        </w:rPr>
        <w:t>Fax:</w:t>
      </w:r>
      <w:r w:rsidRPr="00824BAB">
        <w:rPr>
          <w:rFonts w:cs="Arial"/>
          <w:lang w:val="it-IT"/>
        </w:rPr>
        <w:tab/>
        <w:t>+962 6 5690830</w:t>
      </w:r>
    </w:p>
    <w:p w:rsidR="00367BA7" w:rsidRPr="00824BAB" w:rsidRDefault="00367BA7" w:rsidP="00177B8F">
      <w:pPr>
        <w:tabs>
          <w:tab w:val="clear" w:pos="1276"/>
          <w:tab w:val="clear" w:pos="1843"/>
          <w:tab w:val="left" w:pos="1554"/>
        </w:tabs>
        <w:spacing w:before="0"/>
        <w:ind w:left="567"/>
        <w:rPr>
          <w:rFonts w:cs="Arial"/>
          <w:lang w:val="it-IT"/>
        </w:rPr>
      </w:pPr>
      <w:r w:rsidRPr="00824BAB">
        <w:rPr>
          <w:rFonts w:cs="Arial"/>
          <w:lang w:val="it-IT"/>
        </w:rPr>
        <w:t>E-mail:</w:t>
      </w:r>
      <w:r w:rsidRPr="00824BAB">
        <w:rPr>
          <w:rFonts w:cs="Arial"/>
          <w:lang w:val="it-IT"/>
        </w:rPr>
        <w:tab/>
        <w:t>Omar.Odat@trc.gov.jo</w:t>
      </w:r>
    </w:p>
    <w:bookmarkEnd w:id="688"/>
    <w:p w:rsidR="00367BA7" w:rsidRPr="00177B8F" w:rsidRDefault="00367BA7" w:rsidP="001247F3">
      <w:pPr>
        <w:rPr>
          <w:lang w:val="fr-FR"/>
        </w:rPr>
      </w:pPr>
    </w:p>
    <w:p w:rsidR="008852E5" w:rsidRPr="009643FB" w:rsidRDefault="008852E5" w:rsidP="001247F3">
      <w:pPr>
        <w:rPr>
          <w:lang w:val="fr-CH"/>
        </w:rPr>
      </w:pPr>
    </w:p>
    <w:p w:rsidR="007451F6" w:rsidRPr="009643FB"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7451F6" w:rsidRPr="009643FB" w:rsidSect="008B3A66">
          <w:headerReference w:type="even" r:id="rId16"/>
          <w:headerReference w:type="default"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pPr>
    </w:p>
    <w:p w:rsidR="00E5105F" w:rsidRPr="00177B8F" w:rsidRDefault="00E5105F" w:rsidP="00AD54EE">
      <w:pPr>
        <w:pStyle w:val="Heading20"/>
        <w:spacing w:before="240" w:after="40"/>
      </w:pPr>
      <w:bookmarkStart w:id="695" w:name="_Toc248829285"/>
      <w:bookmarkStart w:id="696" w:name="_Toc251059439"/>
      <w:bookmarkStart w:id="697" w:name="_Toc253407165"/>
      <w:bookmarkStart w:id="698" w:name="_Toc259783160"/>
      <w:bookmarkStart w:id="699" w:name="_Toc262631831"/>
      <w:bookmarkStart w:id="700" w:name="_Toc265056510"/>
      <w:bookmarkStart w:id="701" w:name="_Toc266181257"/>
      <w:bookmarkStart w:id="702" w:name="_Toc268774042"/>
      <w:bookmarkStart w:id="703" w:name="_Toc271700511"/>
      <w:bookmarkStart w:id="704" w:name="_Toc273023372"/>
      <w:bookmarkStart w:id="705" w:name="_Toc274223846"/>
      <w:bookmarkStart w:id="706" w:name="_Toc276717182"/>
      <w:bookmarkStart w:id="707" w:name="_Toc279669168"/>
      <w:bookmarkStart w:id="708" w:name="_Toc280349224"/>
      <w:bookmarkStart w:id="709" w:name="_Toc282526056"/>
      <w:bookmarkStart w:id="710" w:name="_Toc283737222"/>
      <w:bookmarkStart w:id="711" w:name="_Toc286218733"/>
      <w:bookmarkStart w:id="712" w:name="_Toc288660298"/>
      <w:bookmarkStart w:id="713" w:name="_Toc291005407"/>
      <w:bookmarkStart w:id="714" w:name="_Toc292704991"/>
      <w:bookmarkStart w:id="715" w:name="_Toc295387916"/>
      <w:bookmarkStart w:id="716" w:name="_Toc296675486"/>
      <w:bookmarkStart w:id="717" w:name="_Toc297804737"/>
      <w:bookmarkStart w:id="718" w:name="_Toc301945311"/>
      <w:bookmarkStart w:id="719" w:name="_Toc303344266"/>
      <w:bookmarkStart w:id="720" w:name="_Toc304892184"/>
      <w:bookmarkStart w:id="721" w:name="_Toc308530349"/>
      <w:bookmarkStart w:id="722" w:name="_Toc311103661"/>
      <w:bookmarkStart w:id="723" w:name="_Toc313973326"/>
      <w:bookmarkStart w:id="724" w:name="_Toc316479982"/>
      <w:bookmarkStart w:id="725" w:name="_Toc318965020"/>
      <w:bookmarkStart w:id="726" w:name="_Toc320536977"/>
      <w:bookmarkStart w:id="727" w:name="_Toc323035740"/>
      <w:bookmarkStart w:id="728" w:name="_Toc323904393"/>
      <w:bookmarkStart w:id="729" w:name="_Toc332272671"/>
      <w:bookmarkStart w:id="730" w:name="_Toc334776206"/>
      <w:bookmarkStart w:id="731" w:name="_Toc335901525"/>
      <w:bookmarkStart w:id="732" w:name="_Toc337110351"/>
      <w:bookmarkStart w:id="733" w:name="_Toc338779392"/>
      <w:bookmarkStart w:id="734" w:name="_Toc340225539"/>
      <w:bookmarkStart w:id="735" w:name="_Toc341451237"/>
      <w:bookmarkStart w:id="736" w:name="_Toc342912868"/>
      <w:bookmarkStart w:id="737" w:name="_Toc343262688"/>
      <w:bookmarkStart w:id="738" w:name="_Toc345579843"/>
      <w:bookmarkStart w:id="739" w:name="_Toc346885965"/>
      <w:bookmarkStart w:id="740" w:name="_Toc347929610"/>
      <w:bookmarkStart w:id="741" w:name="_Toc349288271"/>
      <w:bookmarkStart w:id="742" w:name="_Toc350415589"/>
      <w:bookmarkStart w:id="743" w:name="_Toc351549910"/>
      <w:bookmarkStart w:id="744" w:name="_Toc352940515"/>
      <w:bookmarkStart w:id="745" w:name="_Toc354053852"/>
      <w:bookmarkStart w:id="746" w:name="_Toc355708878"/>
      <w:bookmarkStart w:id="747" w:name="_Toc357001961"/>
      <w:bookmarkStart w:id="748" w:name="_Toc358192588"/>
      <w:bookmarkStart w:id="749" w:name="_Toc359489437"/>
      <w:bookmarkStart w:id="750" w:name="_Toc360696837"/>
      <w:bookmarkStart w:id="751" w:name="_Toc361921568"/>
      <w:bookmarkStart w:id="752" w:name="_Toc363741408"/>
      <w:bookmarkStart w:id="753" w:name="_Toc364672357"/>
      <w:bookmarkStart w:id="754" w:name="_Toc366157714"/>
      <w:bookmarkStart w:id="755" w:name="_Toc367715553"/>
      <w:bookmarkStart w:id="756" w:name="_Toc369007687"/>
      <w:bookmarkStart w:id="757" w:name="_Toc369007891"/>
      <w:bookmarkStart w:id="758" w:name="_Toc370373498"/>
      <w:bookmarkStart w:id="759" w:name="_Toc371588866"/>
      <w:bookmarkStart w:id="760" w:name="_Toc373157832"/>
      <w:bookmarkStart w:id="761" w:name="_Toc374006640"/>
      <w:bookmarkStart w:id="762" w:name="_Toc374692694"/>
      <w:bookmarkStart w:id="763" w:name="_Toc374692771"/>
      <w:bookmarkStart w:id="764" w:name="_Toc377026500"/>
      <w:bookmarkStart w:id="765" w:name="_Toc378322721"/>
      <w:bookmarkStart w:id="766" w:name="_Toc379440374"/>
      <w:bookmarkStart w:id="767" w:name="_Toc380582899"/>
      <w:bookmarkStart w:id="768" w:name="_Toc381784232"/>
      <w:bookmarkStart w:id="769" w:name="_Toc383182315"/>
      <w:bookmarkStart w:id="770" w:name="_Toc384625709"/>
      <w:bookmarkStart w:id="771" w:name="_Toc385496801"/>
      <w:bookmarkStart w:id="772" w:name="_Toc388946329"/>
      <w:bookmarkStart w:id="773" w:name="_Toc388947562"/>
      <w:bookmarkStart w:id="774" w:name="_Toc389730886"/>
      <w:bookmarkStart w:id="775" w:name="_Toc391386074"/>
      <w:bookmarkStart w:id="776" w:name="_Toc392235888"/>
      <w:bookmarkStart w:id="777" w:name="_Toc393713419"/>
      <w:bookmarkStart w:id="778" w:name="_Toc393714486"/>
      <w:bookmarkStart w:id="779" w:name="_Toc393715490"/>
      <w:bookmarkStart w:id="780" w:name="_Toc395100465"/>
      <w:bookmarkStart w:id="781" w:name="_Toc396212812"/>
      <w:bookmarkStart w:id="782" w:name="_Toc397517657"/>
      <w:bookmarkStart w:id="783" w:name="_Toc399160640"/>
      <w:bookmarkStart w:id="784" w:name="_Toc400374878"/>
      <w:bookmarkStart w:id="785" w:name="_Toc401757924"/>
      <w:bookmarkStart w:id="786" w:name="_Toc402967104"/>
      <w:bookmarkStart w:id="787" w:name="_Toc404332316"/>
      <w:bookmarkStart w:id="788" w:name="_Toc405386782"/>
      <w:bookmarkStart w:id="789" w:name="_Toc406508020"/>
      <w:bookmarkStart w:id="790" w:name="_Toc408576641"/>
      <w:bookmarkStart w:id="791" w:name="_Toc409708236"/>
      <w:bookmarkStart w:id="792" w:name="_Toc410904539"/>
      <w:bookmarkStart w:id="793" w:name="_Toc414884968"/>
      <w:bookmarkStart w:id="794" w:name="_Toc416360078"/>
      <w:bookmarkStart w:id="795" w:name="_Toc417984361"/>
      <w:bookmarkStart w:id="796" w:name="_Toc420414839"/>
      <w:bookmarkStart w:id="797" w:name="_Toc421783562"/>
      <w:bookmarkStart w:id="798" w:name="_Toc423078775"/>
      <w:bookmarkEnd w:id="674"/>
      <w:bookmarkEnd w:id="675"/>
      <w:r w:rsidRPr="00177B8F">
        <w:lastRenderedPageBreak/>
        <w:t>Service Restrictions</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E5105F" w:rsidRPr="00075E3D" w:rsidRDefault="00E5105F" w:rsidP="001247F3">
      <w:pPr>
        <w:jc w:val="center"/>
      </w:pPr>
      <w:bookmarkStart w:id="799" w:name="_Toc248829287"/>
      <w:bookmarkStart w:id="800" w:name="_Toc251059440"/>
      <w:r w:rsidRPr="00075E3D">
        <w:t xml:space="preserve">See URL: </w:t>
      </w:r>
      <w:hyperlink r:id="rId20" w:history="1">
        <w:r w:rsidR="001247F3" w:rsidRPr="00530025">
          <w:rPr>
            <w:rStyle w:val="Hyperlink"/>
          </w:rPr>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801" w:name="_Toc253407167"/>
      <w:bookmarkStart w:id="802" w:name="_Toc259783162"/>
      <w:bookmarkStart w:id="803" w:name="_Toc262631833"/>
      <w:bookmarkStart w:id="804" w:name="_Toc265056512"/>
      <w:bookmarkStart w:id="805" w:name="_Toc266181259"/>
      <w:bookmarkStart w:id="806" w:name="_Toc268774044"/>
      <w:bookmarkStart w:id="807" w:name="_Toc271700513"/>
      <w:bookmarkStart w:id="808" w:name="_Toc273023374"/>
      <w:bookmarkStart w:id="809" w:name="_Toc274223848"/>
      <w:bookmarkStart w:id="810" w:name="_Toc276717184"/>
      <w:bookmarkStart w:id="811" w:name="_Toc279669170"/>
      <w:bookmarkStart w:id="812" w:name="_Toc280349226"/>
      <w:bookmarkStart w:id="813" w:name="_Toc282526058"/>
      <w:bookmarkStart w:id="814" w:name="_Toc283737224"/>
      <w:bookmarkStart w:id="815" w:name="_Toc286218735"/>
      <w:bookmarkStart w:id="816" w:name="_Toc288660300"/>
      <w:bookmarkStart w:id="817" w:name="_Toc291005409"/>
      <w:bookmarkStart w:id="818" w:name="_Toc292704993"/>
      <w:bookmarkStart w:id="819" w:name="_Toc295387918"/>
      <w:bookmarkStart w:id="820" w:name="_Toc296675488"/>
      <w:bookmarkStart w:id="821" w:name="_Toc297804739"/>
      <w:bookmarkStart w:id="822" w:name="_Toc301945313"/>
      <w:bookmarkStart w:id="823" w:name="_Toc303344268"/>
      <w:bookmarkStart w:id="824" w:name="_Toc304892186"/>
      <w:bookmarkStart w:id="825" w:name="_Toc308530351"/>
      <w:bookmarkStart w:id="826" w:name="_Toc311103663"/>
      <w:bookmarkStart w:id="827" w:name="_Toc313973328"/>
      <w:bookmarkStart w:id="828" w:name="_Toc316479984"/>
      <w:bookmarkStart w:id="829" w:name="_Toc318965022"/>
      <w:bookmarkStart w:id="830" w:name="_Toc320536978"/>
      <w:bookmarkStart w:id="831" w:name="_Toc323035741"/>
      <w:bookmarkStart w:id="832" w:name="_Toc323904394"/>
      <w:bookmarkStart w:id="833" w:name="_Toc332272672"/>
      <w:bookmarkStart w:id="834" w:name="_Toc334776207"/>
      <w:bookmarkStart w:id="835" w:name="_Toc335901526"/>
      <w:bookmarkStart w:id="836" w:name="_Toc337110352"/>
      <w:bookmarkStart w:id="837" w:name="_Toc338779393"/>
      <w:bookmarkStart w:id="838" w:name="_Toc340225540"/>
      <w:bookmarkStart w:id="839" w:name="_Toc341451238"/>
      <w:bookmarkStart w:id="840" w:name="_Toc342912869"/>
      <w:bookmarkStart w:id="841" w:name="_Toc343262689"/>
      <w:bookmarkStart w:id="842" w:name="_Toc345579844"/>
      <w:bookmarkStart w:id="843" w:name="_Toc346885966"/>
      <w:bookmarkStart w:id="844" w:name="_Toc347929611"/>
      <w:bookmarkStart w:id="845" w:name="_Toc349288272"/>
      <w:bookmarkStart w:id="846" w:name="_Toc350415590"/>
      <w:bookmarkStart w:id="847" w:name="_Toc351549911"/>
      <w:bookmarkStart w:id="848" w:name="_Toc352940516"/>
      <w:bookmarkStart w:id="849" w:name="_Toc354053853"/>
      <w:bookmarkStart w:id="850" w:name="_Toc355708879"/>
      <w:bookmarkStart w:id="851" w:name="_Toc357001962"/>
      <w:bookmarkStart w:id="852" w:name="_Toc358192589"/>
      <w:bookmarkStart w:id="853" w:name="_Toc359489438"/>
      <w:bookmarkStart w:id="854" w:name="_Toc360696838"/>
      <w:bookmarkStart w:id="855" w:name="_Toc361921569"/>
      <w:bookmarkStart w:id="856" w:name="_Toc363741409"/>
      <w:bookmarkStart w:id="857" w:name="_Toc364672358"/>
      <w:bookmarkStart w:id="858" w:name="_Toc366157715"/>
      <w:bookmarkStart w:id="859" w:name="_Toc367715554"/>
      <w:bookmarkStart w:id="860" w:name="_Toc369007688"/>
      <w:bookmarkStart w:id="861" w:name="_Toc369007892"/>
      <w:bookmarkStart w:id="862" w:name="_Toc370373501"/>
      <w:bookmarkStart w:id="863" w:name="_Toc371588867"/>
      <w:bookmarkStart w:id="864" w:name="_Toc373157833"/>
      <w:bookmarkStart w:id="865" w:name="_Toc374006641"/>
      <w:bookmarkStart w:id="866" w:name="_Toc374692695"/>
      <w:bookmarkStart w:id="867" w:name="_Toc374692772"/>
      <w:bookmarkStart w:id="868" w:name="_Toc377026501"/>
      <w:bookmarkStart w:id="869" w:name="_Toc378322722"/>
      <w:bookmarkStart w:id="870" w:name="_Toc379440375"/>
      <w:bookmarkStart w:id="871" w:name="_Toc380582900"/>
      <w:bookmarkStart w:id="872" w:name="_Toc381784233"/>
      <w:bookmarkStart w:id="873" w:name="_Toc383182316"/>
      <w:bookmarkStart w:id="874" w:name="_Toc384625710"/>
      <w:bookmarkStart w:id="875" w:name="_Toc385496802"/>
      <w:bookmarkStart w:id="876" w:name="_Toc388946330"/>
      <w:bookmarkStart w:id="877" w:name="_Toc388947563"/>
      <w:bookmarkStart w:id="878" w:name="_Toc389730887"/>
      <w:bookmarkStart w:id="879" w:name="_Toc391386075"/>
      <w:bookmarkStart w:id="880" w:name="_Toc392235889"/>
      <w:bookmarkStart w:id="881" w:name="_Toc393713420"/>
      <w:bookmarkStart w:id="882" w:name="_Toc393714487"/>
      <w:bookmarkStart w:id="883" w:name="_Toc393715491"/>
      <w:bookmarkStart w:id="884" w:name="_Toc395100466"/>
      <w:bookmarkStart w:id="885" w:name="_Toc396212813"/>
      <w:bookmarkStart w:id="886" w:name="_Toc397517658"/>
      <w:bookmarkStart w:id="887" w:name="_Toc399160641"/>
      <w:bookmarkStart w:id="888" w:name="_Toc400374879"/>
      <w:bookmarkStart w:id="889" w:name="_Toc401757925"/>
      <w:bookmarkStart w:id="890" w:name="_Toc402967105"/>
      <w:bookmarkStart w:id="891" w:name="_Toc404332317"/>
      <w:bookmarkStart w:id="892" w:name="_Toc405386783"/>
      <w:bookmarkStart w:id="893" w:name="_Toc406508021"/>
      <w:bookmarkStart w:id="894" w:name="_Toc408576642"/>
      <w:bookmarkStart w:id="895" w:name="_Toc409708237"/>
      <w:bookmarkStart w:id="896" w:name="_Toc410904540"/>
      <w:bookmarkStart w:id="897" w:name="_Toc414884969"/>
      <w:bookmarkStart w:id="898" w:name="_Toc416360079"/>
      <w:bookmarkStart w:id="899" w:name="_Toc417984362"/>
      <w:bookmarkStart w:id="900" w:name="_Toc420414840"/>
      <w:bookmarkStart w:id="901" w:name="_Toc421783563"/>
      <w:bookmarkStart w:id="902" w:name="_Toc423078776"/>
      <w:r w:rsidRPr="00115C7C">
        <w:rPr>
          <w:lang w:val="en-US"/>
        </w:rPr>
        <w:t>Call</w:t>
      </w:r>
      <w:r w:rsidR="007D712C">
        <w:rPr>
          <w:lang w:val="en-US"/>
        </w:rPr>
        <w:t xml:space="preserve"> – </w:t>
      </w:r>
      <w:r w:rsidRPr="00115C7C">
        <w:rPr>
          <w:lang w:val="en-US"/>
        </w:rPr>
        <w:t>Back</w:t>
      </w:r>
      <w:r w:rsidRPr="00115C7C">
        <w:rPr>
          <w:lang w:val="en-US"/>
        </w:rPr>
        <w:br/>
        <w:t>and alternative calling procedures (Res. 21 Rev. PP</w:t>
      </w:r>
      <w:r w:rsidR="007D712C">
        <w:rPr>
          <w:lang w:val="en-US"/>
        </w:rPr>
        <w:t xml:space="preserve"> – </w:t>
      </w:r>
      <w:r w:rsidRPr="00115C7C">
        <w:rPr>
          <w:lang w:val="en-US"/>
        </w:rPr>
        <w:t>200</w:t>
      </w:r>
      <w:r>
        <w:rPr>
          <w:lang w:val="en-US"/>
        </w:rPr>
        <w:t>6</w:t>
      </w:r>
      <w:r w:rsidRPr="00115C7C">
        <w:rPr>
          <w:lang w:val="en-US"/>
        </w:rPr>
        <w:t>)</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21"/>
          <w:pgSz w:w="11901" w:h="16840" w:code="9"/>
          <w:pgMar w:top="1134" w:right="1418" w:bottom="1701" w:left="1418" w:header="720" w:footer="720" w:gutter="0"/>
          <w:paperSrc w:first="15" w:other="15"/>
          <w:cols w:space="720"/>
          <w:titlePg/>
          <w:docGrid w:linePitch="360"/>
        </w:sectPr>
      </w:pPr>
      <w:bookmarkStart w:id="903" w:name="_Toc253407169"/>
      <w:bookmarkStart w:id="904" w:name="_Toc259783164"/>
      <w:bookmarkStart w:id="905" w:name="_Toc266181261"/>
      <w:bookmarkStart w:id="906" w:name="_Toc268774046"/>
      <w:bookmarkStart w:id="907" w:name="_Toc271700515"/>
      <w:bookmarkStart w:id="908" w:name="_Toc273023376"/>
      <w:bookmarkStart w:id="909" w:name="_Toc274223850"/>
      <w:bookmarkStart w:id="910" w:name="_Toc276717186"/>
      <w:bookmarkStart w:id="911" w:name="_Toc279669172"/>
      <w:bookmarkStart w:id="912" w:name="_Toc280349228"/>
      <w:bookmarkStart w:id="913" w:name="_Toc282526060"/>
      <w:bookmarkStart w:id="914" w:name="_Toc283737226"/>
      <w:bookmarkStart w:id="915" w:name="_Toc286218737"/>
      <w:bookmarkStart w:id="916" w:name="_Toc288660302"/>
      <w:bookmarkStart w:id="917" w:name="_Toc291005411"/>
      <w:bookmarkStart w:id="918" w:name="_Toc292704995"/>
      <w:bookmarkStart w:id="919" w:name="_Toc295387920"/>
      <w:bookmarkStart w:id="920" w:name="_Toc296675490"/>
      <w:bookmarkStart w:id="921" w:name="_Toc297804741"/>
      <w:bookmarkStart w:id="922" w:name="_Toc301945315"/>
      <w:bookmarkStart w:id="923" w:name="_Toc303344270"/>
      <w:bookmarkStart w:id="924" w:name="_Toc304892188"/>
      <w:bookmarkStart w:id="925" w:name="_Toc308530352"/>
      <w:bookmarkStart w:id="926" w:name="_Toc311103664"/>
      <w:bookmarkStart w:id="927" w:name="_Toc313973329"/>
      <w:bookmarkStart w:id="928" w:name="_Toc316479985"/>
      <w:bookmarkStart w:id="929" w:name="_Toc318965023"/>
      <w:bookmarkStart w:id="930" w:name="_Toc320536979"/>
      <w:bookmarkStart w:id="931" w:name="_Toc321233409"/>
      <w:bookmarkStart w:id="932" w:name="_Toc321311688"/>
      <w:bookmarkStart w:id="933" w:name="_Toc321820569"/>
      <w:bookmarkStart w:id="934" w:name="_Toc323035742"/>
      <w:bookmarkStart w:id="935" w:name="_Toc323904395"/>
      <w:bookmarkStart w:id="936" w:name="_Toc332272673"/>
      <w:bookmarkStart w:id="937" w:name="_Toc334776208"/>
      <w:bookmarkStart w:id="938" w:name="_Toc335901527"/>
      <w:bookmarkStart w:id="939" w:name="_Toc337110353"/>
      <w:bookmarkStart w:id="940" w:name="_Toc338779394"/>
      <w:bookmarkStart w:id="941" w:name="_Toc340225541"/>
      <w:bookmarkStart w:id="942" w:name="_Toc341451239"/>
      <w:bookmarkStart w:id="943" w:name="_Toc342912870"/>
      <w:bookmarkStart w:id="944" w:name="_Toc343262690"/>
      <w:bookmarkStart w:id="945" w:name="_Toc345579845"/>
      <w:bookmarkStart w:id="946" w:name="_Toc346885967"/>
      <w:bookmarkStart w:id="947" w:name="_Toc347929612"/>
      <w:bookmarkStart w:id="948" w:name="_Toc349288273"/>
      <w:bookmarkStart w:id="949" w:name="_Toc350415591"/>
      <w:bookmarkStart w:id="950" w:name="_Toc351549912"/>
      <w:bookmarkStart w:id="951" w:name="_Toc352940517"/>
      <w:bookmarkStart w:id="952" w:name="_Toc354053854"/>
      <w:bookmarkStart w:id="953" w:name="_Toc355708880"/>
      <w:bookmarkStart w:id="954" w:name="_Toc357001963"/>
      <w:bookmarkStart w:id="955" w:name="_Toc358192590"/>
      <w:bookmarkStart w:id="956" w:name="_Toc359489439"/>
      <w:bookmarkStart w:id="957" w:name="_Toc360696839"/>
      <w:bookmarkStart w:id="958" w:name="_Toc361921570"/>
      <w:bookmarkStart w:id="959" w:name="_Toc363741410"/>
      <w:bookmarkStart w:id="960" w:name="_Toc364672359"/>
      <w:bookmarkStart w:id="961" w:name="_Toc366157716"/>
      <w:bookmarkStart w:id="962" w:name="_Toc367715555"/>
      <w:bookmarkStart w:id="963" w:name="_Toc369007689"/>
      <w:bookmarkStart w:id="964" w:name="_Toc369007893"/>
      <w:bookmarkStart w:id="965" w:name="_Toc370373502"/>
      <w:bookmarkStart w:id="966" w:name="_Toc371588868"/>
      <w:bookmarkStart w:id="967" w:name="_Toc373157834"/>
      <w:bookmarkStart w:id="968" w:name="_Toc374006642"/>
      <w:bookmarkStart w:id="969" w:name="_Toc374692696"/>
      <w:bookmarkStart w:id="970" w:name="_Toc374692773"/>
      <w:bookmarkStart w:id="971" w:name="_Toc377026502"/>
      <w:bookmarkStart w:id="972" w:name="_Toc378322723"/>
      <w:bookmarkStart w:id="973" w:name="_Toc379440376"/>
      <w:bookmarkStart w:id="974" w:name="_Toc380582901"/>
      <w:bookmarkStart w:id="975" w:name="_Toc381784234"/>
      <w:bookmarkStart w:id="976" w:name="_Toc383182317"/>
      <w:bookmarkStart w:id="977" w:name="_Toc384625711"/>
      <w:bookmarkStart w:id="978" w:name="_Toc385496803"/>
      <w:bookmarkStart w:id="979" w:name="_Toc388946331"/>
      <w:bookmarkStart w:id="980" w:name="_Toc388947564"/>
      <w:bookmarkStart w:id="981" w:name="_Toc389730888"/>
      <w:bookmarkStart w:id="982" w:name="_Toc391386076"/>
      <w:bookmarkStart w:id="983" w:name="_Toc392235890"/>
      <w:bookmarkStart w:id="984" w:name="_Toc393713421"/>
      <w:bookmarkStart w:id="985" w:name="_Toc393714488"/>
      <w:bookmarkStart w:id="986" w:name="_Toc393715492"/>
      <w:bookmarkStart w:id="987" w:name="_Toc395100467"/>
      <w:bookmarkStart w:id="988" w:name="_Toc396212814"/>
      <w:bookmarkStart w:id="989" w:name="_Toc397517659"/>
      <w:bookmarkStart w:id="990" w:name="_Toc399160642"/>
      <w:bookmarkStart w:id="991" w:name="_Toc400374880"/>
      <w:bookmarkStart w:id="992" w:name="_Toc401757926"/>
      <w:bookmarkStart w:id="993" w:name="_Toc402967106"/>
      <w:bookmarkStart w:id="994" w:name="_Toc404332318"/>
      <w:bookmarkStart w:id="995" w:name="_Toc405386784"/>
      <w:bookmarkStart w:id="996" w:name="_Toc406508022"/>
      <w:bookmarkStart w:id="997" w:name="_Toc408576643"/>
      <w:bookmarkStart w:id="998" w:name="_Toc409708238"/>
      <w:bookmarkStart w:id="999" w:name="_Toc410904541"/>
      <w:bookmarkStart w:id="1000" w:name="_Toc414884970"/>
      <w:bookmarkStart w:id="1001" w:name="_Toc416360080"/>
      <w:bookmarkStart w:id="1002" w:name="_Toc417984363"/>
      <w:bookmarkStart w:id="1003" w:name="_Toc420414841"/>
    </w:p>
    <w:p w:rsidR="00872C86" w:rsidRPr="00824BAB" w:rsidRDefault="00911AE9" w:rsidP="00AD54EE">
      <w:pPr>
        <w:pStyle w:val="Heading1"/>
        <w:spacing w:before="0"/>
        <w:ind w:left="142"/>
        <w:jc w:val="center"/>
        <w:rPr>
          <w:kern w:val="0"/>
          <w:lang w:val="en-US"/>
        </w:rPr>
      </w:pPr>
      <w:bookmarkStart w:id="1004" w:name="_Toc421783564"/>
      <w:bookmarkStart w:id="1005" w:name="_Toc423078777"/>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SERVICE</w:t>
      </w:r>
      <w:r w:rsidR="00CD6391" w:rsidRPr="00824BAB">
        <w:rPr>
          <w:kern w:val="0"/>
          <w:lang w:val="en-US"/>
        </w:rPr>
        <w:t xml:space="preserve"> </w:t>
      </w:r>
      <w:r w:rsidRPr="00824BAB">
        <w:rPr>
          <w:kern w:val="0"/>
          <w:lang w:val="en-US"/>
        </w:rPr>
        <w:t xml:space="preserve"> PUBLICATIONS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652D0A" w:rsidRPr="00824BAB" w:rsidRDefault="00652D0A" w:rsidP="00F11DED">
      <w:pPr>
        <w:rPr>
          <w:lang w:val="en-US"/>
        </w:rPr>
      </w:pPr>
    </w:p>
    <w:p w:rsidR="00652D0A" w:rsidRPr="00824BAB" w:rsidRDefault="00652D0A" w:rsidP="00652D0A">
      <w:pPr>
        <w:pStyle w:val="Heading20"/>
        <w:rPr>
          <w:lang w:val="en-US"/>
        </w:rPr>
      </w:pPr>
      <w:bookmarkStart w:id="1006" w:name="_Toc369007690"/>
      <w:bookmarkStart w:id="1007" w:name="_Toc369007894"/>
      <w:bookmarkStart w:id="1008" w:name="_Toc421783565"/>
      <w:bookmarkStart w:id="1009" w:name="_Toc423078778"/>
      <w:r w:rsidRPr="00824BAB">
        <w:rPr>
          <w:lang w:val="en-US"/>
        </w:rPr>
        <w:t>List of Coast Stations and Special Service Stations</w:t>
      </w:r>
      <w:r w:rsidRPr="00824BAB">
        <w:rPr>
          <w:lang w:val="en-US"/>
        </w:rPr>
        <w:br/>
        <w:t>(List IV)</w:t>
      </w:r>
      <w:r w:rsidRPr="00824BAB">
        <w:rPr>
          <w:lang w:val="en-US"/>
        </w:rPr>
        <w:br/>
      </w:r>
      <w:r w:rsidRPr="00824BAB">
        <w:rPr>
          <w:lang w:val="en-US"/>
        </w:rPr>
        <w:br/>
      </w:r>
      <w:bookmarkEnd w:id="1006"/>
      <w:bookmarkEnd w:id="1007"/>
      <w:r w:rsidRPr="00824BAB">
        <w:rPr>
          <w:lang w:val="en-US"/>
        </w:rPr>
        <w:t>Edition of 2013</w:t>
      </w:r>
      <w:bookmarkEnd w:id="1008"/>
      <w:bookmarkEnd w:id="1009"/>
    </w:p>
    <w:p w:rsidR="00652D0A" w:rsidRPr="00824BAB" w:rsidRDefault="00652D0A" w:rsidP="00272700">
      <w:pPr>
        <w:pStyle w:val="Heading20"/>
        <w:rPr>
          <w:lang w:val="en-US"/>
        </w:rPr>
      </w:pPr>
      <w:bookmarkStart w:id="1010" w:name="_Toc421783566"/>
      <w:bookmarkStart w:id="1011" w:name="_Toc423078779"/>
      <w:r w:rsidRPr="00824BAB">
        <w:rPr>
          <w:lang w:val="en-US"/>
        </w:rPr>
        <w:t xml:space="preserve">(Amendment No. </w:t>
      </w:r>
      <w:r w:rsidR="00272700" w:rsidRPr="00824BAB">
        <w:rPr>
          <w:lang w:val="en-US"/>
        </w:rPr>
        <w:t>5</w:t>
      </w:r>
      <w:r w:rsidRPr="00824BAB">
        <w:rPr>
          <w:lang w:val="en-US"/>
        </w:rPr>
        <w:t>)</w:t>
      </w:r>
      <w:bookmarkEnd w:id="1010"/>
      <w:bookmarkEnd w:id="1011"/>
    </w:p>
    <w:p w:rsidR="00652D0A" w:rsidRPr="00824BAB" w:rsidRDefault="00652D0A" w:rsidP="00652D0A">
      <w:pPr>
        <w:rPr>
          <w:lang w:val="en-US"/>
        </w:rPr>
      </w:pPr>
    </w:p>
    <w:p w:rsidR="00652D0A" w:rsidRPr="00824BAB" w:rsidRDefault="00272700" w:rsidP="00652D0A">
      <w:pPr>
        <w:rPr>
          <w:b/>
          <w:bCs/>
        </w:rPr>
      </w:pPr>
      <w:r w:rsidRPr="00824BAB">
        <w:rPr>
          <w:rFonts w:cstheme="minorHAnsi"/>
          <w:b/>
        </w:rPr>
        <w:t>GIB</w:t>
      </w:r>
      <w:r w:rsidRPr="00824BAB">
        <w:rPr>
          <w:rFonts w:cstheme="minorHAnsi"/>
          <w:b/>
        </w:rPr>
        <w:tab/>
        <w:t>Gibraltar</w:t>
      </w:r>
    </w:p>
    <w:p w:rsidR="00652D0A" w:rsidRPr="00824BAB" w:rsidRDefault="00652D0A" w:rsidP="00652D0A">
      <w:pPr>
        <w:jc w:val="left"/>
        <w:rPr>
          <w:rFonts w:asciiTheme="minorHAnsi" w:hAnsiTheme="minorHAnsi" w:cstheme="minorHAnsi"/>
          <w:b/>
          <w:bCs/>
        </w:rPr>
      </w:pPr>
    </w:p>
    <w:p w:rsidR="00652D0A" w:rsidRPr="00824BAB" w:rsidRDefault="00652D0A" w:rsidP="00272700">
      <w:r w:rsidRPr="00824BAB">
        <w:rPr>
          <w:b/>
        </w:rPr>
        <w:t>SUP</w:t>
      </w:r>
      <w:r w:rsidRPr="00824BAB">
        <w:tab/>
      </w:r>
      <w:r w:rsidR="00272700" w:rsidRPr="00824BAB">
        <w:t>notes A and H</w:t>
      </w:r>
    </w:p>
    <w:p w:rsidR="00652D0A" w:rsidRDefault="00652D0A" w:rsidP="00652D0A"/>
    <w:p w:rsidR="00272700" w:rsidRPr="00824BAB" w:rsidRDefault="00272700" w:rsidP="00272700">
      <w:pPr>
        <w:pStyle w:val="Heading20"/>
        <w:rPr>
          <w:lang w:val="en-US"/>
        </w:rPr>
      </w:pPr>
      <w:bookmarkStart w:id="1012" w:name="_Toc423078780"/>
      <w:r w:rsidRPr="00824BAB">
        <w:rPr>
          <w:lang w:val="en-US"/>
        </w:rPr>
        <w:t xml:space="preserve">List of Ship Stations and Maritime Mobile </w:t>
      </w:r>
      <w:r w:rsidRPr="00824BAB">
        <w:rPr>
          <w:lang w:val="en-US"/>
        </w:rPr>
        <w:br/>
        <w:t>Service Identity Assignments</w:t>
      </w:r>
      <w:r w:rsidRPr="00824BAB">
        <w:rPr>
          <w:lang w:val="en-US"/>
        </w:rPr>
        <w:br/>
        <w:t>(List V)</w:t>
      </w:r>
      <w:r w:rsidRPr="00824BAB">
        <w:rPr>
          <w:lang w:val="en-US"/>
        </w:rPr>
        <w:br/>
        <w:t>Edition of 2015</w:t>
      </w:r>
      <w:r w:rsidRPr="00824BAB">
        <w:rPr>
          <w:lang w:val="en-US"/>
        </w:rPr>
        <w:br/>
      </w:r>
      <w:r w:rsidRPr="00824BAB">
        <w:rPr>
          <w:lang w:val="en-US"/>
        </w:rPr>
        <w:br/>
        <w:t>Section VI</w:t>
      </w:r>
      <w:bookmarkEnd w:id="1012"/>
    </w:p>
    <w:p w:rsidR="00E37B5A" w:rsidRPr="00824BAB" w:rsidRDefault="00E37B5A" w:rsidP="00E37B5A">
      <w:pPr>
        <w:tabs>
          <w:tab w:val="left" w:pos="1560"/>
          <w:tab w:val="left" w:pos="4140"/>
          <w:tab w:val="left" w:pos="4230"/>
        </w:tabs>
        <w:spacing w:before="240" w:after="80"/>
        <w:jc w:val="left"/>
        <w:rPr>
          <w:rFonts w:asciiTheme="minorHAnsi" w:hAnsiTheme="minorHAnsi" w:cs="Arial"/>
          <w:b/>
          <w:bCs/>
          <w:lang w:val="es-ES"/>
        </w:rPr>
      </w:pPr>
      <w:r w:rsidRPr="00824BAB">
        <w:rPr>
          <w:rFonts w:asciiTheme="minorHAnsi" w:hAnsiTheme="minorHAnsi" w:cs="Arial"/>
          <w:b/>
          <w:bCs/>
          <w:lang w:val="es-ES"/>
        </w:rPr>
        <w:t>ADD</w:t>
      </w:r>
    </w:p>
    <w:p w:rsidR="00272700" w:rsidRPr="00824BAB" w:rsidRDefault="00272700" w:rsidP="001247F3">
      <w:pPr>
        <w:widowControl w:val="0"/>
        <w:tabs>
          <w:tab w:val="clear" w:pos="1276"/>
          <w:tab w:val="left" w:pos="90"/>
          <w:tab w:val="left" w:pos="1133"/>
          <w:tab w:val="left" w:pos="1701"/>
        </w:tabs>
        <w:spacing w:before="0"/>
        <w:ind w:left="1276" w:hanging="873"/>
        <w:rPr>
          <w:rFonts w:asciiTheme="minorHAnsi" w:hAnsiTheme="minorHAnsi" w:cs="Arial"/>
          <w:lang w:val="es-ES_tradnl"/>
        </w:rPr>
      </w:pPr>
      <w:r w:rsidRPr="00824BAB">
        <w:rPr>
          <w:rFonts w:asciiTheme="minorHAnsi" w:hAnsiTheme="minorHAnsi" w:cs="Arial"/>
          <w:b/>
          <w:bCs/>
          <w:lang w:val="es-ES_tradnl"/>
        </w:rPr>
        <w:t>CV71</w:t>
      </w:r>
      <w:r w:rsidRPr="00824BAB">
        <w:rPr>
          <w:rFonts w:asciiTheme="minorHAnsi" w:hAnsiTheme="minorHAnsi" w:cs="Arial"/>
          <w:sz w:val="24"/>
          <w:szCs w:val="24"/>
          <w:lang w:val="es-ES_tradnl"/>
        </w:rPr>
        <w:tab/>
      </w:r>
      <w:r w:rsidR="001247F3">
        <w:rPr>
          <w:rFonts w:asciiTheme="minorHAnsi" w:hAnsiTheme="minorHAnsi" w:cs="Arial"/>
          <w:sz w:val="24"/>
          <w:szCs w:val="24"/>
          <w:lang w:val="es-ES_tradnl"/>
        </w:rPr>
        <w:tab/>
      </w:r>
      <w:r w:rsidRPr="00824BAB">
        <w:rPr>
          <w:rFonts w:asciiTheme="minorHAnsi" w:hAnsiTheme="minorHAnsi" w:cs="Arial"/>
          <w:lang w:val="es-ES_tradnl"/>
        </w:rPr>
        <w:t>COMPANHIA LUSOLINES - AGENCIA DE TRANSPORTES MARITIMOS</w:t>
      </w:r>
    </w:p>
    <w:p w:rsidR="00272700" w:rsidRPr="00824BAB" w:rsidRDefault="001247F3" w:rsidP="001247F3">
      <w:pPr>
        <w:widowControl w:val="0"/>
        <w:tabs>
          <w:tab w:val="clear" w:pos="567"/>
          <w:tab w:val="clear" w:pos="1276"/>
          <w:tab w:val="left" w:pos="90"/>
          <w:tab w:val="left" w:pos="1701"/>
        </w:tabs>
        <w:spacing w:before="0"/>
        <w:ind w:left="1276" w:hanging="787"/>
        <w:rPr>
          <w:rFonts w:asciiTheme="minorHAnsi" w:hAnsiTheme="minorHAnsi" w:cs="Arial"/>
          <w:sz w:val="25"/>
          <w:szCs w:val="25"/>
          <w:lang w:val="es-ES_tradnl"/>
        </w:rPr>
      </w:pPr>
      <w:r>
        <w:rPr>
          <w:rFonts w:asciiTheme="minorHAnsi" w:hAnsiTheme="minorHAnsi" w:cs="Arial"/>
          <w:b/>
          <w:bCs/>
          <w:lang w:val="es-ES_tradnl"/>
        </w:rPr>
        <w:tab/>
      </w:r>
      <w:r w:rsidR="00272700" w:rsidRPr="00824BAB">
        <w:rPr>
          <w:rFonts w:asciiTheme="minorHAnsi" w:hAnsiTheme="minorHAnsi" w:cs="Arial"/>
          <w:lang w:val="es-ES_tradnl"/>
        </w:rPr>
        <w:t xml:space="preserve">DE MERCADORIA, </w:t>
      </w:r>
    </w:p>
    <w:p w:rsidR="00272700" w:rsidRPr="00824BAB" w:rsidRDefault="00272700" w:rsidP="001247F3">
      <w:pPr>
        <w:widowControl w:val="0"/>
        <w:tabs>
          <w:tab w:val="clear" w:pos="1276"/>
          <w:tab w:val="left" w:pos="1133"/>
          <w:tab w:val="left" w:pos="1456"/>
          <w:tab w:val="left" w:pos="1701"/>
        </w:tabs>
        <w:spacing w:before="0"/>
        <w:ind w:left="1276"/>
        <w:rPr>
          <w:rFonts w:asciiTheme="minorHAnsi" w:hAnsiTheme="minorHAnsi" w:cs="Arial"/>
          <w:lang w:val="es-ES_tradnl"/>
        </w:rPr>
      </w:pPr>
      <w:r w:rsidRPr="00824BAB">
        <w:rPr>
          <w:rFonts w:asciiTheme="minorHAnsi" w:hAnsiTheme="minorHAnsi" w:cs="Arial"/>
          <w:lang w:val="es-ES_tradnl"/>
        </w:rPr>
        <w:t xml:space="preserve">Complexo Copacabana, Bloco M, 1 R/C, </w:t>
      </w:r>
      <w:proofErr w:type="spellStart"/>
      <w:r w:rsidRPr="00824BAB">
        <w:rPr>
          <w:rFonts w:asciiTheme="minorHAnsi" w:hAnsiTheme="minorHAnsi" w:cs="Arial"/>
          <w:lang w:val="es-ES_tradnl"/>
        </w:rPr>
        <w:t>Mindelo</w:t>
      </w:r>
      <w:proofErr w:type="spellEnd"/>
      <w:r w:rsidRPr="00824BAB">
        <w:rPr>
          <w:rFonts w:asciiTheme="minorHAnsi" w:hAnsiTheme="minorHAnsi" w:cs="Arial"/>
          <w:lang w:val="es-ES_tradnl"/>
        </w:rPr>
        <w:t xml:space="preserve">, </w:t>
      </w:r>
      <w:proofErr w:type="spellStart"/>
      <w:r w:rsidRPr="00824BAB">
        <w:rPr>
          <w:rFonts w:asciiTheme="minorHAnsi" w:hAnsiTheme="minorHAnsi" w:cs="Arial"/>
          <w:lang w:val="es-ES_tradnl"/>
        </w:rPr>
        <w:t>Săo</w:t>
      </w:r>
      <w:proofErr w:type="spellEnd"/>
      <w:r w:rsidRPr="00824BAB">
        <w:rPr>
          <w:rFonts w:asciiTheme="minorHAnsi" w:hAnsiTheme="minorHAnsi" w:cs="Arial"/>
          <w:lang w:val="es-ES_tradnl"/>
        </w:rPr>
        <w:t xml:space="preserve"> Vicente República de Cabo Verde</w:t>
      </w:r>
    </w:p>
    <w:p w:rsidR="00272700" w:rsidRPr="00824BAB" w:rsidRDefault="00272700" w:rsidP="001247F3">
      <w:pPr>
        <w:widowControl w:val="0"/>
        <w:tabs>
          <w:tab w:val="clear" w:pos="1276"/>
          <w:tab w:val="left" w:pos="1133"/>
          <w:tab w:val="left" w:pos="1701"/>
        </w:tabs>
        <w:spacing w:before="0"/>
        <w:ind w:left="1276"/>
        <w:rPr>
          <w:rFonts w:asciiTheme="minorHAnsi" w:hAnsiTheme="minorHAnsi" w:cs="Arial"/>
          <w:sz w:val="25"/>
          <w:szCs w:val="25"/>
          <w:lang w:val="de-CH"/>
        </w:rPr>
      </w:pPr>
      <w:r w:rsidRPr="00824BAB">
        <w:rPr>
          <w:rFonts w:asciiTheme="minorHAnsi" w:hAnsiTheme="minorHAnsi" w:cs="Arial"/>
          <w:lang w:val="de-CH"/>
        </w:rPr>
        <w:t xml:space="preserve">Tel.: +238 2311036, E-Mail: </w:t>
      </w:r>
      <w:r w:rsidR="00CA35F6">
        <w:fldChar w:fldCharType="begin"/>
      </w:r>
      <w:r w:rsidR="00CA35F6" w:rsidRPr="00177B8F">
        <w:rPr>
          <w:lang w:val="es-ES"/>
        </w:rPr>
        <w:instrText xml:space="preserve"> HYPERLINK "mailto:comercial@lusolines.cv" </w:instrText>
      </w:r>
      <w:r w:rsidR="00CA35F6">
        <w:fldChar w:fldCharType="separate"/>
      </w:r>
      <w:r w:rsidRPr="00824BAB">
        <w:rPr>
          <w:rStyle w:val="Hyperlink"/>
          <w:rFonts w:asciiTheme="minorHAnsi" w:hAnsiTheme="minorHAnsi" w:cs="Arial"/>
          <w:color w:val="auto"/>
          <w:u w:val="none"/>
          <w:lang w:val="de-CH"/>
        </w:rPr>
        <w:t>comercial@lusolines.cv</w:t>
      </w:r>
      <w:r w:rsidR="00CA35F6">
        <w:rPr>
          <w:rStyle w:val="Hyperlink"/>
          <w:rFonts w:asciiTheme="minorHAnsi" w:hAnsiTheme="minorHAnsi" w:cs="Arial"/>
          <w:color w:val="auto"/>
          <w:u w:val="none"/>
          <w:lang w:val="de-CH"/>
        </w:rPr>
        <w:fldChar w:fldCharType="end"/>
      </w:r>
      <w:r w:rsidRPr="00824BAB">
        <w:rPr>
          <w:rFonts w:asciiTheme="minorHAnsi" w:hAnsiTheme="minorHAnsi" w:cs="Arial"/>
          <w:lang w:val="de-CH"/>
        </w:rPr>
        <w:tab/>
      </w:r>
    </w:p>
    <w:p w:rsidR="00272700" w:rsidRPr="00824BAB" w:rsidRDefault="00272700" w:rsidP="001247F3">
      <w:pPr>
        <w:widowControl w:val="0"/>
        <w:tabs>
          <w:tab w:val="clear" w:pos="1276"/>
          <w:tab w:val="left" w:pos="90"/>
          <w:tab w:val="left" w:pos="1456"/>
          <w:tab w:val="left" w:pos="1701"/>
        </w:tabs>
        <w:spacing w:before="0"/>
        <w:ind w:left="1276"/>
        <w:rPr>
          <w:rFonts w:asciiTheme="minorHAnsi" w:hAnsiTheme="minorHAnsi" w:cs="Arial"/>
          <w:i/>
          <w:lang w:val="de-CH"/>
        </w:rPr>
      </w:pPr>
      <w:r w:rsidRPr="00824BAB">
        <w:rPr>
          <w:rFonts w:asciiTheme="minorHAnsi" w:hAnsiTheme="minorHAnsi" w:cs="Arial"/>
          <w:i/>
          <w:lang w:val="de-CH"/>
        </w:rPr>
        <w:t>Contact Person: Mr. Artur Franco, Tel: +238 9220646</w:t>
      </w:r>
    </w:p>
    <w:p w:rsidR="001247F3" w:rsidRDefault="001247F3">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1247F3" w:rsidRPr="00824BAB" w:rsidRDefault="001247F3" w:rsidP="001247F3">
      <w:pPr>
        <w:pStyle w:val="Heading20"/>
        <w:spacing w:before="240"/>
        <w:rPr>
          <w:lang w:val="en-US"/>
        </w:rPr>
      </w:pPr>
      <w:bookmarkStart w:id="1013" w:name="_Toc423078781"/>
      <w:r w:rsidRPr="00824BAB">
        <w:rPr>
          <w:lang w:val="en-US"/>
        </w:rPr>
        <w:lastRenderedPageBreak/>
        <w:t>List of ITU-T Recommendation E.164 assigned Country Codes</w:t>
      </w:r>
      <w:r w:rsidRPr="00824BAB">
        <w:rPr>
          <w:lang w:val="en-US"/>
        </w:rPr>
        <w:br/>
        <w:t>(Complement to Recommendation ITU-T E.164 (11/2010))</w:t>
      </w:r>
      <w:r w:rsidRPr="00824BAB">
        <w:rPr>
          <w:lang w:val="en-US"/>
        </w:rPr>
        <w:br/>
        <w:t>(Position on 1 November 2011)</w:t>
      </w:r>
      <w:bookmarkEnd w:id="1013"/>
    </w:p>
    <w:p w:rsidR="001247F3" w:rsidRPr="00824BAB" w:rsidRDefault="001247F3" w:rsidP="001247F3">
      <w:pPr>
        <w:jc w:val="center"/>
      </w:pPr>
      <w:r w:rsidRPr="00824BAB">
        <w:t>(Annex to ITU Operational Bulletin No.</w:t>
      </w:r>
      <w:r w:rsidRPr="00824BAB">
        <w:rPr>
          <w:vertAlign w:val="superscript"/>
        </w:rPr>
        <w:t xml:space="preserve"> </w:t>
      </w:r>
      <w:r w:rsidRPr="00824BAB">
        <w:t>991 – 1.XI.2011)</w:t>
      </w:r>
      <w:r w:rsidRPr="00824BAB">
        <w:br/>
        <w:t>(Amendment No. 13)</w:t>
      </w:r>
    </w:p>
    <w:p w:rsidR="001247F3" w:rsidRPr="00824BAB" w:rsidRDefault="001247F3" w:rsidP="001247F3">
      <w:pPr>
        <w:rPr>
          <w:b/>
        </w:rPr>
      </w:pPr>
      <w:r w:rsidRPr="00824BAB">
        <w:rPr>
          <w:b/>
        </w:rPr>
        <w:t>Notes common to Numerical and Alphabetical lists of ITU-T Recommendation E.164 assigned country codes</w:t>
      </w:r>
    </w:p>
    <w:p w:rsidR="001247F3" w:rsidRPr="00824BAB" w:rsidRDefault="001247F3" w:rsidP="001247F3">
      <w:pPr>
        <w:spacing w:before="240"/>
        <w:ind w:left="567" w:hanging="567"/>
        <w:rPr>
          <w:sz w:val="18"/>
        </w:rPr>
      </w:pPr>
      <w:r w:rsidRPr="00824BAB">
        <w:rPr>
          <w:sz w:val="18"/>
        </w:rPr>
        <w:t>p</w:t>
      </w:r>
      <w:r w:rsidRPr="00824BAB">
        <w:rPr>
          <w:sz w:val="18"/>
        </w:rPr>
        <w:tab/>
        <w:t>Associated with shared country code 883, the following three-digit identification code has been assigned for the international network of:</w:t>
      </w:r>
    </w:p>
    <w:p w:rsidR="001247F3" w:rsidRPr="00824BAB" w:rsidRDefault="001247F3" w:rsidP="001247F3">
      <w:pPr>
        <w:widowControl w:val="0"/>
        <w:tabs>
          <w:tab w:val="left" w:pos="0"/>
          <w:tab w:val="left" w:pos="340"/>
        </w:tabs>
        <w:ind w:left="340" w:hanging="340"/>
        <w:rPr>
          <w:b/>
        </w:rPr>
      </w:pPr>
      <w:r w:rsidRPr="00824BAB">
        <w:rPr>
          <w:b/>
          <w:bCs/>
          <w:i/>
          <w:lang w:val="es-ES"/>
        </w:rPr>
        <w:t>Note p)</w:t>
      </w:r>
      <w:r w:rsidRPr="00824BAB">
        <w:rPr>
          <w:b/>
          <w:lang w:val="es-ES"/>
        </w:rPr>
        <w:t xml:space="preserve">   +883 180     ADD</w:t>
      </w:r>
      <w:r w:rsidRPr="00824BAB">
        <w:rPr>
          <w:b/>
        </w:rPr>
        <w:t>*</w:t>
      </w:r>
    </w:p>
    <w:p w:rsidR="001247F3" w:rsidRPr="00824BAB" w:rsidRDefault="001247F3" w:rsidP="001247F3">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1247F3" w:rsidRPr="00824BAB" w:rsidTr="009A25F6">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1247F3" w:rsidRPr="00824BAB" w:rsidRDefault="001247F3" w:rsidP="009A25F6">
            <w:pPr>
              <w:pStyle w:val="Tablehead0"/>
            </w:pPr>
            <w:proofErr w:type="spellStart"/>
            <w:r w:rsidRPr="00824BAB">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1247F3" w:rsidRPr="00824BAB" w:rsidRDefault="001247F3" w:rsidP="009A25F6">
            <w:pPr>
              <w:pStyle w:val="Tablehead0"/>
            </w:pPr>
            <w:r w:rsidRPr="00824BAB">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1247F3" w:rsidRPr="00824BAB" w:rsidRDefault="001247F3" w:rsidP="009A25F6">
            <w:pPr>
              <w:pStyle w:val="Tablehead0"/>
              <w:rPr>
                <w:lang w:val="en-US"/>
              </w:rPr>
            </w:pPr>
            <w:r w:rsidRPr="00824BAB">
              <w:rPr>
                <w:lang w:val="en-US"/>
              </w:rPr>
              <w:t xml:space="preserve">Country Code and </w:t>
            </w:r>
            <w:r w:rsidRPr="00824BAB">
              <w:rPr>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1247F3" w:rsidRPr="00824BAB" w:rsidRDefault="001247F3" w:rsidP="009A25F6">
            <w:pPr>
              <w:pStyle w:val="Tablehead0"/>
            </w:pPr>
            <w:proofErr w:type="spellStart"/>
            <w:r w:rsidRPr="00824BAB">
              <w:t>Status</w:t>
            </w:r>
            <w:proofErr w:type="spellEnd"/>
          </w:p>
        </w:tc>
      </w:tr>
      <w:tr w:rsidR="001247F3" w:rsidRPr="00824BAB" w:rsidTr="009A25F6">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1247F3" w:rsidRPr="00824BAB" w:rsidRDefault="001247F3" w:rsidP="009A25F6">
            <w:pPr>
              <w:tabs>
                <w:tab w:val="clear" w:pos="567"/>
                <w:tab w:val="clear" w:pos="5387"/>
                <w:tab w:val="clear" w:pos="5954"/>
              </w:tabs>
              <w:spacing w:before="40" w:after="40" w:line="276" w:lineRule="auto"/>
              <w:jc w:val="left"/>
              <w:rPr>
                <w:bCs/>
                <w:sz w:val="18"/>
                <w:szCs w:val="22"/>
                <w:lang w:val="en-US"/>
              </w:rPr>
            </w:pPr>
            <w:proofErr w:type="spellStart"/>
            <w:r w:rsidRPr="00824BAB">
              <w:rPr>
                <w:lang w:val="en-US"/>
              </w:rPr>
              <w:t>Ooredoo</w:t>
            </w:r>
            <w:proofErr w:type="spellEnd"/>
          </w:p>
        </w:tc>
        <w:tc>
          <w:tcPr>
            <w:tcW w:w="2663" w:type="dxa"/>
            <w:tcBorders>
              <w:top w:val="single" w:sz="6" w:space="0" w:color="000000"/>
              <w:left w:val="single" w:sz="6" w:space="0" w:color="000000"/>
              <w:bottom w:val="single" w:sz="6" w:space="0" w:color="000000"/>
              <w:right w:val="single" w:sz="6" w:space="0" w:color="000000"/>
            </w:tcBorders>
            <w:hideMark/>
          </w:tcPr>
          <w:p w:rsidR="001247F3" w:rsidRPr="00824BAB" w:rsidRDefault="001247F3" w:rsidP="009A25F6">
            <w:pPr>
              <w:tabs>
                <w:tab w:val="clear" w:pos="567"/>
                <w:tab w:val="clear" w:pos="5387"/>
                <w:tab w:val="clear" w:pos="5954"/>
              </w:tabs>
              <w:spacing w:before="40" w:after="40" w:line="276" w:lineRule="auto"/>
              <w:jc w:val="left"/>
              <w:rPr>
                <w:bCs/>
                <w:sz w:val="18"/>
                <w:szCs w:val="22"/>
                <w:lang w:val="en-US"/>
              </w:rPr>
            </w:pPr>
            <w:proofErr w:type="spellStart"/>
            <w:r w:rsidRPr="00824BAB">
              <w:rPr>
                <w:lang w:val="en-US"/>
              </w:rPr>
              <w:t>Ooredoo</w:t>
            </w:r>
            <w:proofErr w:type="spellEnd"/>
          </w:p>
        </w:tc>
        <w:tc>
          <w:tcPr>
            <w:tcW w:w="1841" w:type="dxa"/>
            <w:tcBorders>
              <w:top w:val="single" w:sz="6" w:space="0" w:color="000000"/>
              <w:left w:val="single" w:sz="6" w:space="0" w:color="000000"/>
              <w:bottom w:val="single" w:sz="6" w:space="0" w:color="000000"/>
              <w:right w:val="single" w:sz="6" w:space="0" w:color="000000"/>
            </w:tcBorders>
            <w:hideMark/>
          </w:tcPr>
          <w:p w:rsidR="001247F3" w:rsidRPr="00824BAB" w:rsidRDefault="001247F3" w:rsidP="009A25F6">
            <w:pPr>
              <w:tabs>
                <w:tab w:val="clear" w:pos="567"/>
                <w:tab w:val="clear" w:pos="5387"/>
                <w:tab w:val="clear" w:pos="5954"/>
              </w:tabs>
              <w:spacing w:before="40" w:after="40" w:line="276" w:lineRule="auto"/>
              <w:jc w:val="center"/>
              <w:rPr>
                <w:bCs/>
                <w:sz w:val="18"/>
                <w:szCs w:val="22"/>
                <w:lang w:val="fr-FR"/>
              </w:rPr>
            </w:pPr>
            <w:r w:rsidRPr="00824BAB">
              <w:rPr>
                <w:bCs/>
                <w:sz w:val="18"/>
                <w:szCs w:val="22"/>
                <w:lang w:val="fr-FR"/>
              </w:rPr>
              <w:t>+</w:t>
            </w:r>
            <w:r w:rsidRPr="00824BAB">
              <w:rPr>
                <w:bCs/>
                <w:sz w:val="18"/>
                <w:szCs w:val="22"/>
              </w:rPr>
              <w:t>883 180</w:t>
            </w:r>
          </w:p>
        </w:tc>
        <w:tc>
          <w:tcPr>
            <w:tcW w:w="1299" w:type="dxa"/>
            <w:tcBorders>
              <w:top w:val="single" w:sz="6" w:space="0" w:color="000000"/>
              <w:left w:val="single" w:sz="6" w:space="0" w:color="000000"/>
              <w:bottom w:val="single" w:sz="6" w:space="0" w:color="000000"/>
              <w:right w:val="single" w:sz="6" w:space="0" w:color="000000"/>
            </w:tcBorders>
            <w:hideMark/>
          </w:tcPr>
          <w:p w:rsidR="001247F3" w:rsidRPr="00824BAB" w:rsidRDefault="001247F3" w:rsidP="009A25F6">
            <w:pPr>
              <w:pStyle w:val="Tabletext0"/>
              <w:spacing w:line="276" w:lineRule="auto"/>
            </w:pPr>
            <w:proofErr w:type="spellStart"/>
            <w:r w:rsidRPr="00824BAB">
              <w:t>Assigned</w:t>
            </w:r>
            <w:proofErr w:type="spellEnd"/>
          </w:p>
        </w:tc>
      </w:tr>
    </w:tbl>
    <w:p w:rsidR="001247F3" w:rsidRPr="00824BAB" w:rsidRDefault="001247F3" w:rsidP="001247F3">
      <w:pPr>
        <w:tabs>
          <w:tab w:val="clear" w:pos="567"/>
          <w:tab w:val="left" w:pos="284"/>
        </w:tabs>
        <w:spacing w:after="120"/>
        <w:rPr>
          <w:sz w:val="18"/>
          <w:szCs w:val="18"/>
        </w:rPr>
      </w:pPr>
      <w:r w:rsidRPr="00824BAB">
        <w:rPr>
          <w:b/>
          <w:bCs/>
          <w:sz w:val="18"/>
          <w:szCs w:val="18"/>
        </w:rPr>
        <w:t>*</w:t>
      </w:r>
      <w:r w:rsidRPr="00824BAB">
        <w:rPr>
          <w:b/>
          <w:bCs/>
          <w:sz w:val="18"/>
          <w:szCs w:val="18"/>
        </w:rPr>
        <w:tab/>
      </w:r>
      <w:r w:rsidRPr="00824BAB">
        <w:rPr>
          <w:sz w:val="18"/>
          <w:szCs w:val="18"/>
        </w:rPr>
        <w:t>5 June 2015</w:t>
      </w:r>
    </w:p>
    <w:p w:rsidR="001247F3" w:rsidRDefault="001247F3" w:rsidP="001247F3">
      <w:pPr>
        <w:rPr>
          <w:lang w:val="de-CH"/>
        </w:rPr>
      </w:pPr>
    </w:p>
    <w:p w:rsidR="001247F3" w:rsidRPr="00824BAB" w:rsidRDefault="001247F3" w:rsidP="001247F3">
      <w:pPr>
        <w:pStyle w:val="Heading20"/>
        <w:spacing w:before="240"/>
        <w:rPr>
          <w:lang w:val="en-US"/>
        </w:rPr>
      </w:pPr>
      <w:bookmarkStart w:id="1014" w:name="_Toc423078782"/>
      <w:r w:rsidRPr="001247F3">
        <w:rPr>
          <w:lang w:val="en-US"/>
        </w:rPr>
        <w:t xml:space="preserve">Mobile Network Codes (MNC) for the international identification plan </w:t>
      </w:r>
      <w:r w:rsidRPr="001247F3">
        <w:rPr>
          <w:lang w:val="en-US"/>
        </w:rPr>
        <w:br/>
        <w:t>for public networks and subscriptions</w:t>
      </w:r>
      <w:r w:rsidRPr="001247F3">
        <w:rPr>
          <w:lang w:val="en-US"/>
        </w:rPr>
        <w:br/>
        <w:t>(According to  Recommendation ITU-T E.212 (05/2008))</w:t>
      </w:r>
      <w:r w:rsidRPr="001247F3">
        <w:rPr>
          <w:lang w:val="en-US"/>
        </w:rPr>
        <w:br/>
        <w:t>(Position on 15 July 2014)</w:t>
      </w:r>
      <w:bookmarkEnd w:id="1014"/>
    </w:p>
    <w:p w:rsidR="001247F3" w:rsidRPr="00824BAB" w:rsidRDefault="001247F3" w:rsidP="001247F3">
      <w:pPr>
        <w:pStyle w:val="EmptyLayoutCell"/>
      </w:pPr>
    </w:p>
    <w:p w:rsidR="001247F3" w:rsidRPr="00824BAB" w:rsidRDefault="001247F3" w:rsidP="00291C77">
      <w:pPr>
        <w:spacing w:before="0"/>
        <w:jc w:val="center"/>
        <w:rPr>
          <w:rFonts w:asciiTheme="minorHAnsi" w:hAnsiTheme="minorHAnsi"/>
        </w:rPr>
      </w:pPr>
      <w:r w:rsidRPr="00824BAB">
        <w:rPr>
          <w:rFonts w:asciiTheme="minorHAnsi" w:hAnsiTheme="minorHAnsi"/>
        </w:rPr>
        <w:t xml:space="preserve">(Annex to ITU Operational Bulletin No. 1056 </w:t>
      </w:r>
      <w:r>
        <w:rPr>
          <w:rFonts w:asciiTheme="minorHAnsi" w:hAnsiTheme="minorHAnsi"/>
        </w:rPr>
        <w:t>–</w:t>
      </w:r>
      <w:r w:rsidRPr="00824BAB">
        <w:rPr>
          <w:rFonts w:asciiTheme="minorHAnsi" w:hAnsiTheme="minorHAnsi"/>
        </w:rPr>
        <w:t xml:space="preserve"> 15.VII.2014)</w:t>
      </w:r>
      <w:r w:rsidRPr="00824BAB">
        <w:rPr>
          <w:rFonts w:asciiTheme="minorHAnsi" w:hAnsiTheme="minorHAnsi"/>
        </w:rPr>
        <w:br/>
        <w:t>(Amendment No.20 )</w:t>
      </w:r>
    </w:p>
    <w:p w:rsidR="001247F3" w:rsidRPr="00824BAB" w:rsidRDefault="001247F3" w:rsidP="001247F3"/>
    <w:tbl>
      <w:tblPr>
        <w:tblStyle w:val="TableGrid8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50"/>
        <w:gridCol w:w="1743"/>
        <w:gridCol w:w="4179"/>
      </w:tblGrid>
      <w:tr w:rsidR="001247F3" w:rsidRPr="00824BAB" w:rsidTr="00291C77">
        <w:trPr>
          <w:trHeight w:val="297"/>
          <w:jc w:val="center"/>
        </w:trPr>
        <w:tc>
          <w:tcPr>
            <w:tcW w:w="2704" w:type="dxa"/>
          </w:tcPr>
          <w:p w:rsidR="001247F3" w:rsidRPr="00824BAB" w:rsidRDefault="001247F3" w:rsidP="009A25F6">
            <w:r w:rsidRPr="00824BAB">
              <w:rPr>
                <w:rFonts w:eastAsia="Calibri"/>
                <w:b/>
                <w:i/>
              </w:rPr>
              <w:t>Country/Geographical area</w:t>
            </w:r>
          </w:p>
        </w:tc>
        <w:tc>
          <w:tcPr>
            <w:tcW w:w="1496" w:type="dxa"/>
          </w:tcPr>
          <w:p w:rsidR="001247F3" w:rsidRPr="00824BAB" w:rsidRDefault="001247F3" w:rsidP="009A25F6">
            <w:r w:rsidRPr="00824BAB">
              <w:rPr>
                <w:rFonts w:eastAsia="Calibri"/>
                <w:b/>
                <w:i/>
              </w:rPr>
              <w:t>MCC+MNC *</w:t>
            </w:r>
          </w:p>
        </w:tc>
        <w:tc>
          <w:tcPr>
            <w:tcW w:w="3587" w:type="dxa"/>
          </w:tcPr>
          <w:p w:rsidR="001247F3" w:rsidRPr="00824BAB" w:rsidRDefault="001247F3" w:rsidP="009A25F6">
            <w:r w:rsidRPr="00824BAB">
              <w:rPr>
                <w:rFonts w:eastAsia="Calibri"/>
                <w:b/>
                <w:i/>
              </w:rPr>
              <w:t>Operator/Network</w:t>
            </w:r>
          </w:p>
        </w:tc>
      </w:tr>
      <w:tr w:rsidR="001247F3" w:rsidRPr="00824BAB" w:rsidTr="00291C77">
        <w:trPr>
          <w:trHeight w:val="260"/>
          <w:jc w:val="center"/>
        </w:trPr>
        <w:tc>
          <w:tcPr>
            <w:tcW w:w="2704" w:type="dxa"/>
            <w:vMerge w:val="restart"/>
          </w:tcPr>
          <w:p w:rsidR="001247F3" w:rsidRPr="00824BAB" w:rsidRDefault="001247F3" w:rsidP="009A25F6">
            <w:r w:rsidRPr="00824BAB">
              <w:rPr>
                <w:rFonts w:eastAsia="Calibri"/>
                <w:b/>
              </w:rPr>
              <w:t>Belgium ADD</w:t>
            </w:r>
          </w:p>
        </w:tc>
        <w:tc>
          <w:tcPr>
            <w:tcW w:w="1496" w:type="dxa"/>
          </w:tcPr>
          <w:p w:rsidR="001247F3" w:rsidRPr="00824BAB" w:rsidRDefault="001247F3" w:rsidP="009A25F6"/>
        </w:tc>
        <w:tc>
          <w:tcPr>
            <w:tcW w:w="3587" w:type="dxa"/>
          </w:tcPr>
          <w:p w:rsidR="001247F3" w:rsidRPr="00824BAB" w:rsidRDefault="001247F3" w:rsidP="009A25F6"/>
        </w:tc>
      </w:tr>
      <w:tr w:rsidR="001247F3" w:rsidRPr="00824BAB" w:rsidTr="00291C77">
        <w:trPr>
          <w:trHeight w:val="260"/>
          <w:jc w:val="center"/>
        </w:trPr>
        <w:tc>
          <w:tcPr>
            <w:tcW w:w="2704" w:type="dxa"/>
            <w:vMerge/>
          </w:tcPr>
          <w:p w:rsidR="001247F3" w:rsidRPr="00824BAB" w:rsidRDefault="001247F3" w:rsidP="009A25F6"/>
        </w:tc>
        <w:tc>
          <w:tcPr>
            <w:tcW w:w="1496" w:type="dxa"/>
          </w:tcPr>
          <w:p w:rsidR="001247F3" w:rsidRPr="00824BAB" w:rsidRDefault="001247F3" w:rsidP="009A25F6">
            <w:pPr>
              <w:jc w:val="center"/>
            </w:pPr>
            <w:r w:rsidRPr="00824BAB">
              <w:rPr>
                <w:rFonts w:eastAsia="Calibri"/>
              </w:rPr>
              <w:t>206 00</w:t>
            </w:r>
          </w:p>
        </w:tc>
        <w:tc>
          <w:tcPr>
            <w:tcW w:w="3587" w:type="dxa"/>
          </w:tcPr>
          <w:p w:rsidR="001247F3" w:rsidRPr="00824BAB" w:rsidRDefault="001247F3" w:rsidP="009A25F6">
            <w:proofErr w:type="spellStart"/>
            <w:r w:rsidRPr="00824BAB">
              <w:rPr>
                <w:rFonts w:eastAsia="Calibri"/>
              </w:rPr>
              <w:t>Proximus</w:t>
            </w:r>
            <w:proofErr w:type="spellEnd"/>
          </w:p>
        </w:tc>
      </w:tr>
      <w:tr w:rsidR="001247F3" w:rsidRPr="00824BAB" w:rsidTr="00291C77">
        <w:trPr>
          <w:trHeight w:val="260"/>
          <w:jc w:val="center"/>
        </w:trPr>
        <w:tc>
          <w:tcPr>
            <w:tcW w:w="2704" w:type="dxa"/>
            <w:vMerge w:val="restart"/>
          </w:tcPr>
          <w:p w:rsidR="001247F3" w:rsidRPr="00824BAB" w:rsidRDefault="001247F3" w:rsidP="009A25F6">
            <w:r w:rsidRPr="00824BAB">
              <w:rPr>
                <w:rFonts w:eastAsia="Calibri"/>
                <w:b/>
              </w:rPr>
              <w:t>Belgium LIR</w:t>
            </w:r>
          </w:p>
        </w:tc>
        <w:tc>
          <w:tcPr>
            <w:tcW w:w="1496" w:type="dxa"/>
          </w:tcPr>
          <w:p w:rsidR="001247F3" w:rsidRPr="00824BAB" w:rsidRDefault="001247F3" w:rsidP="009A25F6"/>
        </w:tc>
        <w:tc>
          <w:tcPr>
            <w:tcW w:w="3587" w:type="dxa"/>
          </w:tcPr>
          <w:p w:rsidR="001247F3" w:rsidRPr="00824BAB" w:rsidRDefault="001247F3" w:rsidP="009A25F6"/>
        </w:tc>
      </w:tr>
      <w:tr w:rsidR="001247F3" w:rsidRPr="00824BAB" w:rsidTr="00291C77">
        <w:trPr>
          <w:trHeight w:val="260"/>
          <w:jc w:val="center"/>
        </w:trPr>
        <w:tc>
          <w:tcPr>
            <w:tcW w:w="2704" w:type="dxa"/>
            <w:vMerge/>
          </w:tcPr>
          <w:p w:rsidR="001247F3" w:rsidRPr="00824BAB" w:rsidRDefault="001247F3" w:rsidP="009A25F6"/>
        </w:tc>
        <w:tc>
          <w:tcPr>
            <w:tcW w:w="1496" w:type="dxa"/>
          </w:tcPr>
          <w:p w:rsidR="001247F3" w:rsidRPr="00824BAB" w:rsidRDefault="001247F3" w:rsidP="009A25F6">
            <w:pPr>
              <w:jc w:val="center"/>
            </w:pPr>
            <w:r w:rsidRPr="00824BAB">
              <w:rPr>
                <w:rFonts w:eastAsia="Calibri"/>
              </w:rPr>
              <w:t>206 01</w:t>
            </w:r>
          </w:p>
        </w:tc>
        <w:tc>
          <w:tcPr>
            <w:tcW w:w="3587" w:type="dxa"/>
          </w:tcPr>
          <w:p w:rsidR="001247F3" w:rsidRPr="00824BAB" w:rsidRDefault="001247F3" w:rsidP="009A25F6">
            <w:proofErr w:type="spellStart"/>
            <w:r w:rsidRPr="00824BAB">
              <w:rPr>
                <w:rFonts w:eastAsia="Calibri"/>
              </w:rPr>
              <w:t>Proximus</w:t>
            </w:r>
            <w:proofErr w:type="spellEnd"/>
          </w:p>
        </w:tc>
      </w:tr>
      <w:tr w:rsidR="001247F3" w:rsidRPr="00824BAB" w:rsidTr="00291C77">
        <w:trPr>
          <w:trHeight w:val="260"/>
          <w:jc w:val="center"/>
        </w:trPr>
        <w:tc>
          <w:tcPr>
            <w:tcW w:w="2704" w:type="dxa"/>
            <w:vMerge w:val="restart"/>
          </w:tcPr>
          <w:p w:rsidR="001247F3" w:rsidRPr="00824BAB" w:rsidRDefault="001247F3" w:rsidP="009A25F6">
            <w:r w:rsidRPr="00824BAB">
              <w:rPr>
                <w:rFonts w:eastAsia="Calibri"/>
                <w:b/>
              </w:rPr>
              <w:t>Liechtenstein ADD</w:t>
            </w:r>
          </w:p>
        </w:tc>
        <w:tc>
          <w:tcPr>
            <w:tcW w:w="1496" w:type="dxa"/>
          </w:tcPr>
          <w:p w:rsidR="001247F3" w:rsidRPr="00824BAB" w:rsidRDefault="001247F3" w:rsidP="009A25F6"/>
        </w:tc>
        <w:tc>
          <w:tcPr>
            <w:tcW w:w="3587" w:type="dxa"/>
          </w:tcPr>
          <w:p w:rsidR="001247F3" w:rsidRPr="00824BAB" w:rsidRDefault="001247F3" w:rsidP="009A25F6"/>
        </w:tc>
      </w:tr>
      <w:tr w:rsidR="001247F3" w:rsidRPr="00824BAB" w:rsidTr="00291C77">
        <w:trPr>
          <w:trHeight w:val="260"/>
          <w:jc w:val="center"/>
        </w:trPr>
        <w:tc>
          <w:tcPr>
            <w:tcW w:w="2704" w:type="dxa"/>
            <w:vMerge/>
          </w:tcPr>
          <w:p w:rsidR="001247F3" w:rsidRPr="00824BAB" w:rsidRDefault="001247F3" w:rsidP="009A25F6"/>
        </w:tc>
        <w:tc>
          <w:tcPr>
            <w:tcW w:w="1496" w:type="dxa"/>
          </w:tcPr>
          <w:p w:rsidR="001247F3" w:rsidRPr="00824BAB" w:rsidRDefault="001247F3" w:rsidP="009A25F6">
            <w:pPr>
              <w:jc w:val="center"/>
            </w:pPr>
            <w:r w:rsidRPr="00824BAB">
              <w:rPr>
                <w:rFonts w:eastAsia="Calibri"/>
              </w:rPr>
              <w:t>295 09</w:t>
            </w:r>
          </w:p>
        </w:tc>
        <w:tc>
          <w:tcPr>
            <w:tcW w:w="3587" w:type="dxa"/>
          </w:tcPr>
          <w:p w:rsidR="001247F3" w:rsidRPr="00824BAB" w:rsidRDefault="001247F3" w:rsidP="009A25F6">
            <w:proofErr w:type="spellStart"/>
            <w:r w:rsidRPr="00824BAB">
              <w:rPr>
                <w:rFonts w:eastAsia="Calibri"/>
              </w:rPr>
              <w:t>Emnify</w:t>
            </w:r>
            <w:proofErr w:type="spellEnd"/>
            <w:r w:rsidRPr="00824BAB">
              <w:rPr>
                <w:rFonts w:eastAsia="Calibri"/>
              </w:rPr>
              <w:t xml:space="preserve"> GmbH</w:t>
            </w:r>
          </w:p>
        </w:tc>
      </w:tr>
      <w:tr w:rsidR="001247F3" w:rsidRPr="00824BAB" w:rsidTr="00291C77">
        <w:trPr>
          <w:trHeight w:val="260"/>
          <w:jc w:val="center"/>
        </w:trPr>
        <w:tc>
          <w:tcPr>
            <w:tcW w:w="2704" w:type="dxa"/>
            <w:vMerge w:val="restart"/>
          </w:tcPr>
          <w:p w:rsidR="001247F3" w:rsidRPr="00824BAB" w:rsidRDefault="001247F3" w:rsidP="009A25F6">
            <w:r w:rsidRPr="00824BAB">
              <w:rPr>
                <w:rFonts w:eastAsia="Calibri"/>
                <w:b/>
              </w:rPr>
              <w:t>Liechtenstein LIR</w:t>
            </w:r>
          </w:p>
        </w:tc>
        <w:tc>
          <w:tcPr>
            <w:tcW w:w="1496" w:type="dxa"/>
          </w:tcPr>
          <w:p w:rsidR="001247F3" w:rsidRPr="00824BAB" w:rsidRDefault="001247F3" w:rsidP="009A25F6"/>
        </w:tc>
        <w:tc>
          <w:tcPr>
            <w:tcW w:w="3587" w:type="dxa"/>
          </w:tcPr>
          <w:p w:rsidR="001247F3" w:rsidRPr="00824BAB" w:rsidRDefault="001247F3" w:rsidP="009A25F6"/>
        </w:tc>
      </w:tr>
      <w:tr w:rsidR="001247F3" w:rsidRPr="00824BAB" w:rsidTr="00291C77">
        <w:trPr>
          <w:trHeight w:val="260"/>
          <w:jc w:val="center"/>
        </w:trPr>
        <w:tc>
          <w:tcPr>
            <w:tcW w:w="2704" w:type="dxa"/>
            <w:vMerge/>
          </w:tcPr>
          <w:p w:rsidR="001247F3" w:rsidRPr="00824BAB" w:rsidRDefault="001247F3" w:rsidP="009A25F6"/>
        </w:tc>
        <w:tc>
          <w:tcPr>
            <w:tcW w:w="1496" w:type="dxa"/>
          </w:tcPr>
          <w:p w:rsidR="001247F3" w:rsidRPr="00824BAB" w:rsidRDefault="001247F3" w:rsidP="009A25F6">
            <w:pPr>
              <w:jc w:val="center"/>
            </w:pPr>
            <w:r w:rsidRPr="00824BAB">
              <w:rPr>
                <w:rFonts w:eastAsia="Calibri"/>
              </w:rPr>
              <w:t>295 02</w:t>
            </w:r>
          </w:p>
        </w:tc>
        <w:tc>
          <w:tcPr>
            <w:tcW w:w="3587" w:type="dxa"/>
          </w:tcPr>
          <w:p w:rsidR="001247F3" w:rsidRPr="00824BAB" w:rsidRDefault="001247F3" w:rsidP="009A25F6">
            <w:r w:rsidRPr="00824BAB">
              <w:rPr>
                <w:rFonts w:eastAsia="Calibri"/>
              </w:rPr>
              <w:t>Salt (Liechtenstein) AG</w:t>
            </w:r>
          </w:p>
        </w:tc>
      </w:tr>
      <w:tr w:rsidR="001247F3" w:rsidRPr="00824BAB" w:rsidTr="00291C77">
        <w:trPr>
          <w:trHeight w:val="260"/>
          <w:jc w:val="center"/>
        </w:trPr>
        <w:tc>
          <w:tcPr>
            <w:tcW w:w="2704" w:type="dxa"/>
            <w:vMerge w:val="restart"/>
          </w:tcPr>
          <w:p w:rsidR="001247F3" w:rsidRPr="00824BAB" w:rsidRDefault="001247F3" w:rsidP="009A25F6">
            <w:r w:rsidRPr="00824BAB">
              <w:rPr>
                <w:rFonts w:eastAsia="Calibri"/>
                <w:b/>
              </w:rPr>
              <w:t>International Mobile, shared code ADD</w:t>
            </w:r>
          </w:p>
        </w:tc>
        <w:tc>
          <w:tcPr>
            <w:tcW w:w="1496" w:type="dxa"/>
          </w:tcPr>
          <w:p w:rsidR="001247F3" w:rsidRPr="00824BAB" w:rsidRDefault="001247F3" w:rsidP="009A25F6"/>
        </w:tc>
        <w:tc>
          <w:tcPr>
            <w:tcW w:w="3587" w:type="dxa"/>
          </w:tcPr>
          <w:p w:rsidR="001247F3" w:rsidRPr="00824BAB" w:rsidRDefault="001247F3" w:rsidP="009A25F6"/>
        </w:tc>
      </w:tr>
      <w:tr w:rsidR="001247F3" w:rsidRPr="00824BAB" w:rsidTr="00291C77">
        <w:trPr>
          <w:trHeight w:val="260"/>
          <w:jc w:val="center"/>
        </w:trPr>
        <w:tc>
          <w:tcPr>
            <w:tcW w:w="2704" w:type="dxa"/>
            <w:vMerge/>
          </w:tcPr>
          <w:p w:rsidR="001247F3" w:rsidRPr="00824BAB" w:rsidRDefault="001247F3" w:rsidP="009A25F6"/>
        </w:tc>
        <w:tc>
          <w:tcPr>
            <w:tcW w:w="1496" w:type="dxa"/>
          </w:tcPr>
          <w:p w:rsidR="001247F3" w:rsidRPr="00824BAB" w:rsidRDefault="001247F3" w:rsidP="009A25F6">
            <w:pPr>
              <w:jc w:val="center"/>
            </w:pPr>
            <w:r w:rsidRPr="00824BAB">
              <w:rPr>
                <w:rFonts w:eastAsia="Calibri"/>
              </w:rPr>
              <w:t>901 47</w:t>
            </w:r>
          </w:p>
        </w:tc>
        <w:tc>
          <w:tcPr>
            <w:tcW w:w="3587" w:type="dxa"/>
          </w:tcPr>
          <w:p w:rsidR="001247F3" w:rsidRPr="00824BAB" w:rsidRDefault="001247F3" w:rsidP="009A25F6">
            <w:proofErr w:type="spellStart"/>
            <w:r w:rsidRPr="00824BAB">
              <w:rPr>
                <w:rFonts w:eastAsia="Calibri"/>
              </w:rPr>
              <w:t>Ooredoo</w:t>
            </w:r>
            <w:proofErr w:type="spellEnd"/>
          </w:p>
        </w:tc>
      </w:tr>
    </w:tbl>
    <w:p w:rsidR="001247F3" w:rsidRPr="00824BAB" w:rsidRDefault="001247F3" w:rsidP="001247F3">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sz w:val="16"/>
          <w:szCs w:val="16"/>
          <w:lang w:val="en-US"/>
        </w:rPr>
      </w:pPr>
    </w:p>
    <w:p w:rsidR="001247F3" w:rsidRPr="00824BAB" w:rsidRDefault="001247F3" w:rsidP="001247F3">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sz w:val="16"/>
          <w:szCs w:val="16"/>
          <w:lang w:val="en-US"/>
        </w:rPr>
      </w:pPr>
    </w:p>
    <w:p w:rsidR="001247F3" w:rsidRPr="00824BAB" w:rsidRDefault="001247F3" w:rsidP="001247F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824BAB">
        <w:rPr>
          <w:rFonts w:ascii="Arial" w:eastAsia="Arial" w:hAnsi="Arial"/>
          <w:sz w:val="16"/>
          <w:szCs w:val="16"/>
          <w:lang w:val="en-US"/>
        </w:rPr>
        <w:t>____________</w:t>
      </w:r>
    </w:p>
    <w:p w:rsidR="001247F3" w:rsidRPr="00824BAB" w:rsidRDefault="001247F3" w:rsidP="001247F3">
      <w:pPr>
        <w:tabs>
          <w:tab w:val="clear" w:pos="567"/>
          <w:tab w:val="clear" w:pos="1276"/>
          <w:tab w:val="clear" w:pos="1843"/>
          <w:tab w:val="clear" w:pos="5387"/>
          <w:tab w:val="clear" w:pos="5954"/>
          <w:tab w:val="left" w:pos="308"/>
        </w:tabs>
        <w:overflowPunct/>
        <w:autoSpaceDE/>
        <w:autoSpaceDN/>
        <w:adjustRightInd/>
        <w:spacing w:before="0"/>
        <w:jc w:val="left"/>
        <w:textAlignment w:val="auto"/>
        <w:rPr>
          <w:rFonts w:ascii="Times New Roman" w:hAnsi="Times New Roman"/>
          <w:sz w:val="16"/>
          <w:szCs w:val="16"/>
          <w:lang w:val="en-US"/>
        </w:rPr>
      </w:pPr>
      <w:r w:rsidRPr="00824BAB">
        <w:rPr>
          <w:rFonts w:eastAsia="Calibri"/>
          <w:sz w:val="16"/>
          <w:szCs w:val="16"/>
          <w:lang w:val="en-US"/>
        </w:rPr>
        <w:t>*</w:t>
      </w:r>
      <w:r w:rsidRPr="00824BAB">
        <w:rPr>
          <w:rFonts w:eastAsia="Calibri"/>
          <w:sz w:val="16"/>
          <w:szCs w:val="16"/>
          <w:lang w:val="en-US"/>
        </w:rPr>
        <w:tab/>
        <w:t xml:space="preserve">MCC:  Mobile Country Code / </w:t>
      </w:r>
      <w:proofErr w:type="spellStart"/>
      <w:r w:rsidRPr="00824BAB">
        <w:rPr>
          <w:rFonts w:eastAsia="Calibri"/>
          <w:sz w:val="16"/>
          <w:szCs w:val="16"/>
          <w:lang w:val="en-US"/>
        </w:rPr>
        <w:t>Indicatif</w:t>
      </w:r>
      <w:proofErr w:type="spellEnd"/>
      <w:r w:rsidRPr="00824BAB">
        <w:rPr>
          <w:rFonts w:eastAsia="Calibri"/>
          <w:sz w:val="16"/>
          <w:szCs w:val="16"/>
          <w:lang w:val="en-US"/>
        </w:rPr>
        <w:t xml:space="preserve"> de pays du mobile / </w:t>
      </w:r>
      <w:proofErr w:type="spellStart"/>
      <w:r w:rsidRPr="00824BAB">
        <w:rPr>
          <w:rFonts w:eastAsia="Calibri"/>
          <w:sz w:val="16"/>
          <w:szCs w:val="16"/>
          <w:lang w:val="en-US"/>
        </w:rPr>
        <w:t>Indicativo</w:t>
      </w:r>
      <w:proofErr w:type="spellEnd"/>
      <w:r w:rsidRPr="00824BAB">
        <w:rPr>
          <w:rFonts w:eastAsia="Calibri"/>
          <w:sz w:val="16"/>
          <w:szCs w:val="16"/>
          <w:lang w:val="en-US"/>
        </w:rPr>
        <w:t xml:space="preserve"> de </w:t>
      </w:r>
      <w:proofErr w:type="spellStart"/>
      <w:r w:rsidRPr="00824BAB">
        <w:rPr>
          <w:rFonts w:eastAsia="Calibri"/>
          <w:sz w:val="16"/>
          <w:szCs w:val="16"/>
          <w:lang w:val="en-US"/>
        </w:rPr>
        <w:t>país</w:t>
      </w:r>
      <w:proofErr w:type="spellEnd"/>
      <w:r w:rsidRPr="00824BAB">
        <w:rPr>
          <w:rFonts w:eastAsia="Calibri"/>
          <w:sz w:val="16"/>
          <w:szCs w:val="16"/>
          <w:lang w:val="en-US"/>
        </w:rPr>
        <w:t xml:space="preserve"> para el </w:t>
      </w:r>
      <w:proofErr w:type="spellStart"/>
      <w:r w:rsidRPr="00824BAB">
        <w:rPr>
          <w:rFonts w:eastAsia="Calibri"/>
          <w:sz w:val="16"/>
          <w:szCs w:val="16"/>
          <w:lang w:val="en-US"/>
        </w:rPr>
        <w:t>servicio</w:t>
      </w:r>
      <w:proofErr w:type="spellEnd"/>
      <w:r w:rsidRPr="00824BAB">
        <w:rPr>
          <w:rFonts w:eastAsia="Calibri"/>
          <w:sz w:val="16"/>
          <w:szCs w:val="16"/>
          <w:lang w:val="en-US"/>
        </w:rPr>
        <w:t xml:space="preserve"> </w:t>
      </w:r>
      <w:proofErr w:type="spellStart"/>
      <w:r w:rsidRPr="00824BAB">
        <w:rPr>
          <w:rFonts w:eastAsia="Calibri"/>
          <w:sz w:val="16"/>
          <w:szCs w:val="16"/>
          <w:lang w:val="en-US"/>
        </w:rPr>
        <w:t>móvil</w:t>
      </w:r>
      <w:proofErr w:type="spellEnd"/>
    </w:p>
    <w:p w:rsidR="001247F3" w:rsidRPr="00824BAB" w:rsidRDefault="001247F3" w:rsidP="001247F3">
      <w:pPr>
        <w:tabs>
          <w:tab w:val="clear" w:pos="567"/>
          <w:tab w:val="clear" w:pos="1276"/>
          <w:tab w:val="clear" w:pos="1843"/>
          <w:tab w:val="clear" w:pos="5387"/>
          <w:tab w:val="clear" w:pos="5954"/>
          <w:tab w:val="left" w:pos="308"/>
        </w:tabs>
        <w:overflowPunct/>
        <w:autoSpaceDE/>
        <w:autoSpaceDN/>
        <w:adjustRightInd/>
        <w:spacing w:before="0"/>
        <w:ind w:left="40"/>
        <w:jc w:val="left"/>
        <w:textAlignment w:val="auto"/>
        <w:rPr>
          <w:rFonts w:ascii="Times New Roman" w:hAnsi="Times New Roman"/>
          <w:sz w:val="16"/>
          <w:szCs w:val="16"/>
          <w:lang w:val="en-US"/>
        </w:rPr>
      </w:pPr>
      <w:r w:rsidRPr="00824BAB">
        <w:rPr>
          <w:rFonts w:eastAsia="Calibri"/>
          <w:sz w:val="16"/>
          <w:szCs w:val="16"/>
          <w:lang w:val="en-US"/>
        </w:rPr>
        <w:t> </w:t>
      </w:r>
      <w:r w:rsidRPr="00824BAB">
        <w:rPr>
          <w:rFonts w:eastAsia="Calibri"/>
          <w:sz w:val="16"/>
          <w:szCs w:val="16"/>
          <w:lang w:val="en-US"/>
        </w:rPr>
        <w:tab/>
        <w:t xml:space="preserve">MNC:  Mobile Network Code / Code de </w:t>
      </w:r>
      <w:proofErr w:type="spellStart"/>
      <w:r w:rsidRPr="00824BAB">
        <w:rPr>
          <w:rFonts w:eastAsia="Calibri"/>
          <w:sz w:val="16"/>
          <w:szCs w:val="16"/>
          <w:lang w:val="en-US"/>
        </w:rPr>
        <w:t>réseau</w:t>
      </w:r>
      <w:proofErr w:type="spellEnd"/>
      <w:r w:rsidRPr="00824BAB">
        <w:rPr>
          <w:rFonts w:eastAsia="Calibri"/>
          <w:sz w:val="16"/>
          <w:szCs w:val="16"/>
          <w:lang w:val="en-US"/>
        </w:rPr>
        <w:t xml:space="preserve"> mobile / </w:t>
      </w:r>
      <w:proofErr w:type="spellStart"/>
      <w:r w:rsidRPr="00824BAB">
        <w:rPr>
          <w:rFonts w:eastAsia="Calibri"/>
          <w:sz w:val="16"/>
          <w:szCs w:val="16"/>
          <w:lang w:val="en-US"/>
        </w:rPr>
        <w:t>Indicativo</w:t>
      </w:r>
      <w:proofErr w:type="spellEnd"/>
      <w:r w:rsidRPr="00824BAB">
        <w:rPr>
          <w:rFonts w:eastAsia="Calibri"/>
          <w:sz w:val="16"/>
          <w:szCs w:val="16"/>
          <w:lang w:val="en-US"/>
        </w:rPr>
        <w:t xml:space="preserve"> de red para el </w:t>
      </w:r>
      <w:proofErr w:type="spellStart"/>
      <w:r w:rsidRPr="00824BAB">
        <w:rPr>
          <w:rFonts w:eastAsia="Calibri"/>
          <w:sz w:val="16"/>
          <w:szCs w:val="16"/>
          <w:lang w:val="en-US"/>
        </w:rPr>
        <w:t>servicio</w:t>
      </w:r>
      <w:proofErr w:type="spellEnd"/>
      <w:r w:rsidRPr="00824BAB">
        <w:rPr>
          <w:rFonts w:eastAsia="Calibri"/>
          <w:sz w:val="16"/>
          <w:szCs w:val="16"/>
          <w:lang w:val="en-US"/>
        </w:rPr>
        <w:t xml:space="preserve"> </w:t>
      </w:r>
      <w:proofErr w:type="spellStart"/>
      <w:r w:rsidRPr="00824BAB">
        <w:rPr>
          <w:rFonts w:eastAsia="Calibri"/>
          <w:sz w:val="16"/>
          <w:szCs w:val="16"/>
          <w:lang w:val="en-US"/>
        </w:rPr>
        <w:t>móvil</w:t>
      </w:r>
      <w:proofErr w:type="spellEnd"/>
    </w:p>
    <w:p w:rsidR="001247F3" w:rsidRPr="006B0A2B" w:rsidRDefault="001247F3" w:rsidP="001247F3">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6B0A2B">
        <w:rPr>
          <w:rFonts w:ascii="Times New Roman" w:hAnsi="Times New Roman"/>
          <w:lang w:val="en-US"/>
        </w:rPr>
        <w:tab/>
      </w:r>
    </w:p>
    <w:p w:rsidR="001247F3" w:rsidRPr="006B0A2B" w:rsidRDefault="001247F3" w:rsidP="001247F3">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B0A2B">
        <w:rPr>
          <w:rFonts w:ascii="Times New Roman" w:hAnsi="Times New Roman"/>
          <w:lang w:val="en-US"/>
        </w:rPr>
        <w:tab/>
      </w:r>
    </w:p>
    <w:p w:rsidR="00291C77" w:rsidRDefault="00291C77">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1247F3" w:rsidRPr="00824BAB" w:rsidRDefault="001247F3" w:rsidP="001247F3">
      <w:pPr>
        <w:pStyle w:val="Heading20"/>
        <w:rPr>
          <w:lang w:val="en-US"/>
        </w:rPr>
      </w:pPr>
      <w:bookmarkStart w:id="1015" w:name="_Toc423078783"/>
      <w:r w:rsidRPr="00824BAB">
        <w:rPr>
          <w:lang w:val="en-US"/>
        </w:rPr>
        <w:lastRenderedPageBreak/>
        <w:t>List of Issuer Identifier Numbers for</w:t>
      </w:r>
      <w:r w:rsidRPr="00824BAB">
        <w:rPr>
          <w:lang w:val="en-US"/>
        </w:rPr>
        <w:br/>
        <w:t xml:space="preserve">the International Telecommunication Charge Card </w:t>
      </w:r>
      <w:r w:rsidRPr="00824BAB">
        <w:rPr>
          <w:lang w:val="en-US"/>
        </w:rPr>
        <w:br/>
        <w:t>(in accordance with ITU-T Recommendation E.118 (05/2006))</w:t>
      </w:r>
      <w:r w:rsidRPr="00824BAB">
        <w:rPr>
          <w:lang w:val="en-US"/>
        </w:rPr>
        <w:br/>
        <w:t>(Position on 15 November 2013)</w:t>
      </w:r>
      <w:bookmarkEnd w:id="1015"/>
    </w:p>
    <w:p w:rsidR="001247F3" w:rsidRPr="00824BAB" w:rsidRDefault="001247F3" w:rsidP="001247F3">
      <w:pPr>
        <w:tabs>
          <w:tab w:val="left" w:pos="720"/>
        </w:tabs>
        <w:spacing w:before="240"/>
        <w:jc w:val="center"/>
        <w:rPr>
          <w:rFonts w:asciiTheme="minorHAnsi" w:hAnsiTheme="minorHAnsi"/>
        </w:rPr>
      </w:pPr>
      <w:r w:rsidRPr="00824BAB">
        <w:rPr>
          <w:rFonts w:asciiTheme="minorHAnsi" w:hAnsiTheme="minorHAnsi"/>
        </w:rPr>
        <w:t>(Annex to ITU Operational Bulletin No. 1040 – 15.XI.2013)</w:t>
      </w:r>
      <w:r w:rsidRPr="00824BAB">
        <w:rPr>
          <w:rFonts w:asciiTheme="minorHAnsi" w:hAnsiTheme="minorHAnsi"/>
        </w:rPr>
        <w:br/>
        <w:t xml:space="preserve">(Amendment No. 26) </w:t>
      </w:r>
    </w:p>
    <w:p w:rsidR="001247F3" w:rsidRPr="00824BAB" w:rsidRDefault="001247F3" w:rsidP="00291C77">
      <w:pPr>
        <w:tabs>
          <w:tab w:val="left" w:pos="1560"/>
          <w:tab w:val="left" w:pos="4140"/>
          <w:tab w:val="left" w:pos="4230"/>
        </w:tabs>
        <w:spacing w:before="240" w:after="80"/>
        <w:jc w:val="left"/>
        <w:rPr>
          <w:rFonts w:asciiTheme="minorHAnsi" w:hAnsiTheme="minorHAnsi" w:cs="Arial"/>
        </w:rPr>
      </w:pPr>
      <w:r w:rsidRPr="00824BAB">
        <w:rPr>
          <w:rFonts w:asciiTheme="minorHAnsi" w:hAnsiTheme="minorHAnsi" w:cs="Arial"/>
          <w:b/>
          <w:bCs/>
        </w:rPr>
        <w:t>Australia</w:t>
      </w:r>
      <w:r w:rsidRPr="00824BAB">
        <w:rPr>
          <w:rFonts w:asciiTheme="minorHAnsi" w:hAnsiTheme="minorHAnsi" w:cs="Arial"/>
          <w:b/>
          <w:i/>
        </w:rPr>
        <w:t xml:space="preserve">   </w:t>
      </w:r>
      <w:r w:rsidRPr="00824BAB">
        <w:rPr>
          <w:rFonts w:asciiTheme="minorHAnsi" w:hAnsiTheme="minorHAnsi" w:cs="Arial"/>
        </w:rPr>
        <w:t xml:space="preserve"> </w:t>
      </w:r>
      <w:r w:rsidRPr="00824BAB">
        <w:rPr>
          <w:rFonts w:asciiTheme="minorHAnsi" w:hAnsiTheme="minorHAnsi" w:cs="Arial"/>
          <w:b/>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0"/>
        <w:gridCol w:w="2405"/>
        <w:gridCol w:w="1741"/>
        <w:gridCol w:w="3326"/>
      </w:tblGrid>
      <w:tr w:rsidR="001247F3" w:rsidRPr="00291C77" w:rsidTr="00291C7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1247F3" w:rsidRPr="00291C77" w:rsidRDefault="001247F3" w:rsidP="00291C77">
            <w:pPr>
              <w:tabs>
                <w:tab w:val="left" w:pos="426"/>
                <w:tab w:val="left" w:pos="4140"/>
                <w:tab w:val="left" w:pos="4230"/>
              </w:tabs>
              <w:spacing w:before="100" w:after="100"/>
              <w:jc w:val="center"/>
              <w:rPr>
                <w:rFonts w:asciiTheme="minorHAnsi" w:hAnsiTheme="minorHAnsi" w:cs="Arial"/>
                <w:i/>
                <w:sz w:val="18"/>
                <w:szCs w:val="18"/>
              </w:rPr>
            </w:pPr>
            <w:r w:rsidRPr="00291C77">
              <w:rPr>
                <w:rFonts w:asciiTheme="minorHAnsi" w:hAnsiTheme="minorHAnsi" w:cs="Arial"/>
                <w:i/>
                <w:sz w:val="18"/>
                <w:szCs w:val="18"/>
              </w:rPr>
              <w:t>Country/</w:t>
            </w:r>
          </w:p>
          <w:p w:rsidR="001247F3" w:rsidRPr="00291C77" w:rsidRDefault="001247F3" w:rsidP="00291C77">
            <w:pPr>
              <w:tabs>
                <w:tab w:val="left" w:pos="426"/>
                <w:tab w:val="left" w:pos="4140"/>
                <w:tab w:val="left" w:pos="4230"/>
              </w:tabs>
              <w:spacing w:before="100" w:after="100"/>
              <w:jc w:val="center"/>
              <w:rPr>
                <w:rFonts w:asciiTheme="minorHAnsi" w:hAnsiTheme="minorHAnsi" w:cs="Arial"/>
                <w:i/>
                <w:sz w:val="18"/>
                <w:szCs w:val="18"/>
              </w:rPr>
            </w:pPr>
            <w:r w:rsidRPr="00291C77">
              <w:rPr>
                <w:rFonts w:asciiTheme="minorHAnsi" w:hAnsiTheme="minorHAnsi" w:cs="Arial"/>
                <w:i/>
                <w:sz w:val="18"/>
                <w:szCs w:val="18"/>
              </w:rPr>
              <w:t>geographical area</w:t>
            </w:r>
          </w:p>
        </w:tc>
        <w:tc>
          <w:tcPr>
            <w:tcW w:w="2552" w:type="dxa"/>
            <w:tcBorders>
              <w:top w:val="single" w:sz="6" w:space="0" w:color="auto"/>
              <w:left w:val="single" w:sz="6" w:space="0" w:color="auto"/>
              <w:bottom w:val="single" w:sz="6" w:space="0" w:color="auto"/>
              <w:right w:val="single" w:sz="6" w:space="0" w:color="auto"/>
            </w:tcBorders>
            <w:vAlign w:val="center"/>
          </w:tcPr>
          <w:p w:rsidR="001247F3" w:rsidRPr="00291C77" w:rsidRDefault="001247F3" w:rsidP="00291C77">
            <w:pPr>
              <w:tabs>
                <w:tab w:val="left" w:pos="426"/>
                <w:tab w:val="left" w:pos="4140"/>
                <w:tab w:val="left" w:pos="4230"/>
              </w:tabs>
              <w:spacing w:before="100" w:after="100"/>
              <w:jc w:val="center"/>
              <w:rPr>
                <w:rFonts w:asciiTheme="minorHAnsi" w:hAnsiTheme="minorHAnsi" w:cs="Arial"/>
                <w:i/>
                <w:sz w:val="18"/>
                <w:szCs w:val="18"/>
              </w:rPr>
            </w:pPr>
            <w:r w:rsidRPr="00291C77">
              <w:rPr>
                <w:rFonts w:asciiTheme="minorHAnsi" w:hAnsiTheme="minorHAnsi" w:cs="Arial"/>
                <w:i/>
                <w:sz w:val="18"/>
                <w:szCs w:val="18"/>
              </w:rPr>
              <w:t>Company Name/Address</w:t>
            </w:r>
          </w:p>
        </w:tc>
        <w:tc>
          <w:tcPr>
            <w:tcW w:w="1843" w:type="dxa"/>
            <w:tcBorders>
              <w:top w:val="single" w:sz="6" w:space="0" w:color="auto"/>
              <w:left w:val="single" w:sz="6" w:space="0" w:color="auto"/>
              <w:bottom w:val="single" w:sz="6" w:space="0" w:color="auto"/>
              <w:right w:val="single" w:sz="6" w:space="0" w:color="auto"/>
            </w:tcBorders>
            <w:vAlign w:val="center"/>
          </w:tcPr>
          <w:p w:rsidR="001247F3" w:rsidRPr="00291C77" w:rsidRDefault="001247F3" w:rsidP="00291C77">
            <w:pPr>
              <w:tabs>
                <w:tab w:val="left" w:pos="426"/>
                <w:tab w:val="left" w:pos="4140"/>
                <w:tab w:val="left" w:pos="4230"/>
              </w:tabs>
              <w:spacing w:before="100" w:after="100"/>
              <w:jc w:val="center"/>
              <w:rPr>
                <w:rFonts w:asciiTheme="minorHAnsi" w:hAnsiTheme="minorHAnsi" w:cs="Arial"/>
                <w:i/>
                <w:sz w:val="18"/>
                <w:szCs w:val="18"/>
              </w:rPr>
            </w:pPr>
            <w:r w:rsidRPr="00291C77">
              <w:rPr>
                <w:rFonts w:asciiTheme="minorHAnsi" w:hAnsiTheme="minorHAnsi" w:cs="Arial"/>
                <w:i/>
                <w:sz w:val="18"/>
                <w:szCs w:val="18"/>
              </w:rPr>
              <w:t>Issuer Identifier Number</w:t>
            </w:r>
          </w:p>
        </w:tc>
        <w:tc>
          <w:tcPr>
            <w:tcW w:w="3535" w:type="dxa"/>
            <w:tcBorders>
              <w:top w:val="single" w:sz="6" w:space="0" w:color="auto"/>
              <w:left w:val="single" w:sz="6" w:space="0" w:color="auto"/>
              <w:bottom w:val="single" w:sz="6" w:space="0" w:color="auto"/>
              <w:right w:val="single" w:sz="6" w:space="0" w:color="auto"/>
            </w:tcBorders>
            <w:vAlign w:val="center"/>
          </w:tcPr>
          <w:p w:rsidR="001247F3" w:rsidRPr="00291C77" w:rsidRDefault="001247F3" w:rsidP="00291C77">
            <w:pPr>
              <w:tabs>
                <w:tab w:val="left" w:pos="426"/>
                <w:tab w:val="left" w:pos="4140"/>
                <w:tab w:val="left" w:pos="4230"/>
              </w:tabs>
              <w:spacing w:before="100" w:after="100"/>
              <w:jc w:val="center"/>
              <w:rPr>
                <w:rFonts w:asciiTheme="minorHAnsi" w:hAnsiTheme="minorHAnsi" w:cs="Arial"/>
                <w:i/>
                <w:sz w:val="18"/>
                <w:szCs w:val="18"/>
              </w:rPr>
            </w:pPr>
            <w:r w:rsidRPr="00291C77">
              <w:rPr>
                <w:rFonts w:asciiTheme="minorHAnsi" w:hAnsiTheme="minorHAnsi" w:cs="Arial"/>
                <w:i/>
                <w:sz w:val="18"/>
                <w:szCs w:val="18"/>
              </w:rPr>
              <w:t>Contact</w:t>
            </w:r>
          </w:p>
        </w:tc>
      </w:tr>
      <w:tr w:rsidR="001247F3" w:rsidRPr="00291C77" w:rsidTr="00291C77">
        <w:trPr>
          <w:jc w:val="center"/>
        </w:trPr>
        <w:tc>
          <w:tcPr>
            <w:tcW w:w="1693" w:type="dxa"/>
            <w:tcBorders>
              <w:top w:val="single" w:sz="6" w:space="0" w:color="auto"/>
              <w:left w:val="single" w:sz="6" w:space="0" w:color="auto"/>
              <w:bottom w:val="single" w:sz="6" w:space="0" w:color="auto"/>
              <w:right w:val="single" w:sz="6" w:space="0" w:color="auto"/>
            </w:tcBorders>
          </w:tcPr>
          <w:p w:rsidR="001247F3" w:rsidRPr="00291C77" w:rsidRDefault="001247F3" w:rsidP="00291C77">
            <w:pPr>
              <w:tabs>
                <w:tab w:val="left" w:pos="426"/>
                <w:tab w:val="left" w:pos="4140"/>
                <w:tab w:val="left" w:pos="4230"/>
              </w:tabs>
              <w:spacing w:before="60" w:after="60"/>
              <w:jc w:val="left"/>
              <w:rPr>
                <w:rFonts w:asciiTheme="minorHAnsi" w:hAnsiTheme="minorHAnsi" w:cs="Arial"/>
                <w:sz w:val="18"/>
                <w:szCs w:val="18"/>
              </w:rPr>
            </w:pPr>
            <w:r w:rsidRPr="00291C77">
              <w:rPr>
                <w:rFonts w:asciiTheme="minorHAnsi" w:hAnsiTheme="minorHAnsi" w:cs="Arial"/>
                <w:sz w:val="18"/>
                <w:szCs w:val="18"/>
              </w:rPr>
              <w:t>Australia</w:t>
            </w:r>
          </w:p>
        </w:tc>
        <w:tc>
          <w:tcPr>
            <w:tcW w:w="2552" w:type="dxa"/>
            <w:tcBorders>
              <w:top w:val="single" w:sz="6" w:space="0" w:color="auto"/>
              <w:left w:val="single" w:sz="6" w:space="0" w:color="auto"/>
              <w:bottom w:val="single" w:sz="6" w:space="0" w:color="auto"/>
              <w:right w:val="single" w:sz="6" w:space="0" w:color="auto"/>
            </w:tcBorders>
          </w:tcPr>
          <w:p w:rsidR="001247F3" w:rsidRPr="00291C77" w:rsidRDefault="001247F3" w:rsidP="00291C77">
            <w:pPr>
              <w:tabs>
                <w:tab w:val="left" w:pos="426"/>
                <w:tab w:val="left" w:pos="4140"/>
                <w:tab w:val="left" w:pos="4230"/>
              </w:tabs>
              <w:spacing w:before="60" w:after="60"/>
              <w:jc w:val="left"/>
              <w:rPr>
                <w:rFonts w:asciiTheme="minorHAnsi" w:hAnsiTheme="minorHAnsi" w:cs="Arial"/>
                <w:sz w:val="18"/>
                <w:szCs w:val="18"/>
                <w:lang w:val="pt-BR"/>
              </w:rPr>
            </w:pPr>
            <w:r w:rsidRPr="00291C77">
              <w:rPr>
                <w:b/>
                <w:bCs/>
                <w:sz w:val="18"/>
                <w:szCs w:val="18"/>
              </w:rPr>
              <w:t>Vodafone Hutchison Australia Pty Ltd</w:t>
            </w:r>
            <w:r w:rsidR="00291C77">
              <w:rPr>
                <w:b/>
                <w:bCs/>
                <w:sz w:val="18"/>
                <w:szCs w:val="18"/>
              </w:rPr>
              <w:br/>
            </w:r>
            <w:r w:rsidRPr="00291C77">
              <w:rPr>
                <w:sz w:val="18"/>
                <w:szCs w:val="18"/>
              </w:rPr>
              <w:t>Level 7, 40 Mount Street</w:t>
            </w:r>
            <w:r w:rsidR="00291C77">
              <w:rPr>
                <w:sz w:val="18"/>
                <w:szCs w:val="18"/>
              </w:rPr>
              <w:br/>
            </w:r>
            <w:r w:rsidRPr="00291C77">
              <w:rPr>
                <w:sz w:val="18"/>
                <w:szCs w:val="18"/>
                <w:lang w:val="pt-BR"/>
              </w:rPr>
              <w:t>North Sydney NSW 2060</w:t>
            </w:r>
          </w:p>
        </w:tc>
        <w:tc>
          <w:tcPr>
            <w:tcW w:w="1843" w:type="dxa"/>
            <w:tcBorders>
              <w:top w:val="single" w:sz="6" w:space="0" w:color="auto"/>
              <w:left w:val="single" w:sz="6" w:space="0" w:color="auto"/>
              <w:bottom w:val="single" w:sz="6" w:space="0" w:color="auto"/>
              <w:right w:val="single" w:sz="6" w:space="0" w:color="auto"/>
            </w:tcBorders>
          </w:tcPr>
          <w:p w:rsidR="001247F3" w:rsidRPr="00291C77" w:rsidRDefault="001247F3" w:rsidP="00291C77">
            <w:pPr>
              <w:tabs>
                <w:tab w:val="left" w:pos="426"/>
                <w:tab w:val="left" w:pos="4140"/>
                <w:tab w:val="left" w:pos="4230"/>
              </w:tabs>
              <w:spacing w:before="60" w:after="60"/>
              <w:jc w:val="center"/>
              <w:rPr>
                <w:rFonts w:asciiTheme="minorHAnsi" w:hAnsiTheme="minorHAnsi" w:cs="Arial"/>
                <w:b/>
                <w:sz w:val="18"/>
                <w:szCs w:val="18"/>
              </w:rPr>
            </w:pPr>
            <w:r w:rsidRPr="00291C77">
              <w:rPr>
                <w:rFonts w:asciiTheme="minorHAnsi" w:hAnsiTheme="minorHAnsi" w:cs="Arial"/>
                <w:b/>
                <w:sz w:val="18"/>
                <w:szCs w:val="18"/>
              </w:rPr>
              <w:t>89 61 06</w:t>
            </w:r>
          </w:p>
        </w:tc>
        <w:tc>
          <w:tcPr>
            <w:tcW w:w="3535" w:type="dxa"/>
            <w:tcBorders>
              <w:top w:val="single" w:sz="6" w:space="0" w:color="auto"/>
              <w:left w:val="single" w:sz="6" w:space="0" w:color="auto"/>
              <w:bottom w:val="single" w:sz="6" w:space="0" w:color="auto"/>
              <w:right w:val="single" w:sz="6" w:space="0" w:color="auto"/>
            </w:tcBorders>
          </w:tcPr>
          <w:p w:rsidR="001247F3" w:rsidRPr="00291C77" w:rsidRDefault="001247F3" w:rsidP="00291C77">
            <w:pPr>
              <w:tabs>
                <w:tab w:val="left" w:pos="426"/>
                <w:tab w:val="left" w:pos="4140"/>
                <w:tab w:val="left" w:pos="4230"/>
              </w:tabs>
              <w:spacing w:before="60" w:after="60"/>
              <w:jc w:val="left"/>
              <w:rPr>
                <w:rFonts w:asciiTheme="minorHAnsi" w:hAnsiTheme="minorHAnsi" w:cs="Arial"/>
                <w:sz w:val="18"/>
                <w:szCs w:val="18"/>
                <w:lang w:val="pt-BR"/>
              </w:rPr>
            </w:pPr>
            <w:r w:rsidRPr="00291C77">
              <w:rPr>
                <w:rFonts w:asciiTheme="minorHAnsi" w:hAnsiTheme="minorHAnsi" w:cs="Arial"/>
                <w:sz w:val="18"/>
                <w:szCs w:val="18"/>
              </w:rPr>
              <w:t xml:space="preserve">Mr. </w:t>
            </w:r>
            <w:r w:rsidRPr="00291C77">
              <w:rPr>
                <w:sz w:val="18"/>
                <w:szCs w:val="18"/>
                <w:lang w:val="en-AU"/>
              </w:rPr>
              <w:t>Alexander Osborne</w:t>
            </w:r>
            <w:r w:rsidR="00291C77">
              <w:rPr>
                <w:sz w:val="18"/>
                <w:szCs w:val="18"/>
                <w:lang w:val="en-AU"/>
              </w:rPr>
              <w:br/>
            </w:r>
            <w:r w:rsidRPr="00291C77">
              <w:rPr>
                <w:rFonts w:asciiTheme="minorHAnsi" w:hAnsiTheme="minorHAnsi" w:cs="Arial"/>
                <w:sz w:val="18"/>
                <w:szCs w:val="18"/>
              </w:rPr>
              <w:t>Vodafone Hutchison Australia Pty Ltd</w:t>
            </w:r>
            <w:r w:rsidR="00291C77">
              <w:rPr>
                <w:rFonts w:asciiTheme="minorHAnsi" w:hAnsiTheme="minorHAnsi" w:cs="Arial"/>
                <w:sz w:val="18"/>
                <w:szCs w:val="18"/>
              </w:rPr>
              <w:br/>
            </w:r>
            <w:r w:rsidRPr="00291C77">
              <w:rPr>
                <w:rFonts w:asciiTheme="minorHAnsi" w:hAnsiTheme="minorHAnsi" w:cs="Arial"/>
                <w:sz w:val="18"/>
                <w:szCs w:val="18"/>
              </w:rPr>
              <w:t>Level 7, 40 Mount Street</w:t>
            </w:r>
            <w:r w:rsidR="00291C77">
              <w:rPr>
                <w:rFonts w:asciiTheme="minorHAnsi" w:hAnsiTheme="minorHAnsi" w:cs="Arial"/>
                <w:sz w:val="18"/>
                <w:szCs w:val="18"/>
              </w:rPr>
              <w:br/>
            </w:r>
            <w:r w:rsidRPr="00291C77">
              <w:rPr>
                <w:rFonts w:asciiTheme="minorHAnsi" w:hAnsiTheme="minorHAnsi" w:cs="Arial"/>
                <w:sz w:val="18"/>
                <w:szCs w:val="18"/>
                <w:lang w:val="pt-BR"/>
              </w:rPr>
              <w:t>North Sydney NSW 2060</w:t>
            </w:r>
            <w:r w:rsidR="00291C77">
              <w:rPr>
                <w:rFonts w:asciiTheme="minorHAnsi" w:hAnsiTheme="minorHAnsi" w:cs="Arial"/>
                <w:sz w:val="18"/>
                <w:szCs w:val="18"/>
                <w:lang w:val="pt-BR"/>
              </w:rPr>
              <w:br/>
            </w:r>
            <w:r w:rsidRPr="00291C77">
              <w:rPr>
                <w:rFonts w:asciiTheme="minorHAnsi" w:hAnsiTheme="minorHAnsi" w:cs="Arial"/>
                <w:sz w:val="18"/>
                <w:szCs w:val="18"/>
                <w:lang w:val="pt-BR"/>
              </w:rPr>
              <w:t>Tel: +61 425 232 539</w:t>
            </w:r>
          </w:p>
        </w:tc>
      </w:tr>
    </w:tbl>
    <w:p w:rsidR="001247F3" w:rsidRPr="00824BAB" w:rsidRDefault="001247F3" w:rsidP="001247F3">
      <w:pPr>
        <w:rPr>
          <w:lang w:val="pt-BR"/>
        </w:rPr>
      </w:pPr>
    </w:p>
    <w:p w:rsidR="0075399F" w:rsidRPr="00291C77" w:rsidRDefault="0075399F" w:rsidP="008852E5">
      <w:pPr>
        <w:rPr>
          <w:lang w:val="en-US"/>
        </w:rPr>
      </w:pPr>
    </w:p>
    <w:p w:rsidR="006E46AD" w:rsidRPr="00824BAB" w:rsidRDefault="006E46AD" w:rsidP="006E46AD">
      <w:pPr>
        <w:pStyle w:val="Heading20"/>
        <w:rPr>
          <w:lang w:val="en-GB"/>
        </w:rPr>
      </w:pPr>
      <w:bookmarkStart w:id="1016" w:name="_Toc236568475"/>
      <w:bookmarkStart w:id="1017" w:name="_Toc240772455"/>
      <w:bookmarkStart w:id="1018" w:name="_Toc423078784"/>
      <w:r w:rsidRPr="00824BAB">
        <w:rPr>
          <w:lang w:val="en-GB"/>
        </w:rPr>
        <w:t>List of International Signalling Point Codes (ISPC)</w:t>
      </w:r>
      <w:r w:rsidRPr="00824BAB">
        <w:rPr>
          <w:lang w:val="en-GB"/>
        </w:rPr>
        <w:br/>
        <w:t>(According to Recommendation ITU-T Q.708 (03/1999))</w:t>
      </w:r>
      <w:r w:rsidRPr="00824BAB">
        <w:rPr>
          <w:lang w:val="en-GB"/>
        </w:rPr>
        <w:br/>
        <w:t>(Position on 1 January 2015)</w:t>
      </w:r>
      <w:bookmarkEnd w:id="1016"/>
      <w:bookmarkEnd w:id="1017"/>
      <w:bookmarkEnd w:id="1018"/>
    </w:p>
    <w:p w:rsidR="006E46AD" w:rsidRPr="00824BAB" w:rsidRDefault="006E46AD" w:rsidP="006E46AD">
      <w:pPr>
        <w:pStyle w:val="Heading70"/>
        <w:keepNext/>
      </w:pPr>
      <w:r w:rsidRPr="00824BAB">
        <w:t>(Annex to ITU Operational Bulletin No. 1067 – 1.I.2015)</w:t>
      </w:r>
      <w:r w:rsidRPr="00824BAB">
        <w:br/>
        <w:t>(Amendment No. 11)</w:t>
      </w:r>
    </w:p>
    <w:p w:rsidR="006E46AD" w:rsidRPr="00824BAB" w:rsidRDefault="006E46AD" w:rsidP="006E46A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24BAB" w:rsidRPr="00824BAB" w:rsidTr="004E352F">
        <w:trPr>
          <w:cantSplit/>
          <w:trHeight w:val="227"/>
        </w:trPr>
        <w:tc>
          <w:tcPr>
            <w:tcW w:w="1818" w:type="dxa"/>
            <w:gridSpan w:val="2"/>
          </w:tcPr>
          <w:p w:rsidR="006E46AD" w:rsidRPr="00824BAB" w:rsidRDefault="006E46AD" w:rsidP="004E352F">
            <w:pPr>
              <w:pStyle w:val="Tablehead0"/>
              <w:jc w:val="left"/>
            </w:pPr>
            <w:r w:rsidRPr="00824BAB">
              <w:t xml:space="preserve">Country/ </w:t>
            </w:r>
            <w:proofErr w:type="spellStart"/>
            <w:r w:rsidRPr="00824BAB">
              <w:t>Geographical</w:t>
            </w:r>
            <w:proofErr w:type="spellEnd"/>
            <w:r w:rsidRPr="00824BAB">
              <w:t xml:space="preserve"> Area</w:t>
            </w:r>
          </w:p>
        </w:tc>
        <w:tc>
          <w:tcPr>
            <w:tcW w:w="3461" w:type="dxa"/>
            <w:vMerge w:val="restart"/>
            <w:shd w:val="clear" w:color="auto" w:fill="auto"/>
          </w:tcPr>
          <w:p w:rsidR="006E46AD" w:rsidRPr="00824BAB" w:rsidRDefault="006E46AD" w:rsidP="004E352F">
            <w:pPr>
              <w:pStyle w:val="Tablehead0"/>
              <w:jc w:val="left"/>
              <w:rPr>
                <w:lang w:val="en-GB"/>
              </w:rPr>
            </w:pPr>
            <w:r w:rsidRPr="00824BAB">
              <w:rPr>
                <w:lang w:val="en-GB"/>
              </w:rPr>
              <w:t>Unique name of the signalling point</w:t>
            </w:r>
          </w:p>
        </w:tc>
        <w:tc>
          <w:tcPr>
            <w:tcW w:w="4009" w:type="dxa"/>
            <w:vMerge w:val="restart"/>
            <w:shd w:val="clear" w:color="auto" w:fill="auto"/>
          </w:tcPr>
          <w:p w:rsidR="006E46AD" w:rsidRPr="00824BAB" w:rsidRDefault="006E46AD" w:rsidP="004E352F">
            <w:pPr>
              <w:pStyle w:val="Tablehead0"/>
              <w:jc w:val="left"/>
              <w:rPr>
                <w:lang w:val="en-GB"/>
              </w:rPr>
            </w:pPr>
            <w:r w:rsidRPr="00824BAB">
              <w:rPr>
                <w:lang w:val="en-GB"/>
              </w:rPr>
              <w:t>Name of the signalling point operator</w:t>
            </w:r>
          </w:p>
        </w:tc>
      </w:tr>
      <w:tr w:rsidR="00824BAB" w:rsidRPr="00824BAB" w:rsidTr="004E352F">
        <w:trPr>
          <w:cantSplit/>
          <w:trHeight w:val="227"/>
        </w:trPr>
        <w:tc>
          <w:tcPr>
            <w:tcW w:w="909" w:type="dxa"/>
          </w:tcPr>
          <w:p w:rsidR="006E46AD" w:rsidRPr="00824BAB" w:rsidRDefault="006E46AD" w:rsidP="004E352F">
            <w:pPr>
              <w:pStyle w:val="Tablehead0"/>
              <w:jc w:val="left"/>
            </w:pPr>
            <w:r w:rsidRPr="00824BAB">
              <w:t>ISPC</w:t>
            </w:r>
          </w:p>
        </w:tc>
        <w:tc>
          <w:tcPr>
            <w:tcW w:w="909" w:type="dxa"/>
            <w:shd w:val="clear" w:color="auto" w:fill="auto"/>
          </w:tcPr>
          <w:p w:rsidR="006E46AD" w:rsidRPr="00824BAB" w:rsidRDefault="006E46AD" w:rsidP="004E352F">
            <w:pPr>
              <w:pStyle w:val="Tablehead0"/>
              <w:jc w:val="left"/>
            </w:pPr>
            <w:r w:rsidRPr="00824BAB">
              <w:t>DEC</w:t>
            </w:r>
          </w:p>
        </w:tc>
        <w:tc>
          <w:tcPr>
            <w:tcW w:w="3461" w:type="dxa"/>
            <w:vMerge/>
            <w:shd w:val="clear" w:color="auto" w:fill="auto"/>
          </w:tcPr>
          <w:p w:rsidR="006E46AD" w:rsidRPr="00824BAB" w:rsidRDefault="006E46AD" w:rsidP="004E352F">
            <w:pPr>
              <w:pStyle w:val="Tablehead0"/>
              <w:jc w:val="left"/>
            </w:pPr>
          </w:p>
        </w:tc>
        <w:tc>
          <w:tcPr>
            <w:tcW w:w="4009" w:type="dxa"/>
            <w:vMerge/>
            <w:shd w:val="clear" w:color="auto" w:fill="auto"/>
          </w:tcPr>
          <w:p w:rsidR="006E46AD" w:rsidRPr="00824BAB" w:rsidRDefault="006E46AD" w:rsidP="004E352F">
            <w:pPr>
              <w:pStyle w:val="Tablehead0"/>
              <w:jc w:val="left"/>
            </w:pPr>
          </w:p>
        </w:tc>
      </w:tr>
      <w:tr w:rsidR="00824BAB" w:rsidRPr="00824BAB" w:rsidTr="004E352F">
        <w:trPr>
          <w:cantSplit/>
          <w:trHeight w:val="240"/>
        </w:trPr>
        <w:tc>
          <w:tcPr>
            <w:tcW w:w="9288" w:type="dxa"/>
            <w:gridSpan w:val="4"/>
            <w:shd w:val="clear" w:color="auto" w:fill="auto"/>
          </w:tcPr>
          <w:p w:rsidR="006E46AD" w:rsidRPr="00291C77" w:rsidRDefault="006E46AD" w:rsidP="004E352F">
            <w:pPr>
              <w:pStyle w:val="Normalaftertitle"/>
              <w:keepNext/>
              <w:spacing w:before="240"/>
              <w:rPr>
                <w:b/>
                <w:bCs/>
              </w:rPr>
            </w:pPr>
            <w:r w:rsidRPr="00291C77">
              <w:rPr>
                <w:b/>
                <w:bCs/>
              </w:rPr>
              <w:t>Australia    LIR</w:t>
            </w:r>
          </w:p>
        </w:tc>
      </w:tr>
      <w:tr w:rsidR="00824BAB" w:rsidRPr="00824BAB" w:rsidTr="004E352F">
        <w:trPr>
          <w:cantSplit/>
          <w:trHeight w:val="240"/>
        </w:trPr>
        <w:tc>
          <w:tcPr>
            <w:tcW w:w="909" w:type="dxa"/>
            <w:shd w:val="clear" w:color="auto" w:fill="auto"/>
          </w:tcPr>
          <w:p w:rsidR="006E46AD" w:rsidRPr="00824BAB" w:rsidRDefault="006E46AD" w:rsidP="004E352F">
            <w:pPr>
              <w:pStyle w:val="StyleTabletextLeft"/>
            </w:pPr>
            <w:r w:rsidRPr="00824BAB">
              <w:t>5-012-6</w:t>
            </w:r>
          </w:p>
        </w:tc>
        <w:tc>
          <w:tcPr>
            <w:tcW w:w="909" w:type="dxa"/>
            <w:shd w:val="clear" w:color="auto" w:fill="auto"/>
          </w:tcPr>
          <w:p w:rsidR="006E46AD" w:rsidRPr="00824BAB" w:rsidRDefault="006E46AD" w:rsidP="004E352F">
            <w:pPr>
              <w:pStyle w:val="StyleTabletextLeft"/>
            </w:pPr>
            <w:r w:rsidRPr="00824BAB">
              <w:t>10342</w:t>
            </w:r>
          </w:p>
        </w:tc>
        <w:tc>
          <w:tcPr>
            <w:tcW w:w="2640" w:type="dxa"/>
            <w:shd w:val="clear" w:color="auto" w:fill="auto"/>
          </w:tcPr>
          <w:p w:rsidR="006E46AD" w:rsidRPr="00824BAB" w:rsidRDefault="006E46AD" w:rsidP="004E352F">
            <w:pPr>
              <w:pStyle w:val="StyleTabletextLeft"/>
            </w:pPr>
            <w:r w:rsidRPr="00824BAB">
              <w:t>TNZAI</w:t>
            </w:r>
          </w:p>
        </w:tc>
        <w:tc>
          <w:tcPr>
            <w:tcW w:w="4009" w:type="dxa"/>
          </w:tcPr>
          <w:p w:rsidR="006E46AD" w:rsidRPr="00824BAB" w:rsidRDefault="006E46AD" w:rsidP="004E352F">
            <w:pPr>
              <w:pStyle w:val="StyleTabletextLeft"/>
            </w:pPr>
            <w:r w:rsidRPr="00824BAB">
              <w:t xml:space="preserve">TNZI </w:t>
            </w:r>
            <w:proofErr w:type="spellStart"/>
            <w:r w:rsidRPr="00824BAB">
              <w:t>Australia</w:t>
            </w:r>
            <w:proofErr w:type="spellEnd"/>
            <w:r w:rsidRPr="00824BAB">
              <w:t xml:space="preserve"> </w:t>
            </w:r>
            <w:proofErr w:type="spellStart"/>
            <w:r w:rsidRPr="00824BAB">
              <w:t>Pty</w:t>
            </w:r>
            <w:proofErr w:type="spellEnd"/>
            <w:r w:rsidRPr="00824BAB">
              <w:t xml:space="preserve"> Ltd</w:t>
            </w:r>
          </w:p>
        </w:tc>
      </w:tr>
    </w:tbl>
    <w:p w:rsidR="006E46AD" w:rsidRPr="00824BAB" w:rsidRDefault="006E46AD" w:rsidP="006E46AD">
      <w:pPr>
        <w:pStyle w:val="Footnotesepar"/>
        <w:rPr>
          <w:lang w:val="fr-FR"/>
        </w:rPr>
      </w:pPr>
      <w:r w:rsidRPr="00824BAB">
        <w:rPr>
          <w:lang w:val="fr-FR"/>
        </w:rPr>
        <w:t>____________</w:t>
      </w:r>
    </w:p>
    <w:p w:rsidR="006E46AD" w:rsidRPr="00824BAB" w:rsidRDefault="006E46AD" w:rsidP="006E46AD">
      <w:pPr>
        <w:pStyle w:val="Tabletext"/>
        <w:tabs>
          <w:tab w:val="clear" w:pos="1276"/>
          <w:tab w:val="clear" w:pos="1843"/>
          <w:tab w:val="left" w:pos="567"/>
        </w:tabs>
        <w:spacing w:after="0"/>
        <w:rPr>
          <w:b w:val="0"/>
          <w:sz w:val="16"/>
          <w:szCs w:val="16"/>
        </w:rPr>
      </w:pPr>
      <w:r w:rsidRPr="00824BAB">
        <w:rPr>
          <w:b w:val="0"/>
          <w:sz w:val="16"/>
          <w:szCs w:val="16"/>
        </w:rPr>
        <w:t>ISPC:</w:t>
      </w:r>
      <w:r w:rsidRPr="00824BAB">
        <w:rPr>
          <w:b w:val="0"/>
          <w:sz w:val="16"/>
          <w:szCs w:val="16"/>
        </w:rPr>
        <w:tab/>
        <w:t xml:space="preserve">International </w:t>
      </w:r>
      <w:proofErr w:type="spellStart"/>
      <w:r w:rsidRPr="00824BAB">
        <w:rPr>
          <w:b w:val="0"/>
          <w:sz w:val="16"/>
          <w:szCs w:val="16"/>
        </w:rPr>
        <w:t>Signalling</w:t>
      </w:r>
      <w:proofErr w:type="spellEnd"/>
      <w:r w:rsidRPr="00824BAB">
        <w:rPr>
          <w:b w:val="0"/>
          <w:sz w:val="16"/>
          <w:szCs w:val="16"/>
        </w:rPr>
        <w:t xml:space="preserve"> Point Codes.</w:t>
      </w:r>
    </w:p>
    <w:p w:rsidR="006E46AD" w:rsidRPr="00824BAB" w:rsidRDefault="006E46AD" w:rsidP="006E46AD">
      <w:pPr>
        <w:pStyle w:val="Tabletext"/>
        <w:tabs>
          <w:tab w:val="clear" w:pos="1276"/>
          <w:tab w:val="clear" w:pos="1843"/>
          <w:tab w:val="left" w:pos="567"/>
        </w:tabs>
        <w:spacing w:before="0" w:after="0"/>
        <w:rPr>
          <w:b w:val="0"/>
          <w:sz w:val="16"/>
          <w:szCs w:val="16"/>
        </w:rPr>
      </w:pPr>
      <w:r w:rsidRPr="00824BAB">
        <w:rPr>
          <w:b w:val="0"/>
          <w:sz w:val="16"/>
          <w:szCs w:val="16"/>
        </w:rPr>
        <w:tab/>
        <w:t>Codes de points sémaphores internationaux (CPSI).</w:t>
      </w:r>
    </w:p>
    <w:p w:rsidR="006E46AD" w:rsidRPr="00824BAB" w:rsidRDefault="006E46AD" w:rsidP="006E46AD">
      <w:pPr>
        <w:pStyle w:val="Tabletext"/>
        <w:tabs>
          <w:tab w:val="clear" w:pos="1276"/>
          <w:tab w:val="clear" w:pos="1843"/>
          <w:tab w:val="left" w:pos="567"/>
        </w:tabs>
        <w:spacing w:before="0" w:after="0"/>
        <w:rPr>
          <w:lang w:val="es-ES"/>
        </w:rPr>
      </w:pPr>
      <w:r w:rsidRPr="00824BAB">
        <w:rPr>
          <w:b w:val="0"/>
          <w:sz w:val="16"/>
          <w:szCs w:val="16"/>
        </w:rPr>
        <w:tab/>
      </w:r>
      <w:r w:rsidRPr="00824BAB">
        <w:rPr>
          <w:b w:val="0"/>
          <w:sz w:val="16"/>
          <w:szCs w:val="16"/>
          <w:lang w:val="es-ES"/>
        </w:rPr>
        <w:t>Códigos de puntos de señalización internacional (CPSI).</w:t>
      </w:r>
    </w:p>
    <w:p w:rsidR="006E46AD" w:rsidRPr="0004345F" w:rsidRDefault="006E46AD" w:rsidP="008852E5">
      <w:pPr>
        <w:rPr>
          <w:lang w:val="es-ES"/>
        </w:rPr>
      </w:pPr>
    </w:p>
    <w:p w:rsidR="007451F6" w:rsidRDefault="007451F6" w:rsidP="008852E5">
      <w:pPr>
        <w:rPr>
          <w:rFonts w:asciiTheme="minorHAnsi" w:hAnsiTheme="minorHAnsi"/>
          <w:lang w:val="es-ES"/>
        </w:rPr>
      </w:pPr>
      <w:r>
        <w:rPr>
          <w:rFonts w:asciiTheme="minorHAnsi" w:hAnsiTheme="minorHAnsi"/>
          <w:lang w:val="es-ES"/>
        </w:rPr>
        <w:br w:type="page"/>
      </w:r>
    </w:p>
    <w:p w:rsidR="007451F6" w:rsidRPr="00824BAB" w:rsidRDefault="007451F6" w:rsidP="007451F6">
      <w:pPr>
        <w:pStyle w:val="Heading20"/>
        <w:rPr>
          <w:lang w:val="en-US"/>
        </w:rPr>
      </w:pPr>
      <w:bookmarkStart w:id="1019" w:name="_Toc36875243"/>
      <w:bookmarkStart w:id="1020" w:name="_Toc421783571"/>
      <w:bookmarkStart w:id="1021" w:name="_Toc423078785"/>
      <w:r w:rsidRPr="00824BAB">
        <w:rPr>
          <w:lang w:val="en-US"/>
        </w:rPr>
        <w:lastRenderedPageBreak/>
        <w:t>National Numbering Plan</w:t>
      </w:r>
      <w:r w:rsidRPr="00824BAB">
        <w:rPr>
          <w:lang w:val="en-US"/>
        </w:rPr>
        <w:br/>
        <w:t>(According to ITU-T Recommendation E.129 (01/2013))</w:t>
      </w:r>
      <w:bookmarkEnd w:id="1019"/>
      <w:bookmarkEnd w:id="1020"/>
      <w:bookmarkEnd w:id="1021"/>
    </w:p>
    <w:p w:rsidR="007451F6" w:rsidRPr="00824BAB" w:rsidRDefault="007451F6" w:rsidP="00322E4C">
      <w:pPr>
        <w:jc w:val="center"/>
      </w:pPr>
      <w:bookmarkStart w:id="1022" w:name="_Toc36875244"/>
      <w:r w:rsidRPr="00824BAB">
        <w:t>Web:</w:t>
      </w:r>
      <w:bookmarkEnd w:id="1022"/>
      <w:r w:rsidR="00322E4C" w:rsidRPr="00824BAB">
        <w:t xml:space="preserve"> </w:t>
      </w:r>
      <w:hyperlink r:id="rId22" w:history="1">
        <w:r w:rsidR="00322E4C" w:rsidRPr="00824BAB">
          <w:rPr>
            <w:rStyle w:val="Hyperlink"/>
            <w:rFonts w:eastAsia="SimSun"/>
            <w:color w:val="auto"/>
          </w:rPr>
          <w:t>www.itu.int/itu-t/inr/nnp/index.htm</w:t>
        </w:r>
        <w:r w:rsidR="00322E4C" w:rsidRPr="00824BAB">
          <w:rPr>
            <w:rStyle w:val="Hyperlink"/>
            <w:color w:val="auto"/>
          </w:rPr>
          <w:t>l</w:t>
        </w:r>
      </w:hyperlink>
      <w:r w:rsidR="00322E4C" w:rsidRPr="00824BAB">
        <w:t xml:space="preserve"> </w:t>
      </w:r>
    </w:p>
    <w:p w:rsidR="007451F6" w:rsidRPr="00824BAB" w:rsidRDefault="00322E4C" w:rsidP="00322E4C">
      <w:pPr>
        <w:spacing w:before="240"/>
      </w:pPr>
      <w:r w:rsidRPr="00824BAB">
        <w:rPr>
          <w:lang w:val="en-US"/>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451F6" w:rsidRPr="00824BAB" w:rsidRDefault="00322E4C" w:rsidP="007451F6">
      <w:r w:rsidRPr="00824BAB">
        <w:rPr>
          <w:rFonts w:cs="Arial"/>
        </w:rPr>
        <w:t xml:space="preserve">For their numbering website, or when sending their information to ITU/TSB (e-mail: </w:t>
      </w:r>
      <w:hyperlink r:id="rId23" w:history="1">
        <w:r w:rsidRPr="00824BAB">
          <w:rPr>
            <w:rFonts w:cs="Arial"/>
          </w:rPr>
          <w:t>tsbtson@itu.int</w:t>
        </w:r>
      </w:hyperlink>
      <w:r w:rsidRPr="00824BAB">
        <w:rPr>
          <w:rFonts w:cs="Arial"/>
        </w:rPr>
        <w:t>), administrations are kindly requested to use the format as explained in Recommendation ITU-T E.129. They are reminded that they will be responsible for the timely update of this information.</w:t>
      </w:r>
    </w:p>
    <w:p w:rsidR="007451F6" w:rsidRPr="00824BAB" w:rsidRDefault="00322E4C" w:rsidP="00322E4C">
      <w:r w:rsidRPr="00824BAB">
        <w:rPr>
          <w:lang w:val="en-US"/>
        </w:rPr>
        <w:t xml:space="preserve">From </w:t>
      </w:r>
      <w:r w:rsidRPr="00824BAB">
        <w:t xml:space="preserve">1.VI.2015 </w:t>
      </w:r>
      <w:r w:rsidRPr="00824BAB">
        <w:rPr>
          <w:lang w:val="en-US"/>
        </w:rPr>
        <w:t>the following countries have updated their national numbering plan on our site:</w:t>
      </w:r>
    </w:p>
    <w:p w:rsidR="007451F6" w:rsidRPr="00824BAB" w:rsidRDefault="007451F6" w:rsidP="007451F6">
      <w:pPr>
        <w:ind w:firstLine="72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824BAB" w:rsidRPr="00824BAB" w:rsidTr="00322E4C">
        <w:trPr>
          <w:jc w:val="center"/>
        </w:trPr>
        <w:tc>
          <w:tcPr>
            <w:tcW w:w="5201" w:type="dxa"/>
            <w:tcBorders>
              <w:top w:val="single" w:sz="4" w:space="0" w:color="auto"/>
              <w:bottom w:val="single" w:sz="4" w:space="0" w:color="auto"/>
              <w:right w:val="single" w:sz="4" w:space="0" w:color="auto"/>
            </w:tcBorders>
            <w:hideMark/>
          </w:tcPr>
          <w:p w:rsidR="007451F6" w:rsidRPr="00824BAB" w:rsidRDefault="007451F6" w:rsidP="005D06AE">
            <w:pPr>
              <w:spacing w:before="40" w:after="40"/>
              <w:jc w:val="center"/>
              <w:rPr>
                <w:rFonts w:asciiTheme="minorHAnsi" w:hAnsiTheme="minorHAnsi" w:cs="Arial"/>
                <w:i/>
                <w:iCs/>
              </w:rPr>
            </w:pPr>
            <w:r w:rsidRPr="00824BAB">
              <w:rPr>
                <w:rFonts w:asciiTheme="minorHAnsi" w:hAnsiTheme="minorHAnsi"/>
                <w:i/>
                <w:iCs/>
              </w:rPr>
              <w:t>Country</w:t>
            </w:r>
          </w:p>
        </w:tc>
        <w:tc>
          <w:tcPr>
            <w:tcW w:w="3871" w:type="dxa"/>
            <w:tcBorders>
              <w:top w:val="single" w:sz="4" w:space="0" w:color="auto"/>
              <w:left w:val="single" w:sz="4" w:space="0" w:color="auto"/>
              <w:bottom w:val="single" w:sz="4" w:space="0" w:color="auto"/>
            </w:tcBorders>
            <w:hideMark/>
          </w:tcPr>
          <w:p w:rsidR="007451F6" w:rsidRPr="00824BAB" w:rsidRDefault="007451F6" w:rsidP="005D06AE">
            <w:pPr>
              <w:spacing w:before="40" w:after="40"/>
              <w:jc w:val="center"/>
              <w:rPr>
                <w:rFonts w:asciiTheme="minorHAnsi" w:hAnsiTheme="minorHAnsi" w:cs="Arial"/>
                <w:i/>
                <w:iCs/>
                <w:lang w:val="fr-CH"/>
              </w:rPr>
            </w:pPr>
            <w:r w:rsidRPr="00824BAB">
              <w:rPr>
                <w:rFonts w:asciiTheme="minorHAnsi" w:hAnsiTheme="minorHAnsi"/>
                <w:i/>
                <w:iCs/>
                <w:lang w:val="fr-CH"/>
              </w:rPr>
              <w:t>Country Code (CC)</w:t>
            </w:r>
          </w:p>
        </w:tc>
      </w:tr>
      <w:tr w:rsidR="00824BAB" w:rsidRPr="00824BAB" w:rsidTr="00322E4C">
        <w:trPr>
          <w:jc w:val="center"/>
        </w:trPr>
        <w:tc>
          <w:tcPr>
            <w:tcW w:w="520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Croatia</w:t>
            </w:r>
          </w:p>
        </w:tc>
        <w:tc>
          <w:tcPr>
            <w:tcW w:w="387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+385</w:t>
            </w:r>
          </w:p>
        </w:tc>
      </w:tr>
      <w:tr w:rsidR="00824BAB" w:rsidRPr="00824BAB" w:rsidTr="00322E4C">
        <w:trPr>
          <w:jc w:val="center"/>
        </w:trPr>
        <w:tc>
          <w:tcPr>
            <w:tcW w:w="520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Jordan</w:t>
            </w:r>
          </w:p>
        </w:tc>
        <w:tc>
          <w:tcPr>
            <w:tcW w:w="387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+962</w:t>
            </w:r>
          </w:p>
        </w:tc>
      </w:tr>
      <w:tr w:rsidR="00824BAB" w:rsidRPr="00824BAB" w:rsidTr="00322E4C">
        <w:trPr>
          <w:jc w:val="center"/>
        </w:trPr>
        <w:tc>
          <w:tcPr>
            <w:tcW w:w="520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Saint Helena and Tristan da Cunha</w:t>
            </w:r>
          </w:p>
        </w:tc>
        <w:tc>
          <w:tcPr>
            <w:tcW w:w="387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+290</w:t>
            </w:r>
          </w:p>
        </w:tc>
      </w:tr>
      <w:tr w:rsidR="00322E4C" w:rsidRPr="00824BAB" w:rsidTr="00322E4C">
        <w:trPr>
          <w:jc w:val="center"/>
        </w:trPr>
        <w:tc>
          <w:tcPr>
            <w:tcW w:w="520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Suriname</w:t>
            </w:r>
          </w:p>
        </w:tc>
        <w:tc>
          <w:tcPr>
            <w:tcW w:w="3871" w:type="dxa"/>
            <w:tcBorders>
              <w:top w:val="single" w:sz="4" w:space="0" w:color="auto"/>
              <w:left w:val="single" w:sz="4" w:space="0" w:color="auto"/>
              <w:bottom w:val="single" w:sz="4" w:space="0" w:color="auto"/>
              <w:right w:val="single" w:sz="4" w:space="0" w:color="auto"/>
            </w:tcBorders>
          </w:tcPr>
          <w:p w:rsidR="00322E4C" w:rsidRPr="00824BAB" w:rsidRDefault="00322E4C" w:rsidP="00322E4C">
            <w:pPr>
              <w:pStyle w:val="TableText2"/>
            </w:pPr>
            <w:r w:rsidRPr="00824BAB">
              <w:t>+597</w:t>
            </w:r>
          </w:p>
        </w:tc>
      </w:tr>
    </w:tbl>
    <w:p w:rsidR="007451F6" w:rsidRPr="00824BAB" w:rsidRDefault="007451F6" w:rsidP="007451F6"/>
    <w:p w:rsidR="007451F6" w:rsidRPr="00824BAB" w:rsidRDefault="007451F6" w:rsidP="007451F6">
      <w:pPr>
        <w:rPr>
          <w:lang w:val="en-US"/>
        </w:rPr>
      </w:pPr>
    </w:p>
    <w:p w:rsidR="00652D0A" w:rsidRPr="00824BAB" w:rsidRDefault="00652D0A" w:rsidP="008852E5">
      <w:pPr>
        <w:rPr>
          <w:rFonts w:asciiTheme="minorHAnsi" w:hAnsiTheme="minorHAnsi"/>
          <w:lang w:val="es-ES"/>
        </w:rPr>
      </w:pPr>
    </w:p>
    <w:sectPr w:rsidR="00652D0A" w:rsidRPr="00824BAB" w:rsidSect="008852E5">
      <w:footerReference w:type="default" r:id="rId24"/>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00" w:rsidRDefault="00272700">
      <w:r>
        <w:separator/>
      </w:r>
    </w:p>
  </w:endnote>
  <w:endnote w:type="continuationSeparator" w:id="0">
    <w:p w:rsidR="00272700" w:rsidRDefault="0027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2700" w:rsidRPr="007F091C" w:rsidTr="008149B6">
      <w:trPr>
        <w:cantSplit/>
        <w:trHeight w:val="900"/>
      </w:trPr>
      <w:tc>
        <w:tcPr>
          <w:tcW w:w="8147" w:type="dxa"/>
          <w:tcBorders>
            <w:top w:val="nil"/>
            <w:bottom w:val="nil"/>
          </w:tcBorders>
          <w:shd w:val="clear" w:color="auto" w:fill="FFFFFF"/>
          <w:vAlign w:val="center"/>
        </w:tcPr>
        <w:p w:rsidR="00272700" w:rsidRDefault="0027270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72700" w:rsidRPr="007F091C" w:rsidRDefault="0027270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72700" w:rsidRDefault="0027270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2700" w:rsidRPr="007F091C" w:rsidTr="00DE1F6D">
      <w:trPr>
        <w:cantSplit/>
        <w:jc w:val="center"/>
      </w:trPr>
      <w:tc>
        <w:tcPr>
          <w:tcW w:w="1761" w:type="dxa"/>
          <w:shd w:val="clear" w:color="auto" w:fill="4C4C4C"/>
        </w:tcPr>
        <w:p w:rsidR="00272700" w:rsidRPr="007F091C" w:rsidRDefault="0027270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470A">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2470A">
            <w:rPr>
              <w:noProof/>
              <w:color w:val="FFFFFF"/>
              <w:lang w:val="en-US"/>
            </w:rPr>
            <w:t>2</w:t>
          </w:r>
          <w:r w:rsidRPr="007F091C">
            <w:rPr>
              <w:color w:val="FFFFFF"/>
              <w:lang w:val="en-US"/>
            </w:rPr>
            <w:fldChar w:fldCharType="end"/>
          </w:r>
        </w:p>
      </w:tc>
      <w:tc>
        <w:tcPr>
          <w:tcW w:w="7292" w:type="dxa"/>
          <w:shd w:val="clear" w:color="auto" w:fill="A6A6A6"/>
        </w:tcPr>
        <w:p w:rsidR="00272700" w:rsidRPr="00911AE9" w:rsidRDefault="00272700"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272700" w:rsidRDefault="00272700"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2700" w:rsidRPr="007F091C" w:rsidTr="00DE1F6D">
      <w:trPr>
        <w:cantSplit/>
        <w:jc w:val="right"/>
      </w:trPr>
      <w:tc>
        <w:tcPr>
          <w:tcW w:w="7378" w:type="dxa"/>
          <w:shd w:val="clear" w:color="auto" w:fill="A6A6A6"/>
        </w:tcPr>
        <w:p w:rsidR="00272700" w:rsidRPr="00911AE9" w:rsidRDefault="00272700"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72700" w:rsidRPr="007F091C" w:rsidRDefault="0027270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470A">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2470A">
            <w:rPr>
              <w:noProof/>
              <w:color w:val="FFFFFF"/>
              <w:lang w:val="en-US"/>
            </w:rPr>
            <w:t>5</w:t>
          </w:r>
          <w:r w:rsidRPr="007F091C">
            <w:rPr>
              <w:color w:val="FFFFFF"/>
              <w:lang w:val="en-US"/>
            </w:rPr>
            <w:fldChar w:fldCharType="end"/>
          </w:r>
          <w:r w:rsidRPr="007F091C">
            <w:rPr>
              <w:color w:val="FFFFFF"/>
              <w:lang w:val="es-ES_tradnl"/>
            </w:rPr>
            <w:t>  </w:t>
          </w:r>
        </w:p>
      </w:tc>
    </w:tr>
  </w:tbl>
  <w:p w:rsidR="00272700" w:rsidRDefault="002727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2700" w:rsidRPr="007F091C" w:rsidTr="00A0625D">
      <w:trPr>
        <w:cantSplit/>
        <w:jc w:val="right"/>
      </w:trPr>
      <w:tc>
        <w:tcPr>
          <w:tcW w:w="7378" w:type="dxa"/>
          <w:shd w:val="clear" w:color="auto" w:fill="A6A6A6"/>
        </w:tcPr>
        <w:p w:rsidR="00272700" w:rsidRPr="00911AE9" w:rsidRDefault="00272700"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72700" w:rsidRPr="007F091C" w:rsidRDefault="00272700"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470A">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2470A">
            <w:rPr>
              <w:noProof/>
              <w:color w:val="FFFFFF"/>
              <w:lang w:val="en-US"/>
            </w:rPr>
            <w:t>7</w:t>
          </w:r>
          <w:r w:rsidRPr="007F091C">
            <w:rPr>
              <w:color w:val="FFFFFF"/>
              <w:lang w:val="en-US"/>
            </w:rPr>
            <w:fldChar w:fldCharType="end"/>
          </w:r>
          <w:r w:rsidRPr="007F091C">
            <w:rPr>
              <w:color w:val="FFFFFF"/>
              <w:lang w:val="es-ES_tradnl"/>
            </w:rPr>
            <w:t>  </w:t>
          </w:r>
        </w:p>
      </w:tc>
    </w:tr>
  </w:tbl>
  <w:p w:rsidR="00272700" w:rsidRPr="00BA6DCA" w:rsidRDefault="00272700"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2700" w:rsidRPr="007F091C" w:rsidTr="00DE1F6D">
      <w:trPr>
        <w:cantSplit/>
        <w:jc w:val="right"/>
      </w:trPr>
      <w:tc>
        <w:tcPr>
          <w:tcW w:w="7378" w:type="dxa"/>
          <w:shd w:val="clear" w:color="auto" w:fill="A6A6A6"/>
        </w:tcPr>
        <w:p w:rsidR="00272700" w:rsidRPr="00911AE9" w:rsidRDefault="00272700"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72700" w:rsidRPr="007F091C" w:rsidRDefault="0027270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470A">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2470A">
            <w:rPr>
              <w:noProof/>
              <w:color w:val="FFFFFF"/>
              <w:lang w:val="en-US"/>
            </w:rPr>
            <w:t>11</w:t>
          </w:r>
          <w:r w:rsidRPr="007F091C">
            <w:rPr>
              <w:color w:val="FFFFFF"/>
              <w:lang w:val="en-US"/>
            </w:rPr>
            <w:fldChar w:fldCharType="end"/>
          </w:r>
          <w:r w:rsidRPr="007F091C">
            <w:rPr>
              <w:color w:val="FFFFFF"/>
              <w:lang w:val="es-ES_tradnl"/>
            </w:rPr>
            <w:t>  </w:t>
          </w:r>
        </w:p>
      </w:tc>
    </w:tr>
  </w:tbl>
  <w:p w:rsidR="00272700" w:rsidRDefault="0027270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2700" w:rsidRPr="007F091C" w:rsidTr="00BA6DCA">
      <w:trPr>
        <w:cantSplit/>
        <w:jc w:val="center"/>
      </w:trPr>
      <w:tc>
        <w:tcPr>
          <w:tcW w:w="1761" w:type="dxa"/>
          <w:shd w:val="clear" w:color="auto" w:fill="4C4C4C"/>
        </w:tcPr>
        <w:p w:rsidR="00272700" w:rsidRPr="007F091C" w:rsidRDefault="00272700"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470A">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2470A">
            <w:rPr>
              <w:noProof/>
              <w:color w:val="FFFFFF"/>
              <w:lang w:val="en-US"/>
            </w:rPr>
            <w:t>8</w:t>
          </w:r>
          <w:r w:rsidRPr="007F091C">
            <w:rPr>
              <w:color w:val="FFFFFF"/>
              <w:lang w:val="en-US"/>
            </w:rPr>
            <w:fldChar w:fldCharType="end"/>
          </w:r>
        </w:p>
      </w:tc>
      <w:tc>
        <w:tcPr>
          <w:tcW w:w="7292" w:type="dxa"/>
          <w:shd w:val="clear" w:color="auto" w:fill="A6A6A6"/>
        </w:tcPr>
        <w:p w:rsidR="00272700" w:rsidRPr="00911AE9" w:rsidRDefault="00272700"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272700" w:rsidRPr="00726FFC" w:rsidRDefault="00272700"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00" w:rsidRDefault="00272700">
      <w:r>
        <w:separator/>
      </w:r>
    </w:p>
  </w:footnote>
  <w:footnote w:type="continuationSeparator" w:id="0">
    <w:p w:rsidR="00272700" w:rsidRDefault="0027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0" w:rsidRDefault="002727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0" w:rsidRDefault="002727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970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C77"/>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EC2"/>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8FB"/>
    <w:rsid w:val="004F4B33"/>
    <w:rsid w:val="004F4F8B"/>
    <w:rsid w:val="004F5359"/>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E36"/>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399F"/>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3FB"/>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62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0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06429C"/>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3342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7569-8583-4BE4-9402-93181E02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11</Pages>
  <Words>2013</Words>
  <Characters>13713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15695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Fleche, Isabelle</cp:lastModifiedBy>
  <cp:revision>36</cp:revision>
  <cp:lastPrinted>2015-06-12T13:27:00Z</cp:lastPrinted>
  <dcterms:created xsi:type="dcterms:W3CDTF">2015-05-28T14:03:00Z</dcterms:created>
  <dcterms:modified xsi:type="dcterms:W3CDTF">2015-06-29T14:04:00Z</dcterms:modified>
</cp:coreProperties>
</file>