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rsidP="008E3AED">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223555"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223555" w:rsidTr="00660867">
        <w:tc>
          <w:tcPr>
            <w:tcW w:w="1507" w:type="dxa"/>
            <w:tcBorders>
              <w:top w:val="nil"/>
              <w:left w:val="single" w:sz="8" w:space="0" w:color="333333"/>
              <w:bottom w:val="nil"/>
            </w:tcBorders>
            <w:shd w:val="clear" w:color="auto" w:fill="4C4C4C"/>
            <w:vAlign w:val="center"/>
          </w:tcPr>
          <w:p w:rsidR="00F462DE" w:rsidRPr="00F462DE" w:rsidRDefault="008149B6" w:rsidP="000C640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83F6B">
              <w:rPr>
                <w:rStyle w:val="Foot"/>
                <w:rFonts w:ascii="Arial" w:hAnsi="Arial" w:cs="Arial"/>
                <w:b/>
                <w:bCs/>
                <w:color w:val="FFFFFF"/>
                <w:sz w:val="28"/>
                <w:szCs w:val="28"/>
                <w:lang w:val="fr-FR"/>
              </w:rPr>
              <w:t>7</w:t>
            </w:r>
            <w:r w:rsidR="000C6401">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8149B6" w:rsidRPr="004E21DC" w:rsidRDefault="007D6C31" w:rsidP="0074469F">
            <w:pPr>
              <w:framePr w:hSpace="181" w:wrap="around" w:vAnchor="text" w:hAnchor="margin" w:xAlign="center" w:y="1"/>
              <w:jc w:val="left"/>
              <w:rPr>
                <w:rFonts w:ascii="Arial" w:hAnsi="Arial" w:cs="Arial"/>
                <w:color w:val="FFFFFF"/>
                <w:lang w:val="fr-FR"/>
              </w:rPr>
            </w:pPr>
            <w:r>
              <w:rPr>
                <w:color w:val="FFFFFF"/>
                <w:lang w:val="fr-FR"/>
              </w:rPr>
              <w:t>1</w:t>
            </w:r>
            <w:r w:rsidR="00F332AC">
              <w:rPr>
                <w:color w:val="FFFFFF"/>
                <w:lang w:val="fr-FR"/>
              </w:rPr>
              <w:t>5</w:t>
            </w:r>
            <w:proofErr w:type="gramStart"/>
            <w:r w:rsidR="001B2622">
              <w:rPr>
                <w:color w:val="FFFFFF"/>
                <w:lang w:val="fr-FR"/>
              </w:rPr>
              <w:t>.</w:t>
            </w:r>
            <w:r w:rsidR="00297A04">
              <w:rPr>
                <w:color w:val="FFFFFF"/>
                <w:lang w:val="fr-FR"/>
              </w:rPr>
              <w:t>V</w:t>
            </w:r>
            <w:r w:rsidR="00055472">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roofErr w:type="gramEnd"/>
          </w:p>
        </w:tc>
        <w:tc>
          <w:tcPr>
            <w:tcW w:w="6314" w:type="dxa"/>
            <w:gridSpan w:val="2"/>
            <w:tcBorders>
              <w:top w:val="nil"/>
              <w:bottom w:val="nil"/>
              <w:right w:val="single" w:sz="8" w:space="0" w:color="333333"/>
            </w:tcBorders>
            <w:shd w:val="clear" w:color="auto" w:fill="A6A6A6"/>
            <w:vAlign w:val="center"/>
          </w:tcPr>
          <w:p w:rsidR="008149B6" w:rsidRPr="004E21DC" w:rsidRDefault="008149B6" w:rsidP="00F332A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74469F">
              <w:rPr>
                <w:color w:val="FFFFFF"/>
                <w:lang w:val="fr-FR"/>
              </w:rPr>
              <w:t>1</w:t>
            </w:r>
            <w:r w:rsidR="003F3A73">
              <w:rPr>
                <w:color w:val="FFFFFF"/>
                <w:lang w:val="fr-FR"/>
              </w:rPr>
              <w:t xml:space="preserve"> </w:t>
            </w:r>
            <w:r w:rsidR="00F332AC">
              <w:rPr>
                <w:color w:val="FFFFFF"/>
                <w:lang w:val="fr-FR"/>
              </w:rPr>
              <w:t>juin</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w:t>
            </w:r>
            <w:r w:rsidR="00A61AFB">
              <w:rPr>
                <w:color w:val="FFFFFF"/>
                <w:spacing w:val="-4"/>
                <w:lang w:val="fr-CH"/>
              </w:rPr>
              <w:t>23</w:t>
            </w:r>
            <w:r w:rsidR="00232D3F" w:rsidRPr="00971874">
              <w:rPr>
                <w:color w:val="FFFFFF"/>
                <w:spacing w:val="-4"/>
                <w:lang w:val="fr-CH"/>
              </w:rPr>
              <w:t xml:space="preserve"> (En ligne)</w:t>
            </w:r>
          </w:p>
        </w:tc>
      </w:tr>
      <w:tr w:rsidR="008149B6" w:rsidRPr="00223555"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bookmarkStart w:id="83" w:name="_Toc405384006"/>
            <w:bookmarkStart w:id="84" w:name="_Toc406492471"/>
            <w:bookmarkStart w:id="85" w:name="_Toc408561705"/>
            <w:bookmarkStart w:id="86" w:name="_Toc409617594"/>
            <w:bookmarkStart w:id="87" w:name="_Toc410897898"/>
            <w:bookmarkStart w:id="88" w:name="_Toc417551651"/>
            <w:bookmarkStart w:id="89" w:name="_Toc418172319"/>
            <w:bookmarkStart w:id="90" w:name="_Toc418590382"/>
            <w:bookmarkStart w:id="91" w:name="_Toc421025951"/>
            <w:bookmarkStart w:id="92" w:name="_Toc42240119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93" w:name="_Toc280291886"/>
            <w:bookmarkStart w:id="94" w:name="_Toc295307437"/>
            <w:bookmarkStart w:id="95" w:name="_Toc296609647"/>
            <w:bookmarkStart w:id="96" w:name="_Toc308428444"/>
            <w:bookmarkStart w:id="97" w:name="_Toc320521817"/>
            <w:bookmarkStart w:id="98" w:name="_Toc321316329"/>
            <w:bookmarkStart w:id="99" w:name="_Toc323905021"/>
            <w:bookmarkStart w:id="100" w:name="_Toc332269370"/>
            <w:bookmarkStart w:id="101" w:name="_Toc334776837"/>
            <w:bookmarkStart w:id="102" w:name="_Toc335833873"/>
            <w:bookmarkStart w:id="103" w:name="_Toc337038725"/>
            <w:bookmarkStart w:id="104" w:name="_Toc338755358"/>
            <w:bookmarkStart w:id="105" w:name="_Toc340221541"/>
            <w:bookmarkStart w:id="106" w:name="_Toc341703960"/>
            <w:bookmarkStart w:id="107" w:name="_Toc342556197"/>
            <w:bookmarkStart w:id="108" w:name="_Toc343245979"/>
            <w:bookmarkStart w:id="109" w:name="_Toc345575500"/>
            <w:bookmarkStart w:id="110" w:name="_Toc346875810"/>
            <w:bookmarkStart w:id="111" w:name="_Toc347855860"/>
            <w:bookmarkStart w:id="112" w:name="_Toc349049863"/>
            <w:bookmarkStart w:id="113" w:name="_Toc350413723"/>
            <w:bookmarkStart w:id="114" w:name="_Toc351541846"/>
            <w:bookmarkStart w:id="115" w:name="_Toc352922996"/>
            <w:bookmarkStart w:id="116" w:name="_Toc354044103"/>
            <w:bookmarkStart w:id="117" w:name="_Toc355617977"/>
            <w:bookmarkStart w:id="118" w:name="_Toc357151580"/>
            <w:bookmarkStart w:id="119" w:name="_Toc358117955"/>
            <w:bookmarkStart w:id="120" w:name="_Toc359486970"/>
            <w:bookmarkStart w:id="121" w:name="_Toc360694793"/>
            <w:bookmarkStart w:id="122" w:name="_Toc361835252"/>
            <w:bookmarkStart w:id="123" w:name="_Toc363550093"/>
            <w:bookmarkStart w:id="124" w:name="_Toc364430645"/>
            <w:bookmarkStart w:id="125" w:name="_Toc366073889"/>
            <w:bookmarkStart w:id="126" w:name="_Toc367709174"/>
            <w:bookmarkStart w:id="127" w:name="_Toc368662527"/>
            <w:bookmarkStart w:id="128" w:name="_Toc370372468"/>
            <w:bookmarkStart w:id="129" w:name="_Toc371513924"/>
            <w:bookmarkStart w:id="130" w:name="_Toc372883235"/>
            <w:bookmarkStart w:id="131" w:name="_Toc373830651"/>
            <w:bookmarkStart w:id="132" w:name="_Toc374689907"/>
            <w:bookmarkStart w:id="133" w:name="_Toc375575811"/>
            <w:bookmarkStart w:id="134" w:name="_Toc378239575"/>
            <w:bookmarkStart w:id="135" w:name="_Toc379374209"/>
            <w:bookmarkStart w:id="136" w:name="_Toc380572989"/>
            <w:bookmarkStart w:id="137" w:name="_Toc381693542"/>
            <w:bookmarkStart w:id="138" w:name="_Toc383180467"/>
            <w:bookmarkStart w:id="139" w:name="_Toc384366762"/>
            <w:bookmarkStart w:id="140" w:name="_Toc385404865"/>
            <w:bookmarkStart w:id="141" w:name="_Toc388863467"/>
            <w:bookmarkStart w:id="142" w:name="_Toc389637788"/>
            <w:bookmarkStart w:id="143" w:name="_Toc391043434"/>
            <w:bookmarkStart w:id="144" w:name="_Toc391043586"/>
            <w:bookmarkStart w:id="145" w:name="_Toc392081555"/>
            <w:bookmarkStart w:id="146" w:name="_Toc393789295"/>
            <w:bookmarkStart w:id="147" w:name="_Toc395001013"/>
            <w:bookmarkStart w:id="148" w:name="_Toc396212448"/>
            <w:bookmarkStart w:id="149" w:name="_Toc397521625"/>
            <w:bookmarkStart w:id="150" w:name="_Toc398891055"/>
            <w:bookmarkStart w:id="151" w:name="_Toc400462290"/>
            <w:bookmarkStart w:id="152" w:name="_Toc401671227"/>
            <w:bookmarkStart w:id="153" w:name="_Toc402878799"/>
            <w:bookmarkStart w:id="154" w:name="_Toc404261164"/>
            <w:bookmarkStart w:id="155" w:name="_Toc405384007"/>
            <w:bookmarkStart w:id="156" w:name="_Toc406492472"/>
            <w:bookmarkStart w:id="157" w:name="_Toc408561706"/>
            <w:bookmarkStart w:id="158" w:name="_Toc409617595"/>
            <w:bookmarkStart w:id="159" w:name="_Toc410897899"/>
            <w:bookmarkStart w:id="160" w:name="_Toc417551652"/>
            <w:bookmarkStart w:id="161" w:name="_Toc418172320"/>
            <w:bookmarkStart w:id="162" w:name="_Toc418590383"/>
            <w:bookmarkStart w:id="163" w:name="_Toc421025952"/>
            <w:bookmarkStart w:id="164" w:name="_Toc422401200"/>
            <w:bookmarkStart w:id="16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66" w:name="_Toc280291887"/>
            <w:bookmarkStart w:id="167" w:name="_Toc295307438"/>
            <w:bookmarkStart w:id="168" w:name="_Toc296609648"/>
            <w:bookmarkStart w:id="169" w:name="_Toc308428445"/>
            <w:bookmarkStart w:id="170" w:name="_Toc320521818"/>
            <w:bookmarkStart w:id="171" w:name="_Toc321316330"/>
            <w:bookmarkStart w:id="172" w:name="_Toc323905022"/>
            <w:bookmarkStart w:id="173" w:name="_Toc332269371"/>
            <w:bookmarkStart w:id="174" w:name="_Toc334776838"/>
            <w:bookmarkStart w:id="175" w:name="_Toc335833874"/>
            <w:bookmarkStart w:id="176" w:name="_Toc337038726"/>
            <w:bookmarkStart w:id="177" w:name="_Toc338755359"/>
            <w:bookmarkStart w:id="178" w:name="_Toc340221542"/>
            <w:bookmarkStart w:id="179" w:name="_Toc341703961"/>
            <w:bookmarkStart w:id="180" w:name="_Toc342556198"/>
            <w:bookmarkStart w:id="181" w:name="_Toc343245980"/>
            <w:bookmarkStart w:id="182" w:name="_Toc345575501"/>
            <w:bookmarkStart w:id="183" w:name="_Toc346875811"/>
            <w:bookmarkStart w:id="184" w:name="_Toc347855861"/>
            <w:bookmarkStart w:id="185" w:name="_Toc349049864"/>
            <w:bookmarkStart w:id="186" w:name="_Toc350413724"/>
            <w:bookmarkStart w:id="187" w:name="_Toc351541847"/>
            <w:bookmarkStart w:id="188" w:name="_Toc352922997"/>
            <w:bookmarkStart w:id="189" w:name="_Toc354044104"/>
            <w:bookmarkStart w:id="190" w:name="_Toc355617978"/>
            <w:bookmarkStart w:id="191" w:name="_Toc357151581"/>
            <w:bookmarkStart w:id="192" w:name="_Toc358117956"/>
            <w:bookmarkStart w:id="193" w:name="_Toc359486971"/>
            <w:bookmarkStart w:id="194" w:name="_Toc360694794"/>
            <w:bookmarkStart w:id="195" w:name="_Toc361835253"/>
            <w:bookmarkStart w:id="196" w:name="_Toc363550094"/>
            <w:bookmarkStart w:id="197" w:name="_Toc364430646"/>
            <w:bookmarkStart w:id="198" w:name="_Toc366073890"/>
            <w:bookmarkStart w:id="199" w:name="_Toc367709175"/>
            <w:bookmarkStart w:id="200" w:name="_Toc368662528"/>
            <w:bookmarkStart w:id="201" w:name="_Toc370372469"/>
            <w:bookmarkStart w:id="202" w:name="_Toc371513925"/>
            <w:bookmarkStart w:id="203" w:name="_Toc372883236"/>
            <w:bookmarkStart w:id="204" w:name="_Toc373830652"/>
            <w:bookmarkStart w:id="205" w:name="_Toc374689908"/>
            <w:bookmarkStart w:id="206" w:name="_Toc375575812"/>
            <w:bookmarkStart w:id="207" w:name="_Toc378239576"/>
            <w:bookmarkStart w:id="208" w:name="_Toc379374210"/>
            <w:bookmarkStart w:id="209" w:name="_Toc380572990"/>
            <w:bookmarkStart w:id="210" w:name="_Toc381693543"/>
            <w:bookmarkStart w:id="211" w:name="_Toc383180468"/>
            <w:bookmarkStart w:id="212" w:name="_Toc384366763"/>
            <w:bookmarkStart w:id="213" w:name="_Toc385404866"/>
            <w:bookmarkStart w:id="214" w:name="_Toc388863468"/>
            <w:bookmarkStart w:id="215" w:name="_Toc389637789"/>
            <w:bookmarkStart w:id="216" w:name="_Toc391043435"/>
            <w:bookmarkStart w:id="217" w:name="_Toc391043587"/>
            <w:bookmarkStart w:id="218" w:name="_Toc392081556"/>
            <w:bookmarkStart w:id="219" w:name="_Toc393789296"/>
            <w:bookmarkStart w:id="220" w:name="_Toc395001014"/>
            <w:bookmarkStart w:id="221" w:name="_Toc396212449"/>
            <w:bookmarkStart w:id="222" w:name="_Toc397521626"/>
            <w:bookmarkStart w:id="223" w:name="_Toc398891056"/>
            <w:bookmarkStart w:id="224" w:name="_Toc400462291"/>
            <w:bookmarkStart w:id="225" w:name="_Toc401671228"/>
            <w:bookmarkStart w:id="226" w:name="_Toc402878800"/>
            <w:bookmarkStart w:id="227" w:name="_Toc404261165"/>
            <w:bookmarkStart w:id="228" w:name="_Toc405384008"/>
            <w:bookmarkStart w:id="229" w:name="_Toc406492473"/>
            <w:bookmarkStart w:id="230" w:name="_Toc408561707"/>
            <w:bookmarkStart w:id="231" w:name="_Toc409617596"/>
            <w:bookmarkStart w:id="232" w:name="_Toc410897900"/>
            <w:bookmarkStart w:id="233" w:name="_Toc417551653"/>
            <w:bookmarkStart w:id="234" w:name="_Toc418172321"/>
            <w:bookmarkStart w:id="235" w:name="_Toc418590384"/>
            <w:bookmarkStart w:id="236" w:name="_Toc421025953"/>
            <w:bookmarkStart w:id="237" w:name="_Toc422401201"/>
            <w:bookmarkStart w:id="238"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hyperlink>
            <w:bookmarkEnd w:id="238"/>
          </w:p>
        </w:tc>
      </w:tr>
    </w:tbl>
    <w:p w:rsidR="008149B6" w:rsidRPr="007F41C3" w:rsidRDefault="008149B6">
      <w:pPr>
        <w:rPr>
          <w:lang w:val="fr-FR"/>
        </w:rPr>
      </w:pPr>
    </w:p>
    <w:p w:rsidR="009D4941" w:rsidRDefault="009D4941" w:rsidP="00A61AFB">
      <w:pPr>
        <w:keepNext/>
        <w:spacing w:before="240" w:after="60"/>
        <w:ind w:left="142"/>
        <w:jc w:val="center"/>
        <w:outlineLvl w:val="0"/>
        <w:rPr>
          <w:rFonts w:ascii="Arial" w:hAnsi="Arial" w:cs="Arial"/>
          <w:b/>
          <w:bCs/>
          <w:kern w:val="32"/>
          <w:sz w:val="32"/>
          <w:szCs w:val="32"/>
          <w:lang w:val="fr-FR"/>
        </w:rPr>
        <w:sectPr w:rsidR="009D4941" w:rsidSect="009D4941">
          <w:headerReference w:type="default" r:id="rId12"/>
          <w:footerReference w:type="even" r:id="rId13"/>
          <w:footerReference w:type="first" r:id="rId14"/>
          <w:pgSz w:w="11907" w:h="16840" w:code="9"/>
          <w:pgMar w:top="1134" w:right="1418" w:bottom="1701" w:left="1418" w:header="709" w:footer="709" w:gutter="0"/>
          <w:cols w:space="708"/>
          <w:titlePg/>
          <w:docGrid w:linePitch="360"/>
        </w:sectPr>
      </w:pPr>
      <w:bookmarkStart w:id="239" w:name="_Toc417551654"/>
      <w:bookmarkStart w:id="240" w:name="_Toc418172322"/>
      <w:bookmarkStart w:id="241" w:name="_Toc418590385"/>
      <w:bookmarkStart w:id="242" w:name="_Toc421025954"/>
    </w:p>
    <w:p w:rsidR="00A61AFB" w:rsidRPr="00A61AFB" w:rsidRDefault="00A61AFB" w:rsidP="00A61AFB">
      <w:pPr>
        <w:keepNext/>
        <w:spacing w:before="240" w:after="60"/>
        <w:ind w:left="142"/>
        <w:jc w:val="center"/>
        <w:outlineLvl w:val="0"/>
        <w:rPr>
          <w:rFonts w:ascii="Arial" w:hAnsi="Arial" w:cs="Arial"/>
          <w:b/>
          <w:bCs/>
          <w:kern w:val="32"/>
          <w:sz w:val="32"/>
          <w:szCs w:val="32"/>
          <w:lang w:val="fr-FR"/>
        </w:rPr>
      </w:pPr>
      <w:bookmarkStart w:id="243" w:name="_Toc422401202"/>
      <w:r w:rsidRPr="00A61AFB">
        <w:rPr>
          <w:rFonts w:ascii="Arial" w:hAnsi="Arial" w:cs="Arial"/>
          <w:b/>
          <w:bCs/>
          <w:kern w:val="32"/>
          <w:sz w:val="32"/>
          <w:szCs w:val="32"/>
          <w:lang w:val="fr-FR"/>
        </w:rPr>
        <w:lastRenderedPageBreak/>
        <w:t>Table des matières</w:t>
      </w:r>
      <w:bookmarkEnd w:id="239"/>
      <w:bookmarkEnd w:id="240"/>
      <w:bookmarkEnd w:id="241"/>
      <w:bookmarkEnd w:id="242"/>
      <w:bookmarkEnd w:id="243"/>
    </w:p>
    <w:p w:rsidR="00A61AFB" w:rsidRPr="00A61AFB" w:rsidRDefault="00A61AFB" w:rsidP="001A127F">
      <w:pPr>
        <w:tabs>
          <w:tab w:val="clear" w:pos="1276"/>
          <w:tab w:val="clear" w:pos="1843"/>
          <w:tab w:val="clear" w:pos="5387"/>
          <w:tab w:val="clear" w:pos="5954"/>
          <w:tab w:val="right" w:leader="dot" w:pos="8505"/>
        </w:tabs>
        <w:spacing w:before="240" w:after="40"/>
        <w:ind w:right="554" w:hanging="1134"/>
        <w:jc w:val="right"/>
        <w:rPr>
          <w:i/>
          <w:noProof/>
          <w:szCs w:val="32"/>
          <w:lang w:val="fr-FR"/>
        </w:rPr>
      </w:pPr>
      <w:r w:rsidRPr="00A61AFB">
        <w:rPr>
          <w:i/>
          <w:noProof/>
          <w:szCs w:val="32"/>
          <w:lang w:val="fr-FR"/>
        </w:rPr>
        <w:t>Page</w:t>
      </w:r>
    </w:p>
    <w:p w:rsidR="00A61AFB" w:rsidRPr="00215FB9" w:rsidRDefault="00A61AFB" w:rsidP="005167DF">
      <w:pPr>
        <w:pStyle w:val="TOC1"/>
        <w:tabs>
          <w:tab w:val="clear" w:pos="567"/>
          <w:tab w:val="center" w:leader="dot" w:pos="8505"/>
        </w:tabs>
        <w:spacing w:after="0"/>
        <w:ind w:left="680" w:right="851" w:hanging="680"/>
        <w:rPr>
          <w:b/>
          <w:bCs/>
        </w:rPr>
      </w:pPr>
      <w:r w:rsidRPr="00215FB9">
        <w:rPr>
          <w:b/>
          <w:bCs/>
        </w:rPr>
        <w:t>Information générale</w:t>
      </w:r>
    </w:p>
    <w:p w:rsidR="00A61AFB" w:rsidRPr="006A34E2" w:rsidRDefault="00A61AFB" w:rsidP="002A2F32">
      <w:pPr>
        <w:pStyle w:val="TOC1"/>
        <w:tabs>
          <w:tab w:val="clear" w:pos="567"/>
          <w:tab w:val="center" w:leader="dot" w:pos="8505"/>
        </w:tabs>
        <w:spacing w:after="0"/>
        <w:ind w:left="680" w:right="851" w:hanging="680"/>
      </w:pPr>
      <w:r w:rsidRPr="006A34E2">
        <w:t>Listes annexées au Bulletin d'exploitation de l'UIT</w:t>
      </w:r>
      <w:r w:rsidR="002A2F32">
        <w:t xml:space="preserve">: </w:t>
      </w:r>
      <w:r w:rsidR="002A2F32" w:rsidRPr="002A2F32">
        <w:rPr>
          <w:i/>
          <w:iCs/>
        </w:rPr>
        <w:t>Note du TSB</w:t>
      </w:r>
      <w:r w:rsidR="005167DF" w:rsidRPr="006A34E2">
        <w:tab/>
      </w:r>
      <w:r w:rsidR="005167DF" w:rsidRPr="006A34E2">
        <w:tab/>
        <w:t>3</w:t>
      </w:r>
    </w:p>
    <w:p w:rsidR="00A61AFB" w:rsidRPr="006A34E2" w:rsidRDefault="00A61AFB" w:rsidP="005167DF">
      <w:pPr>
        <w:pStyle w:val="TOC1"/>
        <w:tabs>
          <w:tab w:val="clear" w:pos="567"/>
          <w:tab w:val="center" w:leader="dot" w:pos="8505"/>
        </w:tabs>
        <w:spacing w:after="0"/>
        <w:ind w:left="680" w:right="851" w:hanging="680"/>
      </w:pPr>
      <w:r w:rsidRPr="006A34E2">
        <w:t>Approbation de Recommandations UIT-T</w:t>
      </w:r>
      <w:r w:rsidR="005167DF" w:rsidRPr="006A34E2">
        <w:tab/>
      </w:r>
      <w:r w:rsidR="005167DF" w:rsidRPr="006A34E2">
        <w:tab/>
        <w:t>4</w:t>
      </w:r>
    </w:p>
    <w:p w:rsidR="006A34E2" w:rsidRPr="006A34E2" w:rsidRDefault="006A34E2" w:rsidP="00223555">
      <w:pPr>
        <w:pStyle w:val="TOC1"/>
        <w:tabs>
          <w:tab w:val="clear" w:pos="567"/>
          <w:tab w:val="center" w:leader="dot" w:pos="8505"/>
        </w:tabs>
        <w:spacing w:after="0"/>
        <w:ind w:left="680" w:right="851" w:hanging="680"/>
        <w:rPr>
          <w:rFonts w:eastAsiaTheme="minorEastAsia"/>
          <w:lang w:val="fr-CH"/>
        </w:rPr>
      </w:pPr>
      <w:r w:rsidRPr="006A34E2">
        <w:rPr>
          <w:lang w:val="fr-CH"/>
        </w:rPr>
        <w:t xml:space="preserve">Chiffres </w:t>
      </w:r>
      <w:r w:rsidRPr="006A34E2">
        <w:t>d'identification</w:t>
      </w:r>
      <w:r w:rsidRPr="006A34E2">
        <w:rPr>
          <w:lang w:val="fr-CH"/>
        </w:rPr>
        <w:t xml:space="preserve"> maritime (MID)</w:t>
      </w:r>
      <w:r w:rsidRPr="006A34E2">
        <w:rPr>
          <w:webHidden/>
          <w:lang w:val="fr-CH"/>
        </w:rPr>
        <w:tab/>
      </w:r>
      <w:r>
        <w:rPr>
          <w:webHidden/>
          <w:lang w:val="fr-CH"/>
        </w:rPr>
        <w:tab/>
      </w:r>
      <w:r w:rsidR="00223555">
        <w:rPr>
          <w:webHidden/>
          <w:lang w:val="fr-CH"/>
        </w:rPr>
        <w:t>4</w:t>
      </w:r>
    </w:p>
    <w:p w:rsidR="006A34E2" w:rsidRPr="006A34E2" w:rsidRDefault="006A34E2" w:rsidP="00223555">
      <w:pPr>
        <w:pStyle w:val="TOC1"/>
        <w:tabs>
          <w:tab w:val="clear" w:pos="567"/>
          <w:tab w:val="center" w:leader="dot" w:pos="8505"/>
        </w:tabs>
        <w:spacing w:after="0"/>
        <w:ind w:left="680" w:right="851" w:hanging="680"/>
        <w:rPr>
          <w:rFonts w:eastAsiaTheme="minorEastAsia"/>
          <w:lang w:val="fr-CH"/>
        </w:rPr>
      </w:pPr>
      <w:r w:rsidRPr="006A34E2">
        <w:t>Attribution</w:t>
      </w:r>
      <w:r w:rsidRPr="006A34E2">
        <w:rPr>
          <w:lang w:val="fr-CH"/>
        </w:rPr>
        <w:t xml:space="preserve"> de codes de zone/réseau sémaphore (SANC) (Recommandation UIT-T Q.708 (03/99))</w:t>
      </w:r>
      <w:r>
        <w:rPr>
          <w:lang w:val="fr-CH"/>
        </w:rPr>
        <w:t>:</w:t>
      </w:r>
      <w:r>
        <w:rPr>
          <w:lang w:val="fr-CH"/>
        </w:rPr>
        <w:br/>
      </w:r>
      <w:r w:rsidRPr="006A34E2">
        <w:rPr>
          <w:rFonts w:asciiTheme="minorHAnsi" w:hAnsiTheme="minorHAnsi"/>
          <w:i/>
          <w:iCs/>
        </w:rPr>
        <w:t>Luxembourg</w:t>
      </w:r>
      <w:r w:rsidRPr="006A34E2">
        <w:rPr>
          <w:webHidden/>
          <w:lang w:val="fr-CH"/>
        </w:rPr>
        <w:tab/>
      </w:r>
      <w:r>
        <w:rPr>
          <w:webHidden/>
          <w:lang w:val="fr-CH"/>
        </w:rPr>
        <w:tab/>
      </w:r>
      <w:r w:rsidR="00223555">
        <w:rPr>
          <w:webHidden/>
          <w:lang w:val="fr-CH"/>
        </w:rPr>
        <w:t>4</w:t>
      </w:r>
    </w:p>
    <w:p w:rsidR="006A34E2" w:rsidRPr="002A2F32" w:rsidRDefault="006A34E2" w:rsidP="006A34E2">
      <w:pPr>
        <w:pStyle w:val="TOC1"/>
        <w:tabs>
          <w:tab w:val="clear" w:pos="567"/>
          <w:tab w:val="center" w:leader="dot" w:pos="8505"/>
        </w:tabs>
        <w:spacing w:after="0"/>
        <w:ind w:left="680" w:right="851" w:hanging="680"/>
        <w:rPr>
          <w:rFonts w:eastAsiaTheme="minorEastAsia"/>
          <w:lang w:val="en-US"/>
        </w:rPr>
      </w:pPr>
      <w:r w:rsidRPr="002A2F32">
        <w:rPr>
          <w:lang w:val="en-US"/>
        </w:rPr>
        <w:t>Telephone Service</w:t>
      </w:r>
      <w:r w:rsidRPr="002A2F32">
        <w:rPr>
          <w:webHidden/>
          <w:lang w:val="en-US"/>
        </w:rPr>
        <w:t>:</w:t>
      </w:r>
    </w:p>
    <w:p w:rsidR="00F03915" w:rsidRPr="001A4CBE" w:rsidRDefault="00F03915" w:rsidP="002A2F32">
      <w:pPr>
        <w:pStyle w:val="TOC2"/>
        <w:rPr>
          <w:i/>
          <w:iCs/>
          <w:lang w:val="en-US"/>
        </w:rPr>
      </w:pPr>
      <w:r w:rsidRPr="00F03915">
        <w:rPr>
          <w:rFonts w:asciiTheme="minorHAnsi" w:hAnsiTheme="minorHAnsi"/>
          <w:i/>
          <w:iCs/>
        </w:rPr>
        <w:t>Danemark</w:t>
      </w:r>
      <w:r>
        <w:rPr>
          <w:rFonts w:asciiTheme="minorHAnsi" w:hAnsiTheme="minorHAnsi"/>
          <w:i/>
          <w:iCs/>
        </w:rPr>
        <w:t xml:space="preserve"> (</w:t>
      </w:r>
      <w:r w:rsidR="001A4CBE" w:rsidRPr="001A4CBE">
        <w:rPr>
          <w:rFonts w:asciiTheme="minorHAnsi" w:hAnsiTheme="minorHAnsi" w:cstheme="majorBidi"/>
          <w:i/>
          <w:lang w:val="en-US"/>
        </w:rPr>
        <w:t>Danish Business Authority</w:t>
      </w:r>
      <w:r w:rsidR="002A2F32">
        <w:rPr>
          <w:rFonts w:asciiTheme="minorHAnsi" w:hAnsiTheme="minorHAnsi" w:cstheme="majorBidi"/>
          <w:i/>
          <w:lang w:val="en-US"/>
        </w:rPr>
        <w:t xml:space="preserve"> Copenhague</w:t>
      </w:r>
      <w:r w:rsidR="001A4CBE" w:rsidRPr="001A4CBE">
        <w:rPr>
          <w:rFonts w:asciiTheme="minorHAnsi" w:hAnsiTheme="minorHAnsi" w:cstheme="majorBidi"/>
          <w:i/>
          <w:lang w:val="en-US"/>
        </w:rPr>
        <w:t>)</w:t>
      </w:r>
      <w:r w:rsidR="001A4CBE" w:rsidRPr="001A4CBE">
        <w:rPr>
          <w:rFonts w:asciiTheme="minorHAnsi" w:hAnsiTheme="minorHAnsi" w:cstheme="majorBidi"/>
          <w:i/>
          <w:lang w:val="en-US"/>
        </w:rPr>
        <w:tab/>
      </w:r>
      <w:r w:rsidR="001A4CBE" w:rsidRPr="001A4CBE">
        <w:rPr>
          <w:rFonts w:asciiTheme="minorHAnsi" w:hAnsiTheme="minorHAnsi" w:cstheme="majorBidi"/>
          <w:i/>
          <w:lang w:val="en-US"/>
        </w:rPr>
        <w:tab/>
      </w:r>
      <w:r w:rsidR="001A4CBE" w:rsidRPr="001A4CBE">
        <w:rPr>
          <w:rFonts w:asciiTheme="minorHAnsi" w:hAnsiTheme="minorHAnsi" w:cstheme="majorBidi"/>
          <w:iCs/>
          <w:lang w:val="en-US"/>
        </w:rPr>
        <w:t>5</w:t>
      </w:r>
    </w:p>
    <w:p w:rsidR="001A4CBE" w:rsidRPr="001A4CBE" w:rsidRDefault="001A4CBE" w:rsidP="006A34E2">
      <w:pPr>
        <w:pStyle w:val="TOC2"/>
        <w:rPr>
          <w:i/>
          <w:iCs/>
          <w:lang w:val="fr-CH"/>
        </w:rPr>
      </w:pPr>
      <w:r w:rsidRPr="001A4CBE">
        <w:rPr>
          <w:rFonts w:asciiTheme="minorHAnsi" w:hAnsiTheme="minorHAnsi"/>
          <w:i/>
          <w:iCs/>
          <w:lang w:val="fr-CH"/>
        </w:rPr>
        <w:t>Israël (</w:t>
      </w:r>
      <w:r w:rsidRPr="00206B3A">
        <w:rPr>
          <w:rFonts w:asciiTheme="minorHAnsi" w:hAnsiTheme="minorHAnsi" w:cs="Calibri,Italic"/>
          <w:i/>
          <w:iCs/>
          <w:lang w:val="fr-CH" w:eastAsia="zh-CN"/>
        </w:rPr>
        <w:t>Ministère des communications</w:t>
      </w:r>
      <w:r w:rsidRPr="00206B3A">
        <w:rPr>
          <w:rFonts w:asciiTheme="minorHAnsi" w:hAnsiTheme="minorHAnsi" w:cs="Calibri"/>
          <w:lang w:val="fr-CH" w:eastAsia="zh-CN"/>
        </w:rPr>
        <w:t xml:space="preserve">, </w:t>
      </w:r>
      <w:r w:rsidRPr="001A4CBE">
        <w:rPr>
          <w:rFonts w:asciiTheme="minorHAnsi" w:hAnsiTheme="minorHAnsi" w:cs="Calibri"/>
          <w:i/>
          <w:iCs/>
          <w:lang w:val="fr-CH" w:eastAsia="zh-CN"/>
        </w:rPr>
        <w:t>Jérusalem</w:t>
      </w:r>
      <w:r>
        <w:rPr>
          <w:rFonts w:asciiTheme="minorHAnsi" w:hAnsiTheme="minorHAnsi" w:cs="Calibri"/>
          <w:lang w:val="fr-CH" w:eastAsia="zh-CN"/>
        </w:rPr>
        <w:t>)</w:t>
      </w:r>
      <w:r>
        <w:rPr>
          <w:rFonts w:asciiTheme="minorHAnsi" w:hAnsiTheme="minorHAnsi" w:cs="Calibri"/>
          <w:lang w:val="fr-CH" w:eastAsia="zh-CN"/>
        </w:rPr>
        <w:tab/>
      </w:r>
      <w:r>
        <w:rPr>
          <w:rFonts w:asciiTheme="minorHAnsi" w:hAnsiTheme="minorHAnsi" w:cs="Calibri"/>
          <w:lang w:val="fr-CH" w:eastAsia="zh-CN"/>
        </w:rPr>
        <w:tab/>
        <w:t>6</w:t>
      </w:r>
    </w:p>
    <w:p w:rsidR="002A2F32" w:rsidRPr="006A34E2" w:rsidRDefault="002A2F32" w:rsidP="00223555">
      <w:pPr>
        <w:pStyle w:val="TOC2"/>
        <w:rPr>
          <w:rFonts w:eastAsiaTheme="minorEastAsia"/>
          <w:lang w:val="es-ES_tradnl"/>
        </w:rPr>
      </w:pPr>
      <w:r w:rsidRPr="006A34E2">
        <w:rPr>
          <w:i/>
          <w:iCs/>
          <w:lang w:val="es-ES_tradnl"/>
        </w:rPr>
        <w:t>Mexique (Instituto Federal de Telecomunicaciones, Mexico)</w:t>
      </w:r>
      <w:r w:rsidRPr="006A34E2">
        <w:rPr>
          <w:webHidden/>
          <w:lang w:val="es-ES_tradnl"/>
        </w:rPr>
        <w:tab/>
      </w:r>
      <w:r>
        <w:rPr>
          <w:webHidden/>
          <w:lang w:val="es-ES_tradnl"/>
        </w:rPr>
        <w:tab/>
      </w:r>
      <w:r w:rsidR="00223555">
        <w:rPr>
          <w:webHidden/>
          <w:lang w:val="es-ES_tradnl"/>
        </w:rPr>
        <w:t>8</w:t>
      </w:r>
    </w:p>
    <w:p w:rsidR="001A4CBE" w:rsidRPr="001A4CBE" w:rsidRDefault="001A4CBE" w:rsidP="00223555">
      <w:pPr>
        <w:pStyle w:val="TOC2"/>
        <w:rPr>
          <w:i/>
          <w:iCs/>
          <w:lang w:val="en-US"/>
        </w:rPr>
      </w:pPr>
      <w:r w:rsidRPr="001A4CBE">
        <w:rPr>
          <w:rFonts w:asciiTheme="minorHAnsi" w:hAnsiTheme="minorHAnsi"/>
          <w:i/>
          <w:iCs/>
          <w:lang w:val="en-US"/>
        </w:rPr>
        <w:t>Pologne (Ministry of Administration and Digitization, Varsovie)</w:t>
      </w:r>
      <w:r>
        <w:rPr>
          <w:rFonts w:asciiTheme="minorHAnsi" w:hAnsiTheme="minorHAnsi"/>
          <w:i/>
          <w:iCs/>
          <w:lang w:val="en-US"/>
        </w:rPr>
        <w:tab/>
      </w:r>
      <w:r>
        <w:rPr>
          <w:rFonts w:asciiTheme="minorHAnsi" w:hAnsiTheme="minorHAnsi"/>
          <w:i/>
          <w:iCs/>
          <w:lang w:val="en-US"/>
        </w:rPr>
        <w:tab/>
      </w:r>
      <w:r w:rsidR="00223555">
        <w:rPr>
          <w:rFonts w:asciiTheme="minorHAnsi" w:hAnsiTheme="minorHAnsi"/>
          <w:lang w:val="en-US"/>
        </w:rPr>
        <w:t>28</w:t>
      </w:r>
    </w:p>
    <w:p w:rsidR="006A34E2" w:rsidRPr="006A34E2" w:rsidRDefault="006A34E2" w:rsidP="00223555">
      <w:pPr>
        <w:pStyle w:val="TOC1"/>
        <w:rPr>
          <w:rFonts w:eastAsiaTheme="minorEastAsia"/>
          <w:lang w:val="fr-CH"/>
        </w:rPr>
      </w:pPr>
      <w:r w:rsidRPr="006A34E2">
        <w:rPr>
          <w:lang w:val="fr-CH"/>
        </w:rPr>
        <w:t>Autre communication</w:t>
      </w:r>
      <w:r>
        <w:rPr>
          <w:lang w:val="fr-CH"/>
        </w:rPr>
        <w:t xml:space="preserve">: </w:t>
      </w:r>
      <w:r w:rsidRPr="006A34E2">
        <w:rPr>
          <w:i/>
          <w:iCs/>
          <w:lang w:val="fr-CH"/>
        </w:rPr>
        <w:t>Autriche</w:t>
      </w:r>
      <w:r w:rsidRPr="006A34E2">
        <w:rPr>
          <w:webHidden/>
          <w:lang w:val="fr-CH"/>
        </w:rPr>
        <w:tab/>
      </w:r>
      <w:r>
        <w:rPr>
          <w:webHidden/>
          <w:lang w:val="fr-CH"/>
        </w:rPr>
        <w:tab/>
      </w:r>
      <w:r w:rsidR="00223555">
        <w:rPr>
          <w:webHidden/>
          <w:lang w:val="fr-CH"/>
        </w:rPr>
        <w:t>32</w:t>
      </w:r>
    </w:p>
    <w:p w:rsidR="006A34E2" w:rsidRPr="006A34E2" w:rsidRDefault="006A34E2" w:rsidP="00223555">
      <w:pPr>
        <w:pStyle w:val="TOC1"/>
        <w:rPr>
          <w:rFonts w:eastAsiaTheme="minorEastAsia"/>
          <w:lang w:val="fr-CH"/>
        </w:rPr>
      </w:pPr>
      <w:r w:rsidRPr="006A34E2">
        <w:rPr>
          <w:lang w:val="fr-CH"/>
        </w:rPr>
        <w:t>Restrictions de service</w:t>
      </w:r>
      <w:r w:rsidRPr="006A34E2">
        <w:rPr>
          <w:webHidden/>
          <w:lang w:val="fr-CH"/>
        </w:rPr>
        <w:tab/>
      </w:r>
      <w:r>
        <w:rPr>
          <w:webHidden/>
          <w:lang w:val="fr-CH"/>
        </w:rPr>
        <w:tab/>
      </w:r>
      <w:r w:rsidR="00223555">
        <w:rPr>
          <w:webHidden/>
          <w:lang w:val="fr-CH"/>
        </w:rPr>
        <w:t>33</w:t>
      </w:r>
    </w:p>
    <w:p w:rsidR="006A34E2" w:rsidRPr="006A34E2" w:rsidRDefault="006A34E2" w:rsidP="00223555">
      <w:pPr>
        <w:pStyle w:val="TOC1"/>
        <w:rPr>
          <w:rFonts w:eastAsiaTheme="minorEastAsia"/>
          <w:lang w:val="fr-CH"/>
        </w:rPr>
      </w:pPr>
      <w:r w:rsidRPr="006A34E2">
        <w:rPr>
          <w:lang w:val="fr-CH"/>
        </w:rPr>
        <w:t>Systèmes de rappel (Call-Back) et procédures d'appel alternatives (Rés. 21 Rév. PP-2006)</w:t>
      </w:r>
      <w:r w:rsidRPr="006A34E2">
        <w:rPr>
          <w:webHidden/>
          <w:lang w:val="fr-CH"/>
        </w:rPr>
        <w:tab/>
      </w:r>
      <w:r>
        <w:rPr>
          <w:webHidden/>
          <w:lang w:val="fr-CH"/>
        </w:rPr>
        <w:tab/>
      </w:r>
      <w:r w:rsidR="00223555">
        <w:rPr>
          <w:webHidden/>
          <w:lang w:val="fr-CH"/>
        </w:rPr>
        <w:t>33</w:t>
      </w:r>
    </w:p>
    <w:p w:rsidR="006A34E2" w:rsidRPr="0092147B" w:rsidRDefault="006A34E2" w:rsidP="006A34E2">
      <w:pPr>
        <w:pStyle w:val="TOC1"/>
        <w:tabs>
          <w:tab w:val="center" w:leader="dot" w:pos="8505"/>
        </w:tabs>
        <w:spacing w:before="240"/>
        <w:rPr>
          <w:rFonts w:eastAsiaTheme="minorEastAsia"/>
          <w:lang w:val="fr-CH"/>
        </w:rPr>
      </w:pPr>
      <w:r w:rsidRPr="0092147B">
        <w:rPr>
          <w:b/>
          <w:bCs/>
        </w:rPr>
        <w:t>Amendements aux publications de service</w:t>
      </w:r>
    </w:p>
    <w:p w:rsidR="006A34E2" w:rsidRPr="006A34E2" w:rsidRDefault="006A34E2" w:rsidP="00223555">
      <w:pPr>
        <w:pStyle w:val="TOC1"/>
        <w:rPr>
          <w:rFonts w:eastAsiaTheme="minorEastAsia"/>
          <w:lang w:val="fr-CH"/>
        </w:rPr>
      </w:pPr>
      <w:r w:rsidRPr="006A34E2">
        <w:rPr>
          <w:lang w:val="fr-CH"/>
        </w:rPr>
        <w:t>Nomenclature des stations côtières et des stations effectuant des services spéciaux</w:t>
      </w:r>
      <w:r w:rsidR="002A2F32">
        <w:rPr>
          <w:lang w:val="fr-CH"/>
        </w:rPr>
        <w:t xml:space="preserve"> (Liste IV)</w:t>
      </w:r>
      <w:r w:rsidRPr="006A34E2">
        <w:rPr>
          <w:webHidden/>
          <w:lang w:val="fr-CH"/>
        </w:rPr>
        <w:tab/>
      </w:r>
      <w:r>
        <w:rPr>
          <w:webHidden/>
          <w:lang w:val="fr-CH"/>
        </w:rPr>
        <w:tab/>
      </w:r>
      <w:r w:rsidR="00223555">
        <w:rPr>
          <w:webHidden/>
          <w:lang w:val="fr-CH"/>
        </w:rPr>
        <w:t>34</w:t>
      </w:r>
    </w:p>
    <w:p w:rsidR="006A34E2" w:rsidRPr="006A34E2" w:rsidRDefault="006A34E2" w:rsidP="00223555">
      <w:pPr>
        <w:pStyle w:val="TOC1"/>
        <w:rPr>
          <w:rFonts w:eastAsiaTheme="minorEastAsia"/>
          <w:lang w:val="fr-CH"/>
        </w:rPr>
      </w:pPr>
      <w:r w:rsidRPr="006A34E2">
        <w:rPr>
          <w:lang w:val="fr-CH"/>
        </w:rPr>
        <w:t>Liste des numéros identificateurs d'entités émettrices pour  les cartes internationales de facturation</w:t>
      </w:r>
      <w:r>
        <w:rPr>
          <w:lang w:val="fr-CH"/>
        </w:rPr>
        <w:br/>
      </w:r>
      <w:r w:rsidRPr="006A34E2">
        <w:rPr>
          <w:lang w:val="fr-CH"/>
        </w:rPr>
        <w:t>des télécommunications</w:t>
      </w:r>
      <w:r w:rsidRPr="006A34E2">
        <w:rPr>
          <w:webHidden/>
          <w:lang w:val="fr-CH"/>
        </w:rPr>
        <w:tab/>
      </w:r>
      <w:r>
        <w:rPr>
          <w:webHidden/>
          <w:lang w:val="fr-CH"/>
        </w:rPr>
        <w:tab/>
      </w:r>
      <w:r w:rsidR="00223555">
        <w:rPr>
          <w:webHidden/>
          <w:lang w:val="fr-CH"/>
        </w:rPr>
        <w:t>34</w:t>
      </w:r>
    </w:p>
    <w:p w:rsidR="006A34E2" w:rsidRPr="006A34E2" w:rsidRDefault="006A34E2" w:rsidP="00223555">
      <w:pPr>
        <w:pStyle w:val="TOC1"/>
        <w:rPr>
          <w:rFonts w:eastAsiaTheme="minorEastAsia"/>
          <w:lang w:val="fr-CH"/>
        </w:rPr>
      </w:pPr>
      <w:r w:rsidRPr="006A34E2">
        <w:rPr>
          <w:lang w:val="fr-CH"/>
        </w:rPr>
        <w:t>Codes de réseau mobile (MNC) pour le plan d'identification international pour les réseaux publics et</w:t>
      </w:r>
      <w:r>
        <w:rPr>
          <w:lang w:val="fr-CH"/>
        </w:rPr>
        <w:br/>
      </w:r>
      <w:r w:rsidRPr="006A34E2">
        <w:rPr>
          <w:lang w:val="fr-CH"/>
        </w:rPr>
        <w:t>les abonnements</w:t>
      </w:r>
      <w:r w:rsidRPr="006A34E2">
        <w:rPr>
          <w:webHidden/>
          <w:lang w:val="fr-CH"/>
        </w:rPr>
        <w:tab/>
      </w:r>
      <w:r>
        <w:rPr>
          <w:webHidden/>
          <w:lang w:val="fr-CH"/>
        </w:rPr>
        <w:tab/>
      </w:r>
      <w:r w:rsidR="00223555">
        <w:rPr>
          <w:webHidden/>
          <w:lang w:val="fr-CH"/>
        </w:rPr>
        <w:t>35</w:t>
      </w:r>
    </w:p>
    <w:p w:rsidR="006A34E2" w:rsidRPr="006A34E2" w:rsidRDefault="006A34E2" w:rsidP="00223555">
      <w:pPr>
        <w:pStyle w:val="TOC1"/>
        <w:rPr>
          <w:rFonts w:eastAsiaTheme="minorEastAsia"/>
          <w:lang w:val="fr-CH"/>
        </w:rPr>
      </w:pPr>
      <w:r w:rsidRPr="006A34E2">
        <w:rPr>
          <w:lang w:val="fr-CH"/>
        </w:rPr>
        <w:t>Liste des codes de zone/réseau sémaphore (SANC)</w:t>
      </w:r>
      <w:r w:rsidRPr="006A34E2">
        <w:rPr>
          <w:webHidden/>
          <w:lang w:val="fr-CH"/>
        </w:rPr>
        <w:tab/>
      </w:r>
      <w:r>
        <w:rPr>
          <w:webHidden/>
          <w:lang w:val="fr-CH"/>
        </w:rPr>
        <w:tab/>
      </w:r>
      <w:r w:rsidRPr="006A34E2">
        <w:rPr>
          <w:webHidden/>
          <w:lang w:val="fr-CH"/>
        </w:rPr>
        <w:t>3</w:t>
      </w:r>
      <w:r w:rsidR="00223555">
        <w:rPr>
          <w:webHidden/>
          <w:lang w:val="fr-CH"/>
        </w:rPr>
        <w:t>6</w:t>
      </w:r>
    </w:p>
    <w:p w:rsidR="006A34E2" w:rsidRPr="006A34E2" w:rsidRDefault="006A34E2" w:rsidP="00223555">
      <w:pPr>
        <w:pStyle w:val="TOC1"/>
        <w:rPr>
          <w:rFonts w:eastAsiaTheme="minorEastAsia"/>
          <w:lang w:val="fr-CH"/>
        </w:rPr>
      </w:pPr>
      <w:r w:rsidRPr="006A34E2">
        <w:rPr>
          <w:lang w:val="fr-CH"/>
        </w:rPr>
        <w:t>Liste des codes de points sémaphores internationaux (ISPC)</w:t>
      </w:r>
      <w:r w:rsidRPr="006A34E2">
        <w:rPr>
          <w:webHidden/>
          <w:lang w:val="fr-CH"/>
        </w:rPr>
        <w:tab/>
      </w:r>
      <w:r>
        <w:rPr>
          <w:webHidden/>
          <w:lang w:val="fr-CH"/>
        </w:rPr>
        <w:tab/>
      </w:r>
      <w:r w:rsidRPr="006A34E2">
        <w:rPr>
          <w:webHidden/>
          <w:lang w:val="fr-CH"/>
        </w:rPr>
        <w:t>3</w:t>
      </w:r>
      <w:r w:rsidR="00223555">
        <w:rPr>
          <w:webHidden/>
          <w:lang w:val="fr-CH"/>
        </w:rPr>
        <w:t>6</w:t>
      </w:r>
    </w:p>
    <w:p w:rsidR="006A34E2" w:rsidRPr="006A34E2" w:rsidRDefault="006A34E2" w:rsidP="00223555">
      <w:pPr>
        <w:pStyle w:val="TOC1"/>
        <w:rPr>
          <w:rFonts w:eastAsiaTheme="minorEastAsia"/>
          <w:lang w:val="fr-CH"/>
        </w:rPr>
      </w:pPr>
      <w:r w:rsidRPr="006A34E2">
        <w:rPr>
          <w:lang w:val="fr-CH"/>
        </w:rPr>
        <w:t>Plan de numérotage national</w:t>
      </w:r>
      <w:r w:rsidRPr="006A34E2">
        <w:rPr>
          <w:webHidden/>
          <w:lang w:val="fr-CH"/>
        </w:rPr>
        <w:tab/>
      </w:r>
      <w:r>
        <w:rPr>
          <w:webHidden/>
          <w:lang w:val="fr-CH"/>
        </w:rPr>
        <w:tab/>
      </w:r>
      <w:r w:rsidRPr="006A34E2">
        <w:rPr>
          <w:webHidden/>
          <w:lang w:val="fr-CH"/>
        </w:rPr>
        <w:t>3</w:t>
      </w:r>
      <w:r w:rsidR="00223555">
        <w:rPr>
          <w:webHidden/>
          <w:lang w:val="fr-CH"/>
        </w:rPr>
        <w:t>9</w:t>
      </w:r>
      <w:bookmarkStart w:id="244" w:name="_GoBack"/>
      <w:bookmarkEnd w:id="244"/>
    </w:p>
    <w:p w:rsidR="004058D1" w:rsidRPr="004058D1" w:rsidRDefault="004058D1" w:rsidP="004058D1">
      <w:pPr>
        <w:pStyle w:val="TOC1"/>
        <w:tabs>
          <w:tab w:val="clear" w:pos="567"/>
          <w:tab w:val="center" w:leader="dot" w:pos="8505"/>
        </w:tabs>
        <w:spacing w:after="0"/>
        <w:ind w:left="680" w:right="851" w:hanging="680"/>
        <w:rPr>
          <w:rFonts w:eastAsiaTheme="minorEastAsia"/>
          <w:lang w:val="fr-CH"/>
        </w:rPr>
      </w:pPr>
    </w:p>
    <w:p w:rsidR="006F11F1" w:rsidRDefault="006F11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D93165" w:rsidRPr="00A61AFB" w:rsidRDefault="00D93165"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eastAsiaTheme="minorEastAsia" w:hAnsi="Times New Roman"/>
          <w:sz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61AFB" w:rsidRPr="00223555" w:rsidTr="00F4193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sidR="004D71D1">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.VI.2015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1081</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20</w:t>
            </w:r>
            <w:proofErr w:type="gramStart"/>
            <w:r w:rsidRPr="00A61AFB">
              <w:rPr>
                <w:rFonts w:asciiTheme="minorHAnsi" w:eastAsia="SimSun" w:hAnsiTheme="minorHAnsi"/>
                <w:sz w:val="18"/>
                <w:szCs w:val="18"/>
                <w:lang w:val="fr-FR"/>
              </w:rPr>
              <w:t>.VII.2015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3.VIII.2015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w:t>
            </w:r>
            <w:proofErr w:type="gramStart"/>
            <w:r w:rsidRPr="00A61AFB">
              <w:rPr>
                <w:rFonts w:asciiTheme="minorHAnsi" w:eastAsia="SimSun" w:hAnsiTheme="minorHAnsi"/>
                <w:sz w:val="18"/>
                <w:szCs w:val="18"/>
                <w:lang w:val="fr-FR"/>
              </w:rPr>
              <w:t>.VIII.2015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.IX.2015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w:t>
            </w:r>
            <w:proofErr w:type="gramStart"/>
            <w:r w:rsidRPr="00A61AFB">
              <w:rPr>
                <w:rFonts w:asciiTheme="minorHAnsi" w:eastAsia="SimSun" w:hAnsiTheme="minorHAnsi"/>
                <w:sz w:val="18"/>
                <w:szCs w:val="18"/>
                <w:lang w:val="fr-FR"/>
              </w:rPr>
              <w:t>.X.2015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2.XI.2015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.XI.2015</w:t>
            </w:r>
            <w:proofErr w:type="gramEnd"/>
          </w:p>
        </w:tc>
      </w:tr>
      <w:tr w:rsidR="00A61AFB" w:rsidRPr="00A61AFB" w:rsidTr="00F4193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r>
    </w:tbl>
    <w:p w:rsidR="00A61AFB" w:rsidRDefault="00A61AFB" w:rsidP="00A61AFB">
      <w:pPr>
        <w:keepNext/>
        <w:spacing w:before="0"/>
        <w:jc w:val="center"/>
        <w:outlineLvl w:val="0"/>
        <w:rPr>
          <w:rFonts w:ascii="Times New Roman" w:hAnsi="Times New Roman"/>
          <w:b/>
          <w:sz w:val="24"/>
          <w:lang w:val="fr-FR"/>
        </w:rPr>
      </w:pPr>
    </w:p>
    <w:p w:rsidR="0074469F" w:rsidRPr="00A61AFB" w:rsidRDefault="0074469F" w:rsidP="0074469F">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A61AFB">
      <w:pPr>
        <w:keepNext/>
        <w:spacing w:before="0"/>
        <w:jc w:val="center"/>
        <w:outlineLvl w:val="0"/>
        <w:rPr>
          <w:rFonts w:ascii="Arial" w:hAnsi="Arial" w:cs="Arial"/>
          <w:b/>
          <w:bCs/>
          <w:kern w:val="32"/>
          <w:sz w:val="32"/>
          <w:szCs w:val="32"/>
          <w:lang w:val="fr-FR"/>
        </w:rPr>
      </w:pPr>
      <w:r w:rsidRPr="00A61AFB">
        <w:rPr>
          <w:rFonts w:ascii="Times New Roman" w:hAnsi="Times New Roman"/>
          <w:b/>
          <w:sz w:val="24"/>
          <w:lang w:val="fr-FR"/>
        </w:rPr>
        <w:br w:type="page"/>
      </w:r>
      <w:bookmarkStart w:id="245" w:name="_Toc417551655"/>
      <w:bookmarkStart w:id="246" w:name="_Toc418172323"/>
      <w:bookmarkStart w:id="247" w:name="_Toc418590386"/>
      <w:bookmarkStart w:id="248" w:name="_Toc421025955"/>
      <w:bookmarkStart w:id="249" w:name="_Toc422401203"/>
      <w:r w:rsidRPr="00A61AFB">
        <w:rPr>
          <w:rFonts w:ascii="Arial" w:hAnsi="Arial" w:cs="Arial"/>
          <w:b/>
          <w:bCs/>
          <w:kern w:val="32"/>
          <w:sz w:val="32"/>
          <w:szCs w:val="32"/>
          <w:lang w:val="fr-FR"/>
        </w:rPr>
        <w:lastRenderedPageBreak/>
        <w:t>INFORMATION GÉNÉRALE</w:t>
      </w:r>
      <w:bookmarkEnd w:id="245"/>
      <w:bookmarkEnd w:id="246"/>
      <w:bookmarkEnd w:id="247"/>
      <w:bookmarkEnd w:id="248"/>
      <w:bookmarkEnd w:id="249"/>
    </w:p>
    <w:p w:rsidR="00A61AFB" w:rsidRPr="00A61AFB" w:rsidRDefault="00A61AFB" w:rsidP="00A61AFB">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240" w:after="60"/>
        <w:jc w:val="center"/>
        <w:outlineLvl w:val="1"/>
        <w:rPr>
          <w:rFonts w:ascii="Arial" w:hAnsi="Arial" w:cs="Arial"/>
          <w:b/>
          <w:bCs/>
          <w:sz w:val="26"/>
          <w:szCs w:val="28"/>
          <w:lang w:val="fr-FR"/>
        </w:rPr>
      </w:pPr>
      <w:bookmarkStart w:id="250" w:name="_Toc417551656"/>
      <w:bookmarkStart w:id="251" w:name="_Toc418172324"/>
      <w:bookmarkStart w:id="252" w:name="_Toc418590387"/>
      <w:bookmarkStart w:id="253" w:name="_Toc421025956"/>
      <w:bookmarkStart w:id="254" w:name="_Toc422401204"/>
      <w:r w:rsidRPr="00A61AFB">
        <w:rPr>
          <w:rFonts w:ascii="Arial" w:hAnsi="Arial" w:cs="Arial"/>
          <w:b/>
          <w:bCs/>
          <w:sz w:val="26"/>
          <w:szCs w:val="28"/>
          <w:lang w:val="fr-FR"/>
        </w:rPr>
        <w:t>Listes annexées au Bulletin d'exploitation de l'UIT</w:t>
      </w:r>
      <w:bookmarkEnd w:id="250"/>
      <w:bookmarkEnd w:id="251"/>
      <w:bookmarkEnd w:id="252"/>
      <w:bookmarkEnd w:id="253"/>
      <w:bookmarkEnd w:id="254"/>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5"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6"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7"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F332AC" w:rsidRPr="00D1518F" w:rsidRDefault="00F332AC" w:rsidP="00F332AC">
      <w:pPr>
        <w:pStyle w:val="Heading20"/>
        <w:spacing w:before="240"/>
      </w:pPr>
      <w:bookmarkStart w:id="255" w:name="_Toc422401205"/>
      <w:r w:rsidRPr="00D1518F">
        <w:lastRenderedPageBreak/>
        <w:t>Approbation de Recommandations UIT-T</w:t>
      </w:r>
      <w:bookmarkEnd w:id="255"/>
    </w:p>
    <w:p w:rsidR="00F332AC" w:rsidRPr="00D1518F" w:rsidRDefault="00F332AC" w:rsidP="00F332A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rFonts w:asciiTheme="minorHAnsi" w:eastAsia="SimSun" w:hAnsiTheme="minorHAnsi" w:cs="Arial"/>
          <w:lang w:val="fr-CH" w:eastAsia="zh-CN"/>
        </w:rPr>
      </w:pPr>
      <w:r w:rsidRPr="00D1518F">
        <w:rPr>
          <w:rFonts w:asciiTheme="minorHAnsi" w:eastAsia="SimSun" w:hAnsiTheme="minorHAnsi" w:cs="Arial"/>
          <w:lang w:val="fr-CH" w:eastAsia="zh-CN"/>
        </w:rPr>
        <w:t>Par AAP-58, il a été annoncé l’approbation des Recommandations UIT-T suivantes, conformément à la procédure définie dans la Recommandation UIT-T A.8:</w:t>
      </w:r>
    </w:p>
    <w:p w:rsidR="00F332AC" w:rsidRPr="00D1518F" w:rsidRDefault="00F332AC" w:rsidP="00F332AC">
      <w:pPr>
        <w:tabs>
          <w:tab w:val="clear" w:pos="567"/>
          <w:tab w:val="clear" w:pos="1276"/>
          <w:tab w:val="clear" w:pos="1843"/>
          <w:tab w:val="clear" w:pos="5387"/>
          <w:tab w:val="clear" w:pos="5954"/>
          <w:tab w:val="left" w:pos="364"/>
        </w:tabs>
        <w:overflowPunct/>
        <w:autoSpaceDE/>
        <w:autoSpaceDN/>
        <w:adjustRightInd/>
        <w:spacing w:before="100" w:beforeAutospacing="1" w:after="100" w:afterAutospacing="1"/>
        <w:jc w:val="left"/>
        <w:textAlignment w:val="auto"/>
        <w:rPr>
          <w:rFonts w:asciiTheme="minorHAnsi" w:eastAsia="SimSun" w:hAnsiTheme="minorHAnsi" w:cs="Arial"/>
          <w:lang w:val="fr-CH" w:eastAsia="zh-CN"/>
        </w:rPr>
      </w:pPr>
      <w:r w:rsidRPr="00D1518F">
        <w:rPr>
          <w:rFonts w:asciiTheme="minorHAnsi" w:eastAsia="SimSun" w:hAnsiTheme="minorHAnsi" w:cs="Arial"/>
          <w:lang w:val="fr-CH" w:eastAsia="zh-CN"/>
        </w:rPr>
        <w:t>–</w:t>
      </w:r>
      <w:r>
        <w:rPr>
          <w:rFonts w:asciiTheme="minorHAnsi" w:eastAsia="SimSun" w:hAnsiTheme="minorHAnsi" w:cs="Arial"/>
          <w:lang w:val="fr-CH" w:eastAsia="zh-CN"/>
        </w:rPr>
        <w:tab/>
      </w:r>
      <w:r w:rsidRPr="00D1518F">
        <w:rPr>
          <w:rFonts w:asciiTheme="minorHAnsi" w:eastAsia="SimSun" w:hAnsiTheme="minorHAnsi" w:cs="Arial"/>
          <w:lang w:val="fr-CH" w:eastAsia="zh-CN"/>
        </w:rPr>
        <w:t>ITU-T G.993.2 (2011) Amd. 6 (05/2015)</w:t>
      </w:r>
    </w:p>
    <w:p w:rsidR="00F332AC" w:rsidRPr="00D1518F" w:rsidRDefault="00F332AC" w:rsidP="00F332AC">
      <w:pPr>
        <w:tabs>
          <w:tab w:val="clear" w:pos="567"/>
          <w:tab w:val="clear" w:pos="1276"/>
          <w:tab w:val="clear" w:pos="1843"/>
          <w:tab w:val="clear" w:pos="5387"/>
          <w:tab w:val="clear" w:pos="5954"/>
          <w:tab w:val="left" w:pos="364"/>
        </w:tabs>
        <w:overflowPunct/>
        <w:autoSpaceDE/>
        <w:autoSpaceDN/>
        <w:adjustRightInd/>
        <w:spacing w:before="100" w:beforeAutospacing="1" w:after="100" w:afterAutospacing="1"/>
        <w:jc w:val="left"/>
        <w:textAlignment w:val="auto"/>
        <w:rPr>
          <w:rFonts w:asciiTheme="minorHAnsi" w:eastAsia="SimSun" w:hAnsiTheme="minorHAnsi" w:cs="Arial"/>
          <w:lang w:val="fr-CH" w:eastAsia="zh-CN"/>
        </w:rPr>
      </w:pPr>
      <w:r w:rsidRPr="00D1518F">
        <w:rPr>
          <w:rFonts w:asciiTheme="minorHAnsi" w:eastAsia="SimSun" w:hAnsiTheme="minorHAnsi" w:cs="Arial"/>
          <w:lang w:val="fr-CH" w:eastAsia="zh-CN"/>
        </w:rPr>
        <w:t>–</w:t>
      </w:r>
      <w:r>
        <w:rPr>
          <w:rFonts w:asciiTheme="minorHAnsi" w:eastAsia="SimSun" w:hAnsiTheme="minorHAnsi" w:cs="Arial"/>
          <w:lang w:val="fr-CH" w:eastAsia="zh-CN"/>
        </w:rPr>
        <w:tab/>
      </w:r>
      <w:r w:rsidRPr="00D1518F">
        <w:rPr>
          <w:rFonts w:asciiTheme="minorHAnsi" w:eastAsia="SimSun" w:hAnsiTheme="minorHAnsi" w:cs="Arial"/>
          <w:lang w:val="fr-CH" w:eastAsia="zh-CN"/>
        </w:rPr>
        <w:t xml:space="preserve">ITU-T G.997.2 (05/2015): </w:t>
      </w:r>
      <w:r w:rsidRPr="00D1518F">
        <w:rPr>
          <w:rFonts w:asciiTheme="minorHAnsi" w:eastAsia="SimSun" w:hAnsiTheme="minorHAnsi" w:cs="Arial"/>
          <w:i/>
          <w:iCs/>
          <w:lang w:val="fr-CH" w:eastAsia="zh-CN"/>
        </w:rPr>
        <w:t>Traduction non disponible – Nouveau texte</w:t>
      </w:r>
    </w:p>
    <w:p w:rsidR="00F332AC" w:rsidRPr="00D1518F" w:rsidRDefault="00F332AC" w:rsidP="00F332AC">
      <w:pPr>
        <w:tabs>
          <w:tab w:val="clear" w:pos="567"/>
          <w:tab w:val="clear" w:pos="1276"/>
          <w:tab w:val="clear" w:pos="1843"/>
          <w:tab w:val="clear" w:pos="5387"/>
          <w:tab w:val="clear" w:pos="5954"/>
          <w:tab w:val="left" w:pos="364"/>
        </w:tabs>
        <w:overflowPunct/>
        <w:autoSpaceDE/>
        <w:autoSpaceDN/>
        <w:adjustRightInd/>
        <w:spacing w:before="100" w:beforeAutospacing="1" w:after="100" w:afterAutospacing="1"/>
        <w:jc w:val="left"/>
        <w:textAlignment w:val="auto"/>
        <w:rPr>
          <w:rFonts w:asciiTheme="minorHAnsi" w:eastAsia="SimSun" w:hAnsiTheme="minorHAnsi" w:cs="Arial"/>
          <w:lang w:val="fr-CH" w:eastAsia="zh-CN"/>
        </w:rPr>
      </w:pPr>
      <w:r w:rsidRPr="00D1518F">
        <w:rPr>
          <w:rFonts w:asciiTheme="minorHAnsi" w:eastAsia="SimSun" w:hAnsiTheme="minorHAnsi" w:cs="Arial"/>
          <w:lang w:val="fr-CH" w:eastAsia="zh-CN"/>
        </w:rPr>
        <w:t>–</w:t>
      </w:r>
      <w:r>
        <w:rPr>
          <w:rFonts w:asciiTheme="minorHAnsi" w:eastAsia="SimSun" w:hAnsiTheme="minorHAnsi" w:cs="Arial"/>
          <w:lang w:val="fr-CH" w:eastAsia="zh-CN"/>
        </w:rPr>
        <w:tab/>
      </w:r>
      <w:r w:rsidRPr="00D1518F">
        <w:rPr>
          <w:rFonts w:asciiTheme="minorHAnsi" w:eastAsia="SimSun" w:hAnsiTheme="minorHAnsi" w:cs="Arial"/>
          <w:lang w:val="fr-CH" w:eastAsia="zh-CN"/>
        </w:rPr>
        <w:t>ITU-T G.998.4 (2010) Amd. 4 (05/2015)</w:t>
      </w:r>
    </w:p>
    <w:p w:rsidR="00F332AC" w:rsidRPr="00D1518F" w:rsidRDefault="00F332AC" w:rsidP="00F332AC">
      <w:pPr>
        <w:tabs>
          <w:tab w:val="clear" w:pos="567"/>
          <w:tab w:val="clear" w:pos="1276"/>
          <w:tab w:val="clear" w:pos="1843"/>
          <w:tab w:val="clear" w:pos="5387"/>
          <w:tab w:val="clear" w:pos="5954"/>
          <w:tab w:val="left" w:pos="364"/>
        </w:tabs>
        <w:overflowPunct/>
        <w:autoSpaceDE/>
        <w:autoSpaceDN/>
        <w:adjustRightInd/>
        <w:spacing w:before="100" w:beforeAutospacing="1" w:after="100" w:afterAutospacing="1"/>
        <w:jc w:val="left"/>
        <w:textAlignment w:val="auto"/>
        <w:rPr>
          <w:rFonts w:asciiTheme="minorHAnsi" w:eastAsia="SimSun" w:hAnsiTheme="minorHAnsi" w:cs="Arial"/>
          <w:lang w:val="fr-CH" w:eastAsia="zh-CN"/>
        </w:rPr>
      </w:pPr>
      <w:r w:rsidRPr="00D1518F">
        <w:rPr>
          <w:rFonts w:asciiTheme="minorHAnsi" w:eastAsia="SimSun" w:hAnsiTheme="minorHAnsi" w:cs="Arial"/>
          <w:lang w:val="fr-CH" w:eastAsia="zh-CN"/>
        </w:rPr>
        <w:t>–</w:t>
      </w:r>
      <w:r>
        <w:rPr>
          <w:rFonts w:asciiTheme="minorHAnsi" w:eastAsia="SimSun" w:hAnsiTheme="minorHAnsi" w:cs="Arial"/>
          <w:lang w:val="fr-CH" w:eastAsia="zh-CN"/>
        </w:rPr>
        <w:tab/>
      </w:r>
      <w:r w:rsidRPr="00D1518F">
        <w:rPr>
          <w:rFonts w:asciiTheme="minorHAnsi" w:eastAsia="SimSun" w:hAnsiTheme="minorHAnsi" w:cs="Arial"/>
          <w:lang w:val="fr-CH" w:eastAsia="zh-CN"/>
        </w:rPr>
        <w:t>ITU-T X.509 (2012) Cor. 1 (05/2015)</w:t>
      </w:r>
    </w:p>
    <w:p w:rsidR="00F332AC" w:rsidRDefault="00F332AC" w:rsidP="00F332AC">
      <w:pPr>
        <w:tabs>
          <w:tab w:val="clear" w:pos="567"/>
          <w:tab w:val="clear" w:pos="1276"/>
          <w:tab w:val="clear" w:pos="1843"/>
          <w:tab w:val="clear" w:pos="5387"/>
          <w:tab w:val="clear" w:pos="5954"/>
          <w:tab w:val="left" w:pos="364"/>
        </w:tabs>
        <w:overflowPunct/>
        <w:autoSpaceDE/>
        <w:autoSpaceDN/>
        <w:adjustRightInd/>
        <w:spacing w:before="100" w:beforeAutospacing="1" w:after="100" w:afterAutospacing="1"/>
        <w:jc w:val="left"/>
        <w:textAlignment w:val="auto"/>
        <w:rPr>
          <w:rFonts w:asciiTheme="minorHAnsi" w:eastAsia="SimSun" w:hAnsiTheme="minorHAnsi" w:cs="Arial"/>
          <w:i/>
          <w:iCs/>
          <w:lang w:val="fr-CH" w:eastAsia="zh-CN"/>
        </w:rPr>
      </w:pPr>
      <w:r w:rsidRPr="00D1518F">
        <w:rPr>
          <w:rFonts w:asciiTheme="minorHAnsi" w:eastAsia="SimSun" w:hAnsiTheme="minorHAnsi" w:cs="Arial"/>
          <w:lang w:val="fr-CH" w:eastAsia="zh-CN"/>
        </w:rPr>
        <w:t>–</w:t>
      </w:r>
      <w:r>
        <w:rPr>
          <w:rFonts w:asciiTheme="minorHAnsi" w:eastAsia="SimSun" w:hAnsiTheme="minorHAnsi" w:cs="Arial"/>
          <w:lang w:val="fr-CH" w:eastAsia="zh-CN"/>
        </w:rPr>
        <w:tab/>
      </w:r>
      <w:r w:rsidRPr="00D1518F">
        <w:rPr>
          <w:rFonts w:asciiTheme="minorHAnsi" w:eastAsia="SimSun" w:hAnsiTheme="minorHAnsi" w:cs="Arial"/>
          <w:lang w:val="fr-CH" w:eastAsia="zh-CN"/>
        </w:rPr>
        <w:t xml:space="preserve">ITU-T X.1163 (05/2015): </w:t>
      </w:r>
      <w:r w:rsidRPr="00D1518F">
        <w:rPr>
          <w:rFonts w:asciiTheme="minorHAnsi" w:eastAsia="SimSun" w:hAnsiTheme="minorHAnsi" w:cs="Arial"/>
          <w:i/>
          <w:iCs/>
          <w:lang w:val="fr-CH" w:eastAsia="zh-CN"/>
        </w:rPr>
        <w:t>Traduction non disponible – Nouveau texte</w:t>
      </w:r>
    </w:p>
    <w:p w:rsidR="00D405BD" w:rsidRPr="00D1518F" w:rsidRDefault="00D405BD" w:rsidP="00D405BD">
      <w:pPr>
        <w:rPr>
          <w:rFonts w:eastAsia="SimSun"/>
          <w:lang w:val="fr-CH" w:eastAsia="zh-CN"/>
        </w:rPr>
      </w:pPr>
    </w:p>
    <w:p w:rsidR="00F332AC" w:rsidRPr="00384DD8" w:rsidRDefault="00F332AC" w:rsidP="00F332AC">
      <w:pPr>
        <w:pStyle w:val="Heading20"/>
        <w:spacing w:before="240"/>
      </w:pPr>
      <w:bookmarkStart w:id="256" w:name="_Toc422401206"/>
      <w:r w:rsidRPr="00384DD8">
        <w:t>Chiffres d'identification maritime (MID)</w:t>
      </w:r>
      <w:bookmarkEnd w:id="256"/>
    </w:p>
    <w:p w:rsidR="00F332AC" w:rsidRDefault="00F332AC" w:rsidP="00F332AC">
      <w:pPr>
        <w:spacing w:before="240"/>
        <w:rPr>
          <w:lang w:val="fr-FR"/>
        </w:rPr>
      </w:pPr>
      <w:r>
        <w:rPr>
          <w:lang w:val="fr-FR"/>
        </w:rPr>
        <w:t xml:space="preserve">Conformément au numéro </w:t>
      </w:r>
      <w:r>
        <w:rPr>
          <w:b/>
          <w:lang w:val="fr-FR"/>
        </w:rPr>
        <w:t>19.35</w:t>
      </w:r>
      <w:r>
        <w:rPr>
          <w:lang w:val="fr-FR"/>
        </w:rPr>
        <w:t xml:space="preserve"> du Règlement des radiocommunications, le chiffre d'identification maritime (MID) "374" a été attribué à la République du Panama.</w:t>
      </w:r>
    </w:p>
    <w:p w:rsidR="008352C8" w:rsidRDefault="008352C8" w:rsidP="00B7248F">
      <w:pPr>
        <w:ind w:left="567" w:hanging="567"/>
        <w:jc w:val="left"/>
        <w:rPr>
          <w:rFonts w:asciiTheme="minorHAnsi" w:hAnsiTheme="minorHAnsi"/>
          <w:lang w:val="fr-FR"/>
        </w:rPr>
      </w:pPr>
    </w:p>
    <w:p w:rsidR="00D405BD" w:rsidRDefault="00D405BD" w:rsidP="00B7248F">
      <w:pPr>
        <w:ind w:left="567" w:hanging="567"/>
        <w:jc w:val="left"/>
        <w:rPr>
          <w:rFonts w:asciiTheme="minorHAnsi" w:hAnsiTheme="minorHAnsi"/>
          <w:lang w:val="fr-FR"/>
        </w:rPr>
      </w:pPr>
    </w:p>
    <w:p w:rsidR="00F332AC" w:rsidRPr="001C1E28" w:rsidRDefault="00F332AC" w:rsidP="00F332AC">
      <w:pPr>
        <w:pStyle w:val="Heading20"/>
        <w:spacing w:before="240"/>
      </w:pPr>
      <w:bookmarkStart w:id="257" w:name="_Toc422401207"/>
      <w:r w:rsidRPr="001C1E28">
        <w:t>Attribution de codes de zone/réseau sémaphore (SANC</w:t>
      </w:r>
      <w:proofErr w:type="gramStart"/>
      <w:r w:rsidRPr="001C1E28">
        <w:t>)</w:t>
      </w:r>
      <w:proofErr w:type="gramEnd"/>
      <w:r w:rsidRPr="001C1E28">
        <w:br/>
        <w:t>(Recommandation UIT-T Q.708 (03/99))</w:t>
      </w:r>
      <w:bookmarkEnd w:id="257"/>
    </w:p>
    <w:p w:rsidR="00F332AC" w:rsidRPr="001C1E28" w:rsidRDefault="00F332AC" w:rsidP="00F332AC">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r w:rsidRPr="001C1E28">
        <w:rPr>
          <w:rFonts w:asciiTheme="minorHAnsi" w:hAnsiTheme="minorHAnsi"/>
          <w:b/>
          <w:bCs/>
          <w:lang w:val="fr-FR"/>
        </w:rPr>
        <w:t>Note du TSB</w:t>
      </w:r>
    </w:p>
    <w:p w:rsidR="00F332AC" w:rsidRPr="001C1E28" w:rsidRDefault="00F332AC" w:rsidP="00F332AC">
      <w:pPr>
        <w:tabs>
          <w:tab w:val="clear" w:pos="1276"/>
          <w:tab w:val="clear" w:pos="1843"/>
          <w:tab w:val="left" w:pos="1134"/>
          <w:tab w:val="left" w:pos="1560"/>
          <w:tab w:val="left" w:pos="2127"/>
        </w:tabs>
        <w:ind w:firstLine="567"/>
        <w:rPr>
          <w:rFonts w:asciiTheme="minorHAnsi" w:eastAsia="SimSun" w:hAnsiTheme="minorHAnsi"/>
          <w:lang w:val="fr-FR"/>
        </w:rPr>
      </w:pPr>
      <w:r w:rsidRPr="001C1E28">
        <w:rPr>
          <w:rFonts w:asciiTheme="minorHAnsi" w:hAnsiTheme="minorHAnsi"/>
          <w:lang w:val="fr-FR"/>
        </w:rPr>
        <w:t>A la demande de l’Administration de Luxembourg, le Directeur du TSB a attribué le code de zone/réseau sémaphore (SANC) suivant pour être utilisé dans la partie internationale du réseau de ce pays/zone géographique qui applique le système de signalisation N 7, conformément à la Recommandation UIT-T Q.708 (03/99):</w:t>
      </w:r>
    </w:p>
    <w:p w:rsidR="00F332AC" w:rsidRPr="001C1E28" w:rsidRDefault="00F332AC" w:rsidP="00F332AC">
      <w:pPr>
        <w:tabs>
          <w:tab w:val="clear" w:pos="1276"/>
          <w:tab w:val="clear" w:pos="1843"/>
          <w:tab w:val="left" w:pos="1134"/>
          <w:tab w:val="left" w:pos="1560"/>
          <w:tab w:val="left" w:pos="2127"/>
        </w:tabs>
        <w:spacing w:before="0"/>
        <w:ind w:firstLine="567"/>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F332AC" w:rsidRPr="001C1E28" w:rsidTr="006A1FD2">
        <w:tc>
          <w:tcPr>
            <w:tcW w:w="6056" w:type="dxa"/>
            <w:hideMark/>
          </w:tcPr>
          <w:p w:rsidR="00F332AC" w:rsidRPr="001C1E28" w:rsidRDefault="00F332AC" w:rsidP="006A1FD2">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1C1E28">
              <w:rPr>
                <w:rFonts w:asciiTheme="minorHAnsi" w:hAnsiTheme="minorHAnsi"/>
                <w:i/>
                <w:lang w:val="fr-FR"/>
              </w:rPr>
              <w:t>Pays/zone géographique ou réseau sémaphore</w:t>
            </w:r>
          </w:p>
        </w:tc>
        <w:tc>
          <w:tcPr>
            <w:tcW w:w="1564" w:type="dxa"/>
            <w:hideMark/>
          </w:tcPr>
          <w:p w:rsidR="00F332AC" w:rsidRPr="001C1E28" w:rsidRDefault="00F332AC" w:rsidP="006A1FD2">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1C1E28">
              <w:rPr>
                <w:rFonts w:asciiTheme="minorHAnsi" w:hAnsiTheme="minorHAnsi"/>
                <w:i/>
                <w:iCs/>
              </w:rPr>
              <w:t>SANC</w:t>
            </w:r>
          </w:p>
        </w:tc>
      </w:tr>
      <w:tr w:rsidR="00F332AC" w:rsidRPr="001C1E28" w:rsidTr="006A1FD2">
        <w:tc>
          <w:tcPr>
            <w:tcW w:w="6056" w:type="dxa"/>
            <w:hideMark/>
          </w:tcPr>
          <w:p w:rsidR="00F332AC" w:rsidRPr="001C1E28" w:rsidRDefault="00F332AC" w:rsidP="006A1FD2">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1C1E28">
              <w:rPr>
                <w:rFonts w:asciiTheme="minorHAnsi" w:eastAsia="SimSun" w:hAnsiTheme="minorHAnsi"/>
              </w:rPr>
              <w:t>Luxembourg</w:t>
            </w:r>
          </w:p>
        </w:tc>
        <w:tc>
          <w:tcPr>
            <w:tcW w:w="1564" w:type="dxa"/>
            <w:hideMark/>
          </w:tcPr>
          <w:p w:rsidR="00F332AC" w:rsidRPr="001C1E28" w:rsidRDefault="00F332AC" w:rsidP="006A1FD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1C1E28">
              <w:rPr>
                <w:rFonts w:asciiTheme="minorHAnsi" w:hAnsiTheme="minorHAnsi"/>
              </w:rPr>
              <w:t>7-205</w:t>
            </w:r>
          </w:p>
        </w:tc>
      </w:tr>
      <w:tr w:rsidR="00F332AC" w:rsidRPr="001C1E28" w:rsidTr="006A1FD2">
        <w:tc>
          <w:tcPr>
            <w:tcW w:w="6056" w:type="dxa"/>
            <w:hideMark/>
          </w:tcPr>
          <w:p w:rsidR="00F332AC" w:rsidRPr="001C1E28" w:rsidRDefault="00F332AC" w:rsidP="006A1FD2">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p>
        </w:tc>
        <w:tc>
          <w:tcPr>
            <w:tcW w:w="1564" w:type="dxa"/>
            <w:hideMark/>
          </w:tcPr>
          <w:p w:rsidR="00F332AC" w:rsidRPr="001C1E28" w:rsidRDefault="00F332AC" w:rsidP="006A1FD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p>
        </w:tc>
      </w:tr>
    </w:tbl>
    <w:p w:rsidR="00F332AC" w:rsidRPr="001C1E28" w:rsidRDefault="00F332AC" w:rsidP="00F332AC">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1C1E28">
        <w:rPr>
          <w:rFonts w:asciiTheme="minorHAnsi" w:hAnsiTheme="minorHAnsi"/>
          <w:position w:val="6"/>
          <w:sz w:val="16"/>
          <w:szCs w:val="16"/>
          <w:lang w:val="fr-FR"/>
        </w:rPr>
        <w:t>____________</w:t>
      </w:r>
    </w:p>
    <w:p w:rsidR="00F332AC" w:rsidRPr="002A2F32" w:rsidRDefault="00F332AC" w:rsidP="00F332AC">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CH"/>
        </w:rPr>
      </w:pPr>
      <w:r w:rsidRPr="001C1E28">
        <w:rPr>
          <w:rFonts w:asciiTheme="minorHAnsi" w:hAnsiTheme="minorHAnsi"/>
          <w:sz w:val="16"/>
          <w:szCs w:val="16"/>
          <w:lang w:val="en-US"/>
        </w:rPr>
        <w:t>SANC:</w:t>
      </w:r>
      <w:r w:rsidRPr="001C1E28">
        <w:rPr>
          <w:rFonts w:asciiTheme="minorHAnsi" w:hAnsiTheme="minorHAnsi"/>
          <w:sz w:val="16"/>
          <w:szCs w:val="16"/>
          <w:lang w:val="en-US"/>
        </w:rPr>
        <w:tab/>
        <w:t>Signalling Area/Network Code.</w:t>
      </w:r>
      <w:r w:rsidRPr="001C1E28">
        <w:rPr>
          <w:rFonts w:asciiTheme="minorHAnsi" w:hAnsiTheme="minorHAnsi"/>
          <w:sz w:val="16"/>
          <w:szCs w:val="16"/>
          <w:lang w:val="en-US"/>
        </w:rPr>
        <w:br/>
      </w:r>
      <w:r w:rsidRPr="001C1E28">
        <w:rPr>
          <w:rFonts w:asciiTheme="minorHAnsi" w:hAnsiTheme="minorHAnsi"/>
          <w:sz w:val="16"/>
          <w:szCs w:val="16"/>
          <w:lang w:val="fr-FR"/>
        </w:rPr>
        <w:t>Code de zone/réseau sémaphore (CZRS).</w:t>
      </w:r>
      <w:r w:rsidRPr="001C1E28">
        <w:rPr>
          <w:rFonts w:asciiTheme="minorHAnsi" w:hAnsiTheme="minorHAnsi"/>
          <w:sz w:val="16"/>
          <w:szCs w:val="16"/>
          <w:lang w:val="fr-FR"/>
        </w:rPr>
        <w:br/>
      </w:r>
      <w:r w:rsidRPr="002A2F32">
        <w:rPr>
          <w:rFonts w:asciiTheme="minorHAnsi" w:hAnsiTheme="minorHAnsi"/>
          <w:sz w:val="16"/>
          <w:szCs w:val="16"/>
          <w:lang w:val="fr-CH"/>
        </w:rPr>
        <w:t>Código de zona/red de señalización (CZRS).</w:t>
      </w:r>
    </w:p>
    <w:p w:rsidR="00A61AFB" w:rsidRPr="002A2F32"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2A2F32">
        <w:rPr>
          <w:rFonts w:ascii="Times New Roman" w:hAnsi="Times New Roman"/>
          <w:sz w:val="24"/>
          <w:lang w:val="fr-CH"/>
        </w:rPr>
        <w:br w:type="page"/>
      </w:r>
    </w:p>
    <w:p w:rsidR="00055472" w:rsidRPr="00206B3A" w:rsidRDefault="006A1FD2" w:rsidP="006A1FD2">
      <w:pPr>
        <w:pStyle w:val="Heading20"/>
        <w:spacing w:before="240"/>
      </w:pPr>
      <w:bookmarkStart w:id="258" w:name="_Toc422401208"/>
      <w:r w:rsidRPr="00206B3A">
        <w:lastRenderedPageBreak/>
        <w:t>Telephone Service</w:t>
      </w:r>
      <w:bookmarkEnd w:id="258"/>
    </w:p>
    <w:p w:rsidR="00206B3A" w:rsidRPr="00206B3A" w:rsidRDefault="00206B3A" w:rsidP="00206B3A">
      <w:pPr>
        <w:pStyle w:val="Headingb"/>
        <w:spacing w:before="240"/>
        <w:rPr>
          <w:rFonts w:asciiTheme="minorHAnsi" w:hAnsiTheme="minorHAnsi"/>
          <w:sz w:val="20"/>
        </w:rPr>
      </w:pPr>
      <w:bookmarkStart w:id="259" w:name="_Toc413747702"/>
      <w:r w:rsidRPr="00206B3A">
        <w:rPr>
          <w:rFonts w:asciiTheme="minorHAnsi" w:hAnsiTheme="minorHAnsi"/>
          <w:sz w:val="20"/>
        </w:rPr>
        <w:t>Danemark</w:t>
      </w:r>
      <w:r w:rsidRPr="00206B3A">
        <w:rPr>
          <w:rFonts w:asciiTheme="minorHAnsi" w:hAnsiTheme="minorHAnsi"/>
          <w:sz w:val="20"/>
        </w:rPr>
        <w:fldChar w:fldCharType="begin"/>
      </w:r>
      <w:r w:rsidRPr="00206B3A">
        <w:rPr>
          <w:rFonts w:asciiTheme="minorHAnsi" w:hAnsiTheme="minorHAnsi"/>
          <w:sz w:val="20"/>
        </w:rPr>
        <w:instrText xml:space="preserve"> TC "</w:instrText>
      </w:r>
      <w:bookmarkStart w:id="260" w:name="_Toc367709191"/>
      <w:r w:rsidRPr="00206B3A">
        <w:rPr>
          <w:rFonts w:asciiTheme="minorHAnsi" w:hAnsiTheme="minorHAnsi"/>
          <w:sz w:val="20"/>
        </w:rPr>
        <w:instrText>Danemark</w:instrText>
      </w:r>
      <w:bookmarkEnd w:id="260"/>
      <w:r w:rsidRPr="00206B3A">
        <w:rPr>
          <w:rFonts w:asciiTheme="minorHAnsi" w:hAnsiTheme="minorHAnsi"/>
          <w:sz w:val="20"/>
        </w:rPr>
        <w:instrText xml:space="preserve">" \f C \l "1" </w:instrText>
      </w:r>
      <w:r w:rsidRPr="00206B3A">
        <w:rPr>
          <w:rFonts w:asciiTheme="minorHAnsi" w:hAnsiTheme="minorHAnsi"/>
          <w:sz w:val="20"/>
        </w:rPr>
        <w:fldChar w:fldCharType="end"/>
      </w:r>
      <w:r w:rsidRPr="00206B3A">
        <w:rPr>
          <w:rFonts w:asciiTheme="minorHAnsi" w:hAnsiTheme="minorHAnsi"/>
          <w:sz w:val="20"/>
        </w:rPr>
        <w:t xml:space="preserve"> (indicatif de pays +45)</w:t>
      </w:r>
      <w:bookmarkEnd w:id="259"/>
    </w:p>
    <w:p w:rsidR="00206B3A" w:rsidRPr="00206B3A" w:rsidRDefault="00206B3A" w:rsidP="00206B3A">
      <w:pPr>
        <w:spacing w:before="0"/>
        <w:rPr>
          <w:rFonts w:asciiTheme="minorHAnsi" w:hAnsiTheme="minorHAnsi"/>
          <w:lang w:val="fr-CH"/>
        </w:rPr>
      </w:pPr>
      <w:r w:rsidRPr="00206B3A">
        <w:rPr>
          <w:rFonts w:asciiTheme="minorHAnsi" w:hAnsiTheme="minorHAnsi"/>
          <w:lang w:val="fr-CH"/>
        </w:rPr>
        <w:t>Communication du 21.V.2015:</w:t>
      </w:r>
    </w:p>
    <w:p w:rsidR="00206B3A" w:rsidRPr="00206B3A" w:rsidRDefault="00206B3A" w:rsidP="00206B3A">
      <w:pPr>
        <w:rPr>
          <w:rFonts w:asciiTheme="minorHAnsi" w:hAnsiTheme="minorHAnsi" w:cstheme="majorBidi"/>
          <w:lang w:val="fr-CH"/>
        </w:rPr>
      </w:pPr>
      <w:r w:rsidRPr="00206B3A">
        <w:rPr>
          <w:rFonts w:asciiTheme="minorHAnsi" w:hAnsiTheme="minorHAnsi" w:cstheme="majorBidi"/>
          <w:lang w:val="fr-CH"/>
        </w:rPr>
        <w:t xml:space="preserve">La </w:t>
      </w:r>
      <w:r w:rsidRPr="00206B3A">
        <w:rPr>
          <w:rFonts w:asciiTheme="minorHAnsi" w:hAnsiTheme="minorHAnsi" w:cstheme="majorBidi"/>
          <w:i/>
          <w:lang w:val="fr-CH"/>
        </w:rPr>
        <w:t>Danish Business Authority</w:t>
      </w:r>
      <w:r w:rsidRPr="00206B3A">
        <w:rPr>
          <w:rFonts w:asciiTheme="minorHAnsi" w:hAnsiTheme="minorHAnsi" w:cstheme="majorBidi"/>
          <w:lang w:val="fr-CH"/>
        </w:rPr>
        <w:t>, Copenhague</w:t>
      </w:r>
      <w:r w:rsidRPr="00206B3A">
        <w:rPr>
          <w:rFonts w:asciiTheme="minorHAnsi" w:hAnsiTheme="minorHAnsi" w:cstheme="majorBidi"/>
        </w:rPr>
        <w:fldChar w:fldCharType="begin"/>
      </w:r>
      <w:r w:rsidRPr="00206B3A">
        <w:rPr>
          <w:rFonts w:asciiTheme="minorHAnsi" w:hAnsiTheme="minorHAnsi" w:cstheme="majorBidi"/>
          <w:lang w:val="fr-CH"/>
        </w:rPr>
        <w:instrText xml:space="preserve"> TC "</w:instrText>
      </w:r>
      <w:bookmarkStart w:id="261" w:name="_Toc367709192"/>
      <w:r w:rsidRPr="00206B3A">
        <w:rPr>
          <w:rFonts w:asciiTheme="minorHAnsi" w:hAnsiTheme="minorHAnsi" w:cstheme="majorBidi"/>
          <w:i/>
          <w:lang w:val="fr-CH"/>
        </w:rPr>
        <w:instrText>Danish Business Authority</w:instrText>
      </w:r>
      <w:r w:rsidRPr="00206B3A">
        <w:rPr>
          <w:rFonts w:asciiTheme="minorHAnsi" w:hAnsiTheme="minorHAnsi" w:cstheme="majorBidi"/>
          <w:lang w:val="fr-CH"/>
        </w:rPr>
        <w:instrText>, Copenhagen</w:instrText>
      </w:r>
      <w:bookmarkEnd w:id="261"/>
      <w:r w:rsidRPr="00206B3A">
        <w:rPr>
          <w:rFonts w:asciiTheme="minorHAnsi" w:hAnsiTheme="minorHAnsi" w:cstheme="majorBidi"/>
          <w:lang w:val="fr-CH"/>
        </w:rPr>
        <w:instrText>" \f C \l "1</w:instrText>
      </w:r>
      <w:proofErr w:type="gramStart"/>
      <w:r w:rsidRPr="00206B3A">
        <w:rPr>
          <w:rFonts w:asciiTheme="minorHAnsi" w:hAnsiTheme="minorHAnsi" w:cstheme="majorBidi"/>
          <w:lang w:val="fr-CH"/>
        </w:rPr>
        <w:instrText xml:space="preserve">" </w:instrText>
      </w:r>
      <w:proofErr w:type="gramEnd"/>
      <w:r w:rsidRPr="00206B3A">
        <w:rPr>
          <w:rFonts w:asciiTheme="minorHAnsi" w:hAnsiTheme="minorHAnsi" w:cstheme="majorBidi"/>
        </w:rPr>
        <w:fldChar w:fldCharType="end"/>
      </w:r>
      <w:r w:rsidRPr="00206B3A">
        <w:rPr>
          <w:rFonts w:asciiTheme="minorHAnsi" w:hAnsiTheme="minorHAnsi" w:cstheme="majorBidi"/>
          <w:lang w:val="fr-CH"/>
        </w:rPr>
        <w:t>, annonce les modifications suivantes dans le plan de numérotage téléphonique du Danemark:</w:t>
      </w:r>
    </w:p>
    <w:p w:rsidR="00206B3A" w:rsidRPr="00206B3A" w:rsidRDefault="00206B3A" w:rsidP="00206B3A">
      <w:pPr>
        <w:spacing w:after="240"/>
        <w:rPr>
          <w:rFonts w:asciiTheme="minorHAnsi" w:hAnsiTheme="minorHAnsi"/>
        </w:rPr>
      </w:pPr>
      <w:r w:rsidRPr="00206B3A">
        <w:rPr>
          <w:rFonts w:asciiTheme="minorHAnsi" w:hAnsiTheme="minorHAnsi"/>
        </w:rPr>
        <w:t>•</w:t>
      </w:r>
      <w:r w:rsidRPr="00206B3A">
        <w:rPr>
          <w:rFonts w:asciiTheme="minorHAnsi" w:hAnsiTheme="minorHAnsi"/>
        </w:rPr>
        <w:tab/>
      </w:r>
      <w:proofErr w:type="gramStart"/>
      <w:r w:rsidRPr="00206B3A">
        <w:rPr>
          <w:rFonts w:asciiTheme="minorHAnsi" w:hAnsiTheme="minorHAnsi"/>
        </w:rPr>
        <w:t>attribution</w:t>
      </w:r>
      <w:proofErr w:type="gramEnd"/>
      <w:r w:rsidRPr="00206B3A">
        <w:rPr>
          <w:rFonts w:asciiTheme="minorHAnsi" w:hAnsiTheme="minorHAnsi"/>
        </w:rPr>
        <w:t xml:space="preserve"> – service de communication mobile</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21"/>
        <w:gridCol w:w="4517"/>
        <w:gridCol w:w="1567"/>
      </w:tblGrid>
      <w:tr w:rsidR="00206B3A" w:rsidRPr="00206B3A" w:rsidTr="00206B3A">
        <w:trPr>
          <w:trHeight w:val="273"/>
          <w:jc w:val="center"/>
        </w:trPr>
        <w:tc>
          <w:tcPr>
            <w:tcW w:w="242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Opérateur</w:t>
            </w:r>
          </w:p>
        </w:tc>
        <w:tc>
          <w:tcPr>
            <w:tcW w:w="4517"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Séries de numéros</w:t>
            </w:r>
          </w:p>
        </w:tc>
        <w:tc>
          <w:tcPr>
            <w:tcW w:w="1567"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Date d'attribution</w:t>
            </w:r>
          </w:p>
        </w:tc>
      </w:tr>
      <w:tr w:rsidR="00206B3A" w:rsidRPr="00206B3A" w:rsidTr="00206B3A">
        <w:trPr>
          <w:jc w:val="center"/>
        </w:trPr>
        <w:tc>
          <w:tcPr>
            <w:tcW w:w="2421"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rPr>
                <w:rFonts w:asciiTheme="minorHAnsi" w:hAnsiTheme="minorHAnsi"/>
                <w:b w:val="0"/>
                <w:bCs/>
                <w:szCs w:val="18"/>
                <w:lang w:val="es-ES"/>
              </w:rPr>
            </w:pPr>
            <w:r w:rsidRPr="002A2F32">
              <w:rPr>
                <w:rFonts w:asciiTheme="minorHAnsi" w:hAnsiTheme="minorHAnsi"/>
                <w:b w:val="0"/>
                <w:bCs/>
                <w:szCs w:val="18"/>
                <w:lang w:val="es-ES"/>
              </w:rPr>
              <w:t>SimService A/S</w:t>
            </w:r>
          </w:p>
        </w:tc>
        <w:tc>
          <w:tcPr>
            <w:tcW w:w="4517"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rPr>
                <w:rFonts w:asciiTheme="minorHAnsi" w:hAnsiTheme="minorHAnsi"/>
                <w:b w:val="0"/>
                <w:bCs/>
                <w:szCs w:val="18"/>
                <w:lang w:val="da-DK"/>
              </w:rPr>
            </w:pPr>
            <w:r w:rsidRPr="002A2F32">
              <w:rPr>
                <w:rFonts w:asciiTheme="minorHAnsi" w:hAnsiTheme="minorHAnsi"/>
                <w:b w:val="0"/>
                <w:bCs/>
                <w:szCs w:val="18"/>
                <w:lang w:val="da-DK"/>
              </w:rPr>
              <w:t>9312efgh</w:t>
            </w:r>
          </w:p>
        </w:tc>
        <w:tc>
          <w:tcPr>
            <w:tcW w:w="1567"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jc w:val="center"/>
              <w:rPr>
                <w:rFonts w:asciiTheme="minorHAnsi" w:hAnsiTheme="minorHAnsi"/>
                <w:b w:val="0"/>
                <w:bCs/>
                <w:szCs w:val="18"/>
              </w:rPr>
            </w:pPr>
            <w:proofErr w:type="gramStart"/>
            <w:r w:rsidRPr="002A2F32">
              <w:rPr>
                <w:rFonts w:asciiTheme="minorHAnsi" w:hAnsiTheme="minorHAnsi"/>
                <w:b w:val="0"/>
                <w:bCs/>
                <w:szCs w:val="18"/>
              </w:rPr>
              <w:t>8.V.2015</w:t>
            </w:r>
            <w:proofErr w:type="gramEnd"/>
          </w:p>
        </w:tc>
      </w:tr>
    </w:tbl>
    <w:p w:rsidR="00206B3A" w:rsidRPr="00206B3A" w:rsidRDefault="00206B3A" w:rsidP="00206B3A"/>
    <w:p w:rsidR="00206B3A" w:rsidRPr="00206B3A" w:rsidRDefault="00206B3A" w:rsidP="00206B3A">
      <w:pPr>
        <w:spacing w:before="0"/>
        <w:rPr>
          <w:rFonts w:asciiTheme="minorHAnsi" w:hAnsiTheme="minorHAnsi"/>
        </w:rPr>
      </w:pPr>
      <w:r w:rsidRPr="00206B3A">
        <w:rPr>
          <w:rFonts w:asciiTheme="minorHAnsi" w:hAnsiTheme="minorHAnsi"/>
        </w:rPr>
        <w:t>Communication du 22.V.2015:</w:t>
      </w:r>
    </w:p>
    <w:p w:rsidR="00206B3A" w:rsidRPr="00206B3A" w:rsidRDefault="00206B3A" w:rsidP="00206B3A">
      <w:pPr>
        <w:rPr>
          <w:rFonts w:asciiTheme="minorHAnsi" w:hAnsiTheme="minorHAnsi" w:cstheme="majorBidi"/>
          <w:lang w:val="fr-CH"/>
        </w:rPr>
      </w:pPr>
      <w:r w:rsidRPr="00206B3A">
        <w:rPr>
          <w:rFonts w:asciiTheme="minorHAnsi" w:hAnsiTheme="minorHAnsi" w:cstheme="majorBidi"/>
          <w:lang w:val="fr-CH"/>
        </w:rPr>
        <w:t xml:space="preserve">La </w:t>
      </w:r>
      <w:r w:rsidRPr="00206B3A">
        <w:rPr>
          <w:rFonts w:asciiTheme="minorHAnsi" w:hAnsiTheme="minorHAnsi" w:cstheme="majorBidi"/>
          <w:i/>
          <w:lang w:val="fr-CH"/>
        </w:rPr>
        <w:t>Danish Business Authority</w:t>
      </w:r>
      <w:r w:rsidRPr="00206B3A">
        <w:rPr>
          <w:rFonts w:asciiTheme="minorHAnsi" w:hAnsiTheme="minorHAnsi" w:cstheme="majorBidi"/>
          <w:lang w:val="fr-CH"/>
        </w:rPr>
        <w:t>, Copenhague</w:t>
      </w:r>
      <w:r w:rsidRPr="00206B3A">
        <w:rPr>
          <w:rFonts w:asciiTheme="minorHAnsi" w:hAnsiTheme="minorHAnsi" w:cstheme="majorBidi"/>
        </w:rPr>
        <w:fldChar w:fldCharType="begin"/>
      </w:r>
      <w:r w:rsidRPr="00206B3A">
        <w:rPr>
          <w:rFonts w:asciiTheme="minorHAnsi" w:hAnsiTheme="minorHAnsi" w:cstheme="majorBidi"/>
          <w:lang w:val="fr-CH"/>
        </w:rPr>
        <w:instrText xml:space="preserve"> TC "</w:instrText>
      </w:r>
      <w:r w:rsidRPr="00206B3A">
        <w:rPr>
          <w:rFonts w:asciiTheme="minorHAnsi" w:hAnsiTheme="minorHAnsi" w:cstheme="majorBidi"/>
          <w:i/>
          <w:lang w:val="fr-CH"/>
        </w:rPr>
        <w:instrText>Danish Business Authority</w:instrText>
      </w:r>
      <w:r w:rsidRPr="00206B3A">
        <w:rPr>
          <w:rFonts w:asciiTheme="minorHAnsi" w:hAnsiTheme="minorHAnsi" w:cstheme="majorBidi"/>
          <w:lang w:val="fr-CH"/>
        </w:rPr>
        <w:instrText>, Copenhagen" \f C \l "1</w:instrText>
      </w:r>
      <w:proofErr w:type="gramStart"/>
      <w:r w:rsidRPr="00206B3A">
        <w:rPr>
          <w:rFonts w:asciiTheme="minorHAnsi" w:hAnsiTheme="minorHAnsi" w:cstheme="majorBidi"/>
          <w:lang w:val="fr-CH"/>
        </w:rPr>
        <w:instrText xml:space="preserve">" </w:instrText>
      </w:r>
      <w:proofErr w:type="gramEnd"/>
      <w:r w:rsidRPr="00206B3A">
        <w:rPr>
          <w:rFonts w:asciiTheme="minorHAnsi" w:hAnsiTheme="minorHAnsi" w:cstheme="majorBidi"/>
        </w:rPr>
        <w:fldChar w:fldCharType="end"/>
      </w:r>
      <w:r w:rsidRPr="00206B3A">
        <w:rPr>
          <w:rFonts w:asciiTheme="minorHAnsi" w:hAnsiTheme="minorHAnsi" w:cstheme="majorBidi"/>
          <w:lang w:val="fr-CH"/>
        </w:rPr>
        <w:t>, annonce les modifications suivantes dans le plan de numérotage téléphonique du Danemark:</w:t>
      </w:r>
    </w:p>
    <w:p w:rsidR="00206B3A" w:rsidRPr="00206B3A" w:rsidRDefault="00206B3A" w:rsidP="00206B3A">
      <w:pPr>
        <w:spacing w:before="240" w:after="240"/>
        <w:rPr>
          <w:rFonts w:asciiTheme="minorHAnsi" w:hAnsiTheme="minorHAnsi"/>
        </w:rPr>
      </w:pPr>
      <w:r w:rsidRPr="00206B3A">
        <w:rPr>
          <w:rFonts w:asciiTheme="minorHAnsi" w:hAnsiTheme="minorHAnsi"/>
        </w:rPr>
        <w:t>•</w:t>
      </w:r>
      <w:r w:rsidRPr="00206B3A">
        <w:rPr>
          <w:rFonts w:asciiTheme="minorHAnsi" w:hAnsiTheme="minorHAnsi"/>
        </w:rPr>
        <w:tab/>
      </w:r>
      <w:proofErr w:type="gramStart"/>
      <w:r w:rsidRPr="00206B3A">
        <w:rPr>
          <w:rFonts w:asciiTheme="minorHAnsi" w:hAnsiTheme="minorHAnsi"/>
        </w:rPr>
        <w:t>attribution</w:t>
      </w:r>
      <w:proofErr w:type="gramEnd"/>
      <w:r w:rsidRPr="00206B3A">
        <w:rPr>
          <w:rFonts w:asciiTheme="minorHAnsi" w:hAnsiTheme="minorHAnsi"/>
        </w:rPr>
        <w:t xml:space="preserve"> – service de communication fixe</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21"/>
        <w:gridCol w:w="4517"/>
        <w:gridCol w:w="1567"/>
      </w:tblGrid>
      <w:tr w:rsidR="00206B3A" w:rsidRPr="00206B3A" w:rsidTr="00206B3A">
        <w:trPr>
          <w:trHeight w:val="273"/>
          <w:jc w:val="center"/>
        </w:trPr>
        <w:tc>
          <w:tcPr>
            <w:tcW w:w="242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Opérateur</w:t>
            </w:r>
          </w:p>
        </w:tc>
        <w:tc>
          <w:tcPr>
            <w:tcW w:w="4517"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Séries de numéros</w:t>
            </w:r>
          </w:p>
        </w:tc>
        <w:tc>
          <w:tcPr>
            <w:tcW w:w="1567"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Date d'attribution</w:t>
            </w:r>
          </w:p>
        </w:tc>
      </w:tr>
      <w:tr w:rsidR="00206B3A" w:rsidRPr="00206B3A" w:rsidTr="00206B3A">
        <w:trPr>
          <w:jc w:val="center"/>
        </w:trPr>
        <w:tc>
          <w:tcPr>
            <w:tcW w:w="2421"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rPr>
                <w:rFonts w:asciiTheme="minorHAnsi" w:hAnsiTheme="minorHAnsi"/>
                <w:b w:val="0"/>
                <w:bCs/>
                <w:szCs w:val="18"/>
                <w:lang w:val="es-ES"/>
              </w:rPr>
            </w:pPr>
            <w:r w:rsidRPr="002A2F32">
              <w:rPr>
                <w:rFonts w:asciiTheme="minorHAnsi" w:hAnsiTheme="minorHAnsi"/>
                <w:b w:val="0"/>
                <w:bCs/>
                <w:szCs w:val="18"/>
                <w:lang w:val="es-ES"/>
              </w:rPr>
              <w:t>I P Group A/S</w:t>
            </w:r>
          </w:p>
        </w:tc>
        <w:tc>
          <w:tcPr>
            <w:tcW w:w="4517"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rPr>
                <w:rFonts w:asciiTheme="minorHAnsi" w:hAnsiTheme="minorHAnsi"/>
                <w:b w:val="0"/>
                <w:bCs/>
                <w:szCs w:val="18"/>
                <w:lang w:val="es-ES"/>
              </w:rPr>
            </w:pPr>
            <w:r w:rsidRPr="002A2F32">
              <w:rPr>
                <w:rFonts w:asciiTheme="minorHAnsi" w:hAnsiTheme="minorHAnsi"/>
                <w:b w:val="0"/>
                <w:bCs/>
                <w:szCs w:val="18"/>
                <w:lang w:val="es-ES"/>
              </w:rPr>
              <w:t>69896fgh</w:t>
            </w:r>
          </w:p>
        </w:tc>
        <w:tc>
          <w:tcPr>
            <w:tcW w:w="1567" w:type="dxa"/>
            <w:tcBorders>
              <w:top w:val="single" w:sz="6" w:space="0" w:color="auto"/>
              <w:left w:val="single" w:sz="6" w:space="0" w:color="auto"/>
              <w:bottom w:val="single" w:sz="6" w:space="0" w:color="auto"/>
              <w:right w:val="single" w:sz="6" w:space="0" w:color="auto"/>
            </w:tcBorders>
          </w:tcPr>
          <w:p w:rsidR="00206B3A" w:rsidRPr="002A2F32" w:rsidRDefault="00206B3A" w:rsidP="00206B3A">
            <w:pPr>
              <w:pStyle w:val="Tabletext"/>
              <w:spacing w:line="480" w:lineRule="auto"/>
              <w:jc w:val="center"/>
              <w:rPr>
                <w:rFonts w:asciiTheme="minorHAnsi" w:hAnsiTheme="minorHAnsi"/>
                <w:b w:val="0"/>
                <w:bCs/>
                <w:szCs w:val="18"/>
              </w:rPr>
            </w:pPr>
            <w:proofErr w:type="gramStart"/>
            <w:r w:rsidRPr="002A2F32">
              <w:rPr>
                <w:rFonts w:asciiTheme="minorHAnsi" w:hAnsiTheme="minorHAnsi"/>
                <w:b w:val="0"/>
                <w:bCs/>
                <w:szCs w:val="18"/>
              </w:rPr>
              <w:t>1.VII.2015</w:t>
            </w:r>
            <w:proofErr w:type="gramEnd"/>
          </w:p>
        </w:tc>
      </w:tr>
    </w:tbl>
    <w:p w:rsidR="00206B3A" w:rsidRPr="00206B3A" w:rsidRDefault="00206B3A" w:rsidP="00206B3A">
      <w:pPr>
        <w:spacing w:before="240"/>
        <w:rPr>
          <w:rFonts w:asciiTheme="minorHAnsi" w:hAnsiTheme="minorHAnsi"/>
        </w:rPr>
      </w:pPr>
    </w:p>
    <w:p w:rsidR="00206B3A" w:rsidRPr="00206B3A" w:rsidRDefault="00206B3A" w:rsidP="00206B3A">
      <w:pPr>
        <w:spacing w:before="240"/>
        <w:rPr>
          <w:rFonts w:asciiTheme="minorHAnsi" w:hAnsiTheme="minorHAnsi"/>
          <w:lang w:val="fr-CH"/>
        </w:rPr>
      </w:pPr>
      <w:r w:rsidRPr="00206B3A">
        <w:rPr>
          <w:rFonts w:asciiTheme="minorHAnsi" w:hAnsiTheme="minorHAnsi"/>
          <w:lang w:val="fr-CH"/>
        </w:rPr>
        <w:t>Communication du 29.V.2015:</w:t>
      </w:r>
    </w:p>
    <w:p w:rsidR="00206B3A" w:rsidRPr="00206B3A" w:rsidRDefault="00206B3A" w:rsidP="00206B3A">
      <w:pPr>
        <w:rPr>
          <w:rFonts w:asciiTheme="minorHAnsi" w:hAnsiTheme="minorHAnsi" w:cs="Arial"/>
          <w:lang w:val="fr-CH"/>
        </w:rPr>
      </w:pPr>
      <w:r w:rsidRPr="00206B3A">
        <w:rPr>
          <w:rFonts w:asciiTheme="minorHAnsi" w:hAnsiTheme="minorHAnsi"/>
          <w:lang w:val="fr-CH"/>
        </w:rPr>
        <w:t xml:space="preserve">La </w:t>
      </w:r>
      <w:r w:rsidRPr="00206B3A">
        <w:rPr>
          <w:rFonts w:asciiTheme="minorHAnsi" w:hAnsiTheme="minorHAnsi"/>
          <w:i/>
          <w:lang w:val="fr-CH"/>
        </w:rPr>
        <w:t>Danish Business Authority</w:t>
      </w:r>
      <w:r w:rsidRPr="00206B3A">
        <w:rPr>
          <w:rFonts w:asciiTheme="minorHAnsi" w:hAnsiTheme="minorHAnsi"/>
          <w:lang w:val="fr-CH"/>
        </w:rPr>
        <w:t>, Copenhague</w:t>
      </w:r>
      <w:r w:rsidRPr="00206B3A">
        <w:rPr>
          <w:rFonts w:asciiTheme="minorHAnsi" w:hAnsiTheme="minorHAnsi"/>
        </w:rPr>
        <w:fldChar w:fldCharType="begin"/>
      </w:r>
      <w:r w:rsidRPr="00206B3A">
        <w:rPr>
          <w:rFonts w:asciiTheme="minorHAnsi" w:hAnsiTheme="minorHAnsi"/>
          <w:lang w:val="fr-CH"/>
        </w:rPr>
        <w:instrText xml:space="preserve"> TC "</w:instrText>
      </w:r>
      <w:r w:rsidRPr="00206B3A">
        <w:rPr>
          <w:rFonts w:asciiTheme="minorHAnsi" w:hAnsiTheme="minorHAnsi"/>
          <w:i/>
          <w:lang w:val="fr-CH"/>
        </w:rPr>
        <w:instrText>Danish Business Authority</w:instrText>
      </w:r>
      <w:r w:rsidRPr="00206B3A">
        <w:rPr>
          <w:rFonts w:asciiTheme="minorHAnsi" w:hAnsiTheme="minorHAnsi"/>
          <w:lang w:val="fr-CH"/>
        </w:rPr>
        <w:instrText>, Copenhagen" \f C \l "1</w:instrText>
      </w:r>
      <w:proofErr w:type="gramStart"/>
      <w:r w:rsidRPr="00206B3A">
        <w:rPr>
          <w:rFonts w:asciiTheme="minorHAnsi" w:hAnsiTheme="minorHAnsi"/>
          <w:lang w:val="fr-CH"/>
        </w:rPr>
        <w:instrText xml:space="preserve">" </w:instrText>
      </w:r>
      <w:proofErr w:type="gramEnd"/>
      <w:r w:rsidRPr="00206B3A">
        <w:rPr>
          <w:rFonts w:asciiTheme="minorHAnsi" w:hAnsiTheme="minorHAnsi"/>
        </w:rPr>
        <w:fldChar w:fldCharType="end"/>
      </w:r>
      <w:r w:rsidRPr="00206B3A">
        <w:rPr>
          <w:rFonts w:asciiTheme="minorHAnsi" w:hAnsiTheme="minorHAnsi"/>
          <w:lang w:val="fr-CH"/>
        </w:rPr>
        <w:t xml:space="preserve">, </w:t>
      </w:r>
      <w:r w:rsidRPr="00206B3A">
        <w:rPr>
          <w:rFonts w:asciiTheme="minorHAnsi" w:hAnsiTheme="minorHAnsi" w:cs="Arial"/>
          <w:lang w:val="fr-CH"/>
        </w:rPr>
        <w:t>annonce les modifications suivantes dans le plan de numérotage téléphonique du Danemark:</w:t>
      </w:r>
    </w:p>
    <w:p w:rsidR="00206B3A" w:rsidRPr="00206B3A" w:rsidRDefault="00206B3A" w:rsidP="00206B3A">
      <w:pPr>
        <w:spacing w:before="240" w:after="240"/>
        <w:rPr>
          <w:rFonts w:asciiTheme="minorHAnsi" w:hAnsiTheme="minorHAnsi"/>
        </w:rPr>
      </w:pPr>
      <w:r w:rsidRPr="00206B3A">
        <w:rPr>
          <w:rFonts w:asciiTheme="minorHAnsi" w:hAnsiTheme="minorHAnsi"/>
        </w:rPr>
        <w:t>•</w:t>
      </w:r>
      <w:r w:rsidRPr="00206B3A">
        <w:rPr>
          <w:rFonts w:asciiTheme="minorHAnsi" w:hAnsiTheme="minorHAnsi"/>
        </w:rPr>
        <w:tab/>
      </w:r>
      <w:proofErr w:type="gramStart"/>
      <w:r w:rsidRPr="00206B3A">
        <w:rPr>
          <w:rFonts w:asciiTheme="minorHAnsi" w:hAnsiTheme="minorHAnsi"/>
        </w:rPr>
        <w:t>attribution</w:t>
      </w:r>
      <w:proofErr w:type="gramEnd"/>
      <w:r w:rsidRPr="00206B3A">
        <w:rPr>
          <w:rFonts w:asciiTheme="minorHAnsi" w:hAnsiTheme="minorHAnsi"/>
        </w:rPr>
        <w:t xml:space="preserve"> – service de communication mobile</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19"/>
        <w:gridCol w:w="4598"/>
        <w:gridCol w:w="1588"/>
      </w:tblGrid>
      <w:tr w:rsidR="00206B3A" w:rsidRPr="00206B3A" w:rsidTr="00206B3A">
        <w:trPr>
          <w:trHeight w:val="273"/>
          <w:jc w:val="center"/>
        </w:trPr>
        <w:tc>
          <w:tcPr>
            <w:tcW w:w="255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Opérateur</w:t>
            </w:r>
          </w:p>
        </w:tc>
        <w:tc>
          <w:tcPr>
            <w:tcW w:w="507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Séries de numéros</w:t>
            </w:r>
          </w:p>
        </w:tc>
        <w:tc>
          <w:tcPr>
            <w:tcW w:w="1742"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pStyle w:val="Tablehead"/>
              <w:rPr>
                <w:rFonts w:asciiTheme="minorHAnsi" w:hAnsiTheme="minorHAnsi"/>
                <w:b w:val="0"/>
                <w:i w:val="0"/>
                <w:szCs w:val="18"/>
              </w:rPr>
            </w:pPr>
            <w:r w:rsidRPr="00206B3A">
              <w:rPr>
                <w:rFonts w:asciiTheme="minorHAnsi" w:hAnsiTheme="minorHAnsi"/>
                <w:b w:val="0"/>
                <w:szCs w:val="18"/>
              </w:rPr>
              <w:t>Date d'attribution</w:t>
            </w:r>
          </w:p>
        </w:tc>
      </w:tr>
      <w:tr w:rsidR="00206B3A" w:rsidRPr="00206B3A" w:rsidTr="00206B3A">
        <w:trPr>
          <w:jc w:val="center"/>
        </w:trPr>
        <w:tc>
          <w:tcPr>
            <w:tcW w:w="255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numPr>
                <w:ilvl w:val="12"/>
                <w:numId w:val="0"/>
              </w:numPr>
              <w:tabs>
                <w:tab w:val="left" w:pos="720"/>
              </w:tabs>
              <w:spacing w:before="60" w:after="60" w:line="480" w:lineRule="auto"/>
              <w:rPr>
                <w:rFonts w:asciiTheme="minorHAnsi" w:hAnsiTheme="minorHAnsi" w:cs="Arial"/>
                <w:sz w:val="18"/>
                <w:szCs w:val="18"/>
                <w:lang w:val="es-ES"/>
              </w:rPr>
            </w:pPr>
            <w:r w:rsidRPr="00206B3A">
              <w:rPr>
                <w:rFonts w:asciiTheme="minorHAnsi" w:hAnsiTheme="minorHAnsi" w:cs="Arial"/>
                <w:sz w:val="18"/>
                <w:szCs w:val="18"/>
                <w:lang w:val="es-ES"/>
              </w:rPr>
              <w:t>Telenor Connexion AB</w:t>
            </w:r>
          </w:p>
        </w:tc>
        <w:tc>
          <w:tcPr>
            <w:tcW w:w="5071"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tabs>
                <w:tab w:val="left" w:pos="720"/>
              </w:tabs>
              <w:spacing w:before="60" w:after="60" w:line="480" w:lineRule="auto"/>
              <w:rPr>
                <w:rFonts w:asciiTheme="minorHAnsi" w:hAnsiTheme="minorHAnsi" w:cs="Arial"/>
                <w:sz w:val="18"/>
                <w:szCs w:val="18"/>
                <w:lang w:val="es-ES"/>
              </w:rPr>
            </w:pPr>
            <w:r w:rsidRPr="00206B3A">
              <w:rPr>
                <w:rFonts w:asciiTheme="minorHAnsi" w:hAnsiTheme="minorHAnsi" w:cs="Arial"/>
                <w:sz w:val="18"/>
                <w:szCs w:val="18"/>
                <w:lang w:val="es-ES"/>
              </w:rPr>
              <w:t>9273efgh, 9274efgh, 9275efgh</w:t>
            </w:r>
          </w:p>
        </w:tc>
        <w:tc>
          <w:tcPr>
            <w:tcW w:w="1742" w:type="dxa"/>
            <w:tcBorders>
              <w:top w:val="single" w:sz="6" w:space="0" w:color="auto"/>
              <w:left w:val="single" w:sz="6" w:space="0" w:color="auto"/>
              <w:bottom w:val="single" w:sz="6" w:space="0" w:color="auto"/>
              <w:right w:val="single" w:sz="6" w:space="0" w:color="auto"/>
            </w:tcBorders>
          </w:tcPr>
          <w:p w:rsidR="00206B3A" w:rsidRPr="00206B3A" w:rsidRDefault="00206B3A" w:rsidP="00206B3A">
            <w:pPr>
              <w:numPr>
                <w:ilvl w:val="12"/>
                <w:numId w:val="0"/>
              </w:numPr>
              <w:tabs>
                <w:tab w:val="left" w:pos="720"/>
              </w:tabs>
              <w:spacing w:before="60" w:after="60" w:line="480" w:lineRule="auto"/>
              <w:jc w:val="center"/>
              <w:rPr>
                <w:rFonts w:asciiTheme="minorHAnsi" w:hAnsiTheme="minorHAnsi" w:cs="Arial"/>
                <w:sz w:val="18"/>
                <w:szCs w:val="18"/>
                <w:lang w:val="es-ES"/>
              </w:rPr>
            </w:pPr>
            <w:r w:rsidRPr="00206B3A">
              <w:rPr>
                <w:rFonts w:asciiTheme="minorHAnsi" w:hAnsiTheme="minorHAnsi" w:cs="Arial"/>
                <w:sz w:val="18"/>
                <w:szCs w:val="18"/>
                <w:lang w:val="es-ES"/>
              </w:rPr>
              <w:t>28.V.2015</w:t>
            </w:r>
          </w:p>
        </w:tc>
      </w:tr>
    </w:tbl>
    <w:p w:rsidR="00206B3A" w:rsidRPr="00206B3A" w:rsidRDefault="00206B3A" w:rsidP="00206B3A">
      <w:pPr>
        <w:spacing w:before="240"/>
        <w:rPr>
          <w:rFonts w:asciiTheme="minorHAnsi" w:hAnsiTheme="minorHAnsi"/>
        </w:rPr>
      </w:pPr>
      <w:r w:rsidRPr="00206B3A">
        <w:rPr>
          <w:rFonts w:asciiTheme="minorHAnsi" w:hAnsiTheme="minorHAnsi"/>
        </w:rPr>
        <w:t>Contact:</w:t>
      </w:r>
    </w:p>
    <w:p w:rsidR="00206B3A" w:rsidRPr="00206B3A" w:rsidRDefault="00206B3A" w:rsidP="002A2F32">
      <w:pPr>
        <w:ind w:left="567" w:hanging="567"/>
        <w:jc w:val="left"/>
        <w:rPr>
          <w:lang w:val="de-CH"/>
        </w:rPr>
      </w:pPr>
      <w:r w:rsidRPr="00206B3A">
        <w:rPr>
          <w:lang w:val="en-US"/>
        </w:rPr>
        <w:tab/>
        <w:t>Danish Business Authority</w:t>
      </w:r>
      <w:r>
        <w:rPr>
          <w:lang w:val="en-US"/>
        </w:rPr>
        <w:br/>
      </w:r>
      <w:r w:rsidRPr="00206B3A">
        <w:rPr>
          <w:lang w:val="en-US"/>
        </w:rPr>
        <w:t>Dahlerups Pakhus</w:t>
      </w:r>
      <w:r>
        <w:rPr>
          <w:lang w:val="en-US"/>
        </w:rPr>
        <w:br/>
      </w:r>
      <w:r w:rsidRPr="00206B3A">
        <w:rPr>
          <w:lang w:val="en-US"/>
        </w:rPr>
        <w:t>Langelinie Allé 17</w:t>
      </w:r>
      <w:r>
        <w:rPr>
          <w:lang w:val="en-US"/>
        </w:rPr>
        <w:br/>
      </w:r>
      <w:r w:rsidRPr="00206B3A">
        <w:rPr>
          <w:lang w:val="de-CH"/>
        </w:rPr>
        <w:t>DK-2100 COPENHAGEN</w:t>
      </w:r>
      <w:r w:rsidRPr="00206B3A">
        <w:rPr>
          <w:lang w:val="de-CH"/>
        </w:rPr>
        <w:br/>
        <w:t>Danemark</w:t>
      </w:r>
      <w:r w:rsidRPr="00206B3A">
        <w:rPr>
          <w:lang w:val="de-CH"/>
        </w:rPr>
        <w:br/>
        <w:t>Tél.:</w:t>
      </w:r>
      <w:r w:rsidRPr="00206B3A">
        <w:rPr>
          <w:lang w:val="de-CH"/>
        </w:rPr>
        <w:tab/>
        <w:t xml:space="preserve">+45 35 29 10 00 </w:t>
      </w:r>
      <w:r w:rsidRPr="00206B3A">
        <w:rPr>
          <w:lang w:val="de-CH"/>
        </w:rPr>
        <w:br/>
        <w:t>Fax:</w:t>
      </w:r>
      <w:r w:rsidRPr="00206B3A">
        <w:rPr>
          <w:lang w:val="de-CH"/>
        </w:rPr>
        <w:tab/>
        <w:t xml:space="preserve">+45 35 46 60 01 </w:t>
      </w:r>
      <w:r w:rsidRPr="00206B3A">
        <w:rPr>
          <w:lang w:val="de-CH"/>
        </w:rPr>
        <w:br/>
        <w:t>E-mail:</w:t>
      </w:r>
      <w:r w:rsidRPr="00206B3A">
        <w:rPr>
          <w:lang w:val="de-CH"/>
        </w:rPr>
        <w:tab/>
        <w:t xml:space="preserve">erst@erst.dk </w:t>
      </w:r>
      <w:r w:rsidRPr="00206B3A">
        <w:rPr>
          <w:lang w:val="de-CH"/>
        </w:rPr>
        <w:br/>
        <w:t>URL:</w:t>
      </w:r>
      <w:r w:rsidRPr="00206B3A">
        <w:rPr>
          <w:lang w:val="de-CH"/>
        </w:rPr>
        <w:tab/>
        <w:t xml:space="preserve">www.erst.dk </w:t>
      </w:r>
    </w:p>
    <w:p w:rsidR="00206B3A" w:rsidRPr="00206B3A" w:rsidRDefault="00206B3A" w:rsidP="00206B3A">
      <w:pPr>
        <w:pStyle w:val="FootnoteText"/>
        <w:rPr>
          <w:rFonts w:asciiTheme="minorHAnsi" w:hAnsiTheme="minorHAnsi" w:cs="Arial"/>
          <w:lang w:val="de-CH"/>
        </w:rPr>
      </w:pPr>
      <w:r w:rsidRPr="00206B3A">
        <w:rPr>
          <w:rFonts w:asciiTheme="minorHAnsi" w:hAnsiTheme="minorHAnsi" w:cs="Arial"/>
          <w:lang w:val="de-CH"/>
        </w:rPr>
        <w:br w:type="page"/>
      </w:r>
    </w:p>
    <w:p w:rsidR="00206B3A" w:rsidRPr="00206B3A" w:rsidRDefault="00206B3A" w:rsidP="00206B3A">
      <w:pPr>
        <w:pStyle w:val="Headingb"/>
        <w:rPr>
          <w:rFonts w:asciiTheme="minorHAnsi" w:hAnsiTheme="minorHAnsi"/>
          <w:sz w:val="20"/>
        </w:rPr>
      </w:pPr>
      <w:bookmarkStart w:id="262" w:name="_Toc413747704"/>
      <w:r w:rsidRPr="00206B3A">
        <w:rPr>
          <w:rFonts w:asciiTheme="minorHAnsi" w:hAnsiTheme="minorHAnsi"/>
          <w:sz w:val="20"/>
        </w:rPr>
        <w:lastRenderedPageBreak/>
        <w:t>Israël</w:t>
      </w:r>
      <w:r w:rsidRPr="00206B3A">
        <w:rPr>
          <w:rFonts w:asciiTheme="minorHAnsi" w:hAnsiTheme="minorHAnsi"/>
          <w:sz w:val="20"/>
        </w:rPr>
        <w:fldChar w:fldCharType="begin"/>
      </w:r>
      <w:r w:rsidRPr="00206B3A">
        <w:rPr>
          <w:rFonts w:asciiTheme="minorHAnsi" w:hAnsiTheme="minorHAnsi"/>
          <w:sz w:val="20"/>
        </w:rPr>
        <w:instrText xml:space="preserve"> TC "Israel" \f C \l "1" </w:instrText>
      </w:r>
      <w:r w:rsidRPr="00206B3A">
        <w:rPr>
          <w:rFonts w:asciiTheme="minorHAnsi" w:hAnsiTheme="minorHAnsi"/>
          <w:sz w:val="20"/>
        </w:rPr>
        <w:fldChar w:fldCharType="end"/>
      </w:r>
      <w:r w:rsidRPr="00206B3A">
        <w:rPr>
          <w:rFonts w:asciiTheme="minorHAnsi" w:hAnsiTheme="minorHAnsi"/>
          <w:sz w:val="20"/>
        </w:rPr>
        <w:t xml:space="preserve"> (indicatif de pays +972)</w:t>
      </w:r>
      <w:bookmarkEnd w:id="262"/>
    </w:p>
    <w:p w:rsidR="00206B3A" w:rsidRPr="00206B3A" w:rsidRDefault="00206B3A" w:rsidP="00206B3A">
      <w:pPr>
        <w:tabs>
          <w:tab w:val="left" w:pos="3790"/>
          <w:tab w:val="left" w:pos="5070"/>
          <w:tab w:val="left" w:pos="7710"/>
        </w:tabs>
        <w:overflowPunct/>
        <w:autoSpaceDE/>
        <w:adjustRightInd/>
        <w:spacing w:before="0"/>
        <w:rPr>
          <w:rFonts w:asciiTheme="minorHAnsi" w:hAnsiTheme="minorHAnsi" w:cs="Arial"/>
          <w:lang w:val="fr-CH" w:eastAsia="zh-CN"/>
        </w:rPr>
      </w:pPr>
      <w:r w:rsidRPr="00206B3A">
        <w:rPr>
          <w:rFonts w:asciiTheme="minorHAnsi" w:hAnsiTheme="minorHAnsi" w:cs="Arial"/>
          <w:lang w:val="fr-CH" w:eastAsia="zh-CN"/>
        </w:rPr>
        <w:t>Communication du 6.V.2015:</w:t>
      </w:r>
    </w:p>
    <w:p w:rsidR="00206B3A" w:rsidRPr="00206B3A" w:rsidRDefault="00206B3A" w:rsidP="00206B3A">
      <w:pPr>
        <w:rPr>
          <w:rFonts w:asciiTheme="minorHAnsi" w:hAnsiTheme="minorHAnsi" w:cs="Arial"/>
          <w:lang w:val="fr-CH" w:eastAsia="zh-CN"/>
        </w:rPr>
      </w:pPr>
      <w:r w:rsidRPr="00206B3A">
        <w:rPr>
          <w:rFonts w:asciiTheme="minorHAnsi" w:hAnsiTheme="minorHAnsi"/>
          <w:iCs/>
          <w:lang w:val="fr-CH"/>
        </w:rPr>
        <w:t>Le</w:t>
      </w:r>
      <w:r w:rsidRPr="00206B3A">
        <w:rPr>
          <w:rFonts w:asciiTheme="minorHAnsi" w:hAnsiTheme="minorHAnsi" w:cs="Calibri"/>
          <w:lang w:val="fr-CH" w:eastAsia="zh-CN"/>
        </w:rPr>
        <w:t xml:space="preserve"> </w:t>
      </w:r>
      <w:r w:rsidRPr="00206B3A">
        <w:rPr>
          <w:rFonts w:asciiTheme="minorHAnsi" w:hAnsiTheme="minorHAnsi" w:cs="Calibri,Italic"/>
          <w:i/>
          <w:iCs/>
          <w:lang w:val="fr-CH" w:eastAsia="zh-CN"/>
        </w:rPr>
        <w:t>Ministère des communications</w:t>
      </w:r>
      <w:r w:rsidRPr="00206B3A">
        <w:rPr>
          <w:rFonts w:asciiTheme="minorHAnsi" w:hAnsiTheme="minorHAnsi" w:cs="Calibri"/>
          <w:lang w:val="fr-CH" w:eastAsia="zh-CN"/>
        </w:rPr>
        <w:t>, Jérusalem</w:t>
      </w:r>
      <w:r>
        <w:rPr>
          <w:rFonts w:asciiTheme="minorHAnsi" w:hAnsiTheme="minorHAnsi" w:cs="Calibri"/>
          <w:lang w:val="fr-CH" w:eastAsia="zh-CN"/>
        </w:rPr>
        <w:fldChar w:fldCharType="begin"/>
      </w:r>
      <w:r w:rsidRPr="00206B3A">
        <w:rPr>
          <w:lang w:val="fr-CH"/>
        </w:rPr>
        <w:instrText xml:space="preserve"> TC "</w:instrText>
      </w:r>
      <w:r w:rsidRPr="00C21E67">
        <w:rPr>
          <w:rFonts w:asciiTheme="minorHAnsi" w:hAnsiTheme="minorHAnsi" w:cs="Calibri,Italic"/>
          <w:i/>
          <w:iCs/>
          <w:lang w:val="fr-CH" w:eastAsia="zh-CN"/>
        </w:rPr>
        <w:instrText>Ministère des communications</w:instrText>
      </w:r>
      <w:r w:rsidRPr="00C21E67">
        <w:rPr>
          <w:rFonts w:asciiTheme="minorHAnsi" w:hAnsiTheme="minorHAnsi" w:cs="Calibri"/>
          <w:lang w:val="fr-CH" w:eastAsia="zh-CN"/>
        </w:rPr>
        <w:instrText>, Jérusalem</w:instrText>
      </w:r>
      <w:r w:rsidRPr="00206B3A">
        <w:rPr>
          <w:lang w:val="fr-CH"/>
        </w:rPr>
        <w:instrText>" \f C \l "1</w:instrText>
      </w:r>
      <w:proofErr w:type="gramStart"/>
      <w:r w:rsidRPr="00206B3A">
        <w:rPr>
          <w:lang w:val="fr-CH"/>
        </w:rPr>
        <w:instrText xml:space="preserve">" </w:instrText>
      </w:r>
      <w:proofErr w:type="gramEnd"/>
      <w:r>
        <w:rPr>
          <w:rFonts w:asciiTheme="minorHAnsi" w:hAnsiTheme="minorHAnsi" w:cs="Calibri"/>
          <w:lang w:val="fr-CH" w:eastAsia="zh-CN"/>
        </w:rPr>
        <w:fldChar w:fldCharType="end"/>
      </w:r>
      <w:r w:rsidRPr="00206B3A">
        <w:rPr>
          <w:rFonts w:asciiTheme="minorHAnsi" w:hAnsiTheme="minorHAnsi" w:cs="Calibri,Italic"/>
          <w:i/>
          <w:iCs/>
          <w:lang w:val="fr-CH" w:eastAsia="zh-CN"/>
        </w:rPr>
        <w:t xml:space="preserve">, </w:t>
      </w:r>
      <w:r w:rsidRPr="00206B3A">
        <w:rPr>
          <w:rFonts w:asciiTheme="minorHAnsi" w:hAnsiTheme="minorHAnsi" w:cs="Calibri"/>
          <w:lang w:val="fr-CH" w:eastAsia="zh-CN"/>
        </w:rPr>
        <w:t xml:space="preserve">annonce </w:t>
      </w:r>
      <w:r w:rsidRPr="00206B3A">
        <w:rPr>
          <w:rFonts w:asciiTheme="minorHAnsi" w:hAnsiTheme="minorHAnsi"/>
          <w:lang w:val="fr-CH"/>
        </w:rPr>
        <w:t>la mise à jour du plan national de numérotage</w:t>
      </w:r>
      <w:r w:rsidRPr="00206B3A">
        <w:rPr>
          <w:rFonts w:asciiTheme="minorHAnsi" w:hAnsiTheme="minorHAnsi" w:cs="Calibri"/>
          <w:lang w:val="fr-CH" w:eastAsia="zh-CN"/>
        </w:rPr>
        <w:t xml:space="preserve"> d’Israël.</w:t>
      </w:r>
    </w:p>
    <w:p w:rsidR="00206B3A" w:rsidRPr="00206B3A" w:rsidRDefault="00206B3A" w:rsidP="00206B3A">
      <w:pPr>
        <w:rPr>
          <w:rFonts w:asciiTheme="minorHAnsi" w:hAnsiTheme="minorHAnsi"/>
          <w:lang w:val="fr-CH"/>
        </w:rPr>
      </w:pPr>
      <w:r w:rsidRPr="00206B3A">
        <w:rPr>
          <w:rFonts w:asciiTheme="minorHAnsi" w:hAnsiTheme="minorHAnsi"/>
          <w:lang w:val="fr-CH"/>
        </w:rPr>
        <w:t>(a)</w:t>
      </w:r>
      <w:r w:rsidRPr="00206B3A">
        <w:rPr>
          <w:rFonts w:asciiTheme="minorHAnsi" w:hAnsiTheme="minorHAnsi"/>
          <w:lang w:val="fr-CH"/>
        </w:rPr>
        <w:tab/>
      </w:r>
      <w:r w:rsidRPr="00206B3A">
        <w:rPr>
          <w:rFonts w:asciiTheme="minorHAnsi" w:hAnsiTheme="minorHAnsi" w:cs="Calibri"/>
          <w:lang w:val="fr-CH" w:eastAsia="zh-CN"/>
        </w:rPr>
        <w:t>Aperçu:</w:t>
      </w:r>
    </w:p>
    <w:p w:rsidR="00206B3A" w:rsidRPr="00206B3A" w:rsidRDefault="00206B3A" w:rsidP="00206B3A">
      <w:pPr>
        <w:jc w:val="left"/>
        <w:rPr>
          <w:rFonts w:asciiTheme="minorHAnsi" w:hAnsiTheme="minorHAnsi" w:cs="Arial"/>
          <w:bCs/>
          <w:lang w:val="fr-CH"/>
        </w:rPr>
      </w:pPr>
      <w:r w:rsidRPr="00206B3A">
        <w:rPr>
          <w:rFonts w:asciiTheme="minorHAnsi" w:hAnsiTheme="minorHAnsi" w:cs="Arial"/>
          <w:bCs/>
          <w:lang w:val="fr-CH"/>
        </w:rPr>
        <w:tab/>
        <w:t>Longueur minimale du numéro (sans indicatif de pays):</w:t>
      </w:r>
      <w:r w:rsidRPr="00206B3A">
        <w:rPr>
          <w:rFonts w:asciiTheme="minorHAnsi" w:hAnsiTheme="minorHAnsi" w:cs="Arial"/>
          <w:bCs/>
          <w:lang w:val="fr-CH"/>
        </w:rPr>
        <w:tab/>
      </w:r>
      <w:r w:rsidRPr="00206B3A">
        <w:rPr>
          <w:rFonts w:asciiTheme="minorHAnsi" w:hAnsiTheme="minorHAnsi" w:cs="Arial"/>
          <w:b/>
          <w:lang w:val="fr-CH"/>
        </w:rPr>
        <w:t>8</w:t>
      </w:r>
      <w:r w:rsidRPr="00206B3A">
        <w:rPr>
          <w:rFonts w:asciiTheme="minorHAnsi" w:hAnsiTheme="minorHAnsi" w:cs="Arial"/>
          <w:bCs/>
          <w:lang w:val="fr-CH"/>
        </w:rPr>
        <w:t xml:space="preserve"> chiffres</w:t>
      </w:r>
      <w:r w:rsidRPr="00206B3A">
        <w:rPr>
          <w:rFonts w:asciiTheme="minorHAnsi" w:hAnsiTheme="minorHAnsi"/>
          <w:lang w:val="fr-CH"/>
        </w:rPr>
        <w:t>.</w:t>
      </w:r>
      <w:r>
        <w:rPr>
          <w:rFonts w:asciiTheme="minorHAnsi" w:hAnsiTheme="minorHAnsi"/>
          <w:lang w:val="fr-CH"/>
        </w:rPr>
        <w:br/>
      </w:r>
      <w:r w:rsidRPr="00206B3A">
        <w:rPr>
          <w:rFonts w:asciiTheme="minorHAnsi" w:hAnsiTheme="minorHAnsi"/>
          <w:lang w:val="fr-CH"/>
        </w:rPr>
        <w:tab/>
      </w:r>
      <w:r w:rsidRPr="00206B3A">
        <w:rPr>
          <w:rFonts w:asciiTheme="minorHAnsi" w:hAnsiTheme="minorHAnsi" w:cs="Arial"/>
          <w:bCs/>
          <w:lang w:val="fr-CH"/>
        </w:rPr>
        <w:t>Longueur maximale du numéro (sans indicatif de pays):</w:t>
      </w:r>
      <w:r w:rsidRPr="00206B3A">
        <w:rPr>
          <w:rFonts w:asciiTheme="minorHAnsi" w:hAnsiTheme="minorHAnsi" w:cs="Arial"/>
          <w:bCs/>
          <w:lang w:val="fr-CH"/>
        </w:rPr>
        <w:tab/>
      </w:r>
      <w:r w:rsidRPr="00206B3A">
        <w:rPr>
          <w:rFonts w:asciiTheme="minorHAnsi" w:hAnsiTheme="minorHAnsi" w:cs="Arial"/>
          <w:b/>
          <w:lang w:val="fr-CH"/>
        </w:rPr>
        <w:t>9</w:t>
      </w:r>
      <w:r w:rsidRPr="00206B3A">
        <w:rPr>
          <w:rFonts w:asciiTheme="minorHAnsi" w:hAnsiTheme="minorHAnsi" w:cs="Arial"/>
          <w:bCs/>
          <w:lang w:val="fr-CH"/>
        </w:rPr>
        <w:t xml:space="preserve"> chiffres</w:t>
      </w:r>
      <w:r w:rsidRPr="00206B3A">
        <w:rPr>
          <w:rFonts w:asciiTheme="minorHAnsi" w:hAnsiTheme="minorHAnsi"/>
          <w:lang w:val="fr-CH"/>
        </w:rPr>
        <w:t>.</w:t>
      </w:r>
    </w:p>
    <w:p w:rsidR="00206B3A" w:rsidRPr="00206B3A" w:rsidRDefault="00206B3A" w:rsidP="00206B3A">
      <w:pPr>
        <w:spacing w:line="480" w:lineRule="auto"/>
        <w:ind w:left="567" w:hanging="567"/>
        <w:rPr>
          <w:rFonts w:asciiTheme="minorHAnsi" w:hAnsiTheme="minorHAnsi"/>
          <w:lang w:val="fr-CH"/>
        </w:rPr>
      </w:pPr>
      <w:r w:rsidRPr="00206B3A">
        <w:rPr>
          <w:rFonts w:asciiTheme="minorHAnsi" w:hAnsiTheme="minorHAnsi"/>
          <w:lang w:val="fr-CH"/>
        </w:rPr>
        <w:t>(b)</w:t>
      </w:r>
      <w:r w:rsidRPr="00206B3A">
        <w:rPr>
          <w:rFonts w:asciiTheme="minorHAnsi" w:hAnsiTheme="minorHAnsi"/>
          <w:lang w:val="fr-CH"/>
        </w:rPr>
        <w:tab/>
        <w:t>Détail du plan de numérotage: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991"/>
        <w:gridCol w:w="1004"/>
        <w:gridCol w:w="2077"/>
        <w:gridCol w:w="2587"/>
      </w:tblGrid>
      <w:tr w:rsidR="00206B3A" w:rsidRPr="00206B3A" w:rsidTr="00D405BD">
        <w:trPr>
          <w:trHeight w:val="20"/>
          <w:tblHeader/>
          <w:jc w:val="center"/>
        </w:trPr>
        <w:tc>
          <w:tcPr>
            <w:tcW w:w="2065" w:type="dxa"/>
            <w:vMerge w:val="restart"/>
            <w:tcBorders>
              <w:top w:val="single" w:sz="2" w:space="0" w:color="auto"/>
              <w:left w:val="single" w:sz="2" w:space="0" w:color="auto"/>
              <w:bottom w:val="single" w:sz="2" w:space="0" w:color="auto"/>
              <w:right w:val="single" w:sz="2" w:space="0" w:color="auto"/>
            </w:tcBorders>
            <w:vAlign w:val="center"/>
          </w:tcPr>
          <w:p w:rsidR="00206B3A" w:rsidRPr="00206B3A" w:rsidRDefault="00206B3A" w:rsidP="00206B3A">
            <w:pPr>
              <w:pStyle w:val="TableHead1"/>
              <w:rPr>
                <w:rFonts w:eastAsia="SimSun"/>
                <w:szCs w:val="18"/>
                <w:lang w:val="fr-CH"/>
              </w:rPr>
            </w:pPr>
            <w:r w:rsidRPr="00206B3A">
              <w:rPr>
                <w:rFonts w:eastAsia="SimSun"/>
                <w:szCs w:val="18"/>
                <w:lang w:val="fr-CH"/>
              </w:rPr>
              <w:t>(1)</w:t>
            </w:r>
          </w:p>
          <w:p w:rsidR="00206B3A" w:rsidRPr="00206B3A" w:rsidRDefault="00206B3A" w:rsidP="00206B3A">
            <w:pPr>
              <w:pStyle w:val="TableHead1"/>
              <w:rPr>
                <w:rFonts w:eastAsia="SimSun"/>
                <w:szCs w:val="18"/>
                <w:lang w:val="fr-CH"/>
              </w:rPr>
            </w:pPr>
            <w:r w:rsidRPr="00206B3A">
              <w:rPr>
                <w:rFonts w:cs="Arial"/>
                <w:iCs/>
                <w:szCs w:val="18"/>
                <w:lang w:val="fr-CH"/>
              </w:rPr>
              <w:t>NDC (indicatif national de destination) ou chiffres de poids fort du N(S</w:t>
            </w:r>
            <w:proofErr w:type="gramStart"/>
            <w:r w:rsidRPr="00206B3A">
              <w:rPr>
                <w:rFonts w:cs="Arial"/>
                <w:iCs/>
                <w:szCs w:val="18"/>
                <w:lang w:val="fr-CH"/>
              </w:rPr>
              <w:t>)N</w:t>
            </w:r>
            <w:proofErr w:type="gramEnd"/>
            <w:r w:rsidRPr="00206B3A">
              <w:rPr>
                <w:rFonts w:cs="Arial"/>
                <w:iCs/>
                <w:szCs w:val="18"/>
                <w:lang w:val="fr-CH"/>
              </w:rPr>
              <w:t xml:space="preserve"> (numéro national (significatif))</w:t>
            </w:r>
          </w:p>
        </w:tc>
        <w:tc>
          <w:tcPr>
            <w:tcW w:w="2203" w:type="dxa"/>
            <w:gridSpan w:val="2"/>
            <w:tcBorders>
              <w:top w:val="single" w:sz="2" w:space="0" w:color="auto"/>
              <w:left w:val="single" w:sz="2" w:space="0" w:color="auto"/>
              <w:bottom w:val="single" w:sz="2" w:space="0" w:color="auto"/>
            </w:tcBorders>
            <w:vAlign w:val="center"/>
          </w:tcPr>
          <w:p w:rsidR="00206B3A" w:rsidRPr="00206B3A" w:rsidRDefault="00206B3A" w:rsidP="00206B3A">
            <w:pPr>
              <w:pStyle w:val="TableHead1"/>
              <w:rPr>
                <w:rFonts w:eastAsia="SimSun"/>
                <w:szCs w:val="18"/>
                <w:lang w:val="fr-CH"/>
              </w:rPr>
            </w:pPr>
            <w:r w:rsidRPr="00206B3A">
              <w:rPr>
                <w:rFonts w:eastAsia="SimSun"/>
                <w:szCs w:val="18"/>
                <w:lang w:val="fr-CH"/>
              </w:rPr>
              <w:t>(2)</w:t>
            </w:r>
          </w:p>
          <w:p w:rsidR="00206B3A" w:rsidRPr="00206B3A" w:rsidRDefault="00206B3A" w:rsidP="00206B3A">
            <w:pPr>
              <w:pStyle w:val="TableHead1"/>
              <w:rPr>
                <w:rFonts w:eastAsia="SimSun"/>
                <w:szCs w:val="18"/>
                <w:lang w:val="fr-CH"/>
              </w:rPr>
            </w:pPr>
            <w:r w:rsidRPr="00206B3A">
              <w:rPr>
                <w:rFonts w:cs="Arial"/>
                <w:iCs/>
                <w:szCs w:val="18"/>
                <w:lang w:val="fr-CH"/>
              </w:rPr>
              <w:t>Longueur du numéro N(S</w:t>
            </w:r>
            <w:proofErr w:type="gramStart"/>
            <w:r w:rsidRPr="00206B3A">
              <w:rPr>
                <w:rFonts w:cs="Arial"/>
                <w:iCs/>
                <w:szCs w:val="18"/>
                <w:lang w:val="fr-CH"/>
              </w:rPr>
              <w:t>)N</w:t>
            </w:r>
            <w:proofErr w:type="gramEnd"/>
          </w:p>
        </w:tc>
        <w:tc>
          <w:tcPr>
            <w:tcW w:w="2328" w:type="dxa"/>
            <w:vMerge w:val="restart"/>
            <w:vAlign w:val="center"/>
          </w:tcPr>
          <w:p w:rsidR="00206B3A" w:rsidRPr="00206B3A" w:rsidRDefault="00206B3A" w:rsidP="00206B3A">
            <w:pPr>
              <w:pStyle w:val="TableHead1"/>
              <w:rPr>
                <w:rFonts w:eastAsia="SimSun"/>
                <w:szCs w:val="18"/>
              </w:rPr>
            </w:pPr>
            <w:r w:rsidRPr="00206B3A">
              <w:rPr>
                <w:rFonts w:eastAsia="SimSun"/>
                <w:szCs w:val="18"/>
              </w:rPr>
              <w:t>(3)</w:t>
            </w:r>
          </w:p>
          <w:p w:rsidR="00206B3A" w:rsidRPr="00206B3A" w:rsidRDefault="00206B3A" w:rsidP="00206B3A">
            <w:pPr>
              <w:pStyle w:val="TableHead1"/>
              <w:rPr>
                <w:rFonts w:eastAsia="SimSun"/>
                <w:szCs w:val="18"/>
              </w:rPr>
            </w:pPr>
            <w:r w:rsidRPr="00206B3A">
              <w:rPr>
                <w:rFonts w:eastAsia="SimSun"/>
                <w:szCs w:val="18"/>
              </w:rPr>
              <w:t>Utilisation du</w:t>
            </w:r>
            <w:r w:rsidRPr="00206B3A">
              <w:rPr>
                <w:rFonts w:eastAsia="SimSun"/>
                <w:szCs w:val="18"/>
              </w:rPr>
              <w:br/>
              <w:t>numéro E.164</w:t>
            </w:r>
          </w:p>
        </w:tc>
        <w:tc>
          <w:tcPr>
            <w:tcW w:w="2908" w:type="dxa"/>
            <w:vMerge w:val="restart"/>
            <w:tcBorders>
              <w:top w:val="single" w:sz="2" w:space="0" w:color="auto"/>
              <w:right w:val="single" w:sz="2" w:space="0" w:color="auto"/>
            </w:tcBorders>
            <w:vAlign w:val="center"/>
          </w:tcPr>
          <w:p w:rsidR="00206B3A" w:rsidRPr="00206B3A" w:rsidRDefault="00206B3A" w:rsidP="00206B3A">
            <w:pPr>
              <w:pStyle w:val="TableHead1"/>
              <w:rPr>
                <w:rFonts w:eastAsia="SimSun"/>
                <w:szCs w:val="18"/>
              </w:rPr>
            </w:pPr>
            <w:r w:rsidRPr="00206B3A">
              <w:rPr>
                <w:rFonts w:eastAsia="SimSun"/>
                <w:szCs w:val="18"/>
              </w:rPr>
              <w:t>(4)</w:t>
            </w:r>
          </w:p>
          <w:p w:rsidR="00206B3A" w:rsidRPr="00206B3A" w:rsidRDefault="00206B3A" w:rsidP="00206B3A">
            <w:pPr>
              <w:pStyle w:val="TableHead1"/>
              <w:rPr>
                <w:rFonts w:eastAsia="SimSun"/>
                <w:szCs w:val="18"/>
              </w:rPr>
            </w:pPr>
            <w:r w:rsidRPr="00206B3A">
              <w:rPr>
                <w:rFonts w:eastAsia="SimSun"/>
                <w:szCs w:val="18"/>
              </w:rPr>
              <w:t>Informations</w:t>
            </w:r>
            <w:r w:rsidRPr="00206B3A">
              <w:rPr>
                <w:rFonts w:eastAsia="SimSun"/>
                <w:szCs w:val="18"/>
              </w:rPr>
              <w:br/>
              <w:t>additionnelles</w:t>
            </w:r>
          </w:p>
        </w:tc>
      </w:tr>
      <w:tr w:rsidR="00206B3A" w:rsidRPr="00206B3A" w:rsidTr="00D405BD">
        <w:trPr>
          <w:trHeight w:val="20"/>
          <w:tblHeader/>
          <w:jc w:val="center"/>
        </w:trPr>
        <w:tc>
          <w:tcPr>
            <w:tcW w:w="2065" w:type="dxa"/>
            <w:vMerge/>
            <w:tcBorders>
              <w:top w:val="single" w:sz="2" w:space="0" w:color="auto"/>
              <w:left w:val="single" w:sz="2" w:space="0" w:color="auto"/>
              <w:bottom w:val="single" w:sz="2" w:space="0" w:color="auto"/>
              <w:right w:val="single" w:sz="2" w:space="0" w:color="auto"/>
            </w:tcBorders>
          </w:tcPr>
          <w:p w:rsidR="00206B3A" w:rsidRPr="00206B3A" w:rsidRDefault="00206B3A" w:rsidP="00206B3A">
            <w:pPr>
              <w:pStyle w:val="TableText1"/>
              <w:jc w:val="center"/>
              <w:rPr>
                <w:color w:val="000000"/>
                <w:szCs w:val="18"/>
              </w:rPr>
            </w:pPr>
          </w:p>
        </w:tc>
        <w:tc>
          <w:tcPr>
            <w:tcW w:w="1094" w:type="dxa"/>
            <w:tcBorders>
              <w:top w:val="single" w:sz="2" w:space="0" w:color="auto"/>
              <w:left w:val="single" w:sz="2" w:space="0" w:color="auto"/>
              <w:bottom w:val="single" w:sz="2" w:space="0" w:color="auto"/>
              <w:right w:val="single" w:sz="2" w:space="0" w:color="auto"/>
            </w:tcBorders>
            <w:vAlign w:val="center"/>
          </w:tcPr>
          <w:p w:rsidR="00206B3A" w:rsidRPr="00206B3A" w:rsidRDefault="00206B3A" w:rsidP="00206B3A">
            <w:pPr>
              <w:pStyle w:val="TableHead1"/>
              <w:rPr>
                <w:rFonts w:eastAsia="SimSun"/>
                <w:szCs w:val="18"/>
              </w:rPr>
            </w:pPr>
            <w:r w:rsidRPr="00206B3A">
              <w:rPr>
                <w:rFonts w:eastAsia="SimSun"/>
                <w:szCs w:val="18"/>
              </w:rPr>
              <w:t>Longueur</w:t>
            </w:r>
            <w:r w:rsidRPr="00206B3A">
              <w:rPr>
                <w:rFonts w:eastAsia="SimSun"/>
                <w:szCs w:val="18"/>
              </w:rPr>
              <w:br/>
              <w:t>maximale</w:t>
            </w:r>
          </w:p>
        </w:tc>
        <w:tc>
          <w:tcPr>
            <w:tcW w:w="1109" w:type="dxa"/>
            <w:tcBorders>
              <w:top w:val="single" w:sz="2" w:space="0" w:color="auto"/>
              <w:left w:val="single" w:sz="2" w:space="0" w:color="auto"/>
              <w:bottom w:val="single" w:sz="2" w:space="0" w:color="auto"/>
            </w:tcBorders>
            <w:vAlign w:val="center"/>
          </w:tcPr>
          <w:p w:rsidR="00206B3A" w:rsidRPr="00206B3A" w:rsidRDefault="00206B3A" w:rsidP="00206B3A">
            <w:pPr>
              <w:pStyle w:val="TableHead1"/>
              <w:rPr>
                <w:rFonts w:eastAsia="SimSun"/>
                <w:szCs w:val="18"/>
              </w:rPr>
            </w:pPr>
            <w:r w:rsidRPr="00206B3A">
              <w:rPr>
                <w:rFonts w:eastAsia="SimSun"/>
                <w:szCs w:val="18"/>
              </w:rPr>
              <w:t>Longueur</w:t>
            </w:r>
            <w:r w:rsidRPr="00206B3A">
              <w:rPr>
                <w:rFonts w:eastAsia="SimSun"/>
                <w:szCs w:val="18"/>
              </w:rPr>
              <w:br/>
              <w:t xml:space="preserve"> minimale</w:t>
            </w:r>
          </w:p>
        </w:tc>
        <w:tc>
          <w:tcPr>
            <w:tcW w:w="2328" w:type="dxa"/>
            <w:vMerge/>
            <w:tcBorders>
              <w:bottom w:val="single" w:sz="2" w:space="0" w:color="auto"/>
            </w:tcBorders>
          </w:tcPr>
          <w:p w:rsidR="00206B3A" w:rsidRPr="00206B3A" w:rsidRDefault="00206B3A" w:rsidP="00206B3A">
            <w:pPr>
              <w:pStyle w:val="TableText1"/>
              <w:rPr>
                <w:color w:val="000000"/>
                <w:szCs w:val="18"/>
              </w:rPr>
            </w:pPr>
          </w:p>
        </w:tc>
        <w:tc>
          <w:tcPr>
            <w:tcW w:w="2908" w:type="dxa"/>
            <w:vMerge/>
            <w:tcBorders>
              <w:bottom w:val="single" w:sz="2" w:space="0" w:color="auto"/>
              <w:right w:val="single" w:sz="2" w:space="0" w:color="auto"/>
            </w:tcBorders>
          </w:tcPr>
          <w:p w:rsidR="00206B3A" w:rsidRPr="00206B3A" w:rsidRDefault="00206B3A" w:rsidP="00206B3A">
            <w:pPr>
              <w:pStyle w:val="TableText1"/>
              <w:rPr>
                <w:color w:val="000000"/>
                <w:szCs w:val="18"/>
              </w:rPr>
            </w:pPr>
          </w:p>
        </w:tc>
      </w:tr>
      <w:tr w:rsidR="00206B3A" w:rsidRPr="00223555" w:rsidTr="00D405BD">
        <w:trPr>
          <w:trHeight w:val="20"/>
          <w:jc w:val="center"/>
        </w:trPr>
        <w:tc>
          <w:tcPr>
            <w:tcW w:w="2065" w:type="dxa"/>
            <w:tcBorders>
              <w:top w:val="single" w:sz="2" w:space="0" w:color="auto"/>
            </w:tcBorders>
          </w:tcPr>
          <w:p w:rsidR="00206B3A" w:rsidRPr="00206B3A" w:rsidRDefault="00206B3A" w:rsidP="00206B3A">
            <w:pPr>
              <w:pStyle w:val="TableText1"/>
              <w:spacing w:before="60" w:after="60"/>
              <w:rPr>
                <w:szCs w:val="18"/>
              </w:rPr>
            </w:pPr>
            <w:r w:rsidRPr="00206B3A">
              <w:rPr>
                <w:szCs w:val="18"/>
              </w:rPr>
              <w:t>2 (NDC)</w:t>
            </w:r>
          </w:p>
        </w:tc>
        <w:tc>
          <w:tcPr>
            <w:tcW w:w="1094" w:type="dxa"/>
            <w:tcBorders>
              <w:top w:val="single" w:sz="2" w:space="0" w:color="auto"/>
            </w:tcBorders>
          </w:tcPr>
          <w:p w:rsidR="00206B3A" w:rsidRPr="00206B3A" w:rsidRDefault="00206B3A" w:rsidP="00206B3A">
            <w:pPr>
              <w:pStyle w:val="TableText1"/>
              <w:spacing w:before="60" w:after="60"/>
              <w:jc w:val="center"/>
              <w:rPr>
                <w:szCs w:val="18"/>
              </w:rPr>
            </w:pPr>
            <w:r w:rsidRPr="00206B3A">
              <w:rPr>
                <w:szCs w:val="18"/>
              </w:rPr>
              <w:t>8</w:t>
            </w:r>
          </w:p>
        </w:tc>
        <w:tc>
          <w:tcPr>
            <w:tcW w:w="1109" w:type="dxa"/>
            <w:tcBorders>
              <w:top w:val="single" w:sz="2" w:space="0" w:color="auto"/>
            </w:tcBorders>
          </w:tcPr>
          <w:p w:rsidR="00206B3A" w:rsidRPr="00206B3A" w:rsidRDefault="00206B3A" w:rsidP="00206B3A">
            <w:pPr>
              <w:pStyle w:val="TableText1"/>
              <w:spacing w:before="60" w:after="60"/>
              <w:jc w:val="center"/>
              <w:rPr>
                <w:szCs w:val="18"/>
              </w:rPr>
            </w:pPr>
            <w:r w:rsidRPr="00206B3A">
              <w:rPr>
                <w:szCs w:val="18"/>
              </w:rPr>
              <w:t>8</w:t>
            </w:r>
          </w:p>
        </w:tc>
        <w:tc>
          <w:tcPr>
            <w:tcW w:w="2328" w:type="dxa"/>
            <w:tcBorders>
              <w:top w:val="single" w:sz="2" w:space="0" w:color="auto"/>
            </w:tcBorders>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géographique pour les services de téléphonie fixe (indicatif interurbain)</w:t>
            </w:r>
          </w:p>
        </w:tc>
        <w:tc>
          <w:tcPr>
            <w:tcW w:w="2908" w:type="dxa"/>
            <w:tcBorders>
              <w:top w:val="single" w:sz="2" w:space="0" w:color="auto"/>
            </w:tcBorders>
          </w:tcPr>
          <w:p w:rsidR="00206B3A" w:rsidRPr="00206B3A" w:rsidRDefault="00206B3A" w:rsidP="0042095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 xml:space="preserve">Indicatif interurbain pour la région de Jérusalem </w:t>
            </w: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3 (NDC)</w:t>
            </w:r>
          </w:p>
        </w:tc>
        <w:tc>
          <w:tcPr>
            <w:tcW w:w="1094" w:type="dxa"/>
          </w:tcPr>
          <w:p w:rsidR="00206B3A" w:rsidRPr="00206B3A" w:rsidRDefault="00206B3A" w:rsidP="00206B3A">
            <w:pPr>
              <w:pStyle w:val="TableText1"/>
              <w:spacing w:before="60" w:after="60"/>
              <w:jc w:val="center"/>
              <w:rPr>
                <w:szCs w:val="18"/>
              </w:rPr>
            </w:pPr>
            <w:r w:rsidRPr="00206B3A">
              <w:rPr>
                <w:szCs w:val="18"/>
              </w:rPr>
              <w:t>8</w:t>
            </w:r>
          </w:p>
        </w:tc>
        <w:tc>
          <w:tcPr>
            <w:tcW w:w="1109" w:type="dxa"/>
          </w:tcPr>
          <w:p w:rsidR="00206B3A" w:rsidRPr="00206B3A" w:rsidRDefault="00206B3A" w:rsidP="00206B3A">
            <w:pPr>
              <w:pStyle w:val="TableText1"/>
              <w:spacing w:before="60" w:after="60"/>
              <w:jc w:val="center"/>
              <w:rPr>
                <w:szCs w:val="18"/>
              </w:rPr>
            </w:pPr>
            <w:r w:rsidRPr="00206B3A">
              <w:rPr>
                <w:szCs w:val="18"/>
              </w:rPr>
              <w:t>8</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géographique pour les services de téléphonie fixe (indicatif interurbain)</w:t>
            </w:r>
          </w:p>
        </w:tc>
        <w:tc>
          <w:tcPr>
            <w:tcW w:w="2908" w:type="dxa"/>
          </w:tcPr>
          <w:p w:rsidR="00206B3A" w:rsidRPr="00206B3A" w:rsidRDefault="00206B3A" w:rsidP="0042095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 xml:space="preserve">Indicatif interurbain pour la région de Tel Aviv </w:t>
            </w: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4 (NDC)</w:t>
            </w:r>
          </w:p>
        </w:tc>
        <w:tc>
          <w:tcPr>
            <w:tcW w:w="1094" w:type="dxa"/>
          </w:tcPr>
          <w:p w:rsidR="00206B3A" w:rsidRPr="00206B3A" w:rsidRDefault="00206B3A" w:rsidP="00206B3A">
            <w:pPr>
              <w:pStyle w:val="TableText1"/>
              <w:spacing w:before="60" w:after="60"/>
              <w:jc w:val="center"/>
              <w:rPr>
                <w:szCs w:val="18"/>
              </w:rPr>
            </w:pPr>
            <w:r w:rsidRPr="00206B3A">
              <w:rPr>
                <w:szCs w:val="18"/>
              </w:rPr>
              <w:t>8</w:t>
            </w:r>
          </w:p>
        </w:tc>
        <w:tc>
          <w:tcPr>
            <w:tcW w:w="1109" w:type="dxa"/>
          </w:tcPr>
          <w:p w:rsidR="00206B3A" w:rsidRPr="00206B3A" w:rsidRDefault="00206B3A" w:rsidP="00206B3A">
            <w:pPr>
              <w:pStyle w:val="TableText1"/>
              <w:spacing w:before="60" w:after="60"/>
              <w:jc w:val="center"/>
              <w:rPr>
                <w:szCs w:val="18"/>
              </w:rPr>
            </w:pPr>
            <w:r w:rsidRPr="00206B3A">
              <w:rPr>
                <w:szCs w:val="18"/>
              </w:rPr>
              <w:t>8</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géographique pour les services de téléphonie fixe (indicatif interurbain)</w:t>
            </w:r>
          </w:p>
        </w:tc>
        <w:tc>
          <w:tcPr>
            <w:tcW w:w="2908" w:type="dxa"/>
          </w:tcPr>
          <w:p w:rsidR="00206B3A" w:rsidRPr="00206B3A" w:rsidRDefault="00206B3A" w:rsidP="0042095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Indicatif interurbain pour les régions de Haïfa et du nord</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50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42095A">
            <w:pPr>
              <w:spacing w:before="60" w:after="60"/>
              <w:jc w:val="left"/>
              <w:rPr>
                <w:rFonts w:asciiTheme="minorHAnsi" w:hAnsiTheme="minorHAnsi"/>
                <w:bCs/>
                <w:sz w:val="18"/>
                <w:szCs w:val="18"/>
              </w:rPr>
            </w:pPr>
            <w:r w:rsidRPr="00206B3A">
              <w:rPr>
                <w:rFonts w:asciiTheme="minorHAnsi" w:hAnsiTheme="minorHAnsi"/>
                <w:bCs/>
                <w:sz w:val="18"/>
                <w:szCs w:val="18"/>
              </w:rPr>
              <w:t>Attribué à Pelephone</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51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spacing w:before="60" w:after="60"/>
              <w:rPr>
                <w:rFonts w:asciiTheme="minorHAnsi" w:hAnsiTheme="minorHAnsi"/>
                <w:bCs/>
                <w:sz w:val="18"/>
                <w:szCs w:val="18"/>
              </w:rPr>
            </w:pPr>
            <w:r w:rsidRPr="00206B3A">
              <w:rPr>
                <w:rFonts w:asciiTheme="minorHAnsi" w:hAnsiTheme="minorHAnsi"/>
                <w:bCs/>
                <w:sz w:val="18"/>
                <w:szCs w:val="18"/>
              </w:rPr>
              <w:t>Réservé</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52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spacing w:before="60" w:after="60"/>
              <w:rPr>
                <w:rFonts w:asciiTheme="minorHAnsi" w:hAnsiTheme="minorHAnsi"/>
                <w:bCs/>
                <w:sz w:val="18"/>
                <w:szCs w:val="18"/>
              </w:rPr>
            </w:pPr>
            <w:r w:rsidRPr="00206B3A">
              <w:rPr>
                <w:rFonts w:asciiTheme="minorHAnsi" w:hAnsiTheme="minorHAnsi"/>
                <w:bCs/>
                <w:sz w:val="18"/>
                <w:szCs w:val="18"/>
              </w:rPr>
              <w:t>Attribué à Cellcom</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53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spacing w:before="60" w:after="60"/>
              <w:rPr>
                <w:rFonts w:asciiTheme="minorHAnsi" w:hAnsiTheme="minorHAnsi"/>
                <w:bCs/>
                <w:sz w:val="18"/>
                <w:szCs w:val="18"/>
              </w:rPr>
            </w:pPr>
            <w:r w:rsidRPr="00206B3A">
              <w:rPr>
                <w:rFonts w:asciiTheme="minorHAnsi" w:hAnsiTheme="minorHAnsi"/>
                <w:bCs/>
                <w:sz w:val="18"/>
                <w:szCs w:val="18"/>
                <w:lang w:val="en-US"/>
              </w:rPr>
              <w:t>Attribué à</w:t>
            </w:r>
            <w:r w:rsidRPr="00206B3A">
              <w:rPr>
                <w:rFonts w:asciiTheme="minorHAnsi" w:hAnsiTheme="minorHAnsi"/>
                <w:bCs/>
                <w:sz w:val="18"/>
                <w:szCs w:val="18"/>
              </w:rPr>
              <w:t xml:space="preserve"> Hot Mobile</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54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spacing w:before="60" w:after="60"/>
              <w:rPr>
                <w:rFonts w:asciiTheme="minorHAnsi" w:hAnsiTheme="minorHAnsi"/>
                <w:bCs/>
                <w:sz w:val="18"/>
                <w:szCs w:val="18"/>
              </w:rPr>
            </w:pPr>
            <w:r w:rsidRPr="00206B3A">
              <w:rPr>
                <w:rFonts w:asciiTheme="minorHAnsi" w:hAnsiTheme="minorHAnsi"/>
                <w:bCs/>
                <w:sz w:val="18"/>
                <w:szCs w:val="18"/>
                <w:lang w:val="en-US"/>
              </w:rPr>
              <w:t>Attribué à</w:t>
            </w:r>
            <w:r w:rsidRPr="00206B3A">
              <w:rPr>
                <w:rFonts w:asciiTheme="minorHAnsi" w:hAnsiTheme="minorHAnsi"/>
                <w:bCs/>
                <w:sz w:val="18"/>
                <w:szCs w:val="18"/>
              </w:rPr>
              <w:t xml:space="preserve"> Partner</w:t>
            </w:r>
          </w:p>
        </w:tc>
      </w:tr>
      <w:tr w:rsidR="00206B3A" w:rsidRPr="00206B3A" w:rsidTr="00D405BD">
        <w:trPr>
          <w:trHeight w:val="20"/>
          <w:jc w:val="center"/>
        </w:trPr>
        <w:tc>
          <w:tcPr>
            <w:tcW w:w="2065" w:type="dxa"/>
          </w:tcPr>
          <w:p w:rsidR="00206B3A" w:rsidRPr="00206B3A" w:rsidRDefault="00206B3A" w:rsidP="00D405BD">
            <w:pPr>
              <w:pStyle w:val="TableText1"/>
              <w:pageBreakBefore/>
              <w:spacing w:before="60" w:after="60"/>
              <w:rPr>
                <w:szCs w:val="18"/>
              </w:rPr>
            </w:pPr>
            <w:r w:rsidRPr="00206B3A">
              <w:rPr>
                <w:szCs w:val="18"/>
              </w:rPr>
              <w:lastRenderedPageBreak/>
              <w:t>55 (NDC), comme suit:</w:t>
            </w:r>
          </w:p>
          <w:p w:rsidR="00206B3A" w:rsidRPr="00206B3A" w:rsidRDefault="00206B3A" w:rsidP="00D405BD">
            <w:pPr>
              <w:pStyle w:val="TableText1"/>
              <w:pageBreakBefore/>
              <w:spacing w:before="60" w:after="60"/>
              <w:rPr>
                <w:szCs w:val="18"/>
              </w:rPr>
            </w:pPr>
            <w:r w:rsidRPr="00206B3A">
              <w:rPr>
                <w:szCs w:val="18"/>
              </w:rPr>
              <w:t>55-22, 23</w:t>
            </w:r>
          </w:p>
          <w:p w:rsidR="00206B3A" w:rsidRPr="00206B3A" w:rsidRDefault="00206B3A" w:rsidP="00D405BD">
            <w:pPr>
              <w:pStyle w:val="TableText1"/>
              <w:pageBreakBefore/>
              <w:spacing w:before="60" w:after="60"/>
              <w:rPr>
                <w:szCs w:val="18"/>
              </w:rPr>
            </w:pPr>
            <w:r w:rsidRPr="00206B3A">
              <w:rPr>
                <w:szCs w:val="18"/>
              </w:rPr>
              <w:t>55-66, 67</w:t>
            </w:r>
          </w:p>
          <w:p w:rsidR="00206B3A" w:rsidRPr="00206B3A" w:rsidRDefault="00206B3A" w:rsidP="00D405BD">
            <w:pPr>
              <w:pStyle w:val="TableText1"/>
              <w:pageBreakBefore/>
              <w:spacing w:before="60" w:after="60"/>
              <w:rPr>
                <w:szCs w:val="18"/>
              </w:rPr>
            </w:pPr>
            <w:r w:rsidRPr="00206B3A">
              <w:rPr>
                <w:szCs w:val="18"/>
              </w:rPr>
              <w:t>55-70, 71</w:t>
            </w:r>
          </w:p>
          <w:p w:rsidR="00206B3A" w:rsidRPr="00206B3A" w:rsidRDefault="00206B3A" w:rsidP="00D405BD">
            <w:pPr>
              <w:pStyle w:val="TableText1"/>
              <w:pageBreakBefore/>
              <w:spacing w:before="60" w:after="60"/>
              <w:rPr>
                <w:szCs w:val="18"/>
              </w:rPr>
            </w:pPr>
            <w:r w:rsidRPr="00206B3A">
              <w:rPr>
                <w:szCs w:val="18"/>
              </w:rPr>
              <w:t>55-87, 88, 89</w:t>
            </w:r>
          </w:p>
          <w:p w:rsidR="00206B3A" w:rsidRPr="00206B3A" w:rsidRDefault="00206B3A" w:rsidP="00D405BD">
            <w:pPr>
              <w:pStyle w:val="TableText1"/>
              <w:pageBreakBefore/>
              <w:spacing w:before="60" w:after="60"/>
              <w:rPr>
                <w:szCs w:val="18"/>
              </w:rPr>
            </w:pPr>
            <w:r w:rsidRPr="00206B3A">
              <w:rPr>
                <w:szCs w:val="18"/>
              </w:rPr>
              <w:t>55-97, 98, 99</w:t>
            </w:r>
          </w:p>
        </w:tc>
        <w:tc>
          <w:tcPr>
            <w:tcW w:w="1094" w:type="dxa"/>
          </w:tcPr>
          <w:p w:rsidR="00206B3A" w:rsidRPr="00206B3A" w:rsidRDefault="00206B3A" w:rsidP="00D405BD">
            <w:pPr>
              <w:pStyle w:val="TableText1"/>
              <w:pageBreakBefore/>
              <w:spacing w:before="60" w:after="60"/>
              <w:jc w:val="center"/>
              <w:rPr>
                <w:szCs w:val="18"/>
              </w:rPr>
            </w:pPr>
            <w:r w:rsidRPr="00206B3A">
              <w:rPr>
                <w:szCs w:val="18"/>
              </w:rPr>
              <w:t>9</w:t>
            </w:r>
          </w:p>
        </w:tc>
        <w:tc>
          <w:tcPr>
            <w:tcW w:w="1109" w:type="dxa"/>
          </w:tcPr>
          <w:p w:rsidR="00206B3A" w:rsidRPr="00206B3A" w:rsidRDefault="00206B3A" w:rsidP="00D405BD">
            <w:pPr>
              <w:pStyle w:val="TableText1"/>
              <w:pageBreakBefore/>
              <w:spacing w:before="60" w:after="60"/>
              <w:jc w:val="center"/>
              <w:rPr>
                <w:szCs w:val="18"/>
              </w:rPr>
            </w:pPr>
            <w:r w:rsidRPr="00206B3A">
              <w:rPr>
                <w:szCs w:val="18"/>
              </w:rPr>
              <w:t>9</w:t>
            </w:r>
          </w:p>
        </w:tc>
        <w:tc>
          <w:tcPr>
            <w:tcW w:w="2328" w:type="dxa"/>
          </w:tcPr>
          <w:p w:rsidR="00206B3A" w:rsidRPr="00206B3A" w:rsidRDefault="00206B3A" w:rsidP="00D405BD">
            <w:pPr>
              <w:pageBreakBefore/>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D405BD">
            <w:pPr>
              <w:pageBreakBefore/>
              <w:spacing w:before="60" w:after="60"/>
              <w:rPr>
                <w:rFonts w:asciiTheme="minorHAnsi" w:hAnsiTheme="minorHAnsi"/>
                <w:bCs/>
                <w:sz w:val="18"/>
                <w:szCs w:val="18"/>
                <w:lang w:val="fr-CH"/>
              </w:rPr>
            </w:pPr>
            <w:r w:rsidRPr="00206B3A">
              <w:rPr>
                <w:rFonts w:asciiTheme="minorHAnsi" w:hAnsiTheme="minorHAnsi"/>
                <w:bCs/>
                <w:sz w:val="18"/>
                <w:szCs w:val="18"/>
                <w:lang w:val="fr-CH"/>
              </w:rPr>
              <w:t xml:space="preserve">Attribué à </w:t>
            </w:r>
            <w:r w:rsidRPr="00206B3A">
              <w:rPr>
                <w:rFonts w:asciiTheme="minorHAnsi" w:hAnsiTheme="minorHAnsi"/>
                <w:b/>
                <w:sz w:val="18"/>
                <w:szCs w:val="18"/>
                <w:lang w:val="fr-CH"/>
              </w:rPr>
              <w:t>MVNO</w:t>
            </w:r>
          </w:p>
          <w:p w:rsidR="00206B3A" w:rsidRPr="00206B3A" w:rsidRDefault="00206B3A" w:rsidP="00D405BD">
            <w:pPr>
              <w:pageBreakBefore/>
              <w:spacing w:before="60" w:after="60"/>
              <w:rPr>
                <w:rFonts w:asciiTheme="minorHAnsi" w:hAnsiTheme="minorHAnsi"/>
                <w:bCs/>
                <w:sz w:val="18"/>
                <w:szCs w:val="18"/>
                <w:lang w:val="fr-CH"/>
              </w:rPr>
            </w:pPr>
            <w:r w:rsidRPr="00206B3A">
              <w:rPr>
                <w:rFonts w:asciiTheme="minorHAnsi" w:hAnsiTheme="minorHAnsi"/>
                <w:bCs/>
                <w:sz w:val="18"/>
                <w:szCs w:val="18"/>
                <w:lang w:val="fr-CH"/>
              </w:rPr>
              <w:t>Home Cellular</w:t>
            </w:r>
          </w:p>
          <w:p w:rsidR="00206B3A" w:rsidRPr="00206B3A" w:rsidRDefault="00206B3A" w:rsidP="00D405BD">
            <w:pPr>
              <w:pageBreakBefore/>
              <w:spacing w:before="60" w:after="60"/>
              <w:rPr>
                <w:rFonts w:asciiTheme="minorHAnsi" w:hAnsiTheme="minorHAnsi"/>
                <w:bCs/>
                <w:sz w:val="18"/>
                <w:szCs w:val="18"/>
                <w:lang w:val="fr-CH"/>
              </w:rPr>
            </w:pPr>
            <w:r w:rsidRPr="00206B3A">
              <w:rPr>
                <w:rFonts w:asciiTheme="minorHAnsi" w:hAnsiTheme="minorHAnsi"/>
                <w:bCs/>
                <w:sz w:val="18"/>
                <w:szCs w:val="18"/>
                <w:lang w:val="fr-CH"/>
              </w:rPr>
              <w:t>Rami Levi</w:t>
            </w:r>
          </w:p>
          <w:p w:rsidR="00206B3A" w:rsidRPr="00206B3A" w:rsidRDefault="00206B3A" w:rsidP="00D405BD">
            <w:pPr>
              <w:pageBreakBefore/>
              <w:spacing w:before="60" w:after="60"/>
              <w:rPr>
                <w:rFonts w:asciiTheme="minorHAnsi" w:hAnsiTheme="minorHAnsi"/>
                <w:bCs/>
                <w:sz w:val="18"/>
                <w:szCs w:val="18"/>
              </w:rPr>
            </w:pPr>
            <w:r w:rsidRPr="00206B3A">
              <w:rPr>
                <w:rFonts w:asciiTheme="minorHAnsi" w:hAnsiTheme="minorHAnsi"/>
                <w:bCs/>
                <w:sz w:val="18"/>
                <w:szCs w:val="18"/>
              </w:rPr>
              <w:t>Celact</w:t>
            </w:r>
          </w:p>
          <w:p w:rsidR="00206B3A" w:rsidRPr="00206B3A" w:rsidRDefault="00206B3A" w:rsidP="00D405BD">
            <w:pPr>
              <w:pageBreakBefore/>
              <w:spacing w:before="60" w:after="60"/>
              <w:rPr>
                <w:rFonts w:asciiTheme="minorHAnsi" w:hAnsiTheme="minorHAnsi"/>
                <w:bCs/>
                <w:sz w:val="18"/>
                <w:szCs w:val="18"/>
                <w:lang w:val="en-US"/>
              </w:rPr>
            </w:pPr>
            <w:r w:rsidRPr="00206B3A">
              <w:rPr>
                <w:rFonts w:asciiTheme="minorHAnsi" w:hAnsiTheme="minorHAnsi"/>
                <w:bCs/>
                <w:sz w:val="18"/>
                <w:szCs w:val="18"/>
                <w:lang w:val="en-US"/>
              </w:rPr>
              <w:t>Alon Cellular</w:t>
            </w:r>
          </w:p>
          <w:p w:rsidR="00206B3A" w:rsidRPr="00206B3A" w:rsidRDefault="00206B3A" w:rsidP="00D405BD">
            <w:pPr>
              <w:pageBreakBefore/>
              <w:spacing w:before="60" w:after="60"/>
              <w:rPr>
                <w:rFonts w:asciiTheme="minorHAnsi" w:hAnsiTheme="minorHAnsi"/>
                <w:bCs/>
                <w:sz w:val="18"/>
                <w:szCs w:val="18"/>
                <w:lang w:val="en-US"/>
              </w:rPr>
            </w:pPr>
            <w:r w:rsidRPr="00206B3A">
              <w:rPr>
                <w:rFonts w:asciiTheme="minorHAnsi" w:hAnsiTheme="minorHAnsi"/>
                <w:bCs/>
                <w:sz w:val="18"/>
                <w:szCs w:val="18"/>
                <w:lang w:val="en-US"/>
              </w:rPr>
              <w:t>Telzar</w:t>
            </w: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56 (NDC)- 2 à 9</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pStyle w:val="TableText1"/>
              <w:spacing w:before="60" w:after="60"/>
              <w:rPr>
                <w:color w:val="000000"/>
                <w:szCs w:val="18"/>
                <w:lang w:val="fr-CH"/>
              </w:rPr>
            </w:pP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58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pStyle w:val="TableText1"/>
              <w:spacing w:before="60" w:after="60"/>
              <w:rPr>
                <w:color w:val="000000"/>
                <w:szCs w:val="18"/>
              </w:rPr>
            </w:pPr>
            <w:r w:rsidRPr="00206B3A">
              <w:rPr>
                <w:bCs/>
                <w:szCs w:val="18"/>
                <w:lang w:val="en-US"/>
              </w:rPr>
              <w:t>Attribué à Golan Telecom</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59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pStyle w:val="TableText1"/>
              <w:spacing w:before="60" w:after="60"/>
              <w:rPr>
                <w:color w:val="000000"/>
                <w:szCs w:val="18"/>
              </w:rPr>
            </w:pPr>
            <w:r w:rsidRPr="00206B3A">
              <w:rPr>
                <w:bCs/>
                <w:szCs w:val="18"/>
                <w:lang w:val="en-US"/>
              </w:rPr>
              <w:t>Attribué à Jawall</w:t>
            </w:r>
          </w:p>
        </w:tc>
      </w:tr>
      <w:tr w:rsidR="00206B3A" w:rsidRPr="00206B3A"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6 (NDC)</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rPr>
            </w:pPr>
            <w:r w:rsidRPr="00206B3A">
              <w:rPr>
                <w:rFonts w:asciiTheme="minorHAnsi" w:hAnsiTheme="minorHAnsi"/>
                <w:bCs/>
                <w:sz w:val="18"/>
                <w:szCs w:val="18"/>
                <w:lang w:val="en-US"/>
              </w:rPr>
              <w:t>Réservé pour utilisation future</w:t>
            </w:r>
          </w:p>
        </w:tc>
        <w:tc>
          <w:tcPr>
            <w:tcW w:w="2908" w:type="dxa"/>
          </w:tcPr>
          <w:p w:rsidR="00206B3A" w:rsidRPr="00206B3A" w:rsidRDefault="00206B3A" w:rsidP="00206B3A">
            <w:pPr>
              <w:pStyle w:val="TableText1"/>
              <w:spacing w:before="60" w:after="60"/>
              <w:rPr>
                <w:color w:val="000000"/>
                <w:szCs w:val="18"/>
              </w:rPr>
            </w:pP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7x (NDC)</w:t>
            </w:r>
          </w:p>
          <w:p w:rsidR="00206B3A" w:rsidRPr="00206B3A" w:rsidRDefault="00206B3A" w:rsidP="00206B3A">
            <w:pPr>
              <w:pStyle w:val="TableText1"/>
              <w:spacing w:before="60" w:after="60"/>
              <w:rPr>
                <w:szCs w:val="18"/>
              </w:rPr>
            </w:pPr>
            <w:r w:rsidRPr="00206B3A">
              <w:rPr>
                <w:szCs w:val="18"/>
              </w:rPr>
              <w:t>Comme suit:</w:t>
            </w:r>
          </w:p>
          <w:p w:rsidR="00206B3A" w:rsidRPr="00206B3A" w:rsidRDefault="00206B3A" w:rsidP="00206B3A">
            <w:pPr>
              <w:pStyle w:val="TableText1"/>
              <w:spacing w:before="60" w:after="60"/>
              <w:rPr>
                <w:szCs w:val="18"/>
              </w:rPr>
            </w:pPr>
          </w:p>
          <w:p w:rsidR="00206B3A" w:rsidRPr="00206B3A" w:rsidRDefault="00206B3A" w:rsidP="00206B3A">
            <w:pPr>
              <w:pStyle w:val="TableText1"/>
              <w:spacing w:before="60" w:after="60"/>
              <w:rPr>
                <w:szCs w:val="18"/>
              </w:rPr>
            </w:pPr>
            <w:r w:rsidRPr="00206B3A">
              <w:rPr>
                <w:szCs w:val="18"/>
              </w:rPr>
              <w:t>71-8</w:t>
            </w:r>
          </w:p>
          <w:p w:rsidR="00206B3A" w:rsidRPr="00206B3A" w:rsidRDefault="00206B3A" w:rsidP="00206B3A">
            <w:pPr>
              <w:pStyle w:val="TableText1"/>
              <w:spacing w:before="60" w:after="60"/>
              <w:rPr>
                <w:szCs w:val="18"/>
              </w:rPr>
            </w:pPr>
            <w:r w:rsidRPr="00206B3A">
              <w:rPr>
                <w:szCs w:val="18"/>
              </w:rPr>
              <w:t>72-2, 72-3</w:t>
            </w:r>
          </w:p>
          <w:p w:rsidR="00206B3A" w:rsidRPr="00206B3A" w:rsidRDefault="00206B3A" w:rsidP="00206B3A">
            <w:pPr>
              <w:pStyle w:val="TableText1"/>
              <w:spacing w:before="60" w:after="60"/>
              <w:rPr>
                <w:szCs w:val="18"/>
              </w:rPr>
            </w:pPr>
            <w:r w:rsidRPr="00206B3A">
              <w:rPr>
                <w:szCs w:val="18"/>
              </w:rPr>
              <w:t>73-2, 73-3</w:t>
            </w:r>
          </w:p>
          <w:p w:rsidR="00206B3A" w:rsidRPr="00206B3A" w:rsidRDefault="00206B3A" w:rsidP="00206B3A">
            <w:pPr>
              <w:pStyle w:val="TableText1"/>
              <w:spacing w:before="60" w:after="60"/>
              <w:rPr>
                <w:szCs w:val="18"/>
              </w:rPr>
            </w:pPr>
            <w:r w:rsidRPr="00206B3A">
              <w:rPr>
                <w:szCs w:val="18"/>
              </w:rPr>
              <w:t>73-7</w:t>
            </w:r>
          </w:p>
          <w:p w:rsidR="00206B3A" w:rsidRPr="00206B3A" w:rsidRDefault="00206B3A" w:rsidP="00206B3A">
            <w:pPr>
              <w:pStyle w:val="TableText1"/>
              <w:spacing w:before="60" w:after="60"/>
              <w:rPr>
                <w:szCs w:val="18"/>
              </w:rPr>
            </w:pPr>
            <w:r w:rsidRPr="00206B3A">
              <w:rPr>
                <w:szCs w:val="18"/>
              </w:rPr>
              <w:t>74-7</w:t>
            </w:r>
          </w:p>
          <w:p w:rsidR="00206B3A" w:rsidRPr="00206B3A" w:rsidRDefault="00206B3A" w:rsidP="00206B3A">
            <w:pPr>
              <w:pStyle w:val="TableText1"/>
              <w:spacing w:before="60" w:after="60"/>
              <w:rPr>
                <w:szCs w:val="18"/>
              </w:rPr>
            </w:pPr>
            <w:r w:rsidRPr="00206B3A">
              <w:rPr>
                <w:szCs w:val="18"/>
              </w:rPr>
              <w:t>76-5</w:t>
            </w:r>
          </w:p>
          <w:p w:rsidR="00206B3A" w:rsidRPr="00206B3A" w:rsidRDefault="00206B3A" w:rsidP="00206B3A">
            <w:pPr>
              <w:pStyle w:val="TableText1"/>
              <w:spacing w:before="60" w:after="60"/>
              <w:rPr>
                <w:szCs w:val="18"/>
              </w:rPr>
            </w:pPr>
            <w:r w:rsidRPr="00206B3A">
              <w:rPr>
                <w:szCs w:val="18"/>
              </w:rPr>
              <w:t>76-80, 88, 81, 76-88</w:t>
            </w:r>
          </w:p>
          <w:p w:rsidR="00206B3A" w:rsidRPr="00206B3A" w:rsidRDefault="00206B3A" w:rsidP="00206B3A">
            <w:pPr>
              <w:pStyle w:val="TableText1"/>
              <w:spacing w:before="60" w:after="60"/>
              <w:rPr>
                <w:szCs w:val="18"/>
              </w:rPr>
            </w:pPr>
            <w:r w:rsidRPr="00206B3A">
              <w:rPr>
                <w:szCs w:val="18"/>
              </w:rPr>
              <w:t>77</w:t>
            </w:r>
          </w:p>
          <w:p w:rsidR="00206B3A" w:rsidRPr="00206B3A" w:rsidRDefault="00206B3A" w:rsidP="00206B3A">
            <w:pPr>
              <w:pStyle w:val="TableText1"/>
              <w:spacing w:before="60" w:after="60"/>
              <w:rPr>
                <w:szCs w:val="18"/>
              </w:rPr>
            </w:pPr>
            <w:r w:rsidRPr="00206B3A">
              <w:rPr>
                <w:szCs w:val="18"/>
              </w:rPr>
              <w:t>78-2</w:t>
            </w:r>
          </w:p>
          <w:p w:rsidR="00206B3A" w:rsidRPr="00206B3A" w:rsidRDefault="00206B3A" w:rsidP="00206B3A">
            <w:pPr>
              <w:pStyle w:val="TableText1"/>
              <w:spacing w:before="60" w:after="60"/>
              <w:rPr>
                <w:szCs w:val="18"/>
              </w:rPr>
            </w:pPr>
            <w:r w:rsidRPr="00206B3A">
              <w:rPr>
                <w:szCs w:val="18"/>
              </w:rPr>
              <w:t>79-9</w:t>
            </w:r>
          </w:p>
        </w:tc>
        <w:tc>
          <w:tcPr>
            <w:tcW w:w="1094" w:type="dxa"/>
          </w:tcPr>
          <w:p w:rsidR="00206B3A" w:rsidRPr="00206B3A" w:rsidRDefault="00206B3A" w:rsidP="00206B3A">
            <w:pPr>
              <w:pStyle w:val="TableText1"/>
              <w:spacing w:before="60" w:after="60"/>
              <w:jc w:val="center"/>
              <w:rPr>
                <w:szCs w:val="18"/>
              </w:rPr>
            </w:pPr>
            <w:r w:rsidRPr="00206B3A">
              <w:rPr>
                <w:szCs w:val="18"/>
              </w:rPr>
              <w:t>9</w:t>
            </w:r>
          </w:p>
        </w:tc>
        <w:tc>
          <w:tcPr>
            <w:tcW w:w="1109" w:type="dxa"/>
          </w:tcPr>
          <w:p w:rsidR="00206B3A" w:rsidRPr="00206B3A" w:rsidRDefault="00206B3A" w:rsidP="00206B3A">
            <w:pPr>
              <w:pStyle w:val="TableText1"/>
              <w:spacing w:before="60" w:after="60"/>
              <w:jc w:val="center"/>
              <w:rPr>
                <w:szCs w:val="18"/>
              </w:rPr>
            </w:pPr>
            <w:r w:rsidRPr="00206B3A">
              <w:rPr>
                <w:szCs w:val="18"/>
              </w:rPr>
              <w:t>9</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non géographique pour les services de téléphonie mobile</w:t>
            </w:r>
          </w:p>
        </w:tc>
        <w:tc>
          <w:tcPr>
            <w:tcW w:w="2908" w:type="dxa"/>
          </w:tcPr>
          <w:p w:rsidR="00206B3A" w:rsidRPr="00206B3A" w:rsidRDefault="00206B3A" w:rsidP="00206B3A">
            <w:pPr>
              <w:pStyle w:val="TableText1"/>
              <w:spacing w:before="60" w:after="60"/>
              <w:rPr>
                <w:color w:val="000000"/>
                <w:szCs w:val="18"/>
                <w:lang w:val="fr-CH"/>
              </w:rPr>
            </w:pPr>
          </w:p>
          <w:p w:rsidR="00206B3A" w:rsidRPr="00206B3A" w:rsidRDefault="00206B3A" w:rsidP="00206B3A">
            <w:pPr>
              <w:pStyle w:val="TableText1"/>
              <w:spacing w:before="60" w:after="60"/>
              <w:rPr>
                <w:color w:val="000000"/>
                <w:szCs w:val="18"/>
                <w:lang w:val="fr-CH"/>
              </w:rPr>
            </w:pPr>
          </w:p>
          <w:p w:rsidR="00206B3A" w:rsidRPr="00206B3A" w:rsidRDefault="00206B3A" w:rsidP="00206B3A">
            <w:pPr>
              <w:pStyle w:val="TableText1"/>
              <w:spacing w:before="60" w:after="60"/>
              <w:rPr>
                <w:color w:val="000000"/>
                <w:szCs w:val="18"/>
                <w:lang w:val="fr-CH"/>
              </w:rPr>
            </w:pPr>
          </w:p>
          <w:p w:rsidR="00206B3A" w:rsidRPr="00206B3A" w:rsidRDefault="00206B3A" w:rsidP="00206B3A">
            <w:pPr>
              <w:pStyle w:val="TableText1"/>
              <w:spacing w:before="60" w:after="60"/>
              <w:rPr>
                <w:color w:val="000000"/>
                <w:szCs w:val="18"/>
                <w:lang w:val="fr-CH"/>
              </w:rPr>
            </w:pPr>
            <w:r w:rsidRPr="00206B3A">
              <w:rPr>
                <w:color w:val="000000"/>
                <w:szCs w:val="18"/>
                <w:lang w:val="fr-CH"/>
              </w:rPr>
              <w:t>Attribué à Exphone 018</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Attribué à 012 Telecom</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Attribué à Cellcom Fixed Line</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Attribué à Veidan</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Attribué à Partner Fixed Line</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 xml:space="preserve">Attribué à B.I.P </w:t>
            </w:r>
          </w:p>
          <w:p w:rsidR="00206B3A" w:rsidRPr="00206B3A" w:rsidRDefault="00206B3A" w:rsidP="00206B3A">
            <w:pPr>
              <w:spacing w:before="60" w:after="60"/>
              <w:rPr>
                <w:rFonts w:asciiTheme="minorHAnsi" w:hAnsiTheme="minorHAnsi"/>
                <w:bCs/>
                <w:sz w:val="18"/>
                <w:szCs w:val="18"/>
                <w:lang w:val="fr-CH"/>
              </w:rPr>
            </w:pPr>
            <w:r w:rsidRPr="00206B3A">
              <w:rPr>
                <w:rFonts w:asciiTheme="minorHAnsi" w:hAnsiTheme="minorHAnsi"/>
                <w:bCs/>
                <w:sz w:val="18"/>
                <w:szCs w:val="18"/>
                <w:lang w:val="fr-CH"/>
              </w:rPr>
              <w:t>Attribué à Bezeq</w:t>
            </w:r>
          </w:p>
          <w:p w:rsidR="00206B3A" w:rsidRPr="00206B3A" w:rsidRDefault="00206B3A" w:rsidP="00206B3A">
            <w:pPr>
              <w:pStyle w:val="TableText1"/>
              <w:spacing w:before="60" w:after="60"/>
              <w:rPr>
                <w:bCs/>
                <w:szCs w:val="18"/>
                <w:lang w:val="fr-CH"/>
              </w:rPr>
            </w:pPr>
            <w:r w:rsidRPr="00206B3A">
              <w:rPr>
                <w:bCs/>
                <w:szCs w:val="18"/>
                <w:lang w:val="fr-CH"/>
              </w:rPr>
              <w:t>Attribué à Hot Telecom</w:t>
            </w:r>
          </w:p>
          <w:p w:rsidR="00206B3A" w:rsidRPr="00206B3A" w:rsidRDefault="00206B3A" w:rsidP="00206B3A">
            <w:pPr>
              <w:pStyle w:val="TableText1"/>
              <w:spacing w:before="60" w:after="60"/>
              <w:rPr>
                <w:bCs/>
                <w:szCs w:val="18"/>
                <w:lang w:val="fr-CH"/>
              </w:rPr>
            </w:pPr>
            <w:r w:rsidRPr="00206B3A">
              <w:rPr>
                <w:bCs/>
                <w:szCs w:val="18"/>
                <w:lang w:val="fr-CH"/>
              </w:rPr>
              <w:t>Attribué à Golan</w:t>
            </w:r>
          </w:p>
          <w:p w:rsidR="00206B3A" w:rsidRPr="00206B3A" w:rsidRDefault="00206B3A" w:rsidP="00206B3A">
            <w:pPr>
              <w:pStyle w:val="TableText1"/>
              <w:spacing w:before="60" w:after="60"/>
              <w:rPr>
                <w:color w:val="000000"/>
                <w:szCs w:val="18"/>
                <w:lang w:val="fr-CH"/>
              </w:rPr>
            </w:pPr>
            <w:r w:rsidRPr="00206B3A">
              <w:rPr>
                <w:bCs/>
                <w:szCs w:val="18"/>
                <w:lang w:val="fr-CH"/>
              </w:rPr>
              <w:t>Attribué à Telzar</w:t>
            </w: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8 (NDC)</w:t>
            </w:r>
          </w:p>
        </w:tc>
        <w:tc>
          <w:tcPr>
            <w:tcW w:w="1094" w:type="dxa"/>
          </w:tcPr>
          <w:p w:rsidR="00206B3A" w:rsidRPr="00206B3A" w:rsidRDefault="00206B3A" w:rsidP="00206B3A">
            <w:pPr>
              <w:pStyle w:val="TableText1"/>
              <w:spacing w:before="60" w:after="60"/>
              <w:jc w:val="center"/>
              <w:rPr>
                <w:szCs w:val="18"/>
              </w:rPr>
            </w:pPr>
            <w:r w:rsidRPr="00206B3A">
              <w:rPr>
                <w:szCs w:val="18"/>
              </w:rPr>
              <w:t>8</w:t>
            </w:r>
          </w:p>
        </w:tc>
        <w:tc>
          <w:tcPr>
            <w:tcW w:w="1109" w:type="dxa"/>
          </w:tcPr>
          <w:p w:rsidR="00206B3A" w:rsidRPr="00206B3A" w:rsidRDefault="00206B3A" w:rsidP="00206B3A">
            <w:pPr>
              <w:pStyle w:val="TableText1"/>
              <w:spacing w:before="60" w:after="60"/>
              <w:jc w:val="center"/>
              <w:rPr>
                <w:szCs w:val="18"/>
              </w:rPr>
            </w:pPr>
            <w:r w:rsidRPr="00206B3A">
              <w:rPr>
                <w:szCs w:val="18"/>
              </w:rPr>
              <w:t>8</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géographique pour les services de téléphonie fixe (indicatif interurbain)</w:t>
            </w:r>
          </w:p>
        </w:tc>
        <w:tc>
          <w:tcPr>
            <w:tcW w:w="2908" w:type="dxa"/>
          </w:tcPr>
          <w:p w:rsidR="00206B3A" w:rsidRPr="00206B3A" w:rsidRDefault="00206B3A" w:rsidP="00206B3A">
            <w:pPr>
              <w:pStyle w:val="TableText1"/>
              <w:spacing w:before="60" w:after="60"/>
              <w:rPr>
                <w:color w:val="000000"/>
                <w:szCs w:val="18"/>
                <w:lang w:val="fr-CH"/>
              </w:rPr>
            </w:pPr>
            <w:r w:rsidRPr="00206B3A">
              <w:rPr>
                <w:bCs/>
                <w:szCs w:val="18"/>
                <w:lang w:val="fr-CH"/>
              </w:rPr>
              <w:t>Indicatif interurbain pour les régions de Hashfela et du sud</w:t>
            </w:r>
          </w:p>
        </w:tc>
      </w:tr>
      <w:tr w:rsidR="00206B3A" w:rsidRPr="00223555" w:rsidTr="00D405BD">
        <w:trPr>
          <w:trHeight w:val="20"/>
          <w:jc w:val="center"/>
        </w:trPr>
        <w:tc>
          <w:tcPr>
            <w:tcW w:w="2065" w:type="dxa"/>
          </w:tcPr>
          <w:p w:rsidR="00206B3A" w:rsidRPr="00206B3A" w:rsidRDefault="00206B3A" w:rsidP="00206B3A">
            <w:pPr>
              <w:pStyle w:val="TableText1"/>
              <w:spacing w:before="60" w:after="60"/>
              <w:rPr>
                <w:szCs w:val="18"/>
              </w:rPr>
            </w:pPr>
            <w:r w:rsidRPr="00206B3A">
              <w:rPr>
                <w:szCs w:val="18"/>
              </w:rPr>
              <w:t>9 (NDC)</w:t>
            </w:r>
          </w:p>
        </w:tc>
        <w:tc>
          <w:tcPr>
            <w:tcW w:w="1094" w:type="dxa"/>
          </w:tcPr>
          <w:p w:rsidR="00206B3A" w:rsidRPr="00206B3A" w:rsidRDefault="00206B3A" w:rsidP="00206B3A">
            <w:pPr>
              <w:pStyle w:val="TableText1"/>
              <w:spacing w:before="60" w:after="60"/>
              <w:jc w:val="center"/>
              <w:rPr>
                <w:szCs w:val="18"/>
              </w:rPr>
            </w:pPr>
            <w:r w:rsidRPr="00206B3A">
              <w:rPr>
                <w:szCs w:val="18"/>
              </w:rPr>
              <w:t>8</w:t>
            </w:r>
          </w:p>
        </w:tc>
        <w:tc>
          <w:tcPr>
            <w:tcW w:w="1109" w:type="dxa"/>
          </w:tcPr>
          <w:p w:rsidR="00206B3A" w:rsidRPr="00206B3A" w:rsidRDefault="00206B3A" w:rsidP="00206B3A">
            <w:pPr>
              <w:pStyle w:val="TableText1"/>
              <w:spacing w:before="60" w:after="60"/>
              <w:jc w:val="center"/>
              <w:rPr>
                <w:szCs w:val="18"/>
              </w:rPr>
            </w:pPr>
            <w:r w:rsidRPr="00206B3A">
              <w:rPr>
                <w:szCs w:val="18"/>
              </w:rPr>
              <w:t>8</w:t>
            </w:r>
          </w:p>
        </w:tc>
        <w:tc>
          <w:tcPr>
            <w:tcW w:w="2328" w:type="dxa"/>
          </w:tcPr>
          <w:p w:rsidR="00206B3A" w:rsidRPr="00206B3A" w:rsidRDefault="00206B3A" w:rsidP="00206B3A">
            <w:pPr>
              <w:spacing w:before="60" w:after="60"/>
              <w:jc w:val="left"/>
              <w:rPr>
                <w:rFonts w:asciiTheme="minorHAnsi" w:hAnsiTheme="minorHAnsi"/>
                <w:bCs/>
                <w:sz w:val="18"/>
                <w:szCs w:val="18"/>
                <w:lang w:val="fr-CH"/>
              </w:rPr>
            </w:pPr>
            <w:r w:rsidRPr="00206B3A">
              <w:rPr>
                <w:rFonts w:asciiTheme="minorHAnsi" w:hAnsiTheme="minorHAnsi"/>
                <w:bCs/>
                <w:sz w:val="18"/>
                <w:szCs w:val="18"/>
                <w:lang w:val="fr-CH"/>
              </w:rPr>
              <w:t>Numéro géographique pour les services de téléphonie fixe (indicatif interurbain)</w:t>
            </w:r>
          </w:p>
        </w:tc>
        <w:tc>
          <w:tcPr>
            <w:tcW w:w="2908" w:type="dxa"/>
          </w:tcPr>
          <w:p w:rsidR="00206B3A" w:rsidRPr="00206B3A" w:rsidRDefault="00206B3A" w:rsidP="00206B3A">
            <w:pPr>
              <w:pStyle w:val="TableText1"/>
              <w:spacing w:before="60" w:after="60"/>
              <w:rPr>
                <w:color w:val="000000"/>
                <w:szCs w:val="18"/>
                <w:lang w:val="fr-CH"/>
              </w:rPr>
            </w:pPr>
            <w:r w:rsidRPr="00206B3A">
              <w:rPr>
                <w:bCs/>
                <w:szCs w:val="18"/>
                <w:lang w:val="fr-CH"/>
              </w:rPr>
              <w:t>Indicatif interurbain pour la région de Hasharon</w:t>
            </w:r>
          </w:p>
        </w:tc>
      </w:tr>
    </w:tbl>
    <w:p w:rsidR="00206B3A" w:rsidRPr="00206B3A" w:rsidRDefault="00206B3A" w:rsidP="00D405BD">
      <w:pPr>
        <w:spacing w:before="0"/>
        <w:rPr>
          <w:rFonts w:asciiTheme="minorHAnsi" w:hAnsiTheme="minorHAnsi"/>
          <w:lang w:val="fr-CH"/>
        </w:rPr>
      </w:pPr>
    </w:p>
    <w:p w:rsidR="00D405BD" w:rsidRDefault="00D405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206B3A" w:rsidRPr="00206B3A" w:rsidRDefault="00206B3A" w:rsidP="00206B3A">
      <w:pPr>
        <w:rPr>
          <w:rFonts w:asciiTheme="minorHAnsi" w:hAnsiTheme="minorHAnsi"/>
          <w:lang w:val="fr-CH"/>
        </w:rPr>
      </w:pPr>
      <w:r w:rsidRPr="00206B3A">
        <w:rPr>
          <w:rFonts w:asciiTheme="minorHAnsi" w:hAnsiTheme="minorHAnsi"/>
          <w:lang w:val="fr-CH"/>
        </w:rPr>
        <w:lastRenderedPageBreak/>
        <w:t>Préfixes des services ouverts aux appels internationaux entrants:</w:t>
      </w:r>
    </w:p>
    <w:p w:rsidR="00206B3A" w:rsidRPr="00206B3A" w:rsidRDefault="00206B3A" w:rsidP="00206B3A">
      <w:pPr>
        <w:ind w:left="567" w:hanging="567"/>
        <w:rPr>
          <w:rFonts w:asciiTheme="minorHAnsi" w:hAnsiTheme="minorHAnsi"/>
          <w:lang w:val="fr-CH"/>
        </w:rPr>
      </w:pPr>
      <w:r w:rsidRPr="00206B3A">
        <w:rPr>
          <w:rFonts w:asciiTheme="minorHAnsi" w:hAnsiTheme="minorHAnsi"/>
          <w:lang w:val="fr-CH"/>
        </w:rPr>
        <w:t>1255</w:t>
      </w:r>
      <w:r w:rsidRPr="00206B3A">
        <w:rPr>
          <w:rFonts w:asciiTheme="minorHAnsi" w:hAnsiTheme="minorHAnsi"/>
          <w:lang w:val="fr-CH"/>
        </w:rPr>
        <w:tab/>
        <w:t>Centre hospitalier d'urgence (+972 1255 XXX)</w:t>
      </w:r>
    </w:p>
    <w:p w:rsidR="00206B3A" w:rsidRPr="00206B3A" w:rsidRDefault="00206B3A" w:rsidP="00206B3A">
      <w:pPr>
        <w:ind w:left="567" w:hanging="567"/>
        <w:rPr>
          <w:rFonts w:asciiTheme="minorHAnsi" w:hAnsiTheme="minorHAnsi"/>
          <w:lang w:val="fr-CH"/>
        </w:rPr>
      </w:pPr>
      <w:r w:rsidRPr="00206B3A">
        <w:rPr>
          <w:rFonts w:asciiTheme="minorHAnsi" w:hAnsiTheme="minorHAnsi"/>
          <w:lang w:val="fr-CH"/>
        </w:rPr>
        <w:t>151</w:t>
      </w:r>
      <w:r w:rsidRPr="00206B3A">
        <w:rPr>
          <w:rFonts w:asciiTheme="minorHAnsi" w:hAnsiTheme="minorHAnsi"/>
          <w:lang w:val="fr-CH"/>
        </w:rPr>
        <w:tab/>
        <w:t>Courrier vocal (+972 151 + NDC + SN)</w:t>
      </w:r>
    </w:p>
    <w:p w:rsidR="00206B3A" w:rsidRPr="00D405BD" w:rsidRDefault="00206B3A" w:rsidP="00206B3A">
      <w:pPr>
        <w:ind w:left="567" w:hanging="567"/>
        <w:rPr>
          <w:rFonts w:asciiTheme="minorHAnsi" w:hAnsiTheme="minorHAnsi"/>
          <w:lang w:val="fr-CH"/>
        </w:rPr>
      </w:pPr>
      <w:r w:rsidRPr="00D405BD">
        <w:rPr>
          <w:rFonts w:asciiTheme="minorHAnsi" w:hAnsiTheme="minorHAnsi"/>
          <w:lang w:val="fr-CH"/>
        </w:rPr>
        <w:t>153</w:t>
      </w:r>
      <w:r w:rsidRPr="00D405BD">
        <w:rPr>
          <w:rFonts w:asciiTheme="minorHAnsi" w:hAnsiTheme="minorHAnsi"/>
          <w:lang w:val="fr-CH"/>
        </w:rPr>
        <w:tab/>
        <w:t>Télécopie (+972 153 + NDC + SN)</w:t>
      </w:r>
    </w:p>
    <w:p w:rsidR="00206B3A" w:rsidRPr="00206B3A" w:rsidRDefault="00206B3A" w:rsidP="00206B3A">
      <w:pPr>
        <w:ind w:left="567" w:hanging="567"/>
        <w:rPr>
          <w:rFonts w:asciiTheme="minorHAnsi" w:hAnsiTheme="minorHAnsi"/>
          <w:lang w:val="fr-CH"/>
        </w:rPr>
      </w:pPr>
      <w:r w:rsidRPr="00206B3A">
        <w:rPr>
          <w:rFonts w:asciiTheme="minorHAnsi" w:hAnsiTheme="minorHAnsi"/>
          <w:lang w:val="fr-CH"/>
        </w:rPr>
        <w:t>1599</w:t>
      </w:r>
      <w:r w:rsidRPr="00206B3A">
        <w:rPr>
          <w:rFonts w:asciiTheme="minorHAnsi" w:hAnsiTheme="minorHAnsi"/>
          <w:lang w:val="fr-CH"/>
        </w:rPr>
        <w:tab/>
        <w:t>Courrier vocal interactif (+972 1599 XXXXXX)</w:t>
      </w:r>
    </w:p>
    <w:p w:rsidR="00206B3A" w:rsidRPr="00D405BD" w:rsidRDefault="00206B3A" w:rsidP="00206B3A">
      <w:pPr>
        <w:ind w:left="567" w:hanging="567"/>
        <w:rPr>
          <w:rFonts w:asciiTheme="minorHAnsi" w:hAnsiTheme="minorHAnsi"/>
          <w:lang w:val="en-US"/>
        </w:rPr>
      </w:pPr>
      <w:r w:rsidRPr="00D405BD">
        <w:rPr>
          <w:rFonts w:asciiTheme="minorHAnsi" w:hAnsiTheme="minorHAnsi"/>
          <w:lang w:val="en-US"/>
        </w:rPr>
        <w:t>Contact:</w:t>
      </w:r>
    </w:p>
    <w:p w:rsidR="00206B3A" w:rsidRPr="00206B3A" w:rsidRDefault="00F03915" w:rsidP="00F03915">
      <w:pPr>
        <w:spacing w:before="240"/>
        <w:ind w:left="567" w:hanging="567"/>
        <w:jc w:val="left"/>
        <w:rPr>
          <w:rFonts w:asciiTheme="minorHAnsi" w:hAnsiTheme="minorHAnsi"/>
          <w:lang w:val="en-US"/>
        </w:rPr>
      </w:pPr>
      <w:r>
        <w:rPr>
          <w:rFonts w:asciiTheme="minorHAnsi" w:hAnsiTheme="minorHAnsi"/>
          <w:lang w:val="en-US"/>
        </w:rPr>
        <w:tab/>
      </w:r>
      <w:r w:rsidR="00206B3A" w:rsidRPr="00206B3A">
        <w:rPr>
          <w:rFonts w:asciiTheme="minorHAnsi" w:hAnsiTheme="minorHAnsi"/>
          <w:lang w:val="en-US"/>
        </w:rPr>
        <w:t>M. Itzhak Yadgar</w:t>
      </w:r>
      <w:r w:rsidR="00206B3A" w:rsidRPr="00206B3A">
        <w:rPr>
          <w:rFonts w:asciiTheme="minorHAnsi" w:hAnsiTheme="minorHAnsi"/>
          <w:lang w:val="en-US"/>
        </w:rPr>
        <w:br/>
        <w:t>Manager, Numbering Department</w:t>
      </w:r>
      <w:r w:rsidR="00206B3A" w:rsidRPr="00206B3A">
        <w:rPr>
          <w:rFonts w:asciiTheme="minorHAnsi" w:hAnsiTheme="minorHAnsi"/>
          <w:lang w:val="en-US"/>
        </w:rPr>
        <w:br/>
        <w:t>Engineering and Licensing</w:t>
      </w:r>
      <w:r w:rsidR="00206B3A" w:rsidRPr="00206B3A">
        <w:rPr>
          <w:rFonts w:asciiTheme="minorHAnsi" w:hAnsiTheme="minorHAnsi"/>
          <w:lang w:val="en-US"/>
        </w:rPr>
        <w:br/>
        <w:t>Ministry of Communications</w:t>
      </w:r>
      <w:r w:rsidR="00206B3A" w:rsidRPr="00206B3A">
        <w:rPr>
          <w:rFonts w:asciiTheme="minorHAnsi" w:hAnsiTheme="minorHAnsi"/>
          <w:lang w:val="en-US"/>
        </w:rPr>
        <w:br/>
        <w:t>23 Jaffa Street</w:t>
      </w:r>
      <w:r w:rsidR="00206B3A" w:rsidRPr="00206B3A">
        <w:rPr>
          <w:rFonts w:asciiTheme="minorHAnsi" w:hAnsiTheme="minorHAnsi"/>
          <w:lang w:val="en-US"/>
        </w:rPr>
        <w:br/>
        <w:t>91999 Jerusalem</w:t>
      </w:r>
      <w:r w:rsidR="00206B3A" w:rsidRPr="00206B3A">
        <w:rPr>
          <w:rFonts w:asciiTheme="minorHAnsi" w:hAnsiTheme="minorHAnsi"/>
          <w:lang w:val="en-US"/>
        </w:rPr>
        <w:br/>
        <w:t>Israël</w:t>
      </w:r>
      <w:r w:rsidR="00206B3A" w:rsidRPr="00206B3A">
        <w:rPr>
          <w:rFonts w:asciiTheme="minorHAnsi" w:hAnsiTheme="minorHAnsi"/>
          <w:lang w:val="en-US"/>
        </w:rPr>
        <w:br/>
        <w:t>Tél:</w:t>
      </w:r>
      <w:r w:rsidR="00206B3A" w:rsidRPr="00206B3A">
        <w:rPr>
          <w:rFonts w:asciiTheme="minorHAnsi" w:hAnsiTheme="minorHAnsi"/>
          <w:lang w:val="en-US"/>
        </w:rPr>
        <w:tab/>
        <w:t>+972 3 519 8220/230</w:t>
      </w:r>
      <w:r w:rsidR="00206B3A" w:rsidRPr="00206B3A">
        <w:rPr>
          <w:rFonts w:asciiTheme="minorHAnsi" w:hAnsiTheme="minorHAnsi"/>
          <w:lang w:val="en-US"/>
        </w:rPr>
        <w:br/>
        <w:t>Fax:</w:t>
      </w:r>
      <w:r w:rsidR="00206B3A" w:rsidRPr="00206B3A">
        <w:rPr>
          <w:rFonts w:asciiTheme="minorHAnsi" w:hAnsiTheme="minorHAnsi"/>
          <w:lang w:val="en-US"/>
        </w:rPr>
        <w:tab/>
        <w:t>+972 3 519 8244</w:t>
      </w:r>
      <w:r w:rsidR="00206B3A" w:rsidRPr="00206B3A">
        <w:rPr>
          <w:rFonts w:asciiTheme="minorHAnsi" w:hAnsiTheme="minorHAnsi"/>
          <w:lang w:val="en-US"/>
        </w:rPr>
        <w:br/>
        <w:t>E-mail:</w:t>
      </w:r>
      <w:r w:rsidR="00206B3A" w:rsidRPr="00206B3A">
        <w:rPr>
          <w:rFonts w:asciiTheme="minorHAnsi" w:hAnsiTheme="minorHAnsi"/>
          <w:lang w:val="en-US"/>
        </w:rPr>
        <w:tab/>
      </w:r>
      <w:hyperlink r:id="rId18" w:history="1">
        <w:r w:rsidR="00206B3A" w:rsidRPr="00206B3A">
          <w:rPr>
            <w:rFonts w:asciiTheme="minorHAnsi" w:hAnsiTheme="minorHAnsi"/>
            <w:lang w:val="en-US"/>
          </w:rPr>
          <w:t>yadgari@moc.gov.il</w:t>
        </w:r>
      </w:hyperlink>
    </w:p>
    <w:p w:rsidR="002A2F32" w:rsidRPr="00223555" w:rsidRDefault="002A2F32" w:rsidP="00206B3A">
      <w:pPr>
        <w:rPr>
          <w:rFonts w:asciiTheme="minorHAnsi" w:hAnsiTheme="minorHAnsi"/>
          <w:b/>
          <w:bCs/>
          <w:lang w:val="en-US"/>
        </w:rPr>
      </w:pPr>
    </w:p>
    <w:p w:rsidR="006A1FD2" w:rsidRPr="00206B3A" w:rsidRDefault="006A1FD2" w:rsidP="006A1FD2">
      <w:pPr>
        <w:spacing w:before="240"/>
        <w:jc w:val="left"/>
        <w:rPr>
          <w:lang w:val="fr-CH"/>
        </w:rPr>
      </w:pPr>
      <w:r w:rsidRPr="00206B3A">
        <w:rPr>
          <w:b/>
          <w:bCs/>
          <w:lang w:val="fr-CH"/>
        </w:rPr>
        <w:t>Mexique</w:t>
      </w:r>
      <w:r>
        <w:rPr>
          <w:b/>
          <w:bCs/>
          <w:lang w:val="fr-FR"/>
        </w:rPr>
        <w:fldChar w:fldCharType="begin"/>
      </w:r>
      <w:r w:rsidRPr="00206B3A">
        <w:rPr>
          <w:lang w:val="fr-CH"/>
        </w:rPr>
        <w:instrText xml:space="preserve"> TC "</w:instrText>
      </w:r>
      <w:bookmarkStart w:id="263" w:name="_Toc422401209"/>
      <w:r w:rsidRPr="00206B3A">
        <w:rPr>
          <w:b/>
          <w:bCs/>
          <w:lang w:val="fr-CH"/>
        </w:rPr>
        <w:instrText>Mexique</w:instrText>
      </w:r>
      <w:bookmarkEnd w:id="263"/>
      <w:r w:rsidRPr="00206B3A">
        <w:rPr>
          <w:lang w:val="fr-CH"/>
        </w:rPr>
        <w:instrText xml:space="preserve">" \f C \l "1" </w:instrText>
      </w:r>
      <w:r>
        <w:rPr>
          <w:b/>
          <w:bCs/>
          <w:lang w:val="fr-FR"/>
        </w:rPr>
        <w:fldChar w:fldCharType="end"/>
      </w:r>
      <w:r w:rsidRPr="00206B3A">
        <w:rPr>
          <w:b/>
          <w:bCs/>
          <w:lang w:val="fr-CH"/>
        </w:rPr>
        <w:t xml:space="preserve"> (indicatif de pays +52</w:t>
      </w:r>
      <w:proofErr w:type="gramStart"/>
      <w:r w:rsidRPr="00206B3A">
        <w:rPr>
          <w:b/>
          <w:bCs/>
          <w:lang w:val="fr-CH"/>
        </w:rPr>
        <w:t>)</w:t>
      </w:r>
      <w:proofErr w:type="gramEnd"/>
      <w:r w:rsidRPr="00206B3A">
        <w:rPr>
          <w:b/>
          <w:bCs/>
          <w:lang w:val="fr-CH"/>
        </w:rPr>
        <w:br/>
      </w:r>
      <w:r w:rsidRPr="00206B3A">
        <w:rPr>
          <w:lang w:val="fr-CH"/>
        </w:rPr>
        <w:t>Communication du 12.V.2015</w:t>
      </w:r>
    </w:p>
    <w:p w:rsidR="006A1FD2" w:rsidRPr="006A1FD2" w:rsidRDefault="006A1FD2" w:rsidP="006A1FD2">
      <w:pPr>
        <w:rPr>
          <w:lang w:val="es-ES_tradnl"/>
        </w:rPr>
      </w:pPr>
      <w:r w:rsidRPr="006A1FD2">
        <w:rPr>
          <w:lang w:val="es-ES_tradnl"/>
        </w:rPr>
        <w:t>L'</w:t>
      </w:r>
      <w:r w:rsidRPr="006A1FD2">
        <w:rPr>
          <w:i/>
          <w:iCs/>
          <w:lang w:val="es-ES_tradnl"/>
        </w:rPr>
        <w:t>Instituto Federal de Telecomunicaciones</w:t>
      </w:r>
      <w:r w:rsidRPr="006A1FD2">
        <w:rPr>
          <w:lang w:val="es-ES_tradnl"/>
        </w:rPr>
        <w:t>, Mexico</w:t>
      </w:r>
      <w:r>
        <w:rPr>
          <w:lang w:val="fr-FR"/>
        </w:rPr>
        <w:fldChar w:fldCharType="begin"/>
      </w:r>
      <w:r w:rsidRPr="006A1FD2">
        <w:rPr>
          <w:lang w:val="es-ES_tradnl"/>
        </w:rPr>
        <w:instrText xml:space="preserve"> TC "</w:instrText>
      </w:r>
      <w:bookmarkStart w:id="264" w:name="_Toc422401210"/>
      <w:r w:rsidRPr="006A1FD2">
        <w:rPr>
          <w:i/>
          <w:iCs/>
          <w:lang w:val="es-ES_tradnl"/>
        </w:rPr>
        <w:instrText>Instituto Federal de Telecomunicaciones</w:instrText>
      </w:r>
      <w:r w:rsidRPr="006A1FD2">
        <w:rPr>
          <w:lang w:val="es-ES_tradnl"/>
        </w:rPr>
        <w:instrText>, Mexico</w:instrText>
      </w:r>
      <w:bookmarkEnd w:id="264"/>
      <w:r w:rsidRPr="006A1FD2">
        <w:rPr>
          <w:lang w:val="es-ES_tradnl"/>
        </w:rPr>
        <w:instrText>" \f C \l "1</w:instrText>
      </w:r>
      <w:proofErr w:type="gramStart"/>
      <w:r w:rsidRPr="006A1FD2">
        <w:rPr>
          <w:lang w:val="es-ES_tradnl"/>
        </w:rPr>
        <w:instrText xml:space="preserve">" </w:instrText>
      </w:r>
      <w:proofErr w:type="gramEnd"/>
      <w:r>
        <w:rPr>
          <w:lang w:val="fr-FR"/>
        </w:rPr>
        <w:fldChar w:fldCharType="end"/>
      </w:r>
      <w:r w:rsidRPr="006A1FD2">
        <w:rPr>
          <w:lang w:val="es-ES_tradnl"/>
        </w:rPr>
        <w:t>, annonce le plan de numérotage national du Mexique.</w:t>
      </w:r>
    </w:p>
    <w:p w:rsidR="006A1FD2" w:rsidRPr="006A1FD2" w:rsidRDefault="006A1FD2" w:rsidP="006A1FD2">
      <w:pPr>
        <w:jc w:val="center"/>
        <w:rPr>
          <w:i/>
          <w:iCs/>
          <w:lang w:val="fr-CH"/>
        </w:rPr>
      </w:pPr>
      <w:r w:rsidRPr="006A1FD2">
        <w:rPr>
          <w:i/>
          <w:iCs/>
          <w:lang w:val="fr-CH"/>
        </w:rPr>
        <w:t>Plan de numérotage téléphonique</w:t>
      </w:r>
      <w:r>
        <w:rPr>
          <w:i/>
          <w:iCs/>
          <w:lang w:val="fr-CH"/>
        </w:rPr>
        <w:fldChar w:fldCharType="begin"/>
      </w:r>
      <w:r w:rsidRPr="00206B3A">
        <w:rPr>
          <w:lang w:val="fr-CH"/>
        </w:rPr>
        <w:instrText xml:space="preserve"> TC "</w:instrText>
      </w:r>
      <w:bookmarkStart w:id="265" w:name="_Toc422401211"/>
      <w:r w:rsidRPr="006048DD">
        <w:rPr>
          <w:i/>
          <w:iCs/>
          <w:lang w:val="fr-CH"/>
        </w:rPr>
        <w:instrText>Plan de numérotage téléphonique</w:instrText>
      </w:r>
      <w:bookmarkEnd w:id="265"/>
      <w:r w:rsidRPr="00206B3A">
        <w:rPr>
          <w:lang w:val="fr-CH"/>
        </w:rPr>
        <w:instrText xml:space="preserve">" \f C \l "1" </w:instrText>
      </w:r>
      <w:r>
        <w:rPr>
          <w:i/>
          <w:iCs/>
          <w:lang w:val="fr-CH"/>
        </w:rPr>
        <w:fldChar w:fldCharType="end"/>
      </w:r>
    </w:p>
    <w:p w:rsidR="006A1FD2" w:rsidRPr="006A1FD2" w:rsidRDefault="006A1FD2" w:rsidP="006A1FD2">
      <w:pPr>
        <w:rPr>
          <w:lang w:val="fr-CH"/>
        </w:rPr>
      </w:pPr>
      <w:r w:rsidRPr="006A1FD2">
        <w:rPr>
          <w:lang w:val="fr-CH"/>
        </w:rPr>
        <w:t>Le Plan technique fondamental de numérotage établi en 1996 définit les bases d'une gestion et d'une utilisation adéquates du numérotage national grâce à une attribution efficace, juste, équitable et non discriminatoire des ressources disponibles. Son adoption a permis au pays d'accroître ses ressources de numérotage, de réorganiser les attributions existantes, d'harmoniser les critères d'attribution des indicatifs longue distance et de se conformer aux recommandations internationales pertinentes.</w:t>
      </w:r>
    </w:p>
    <w:p w:rsidR="006A1FD2" w:rsidRPr="006A1FD2" w:rsidRDefault="006A1FD2" w:rsidP="006A1FD2">
      <w:pPr>
        <w:rPr>
          <w:lang w:val="fr-CH"/>
        </w:rPr>
      </w:pPr>
      <w:r w:rsidRPr="006A1FD2">
        <w:rPr>
          <w:lang w:val="fr-CH"/>
        </w:rPr>
        <w:t>Le plan de numérotage définit, entre autres, la structure des numéros géographiques et non géographiques, les indicatifs de services spéciaux, les préfixes d'accès au service longue distance et les procédures de numérotation à utiliser pour les appels passés depuis le territoire national.</w:t>
      </w:r>
    </w:p>
    <w:p w:rsidR="006A1FD2" w:rsidRPr="006A1FD2" w:rsidRDefault="006A1FD2" w:rsidP="006A1FD2">
      <w:pPr>
        <w:rPr>
          <w:lang w:val="fr-CH"/>
        </w:rPr>
      </w:pPr>
      <w:r w:rsidRPr="006A1FD2">
        <w:rPr>
          <w:lang w:val="fr-CH"/>
        </w:rPr>
        <w:t>Pour adapter les numéros d'abonnés existants à ce format, la longueur du numéro d'abonné (Recommandation UIT-T E.164) a été portée à sept chiffres dans tout le pays, à l'exception des villes de Mexico, Guadalajara et Monterrey, où elle a été portée à huit chiffres.</w:t>
      </w:r>
    </w:p>
    <w:p w:rsidR="006A1FD2" w:rsidRPr="006A1FD2" w:rsidRDefault="006A1FD2" w:rsidP="006A1FD2">
      <w:pPr>
        <w:rPr>
          <w:lang w:val="fr-CH"/>
        </w:rPr>
      </w:pPr>
      <w:r w:rsidRPr="006A1FD2">
        <w:rPr>
          <w:lang w:val="fr-CH"/>
        </w:rPr>
        <w:t>Depuis le 17 novembre 2001 à 0800 heures UTC, la structure du numérotage au Mexique pour les numéros géographiques est la suivante: le numéro national, dont la longueur est passée de huit à dix chiffres, est composé de l'indicatif national de destination (indicatif interurbain) et du numéro d'abonné, comme indiqué ci-après.</w:t>
      </w:r>
    </w:p>
    <w:p w:rsidR="006A1FD2" w:rsidRPr="006A1FD2" w:rsidRDefault="006A1FD2" w:rsidP="006A1FD2">
      <w:pPr>
        <w:rPr>
          <w:b/>
          <w:bCs/>
          <w:lang w:val="fr-CH"/>
        </w:rPr>
      </w:pPr>
      <w:r w:rsidRPr="006A1FD2">
        <w:rPr>
          <w:b/>
          <w:bCs/>
          <w:lang w:val="fr-CH"/>
        </w:rPr>
        <w:t>Structure des numéros géographiques</w:t>
      </w:r>
    </w:p>
    <w:p w:rsidR="006A1FD2" w:rsidRPr="006A1FD2" w:rsidRDefault="006A1FD2" w:rsidP="006A1FD2">
      <w:pPr>
        <w:rPr>
          <w:b/>
          <w:bCs/>
          <w:lang w:val="fr-CH"/>
        </w:rPr>
      </w:pPr>
      <w:r w:rsidRPr="006A1FD2">
        <w:rPr>
          <w:b/>
          <w:bCs/>
          <w:lang w:val="fr-CH"/>
        </w:rPr>
        <w:t>Structure du numéro d'abonné</w:t>
      </w:r>
    </w:p>
    <w:p w:rsidR="006A1FD2" w:rsidRPr="006A1FD2" w:rsidRDefault="006A1FD2" w:rsidP="006A1FD2">
      <w:pPr>
        <w:rPr>
          <w:lang w:val="fr-CH"/>
        </w:rPr>
      </w:pPr>
      <w:r w:rsidRPr="006A1FD2">
        <w:rPr>
          <w:lang w:val="fr-CH"/>
        </w:rPr>
        <w:t>Les numéros d'abonné comprendront sept ou huit chiffres et leur structure sera la suivante:</w:t>
      </w:r>
    </w:p>
    <w:p w:rsidR="006A1FD2" w:rsidRDefault="006A1FD2" w:rsidP="006A1FD2">
      <w:pPr>
        <w:jc w:val="center"/>
      </w:pPr>
      <w:r>
        <w:t>Numéro d'abonné (7 ou 8 chiffres)</w:t>
      </w:r>
    </w:p>
    <w:p w:rsidR="006A1FD2" w:rsidRPr="006A1FD2" w:rsidRDefault="006A1FD2" w:rsidP="006A1FD2">
      <w:pPr>
        <w:jc w:val="left"/>
        <w:rPr>
          <w:sz w:val="8"/>
        </w:rPr>
      </w:pPr>
    </w:p>
    <w:tbl>
      <w:tblPr>
        <w:tblStyle w:val="TableGrid"/>
        <w:tblW w:w="8505" w:type="dxa"/>
        <w:jc w:val="center"/>
        <w:tblLayout w:type="fixed"/>
        <w:tblLook w:val="04A0" w:firstRow="1" w:lastRow="0" w:firstColumn="1" w:lastColumn="0" w:noHBand="0" w:noVBand="1"/>
      </w:tblPr>
      <w:tblGrid>
        <w:gridCol w:w="4253"/>
        <w:gridCol w:w="4252"/>
      </w:tblGrid>
      <w:tr w:rsidR="006A1FD2" w:rsidTr="006A1FD2">
        <w:trPr>
          <w:jc w:val="center"/>
        </w:trPr>
        <w:tc>
          <w:tcPr>
            <w:tcW w:w="4675" w:type="dxa"/>
            <w:tcBorders>
              <w:bottom w:val="single" w:sz="4" w:space="0" w:color="auto"/>
            </w:tcBorders>
          </w:tcPr>
          <w:p w:rsidR="006A1FD2" w:rsidRPr="006A1FD2" w:rsidRDefault="006A1FD2" w:rsidP="006A1FD2">
            <w:pPr>
              <w:spacing w:before="80" w:after="80"/>
              <w:jc w:val="center"/>
              <w:rPr>
                <w:i/>
                <w:iCs/>
                <w:sz w:val="18"/>
                <w:szCs w:val="18"/>
              </w:rPr>
            </w:pPr>
            <w:r w:rsidRPr="006A1FD2">
              <w:rPr>
                <w:i/>
                <w:iCs/>
                <w:sz w:val="18"/>
                <w:szCs w:val="18"/>
              </w:rPr>
              <w:t>Indicatif du central</w:t>
            </w:r>
          </w:p>
        </w:tc>
        <w:tc>
          <w:tcPr>
            <w:tcW w:w="4675" w:type="dxa"/>
            <w:tcBorders>
              <w:bottom w:val="single" w:sz="4" w:space="0" w:color="auto"/>
            </w:tcBorders>
          </w:tcPr>
          <w:p w:rsidR="006A1FD2" w:rsidRPr="006A1FD2" w:rsidRDefault="006A1FD2" w:rsidP="006A1FD2">
            <w:pPr>
              <w:spacing w:before="80" w:after="80"/>
              <w:jc w:val="center"/>
              <w:rPr>
                <w:i/>
                <w:iCs/>
                <w:sz w:val="18"/>
                <w:szCs w:val="18"/>
              </w:rPr>
            </w:pPr>
            <w:r w:rsidRPr="006A1FD2">
              <w:rPr>
                <w:i/>
                <w:iCs/>
                <w:sz w:val="18"/>
                <w:szCs w:val="18"/>
              </w:rPr>
              <w:t>Numéro interne</w:t>
            </w:r>
          </w:p>
        </w:tc>
      </w:tr>
      <w:tr w:rsidR="006A1FD2" w:rsidTr="006A1FD2">
        <w:trPr>
          <w:jc w:val="center"/>
        </w:trPr>
        <w:tc>
          <w:tcPr>
            <w:tcW w:w="4675" w:type="dxa"/>
            <w:tcBorders>
              <w:bottom w:val="nil"/>
            </w:tcBorders>
          </w:tcPr>
          <w:p w:rsidR="006A1FD2" w:rsidRPr="006A1FD2" w:rsidRDefault="006A1FD2" w:rsidP="006A1FD2">
            <w:pPr>
              <w:jc w:val="center"/>
              <w:rPr>
                <w:sz w:val="18"/>
                <w:szCs w:val="18"/>
              </w:rPr>
            </w:pPr>
            <w:r w:rsidRPr="006A1FD2">
              <w:rPr>
                <w:sz w:val="18"/>
                <w:szCs w:val="18"/>
              </w:rPr>
              <w:t>c d1 e f</w:t>
            </w:r>
          </w:p>
        </w:tc>
        <w:tc>
          <w:tcPr>
            <w:tcW w:w="4675" w:type="dxa"/>
            <w:tcBorders>
              <w:bottom w:val="nil"/>
            </w:tcBorders>
          </w:tcPr>
          <w:p w:rsidR="006A1FD2" w:rsidRPr="006A1FD2" w:rsidRDefault="006A1FD2" w:rsidP="006A1FD2">
            <w:pPr>
              <w:jc w:val="center"/>
              <w:rPr>
                <w:sz w:val="18"/>
                <w:szCs w:val="18"/>
              </w:rPr>
            </w:pPr>
            <w:r w:rsidRPr="006A1FD2">
              <w:rPr>
                <w:sz w:val="18"/>
                <w:szCs w:val="18"/>
              </w:rPr>
              <w:t>g h i j</w:t>
            </w:r>
          </w:p>
        </w:tc>
      </w:tr>
      <w:tr w:rsidR="006A1FD2" w:rsidTr="006A1FD2">
        <w:trPr>
          <w:jc w:val="center"/>
        </w:trPr>
        <w:tc>
          <w:tcPr>
            <w:tcW w:w="4675" w:type="dxa"/>
            <w:tcBorders>
              <w:top w:val="nil"/>
            </w:tcBorders>
          </w:tcPr>
          <w:p w:rsidR="006A1FD2" w:rsidRPr="006A1FD2" w:rsidRDefault="006A1FD2" w:rsidP="006A1FD2">
            <w:pPr>
              <w:jc w:val="center"/>
              <w:rPr>
                <w:sz w:val="18"/>
                <w:szCs w:val="18"/>
              </w:rPr>
            </w:pPr>
            <w:r w:rsidRPr="006A1FD2">
              <w:rPr>
                <w:sz w:val="18"/>
                <w:szCs w:val="18"/>
              </w:rPr>
              <w:t>d e f</w:t>
            </w:r>
          </w:p>
        </w:tc>
        <w:tc>
          <w:tcPr>
            <w:tcW w:w="4675" w:type="dxa"/>
            <w:tcBorders>
              <w:top w:val="nil"/>
            </w:tcBorders>
          </w:tcPr>
          <w:p w:rsidR="006A1FD2" w:rsidRPr="006A1FD2" w:rsidRDefault="006A1FD2" w:rsidP="006A1FD2">
            <w:pPr>
              <w:jc w:val="center"/>
              <w:rPr>
                <w:sz w:val="18"/>
                <w:szCs w:val="18"/>
              </w:rPr>
            </w:pPr>
            <w:r w:rsidRPr="006A1FD2">
              <w:rPr>
                <w:sz w:val="18"/>
                <w:szCs w:val="18"/>
              </w:rPr>
              <w:t>g h i j</w:t>
            </w:r>
          </w:p>
        </w:tc>
      </w:tr>
    </w:tbl>
    <w:p w:rsidR="006A1FD2" w:rsidRDefault="006A1FD2" w:rsidP="00D405BD">
      <w:pPr>
        <w:spacing w:before="0"/>
        <w:rPr>
          <w:lang w:val="fr-CH"/>
        </w:rPr>
      </w:pPr>
    </w:p>
    <w:p w:rsidR="006A1FD2" w:rsidRPr="006A1FD2" w:rsidRDefault="006A1FD2" w:rsidP="006A1FD2">
      <w:pPr>
        <w:spacing w:before="0"/>
        <w:jc w:val="center"/>
        <w:rPr>
          <w:lang w:val="fr-CH"/>
        </w:rPr>
      </w:pPr>
      <w:r w:rsidRPr="006A1FD2">
        <w:rPr>
          <w:lang w:val="fr-CH"/>
        </w:rPr>
        <w:t>Où: c, d &lt;&gt;0 et d1, e, f, g, h, i, j =0, 1, 2, …, 9</w:t>
      </w:r>
    </w:p>
    <w:p w:rsidR="006A1FD2" w:rsidRPr="006A1FD2" w:rsidRDefault="006A1FD2" w:rsidP="006A1FD2">
      <w:pPr>
        <w:ind w:left="567" w:hanging="567"/>
        <w:rPr>
          <w:lang w:val="fr-CH"/>
        </w:rPr>
      </w:pPr>
      <w:r>
        <w:rPr>
          <w:lang w:val="fr-CH"/>
        </w:rPr>
        <w:lastRenderedPageBreak/>
        <w:t>•</w:t>
      </w:r>
      <w:r>
        <w:rPr>
          <w:lang w:val="fr-CH"/>
        </w:rPr>
        <w:tab/>
      </w:r>
      <w:r w:rsidRPr="006A1FD2">
        <w:rPr>
          <w:lang w:val="fr-CH"/>
        </w:rPr>
        <w:t>La structure à huit chiffres est utilisée pour les réseaux haute densité locaux, comme ceux desservant les agglomérations de Mexico, Guadalajara et Monterrey. La structure à sept chiffres est utilisée pour le reste du pays.</w:t>
      </w:r>
    </w:p>
    <w:p w:rsidR="006A1FD2" w:rsidRPr="006A1FD2" w:rsidRDefault="006A1FD2" w:rsidP="006A1FD2">
      <w:pPr>
        <w:rPr>
          <w:lang w:val="fr-CH"/>
        </w:rPr>
      </w:pPr>
      <w:r>
        <w:rPr>
          <w:lang w:val="fr-CH"/>
        </w:rPr>
        <w:t>•</w:t>
      </w:r>
      <w:r>
        <w:rPr>
          <w:lang w:val="fr-CH"/>
        </w:rPr>
        <w:tab/>
      </w:r>
      <w:r w:rsidRPr="006A1FD2">
        <w:rPr>
          <w:lang w:val="fr-CH"/>
        </w:rPr>
        <w:t>Le chiffre zéro (0) ne peut pas être utilisé comme premier chiffre d'un indicatif de central.</w:t>
      </w:r>
    </w:p>
    <w:p w:rsidR="006A1FD2" w:rsidRPr="006A1FD2" w:rsidRDefault="006A1FD2" w:rsidP="006A1FD2">
      <w:pPr>
        <w:rPr>
          <w:lang w:val="fr-CH"/>
        </w:rPr>
      </w:pPr>
      <w:r>
        <w:rPr>
          <w:lang w:val="fr-CH"/>
        </w:rPr>
        <w:t>•</w:t>
      </w:r>
      <w:r>
        <w:rPr>
          <w:lang w:val="fr-CH"/>
        </w:rPr>
        <w:tab/>
      </w:r>
      <w:r w:rsidRPr="006A1FD2">
        <w:rPr>
          <w:lang w:val="fr-CH"/>
        </w:rPr>
        <w:t>Dans un groupe de centraux du service fixe ou mobile, tous les numéros doivent avoir le même nombre de chiffres.</w:t>
      </w:r>
    </w:p>
    <w:p w:rsidR="006A1FD2" w:rsidRPr="006A1FD2" w:rsidRDefault="006A1FD2" w:rsidP="006A1FD2">
      <w:pPr>
        <w:rPr>
          <w:b/>
          <w:bCs/>
          <w:lang w:val="fr-CH"/>
        </w:rPr>
      </w:pPr>
      <w:r w:rsidRPr="006A1FD2">
        <w:rPr>
          <w:b/>
          <w:bCs/>
          <w:lang w:val="fr-CH"/>
        </w:rPr>
        <w:t>Structure du numéro national</w:t>
      </w:r>
    </w:p>
    <w:p w:rsidR="006A1FD2" w:rsidRPr="006A1FD2" w:rsidRDefault="006A1FD2" w:rsidP="006A1FD2">
      <w:pPr>
        <w:rPr>
          <w:lang w:val="fr-CH"/>
        </w:rPr>
      </w:pPr>
      <w:r w:rsidRPr="006A1FD2">
        <w:rPr>
          <w:lang w:val="fr-CH"/>
        </w:rPr>
        <w:t xml:space="preserve">Le numéro national </w:t>
      </w:r>
      <w:proofErr w:type="gramStart"/>
      <w:r w:rsidRPr="006A1FD2">
        <w:rPr>
          <w:lang w:val="fr-CH"/>
        </w:rPr>
        <w:t>a</w:t>
      </w:r>
      <w:proofErr w:type="gramEnd"/>
      <w:r w:rsidRPr="006A1FD2">
        <w:rPr>
          <w:lang w:val="fr-CH"/>
        </w:rPr>
        <w:t xml:space="preserve"> une longueur unique de dix chiffres et sa structure est la suivante:</w:t>
      </w:r>
    </w:p>
    <w:p w:rsidR="006A1FD2" w:rsidRDefault="006A1FD2" w:rsidP="006A1FD2">
      <w:pPr>
        <w:jc w:val="center"/>
      </w:pPr>
      <w:r>
        <w:t>Numéro national (10 chiffres)</w:t>
      </w:r>
    </w:p>
    <w:p w:rsidR="006A1FD2" w:rsidRPr="006A1FD2" w:rsidRDefault="006A1FD2" w:rsidP="006A1FD2">
      <w:pPr>
        <w:jc w:val="center"/>
        <w:rPr>
          <w:sz w:val="6"/>
        </w:rPr>
      </w:pPr>
    </w:p>
    <w:tbl>
      <w:tblPr>
        <w:tblStyle w:val="TableGrid"/>
        <w:tblW w:w="8505" w:type="dxa"/>
        <w:jc w:val="center"/>
        <w:tblLook w:val="04A0" w:firstRow="1" w:lastRow="0" w:firstColumn="1" w:lastColumn="0" w:noHBand="0" w:noVBand="1"/>
      </w:tblPr>
      <w:tblGrid>
        <w:gridCol w:w="4260"/>
        <w:gridCol w:w="4245"/>
      </w:tblGrid>
      <w:tr w:rsidR="006A1FD2" w:rsidTr="006A1FD2">
        <w:trPr>
          <w:jc w:val="center"/>
        </w:trPr>
        <w:tc>
          <w:tcPr>
            <w:tcW w:w="4675" w:type="dxa"/>
            <w:tcBorders>
              <w:bottom w:val="single" w:sz="4" w:space="0" w:color="auto"/>
            </w:tcBorders>
            <w:vAlign w:val="center"/>
          </w:tcPr>
          <w:p w:rsidR="006A1FD2" w:rsidRPr="006A1FD2" w:rsidRDefault="006A1FD2" w:rsidP="006A1FD2">
            <w:pPr>
              <w:spacing w:before="60" w:after="60"/>
              <w:jc w:val="center"/>
              <w:rPr>
                <w:sz w:val="18"/>
                <w:szCs w:val="18"/>
                <w:lang w:val="fr-CH"/>
              </w:rPr>
            </w:pPr>
            <w:r w:rsidRPr="006A1FD2">
              <w:rPr>
                <w:sz w:val="18"/>
                <w:szCs w:val="18"/>
                <w:lang w:val="fr-CH"/>
              </w:rPr>
              <w:t xml:space="preserve">Indicatif national de destination </w:t>
            </w:r>
            <w:r w:rsidRPr="006A1FD2">
              <w:rPr>
                <w:sz w:val="18"/>
                <w:szCs w:val="18"/>
                <w:lang w:val="fr-CH"/>
              </w:rPr>
              <w:br/>
              <w:t xml:space="preserve">(NDC, </w:t>
            </w:r>
            <w:r w:rsidRPr="006A1FD2">
              <w:rPr>
                <w:i/>
                <w:iCs/>
                <w:sz w:val="18"/>
                <w:szCs w:val="18"/>
                <w:lang w:val="fr-CH"/>
              </w:rPr>
              <w:t>national destination code</w:t>
            </w:r>
            <w:r w:rsidRPr="006A1FD2">
              <w:rPr>
                <w:sz w:val="18"/>
                <w:szCs w:val="18"/>
                <w:lang w:val="fr-CH"/>
              </w:rPr>
              <w:t>)</w:t>
            </w:r>
          </w:p>
        </w:tc>
        <w:tc>
          <w:tcPr>
            <w:tcW w:w="4675" w:type="dxa"/>
            <w:tcBorders>
              <w:bottom w:val="single" w:sz="4" w:space="0" w:color="auto"/>
            </w:tcBorders>
            <w:vAlign w:val="center"/>
          </w:tcPr>
          <w:p w:rsidR="006A1FD2" w:rsidRPr="006A1FD2" w:rsidRDefault="006A1FD2" w:rsidP="006A1FD2">
            <w:pPr>
              <w:spacing w:before="60" w:after="60"/>
              <w:jc w:val="center"/>
              <w:rPr>
                <w:sz w:val="18"/>
                <w:szCs w:val="18"/>
              </w:rPr>
            </w:pPr>
            <w:r w:rsidRPr="006A1FD2">
              <w:rPr>
                <w:sz w:val="18"/>
                <w:szCs w:val="18"/>
              </w:rPr>
              <w:t>Numéro d'abonné</w:t>
            </w:r>
          </w:p>
        </w:tc>
      </w:tr>
      <w:tr w:rsidR="006A1FD2" w:rsidTr="006A1FD2">
        <w:trPr>
          <w:jc w:val="center"/>
        </w:trPr>
        <w:tc>
          <w:tcPr>
            <w:tcW w:w="4675" w:type="dxa"/>
            <w:tcBorders>
              <w:bottom w:val="nil"/>
            </w:tcBorders>
          </w:tcPr>
          <w:p w:rsidR="006A1FD2" w:rsidRPr="006A1FD2" w:rsidRDefault="006A1FD2" w:rsidP="006A1FD2">
            <w:pPr>
              <w:jc w:val="center"/>
              <w:rPr>
                <w:sz w:val="18"/>
                <w:szCs w:val="18"/>
              </w:rPr>
            </w:pPr>
            <w:r w:rsidRPr="006A1FD2">
              <w:rPr>
                <w:sz w:val="18"/>
                <w:szCs w:val="18"/>
              </w:rPr>
              <w:t>A B</w:t>
            </w:r>
          </w:p>
        </w:tc>
        <w:tc>
          <w:tcPr>
            <w:tcW w:w="4675" w:type="dxa"/>
            <w:tcBorders>
              <w:bottom w:val="nil"/>
            </w:tcBorders>
          </w:tcPr>
          <w:p w:rsidR="006A1FD2" w:rsidRPr="006A1FD2" w:rsidRDefault="006A1FD2" w:rsidP="006A1FD2">
            <w:pPr>
              <w:jc w:val="center"/>
              <w:rPr>
                <w:sz w:val="18"/>
                <w:szCs w:val="18"/>
              </w:rPr>
            </w:pPr>
            <w:r w:rsidRPr="006A1FD2">
              <w:rPr>
                <w:sz w:val="18"/>
                <w:szCs w:val="18"/>
              </w:rPr>
              <w:t>c d1 e f g h i j</w:t>
            </w:r>
          </w:p>
        </w:tc>
      </w:tr>
      <w:tr w:rsidR="006A1FD2" w:rsidTr="006A1FD2">
        <w:trPr>
          <w:jc w:val="center"/>
        </w:trPr>
        <w:tc>
          <w:tcPr>
            <w:tcW w:w="4675" w:type="dxa"/>
            <w:tcBorders>
              <w:top w:val="nil"/>
            </w:tcBorders>
          </w:tcPr>
          <w:p w:rsidR="006A1FD2" w:rsidRPr="006A1FD2" w:rsidRDefault="006A1FD2" w:rsidP="006A1FD2">
            <w:pPr>
              <w:jc w:val="center"/>
              <w:rPr>
                <w:sz w:val="18"/>
                <w:szCs w:val="18"/>
              </w:rPr>
            </w:pPr>
            <w:r w:rsidRPr="006A1FD2">
              <w:rPr>
                <w:sz w:val="18"/>
                <w:szCs w:val="18"/>
              </w:rPr>
              <w:t>A B C</w:t>
            </w:r>
          </w:p>
        </w:tc>
        <w:tc>
          <w:tcPr>
            <w:tcW w:w="4675" w:type="dxa"/>
            <w:tcBorders>
              <w:top w:val="nil"/>
            </w:tcBorders>
          </w:tcPr>
          <w:p w:rsidR="006A1FD2" w:rsidRPr="006A1FD2" w:rsidRDefault="006A1FD2" w:rsidP="006A1FD2">
            <w:pPr>
              <w:jc w:val="center"/>
              <w:rPr>
                <w:sz w:val="18"/>
                <w:szCs w:val="18"/>
              </w:rPr>
            </w:pPr>
            <w:r w:rsidRPr="006A1FD2">
              <w:rPr>
                <w:sz w:val="18"/>
                <w:szCs w:val="18"/>
              </w:rPr>
              <w:t>d2 e f g h i j</w:t>
            </w:r>
          </w:p>
        </w:tc>
      </w:tr>
    </w:tbl>
    <w:p w:rsidR="006A1FD2" w:rsidRPr="00D405BD" w:rsidRDefault="006A1FD2" w:rsidP="006A1FD2">
      <w:pPr>
        <w:rPr>
          <w:sz w:val="6"/>
          <w:lang w:val="fr-CH"/>
        </w:rPr>
      </w:pPr>
    </w:p>
    <w:p w:rsidR="006A1FD2" w:rsidRPr="006A1FD2" w:rsidRDefault="006A1FD2" w:rsidP="006A1FD2">
      <w:pPr>
        <w:spacing w:before="160"/>
        <w:jc w:val="center"/>
        <w:rPr>
          <w:lang w:val="fr-CH"/>
        </w:rPr>
      </w:pPr>
      <w:r w:rsidRPr="006A1FD2">
        <w:rPr>
          <w:lang w:val="fr-CH"/>
        </w:rPr>
        <w:t>Où: A, c et d2 &lt;&gt;0 et B, C, d1, e, f, g, h, i, j = 0, 1, …, 9</w:t>
      </w:r>
    </w:p>
    <w:p w:rsidR="006A1FD2" w:rsidRPr="006A1FD2" w:rsidRDefault="006A1FD2" w:rsidP="006A1FD2">
      <w:pPr>
        <w:rPr>
          <w:lang w:val="fr-CH"/>
        </w:rPr>
      </w:pPr>
      <w:r w:rsidRPr="006A1FD2">
        <w:rPr>
          <w:lang w:val="fr-CH"/>
        </w:rPr>
        <w:t>Les règles régissant le service local ont été publiées le 22 octobre 1997 pour garantir l'interconnexion et l'interopérabilité efficaces des réseaux publics de télécommunication autorisés à fournir le service local. La Règle 26 concerne la numérotation avec le "paiement par l'appelant".</w:t>
      </w:r>
    </w:p>
    <w:p w:rsidR="006A1FD2" w:rsidRPr="006A1FD2" w:rsidRDefault="006A1FD2" w:rsidP="006A1FD2">
      <w:pPr>
        <w:rPr>
          <w:lang w:val="fr-CH"/>
        </w:rPr>
      </w:pPr>
      <w:r w:rsidRPr="006A1FD2">
        <w:rPr>
          <w:lang w:val="fr-CH"/>
        </w:rPr>
        <w:t>Avec cette numérotation, l'utilisateur à l'origine de l'appel sur le réseau public commuté compose le préfixe "044" avant de composer le numéro national correspondant.</w:t>
      </w:r>
    </w:p>
    <w:p w:rsidR="006A1FD2" w:rsidRPr="006A1FD2" w:rsidRDefault="006A1FD2" w:rsidP="006A1FD2">
      <w:pPr>
        <w:jc w:val="center"/>
        <w:rPr>
          <w:lang w:val="fr-CH"/>
        </w:rPr>
      </w:pPr>
      <w:r w:rsidRPr="006A1FD2">
        <w:rPr>
          <w:lang w:val="fr-CH"/>
        </w:rPr>
        <w:t>044+ NDC + numéro d'abonné (7 ou 8 chiffres)</w:t>
      </w:r>
    </w:p>
    <w:p w:rsidR="006A1FD2" w:rsidRDefault="006A1FD2" w:rsidP="006A1FD2">
      <w:pPr>
        <w:rPr>
          <w:lang w:val="fr-CH"/>
        </w:rPr>
      </w:pPr>
      <w:r w:rsidRPr="006A1FD2">
        <w:rPr>
          <w:lang w:val="fr-CH"/>
        </w:rPr>
        <w:t xml:space="preserve">Le 18 février 2003, le </w:t>
      </w:r>
      <w:r w:rsidRPr="006A1FD2">
        <w:rPr>
          <w:i/>
          <w:iCs/>
          <w:lang w:val="fr-CH"/>
        </w:rPr>
        <w:t>Diario Oficial de la Federación</w:t>
      </w:r>
      <w:r w:rsidRPr="006A1FD2">
        <w:rPr>
          <w:lang w:val="fr-CH"/>
        </w:rPr>
        <w:t xml:space="preserve"> a publié la résolution autorisant les opérateurs de services mobiles à proposer à leurs clients une procédure optionnelle de numérotation à dix chiffres pour les appels à destination de numéros d'abonnés, les appels locaux avec paiement par l'appelant et les appels nationaux longue distance. Dans ces cas, les procédures de numérotation utilisées sont les suivantes:</w:t>
      </w:r>
    </w:p>
    <w:p w:rsidR="006A1FD2" w:rsidRPr="006A1FD2" w:rsidRDefault="006A1FD2" w:rsidP="006A1FD2">
      <w:pPr>
        <w:rPr>
          <w:lang w:val="fr-CH"/>
        </w:rPr>
      </w:pPr>
    </w:p>
    <w:tbl>
      <w:tblPr>
        <w:tblStyle w:val="TableElegant31"/>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50"/>
        <w:gridCol w:w="4374"/>
        <w:gridCol w:w="1948"/>
      </w:tblGrid>
      <w:tr w:rsidR="006A1FD2" w:rsidRPr="006A1FD2" w:rsidTr="00BC40B8">
        <w:trPr>
          <w:cnfStyle w:val="100000000000" w:firstRow="1" w:lastRow="0" w:firstColumn="0" w:lastColumn="0" w:oddVBand="0" w:evenVBand="0" w:oddHBand="0" w:evenHBand="0" w:firstRowFirstColumn="0" w:firstRowLastColumn="0" w:lastRowFirstColumn="0" w:lastRowLastColumn="0"/>
          <w:jc w:val="center"/>
        </w:trPr>
        <w:tc>
          <w:tcPr>
            <w:tcW w:w="2850" w:type="dxa"/>
            <w:hideMark/>
          </w:tcPr>
          <w:p w:rsidR="006A1FD2" w:rsidRPr="006A1FD2" w:rsidRDefault="006A1FD2" w:rsidP="006A1FD2">
            <w:pPr>
              <w:spacing w:before="60" w:after="60"/>
              <w:jc w:val="center"/>
              <w:rPr>
                <w:rFonts w:cs="Arial"/>
                <w:bCs/>
                <w:sz w:val="18"/>
                <w:szCs w:val="18"/>
                <w:lang w:eastAsia="es-MX"/>
              </w:rPr>
            </w:pPr>
            <w:r w:rsidRPr="006A1FD2">
              <w:rPr>
                <w:rFonts w:cs="Arial"/>
                <w:bCs/>
                <w:sz w:val="18"/>
                <w:szCs w:val="18"/>
                <w:lang w:eastAsia="es-MX"/>
              </w:rPr>
              <w:t>Cas</w:t>
            </w:r>
          </w:p>
        </w:tc>
        <w:tc>
          <w:tcPr>
            <w:tcW w:w="4536" w:type="dxa"/>
            <w:hideMark/>
          </w:tcPr>
          <w:p w:rsidR="006A1FD2" w:rsidRPr="006A1FD2" w:rsidRDefault="006A1FD2" w:rsidP="006A1FD2">
            <w:pPr>
              <w:spacing w:before="60" w:after="60"/>
              <w:jc w:val="center"/>
              <w:rPr>
                <w:rFonts w:cs="Arial"/>
                <w:sz w:val="18"/>
                <w:szCs w:val="18"/>
                <w:lang w:eastAsia="es-MX"/>
              </w:rPr>
            </w:pPr>
            <w:r w:rsidRPr="006A1FD2">
              <w:rPr>
                <w:rFonts w:cs="Arial"/>
                <w:sz w:val="18"/>
                <w:szCs w:val="18"/>
                <w:lang w:eastAsia="es-MX"/>
              </w:rPr>
              <w:t>Procédure de numérotation</w:t>
            </w:r>
          </w:p>
        </w:tc>
        <w:tc>
          <w:tcPr>
            <w:tcW w:w="1985" w:type="dxa"/>
            <w:hideMark/>
          </w:tcPr>
          <w:p w:rsidR="006A1FD2" w:rsidRPr="006A1FD2" w:rsidRDefault="006A1FD2" w:rsidP="006A1FD2">
            <w:pPr>
              <w:spacing w:before="60" w:after="60"/>
              <w:jc w:val="center"/>
              <w:rPr>
                <w:rFonts w:cs="Arial"/>
                <w:sz w:val="18"/>
                <w:szCs w:val="18"/>
                <w:lang w:eastAsia="es-MX"/>
              </w:rPr>
            </w:pPr>
            <w:r w:rsidRPr="006A1FD2">
              <w:rPr>
                <w:rFonts w:cs="Arial"/>
                <w:sz w:val="18"/>
                <w:szCs w:val="18"/>
                <w:lang w:eastAsia="es-MX"/>
              </w:rPr>
              <w:t>Observation</w:t>
            </w:r>
          </w:p>
        </w:tc>
      </w:tr>
      <w:tr w:rsidR="006A1FD2" w:rsidRPr="006A1FD2" w:rsidTr="00BC40B8">
        <w:trPr>
          <w:trHeight w:val="499"/>
          <w:jc w:val="center"/>
        </w:trPr>
        <w:tc>
          <w:tcPr>
            <w:tcW w:w="2850" w:type="dxa"/>
            <w:hideMark/>
          </w:tcPr>
          <w:p w:rsidR="006A1FD2" w:rsidRPr="006A1FD2" w:rsidRDefault="006A1FD2" w:rsidP="006A1FD2">
            <w:pPr>
              <w:spacing w:before="60" w:after="60"/>
              <w:jc w:val="left"/>
              <w:rPr>
                <w:rFonts w:cs="Arial"/>
                <w:sz w:val="18"/>
                <w:szCs w:val="18"/>
                <w:lang w:eastAsia="es-MX"/>
              </w:rPr>
            </w:pPr>
            <w:r w:rsidRPr="006A1FD2">
              <w:rPr>
                <w:rFonts w:cs="Arial"/>
                <w:bCs/>
                <w:sz w:val="18"/>
                <w:szCs w:val="18"/>
                <w:lang w:eastAsia="es-MX"/>
              </w:rPr>
              <w:t>Appels locaux</w:t>
            </w:r>
          </w:p>
        </w:tc>
        <w:tc>
          <w:tcPr>
            <w:tcW w:w="4536" w:type="dxa"/>
            <w:hideMark/>
          </w:tcPr>
          <w:p w:rsidR="006A1FD2" w:rsidRPr="006A1FD2" w:rsidRDefault="006A1FD2" w:rsidP="006A1FD2">
            <w:pPr>
              <w:spacing w:before="60" w:after="60"/>
              <w:jc w:val="left"/>
              <w:rPr>
                <w:rFonts w:cs="Arial"/>
                <w:sz w:val="18"/>
                <w:szCs w:val="18"/>
                <w:lang w:eastAsia="es-MX"/>
              </w:rPr>
            </w:pPr>
            <w:r w:rsidRPr="006A1FD2">
              <w:rPr>
                <w:rFonts w:cs="Arial"/>
                <w:sz w:val="18"/>
                <w:szCs w:val="18"/>
                <w:lang w:eastAsia="es-MX"/>
              </w:rPr>
              <w:t>Numéro d'abonné</w:t>
            </w:r>
            <w:r w:rsidRPr="006A1FD2">
              <w:rPr>
                <w:rFonts w:cs="Arial"/>
                <w:sz w:val="18"/>
                <w:szCs w:val="18"/>
                <w:lang w:eastAsia="es-MX"/>
              </w:rPr>
              <w:br/>
              <w:t>(7 ou 8 chiffres)</w:t>
            </w:r>
          </w:p>
        </w:tc>
        <w:tc>
          <w:tcPr>
            <w:tcW w:w="1985" w:type="dxa"/>
            <w:hideMark/>
          </w:tcPr>
          <w:p w:rsidR="006A1FD2" w:rsidRPr="006A1FD2" w:rsidRDefault="006A1FD2" w:rsidP="006A1FD2">
            <w:pPr>
              <w:spacing w:before="60" w:after="60"/>
              <w:jc w:val="left"/>
              <w:rPr>
                <w:rFonts w:cs="Arial"/>
                <w:sz w:val="18"/>
                <w:szCs w:val="18"/>
                <w:lang w:eastAsia="es-MX"/>
              </w:rPr>
            </w:pPr>
            <w:r w:rsidRPr="006A1FD2">
              <w:rPr>
                <w:rFonts w:cs="Arial"/>
                <w:sz w:val="18"/>
                <w:szCs w:val="18"/>
                <w:lang w:eastAsia="es-MX"/>
              </w:rPr>
              <w:t xml:space="preserve">Obligatoire </w:t>
            </w:r>
          </w:p>
        </w:tc>
      </w:tr>
      <w:tr w:rsidR="006A1FD2" w:rsidRPr="00223555" w:rsidTr="00BC40B8">
        <w:trPr>
          <w:trHeight w:val="554"/>
          <w:jc w:val="center"/>
        </w:trPr>
        <w:tc>
          <w:tcPr>
            <w:tcW w:w="2850" w:type="dxa"/>
            <w:hideMark/>
          </w:tcPr>
          <w:p w:rsidR="006A1FD2" w:rsidRPr="006A1FD2" w:rsidRDefault="006A1FD2" w:rsidP="006A1FD2">
            <w:pPr>
              <w:spacing w:before="60" w:after="60"/>
              <w:jc w:val="left"/>
              <w:rPr>
                <w:rFonts w:cs="Arial"/>
                <w:sz w:val="18"/>
                <w:szCs w:val="18"/>
                <w:lang w:eastAsia="es-MX"/>
              </w:rPr>
            </w:pPr>
          </w:p>
        </w:tc>
        <w:tc>
          <w:tcPr>
            <w:tcW w:w="4536"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 xml:space="preserve">Numéro </w:t>
            </w:r>
            <w:proofErr w:type="gramStart"/>
            <w:r w:rsidRPr="006A1FD2">
              <w:rPr>
                <w:rFonts w:cs="Arial"/>
                <w:sz w:val="18"/>
                <w:szCs w:val="18"/>
                <w:lang w:val="fr-CH" w:eastAsia="es-MX"/>
              </w:rPr>
              <w:t>national</w:t>
            </w:r>
            <w:proofErr w:type="gramEnd"/>
            <w:r w:rsidRPr="006A1FD2">
              <w:rPr>
                <w:rFonts w:cs="Arial"/>
                <w:sz w:val="18"/>
                <w:szCs w:val="18"/>
                <w:lang w:val="fr-CH" w:eastAsia="es-MX"/>
              </w:rPr>
              <w:br/>
              <w:t>(NDC + 7 ou 8 chiffres)</w:t>
            </w:r>
          </w:p>
        </w:tc>
        <w:tc>
          <w:tcPr>
            <w:tcW w:w="1985"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Optionnelle pour le service mobile</w:t>
            </w:r>
          </w:p>
        </w:tc>
      </w:tr>
      <w:tr w:rsidR="006A1FD2" w:rsidRPr="006A1FD2" w:rsidTr="00BC40B8">
        <w:trPr>
          <w:trHeight w:val="473"/>
          <w:jc w:val="center"/>
        </w:trPr>
        <w:tc>
          <w:tcPr>
            <w:tcW w:w="2850" w:type="dxa"/>
            <w:hideMark/>
          </w:tcPr>
          <w:p w:rsidR="006A1FD2" w:rsidRPr="006A1FD2" w:rsidRDefault="006A1FD2" w:rsidP="006A1FD2">
            <w:pPr>
              <w:spacing w:before="60" w:after="60"/>
              <w:jc w:val="left"/>
              <w:rPr>
                <w:rFonts w:cs="Arial"/>
                <w:sz w:val="18"/>
                <w:szCs w:val="18"/>
                <w:lang w:val="fr-CH" w:eastAsia="es-MX"/>
              </w:rPr>
            </w:pPr>
            <w:r w:rsidRPr="006A1FD2">
              <w:rPr>
                <w:rFonts w:cs="Arial"/>
                <w:bCs/>
                <w:sz w:val="18"/>
                <w:szCs w:val="18"/>
                <w:lang w:val="fr-CH" w:eastAsia="es-MX"/>
              </w:rPr>
              <w:t>Appels locaux avec paiement par l'appelant</w:t>
            </w:r>
          </w:p>
        </w:tc>
        <w:tc>
          <w:tcPr>
            <w:tcW w:w="4536"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 xml:space="preserve">044 + numéro national </w:t>
            </w:r>
            <w:r w:rsidRPr="006A1FD2">
              <w:rPr>
                <w:rFonts w:cs="Arial"/>
                <w:sz w:val="18"/>
                <w:szCs w:val="18"/>
                <w:lang w:val="fr-CH" w:eastAsia="es-MX"/>
              </w:rPr>
              <w:br/>
              <w:t>044 + NDC + 7 ou 8 chiffres</w:t>
            </w:r>
          </w:p>
        </w:tc>
        <w:tc>
          <w:tcPr>
            <w:tcW w:w="1985" w:type="dxa"/>
            <w:hideMark/>
          </w:tcPr>
          <w:p w:rsidR="006A1FD2" w:rsidRPr="006A1FD2" w:rsidRDefault="006A1FD2" w:rsidP="006A1FD2">
            <w:pPr>
              <w:spacing w:before="60" w:after="60"/>
              <w:jc w:val="left"/>
              <w:rPr>
                <w:rFonts w:cs="Arial"/>
                <w:sz w:val="18"/>
                <w:szCs w:val="18"/>
                <w:lang w:eastAsia="es-MX"/>
              </w:rPr>
            </w:pPr>
            <w:r w:rsidRPr="006A1FD2">
              <w:rPr>
                <w:rFonts w:cs="Arial"/>
                <w:sz w:val="18"/>
                <w:szCs w:val="18"/>
                <w:lang w:eastAsia="es-MX"/>
              </w:rPr>
              <w:t>Obligatoire</w:t>
            </w:r>
          </w:p>
        </w:tc>
      </w:tr>
      <w:tr w:rsidR="006A1FD2" w:rsidRPr="00223555" w:rsidTr="00BC40B8">
        <w:trPr>
          <w:jc w:val="center"/>
        </w:trPr>
        <w:tc>
          <w:tcPr>
            <w:tcW w:w="2850" w:type="dxa"/>
            <w:hideMark/>
          </w:tcPr>
          <w:p w:rsidR="006A1FD2" w:rsidRPr="006A1FD2" w:rsidRDefault="006A1FD2" w:rsidP="006A1FD2">
            <w:pPr>
              <w:spacing w:before="60" w:after="60"/>
              <w:jc w:val="left"/>
              <w:rPr>
                <w:rFonts w:cs="Arial"/>
                <w:sz w:val="18"/>
                <w:szCs w:val="18"/>
                <w:lang w:eastAsia="es-MX"/>
              </w:rPr>
            </w:pPr>
          </w:p>
        </w:tc>
        <w:tc>
          <w:tcPr>
            <w:tcW w:w="4536"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Numéro national</w:t>
            </w:r>
            <w:r w:rsidRPr="006A1FD2">
              <w:rPr>
                <w:rFonts w:cs="Arial"/>
                <w:sz w:val="18"/>
                <w:szCs w:val="18"/>
                <w:lang w:val="fr-CH" w:eastAsia="es-MX"/>
              </w:rPr>
              <w:br/>
              <w:t>NDC + 7 ou 8 chiffres</w:t>
            </w:r>
          </w:p>
        </w:tc>
        <w:tc>
          <w:tcPr>
            <w:tcW w:w="1985"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Optionnelle pour le service mobile</w:t>
            </w:r>
          </w:p>
        </w:tc>
      </w:tr>
      <w:tr w:rsidR="006A1FD2" w:rsidRPr="006A1FD2" w:rsidTr="00BC40B8">
        <w:trPr>
          <w:jc w:val="center"/>
        </w:trPr>
        <w:tc>
          <w:tcPr>
            <w:tcW w:w="2850" w:type="dxa"/>
            <w:hideMark/>
          </w:tcPr>
          <w:p w:rsidR="006A1FD2" w:rsidRPr="006A1FD2" w:rsidRDefault="006A1FD2" w:rsidP="006A1FD2">
            <w:pPr>
              <w:spacing w:before="60" w:after="60"/>
              <w:jc w:val="left"/>
              <w:rPr>
                <w:rFonts w:cs="Arial"/>
                <w:sz w:val="18"/>
                <w:szCs w:val="18"/>
                <w:lang w:eastAsia="es-MX"/>
              </w:rPr>
            </w:pPr>
            <w:r w:rsidRPr="006A1FD2">
              <w:rPr>
                <w:rFonts w:cs="Arial"/>
                <w:bCs/>
                <w:sz w:val="18"/>
                <w:szCs w:val="18"/>
                <w:lang w:eastAsia="es-MX"/>
              </w:rPr>
              <w:t>Appels nationaux</w:t>
            </w:r>
          </w:p>
        </w:tc>
        <w:tc>
          <w:tcPr>
            <w:tcW w:w="4536"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01 + numéro national</w:t>
            </w:r>
            <w:r w:rsidRPr="006A1FD2">
              <w:rPr>
                <w:rFonts w:cs="Arial"/>
                <w:sz w:val="18"/>
                <w:szCs w:val="18"/>
                <w:lang w:val="fr-CH" w:eastAsia="es-MX"/>
              </w:rPr>
              <w:br/>
              <w:t>01 + NDC + 7 ou 8 chiffres</w:t>
            </w:r>
          </w:p>
        </w:tc>
        <w:tc>
          <w:tcPr>
            <w:tcW w:w="1985" w:type="dxa"/>
            <w:hideMark/>
          </w:tcPr>
          <w:p w:rsidR="006A1FD2" w:rsidRPr="006A1FD2" w:rsidRDefault="006A1FD2" w:rsidP="006A1FD2">
            <w:pPr>
              <w:spacing w:before="60" w:after="60"/>
              <w:jc w:val="left"/>
              <w:rPr>
                <w:rFonts w:cs="Arial"/>
                <w:sz w:val="18"/>
                <w:szCs w:val="18"/>
                <w:lang w:eastAsia="es-MX"/>
              </w:rPr>
            </w:pPr>
            <w:r w:rsidRPr="006A1FD2">
              <w:rPr>
                <w:rFonts w:cs="Arial"/>
                <w:sz w:val="18"/>
                <w:szCs w:val="18"/>
                <w:lang w:eastAsia="es-MX"/>
              </w:rPr>
              <w:t>Obligatoire</w:t>
            </w:r>
          </w:p>
        </w:tc>
      </w:tr>
      <w:tr w:rsidR="006A1FD2" w:rsidRPr="00223555" w:rsidTr="00BC40B8">
        <w:trPr>
          <w:jc w:val="center"/>
        </w:trPr>
        <w:tc>
          <w:tcPr>
            <w:tcW w:w="2850" w:type="dxa"/>
            <w:hideMark/>
          </w:tcPr>
          <w:p w:rsidR="006A1FD2" w:rsidRPr="006A1FD2" w:rsidRDefault="006A1FD2" w:rsidP="006A1FD2">
            <w:pPr>
              <w:spacing w:before="60" w:after="60"/>
              <w:jc w:val="left"/>
              <w:rPr>
                <w:rFonts w:cs="Arial"/>
                <w:sz w:val="18"/>
                <w:szCs w:val="18"/>
                <w:lang w:eastAsia="es-MX"/>
              </w:rPr>
            </w:pPr>
          </w:p>
        </w:tc>
        <w:tc>
          <w:tcPr>
            <w:tcW w:w="4536"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Numéro national</w:t>
            </w:r>
            <w:r w:rsidRPr="006A1FD2">
              <w:rPr>
                <w:rFonts w:cs="Arial"/>
                <w:sz w:val="18"/>
                <w:szCs w:val="18"/>
                <w:lang w:val="fr-CH" w:eastAsia="es-MX"/>
              </w:rPr>
              <w:br/>
              <w:t>NDC + 7 ou 8 chiffres</w:t>
            </w:r>
          </w:p>
        </w:tc>
        <w:tc>
          <w:tcPr>
            <w:tcW w:w="1985" w:type="dxa"/>
            <w:hideMark/>
          </w:tcPr>
          <w:p w:rsidR="006A1FD2" w:rsidRPr="006A1FD2" w:rsidRDefault="006A1FD2" w:rsidP="006A1FD2">
            <w:pPr>
              <w:spacing w:before="60" w:after="60"/>
              <w:jc w:val="left"/>
              <w:rPr>
                <w:rFonts w:cs="Arial"/>
                <w:sz w:val="18"/>
                <w:szCs w:val="18"/>
                <w:lang w:val="fr-CH" w:eastAsia="es-MX"/>
              </w:rPr>
            </w:pPr>
            <w:r w:rsidRPr="006A1FD2">
              <w:rPr>
                <w:rFonts w:cs="Arial"/>
                <w:sz w:val="18"/>
                <w:szCs w:val="18"/>
                <w:lang w:val="fr-CH" w:eastAsia="es-MX"/>
              </w:rPr>
              <w:t>Facultatif pour le service mobile</w:t>
            </w:r>
          </w:p>
        </w:tc>
      </w:tr>
    </w:tbl>
    <w:p w:rsidR="006A1FD2" w:rsidRPr="00D405BD" w:rsidRDefault="006A1FD2" w:rsidP="00D405BD">
      <w:pPr>
        <w:spacing w:before="0"/>
        <w:rPr>
          <w:sz w:val="6"/>
          <w:lang w:val="fr-CH"/>
        </w:rPr>
      </w:pPr>
    </w:p>
    <w:p w:rsidR="006A1FD2" w:rsidRPr="006A1FD2" w:rsidRDefault="006A1FD2" w:rsidP="006A1FD2">
      <w:pPr>
        <w:rPr>
          <w:lang w:val="fr-CH"/>
        </w:rPr>
      </w:pPr>
      <w:r w:rsidRPr="006A1FD2">
        <w:rPr>
          <w:lang w:val="fr-CH"/>
        </w:rPr>
        <w:t>Les règles amendées régissant le service longue distance qui sont entrées en vigueur le 14 avril 2006 ont porté création du système de paiement par l'appelant pour les appels nationaux et internationaux.</w:t>
      </w:r>
    </w:p>
    <w:p w:rsidR="006A1FD2" w:rsidRPr="006A1FD2" w:rsidRDefault="00BC40B8" w:rsidP="00BC40B8">
      <w:pPr>
        <w:ind w:left="567" w:hanging="567"/>
        <w:rPr>
          <w:lang w:val="fr-CH"/>
        </w:rPr>
      </w:pPr>
      <w:r>
        <w:rPr>
          <w:lang w:val="fr-CH"/>
        </w:rPr>
        <w:t>•</w:t>
      </w:r>
      <w:r>
        <w:rPr>
          <w:lang w:val="fr-CH"/>
        </w:rPr>
        <w:tab/>
      </w:r>
      <w:r w:rsidR="006A1FD2" w:rsidRPr="006A1FD2">
        <w:rPr>
          <w:lang w:val="fr-CH"/>
        </w:rPr>
        <w:t>Appels nationaux: les titulaires de licence pour des services fixes ou mobiles doivent adapter leurs réseaux afin que leurs usagers puissent avoir accès au service longue distance pour appeler du service mobile local selon le principe du paiement par l'appelant selon la procédure de numérotation suivante:</w:t>
      </w:r>
    </w:p>
    <w:p w:rsidR="006A1FD2" w:rsidRPr="00206B3A" w:rsidRDefault="006A1FD2" w:rsidP="00BC40B8">
      <w:pPr>
        <w:jc w:val="center"/>
        <w:rPr>
          <w:lang w:val="fr-CH"/>
        </w:rPr>
      </w:pPr>
      <w:r w:rsidRPr="00206B3A">
        <w:rPr>
          <w:lang w:val="fr-CH"/>
        </w:rPr>
        <w:t>045 + numéro national</w:t>
      </w:r>
    </w:p>
    <w:p w:rsidR="006A1FD2" w:rsidRPr="006A1FD2" w:rsidRDefault="00BC40B8" w:rsidP="00BC40B8">
      <w:pPr>
        <w:ind w:left="567" w:hanging="567"/>
        <w:rPr>
          <w:lang w:val="fr-CH"/>
        </w:rPr>
      </w:pPr>
      <w:r>
        <w:rPr>
          <w:lang w:val="fr-CH"/>
        </w:rPr>
        <w:lastRenderedPageBreak/>
        <w:tab/>
      </w:r>
      <w:r w:rsidR="006A1FD2" w:rsidRPr="006A1FD2">
        <w:rPr>
          <w:lang w:val="fr-CH"/>
        </w:rPr>
        <w:t>Les opérateurs ayant été autorisés par l'ancienne Commission ou l'Institut à proposer à leurs clients la numérotation optionnelle à dix chiffres pour les appels à destination de numéros d'abonnés, les appels locaux avec paiement par l'appelant et les appels nationaux longue distance doivent proposer la numérotation optionnelle à dix chiffres pour les appels longue distance avec paiement par l'appelant; en d'autres termes, leurs clients ne doivent pas avoir à composer le préfixe "045".</w:t>
      </w:r>
    </w:p>
    <w:p w:rsidR="006A1FD2" w:rsidRPr="006A1FD2" w:rsidRDefault="00BC40B8" w:rsidP="00BC40B8">
      <w:pPr>
        <w:ind w:left="567" w:hanging="567"/>
        <w:rPr>
          <w:lang w:val="fr-CH"/>
        </w:rPr>
      </w:pPr>
      <w:r>
        <w:rPr>
          <w:lang w:val="fr-CH"/>
        </w:rPr>
        <w:t>•</w:t>
      </w:r>
      <w:r>
        <w:rPr>
          <w:lang w:val="fr-CH"/>
        </w:rPr>
        <w:tab/>
      </w:r>
      <w:r w:rsidR="006A1FD2" w:rsidRPr="006A1FD2">
        <w:rPr>
          <w:lang w:val="fr-CH"/>
        </w:rPr>
        <w:t xml:space="preserve">Appels internationaux: les opérateurs de passerelles internationales devront adapter leurs réseaux pour qu'il soit possible d'effectuer des appels de façon que les appels avec paiement par l'appelant depuis l'étranger à destination d'abonnés du service mobile local au Mexique grâce à la numérotation suivante: </w:t>
      </w:r>
    </w:p>
    <w:p w:rsidR="006A1FD2" w:rsidRPr="006A1FD2" w:rsidRDefault="006A1FD2" w:rsidP="006A1FD2">
      <w:pPr>
        <w:jc w:val="center"/>
        <w:rPr>
          <w:lang w:val="fr-CH"/>
        </w:rPr>
      </w:pPr>
      <w:r w:rsidRPr="006A1FD2">
        <w:rPr>
          <w:lang w:val="fr-CH"/>
        </w:rPr>
        <w:t>+52 + 1 + numéro national</w:t>
      </w:r>
    </w:p>
    <w:p w:rsidR="006A1FD2" w:rsidRPr="006A1FD2" w:rsidRDefault="006A1FD2" w:rsidP="00D405BD">
      <w:pPr>
        <w:spacing w:before="240"/>
        <w:rPr>
          <w:b/>
          <w:bCs/>
          <w:lang w:val="fr-CH"/>
        </w:rPr>
      </w:pPr>
      <w:r w:rsidRPr="006A1FD2">
        <w:rPr>
          <w:b/>
          <w:bCs/>
          <w:lang w:val="fr-CH"/>
        </w:rPr>
        <w:t>Structure des numéros non géographiques</w:t>
      </w:r>
    </w:p>
    <w:p w:rsidR="006A1FD2" w:rsidRDefault="006A1FD2" w:rsidP="00BC40B8">
      <w:pPr>
        <w:rPr>
          <w:lang w:val="fr-CH"/>
        </w:rPr>
      </w:pPr>
      <w:r w:rsidRPr="006A1FD2">
        <w:rPr>
          <w:lang w:val="fr-CH"/>
        </w:rPr>
        <w:t>La structure des numéros non géographiques est la suivante:</w:t>
      </w:r>
    </w:p>
    <w:p w:rsidR="00BC40B8" w:rsidRPr="00BC40B8" w:rsidRDefault="00BC40B8" w:rsidP="00BC40B8">
      <w:pPr>
        <w:rPr>
          <w:sz w:val="6"/>
          <w:lang w:val="fr-CH"/>
        </w:rPr>
      </w:pPr>
    </w:p>
    <w:tbl>
      <w:tblPr>
        <w:tblStyle w:val="TableGrid"/>
        <w:tblW w:w="9072" w:type="dxa"/>
        <w:jc w:val="center"/>
        <w:tblLook w:val="04A0" w:firstRow="1" w:lastRow="0" w:firstColumn="1" w:lastColumn="0" w:noHBand="0" w:noVBand="1"/>
      </w:tblPr>
      <w:tblGrid>
        <w:gridCol w:w="4543"/>
        <w:gridCol w:w="4529"/>
      </w:tblGrid>
      <w:tr w:rsidR="006A1FD2" w:rsidRPr="00BC40B8" w:rsidTr="00BC40B8">
        <w:trPr>
          <w:jc w:val="center"/>
        </w:trPr>
        <w:tc>
          <w:tcPr>
            <w:tcW w:w="4675" w:type="dxa"/>
            <w:tcBorders>
              <w:bottom w:val="single" w:sz="4" w:space="0" w:color="auto"/>
            </w:tcBorders>
          </w:tcPr>
          <w:p w:rsidR="006A1FD2" w:rsidRPr="00BC40B8" w:rsidRDefault="006A1FD2" w:rsidP="00BC40B8">
            <w:pPr>
              <w:spacing w:before="60" w:after="60"/>
              <w:jc w:val="center"/>
              <w:rPr>
                <w:sz w:val="18"/>
                <w:szCs w:val="18"/>
                <w:lang w:val="fr-CH"/>
              </w:rPr>
            </w:pPr>
            <w:r w:rsidRPr="00BC40B8">
              <w:rPr>
                <w:sz w:val="18"/>
                <w:szCs w:val="18"/>
                <w:lang w:val="fr-CH"/>
              </w:rPr>
              <w:t>Identifiant de service non géographique</w:t>
            </w:r>
          </w:p>
        </w:tc>
        <w:tc>
          <w:tcPr>
            <w:tcW w:w="4675" w:type="dxa"/>
            <w:tcBorders>
              <w:bottom w:val="single" w:sz="4" w:space="0" w:color="auto"/>
            </w:tcBorders>
          </w:tcPr>
          <w:p w:rsidR="006A1FD2" w:rsidRPr="00BC40B8" w:rsidRDefault="006A1FD2" w:rsidP="00BC40B8">
            <w:pPr>
              <w:spacing w:before="60" w:after="60"/>
              <w:jc w:val="center"/>
              <w:rPr>
                <w:sz w:val="18"/>
                <w:szCs w:val="18"/>
              </w:rPr>
            </w:pPr>
            <w:r w:rsidRPr="00BC40B8">
              <w:rPr>
                <w:sz w:val="18"/>
                <w:szCs w:val="18"/>
              </w:rPr>
              <w:t>Numéro d'usager</w:t>
            </w:r>
          </w:p>
        </w:tc>
      </w:tr>
      <w:tr w:rsidR="006A1FD2" w:rsidRPr="00BC40B8" w:rsidTr="00BC40B8">
        <w:trPr>
          <w:jc w:val="center"/>
        </w:trPr>
        <w:tc>
          <w:tcPr>
            <w:tcW w:w="4675" w:type="dxa"/>
            <w:tcBorders>
              <w:bottom w:val="single" w:sz="4" w:space="0" w:color="auto"/>
            </w:tcBorders>
          </w:tcPr>
          <w:p w:rsidR="006A1FD2" w:rsidRPr="00BC40B8" w:rsidRDefault="006A1FD2" w:rsidP="00BC40B8">
            <w:pPr>
              <w:spacing w:before="60" w:after="60"/>
              <w:jc w:val="center"/>
              <w:rPr>
                <w:sz w:val="18"/>
                <w:szCs w:val="18"/>
              </w:rPr>
            </w:pPr>
            <w:r w:rsidRPr="00BC40B8">
              <w:rPr>
                <w:sz w:val="18"/>
                <w:szCs w:val="18"/>
              </w:rPr>
              <w:t>A0N</w:t>
            </w:r>
          </w:p>
        </w:tc>
        <w:tc>
          <w:tcPr>
            <w:tcW w:w="4675" w:type="dxa"/>
            <w:tcBorders>
              <w:bottom w:val="single" w:sz="4" w:space="0" w:color="auto"/>
            </w:tcBorders>
          </w:tcPr>
          <w:p w:rsidR="006A1FD2" w:rsidRPr="00BC40B8" w:rsidRDefault="006A1FD2" w:rsidP="00BC40B8">
            <w:pPr>
              <w:spacing w:before="60" w:after="60"/>
              <w:jc w:val="center"/>
              <w:rPr>
                <w:sz w:val="18"/>
                <w:szCs w:val="18"/>
              </w:rPr>
            </w:pPr>
            <w:r w:rsidRPr="00BC40B8">
              <w:rPr>
                <w:sz w:val="18"/>
                <w:szCs w:val="18"/>
              </w:rPr>
              <w:t>d e f g h i j</w:t>
            </w:r>
          </w:p>
        </w:tc>
      </w:tr>
    </w:tbl>
    <w:p w:rsidR="006A1FD2" w:rsidRPr="00BC40B8" w:rsidRDefault="006A1FD2" w:rsidP="006A1FD2">
      <w:pPr>
        <w:rPr>
          <w:sz w:val="6"/>
        </w:rPr>
      </w:pPr>
    </w:p>
    <w:p w:rsidR="006A1FD2" w:rsidRDefault="006A1FD2" w:rsidP="006A1FD2">
      <w:pPr>
        <w:jc w:val="center"/>
      </w:pPr>
      <w:r>
        <w:t>Où: A &lt;&gt; 0 et N = 0, 1</w:t>
      </w:r>
      <w:proofErr w:type="gramStart"/>
      <w:r>
        <w:t>, …,</w:t>
      </w:r>
      <w:proofErr w:type="gramEnd"/>
      <w:r>
        <w:t xml:space="preserve"> 9</w:t>
      </w:r>
    </w:p>
    <w:p w:rsidR="006A1FD2" w:rsidRPr="006A1FD2" w:rsidRDefault="006A1FD2" w:rsidP="006A1FD2">
      <w:pPr>
        <w:rPr>
          <w:lang w:val="fr-CH"/>
        </w:rPr>
      </w:pPr>
      <w:r w:rsidRPr="006A1FD2">
        <w:rPr>
          <w:lang w:val="fr-CH"/>
        </w:rPr>
        <w:t>Les neuf identifiants de services non géographiques commençant par le même chiffre A sont réservés pour l'extension du service. L'indicatif 888, qui est une extension de l'identifiant 800 pour les services de taxation à l'arrivée au Mexique, fait exception en ce qui concerne l'identifiant générique A 0 N.</w:t>
      </w:r>
    </w:p>
    <w:p w:rsidR="006A1FD2" w:rsidRDefault="006A1FD2" w:rsidP="00BC40B8">
      <w:pPr>
        <w:rPr>
          <w:lang w:val="fr-CH"/>
        </w:rPr>
      </w:pPr>
      <w:r w:rsidRPr="006A1FD2">
        <w:rPr>
          <w:lang w:val="fr-CH"/>
        </w:rPr>
        <w:t>Les identifiants ci-après sont attribués aux services non géographiques nationaux:</w:t>
      </w:r>
    </w:p>
    <w:p w:rsidR="00BC40B8" w:rsidRPr="00BC40B8" w:rsidRDefault="00BC40B8" w:rsidP="00BC40B8">
      <w:pPr>
        <w:rPr>
          <w:sz w:val="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294"/>
      </w:tblGrid>
      <w:tr w:rsidR="006A1FD2" w:rsidRPr="00AF72C5" w:rsidTr="00F065AD">
        <w:trPr>
          <w:cantSplit/>
          <w:tblHeader/>
          <w:jc w:val="center"/>
        </w:trPr>
        <w:tc>
          <w:tcPr>
            <w:tcW w:w="1780" w:type="dxa"/>
            <w:shd w:val="clear" w:color="auto" w:fill="auto"/>
            <w:vAlign w:val="center"/>
          </w:tcPr>
          <w:p w:rsidR="006A1FD2" w:rsidRPr="00BC40B8" w:rsidRDefault="006A1FD2" w:rsidP="00BC40B8">
            <w:pPr>
              <w:spacing w:before="100" w:after="100"/>
              <w:jc w:val="center"/>
              <w:rPr>
                <w:rFonts w:cs="Arial"/>
                <w:sz w:val="18"/>
                <w:szCs w:val="18"/>
                <w:lang w:val="fr-CH" w:eastAsia="es-MX"/>
              </w:rPr>
            </w:pPr>
            <w:r w:rsidRPr="00BC40B8">
              <w:rPr>
                <w:rFonts w:cs="Arial"/>
                <w:sz w:val="18"/>
                <w:szCs w:val="18"/>
                <w:lang w:val="fr-CH" w:eastAsia="es-MX"/>
              </w:rPr>
              <w:t>Identifiant de service non géographique</w:t>
            </w:r>
          </w:p>
        </w:tc>
        <w:tc>
          <w:tcPr>
            <w:tcW w:w="7320" w:type="dxa"/>
            <w:shd w:val="clear" w:color="auto" w:fill="auto"/>
            <w:vAlign w:val="center"/>
          </w:tcPr>
          <w:p w:rsidR="006A1FD2" w:rsidRPr="00BC40B8" w:rsidRDefault="006A1FD2" w:rsidP="00BC40B8">
            <w:pPr>
              <w:spacing w:before="100" w:after="100"/>
              <w:jc w:val="center"/>
              <w:rPr>
                <w:rFonts w:cs="Arial"/>
                <w:sz w:val="18"/>
                <w:szCs w:val="18"/>
                <w:lang w:eastAsia="es-MX"/>
              </w:rPr>
            </w:pPr>
            <w:r w:rsidRPr="00BC40B8">
              <w:rPr>
                <w:rFonts w:cs="Arial"/>
                <w:sz w:val="18"/>
                <w:szCs w:val="18"/>
                <w:lang w:eastAsia="es-MX"/>
              </w:rPr>
              <w:t>Description</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rPr>
              <w:t>200</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Service téléphonique fixe ou mobile par satellite avec paiement par l'appelant (systèmes géostationnaires)</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rPr>
              <w:t>201</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Service téléphonique fixe ou mobile par satellite avec paiement par l'appelant (systèmes à basse altitude)  </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rPr>
              <w:t>300</w:t>
            </w:r>
            <w:r w:rsidRPr="00BC40B8">
              <w:rPr>
                <w:rFonts w:cs="Arial"/>
                <w:sz w:val="18"/>
                <w:szCs w:val="18"/>
                <w:lang w:eastAsia="es-MX"/>
              </w:rPr>
              <w:t xml:space="preserve"> </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 xml:space="preserve">Services avec partage du coût entre l'appelant et le destinataire </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lang w:eastAsia="es-MX"/>
              </w:rPr>
              <w:t xml:space="preserve">500 </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Numéros personnels avec transfert d'appel</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lang w:eastAsia="es-MX"/>
              </w:rPr>
              <w:t xml:space="preserve">700 (*) </w:t>
            </w:r>
            <w:r w:rsidRPr="00BC40B8">
              <w:rPr>
                <w:rFonts w:cs="Arial"/>
                <w:sz w:val="18"/>
                <w:szCs w:val="18"/>
                <w:lang w:eastAsia="es-MX"/>
              </w:rPr>
              <w:tab/>
              <w:t xml:space="preserve"> </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Numéros d'accès aux services de réseaux privés virtuels et aux autres services à valeur ajoutée pour chaque opérateur</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lang w:eastAsia="es-MX"/>
              </w:rPr>
              <w:t xml:space="preserve">800 </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Numéros non géographiques avec taxation à l'arrivée</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lang w:eastAsia="es-MX"/>
              </w:rPr>
              <w:t xml:space="preserve">888 </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Numéros non géographiques avec taxation à l'arrivée</w:t>
            </w:r>
          </w:p>
        </w:tc>
      </w:tr>
      <w:tr w:rsidR="006A1FD2" w:rsidRPr="00223555" w:rsidTr="00F065AD">
        <w:trPr>
          <w:cantSplit/>
          <w:jc w:val="center"/>
        </w:trPr>
        <w:tc>
          <w:tcPr>
            <w:tcW w:w="1780" w:type="dxa"/>
            <w:shd w:val="clear" w:color="auto" w:fill="auto"/>
          </w:tcPr>
          <w:p w:rsidR="006A1FD2" w:rsidRPr="00BC40B8" w:rsidRDefault="006A1FD2" w:rsidP="00BC40B8">
            <w:pPr>
              <w:spacing w:before="60" w:after="60"/>
              <w:rPr>
                <w:rFonts w:cs="Arial"/>
                <w:sz w:val="18"/>
                <w:szCs w:val="18"/>
                <w:lang w:eastAsia="es-MX"/>
              </w:rPr>
            </w:pPr>
            <w:r w:rsidRPr="00BC40B8">
              <w:rPr>
                <w:rFonts w:cs="Arial"/>
                <w:sz w:val="18"/>
                <w:szCs w:val="18"/>
                <w:lang w:eastAsia="es-MX"/>
              </w:rPr>
              <w:t>900</w:t>
            </w:r>
          </w:p>
        </w:tc>
        <w:tc>
          <w:tcPr>
            <w:tcW w:w="7320" w:type="dxa"/>
            <w:shd w:val="clear" w:color="auto" w:fill="auto"/>
          </w:tcPr>
          <w:p w:rsidR="006A1FD2" w:rsidRPr="00BC40B8" w:rsidRDefault="006A1FD2" w:rsidP="00BC40B8">
            <w:pPr>
              <w:spacing w:before="60" w:after="60"/>
              <w:rPr>
                <w:rFonts w:cs="Arial"/>
                <w:sz w:val="18"/>
                <w:szCs w:val="18"/>
                <w:lang w:val="fr-CH" w:eastAsia="es-MX"/>
              </w:rPr>
            </w:pPr>
            <w:r w:rsidRPr="00BC40B8">
              <w:rPr>
                <w:rFonts w:cs="Arial"/>
                <w:sz w:val="18"/>
                <w:szCs w:val="18"/>
                <w:lang w:val="fr-CH" w:eastAsia="es-MX"/>
              </w:rPr>
              <w:t>Numéros non géographiques surtaxés en fonction du service fourni</w:t>
            </w:r>
          </w:p>
        </w:tc>
      </w:tr>
    </w:tbl>
    <w:p w:rsidR="006A1FD2" w:rsidRPr="006A1FD2" w:rsidRDefault="006A1FD2" w:rsidP="006A1FD2">
      <w:pPr>
        <w:spacing w:after="240"/>
        <w:ind w:left="720" w:hanging="357"/>
        <w:rPr>
          <w:lang w:val="fr-CH"/>
        </w:rPr>
      </w:pPr>
      <w:r w:rsidRPr="006A1FD2">
        <w:rPr>
          <w:lang w:val="fr-CH"/>
        </w:rPr>
        <w:t>(*)</w:t>
      </w:r>
      <w:r w:rsidRPr="006A1FD2">
        <w:rPr>
          <w:lang w:val="fr-CH"/>
        </w:rPr>
        <w:tab/>
        <w:t>Les numéros non géographiques correspondant à ce service sont administrés de manière indépendante par chaque opérateur.</w:t>
      </w:r>
    </w:p>
    <w:p w:rsidR="00873028" w:rsidRDefault="00873028">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6A1FD2" w:rsidRPr="006A1FD2" w:rsidRDefault="006A1FD2" w:rsidP="006A1FD2">
      <w:pPr>
        <w:rPr>
          <w:b/>
          <w:bCs/>
          <w:lang w:val="fr-CH"/>
        </w:rPr>
      </w:pPr>
      <w:r w:rsidRPr="006A1FD2">
        <w:rPr>
          <w:b/>
          <w:bCs/>
          <w:lang w:val="fr-CH"/>
        </w:rPr>
        <w:lastRenderedPageBreak/>
        <w:t>Groupes d'indicatifs de services spéciaux</w:t>
      </w:r>
    </w:p>
    <w:p w:rsidR="006A1FD2" w:rsidRDefault="006A1FD2" w:rsidP="00BC40B8">
      <w:pPr>
        <w:rPr>
          <w:lang w:val="fr-CH"/>
        </w:rPr>
      </w:pPr>
      <w:r w:rsidRPr="006A1FD2">
        <w:rPr>
          <w:lang w:val="fr-CH"/>
        </w:rPr>
        <w:t>Les groupes d'indicatifs de services spéciaux et les services correspondants sont les suivants:</w:t>
      </w:r>
    </w:p>
    <w:p w:rsidR="00BC40B8" w:rsidRPr="00BC40B8" w:rsidRDefault="00BC40B8" w:rsidP="00BC40B8">
      <w:pPr>
        <w:rPr>
          <w:sz w:val="8"/>
          <w:lang w:val="fr-CH"/>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
        <w:gridCol w:w="940"/>
        <w:gridCol w:w="7190"/>
      </w:tblGrid>
      <w:tr w:rsidR="006A1FD2" w:rsidRPr="00F065AD" w:rsidTr="00F065AD">
        <w:trPr>
          <w:tblHeader/>
          <w:jc w:val="center"/>
        </w:trPr>
        <w:tc>
          <w:tcPr>
            <w:tcW w:w="993" w:type="dxa"/>
            <w:tcBorders>
              <w:top w:val="outset" w:sz="6" w:space="0" w:color="auto"/>
              <w:left w:val="outset" w:sz="6" w:space="0" w:color="auto"/>
              <w:bottom w:val="nil"/>
            </w:tcBorders>
          </w:tcPr>
          <w:p w:rsidR="006A1FD2" w:rsidRPr="00F065AD" w:rsidRDefault="006A1FD2" w:rsidP="00F065AD">
            <w:pPr>
              <w:spacing w:before="100" w:after="100"/>
              <w:rPr>
                <w:rFonts w:asciiTheme="minorHAnsi" w:hAnsiTheme="minorHAnsi" w:cs="Arial"/>
                <w:sz w:val="18"/>
                <w:szCs w:val="18"/>
              </w:rPr>
            </w:pPr>
            <w:r w:rsidRPr="00F065AD">
              <w:rPr>
                <w:rFonts w:asciiTheme="minorHAnsi" w:hAnsiTheme="minorHAnsi" w:cs="Arial"/>
                <w:sz w:val="18"/>
                <w:szCs w:val="18"/>
              </w:rPr>
              <w:t>Indicatif</w:t>
            </w:r>
          </w:p>
        </w:tc>
        <w:tc>
          <w:tcPr>
            <w:tcW w:w="8646" w:type="dxa"/>
            <w:gridSpan w:val="2"/>
            <w:tcBorders>
              <w:top w:val="outset" w:sz="6" w:space="0" w:color="auto"/>
              <w:bottom w:val="outset" w:sz="6" w:space="0" w:color="auto"/>
              <w:right w:val="outset" w:sz="6" w:space="0" w:color="auto"/>
            </w:tcBorders>
          </w:tcPr>
          <w:p w:rsidR="006A1FD2" w:rsidRPr="00F065AD" w:rsidRDefault="006A1FD2" w:rsidP="00F065AD">
            <w:pPr>
              <w:spacing w:before="100" w:after="100"/>
              <w:jc w:val="center"/>
              <w:rPr>
                <w:rFonts w:asciiTheme="minorHAnsi" w:hAnsiTheme="minorHAnsi" w:cs="Arial"/>
                <w:sz w:val="18"/>
                <w:szCs w:val="18"/>
              </w:rPr>
            </w:pPr>
            <w:r w:rsidRPr="00F065AD">
              <w:rPr>
                <w:rFonts w:asciiTheme="minorHAnsi" w:hAnsiTheme="minorHAnsi" w:cs="Arial"/>
                <w:sz w:val="18"/>
                <w:szCs w:val="18"/>
              </w:rPr>
              <w:t>Service</w:t>
            </w:r>
          </w:p>
        </w:tc>
      </w:tr>
      <w:tr w:rsidR="006A1FD2" w:rsidRPr="00223555" w:rsidTr="00F065AD">
        <w:trPr>
          <w:jc w:val="center"/>
        </w:trPr>
        <w:tc>
          <w:tcPr>
            <w:tcW w:w="993" w:type="dxa"/>
            <w:vMerge w:val="restart"/>
            <w:tcBorders>
              <w:top w:val="outset" w:sz="6" w:space="0" w:color="auto"/>
              <w:lef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02X</w:t>
            </w:r>
          </w:p>
        </w:tc>
        <w:tc>
          <w:tcPr>
            <w:tcW w:w="8646" w:type="dxa"/>
            <w:gridSpan w:val="2"/>
            <w:tcBorders>
              <w:top w:val="outset" w:sz="6" w:space="0" w:color="auto"/>
              <w:bottom w:val="outset" w:sz="6" w:space="0" w:color="auto"/>
              <w:right w:val="outset" w:sz="6" w:space="0" w:color="auto"/>
            </w:tcBorders>
          </w:tcPr>
          <w:p w:rsidR="006A1FD2" w:rsidRPr="00F065AD" w:rsidRDefault="006A1FD2" w:rsidP="006A1FD2">
            <w:pPr>
              <w:spacing w:before="60" w:after="60"/>
              <w:rPr>
                <w:rFonts w:asciiTheme="minorHAnsi" w:hAnsiTheme="minorHAnsi" w:cs="Arial"/>
                <w:sz w:val="18"/>
                <w:szCs w:val="18"/>
                <w:lang w:val="fr-CH"/>
              </w:rPr>
            </w:pPr>
            <w:r w:rsidRPr="00F065AD">
              <w:rPr>
                <w:rFonts w:asciiTheme="minorHAnsi" w:hAnsiTheme="minorHAnsi" w:cs="Arial"/>
                <w:sz w:val="18"/>
                <w:szCs w:val="18"/>
                <w:lang w:val="fr-CH"/>
              </w:rPr>
              <w:t>SERVICE NATIONAL LONGUE DISTANCE VIA UN OPÉRATEUR</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020</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lang w:val="fr-CH"/>
              </w:rPr>
            </w:pPr>
            <w:r w:rsidRPr="00F065AD">
              <w:rPr>
                <w:rFonts w:asciiTheme="minorHAnsi" w:hAnsiTheme="minorHAnsi" w:cs="Arial"/>
                <w:sz w:val="18"/>
                <w:szCs w:val="18"/>
                <w:lang w:val="fr-CH"/>
              </w:rPr>
              <w:t>Service national longue distance via un opérateur</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021-029</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F065AD">
        <w:trPr>
          <w:jc w:val="center"/>
        </w:trPr>
        <w:tc>
          <w:tcPr>
            <w:tcW w:w="993" w:type="dxa"/>
            <w:vMerge w:val="restart"/>
            <w:tcBorders>
              <w:top w:val="outset" w:sz="6" w:space="0" w:color="auto"/>
              <w:lef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03X</w:t>
            </w:r>
          </w:p>
        </w:tc>
        <w:tc>
          <w:tcPr>
            <w:tcW w:w="8646" w:type="dxa"/>
            <w:gridSpan w:val="2"/>
            <w:tcBorders>
              <w:top w:val="outset" w:sz="6" w:space="0" w:color="auto"/>
              <w:bottom w:val="outset" w:sz="6" w:space="0" w:color="auto"/>
              <w:right w:val="outset" w:sz="6" w:space="0" w:color="auto"/>
            </w:tcBorders>
          </w:tcPr>
          <w:p w:rsidR="006A1FD2" w:rsidRPr="00F065AD" w:rsidRDefault="006A1FD2" w:rsidP="006A1FD2">
            <w:pPr>
              <w:spacing w:before="60" w:after="60"/>
              <w:rPr>
                <w:rFonts w:asciiTheme="minorHAnsi" w:hAnsiTheme="minorHAnsi" w:cs="Arial"/>
                <w:sz w:val="18"/>
                <w:szCs w:val="18"/>
              </w:rPr>
            </w:pPr>
            <w:r w:rsidRPr="00F065AD">
              <w:rPr>
                <w:rFonts w:asciiTheme="minorHAnsi" w:hAnsiTheme="minorHAnsi" w:cs="Arial"/>
                <w:sz w:val="18"/>
                <w:szCs w:val="18"/>
              </w:rPr>
              <w:t>SERVICES D'OPÉRATEURS LOCAUX</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030</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Horloge parlante</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031</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Réveil</w:t>
            </w:r>
          </w:p>
        </w:tc>
      </w:tr>
      <w:tr w:rsidR="006A1FD2" w:rsidRPr="00F065AD" w:rsidTr="006B1A01">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032-039</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6B1A01">
        <w:trPr>
          <w:jc w:val="center"/>
        </w:trPr>
        <w:tc>
          <w:tcPr>
            <w:tcW w:w="993" w:type="dxa"/>
            <w:vMerge w:val="restart"/>
            <w:tcBorders>
              <w:top w:val="outset"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04X</w:t>
            </w:r>
          </w:p>
        </w:tc>
        <w:tc>
          <w:tcPr>
            <w:tcW w:w="8646" w:type="dxa"/>
            <w:gridSpan w:val="2"/>
            <w:tcBorders>
              <w:top w:val="outset" w:sz="6" w:space="0" w:color="auto"/>
              <w:bottom w:val="outset" w:sz="6" w:space="0" w:color="auto"/>
              <w:right w:val="outset" w:sz="6" w:space="0" w:color="auto"/>
            </w:tcBorders>
          </w:tcPr>
          <w:p w:rsidR="006A1FD2" w:rsidRPr="00F065AD" w:rsidRDefault="006A1FD2" w:rsidP="00873028">
            <w:pPr>
              <w:spacing w:before="60" w:after="60"/>
              <w:rPr>
                <w:rFonts w:asciiTheme="minorHAnsi" w:hAnsiTheme="minorHAnsi" w:cs="Arial"/>
                <w:sz w:val="18"/>
                <w:szCs w:val="18"/>
              </w:rPr>
            </w:pPr>
            <w:r w:rsidRPr="00F065AD">
              <w:rPr>
                <w:rFonts w:asciiTheme="minorHAnsi" w:hAnsiTheme="minorHAnsi" w:cs="Arial"/>
                <w:sz w:val="18"/>
                <w:szCs w:val="18"/>
              </w:rPr>
              <w:t>SERVICES D'INFORMATION</w:t>
            </w:r>
          </w:p>
        </w:tc>
      </w:tr>
      <w:tr w:rsidR="006A1FD2" w:rsidRPr="00223555" w:rsidTr="006B1A01">
        <w:trPr>
          <w:jc w:val="center"/>
        </w:trPr>
        <w:tc>
          <w:tcPr>
            <w:tcW w:w="993" w:type="dxa"/>
            <w:vMerge/>
            <w:tcBorders>
              <w:top w:val="single"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040</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lang w:val="fr-CH"/>
              </w:rPr>
            </w:pPr>
            <w:r w:rsidRPr="00F065AD">
              <w:rPr>
                <w:rFonts w:asciiTheme="minorHAnsi" w:hAnsiTheme="minorHAnsi" w:cs="Arial"/>
                <w:sz w:val="18"/>
                <w:szCs w:val="18"/>
                <w:lang w:val="fr-CH"/>
              </w:rPr>
              <w:t>Renseignements téléphoniques pour les numéros nationaux (opérateur local)</w:t>
            </w:r>
          </w:p>
        </w:tc>
      </w:tr>
      <w:tr w:rsidR="006A1FD2" w:rsidRPr="00F065AD" w:rsidTr="006B1A01">
        <w:trPr>
          <w:jc w:val="center"/>
        </w:trPr>
        <w:tc>
          <w:tcPr>
            <w:tcW w:w="993" w:type="dxa"/>
            <w:vMerge/>
            <w:tcBorders>
              <w:top w:val="single"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lang w:val="fr-CH"/>
              </w:rPr>
            </w:pPr>
          </w:p>
        </w:tc>
        <w:tc>
          <w:tcPr>
            <w:tcW w:w="992" w:type="dxa"/>
            <w:tcBorders>
              <w:top w:val="outset" w:sz="6" w:space="0" w:color="auto"/>
              <w:bottom w:val="outset" w:sz="6" w:space="0" w:color="auto"/>
              <w:right w:val="single" w:sz="4"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041-043</w:t>
            </w:r>
          </w:p>
        </w:tc>
        <w:tc>
          <w:tcPr>
            <w:tcW w:w="7654" w:type="dxa"/>
            <w:tcBorders>
              <w:top w:val="outset" w:sz="6" w:space="0" w:color="auto"/>
              <w:left w:val="single" w:sz="4"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6B1A01">
        <w:trPr>
          <w:jc w:val="center"/>
        </w:trPr>
        <w:tc>
          <w:tcPr>
            <w:tcW w:w="993" w:type="dxa"/>
            <w:vMerge/>
            <w:tcBorders>
              <w:top w:val="single"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044</w:t>
            </w:r>
          </w:p>
        </w:tc>
        <w:tc>
          <w:tcPr>
            <w:tcW w:w="7654" w:type="dxa"/>
            <w:tcBorders>
              <w:top w:val="outset" w:sz="6" w:space="0" w:color="auto"/>
              <w:left w:val="single" w:sz="4"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Paiement par l'appelant (local)</w:t>
            </w:r>
          </w:p>
        </w:tc>
      </w:tr>
      <w:tr w:rsidR="006A1FD2" w:rsidRPr="00F065AD" w:rsidTr="006B1A01">
        <w:trPr>
          <w:jc w:val="center"/>
        </w:trPr>
        <w:tc>
          <w:tcPr>
            <w:tcW w:w="993" w:type="dxa"/>
            <w:vMerge/>
            <w:tcBorders>
              <w:top w:val="single"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045</w:t>
            </w:r>
          </w:p>
        </w:tc>
        <w:tc>
          <w:tcPr>
            <w:tcW w:w="7654" w:type="dxa"/>
            <w:tcBorders>
              <w:top w:val="outset" w:sz="6" w:space="0" w:color="auto"/>
              <w:left w:val="single" w:sz="4"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Paiement par l'appelant (national)</w:t>
            </w:r>
          </w:p>
        </w:tc>
      </w:tr>
      <w:tr w:rsidR="006A1FD2" w:rsidRPr="00F065AD" w:rsidTr="006B1A01">
        <w:trPr>
          <w:jc w:val="center"/>
        </w:trPr>
        <w:tc>
          <w:tcPr>
            <w:tcW w:w="993" w:type="dxa"/>
            <w:vMerge/>
            <w:tcBorders>
              <w:top w:val="single" w:sz="6" w:space="0" w:color="auto"/>
              <w:left w:val="outset" w:sz="6" w:space="0" w:color="auto"/>
              <w:bottom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046-049</w:t>
            </w:r>
          </w:p>
        </w:tc>
        <w:tc>
          <w:tcPr>
            <w:tcW w:w="7654" w:type="dxa"/>
            <w:tcBorders>
              <w:top w:val="outset" w:sz="6" w:space="0" w:color="auto"/>
              <w:left w:val="single" w:sz="4"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F065AD">
        <w:trPr>
          <w:jc w:val="center"/>
        </w:trPr>
        <w:tc>
          <w:tcPr>
            <w:tcW w:w="993" w:type="dxa"/>
            <w:vMerge w:val="restart"/>
            <w:tcBorders>
              <w:top w:val="outset" w:sz="6" w:space="0" w:color="auto"/>
              <w:lef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05X</w:t>
            </w:r>
          </w:p>
        </w:tc>
        <w:tc>
          <w:tcPr>
            <w:tcW w:w="8646" w:type="dxa"/>
            <w:gridSpan w:val="2"/>
            <w:tcBorders>
              <w:top w:val="outset" w:sz="6" w:space="0" w:color="auto"/>
              <w:bottom w:val="outset" w:sz="6" w:space="0" w:color="auto"/>
              <w:right w:val="outset" w:sz="6" w:space="0" w:color="auto"/>
            </w:tcBorders>
          </w:tcPr>
          <w:p w:rsidR="006A1FD2" w:rsidRPr="00F065AD" w:rsidRDefault="006A1FD2" w:rsidP="00873028">
            <w:pPr>
              <w:spacing w:before="60" w:after="60"/>
              <w:rPr>
                <w:rFonts w:asciiTheme="minorHAnsi" w:hAnsiTheme="minorHAnsi" w:cs="Arial"/>
                <w:sz w:val="18"/>
                <w:szCs w:val="18"/>
              </w:rPr>
            </w:pPr>
            <w:r w:rsidRPr="00F065AD">
              <w:rPr>
                <w:rFonts w:asciiTheme="minorHAnsi" w:hAnsiTheme="minorHAnsi" w:cs="Arial"/>
                <w:sz w:val="18"/>
                <w:szCs w:val="18"/>
              </w:rPr>
              <w:t>SERVICES ABONNÉS</w:t>
            </w:r>
          </w:p>
        </w:tc>
      </w:tr>
      <w:tr w:rsidR="006A1FD2" w:rsidRPr="00223555" w:rsidTr="00F065AD">
        <w:trPr>
          <w:jc w:val="center"/>
        </w:trPr>
        <w:tc>
          <w:tcPr>
            <w:tcW w:w="993" w:type="dxa"/>
            <w:vMerge/>
            <w:tcBorders>
              <w:left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050</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lang w:val="fr-CH"/>
              </w:rPr>
            </w:pPr>
            <w:r w:rsidRPr="00F065AD">
              <w:rPr>
                <w:rFonts w:asciiTheme="minorHAnsi" w:hAnsiTheme="minorHAnsi" w:cs="Arial"/>
                <w:sz w:val="18"/>
                <w:szCs w:val="18"/>
                <w:lang w:val="fr-CH"/>
              </w:rPr>
              <w:t>Enregistrement et traitement des réclamations (opérateur local)</w:t>
            </w:r>
          </w:p>
        </w:tc>
      </w:tr>
      <w:tr w:rsidR="006A1FD2" w:rsidRPr="00223555" w:rsidTr="00F065AD">
        <w:trPr>
          <w:jc w:val="center"/>
        </w:trPr>
        <w:tc>
          <w:tcPr>
            <w:tcW w:w="993" w:type="dxa"/>
            <w:vMerge/>
            <w:tcBorders>
              <w:left w:val="outset" w:sz="6" w:space="0" w:color="auto"/>
            </w:tcBorders>
          </w:tcPr>
          <w:p w:rsidR="006A1FD2" w:rsidRPr="00F065AD" w:rsidRDefault="006A1FD2" w:rsidP="00873028">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051</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u w:val="single"/>
                <w:lang w:val="fr-CH"/>
              </w:rPr>
            </w:pPr>
            <w:r w:rsidRPr="00F065AD">
              <w:rPr>
                <w:rFonts w:asciiTheme="minorHAnsi" w:hAnsiTheme="minorHAnsi" w:cs="Arial"/>
                <w:bCs/>
                <w:sz w:val="18"/>
                <w:szCs w:val="18"/>
                <w:lang w:val="fr-CH"/>
              </w:rPr>
              <w:t>Numéro d'accès au système de réponse vocale interactive (IVR) pour demander un numéro d'identification personnel (PIN)</w:t>
            </w:r>
          </w:p>
        </w:tc>
      </w:tr>
      <w:tr w:rsidR="006A1FD2" w:rsidRPr="00F065AD" w:rsidTr="00F065AD">
        <w:trPr>
          <w:jc w:val="center"/>
        </w:trPr>
        <w:tc>
          <w:tcPr>
            <w:tcW w:w="993" w:type="dxa"/>
            <w:vMerge/>
            <w:tcBorders>
              <w:left w:val="outset" w:sz="6" w:space="0" w:color="auto"/>
            </w:tcBorders>
          </w:tcPr>
          <w:p w:rsidR="006A1FD2" w:rsidRPr="00F065AD" w:rsidRDefault="006A1FD2" w:rsidP="00873028">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052-054</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bCs/>
                <w:sz w:val="18"/>
                <w:szCs w:val="18"/>
              </w:rPr>
            </w:pPr>
            <w:r w:rsidRPr="00F065AD">
              <w:rPr>
                <w:rFonts w:asciiTheme="minorHAnsi" w:hAnsiTheme="minorHAnsi" w:cs="Arial"/>
                <w:sz w:val="18"/>
                <w:szCs w:val="18"/>
              </w:rPr>
              <w:t>Réservés</w:t>
            </w:r>
          </w:p>
        </w:tc>
      </w:tr>
      <w:tr w:rsidR="006A1FD2" w:rsidRPr="00223555" w:rsidTr="00F065AD">
        <w:trPr>
          <w:jc w:val="center"/>
        </w:trPr>
        <w:tc>
          <w:tcPr>
            <w:tcW w:w="993" w:type="dxa"/>
            <w:vMerge/>
            <w:tcBorders>
              <w:left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055</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lang w:val="fr-CH"/>
              </w:rPr>
            </w:pPr>
            <w:r w:rsidRPr="00F065AD">
              <w:rPr>
                <w:rFonts w:asciiTheme="minorHAnsi" w:hAnsiTheme="minorHAnsi" w:cs="Arial"/>
                <w:sz w:val="18"/>
                <w:szCs w:val="18"/>
                <w:lang w:val="fr-CH"/>
              </w:rPr>
              <w:t>Services clients (opérateur longue distance)</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873028">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056-059</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F065AD">
        <w:trPr>
          <w:jc w:val="center"/>
        </w:trPr>
        <w:tc>
          <w:tcPr>
            <w:tcW w:w="993" w:type="dxa"/>
            <w:vMerge w:val="restart"/>
            <w:tcBorders>
              <w:top w:val="outset" w:sz="6" w:space="0" w:color="auto"/>
              <w:lef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06X</w:t>
            </w:r>
          </w:p>
        </w:tc>
        <w:tc>
          <w:tcPr>
            <w:tcW w:w="8646" w:type="dxa"/>
            <w:gridSpan w:val="2"/>
            <w:tcBorders>
              <w:top w:val="outset" w:sz="6" w:space="0" w:color="auto"/>
              <w:bottom w:val="outset" w:sz="6" w:space="0" w:color="auto"/>
              <w:right w:val="outset" w:sz="6" w:space="0" w:color="auto"/>
            </w:tcBorders>
          </w:tcPr>
          <w:p w:rsidR="006A1FD2" w:rsidRPr="00F065AD" w:rsidRDefault="006A1FD2" w:rsidP="00873028">
            <w:pPr>
              <w:spacing w:before="60" w:after="60"/>
              <w:rPr>
                <w:rFonts w:asciiTheme="minorHAnsi" w:hAnsiTheme="minorHAnsi" w:cs="Arial"/>
                <w:sz w:val="18"/>
                <w:szCs w:val="18"/>
              </w:rPr>
            </w:pPr>
            <w:r w:rsidRPr="00F065AD">
              <w:rPr>
                <w:rFonts w:asciiTheme="minorHAnsi" w:hAnsiTheme="minorHAnsi" w:cs="Arial"/>
                <w:sz w:val="18"/>
                <w:szCs w:val="18"/>
              </w:rPr>
              <w:t>SERVICES D'URGENCE</w:t>
            </w:r>
          </w:p>
        </w:tc>
      </w:tr>
      <w:tr w:rsidR="006A1FD2" w:rsidRPr="00F065AD" w:rsidTr="00F065AD">
        <w:trPr>
          <w:jc w:val="center"/>
        </w:trPr>
        <w:tc>
          <w:tcPr>
            <w:tcW w:w="993" w:type="dxa"/>
            <w:vMerge/>
            <w:tcBorders>
              <w:left w:val="outset" w:sz="6" w:space="0" w:color="auto"/>
            </w:tcBorders>
          </w:tcPr>
          <w:p w:rsidR="006A1FD2" w:rsidRPr="00F065AD" w:rsidRDefault="006A1FD2" w:rsidP="00873028">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873028">
            <w:pPr>
              <w:rPr>
                <w:rFonts w:asciiTheme="minorHAnsi" w:hAnsiTheme="minorHAnsi" w:cs="Arial"/>
                <w:bCs/>
                <w:sz w:val="18"/>
                <w:szCs w:val="18"/>
              </w:rPr>
            </w:pPr>
            <w:r w:rsidRPr="00F065AD">
              <w:rPr>
                <w:rFonts w:asciiTheme="minorHAnsi" w:hAnsiTheme="minorHAnsi" w:cs="Arial"/>
                <w:bCs/>
                <w:sz w:val="18"/>
                <w:szCs w:val="18"/>
              </w:rPr>
              <w:t>060</w:t>
            </w:r>
          </w:p>
        </w:tc>
        <w:tc>
          <w:tcPr>
            <w:tcW w:w="7654" w:type="dxa"/>
            <w:tcBorders>
              <w:top w:val="outset" w:sz="6" w:space="0" w:color="auto"/>
              <w:bottom w:val="outset" w:sz="6" w:space="0" w:color="auto"/>
              <w:right w:val="outset" w:sz="6" w:space="0" w:color="auto"/>
            </w:tcBorders>
          </w:tcPr>
          <w:p w:rsidR="006A1FD2" w:rsidRPr="00F065AD" w:rsidRDefault="006A1FD2" w:rsidP="00873028">
            <w:pPr>
              <w:rPr>
                <w:rFonts w:asciiTheme="minorHAnsi" w:hAnsiTheme="minorHAnsi" w:cs="Arial"/>
                <w:sz w:val="18"/>
                <w:szCs w:val="18"/>
              </w:rPr>
            </w:pPr>
            <w:r w:rsidRPr="00F065AD">
              <w:rPr>
                <w:rFonts w:asciiTheme="minorHAnsi" w:hAnsiTheme="minorHAnsi" w:cs="Arial"/>
                <w:sz w:val="18"/>
                <w:szCs w:val="18"/>
              </w:rPr>
              <w:t>Police locale</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061</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lang w:val="fr-CH"/>
              </w:rPr>
            </w:pPr>
            <w:r w:rsidRPr="00F065AD">
              <w:rPr>
                <w:rFonts w:asciiTheme="minorHAnsi" w:hAnsiTheme="minorHAnsi" w:cs="Arial"/>
                <w:sz w:val="18"/>
                <w:szCs w:val="18"/>
                <w:lang w:val="fr-CH"/>
              </w:rPr>
              <w:t>Police judiciaire de l'Etat et fédérale</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062-064</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Réservés</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065</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Croix Rouge</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066</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lang w:val="fr-CH"/>
              </w:rPr>
            </w:pPr>
            <w:r w:rsidRPr="00F065AD">
              <w:rPr>
                <w:rFonts w:asciiTheme="minorHAnsi" w:hAnsiTheme="minorHAnsi" w:cs="Arial"/>
                <w:sz w:val="18"/>
                <w:szCs w:val="18"/>
                <w:lang w:val="fr-CH"/>
              </w:rPr>
              <w:t>Système national de secours en cas d'urgence</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067</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Réservé</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068</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 xml:space="preserve">Pompiers </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bCs/>
                <w:sz w:val="18"/>
                <w:szCs w:val="18"/>
              </w:rPr>
            </w:pPr>
            <w:r w:rsidRPr="00F065AD">
              <w:rPr>
                <w:rFonts w:asciiTheme="minorHAnsi" w:hAnsiTheme="minorHAnsi" w:cs="Arial"/>
                <w:bCs/>
                <w:sz w:val="18"/>
                <w:szCs w:val="18"/>
              </w:rPr>
              <w:t>069</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Réservé</w:t>
            </w:r>
          </w:p>
        </w:tc>
      </w:tr>
      <w:tr w:rsidR="006A1FD2" w:rsidRPr="00F065AD" w:rsidTr="00F065AD">
        <w:trPr>
          <w:jc w:val="center"/>
        </w:trPr>
        <w:tc>
          <w:tcPr>
            <w:tcW w:w="993" w:type="dxa"/>
            <w:vMerge w:val="restart"/>
            <w:tcBorders>
              <w:top w:val="outset" w:sz="6" w:space="0" w:color="auto"/>
              <w:left w:val="outset" w:sz="6" w:space="0" w:color="auto"/>
            </w:tcBorders>
          </w:tcPr>
          <w:p w:rsidR="006A1FD2" w:rsidRPr="00F065AD" w:rsidRDefault="006A1FD2" w:rsidP="00873028">
            <w:pPr>
              <w:pageBreakBefore/>
              <w:rPr>
                <w:rFonts w:asciiTheme="minorHAnsi" w:hAnsiTheme="minorHAnsi" w:cs="Arial"/>
                <w:sz w:val="18"/>
                <w:szCs w:val="18"/>
              </w:rPr>
            </w:pPr>
            <w:r w:rsidRPr="00F065AD">
              <w:rPr>
                <w:rFonts w:asciiTheme="minorHAnsi" w:hAnsiTheme="minorHAnsi" w:cs="Arial"/>
                <w:sz w:val="18"/>
                <w:szCs w:val="18"/>
              </w:rPr>
              <w:lastRenderedPageBreak/>
              <w:t>07X</w:t>
            </w:r>
          </w:p>
        </w:tc>
        <w:tc>
          <w:tcPr>
            <w:tcW w:w="8646" w:type="dxa"/>
            <w:gridSpan w:val="2"/>
            <w:tcBorders>
              <w:top w:val="outset" w:sz="6" w:space="0" w:color="auto"/>
              <w:bottom w:val="outset" w:sz="6" w:space="0" w:color="auto"/>
              <w:right w:val="outset" w:sz="6" w:space="0" w:color="auto"/>
            </w:tcBorders>
          </w:tcPr>
          <w:p w:rsidR="006A1FD2" w:rsidRPr="00F065AD" w:rsidRDefault="006A1FD2" w:rsidP="00873028">
            <w:pPr>
              <w:pageBreakBefore/>
              <w:spacing w:before="60" w:after="60"/>
              <w:rPr>
                <w:rFonts w:asciiTheme="minorHAnsi" w:hAnsiTheme="minorHAnsi" w:cs="Arial"/>
                <w:sz w:val="18"/>
                <w:szCs w:val="18"/>
              </w:rPr>
            </w:pPr>
            <w:r w:rsidRPr="00F065AD">
              <w:rPr>
                <w:rFonts w:asciiTheme="minorHAnsi" w:hAnsiTheme="minorHAnsi" w:cs="Arial"/>
                <w:sz w:val="18"/>
                <w:szCs w:val="18"/>
              </w:rPr>
              <w:t>SERVICES PUBLICS</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070</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Renseignements locaux</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071</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Réseau électrique</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072</w:t>
            </w:r>
          </w:p>
        </w:tc>
        <w:tc>
          <w:tcPr>
            <w:tcW w:w="7654" w:type="dxa"/>
            <w:tcBorders>
              <w:top w:val="outset" w:sz="6" w:space="0" w:color="auto"/>
              <w:bottom w:val="outset" w:sz="6" w:space="0" w:color="auto"/>
              <w:right w:val="outset" w:sz="6" w:space="0" w:color="auto"/>
            </w:tcBorders>
          </w:tcPr>
          <w:p w:rsidR="006A1FD2" w:rsidRPr="00F065AD" w:rsidRDefault="006A1FD2" w:rsidP="006A1FD2">
            <w:pPr>
              <w:tabs>
                <w:tab w:val="center" w:pos="3757"/>
              </w:tabs>
              <w:rPr>
                <w:rFonts w:asciiTheme="minorHAnsi" w:hAnsiTheme="minorHAnsi" w:cs="Arial"/>
                <w:sz w:val="18"/>
                <w:szCs w:val="18"/>
                <w:lang w:val="fr-CH"/>
              </w:rPr>
            </w:pPr>
            <w:r w:rsidRPr="00F065AD">
              <w:rPr>
                <w:rFonts w:asciiTheme="minorHAnsi" w:hAnsiTheme="minorHAnsi" w:cs="Arial"/>
                <w:sz w:val="18"/>
                <w:szCs w:val="18"/>
                <w:lang w:val="fr-CH"/>
              </w:rPr>
              <w:t>Réclamations et plaintes concernant les services publics</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073</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lang w:val="fr-CH"/>
              </w:rPr>
            </w:pPr>
            <w:r w:rsidRPr="00F065AD">
              <w:rPr>
                <w:rFonts w:asciiTheme="minorHAnsi" w:hAnsiTheme="minorHAnsi" w:cs="Arial"/>
                <w:sz w:val="18"/>
                <w:szCs w:val="18"/>
                <w:lang w:val="fr-CH"/>
              </w:rPr>
              <w:t>Réseau d'eau potable et réseau d'assainissement</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074</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Informations routières</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075</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lang w:val="fr-CH"/>
              </w:rPr>
            </w:pPr>
            <w:r w:rsidRPr="00F065AD">
              <w:rPr>
                <w:rFonts w:asciiTheme="minorHAnsi" w:hAnsiTheme="minorHAnsi" w:cs="Arial"/>
                <w:sz w:val="18"/>
                <w:szCs w:val="18"/>
                <w:lang w:val="fr-CH"/>
              </w:rPr>
              <w:t>Instructions et appui pour la sécurité personnelle</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076</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Réservé</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077</w:t>
            </w:r>
          </w:p>
        </w:tc>
        <w:tc>
          <w:tcPr>
            <w:tcW w:w="7654" w:type="dxa"/>
            <w:tcBorders>
              <w:top w:val="outset" w:sz="6" w:space="0" w:color="auto"/>
              <w:bottom w:val="outset" w:sz="6" w:space="0" w:color="auto"/>
              <w:righ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Services électoraux (fédéraux)</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078</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Informations touristiques</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079</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Réservé</w:t>
            </w:r>
          </w:p>
        </w:tc>
      </w:tr>
      <w:tr w:rsidR="006A1FD2" w:rsidRPr="00223555" w:rsidTr="00F065AD">
        <w:trPr>
          <w:jc w:val="center"/>
        </w:trPr>
        <w:tc>
          <w:tcPr>
            <w:tcW w:w="993" w:type="dxa"/>
            <w:vMerge w:val="restart"/>
            <w:tcBorders>
              <w:top w:val="outset" w:sz="6" w:space="0" w:color="auto"/>
              <w:left w:val="outset" w:sz="6" w:space="0" w:color="auto"/>
            </w:tcBorders>
          </w:tcPr>
          <w:p w:rsidR="006A1FD2" w:rsidRPr="00F065AD" w:rsidRDefault="006A1FD2" w:rsidP="006A1FD2">
            <w:pPr>
              <w:keepNext/>
              <w:rPr>
                <w:rFonts w:asciiTheme="minorHAnsi" w:hAnsiTheme="minorHAnsi" w:cs="Arial"/>
                <w:sz w:val="18"/>
                <w:szCs w:val="18"/>
              </w:rPr>
            </w:pPr>
            <w:r w:rsidRPr="00F065AD">
              <w:rPr>
                <w:rFonts w:asciiTheme="minorHAnsi" w:hAnsiTheme="minorHAnsi" w:cs="Arial"/>
                <w:sz w:val="18"/>
                <w:szCs w:val="18"/>
              </w:rPr>
              <w:t>08X</w:t>
            </w:r>
          </w:p>
        </w:tc>
        <w:tc>
          <w:tcPr>
            <w:tcW w:w="8646" w:type="dxa"/>
            <w:gridSpan w:val="2"/>
            <w:tcBorders>
              <w:top w:val="outset" w:sz="6" w:space="0" w:color="auto"/>
              <w:bottom w:val="outset" w:sz="6" w:space="0" w:color="auto"/>
              <w:right w:val="outset" w:sz="6" w:space="0" w:color="auto"/>
            </w:tcBorders>
          </w:tcPr>
          <w:p w:rsidR="006A1FD2" w:rsidRPr="00F065AD" w:rsidRDefault="006A1FD2" w:rsidP="006A1FD2">
            <w:pPr>
              <w:spacing w:before="60" w:after="60"/>
              <w:rPr>
                <w:rFonts w:asciiTheme="minorHAnsi" w:hAnsiTheme="minorHAnsi" w:cs="Arial"/>
                <w:sz w:val="18"/>
                <w:szCs w:val="18"/>
                <w:lang w:val="fr-CH"/>
              </w:rPr>
            </w:pPr>
            <w:r w:rsidRPr="00F065AD">
              <w:rPr>
                <w:rFonts w:asciiTheme="minorHAnsi" w:hAnsiTheme="minorHAnsi" w:cs="Arial"/>
                <w:sz w:val="18"/>
                <w:szCs w:val="18"/>
                <w:lang w:val="fr-CH"/>
              </w:rPr>
              <w:t>SERVICES DE SÉCURITE ET D'URGENCE</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keepNext/>
              <w:rPr>
                <w:rFonts w:asciiTheme="minorHAnsi" w:hAnsiTheme="minorHAnsi" w:cs="Arial"/>
                <w:sz w:val="18"/>
                <w:szCs w:val="18"/>
              </w:rPr>
            </w:pPr>
            <w:r w:rsidRPr="00F065AD">
              <w:rPr>
                <w:rFonts w:asciiTheme="minorHAnsi" w:hAnsiTheme="minorHAnsi" w:cs="Arial"/>
                <w:sz w:val="18"/>
                <w:szCs w:val="18"/>
              </w:rPr>
              <w:t>080</w:t>
            </w:r>
          </w:p>
        </w:tc>
        <w:tc>
          <w:tcPr>
            <w:tcW w:w="7654" w:type="dxa"/>
            <w:tcBorders>
              <w:top w:val="outset" w:sz="6" w:space="0" w:color="auto"/>
              <w:bottom w:val="outset" w:sz="6" w:space="0" w:color="auto"/>
              <w:right w:val="outset" w:sz="6" w:space="0" w:color="auto"/>
            </w:tcBorders>
          </w:tcPr>
          <w:p w:rsidR="006A1FD2" w:rsidRPr="00F065AD" w:rsidRDefault="006A1FD2" w:rsidP="006A1FD2">
            <w:pPr>
              <w:keepNext/>
              <w:ind w:left="709" w:hanging="709"/>
              <w:rPr>
                <w:rFonts w:asciiTheme="minorHAnsi" w:hAnsiTheme="minorHAnsi" w:cs="Arial"/>
                <w:sz w:val="18"/>
                <w:szCs w:val="18"/>
              </w:rPr>
            </w:pPr>
            <w:r w:rsidRPr="00F065AD">
              <w:rPr>
                <w:rFonts w:asciiTheme="minorHAnsi" w:hAnsiTheme="minorHAnsi" w:cs="Arial"/>
                <w:sz w:val="18"/>
                <w:szCs w:val="18"/>
              </w:rPr>
              <w:t>Sécurité et urgences</w:t>
            </w:r>
          </w:p>
        </w:tc>
      </w:tr>
      <w:tr w:rsidR="006A1FD2" w:rsidRPr="00F065AD"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keepNext/>
              <w:rPr>
                <w:rFonts w:asciiTheme="minorHAnsi" w:hAnsiTheme="minorHAnsi" w:cs="Arial"/>
                <w:sz w:val="18"/>
                <w:szCs w:val="18"/>
              </w:rPr>
            </w:pPr>
            <w:r w:rsidRPr="00F065AD">
              <w:rPr>
                <w:rFonts w:asciiTheme="minorHAnsi" w:hAnsiTheme="minorHAnsi" w:cs="Arial"/>
                <w:sz w:val="18"/>
                <w:szCs w:val="18"/>
              </w:rPr>
              <w:t>081-087</w:t>
            </w:r>
          </w:p>
        </w:tc>
        <w:tc>
          <w:tcPr>
            <w:tcW w:w="7654" w:type="dxa"/>
            <w:tcBorders>
              <w:top w:val="outset" w:sz="6" w:space="0" w:color="auto"/>
              <w:bottom w:val="outset" w:sz="6" w:space="0" w:color="auto"/>
              <w:right w:val="outset" w:sz="6" w:space="0" w:color="auto"/>
            </w:tcBorders>
          </w:tcPr>
          <w:p w:rsidR="006A1FD2" w:rsidRPr="00F065AD" w:rsidRDefault="006A1FD2" w:rsidP="006A1FD2">
            <w:pPr>
              <w:keepNext/>
              <w:ind w:left="709" w:hanging="709"/>
              <w:rPr>
                <w:rFonts w:asciiTheme="minorHAnsi" w:hAnsiTheme="minorHAnsi" w:cs="Arial"/>
                <w:sz w:val="18"/>
                <w:szCs w:val="18"/>
              </w:rPr>
            </w:pPr>
            <w:r w:rsidRPr="00F065AD">
              <w:rPr>
                <w:rFonts w:asciiTheme="minorHAnsi" w:hAnsiTheme="minorHAnsi" w:cs="Arial"/>
                <w:sz w:val="18"/>
                <w:szCs w:val="18"/>
              </w:rPr>
              <w:t>Réservés</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rPr>
            </w:pPr>
          </w:p>
        </w:tc>
        <w:tc>
          <w:tcPr>
            <w:tcW w:w="992" w:type="dxa"/>
            <w:tcBorders>
              <w:top w:val="outset" w:sz="6" w:space="0" w:color="auto"/>
              <w:bottom w:val="outset" w:sz="6" w:space="0" w:color="auto"/>
            </w:tcBorders>
          </w:tcPr>
          <w:p w:rsidR="006A1FD2" w:rsidRPr="00F065AD" w:rsidRDefault="006A1FD2" w:rsidP="006A1FD2">
            <w:pPr>
              <w:keepNext/>
              <w:rPr>
                <w:rFonts w:asciiTheme="minorHAnsi" w:hAnsiTheme="minorHAnsi" w:cs="Arial"/>
                <w:sz w:val="18"/>
                <w:szCs w:val="18"/>
              </w:rPr>
            </w:pPr>
            <w:r w:rsidRPr="00F065AD">
              <w:rPr>
                <w:rFonts w:asciiTheme="minorHAnsi" w:hAnsiTheme="minorHAnsi" w:cs="Arial"/>
                <w:sz w:val="18"/>
                <w:szCs w:val="18"/>
              </w:rPr>
              <w:t>088</w:t>
            </w:r>
          </w:p>
        </w:tc>
        <w:tc>
          <w:tcPr>
            <w:tcW w:w="7654" w:type="dxa"/>
            <w:tcBorders>
              <w:top w:val="outset" w:sz="6" w:space="0" w:color="auto"/>
              <w:bottom w:val="outset" w:sz="6" w:space="0" w:color="auto"/>
              <w:right w:val="outset" w:sz="6" w:space="0" w:color="auto"/>
            </w:tcBorders>
          </w:tcPr>
          <w:p w:rsidR="006A1FD2" w:rsidRPr="00F065AD" w:rsidRDefault="006A1FD2" w:rsidP="006A1FD2">
            <w:pPr>
              <w:keepNext/>
              <w:ind w:left="709" w:hanging="709"/>
              <w:rPr>
                <w:rFonts w:asciiTheme="minorHAnsi" w:hAnsiTheme="minorHAnsi" w:cs="Arial"/>
                <w:sz w:val="18"/>
                <w:szCs w:val="18"/>
                <w:lang w:val="fr-CH"/>
              </w:rPr>
            </w:pPr>
            <w:r w:rsidRPr="00F065AD">
              <w:rPr>
                <w:rFonts w:asciiTheme="minorHAnsi" w:hAnsiTheme="minorHAnsi" w:cs="Arial"/>
                <w:sz w:val="18"/>
                <w:szCs w:val="18"/>
                <w:lang w:val="fr-CH"/>
              </w:rPr>
              <w:t>Services fédéraux de sécurité publique</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089</w:t>
            </w:r>
          </w:p>
        </w:tc>
        <w:tc>
          <w:tcPr>
            <w:tcW w:w="7654" w:type="dxa"/>
            <w:tcBorders>
              <w:top w:val="outset" w:sz="6" w:space="0" w:color="auto"/>
              <w:bottom w:val="outset" w:sz="6" w:space="0" w:color="auto"/>
              <w:right w:val="outset" w:sz="6" w:space="0" w:color="auto"/>
            </w:tcBorders>
          </w:tcPr>
          <w:p w:rsidR="006A1FD2" w:rsidRPr="00F065AD" w:rsidRDefault="006A1FD2" w:rsidP="006A1FD2">
            <w:pPr>
              <w:tabs>
                <w:tab w:val="center" w:pos="3757"/>
              </w:tabs>
              <w:rPr>
                <w:rFonts w:asciiTheme="minorHAnsi" w:hAnsiTheme="minorHAnsi" w:cs="Arial"/>
                <w:sz w:val="18"/>
                <w:szCs w:val="18"/>
              </w:rPr>
            </w:pPr>
            <w:r w:rsidRPr="00F065AD">
              <w:rPr>
                <w:rFonts w:asciiTheme="minorHAnsi" w:hAnsiTheme="minorHAnsi" w:cs="Arial"/>
                <w:sz w:val="18"/>
                <w:szCs w:val="18"/>
              </w:rPr>
              <w:t>Service national d'alerte</w:t>
            </w:r>
          </w:p>
        </w:tc>
      </w:tr>
      <w:tr w:rsidR="006A1FD2" w:rsidRPr="00223555" w:rsidTr="00F065AD">
        <w:trPr>
          <w:jc w:val="center"/>
        </w:trPr>
        <w:tc>
          <w:tcPr>
            <w:tcW w:w="993" w:type="dxa"/>
            <w:vMerge w:val="restart"/>
            <w:tcBorders>
              <w:top w:val="outset" w:sz="6" w:space="0" w:color="auto"/>
              <w:left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09X</w:t>
            </w:r>
          </w:p>
        </w:tc>
        <w:tc>
          <w:tcPr>
            <w:tcW w:w="8646" w:type="dxa"/>
            <w:gridSpan w:val="2"/>
            <w:tcBorders>
              <w:top w:val="outset" w:sz="6" w:space="0" w:color="auto"/>
              <w:bottom w:val="outset" w:sz="6" w:space="0" w:color="auto"/>
              <w:right w:val="outset" w:sz="6" w:space="0" w:color="auto"/>
            </w:tcBorders>
          </w:tcPr>
          <w:p w:rsidR="006A1FD2" w:rsidRPr="00F065AD" w:rsidRDefault="006A1FD2" w:rsidP="006A1FD2">
            <w:pPr>
              <w:spacing w:before="60" w:after="60"/>
              <w:rPr>
                <w:rFonts w:asciiTheme="minorHAnsi" w:hAnsiTheme="minorHAnsi" w:cs="Arial"/>
                <w:sz w:val="18"/>
                <w:szCs w:val="18"/>
                <w:lang w:val="fr-CH"/>
              </w:rPr>
            </w:pPr>
            <w:r w:rsidRPr="00F065AD">
              <w:rPr>
                <w:rFonts w:asciiTheme="minorHAnsi" w:hAnsiTheme="minorHAnsi" w:cs="Arial"/>
                <w:sz w:val="18"/>
                <w:szCs w:val="18"/>
                <w:lang w:val="fr-CH"/>
              </w:rPr>
              <w:t>SERVICES INTERNATIONAUX LONGUE DISTANCE VIA UN OPÉRATEUR</w:t>
            </w:r>
          </w:p>
        </w:tc>
      </w:tr>
      <w:tr w:rsidR="006A1FD2" w:rsidRPr="00223555" w:rsidTr="00F065AD">
        <w:trPr>
          <w:jc w:val="center"/>
        </w:trPr>
        <w:tc>
          <w:tcPr>
            <w:tcW w:w="993" w:type="dxa"/>
            <w:vMerge/>
            <w:tcBorders>
              <w:left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090</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lang w:val="fr-CH"/>
              </w:rPr>
            </w:pPr>
            <w:r w:rsidRPr="00F065AD">
              <w:rPr>
                <w:rFonts w:asciiTheme="minorHAnsi" w:hAnsiTheme="minorHAnsi" w:cs="Arial"/>
                <w:sz w:val="18"/>
                <w:szCs w:val="18"/>
                <w:lang w:val="fr-CH"/>
              </w:rPr>
              <w:t>Service international longue distance via un opérateur</w:t>
            </w:r>
          </w:p>
        </w:tc>
      </w:tr>
      <w:tr w:rsidR="006A1FD2" w:rsidRPr="00F065AD" w:rsidTr="00F065AD">
        <w:trPr>
          <w:jc w:val="center"/>
        </w:trPr>
        <w:tc>
          <w:tcPr>
            <w:tcW w:w="993" w:type="dxa"/>
            <w:vMerge/>
            <w:tcBorders>
              <w:left w:val="outset" w:sz="6" w:space="0" w:color="auto"/>
              <w:bottom w:val="outset" w:sz="6" w:space="0" w:color="auto"/>
            </w:tcBorders>
          </w:tcPr>
          <w:p w:rsidR="006A1FD2" w:rsidRPr="00F065AD" w:rsidRDefault="006A1FD2" w:rsidP="006A1FD2">
            <w:pPr>
              <w:rPr>
                <w:rFonts w:asciiTheme="minorHAnsi" w:hAnsiTheme="minorHAnsi" w:cs="Arial"/>
                <w:sz w:val="18"/>
                <w:szCs w:val="18"/>
                <w:lang w:val="fr-CH"/>
              </w:rPr>
            </w:pPr>
          </w:p>
        </w:tc>
        <w:tc>
          <w:tcPr>
            <w:tcW w:w="992" w:type="dxa"/>
            <w:tcBorders>
              <w:top w:val="outset" w:sz="6" w:space="0" w:color="auto"/>
              <w:bottom w:val="outset" w:sz="6" w:space="0" w:color="auto"/>
            </w:tcBorders>
          </w:tcPr>
          <w:p w:rsidR="006A1FD2" w:rsidRPr="00F065AD" w:rsidRDefault="006A1FD2" w:rsidP="006A1FD2">
            <w:pPr>
              <w:rPr>
                <w:rFonts w:asciiTheme="minorHAnsi" w:hAnsiTheme="minorHAnsi" w:cs="Arial"/>
                <w:sz w:val="18"/>
                <w:szCs w:val="18"/>
              </w:rPr>
            </w:pPr>
            <w:r w:rsidRPr="00F065AD">
              <w:rPr>
                <w:rFonts w:asciiTheme="minorHAnsi" w:hAnsiTheme="minorHAnsi" w:cs="Arial"/>
                <w:sz w:val="18"/>
                <w:szCs w:val="18"/>
              </w:rPr>
              <w:t>091-099</w:t>
            </w:r>
          </w:p>
        </w:tc>
        <w:tc>
          <w:tcPr>
            <w:tcW w:w="7654" w:type="dxa"/>
            <w:tcBorders>
              <w:top w:val="outset" w:sz="6" w:space="0" w:color="auto"/>
              <w:bottom w:val="outset" w:sz="6" w:space="0" w:color="auto"/>
              <w:right w:val="outset" w:sz="6" w:space="0" w:color="auto"/>
            </w:tcBorders>
          </w:tcPr>
          <w:p w:rsidR="006A1FD2" w:rsidRPr="00F065AD" w:rsidRDefault="006A1FD2" w:rsidP="006A1FD2">
            <w:pPr>
              <w:ind w:left="709" w:hanging="709"/>
              <w:rPr>
                <w:rFonts w:asciiTheme="minorHAnsi" w:hAnsiTheme="minorHAnsi" w:cs="Arial"/>
                <w:sz w:val="18"/>
                <w:szCs w:val="18"/>
              </w:rPr>
            </w:pPr>
            <w:r w:rsidRPr="00F065AD">
              <w:rPr>
                <w:rFonts w:asciiTheme="minorHAnsi" w:hAnsiTheme="minorHAnsi" w:cs="Arial"/>
                <w:sz w:val="18"/>
                <w:szCs w:val="18"/>
              </w:rPr>
              <w:t>Réservés</w:t>
            </w:r>
          </w:p>
        </w:tc>
      </w:tr>
    </w:tbl>
    <w:p w:rsidR="006A1FD2" w:rsidRPr="00F03915" w:rsidRDefault="006A1FD2" w:rsidP="00873028">
      <w:pPr>
        <w:rPr>
          <w:sz w:val="8"/>
        </w:rPr>
      </w:pPr>
    </w:p>
    <w:p w:rsidR="006A1FD2" w:rsidRPr="006A1FD2" w:rsidRDefault="006A1FD2" w:rsidP="00873028">
      <w:pPr>
        <w:rPr>
          <w:lang w:val="fr-CH"/>
        </w:rPr>
      </w:pPr>
      <w:r w:rsidRPr="006A1FD2">
        <w:rPr>
          <w:lang w:val="fr-CH"/>
        </w:rPr>
        <w:t xml:space="preserve">Préfixes d'accès au service national </w:t>
      </w:r>
      <w:proofErr w:type="gramStart"/>
      <w:r w:rsidRPr="006A1FD2">
        <w:rPr>
          <w:lang w:val="fr-CH"/>
        </w:rPr>
        <w:t>longue</w:t>
      </w:r>
      <w:proofErr w:type="gramEnd"/>
      <w:r w:rsidRPr="006A1FD2">
        <w:rPr>
          <w:lang w:val="fr-CH"/>
        </w:rPr>
        <w:t xml:space="preserve"> distance</w:t>
      </w:r>
    </w:p>
    <w:p w:rsidR="006A1FD2" w:rsidRDefault="006A1FD2" w:rsidP="00873028">
      <w:pPr>
        <w:rPr>
          <w:lang w:val="fr-CH"/>
        </w:rPr>
      </w:pPr>
      <w:r w:rsidRPr="006A1FD2">
        <w:rPr>
          <w:lang w:val="fr-CH"/>
        </w:rPr>
        <w:t>Tous les opérateurs doivent utiliser les préfixes ci-après pour l'accès au service national longue distance:</w:t>
      </w:r>
    </w:p>
    <w:p w:rsidR="00F065AD" w:rsidRPr="006A1FD2" w:rsidRDefault="00F065AD" w:rsidP="00873028">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230"/>
      </w:tblGrid>
      <w:tr w:rsidR="006A1FD2" w:rsidRPr="00F065AD" w:rsidTr="00F065AD">
        <w:trPr>
          <w:jc w:val="center"/>
        </w:trPr>
        <w:tc>
          <w:tcPr>
            <w:tcW w:w="851" w:type="dxa"/>
            <w:shd w:val="clear" w:color="auto" w:fill="auto"/>
          </w:tcPr>
          <w:p w:rsidR="006A1FD2" w:rsidRPr="00F065AD" w:rsidRDefault="006A1FD2" w:rsidP="00873028">
            <w:pPr>
              <w:rPr>
                <w:rFonts w:cs="Arial"/>
                <w:bCs/>
                <w:sz w:val="18"/>
                <w:szCs w:val="18"/>
              </w:rPr>
            </w:pPr>
            <w:r w:rsidRPr="00F065AD">
              <w:rPr>
                <w:rFonts w:cs="Arial"/>
                <w:bCs/>
                <w:sz w:val="18"/>
                <w:szCs w:val="18"/>
              </w:rPr>
              <w:t>Préfixe</w:t>
            </w:r>
          </w:p>
        </w:tc>
        <w:tc>
          <w:tcPr>
            <w:tcW w:w="8788" w:type="dxa"/>
            <w:shd w:val="clear" w:color="auto" w:fill="auto"/>
          </w:tcPr>
          <w:p w:rsidR="006A1FD2" w:rsidRPr="00F065AD" w:rsidRDefault="006A1FD2" w:rsidP="00873028">
            <w:pPr>
              <w:ind w:left="311"/>
              <w:rPr>
                <w:rFonts w:cs="Arial"/>
                <w:bCs/>
                <w:sz w:val="18"/>
                <w:szCs w:val="18"/>
              </w:rPr>
            </w:pPr>
            <w:r w:rsidRPr="00F065AD">
              <w:rPr>
                <w:rFonts w:cs="Arial"/>
                <w:bCs/>
                <w:sz w:val="18"/>
                <w:szCs w:val="18"/>
              </w:rPr>
              <w:t xml:space="preserve">Description </w:t>
            </w:r>
          </w:p>
        </w:tc>
      </w:tr>
      <w:tr w:rsidR="006A1FD2" w:rsidRPr="00223555" w:rsidTr="00F065AD">
        <w:trPr>
          <w:jc w:val="center"/>
        </w:trPr>
        <w:tc>
          <w:tcPr>
            <w:tcW w:w="851" w:type="dxa"/>
            <w:shd w:val="clear" w:color="auto" w:fill="auto"/>
          </w:tcPr>
          <w:p w:rsidR="006A1FD2" w:rsidRPr="00F065AD" w:rsidRDefault="006A1FD2" w:rsidP="006A1FD2">
            <w:pPr>
              <w:rPr>
                <w:rFonts w:cs="Arial"/>
                <w:bCs/>
                <w:sz w:val="18"/>
                <w:szCs w:val="18"/>
              </w:rPr>
            </w:pPr>
            <w:r w:rsidRPr="00F065AD">
              <w:rPr>
                <w:rFonts w:cs="Arial"/>
                <w:bCs/>
                <w:sz w:val="18"/>
                <w:szCs w:val="18"/>
              </w:rPr>
              <w:t xml:space="preserve">01  </w:t>
            </w:r>
            <w:r w:rsidRPr="00F065AD">
              <w:rPr>
                <w:rFonts w:cs="Arial"/>
                <w:bCs/>
                <w:sz w:val="18"/>
                <w:szCs w:val="18"/>
              </w:rPr>
              <w:tab/>
            </w:r>
          </w:p>
        </w:tc>
        <w:tc>
          <w:tcPr>
            <w:tcW w:w="8788" w:type="dxa"/>
            <w:shd w:val="clear" w:color="auto" w:fill="auto"/>
          </w:tcPr>
          <w:p w:rsidR="006A1FD2" w:rsidRPr="00F065AD" w:rsidRDefault="006A1FD2" w:rsidP="006A1FD2">
            <w:pPr>
              <w:rPr>
                <w:rFonts w:cs="Arial"/>
                <w:bCs/>
                <w:sz w:val="18"/>
                <w:szCs w:val="18"/>
                <w:lang w:val="fr-CH"/>
              </w:rPr>
            </w:pPr>
            <w:r w:rsidRPr="00F065AD">
              <w:rPr>
                <w:rFonts w:cs="Arial"/>
                <w:bCs/>
                <w:sz w:val="18"/>
                <w:szCs w:val="18"/>
                <w:lang w:val="fr-CH"/>
              </w:rPr>
              <w:t xml:space="preserve">Appels automatiques nationaux longue distance (pour la sélection de l'opérateur longue distance moyennant un service d'abonnement préalable) </w:t>
            </w:r>
          </w:p>
        </w:tc>
      </w:tr>
      <w:tr w:rsidR="006A1FD2" w:rsidRPr="00223555" w:rsidTr="00F065AD">
        <w:trPr>
          <w:jc w:val="center"/>
        </w:trPr>
        <w:tc>
          <w:tcPr>
            <w:tcW w:w="851" w:type="dxa"/>
            <w:shd w:val="clear" w:color="auto" w:fill="auto"/>
          </w:tcPr>
          <w:p w:rsidR="006A1FD2" w:rsidRPr="00F065AD" w:rsidRDefault="006A1FD2" w:rsidP="006A1FD2">
            <w:pPr>
              <w:rPr>
                <w:rFonts w:cs="Arial"/>
                <w:bCs/>
                <w:sz w:val="18"/>
                <w:szCs w:val="18"/>
              </w:rPr>
            </w:pPr>
            <w:r w:rsidRPr="00F065AD">
              <w:rPr>
                <w:rFonts w:cs="Arial"/>
                <w:bCs/>
                <w:sz w:val="18"/>
                <w:szCs w:val="18"/>
              </w:rPr>
              <w:t xml:space="preserve">00  </w:t>
            </w:r>
            <w:r w:rsidRPr="00F065AD">
              <w:rPr>
                <w:rFonts w:cs="Arial"/>
                <w:bCs/>
                <w:sz w:val="18"/>
                <w:szCs w:val="18"/>
              </w:rPr>
              <w:tab/>
            </w:r>
          </w:p>
        </w:tc>
        <w:tc>
          <w:tcPr>
            <w:tcW w:w="8788" w:type="dxa"/>
            <w:shd w:val="clear" w:color="auto" w:fill="auto"/>
          </w:tcPr>
          <w:p w:rsidR="006A1FD2" w:rsidRPr="00F065AD" w:rsidRDefault="006A1FD2" w:rsidP="006A1FD2">
            <w:pPr>
              <w:rPr>
                <w:rFonts w:cs="Arial"/>
                <w:bCs/>
                <w:sz w:val="18"/>
                <w:szCs w:val="18"/>
                <w:lang w:val="fr-CH"/>
              </w:rPr>
            </w:pPr>
            <w:r w:rsidRPr="00F065AD">
              <w:rPr>
                <w:rFonts w:cs="Arial"/>
                <w:bCs/>
                <w:sz w:val="18"/>
                <w:szCs w:val="18"/>
                <w:lang w:val="fr-CH"/>
              </w:rPr>
              <w:t xml:space="preserve">Appels automatiques internationaux longue distance (pour la sélection de l'opérateur longue distance moyennant un service d'abonnement préalable) </w:t>
            </w:r>
          </w:p>
        </w:tc>
      </w:tr>
      <w:tr w:rsidR="006A1FD2" w:rsidRPr="00223555" w:rsidTr="00F065AD">
        <w:trPr>
          <w:jc w:val="center"/>
        </w:trPr>
        <w:tc>
          <w:tcPr>
            <w:tcW w:w="851" w:type="dxa"/>
            <w:shd w:val="clear" w:color="auto" w:fill="auto"/>
          </w:tcPr>
          <w:p w:rsidR="006A1FD2" w:rsidRPr="00F065AD" w:rsidRDefault="006A1FD2" w:rsidP="006A1FD2">
            <w:pPr>
              <w:rPr>
                <w:rFonts w:cs="Arial"/>
                <w:bCs/>
                <w:sz w:val="18"/>
                <w:szCs w:val="18"/>
              </w:rPr>
            </w:pPr>
            <w:r w:rsidRPr="00F065AD">
              <w:rPr>
                <w:rFonts w:cs="Arial"/>
                <w:bCs/>
                <w:sz w:val="18"/>
                <w:szCs w:val="18"/>
              </w:rPr>
              <w:t xml:space="preserve">010  </w:t>
            </w:r>
            <w:r w:rsidRPr="00F065AD">
              <w:rPr>
                <w:rFonts w:cs="Arial"/>
                <w:bCs/>
                <w:sz w:val="18"/>
                <w:szCs w:val="18"/>
              </w:rPr>
              <w:tab/>
            </w:r>
          </w:p>
        </w:tc>
        <w:tc>
          <w:tcPr>
            <w:tcW w:w="8788" w:type="dxa"/>
            <w:shd w:val="clear" w:color="auto" w:fill="auto"/>
          </w:tcPr>
          <w:p w:rsidR="006A1FD2" w:rsidRPr="00F065AD" w:rsidRDefault="006A1FD2" w:rsidP="006A1FD2">
            <w:pPr>
              <w:rPr>
                <w:rFonts w:cs="Arial"/>
                <w:bCs/>
                <w:sz w:val="18"/>
                <w:szCs w:val="18"/>
                <w:lang w:val="fr-CH"/>
              </w:rPr>
            </w:pPr>
            <w:r w:rsidRPr="00F065AD">
              <w:rPr>
                <w:rFonts w:cs="Arial"/>
                <w:bCs/>
                <w:sz w:val="18"/>
                <w:szCs w:val="18"/>
                <w:lang w:val="fr-CH"/>
              </w:rPr>
              <w:t xml:space="preserve">Appels nationaux longue distance (pour le service longue distance avec numérotation par l'opérateur) </w:t>
            </w:r>
          </w:p>
        </w:tc>
      </w:tr>
      <w:tr w:rsidR="006A1FD2" w:rsidRPr="00223555" w:rsidTr="00F065AD">
        <w:trPr>
          <w:jc w:val="center"/>
        </w:trPr>
        <w:tc>
          <w:tcPr>
            <w:tcW w:w="851" w:type="dxa"/>
            <w:shd w:val="clear" w:color="auto" w:fill="auto"/>
          </w:tcPr>
          <w:p w:rsidR="006A1FD2" w:rsidRPr="00F065AD" w:rsidRDefault="006A1FD2" w:rsidP="006A1FD2">
            <w:pPr>
              <w:rPr>
                <w:rFonts w:cs="Arial"/>
                <w:bCs/>
                <w:sz w:val="18"/>
                <w:szCs w:val="18"/>
              </w:rPr>
            </w:pPr>
            <w:r w:rsidRPr="00F065AD">
              <w:rPr>
                <w:rFonts w:cs="Arial"/>
                <w:bCs/>
                <w:sz w:val="18"/>
                <w:szCs w:val="18"/>
              </w:rPr>
              <w:t xml:space="preserve">000  </w:t>
            </w:r>
            <w:r w:rsidRPr="00F065AD">
              <w:rPr>
                <w:rFonts w:cs="Arial"/>
                <w:bCs/>
                <w:sz w:val="18"/>
                <w:szCs w:val="18"/>
              </w:rPr>
              <w:tab/>
            </w:r>
          </w:p>
        </w:tc>
        <w:tc>
          <w:tcPr>
            <w:tcW w:w="8788" w:type="dxa"/>
            <w:shd w:val="clear" w:color="auto" w:fill="auto"/>
          </w:tcPr>
          <w:p w:rsidR="006A1FD2" w:rsidRPr="00F065AD" w:rsidRDefault="006A1FD2" w:rsidP="006A1FD2">
            <w:pPr>
              <w:rPr>
                <w:rFonts w:cs="Arial"/>
                <w:bCs/>
                <w:sz w:val="18"/>
                <w:szCs w:val="18"/>
                <w:lang w:val="fr-CH"/>
              </w:rPr>
            </w:pPr>
            <w:r w:rsidRPr="00F065AD">
              <w:rPr>
                <w:rFonts w:cs="Arial"/>
                <w:bCs/>
                <w:sz w:val="18"/>
                <w:szCs w:val="18"/>
                <w:lang w:val="fr-CH"/>
              </w:rPr>
              <w:t xml:space="preserve">Appels internationaux longue distance (pour le service longue distance avec numérotation par l'opérateur) </w:t>
            </w:r>
          </w:p>
        </w:tc>
      </w:tr>
    </w:tbl>
    <w:p w:rsidR="006A1FD2" w:rsidRPr="006A1FD2" w:rsidRDefault="006A1FD2" w:rsidP="006A1FD2">
      <w:pPr>
        <w:rPr>
          <w:lang w:val="fr-CH"/>
        </w:rPr>
      </w:pPr>
    </w:p>
    <w:p w:rsidR="006A1FD2" w:rsidRPr="006A1FD2" w:rsidRDefault="006A1FD2" w:rsidP="006A1FD2">
      <w:pPr>
        <w:rPr>
          <w:lang w:val="fr-CH"/>
        </w:rPr>
      </w:pPr>
      <w:r w:rsidRPr="006A1FD2">
        <w:rPr>
          <w:lang w:val="fr-CH"/>
        </w:rPr>
        <w:t>On trouvera ci-après la liste des indicatifs nationaux de destination utilisés au Mexique, ainsi que les coordonnées des personnes responsables de l'administration des ressources de numérotage dans notre pays.</w:t>
      </w:r>
    </w:p>
    <w:p w:rsidR="006A1FD2" w:rsidRPr="00F065AD" w:rsidRDefault="006A1FD2" w:rsidP="006A1FD2">
      <w:pPr>
        <w:spacing w:before="240"/>
        <w:jc w:val="center"/>
        <w:rPr>
          <w:lang w:val="fr-CH"/>
        </w:rPr>
      </w:pPr>
      <w:r w:rsidRPr="00F065AD">
        <w:rPr>
          <w:lang w:val="fr-CH"/>
        </w:rPr>
        <w:t>Liste des indicatifs nationaux de destination (NDC) utilisés au Mexique</w:t>
      </w:r>
    </w:p>
    <w:p w:rsidR="00936AE3" w:rsidRDefault="00936AE3" w:rsidP="006A1FD2">
      <w:pPr>
        <w:rPr>
          <w:lang w:val="fr-CH"/>
        </w:rPr>
      </w:pPr>
    </w:p>
    <w:p w:rsidR="00936AE3" w:rsidRDefault="00936AE3" w:rsidP="006A1FD2">
      <w:pPr>
        <w:rPr>
          <w:lang w:val="fr-CH"/>
        </w:rPr>
        <w:sectPr w:rsidR="00936AE3" w:rsidSect="009D4941">
          <w:headerReference w:type="default" r:id="rId19"/>
          <w:footerReference w:type="even" r:id="rId20"/>
          <w:footerReference w:type="default" r:id="rId21"/>
          <w:type w:val="continuous"/>
          <w:pgSz w:w="11907" w:h="16840" w:code="9"/>
          <w:pgMar w:top="1418" w:right="1134" w:bottom="1418" w:left="1134" w:header="709" w:footer="709" w:gutter="0"/>
          <w:cols w:space="708"/>
          <w:docGrid w:linePitch="360"/>
        </w:sectPr>
      </w:pPr>
    </w:p>
    <w:tbl>
      <w:tblPr>
        <w:tblW w:w="41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567"/>
        <w:gridCol w:w="992"/>
      </w:tblGrid>
      <w:tr w:rsidR="006A1FD2" w:rsidRPr="00F065AD" w:rsidTr="00936AE3">
        <w:trPr>
          <w:trHeight w:val="603"/>
          <w:tblHeader/>
        </w:trPr>
        <w:tc>
          <w:tcPr>
            <w:tcW w:w="2552" w:type="dxa"/>
            <w:vAlign w:val="center"/>
          </w:tcPr>
          <w:p w:rsidR="006A1FD2" w:rsidRPr="00F065AD" w:rsidRDefault="006A1FD2" w:rsidP="00F065AD">
            <w:pPr>
              <w:spacing w:after="40"/>
              <w:jc w:val="center"/>
              <w:rPr>
                <w:rFonts w:cs="Arial"/>
                <w:bCs/>
                <w:snapToGrid w:val="0"/>
                <w:color w:val="000000"/>
                <w:sz w:val="18"/>
                <w:szCs w:val="18"/>
              </w:rPr>
            </w:pPr>
            <w:r w:rsidRPr="00F065AD">
              <w:rPr>
                <w:rFonts w:cs="Arial"/>
                <w:bCs/>
                <w:snapToGrid w:val="0"/>
                <w:color w:val="000000"/>
                <w:sz w:val="18"/>
                <w:szCs w:val="18"/>
              </w:rPr>
              <w:lastRenderedPageBreak/>
              <w:t>VILLE</w:t>
            </w:r>
          </w:p>
        </w:tc>
        <w:tc>
          <w:tcPr>
            <w:tcW w:w="567" w:type="dxa"/>
            <w:vAlign w:val="center"/>
          </w:tcPr>
          <w:p w:rsidR="006A1FD2" w:rsidRPr="00F065AD" w:rsidRDefault="006A1FD2" w:rsidP="00F065AD">
            <w:pPr>
              <w:spacing w:after="40"/>
              <w:jc w:val="center"/>
              <w:rPr>
                <w:rFonts w:cs="Arial"/>
                <w:bCs/>
                <w:snapToGrid w:val="0"/>
                <w:color w:val="000000"/>
                <w:sz w:val="18"/>
                <w:szCs w:val="18"/>
              </w:rPr>
            </w:pPr>
            <w:r w:rsidRPr="00F065AD">
              <w:rPr>
                <w:rFonts w:cs="Arial"/>
                <w:bCs/>
                <w:snapToGrid w:val="0"/>
                <w:color w:val="000000"/>
                <w:spacing w:val="-10"/>
                <w:sz w:val="18"/>
                <w:szCs w:val="18"/>
              </w:rPr>
              <w:t>NDC</w:t>
            </w:r>
            <w:r w:rsidRPr="00F065AD">
              <w:rPr>
                <w:rFonts w:cs="Arial"/>
                <w:bCs/>
                <w:snapToGrid w:val="0"/>
                <w:color w:val="000000"/>
                <w:sz w:val="18"/>
                <w:szCs w:val="18"/>
              </w:rPr>
              <w:t>*</w:t>
            </w:r>
          </w:p>
        </w:tc>
        <w:tc>
          <w:tcPr>
            <w:tcW w:w="992" w:type="dxa"/>
            <w:vAlign w:val="center"/>
          </w:tcPr>
          <w:p w:rsidR="006A1FD2" w:rsidRPr="00F065AD" w:rsidRDefault="006A1FD2" w:rsidP="00F065AD">
            <w:pPr>
              <w:spacing w:after="40"/>
              <w:jc w:val="center"/>
              <w:rPr>
                <w:rFonts w:cs="Arial"/>
                <w:bCs/>
                <w:snapToGrid w:val="0"/>
                <w:color w:val="000000"/>
                <w:sz w:val="18"/>
                <w:szCs w:val="18"/>
              </w:rPr>
            </w:pPr>
            <w:r w:rsidRPr="00F065AD">
              <w:rPr>
                <w:rFonts w:cs="Arial"/>
                <w:bCs/>
                <w:snapToGrid w:val="0"/>
                <w:color w:val="000000"/>
                <w:sz w:val="18"/>
                <w:szCs w:val="18"/>
              </w:rPr>
              <w:t>Longueur du SN**</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n-US"/>
              </w:rPr>
            </w:pPr>
            <w:r w:rsidRPr="00F065AD">
              <w:rPr>
                <w:rFonts w:cs="Arial"/>
                <w:bCs/>
                <w:snapToGrid w:val="0"/>
                <w:color w:val="000000"/>
                <w:sz w:val="18"/>
                <w:szCs w:val="18"/>
                <w:lang w:val="en-US"/>
              </w:rPr>
              <w:t>MEXICO CITY, FD, AND METROPOLITAN AREA</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8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GUADALAJARA, JAL, AND METROPOLITAN AREA</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8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n-US"/>
              </w:rPr>
            </w:pPr>
            <w:r w:rsidRPr="00F065AD">
              <w:rPr>
                <w:rFonts w:cs="Arial"/>
                <w:bCs/>
                <w:snapToGrid w:val="0"/>
                <w:color w:val="000000"/>
                <w:sz w:val="18"/>
                <w:szCs w:val="18"/>
                <w:lang w:val="en-US"/>
              </w:rPr>
              <w:t>MONTERREY, NL, AND METROPOLITAN AREA</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8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ABASOLO,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ABASOLO,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ACACOYAGUA,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ACAMBARO,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ACAMBAY,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ACANCEH,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ACAPETAHUA,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ACAPONETA,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ACAPULCO,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ACATIC,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ACATLAN DE JUAREZ,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ACATLAN DE OSORIO,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ACATLAN DE PEREZ FIGUEROA,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ACATZINGO,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ACAXOCHITLAN,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ACAYUCAN,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ACONCHI,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ACTOPAN,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ACTOPAN,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ACUITZIO DEL CANJE,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ACULCO,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ADOLFO RUIZ CORTINEZ,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AGUA CALIENTE DE GARATE,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 DULCE,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 DULCE PAPANTLA,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 PRIETA,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 VERDE,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AGUALEGUAS,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AGUASCALIENTES,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AGUILILLA,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AHOME,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AHUACATLAN, NAY</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324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AHUALULCO, JAL</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AHUAZOTEPEC, PUE</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776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AJACUBA, HGO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778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AJALPAN, PUE</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236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AJUCHITLAN DE PROGRESO, GRO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732</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AKIL, YUC</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ALAMO TEMAPACHE,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ALAMOS,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ALAZAN POTRERO DEL LLANO,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ALCHICHICA,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ALFONSO G. CALDERON,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ALMOLOYA DE ALQUISIRAS,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ALMOLOYA DE JUAREZ,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ALTAMIRANO,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ALTAR,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ALTO LUCERO,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ALTOS DE JECOPACO,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ALTOTONGA,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ALVARADO,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ALVARO OBREGON,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ALLENDE,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ALLENDE,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AMACUECA,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AMACUZAC,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AMANALCO DE BECERRA,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AMATITAN,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AMATLAN,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AMATLAN DE CAÑAS,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AMAYUCA,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AMEALCO,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AMECA,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AMECAMECA,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AMOZOC,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ANAHUAC,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ANDRES FIGUEROA,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ANGAMACUTIRO,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ANGANGUEO,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ANGEL ROSARIO CABADA,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ANGOSTURA,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ANTIGUO MORELOS,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ANTONIO ESCOBEDO,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ANTUNEZ,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APAM,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APASEO EL ALTO,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APASEO EL GRANDE,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APATZINGAN,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APAXCO,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APAXTLA DE CASTREJON,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APIZACO,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AQUISMON,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ARANDAS,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ARCELIA,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ARIO DE RAYON,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ARIO DE ROSALES,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ARIZPE,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ARMERIA,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ARRIAGA,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ARTEAGA,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ATEMAJAC DE BRIZUELA,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ATENANGO DEL RIO,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ATENCINGO,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ATENGO,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ATENQUIQUE,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ATEQUIZA,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ATLACOMULCO,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ATLATLAHUACA,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ATLATLAHUCAN,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ATLIACA,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ATLIXCO,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ATOTONILCO DE TULA,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ATOTONILCO EL ALTO,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ATOTONILCO EL GRANDE,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ATOYAC DE ALVAREZ,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ATOYATEMPAN,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AUTLAN,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AXOCHIAPAN,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AXTLA DE TERRAZAS,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AYOTLAN,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AYUTLA,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AYUTLA DE LOS LIBRES,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BACALAR,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BACAME NUEVO,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BACOBAMPO,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BACUM,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BACHINIVA,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BACHOCO PUEBLO,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BADIRAGUATO,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BAHIA DE HUATULCO,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BAHIA DE TANGOLUNDA,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BAHIA DE TORTUGAS,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BAHIA KINO,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BAJIO DE SAN JOSE,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BALANCAN,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BANAMICHI,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BARRIO DE LA SOLEDAD,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BAVIACORA,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BECAL,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BELLAVISTA,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BENITO JUAREZ,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BENJAMIN HILL,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BERMEJILLO,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BERNARDO QUINTANA,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BERRIOZABAL,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BETANIA,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BOCHIL,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BOQUILLA,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BUAYSIACOBE,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BUCERIAS,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BUCTZOTZ,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BUENAVENTURA,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BUENAVISTA,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BUENAVISTA,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BUENAVISTA DE CORTEZ,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BUENAVISTA DE CUELLAR,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BUSTAMANTE,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CABO DEL SOL,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CABO SAN LUCAS,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CABORCA,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CACAHOATAN,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CACALCHEN,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CADEREYTA,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CADEREYTA,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CAIMANERO,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CALERA VICTOR ROSALES,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CALIMAYA DE DIAZ,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CALIPAN,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CALKINI,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CALNALI,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CALPULALPAN,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CALVILLO,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CAMPAMENTO FARALLON,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CAMPAMENTO SARH,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CAMPECHE,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CAMPO CUICHAPA,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CAMPO NUMERO 35 (CERILLOS),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CANANEA,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CANATLAN,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CANCUN,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CANDELA,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CANDELARIA,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CANSAHCAB,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CAÑADA DE CARACHEO,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CAÑADA MORELOS,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CAPILLA DE GUADALUPE,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CAPILLA DE MILPILLAS,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CARACUARO,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CARBO,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CARDENAS,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CARDENAS,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CAREYES,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CASIMIRO CASTILLO,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CASTAÑOS,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CASTILLO DE TEAYO,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CATAZAJA,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CATEMACO,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CAZONES DE HERRERA,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CEBALLOS,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CEDRAL,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CELAYA,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CELESTUN,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CERANO,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CERRALVO,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CERRITOS,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CERRO AZUL,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CERRO CABEZON,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CERRO DE ORTEGA,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CIENEGA DE FLORES,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CIHUATLAN,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CINTALAPA,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CITLALTEPEC,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ACUÑA,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ALTAMIRANO,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ANAHUAC,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CAMARGO,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CAMARGO,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CONSTITUCION,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CUAUHTEMOC,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CUAUHTEMOC,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DEL CARMEN,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DEL MAIZ,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DELICIAS,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GUERRERO,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CIUDAD GUSTAVO DIAZ ORDAZ,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GUZMAN,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HIDALGO,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HIDALGO,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JIMENEZ,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JUAREZ,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LAZARO CARDENAS,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MADERA,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MANTE,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MANUEL DOBLADO,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MIER,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MIGUEL ALEMAN,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MORELOS,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OBREGON,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PEMEX,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SAHAGUN,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SERDAN,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VALLES,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CIUDAD VICTORIA,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COAHUAYANA DE HIDALGO,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COALCOMAN,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COATEPEC HARINAS,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COATLAN DEL RIO,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COATZACOALCOS,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COCULA,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COCULA,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COENEO DE LA LIBERTAD,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COFRADIA,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COFRADIA DE SUCHITLAN,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COJUMATLAN,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 VICENTE GUERRERO,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COLIMA,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COLOMBIA,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AGRICOLA INDEPENDENCIA,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AGRICOLA MEXICO,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COLONIA ALVARO OBREGON,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ANAHUAC,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HIDALGO,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COLONIA IRRIGACION (VILLA JUAREZ),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JUAREZ,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LEBARON,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COLONIA YUCATAN,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COLORINES,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COLOTLAN,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COMALCALCO,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COMITAN,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COMONFORT,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COMPOSTELA, NAY</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CONCEPCION DE BUENOS AIRES, JAL</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372</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CONCEPCION DEL ORO, ZAC</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842</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CONCORDIA,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694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CONCORDIA,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CONKAL,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CONTEPEC,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CONTROL,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COPAINALA,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COPALA,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COPANDARO,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COQUIMATLAN,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CORDOBA,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COREREPE,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CORONEO,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CORTAZAR,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COSALA,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COSAMALOAPAN,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COSAUTLAN DE CARVAJAL,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COSCOMATEPEC,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COSOLEACAQUE,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COSTA RICA,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COTIJA DE LA PAZ,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COYOTEPEC,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COYOTITAN,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COYUCA DE BENITEZ,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COYUTLA,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COZUMEL,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CREEL,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CRISTOBAL OBREGON,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pt-BR"/>
              </w:rPr>
            </w:pPr>
            <w:r w:rsidRPr="00F065AD">
              <w:rPr>
                <w:rFonts w:cs="Arial"/>
                <w:bCs/>
                <w:snapToGrid w:val="0"/>
                <w:color w:val="000000"/>
                <w:sz w:val="18"/>
                <w:szCs w:val="18"/>
                <w:lang w:val="pt-BR"/>
              </w:rPr>
              <w:t>CRUZ AZUL (SAN MIGUEL VINDHO),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CRUZ GRANDE,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CUAJINICUILAPA,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CUATRO CIENEGAS,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CUAUHTEMOC,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CUAUTLA,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CUAUTLA,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CUAUTLALPAN,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CUBILETE,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CUENCAME DE CENICEROS,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CUERAMARO,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CUERNAVACA,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CUETZALAN,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CUICATLAN,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CUITZEO DEL PORVENIR,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CULIACAN,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CULIACANCITO,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CUMPAS,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CUNDUACAN,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CUQUIO,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CUTZAMALA DE PINZON,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CUYUTLAN,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CHACALTIANGUIS,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CHAHUITES,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CHALCHIUITES,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CHALMA,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CHAMPOTON,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CHAPALA,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CHARAY,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CHARCAS,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CHAVINDA,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CHEMAX,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CHEMUYIL,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CHERAN,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CHETUMAL,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CHIAUTLA DE TAPIA,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CHICOMUSELO,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CHICONTEPEC,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CHIGNAHUAPAN,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CHIHUAHUA,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CHIHUAHUITA,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CHIHUALCO,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CHILAPA,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CHILAPA,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CHILCHOTA,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CHILON,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CHILPANCINGO,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CHIMALTITAN,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CHINA,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CHINAMECA,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CHINANTLA-PIAXTLA,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CHIQUILISTLAN,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CHOCAMAN,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CHOCHOLA,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CHOIX,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CHURINTZIO,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DEGOLLADO,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DIMAS,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DISTRITO MIGUEL ALEMAN,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DOCTOR ARROYO,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DOCTOR GONZALEZ,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DOCTOR MORA,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DOCTOR PORFIRIO PARRA,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DOLORES HIDALGO,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DONGU,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DURANGO,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DZIDZANTUM,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DZILAM GONZALEZ,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DZITBALCHE,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DZIUCHE,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EBANO,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ECUANDUREO,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EJIDO 31 DE OCTUBRE,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EJIDO BENITO JUAREZ,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EJIDO CUAUHTEMOC,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EJIDO EL LARGO,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EJIDO ESTEBAN CANTU,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EJIDO FRANCISCO JAVIER MINA,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EJUTLA,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EJUTLA,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AHUAJE,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APODERADO,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ARENAL,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BARRETAL,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BURRION,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COYOTE,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CHANTE,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DORADO,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FUERTE,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GRULLO,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HIGO,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HUITUSSI,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JAHUARA,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LIMON,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MEZQUITE,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MOLINO,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NARANJITO,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NARANJO,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OCOTITO,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ORO,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PARRAL,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PORVENIR,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ROBLE,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SABINO,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SALADO (CULIACAN),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SALTO,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EL TRIUNFO,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EMILIANO ZAPATA,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EMILIANO ZAPATA,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EMILIANO ZAPATA (BAGOJO) I,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EMPALME,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EMPALME ESCOBEDO,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ENCARNACION DE DIAZ,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ENSENADA,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ENTABLADERO,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ERONGARICUARO,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ESCARCEGA,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ESCUINAPA,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ESCUINTLA,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ESPERANZA,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ESPINAL,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ESPITA,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ESQUEDA,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BAMOA,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CUAUHTEMOC,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CHONTALPA,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NARANJO,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SAN DIEGO,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SANTA ENGRACIA,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ESTACION YAGO,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ESTANZUELA,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ESTIPAC,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ETCHOJOA,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ETZATLAN,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EZEQUIEL MONTES,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FELIPE CARRILLO PUERTO,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FELIPE CARRILLO PUERTO,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FELIPE PESCADOR,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FLAMBOYANES,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FRANCISCO GONZALEZ VILLARREAL,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FRANCISCO I. MADERO,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FRANCISCO I. MADERO,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FRANCISCO I. MADERO,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FRESNILLO,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FRONTERA,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FRONTERA COMALAPA,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FRONTERAS,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GABRIEL LEYVA,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GABRIEL ZAMORA,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GALEANA,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GENARO ESTRADA,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GENERAL BRAVO, NL</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823</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GENERAL CEPEDA, COAH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842</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GENERAL CHAVEZ TALAMANTES,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GENERAL RODRIGO M. DE QUEVEDO, CHIH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GENERAL TERAN,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GENERAL TREVIÑO,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GENERAL TRIAS,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GENERAL ZUAZUA,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GOMEZ FARIAS,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GOMEZ FARIAS,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GONZALEZ,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GONZALEZ ORTEGA,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GUACHOCHI,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pt-BR"/>
              </w:rPr>
            </w:pPr>
            <w:r w:rsidRPr="00F065AD">
              <w:rPr>
                <w:rFonts w:cs="Arial"/>
                <w:bCs/>
                <w:snapToGrid w:val="0"/>
                <w:color w:val="000000"/>
                <w:sz w:val="18"/>
                <w:szCs w:val="18"/>
                <w:lang w:val="pt-BR"/>
              </w:rPr>
              <w:t>GUADALUPE DISTRITO DE BRAVOS,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GUADALUPE VICTORIA,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GUADALUPE VICTORIA,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GUADALUPE VICTORIA,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GUADALUPE VICTORIA,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GUADALUPE Y CALVO,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GUAMUCHIL,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GUANACEVI,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GUANAJUATO,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GUASAVE,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GUAYMAS,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GUERRERO NEGRO,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GUTIERREZ ZAMORA,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HALACHO,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HECELCHACAN,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HERMOSILLO,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HERMOSILLO,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HIDALGO,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HIDALGO,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HIGUERA DE ZARAGOZA,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HOCTUN,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HOLBOX,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HOPELCHEN,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HOSTOTIPAQUILLO,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HUACHINERA,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HUAJUAPAN DE LEON,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HUALAHUISES,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HUAMANTLA,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HUAMUXTITLAN,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HUANDACAREO,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HUANIMARO,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HUANIQUEO DE MORALES,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HUASABAS,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HUATABAMPO,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HUATUSCO,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HUAUCHINANGO,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HUAUTLA DE JIMENEZ,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HUAYACOCOTLA,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HUEHUETAN,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HUEHUETLAN EL CHICO,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HUEHUETOCA,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HUEJOTZINGO,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HUEJUCAR,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HUEJUQUILLA EL ALTO,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HUEJUTLA DE REYES,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HUEPAC,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HUETAMO,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HUEYOTLIPAN,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HUICHAPAN,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HUIMANGUILLO,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HUIMILPAN,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HUITZILAC,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HUITZUCO,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HUIXQUILUCAN,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HUIXTLA,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HUNUCMA,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IGNACIO ALLENDE,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IGNACIO DE LA LLAVE,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IGNACIO ZARAGOZA,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IGUALA,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IMURIS,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INDAPARAPEO,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IRAMUCO,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IRAPUATO,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ISLA,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ISLA DE CEDROS,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ISLA MUJERES,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IXHUATLAN DEL CAFE,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IXHUATLAN DEL SURESTE,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IXMIQUILPAN,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IXTAPA,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IXTAPA,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IXTAPAN DE LA SAL,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IXTLAHUACA,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IXTLAHUACAN DE LOS   MEMBRILLOS,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IXTLAHUACAN DEL RIO,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IXTLAN DE JUAREZ,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IXTLAN DE LOS HERVORES,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IXTLAN DEL RIO,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IZAMAL,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IZUCAR DE MATAMOROS,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JALACINGO,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JALAPA,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JALAPA,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JALCOCOTAN,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JALOSTOTITLAN,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JALPA,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JALPA DE MENDEZ,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JALPAN DE SERRA,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JALTENANGO DE LA PAZ,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JALTIPAN,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JAMAPA,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JAMAY,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JANOS,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JARAL DEL PROGRESO,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JAUMAVE,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JERECUARO,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JEREZ DE GARCIA SALINAS,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JESUS CARRANZA,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JESUS MARIA,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JESUS MARIA,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JESUS MARIA GARZA,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JILOTEPEC,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JIQUIPILAS,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JIQUIPILCO,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JOCOTEPEC,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JOCOTITLAN,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JOJUTLA,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JONACATEPEC,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JONUTA,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JOSE MARIA MORELOS,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JOSE MARIA MORELOS,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JOSEFINO DE ALLENDE,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JUAN ALDAMA,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JUAN DIAZ COVARRUBIAS,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JUAN JOSE RIOS,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JUANITA,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JUAREZ,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JUCHIPILA,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JUCHIQUE DE FERRER,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JUCHITAN,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JUCHITEPEC,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JUCHITLAN,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JULIMES,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JUNGAPEO,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JURIQUILLA,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JUVENTINO ROSAS,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KANTUNILKIN,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ANTIGUA,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ASCENCION,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BARCA,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CIUDAD,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CONCEPCION,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CRUZ,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CRUZ,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GOMA,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HIGUERA,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HUACANA,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HUERTA,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JUNTA,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LUZ,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MANZANILLA,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LA MANZANILLA DE LA PAZ,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MIRA,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MISION,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PALMA,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PARTIDA,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PAZ,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LA PIEDAD,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PRESA,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PURIFICACION,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REFORMA,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RUMOROSA,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TRINIDAD,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TRINITARIA,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LA TROZADA (VILLA JUAREZ),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VENTA,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VENTA CACALOXUCHIL,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 VIGUETA,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LAGOS DE MORENO,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LAGUNA DEL REY,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LAGUNAS,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LAMPAZOS,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CHOAPAS,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ESPERANZAS,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GUACAMAYAS,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MARGARITAS,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MARGARITAS,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NIEVES,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VARAS,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LAS VARAS,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LAZARO CARDENAS,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LEON,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LEON FONSECA (VERDURA),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LERDO DE TEJADA,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LERMA,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LIBRES,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LINARES,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 ARADO,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LOMA BONITA,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LORETO,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LORETO,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ALDAMAS,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AZTECAS,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COMALES,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HERRERAS,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MOCHIS,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RAMONES,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REYES,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REYES ACOZAC,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LOS REYES DE JUAREZ,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TECOMATES,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LOS TEPAMES,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LUIS B. SANCHEZ,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LUIS MOYA,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LUVIANOS,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LLERA DE CANALES,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MACULTEPEC,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MACUSPANA,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MADRID,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MAGDALENA,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MAGDALENA,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MAGDALENA CHICHICASPA,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MAGDALENA TEQUISISTLAN,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MAGDALENA TETELA,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MALINALCO,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MALTRATA,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MANEADERO,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MANLIO FABIO ALTAMIRANO,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MANUEL,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MANZANILLO,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MAPASTEPEC,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MAPIMI,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MARAVATIO,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MARIN,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MARQUELIA,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MARTE R. GOMEZ (EL TOBARITO),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MARTINEZ DE LA TORRE,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MASCOTA,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MATACHIC,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MATAMOROS,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MATAMOROS,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MATEHUALA,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MATIAS ROMERO,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MATLAPA,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MAXCANU,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MAZAMITLA,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MAZATAN,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MAZATLAN,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MAZATLAN,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MECATAN,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MEDELLIN DE BRAVO,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MELCHOR OCAMPO,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MERIDA,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METLALTOYUCA,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MEXICALI,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MEXICALTZINGO,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MEXTICACAN,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MEZCALA,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MEZQUITIC,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MIACATLAN,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MIAHUATLAN,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MICHOACAN DE OCAMPO,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MIGUEL AUZA,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MINA,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MINAS DE BARROTERAN,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MINATITLAN,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MISANTLA,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MIXQUIAHUALA,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MIXTLAN,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MOCORITO,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MOCTEZUMA,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MOCHICAHUI (CONSTANCIA),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MOCHITLAN,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MOLANGO,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MOMAX,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MONCLOVA,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MONTE ESCOBEDO,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MONTEMORELOS,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MORELIA,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MORELOS,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MORELOS,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MOROLEON,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MOTOZINTLA,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MOTUL,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MOYAHUA,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MULEGE,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MUNA,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MUZQUIZ,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NACAJUCA,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NACO,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NACOZARI,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NAICA,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NANACAMILPA,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NAOLINCO DE VICTORIA,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NARANJOS,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NAUTLA,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NAVA,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NAVOJOA,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NAVOLATO,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NAZAS,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NECAXA,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NICOLAS BRAVO,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NIEVES,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NIO,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NOCHISTLAN,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NOCHISTLAN,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NOGALES,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NOMBRE DE DIOS,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NOPALTEPEC,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NUEVA CIUDAD GUERRERO,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NUEVA CONCORDIA,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NUEVA ITALIA,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NUEVA ROSITA,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CASAS GRANDES,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CHUPICUARO,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IDEAL,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LAREDO,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LEON,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PADILLA,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NUEVO PROGRESO,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NUEVO SAN JUAN PARANGARICUTIRO,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NUEVO VALLARTA,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NUMARAN,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OACALCO,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OAXACA,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OAXTEPEC,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OCAMPO,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OCAMPO,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OCAMPO,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OCOCINGO,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OCOTLAN DE MORELOS,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OCOZOCUAUTLA,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OJINAGA,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OJO CALIENTE,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OJO DE AGUA PALMILLA,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OJUELOS,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OLINALA,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OMEALCA,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OMETEPEC,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ONCE DE FEBRERO,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ORIENTAL,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ORIZABA,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OSCAR SOTO MAYNES,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OTATITLAN,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OTUMBA,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OXCHUC,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OXKUTZCAB,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OZULUAMA,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OZUMBA,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PABELLON DE ARTEAGA,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PACHUCA,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PAJACUARAN,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PALAU,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PALENQUE,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PALIZADA,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PALMA GRANDE,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PALMAR DE BRAVO,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PALMARITO TOCHAPAN,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PANABA,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PANINDICUARO,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PANTELHO,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PANUCO,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PAPALOAPAN,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PAPANOA,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PAPANTLA,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PARACUARO,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PARACHO,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PARAISO,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PAREDON,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PARQUE IND. TEPEJI DEL RIO,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PARRAL,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PARRAS DE LA FUENTE,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PASO DE ARENA,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PASO DE CUARENTA,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PASO DE OVEJAS,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PASO DEL MACHO,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PASO NACIONAL,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PASTOR ORTIZ,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PATZCUARO,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PEDERNALES,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PEDRO ESCOBEDO,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PEGUEROS,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PENJAMILLO,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PENJAMO,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PEÑA COLORADA,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PEÑON BLANCO,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PERIBAN DE RAMOS,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PERICOS,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PEROTE,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PESQUERIA,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PETALCINGO,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PETATLAN,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PETO,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PICHUCALCO,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PIEDRAS NEGRAS,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PIEDRAS NEGRAS,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PIHUAMO,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PIJIJIAPAN,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PINAL DE AMOLES,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PINOS,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PINOTEPA DE DON LUIS I,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PINOTEPA NACIONAL,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PISTE,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PLATON SANCHEZ,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PLAYA AZUL,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PLAYA DEL CARMEN,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PLAYA VICENTE,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PLAYAS DEL ROSARIO,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POBLADO NO 5,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POLOTITLAN,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POMUCH,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PONCIANO ARRIAGA,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PONCITLAN,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POTAM,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POTRERO,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POZA RICA,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POZO DE IBARRA,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PRAXEDIS GUERRERO,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PRIMO TAPIA,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PROFESOR RAFAEL RAMIREZ,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PUEBLITO ALLENDE,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 MAYO,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 NUEVO,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PUEBLO NUEVO COMALTITLAN,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 NUEVO SOLISTAHUACAN,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 SANCHEZ MAGALLANES,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 YAQUI,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PUEBLOS UNIDOS,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PUENTE DE IXTLA,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PUERTO ADOLFO LOPEZ MATEOS,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AVENTURAS,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ESCONDIDO,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MADERO,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MORELOS,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PEÑASCO,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SAN CARLOS,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PUERTO VALLARTA,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PUREPERO,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PURUANDIRO,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PURUARAN,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PUTLA DE GUERRERO,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QUERENDARO,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QUERETARO,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QUERETARO,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QUESERIA,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QUETCHEHUECA,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QUILA,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QUILA,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QUIMICHIS,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QUIROGA,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QUITUPAN,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RAUDALES DE MALPASO,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RAYON,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REAL DEL MONTE,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REFORMA,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REVOLUCION MEXICANA,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REYNOSA,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RICARDO FLORES MAGON,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RINCON DE GUAYABITOS,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RINCON DE ROMOS,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RINCON DE TAMAYO,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RINCONADA,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RIO BRAVO,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RIO GRANDE,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RIO GRANDE,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RIO VERDE,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RODEO,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RODRIGUEZ CLARA,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ROMITA,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ROSA MORADA,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ROSALES,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ROSARIO,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ROSARITO,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RUIZ,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SABANCUY,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SABINAS,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SABINAS HIDALGO,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SAHUARIPA,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SAHUAYO,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SAIN EL ALTO,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SALAMANCA,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SALAZAR,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SALINA CRUZ,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SALINAS DE HIDALGO,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SALTILLO,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SALTILLO,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SALTO DEL AGUA,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SALVATIERRA,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AGUSTIN ETLA,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AGUSTIN TLAXIACA,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ANDRES CALPAN,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ANDRES TUXTLA, VER</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294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ANTONIO FERNANDEZ, JAL</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SAN ANTONIO LA ISLA, MEX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717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ANTONIO OCAMPO,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355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BARTOLO CUAUTLALPAN, MEX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591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BLAS, NAY</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BLAS,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698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BUENAVENTURA, COAH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869</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keepNext/>
              <w:spacing w:before="10" w:after="10"/>
              <w:jc w:val="left"/>
              <w:rPr>
                <w:rFonts w:cs="Arial"/>
                <w:bCs/>
                <w:snapToGrid w:val="0"/>
                <w:color w:val="000000"/>
                <w:sz w:val="18"/>
                <w:szCs w:val="18"/>
              </w:rPr>
            </w:pPr>
            <w:r w:rsidRPr="00F065AD">
              <w:rPr>
                <w:rFonts w:cs="Arial"/>
                <w:bCs/>
                <w:snapToGrid w:val="0"/>
                <w:color w:val="000000"/>
                <w:sz w:val="18"/>
                <w:szCs w:val="18"/>
              </w:rPr>
              <w:t>SAN BUENAVENTURA NEALTICAN,   PUE</w:t>
            </w:r>
          </w:p>
        </w:tc>
        <w:tc>
          <w:tcPr>
            <w:tcW w:w="567" w:type="dxa"/>
            <w:vAlign w:val="center"/>
          </w:tcPr>
          <w:p w:rsidR="006A1FD2" w:rsidRPr="00F065AD" w:rsidRDefault="006A1FD2" w:rsidP="006A1FD2">
            <w:pPr>
              <w:keepNext/>
              <w:spacing w:before="10" w:after="10"/>
              <w:ind w:left="142"/>
              <w:rPr>
                <w:rFonts w:cs="Arial"/>
                <w:bCs/>
                <w:snapToGrid w:val="0"/>
                <w:color w:val="000000"/>
                <w:sz w:val="18"/>
                <w:szCs w:val="18"/>
              </w:rPr>
            </w:pPr>
            <w:r w:rsidRPr="00F065AD">
              <w:rPr>
                <w:rFonts w:cs="Arial"/>
                <w:bCs/>
                <w:snapToGrid w:val="0"/>
                <w:color w:val="000000"/>
                <w:sz w:val="18"/>
                <w:szCs w:val="18"/>
              </w:rPr>
              <w:t>227</w:t>
            </w:r>
          </w:p>
        </w:tc>
        <w:tc>
          <w:tcPr>
            <w:tcW w:w="992" w:type="dxa"/>
            <w:vAlign w:val="center"/>
          </w:tcPr>
          <w:p w:rsidR="006A1FD2" w:rsidRPr="00F065AD" w:rsidRDefault="006A1FD2" w:rsidP="006A1FD2">
            <w:pPr>
              <w:keepNext/>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CARLOS (NUEVO GUAYMAS),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CIRO DE ACOSTA,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CLEMENTE,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COSME XALOSTOC,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CRISTOBAL DE LAS CASAS,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DIEGO DE ALEJANDRIA,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DIEGO DE LA UNION,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DIONISIO OCOTEPEC,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AYUTLA,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AZTATAN,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FELIPE DEL PROGRESO,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IXTACUIXTLA,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FELIPE JALAPA DE DIAZ,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ORIZATLAN,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FELIPE TEOTLALCINGO,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FERNANDO,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FERNANDO,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FRANCISCO CHIMALPA,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FRANCISCO DE LOS ROMOS,   AGS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lastRenderedPageBreak/>
              <w:t>SAN FRANCISCO DEL ORO,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FRANCISCO DEL RINCON,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FRANCISCO IXHUATAN,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FRANCISCO TEPEOLULCO,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FRANCISCO XONACATLAN,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FRANCISCO ZACACALCO,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GABRIEL CHILAC,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HIPOLITO ZOLTEPEC,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IGNACIO,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IGNACIO,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IGNACIO CERRO GORDO,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IGNACIO RIO MUERTO,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JERONIMITO,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JERONIMO DE JUAREZ,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JERONIMO TLACOCHAHUAYA,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CASAS CAIDAS,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DE BACUM,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DE GRACIA,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DE GRACIA,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DEL CABO,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JOSE DEL VALLE,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JOSE ITURBIDE,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BAUTISTA VALLE   NACIONAL,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CACAHUATEPEC,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COSALA,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 ABAJO,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 GUADALUPE,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 LA PUNTA,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 LA VEGA,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 LOS LAGOS,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DEL RIO,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JUAN DEL RIO,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EVENGELISTA,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IXCAQUIXTLA,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TECOMATLAN,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 TEOTIHUACAN,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JUANITO,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JULIAN,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LORENZO CUAPIAXTLA,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LORENZO CHIAUTZINGO,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LUCAS,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LUCAS EL GRANDE,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LUCAS OJITLAN,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LUIS ACATLAN,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LUIS DE LA LOMA,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LUIS DE LA PAZ,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LUIS DEL CORDERO,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SAN LUIS POTOSI,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LUIS RIO COLORADO,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LUIS SOYOTLAN,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LUIS TECUAUTITLAN,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MARCOS,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MARCOS,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MARTIN HIDALGO,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MARTIN TEXMELUCAN,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MARTIN XALTOCAN,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MATEO TEPETITLA,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MIGUEL ALLENDE,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MIGUEL CANOA,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MIGUEL CUYUTLAN,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MIGUEL EL ALTO,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MIGUEL ZAPOTITLAN,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NICOLAS DE LOS AGUSTINOS,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PABLO AUTOPAN,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PABLO BALLEZA,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PABLO CASACUARAN,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PABLO DE LAS TUNAS,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PABLO HUITZO,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PABLO ZITLALTEPEC,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PATRICIO MELAQUE,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PEDRO BUENAVISTA,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PEDRO DE LAS COLONIAS,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PEDRO DE LOS BAÑOS,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PEDRO DE LOS NARANJOS,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 PEDRO EL SAUCITO,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PEDRO LAGUNILLAS,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PEDRO POCHUTLA,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PEDRO TAPANATEPEC,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PEDRO TUTUTEPEC,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QUINTIN,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RAFAEL,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RAMON,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SAN SALVADOR EL SECO, PUE</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SAN SALVADOR EL VERDE, PUE</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SALVADOR TZONPANTEPEC,   TLAX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241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 SIMON YEHUALTEPEC,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VICENTE CHICOLOAPAN, MEX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595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VICENTE PALAPA, GRO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727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 VICENTE TANCUAYALAB, SLP</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SANTA ANA, SON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641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SANTA ANA MAYA,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455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SANTA ANA NOPALUCAN, TLAX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246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SANTA APOLONIA, TAMPS</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894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SANTA BARBARA, CHIH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628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CATARINA JUQUILA,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lastRenderedPageBreak/>
              <w:t>SANTA CRUZ DE LAS FLORES,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CRUZ PAPALUTLA,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FE,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AJOLOAPAN,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ATARASQUILLO,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pt-BR"/>
              </w:rPr>
            </w:pPr>
            <w:r w:rsidRPr="00F065AD">
              <w:rPr>
                <w:rFonts w:cs="Arial"/>
                <w:bCs/>
                <w:snapToGrid w:val="0"/>
                <w:color w:val="000000"/>
                <w:sz w:val="18"/>
                <w:szCs w:val="18"/>
                <w:lang w:val="pt-BR"/>
              </w:rPr>
              <w:t>SANTA MARIA AYOQUESCO DE ALDAMA,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CUEVAS,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MARIA DEL MONTE,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MARIA DEL ORO,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MARIA DEL ORO,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pt-BR"/>
              </w:rPr>
            </w:pPr>
            <w:r w:rsidRPr="00F065AD">
              <w:rPr>
                <w:rFonts w:cs="Arial"/>
                <w:bCs/>
                <w:snapToGrid w:val="0"/>
                <w:color w:val="000000"/>
                <w:sz w:val="18"/>
                <w:szCs w:val="18"/>
                <w:lang w:val="pt-BR"/>
              </w:rPr>
              <w:t>SANTA MARIA DEL RIO,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MARIA DEL VALLE,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HUATULCO,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pt-BR"/>
              </w:rPr>
            </w:pPr>
            <w:r w:rsidRPr="00F065AD">
              <w:rPr>
                <w:rFonts w:cs="Arial"/>
                <w:bCs/>
                <w:snapToGrid w:val="0"/>
                <w:color w:val="000000"/>
                <w:sz w:val="18"/>
                <w:szCs w:val="18"/>
                <w:lang w:val="pt-BR"/>
              </w:rPr>
              <w:t>SANTA MARIA JALAPA DEL   MARQUEZ,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MARIA MAGDALENA   CAHUACAN,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NATIVITAS,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MARIA NATIVITAS,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RITA TLAHUAPAN,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SANTA ROSA DE JAUREGUI,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 ROSALIA,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SANTANDER DE JIMENEZ,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(EL CERCADO),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IXCUINTLA,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JAMILTEPEC,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JUXTLAHUACA,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MARAVATIO,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MIAHUATLAN,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NILTEPEC,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PAPASQUIARO,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TANGAMANDAPIO,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TIANGUISTENCO,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TUXTLA,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SANTIAGO YECHE,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SANTIAGUITO DE VELAZQUEZ,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SANTO DOMINGO INGENIO,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SANTO DOMINGO TONALA,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SANTO DOMINGO ZANATEPEC,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SARABIA,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SAUCILLO,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SAYULA,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SAYULA DE ALEMAN,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SENTISPAC,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SEYBA PLAYA,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SEYE,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SILACAYOAPAN,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SILAO,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SIMOJOVEL,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SINALOA, BCN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686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lastRenderedPageBreak/>
              <w:t>SINALOA DE LEYVA, SIN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SOLEDAD DE DOBLADO, VER</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285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SOLEDAD ETLA, OAX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SOMBRERETE, ZAC</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433</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SONOITA, SON</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651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SOTO LA MARINA, TAMPS</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SOTUTA, YUC</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SOYATITAN, CHIS</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SUCHIAPA, CHIS</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SUCHIL, DGO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SULTEPEC,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TABASCO,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TACAMBARO,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TACOALECHE,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TACOTALPA,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TALPA DE ALLENDE,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TAMALIN,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TAMASOPO,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TAMAZULA,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TAMAZULA,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TAMAZULAPAN,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TAMAZULITA,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TAMAZUNCHALE,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TAMBACA,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TAMIAHUA,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TAMOS PERSEVERANCIA,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TAMPICO,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TAMUIN,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TAMULTE DE LA SABANA,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TANCANHUITZ,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TANCITARO,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TANGANCICUARO,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TANHUATO,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TANQUIAN DE ESCOBEDO,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TANTOYUCA,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TAPACHULA,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TAPALPA,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TAPILULA,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TARANDACUAO,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TARETAN,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TARIMBARO,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TARIMORO,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TASQUILLO,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TAXCO,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TEACAPAN,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TEAPA,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TECALI DE HERRERA,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TECALITLAN,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TECAMACHALCO,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TECATE,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TECOH,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TECOLOTLAN,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TECOLUTILLA,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TECOLUTLA,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TECOMAN, COL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TECOMATLAN,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TECOZAUTLA,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TECPAN DE GALEANA,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TECPATAN,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TECUALA,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TEHUACAN,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TEHUANTEPEC,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TEHUITZINGO,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TEHUIXTLA,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TEJUPILCO DE HIDALGO,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TEKAX,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TEKIT,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TELCHAC PUERTO,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TELOLOAPAN,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TEMASCAL,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TEMASCALAPA,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TEMASCALCINGO,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TEMASCALTEPEC,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TEMAX,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TEMOAYA,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TEMOSACHIC,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TEMPOAL,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TENABO, CAMP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TENAMAXTLAN,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TENANCINGO,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TENANGO DEL VALLE,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TENEXTEPANGO,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TENOSIQUE,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TEOCALTICHE,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TEOCELO,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TEOCUITATLAN DE CORONA,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TEOLOYUCAN,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TEOPISCA,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TEOTITLAN DEL CAMINO,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TEOTITLAN DEL VALLE,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TEPACHE,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TEPALCATEPEC,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TEPALCINGO,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TEPATEPEC,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TEPATITLAN,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TEPATLAXCO DE HIDALGO,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TEPEACA,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TEPECOACUILCO DE TRUJANO,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TEPECHITLAN,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TEPEHUANES,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TEPEJI DEL RIO,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TEPETLAOXTOC,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TEPETZINTLA,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TEPEXPAN,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TEPIC,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TEPOZTLAN,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TEQUESQUITENGO,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TEQUESQUITLAN,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TEQUILA,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TEQUISQUIAPAN,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TEQUIXQUIAC,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TETELA DE OCAMPO,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TETELA DEL VOLCAN,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TETELES,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TEUCHITLAN,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TEUL DE GONZALEZ ORTEGA,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TEXCALTITLAN,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TEXCOCO,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TEXISTEPEC,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TEZIUTLAN,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TEZONAPA,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TEZONTEPEC DE ALDAMA,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TEZOYUCA,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TIANGUISTENGO,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TICUL,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TICUMAN,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TIERRA BLANCA,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TIERRA COLORADA,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TIERRA NUEVA,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TIHUATLAN,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TIJUANA, BCN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TILZAPOTLA,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TINGAMBATO,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TINGUINDIN,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TIQUICHEO,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TIXCOCOB,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TIXTLA,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TIZAPAN EL ALTO,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TIZAYUCA,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TIZIMIN,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TLACOJALPAN,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TLACOLULA,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TLACOTALPAN,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TLACOTE EL BAJO, QRO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442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TLACOTEPEC,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TLACOTEPEC,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TLACUITAPAN,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TLACHICHUCA,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TLAHUALILO DE ZARAGOZA,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TLAHUELILPAN,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TLAJOMULCO,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TLALMANALCO,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TLALPUJAHUA,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TLALTENANGO,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TLALTIZAPAN,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TLANCHINOL,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TLAPA DE COMONFORT,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TLAPACOYAN,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TLAPANALOYA,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TLAPEHUALA,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TLATLAUQUITEPEC,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TLAXCALA,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TLAXCO,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TLAXCOAPAN,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TLAXIACO,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TLAYACAPAN,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TLAZAZALCA,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TOCUMBO,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TOCHIMILCO,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TOCHTEPEC,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TODOS SANTOS,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TOLIMAN,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TOLUCA,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TOMATLAN,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TONALA,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TONAYA,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TONILA,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TOPOLOBAMPO,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TORREON,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TOTATICHE,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TOTOTLAN,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TRANCOSO,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TRANSFIGURACION,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TRES PICOS,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TRES VALLES,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TULA,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TULA,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TULANCINGO,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TULCINGO DEL VALLE,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TULUM,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TUXPAN,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TUXPAN,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TUXPAN,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TUXTEPEC,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TUXTLA CHICO,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TUXTLA GUTIERREZ,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TUZAMAPAN,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TZUCACAB,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UMAN,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UNION DE SAN ANTONIO,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UNION DE TULA,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316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UNION HIDALGO,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UNION JUAREZ,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URES,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URUAPAN,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VALADECES,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VALPARAISO,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VALLADOLID,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ALLENDE,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VALLE DE BANDERAS,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BRAVO,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GUADALUPE,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JUAREZ,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JUAREZ,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SANTIAGO,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DE ZARAGOZA,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VALLE HERMOSO,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VEGA DE ALATORRE,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VEINTE DE NOVIEMBRE,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VENADO,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VENUSTIANO CARRANZA,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VENUSTIANO CARRANZA,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VENUSTIANO CARRANZA,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VENUSTIANO CARRANZA,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VERACRUZ,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VICAM,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VICENTE CAMALOTE,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VICENTE GUERRERO,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VICENTE GUERRERO,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VIESCA,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VIGILANTE (EMILIANO ZAPATA),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VILLA ADOLFO LOPEZ MATEOS,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AHUMADA,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ALDAMA,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ALDAMA,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ALDAMA,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ANGEL FLORES,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AVILA CAMACHO,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AZUETA,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BENITO JUAREZ,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BENITO JUAREZ,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CACALILAO,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CARDEL,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CORONA,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CORZO,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ACALA,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ARISTA,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ARRIAGA,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COS,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PARAS, NL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 REYES,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DEL CARBON,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588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EMILIANO ZAPATA,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lang w:val="es-ES_tradnl"/>
              </w:rPr>
            </w:pPr>
            <w:r w:rsidRPr="00F065AD">
              <w:rPr>
                <w:rFonts w:cs="Arial"/>
                <w:bCs/>
                <w:snapToGrid w:val="0"/>
                <w:color w:val="000000"/>
                <w:sz w:val="18"/>
                <w:szCs w:val="18"/>
                <w:lang w:val="es-ES_tradnl"/>
              </w:rPr>
              <w:t>VILLA ESCALANTE (S.C.DEL COBRE),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434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VILLA FLORES, CHIS</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965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VILLA GONZALEZ ORTEGA, ZAC</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VILLA GUERRERO, JAL</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437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VILLA GUERRERO, MEX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714</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VILLA GUSTAVO DIAZ ORDAZ,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VILLA HIDALGO,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HIDALGO,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HIDALGO,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HIDALGO,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INSURGENTES, BCS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613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JIMENEZ,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454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JUAREZ,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JUAREZ,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JUAREZ,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871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LAS ROSAS,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LOPEZ,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MATAMOROS, CHIH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MORELOS,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OBREGON,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OCAMPO,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PURIFICACION,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lang w:val="es-ES_tradnl"/>
              </w:rPr>
            </w:pPr>
            <w:r w:rsidRPr="00F065AD">
              <w:rPr>
                <w:rFonts w:cs="Arial"/>
                <w:bCs/>
                <w:snapToGrid w:val="0"/>
                <w:color w:val="000000"/>
                <w:sz w:val="18"/>
                <w:szCs w:val="18"/>
                <w:lang w:val="es-ES_tradnl"/>
              </w:rPr>
              <w:t>VILLA RAFAEL LARA GRAJALES,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TEJEDA (CAMARON),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TEZONTEPEC,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UNION, SIN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UNION, DGO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675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UNION,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 VICTORIA,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VILLAGRAN,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VILLAGRAN,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VILLAHERMOSA, TAB</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993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VILLAMAR,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VILLANUEVA,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VISTA HERMOSA,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XALTIANGUIS,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XCARET, QROO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984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XICOTENCATL, TAMPS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832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XICOTEPEC DE JUAREZ,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764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XILITLA, SLP</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489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XOCHITEPEC,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XOMETLA, MEX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594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XOXOCOTLA,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YAHUALICA,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344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YAJALON, CHIS</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919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YANGA,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278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YAUTEPEC,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YAVAROS, SON</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647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YECAPIXTLA,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YUCALPETEN, YUC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969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YURECUARO,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YURIRIA, GTO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411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ZAACHILA,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ZACAPOAXTLA,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ZACAPU,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436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ZACATECAS, ZAC</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492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ZACATELCO, TLAX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246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ZACATEPEC,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ZACATLAN,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797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ZACOALCO,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ZACOALPAN, NAY</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327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ZACUALPAN DE AMILPAS, MOR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731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ZACUALTIPAN,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774</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ZAMORA,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ZAPOLTITIC,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358</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ZAPOTITLAN,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387</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ZAPOTLAN DE JUAREZ,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ZAPOTLANEJO, JAL</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ZARAGOZA, PUE</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233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ZARAGOZA, COAH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862</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ZEMPOALA, VER</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296</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ZEMPOALA,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743</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lastRenderedPageBreak/>
              <w:t>ZIHUATANEJO, GRO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755</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ZIMAPAN, HGO</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759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ZIMATLAN DE ALVAREZ, OAX</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951</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0" w:after="10"/>
              <w:jc w:val="left"/>
              <w:rPr>
                <w:rFonts w:cs="Arial"/>
                <w:bCs/>
                <w:snapToGrid w:val="0"/>
                <w:color w:val="000000"/>
                <w:sz w:val="18"/>
                <w:szCs w:val="18"/>
              </w:rPr>
            </w:pPr>
            <w:r w:rsidRPr="00F065AD">
              <w:rPr>
                <w:rFonts w:cs="Arial"/>
                <w:bCs/>
                <w:snapToGrid w:val="0"/>
                <w:color w:val="000000"/>
                <w:sz w:val="18"/>
                <w:szCs w:val="18"/>
              </w:rPr>
              <w:t>ZINAPARO, MICH</w:t>
            </w:r>
          </w:p>
        </w:tc>
        <w:tc>
          <w:tcPr>
            <w:tcW w:w="567" w:type="dxa"/>
            <w:vAlign w:val="center"/>
          </w:tcPr>
          <w:p w:rsidR="006A1FD2" w:rsidRPr="00F065AD" w:rsidRDefault="006A1FD2" w:rsidP="006A1FD2">
            <w:pPr>
              <w:spacing w:before="10" w:after="10"/>
              <w:ind w:left="142"/>
              <w:rPr>
                <w:rFonts w:cs="Arial"/>
                <w:bCs/>
                <w:snapToGrid w:val="0"/>
                <w:color w:val="000000"/>
                <w:sz w:val="18"/>
                <w:szCs w:val="18"/>
              </w:rPr>
            </w:pPr>
            <w:r w:rsidRPr="00F065AD">
              <w:rPr>
                <w:rFonts w:cs="Arial"/>
                <w:bCs/>
                <w:snapToGrid w:val="0"/>
                <w:color w:val="000000"/>
                <w:sz w:val="18"/>
                <w:szCs w:val="18"/>
              </w:rPr>
              <w:t>379</w:t>
            </w:r>
          </w:p>
        </w:tc>
        <w:tc>
          <w:tcPr>
            <w:tcW w:w="992" w:type="dxa"/>
            <w:vAlign w:val="center"/>
          </w:tcPr>
          <w:p w:rsidR="006A1FD2" w:rsidRPr="00F065AD" w:rsidRDefault="006A1FD2" w:rsidP="006A1FD2">
            <w:pPr>
              <w:spacing w:before="10" w:after="10"/>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ZINAPECUARO,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451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ZIRACUARETIRO,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423</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ZIRANDARO, GRO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767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ZITACUARO, MICH</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715</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ZONGOLICA, VER</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278</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ZUMPANGO, MEX</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591</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r w:rsidR="006A1FD2" w:rsidRPr="00F065AD" w:rsidTr="00936AE3">
        <w:tc>
          <w:tcPr>
            <w:tcW w:w="2552" w:type="dxa"/>
            <w:vAlign w:val="center"/>
          </w:tcPr>
          <w:p w:rsidR="006A1FD2" w:rsidRPr="00F065AD" w:rsidRDefault="006A1FD2" w:rsidP="00F065AD">
            <w:pPr>
              <w:spacing w:before="16" w:after="16"/>
              <w:jc w:val="left"/>
              <w:rPr>
                <w:rFonts w:cs="Arial"/>
                <w:bCs/>
                <w:snapToGrid w:val="0"/>
                <w:color w:val="000000"/>
                <w:sz w:val="18"/>
                <w:szCs w:val="18"/>
              </w:rPr>
            </w:pPr>
            <w:r w:rsidRPr="00F065AD">
              <w:rPr>
                <w:rFonts w:cs="Arial"/>
                <w:bCs/>
                <w:snapToGrid w:val="0"/>
                <w:color w:val="000000"/>
                <w:sz w:val="18"/>
                <w:szCs w:val="18"/>
              </w:rPr>
              <w:t>ZUMPANGO DEL RIO, GRO</w:t>
            </w:r>
          </w:p>
        </w:tc>
        <w:tc>
          <w:tcPr>
            <w:tcW w:w="567" w:type="dxa"/>
            <w:vAlign w:val="center"/>
          </w:tcPr>
          <w:p w:rsidR="006A1FD2" w:rsidRPr="00F065AD" w:rsidRDefault="006A1FD2" w:rsidP="006A1FD2">
            <w:pPr>
              <w:spacing w:before="16" w:after="16"/>
              <w:ind w:left="142"/>
              <w:rPr>
                <w:rFonts w:cs="Arial"/>
                <w:bCs/>
                <w:snapToGrid w:val="0"/>
                <w:color w:val="000000"/>
                <w:sz w:val="18"/>
                <w:szCs w:val="18"/>
              </w:rPr>
            </w:pPr>
            <w:r w:rsidRPr="00F065AD">
              <w:rPr>
                <w:rFonts w:cs="Arial"/>
                <w:bCs/>
                <w:snapToGrid w:val="0"/>
                <w:color w:val="000000"/>
                <w:sz w:val="18"/>
                <w:szCs w:val="18"/>
              </w:rPr>
              <w:t>747</w:t>
            </w:r>
          </w:p>
        </w:tc>
        <w:tc>
          <w:tcPr>
            <w:tcW w:w="992" w:type="dxa"/>
            <w:vAlign w:val="center"/>
          </w:tcPr>
          <w:p w:rsidR="006A1FD2" w:rsidRPr="00F065AD" w:rsidRDefault="006A1FD2" w:rsidP="006A1FD2">
            <w:pPr>
              <w:spacing w:before="16" w:after="16"/>
              <w:jc w:val="center"/>
              <w:rPr>
                <w:rFonts w:cs="Arial"/>
                <w:bCs/>
                <w:snapToGrid w:val="0"/>
                <w:color w:val="000000"/>
                <w:sz w:val="18"/>
                <w:szCs w:val="18"/>
              </w:rPr>
            </w:pPr>
            <w:r w:rsidRPr="00F065AD">
              <w:rPr>
                <w:rFonts w:cs="Arial"/>
                <w:bCs/>
                <w:snapToGrid w:val="0"/>
                <w:color w:val="000000"/>
                <w:sz w:val="18"/>
                <w:szCs w:val="18"/>
              </w:rPr>
              <w:t>7 chiffres</w:t>
            </w:r>
          </w:p>
        </w:tc>
      </w:tr>
    </w:tbl>
    <w:p w:rsidR="006A1FD2" w:rsidRPr="00AF72C5" w:rsidRDefault="006A1FD2" w:rsidP="006A1FD2">
      <w:pPr>
        <w:pStyle w:val="blanc"/>
        <w:rPr>
          <w:rFonts w:ascii="Arial" w:hAnsi="Arial" w:cs="Arial"/>
          <w:bCs/>
          <w:sz w:val="20"/>
        </w:rPr>
      </w:pPr>
    </w:p>
    <w:p w:rsidR="006A1FD2" w:rsidRPr="00AF72C5" w:rsidRDefault="006A1FD2" w:rsidP="006A1FD2">
      <w:pPr>
        <w:pStyle w:val="footnotesepar0"/>
        <w:rPr>
          <w:rFonts w:ascii="Arial" w:hAnsi="Arial" w:cs="Arial"/>
          <w:bCs/>
          <w:sz w:val="18"/>
          <w:szCs w:val="18"/>
          <w:lang w:val="en-US"/>
        </w:rPr>
        <w:sectPr w:rsidR="006A1FD2" w:rsidRPr="00AF72C5" w:rsidSect="0099788E">
          <w:headerReference w:type="even" r:id="rId22"/>
          <w:headerReference w:type="default" r:id="rId23"/>
          <w:footerReference w:type="even" r:id="rId24"/>
          <w:footerReference w:type="default" r:id="rId25"/>
          <w:pgSz w:w="11901" w:h="16840" w:code="9"/>
          <w:pgMar w:top="1134" w:right="1418" w:bottom="1701" w:left="1418" w:header="720" w:footer="720" w:gutter="0"/>
          <w:paperSrc w:first="15" w:other="15"/>
          <w:cols w:num="2" w:space="720"/>
          <w:docGrid w:linePitch="360"/>
        </w:sectPr>
      </w:pPr>
    </w:p>
    <w:p w:rsidR="006A1FD2" w:rsidRPr="00AF72C5" w:rsidRDefault="006A1FD2" w:rsidP="006A1FD2">
      <w:pPr>
        <w:pStyle w:val="footnotesepar0"/>
        <w:rPr>
          <w:rFonts w:ascii="Arial" w:hAnsi="Arial" w:cs="Arial"/>
          <w:bCs/>
          <w:sz w:val="18"/>
          <w:szCs w:val="18"/>
          <w:lang w:val="en-US"/>
        </w:rPr>
      </w:pPr>
      <w:r w:rsidRPr="00AF72C5">
        <w:rPr>
          <w:rFonts w:ascii="Arial" w:hAnsi="Arial" w:cs="Arial"/>
          <w:bCs/>
          <w:sz w:val="18"/>
          <w:szCs w:val="18"/>
          <w:lang w:val="en-US"/>
        </w:rPr>
        <w:lastRenderedPageBreak/>
        <w:t>___________</w:t>
      </w:r>
    </w:p>
    <w:p w:rsidR="006A1FD2" w:rsidRPr="00F065AD" w:rsidRDefault="006A1FD2" w:rsidP="00F065AD">
      <w:pPr>
        <w:pStyle w:val="FootnoteText"/>
        <w:tabs>
          <w:tab w:val="clear" w:pos="567"/>
          <w:tab w:val="left" w:pos="336"/>
        </w:tabs>
        <w:jc w:val="left"/>
        <w:rPr>
          <w:rFonts w:asciiTheme="minorHAnsi" w:hAnsiTheme="minorHAnsi" w:cs="Arial"/>
          <w:bCs/>
          <w:snapToGrid w:val="0"/>
          <w:sz w:val="18"/>
          <w:szCs w:val="18"/>
          <w:lang w:val="fr-CH"/>
        </w:rPr>
      </w:pPr>
      <w:r w:rsidRPr="00F065AD">
        <w:rPr>
          <w:rFonts w:asciiTheme="minorHAnsi" w:hAnsiTheme="minorHAnsi" w:cs="Arial"/>
          <w:bCs/>
          <w:snapToGrid w:val="0"/>
          <w:sz w:val="18"/>
          <w:szCs w:val="18"/>
          <w:lang w:val="fr-CH"/>
        </w:rPr>
        <w:t>*</w:t>
      </w:r>
      <w:r w:rsidRPr="00F065AD">
        <w:rPr>
          <w:rFonts w:asciiTheme="minorHAnsi" w:hAnsiTheme="minorHAnsi" w:cs="Arial"/>
          <w:bCs/>
          <w:snapToGrid w:val="0"/>
          <w:sz w:val="18"/>
          <w:szCs w:val="18"/>
          <w:lang w:val="fr-CH"/>
        </w:rPr>
        <w:tab/>
        <w:t>NDC = Indicatif national de destination</w:t>
      </w:r>
      <w:r w:rsidR="00F065AD">
        <w:rPr>
          <w:rFonts w:asciiTheme="minorHAnsi" w:hAnsiTheme="minorHAnsi" w:cs="Arial"/>
          <w:bCs/>
          <w:snapToGrid w:val="0"/>
          <w:sz w:val="18"/>
          <w:szCs w:val="18"/>
          <w:lang w:val="fr-CH"/>
        </w:rPr>
        <w:br/>
      </w:r>
      <w:r w:rsidRPr="00F065AD">
        <w:rPr>
          <w:rFonts w:asciiTheme="minorHAnsi" w:hAnsiTheme="minorHAnsi" w:cs="Arial"/>
          <w:bCs/>
          <w:snapToGrid w:val="0"/>
          <w:sz w:val="18"/>
          <w:szCs w:val="18"/>
          <w:lang w:val="fr-CH"/>
        </w:rPr>
        <w:t>**</w:t>
      </w:r>
      <w:r w:rsidRPr="00F065AD">
        <w:rPr>
          <w:rFonts w:asciiTheme="minorHAnsi" w:hAnsiTheme="minorHAnsi" w:cs="Arial"/>
          <w:bCs/>
          <w:snapToGrid w:val="0"/>
          <w:sz w:val="18"/>
          <w:szCs w:val="18"/>
          <w:lang w:val="fr-CH"/>
        </w:rPr>
        <w:tab/>
      </w:r>
      <w:r w:rsidRPr="00F065AD">
        <w:rPr>
          <w:rFonts w:asciiTheme="minorHAnsi" w:hAnsiTheme="minorHAnsi" w:cs="Arial"/>
          <w:bCs/>
          <w:sz w:val="18"/>
          <w:szCs w:val="18"/>
          <w:lang w:val="fr-CH"/>
        </w:rPr>
        <w:t>S</w:t>
      </w:r>
      <w:r w:rsidRPr="00F065AD">
        <w:rPr>
          <w:rFonts w:asciiTheme="minorHAnsi" w:hAnsiTheme="minorHAnsi" w:cs="Arial"/>
          <w:bCs/>
          <w:snapToGrid w:val="0"/>
          <w:sz w:val="18"/>
          <w:szCs w:val="18"/>
          <w:lang w:val="fr-CH"/>
        </w:rPr>
        <w:t xml:space="preserve">N = </w:t>
      </w:r>
      <w:r w:rsidRPr="00F065AD">
        <w:rPr>
          <w:rFonts w:asciiTheme="minorHAnsi" w:hAnsiTheme="minorHAnsi" w:cs="Arial"/>
          <w:bCs/>
          <w:sz w:val="18"/>
          <w:szCs w:val="18"/>
          <w:lang w:val="fr-CH"/>
        </w:rPr>
        <w:t>Numéro d'abonné</w:t>
      </w:r>
    </w:p>
    <w:p w:rsidR="00873028" w:rsidRDefault="00873028" w:rsidP="006A1FD2">
      <w:pPr>
        <w:rPr>
          <w:rFonts w:cs="Arial"/>
          <w:bCs/>
          <w:lang w:val="fr-CH"/>
        </w:rPr>
        <w:sectPr w:rsidR="00873028" w:rsidSect="00BE3A08">
          <w:footerReference w:type="even" r:id="rId26"/>
          <w:footerReference w:type="default" r:id="rId27"/>
          <w:footerReference w:type="first" r:id="rId28"/>
          <w:type w:val="continuous"/>
          <w:pgSz w:w="11901" w:h="16840" w:code="9"/>
          <w:pgMar w:top="1134" w:right="1418" w:bottom="1701" w:left="1418" w:header="720" w:footer="720" w:gutter="0"/>
          <w:paperSrc w:first="15" w:other="15"/>
          <w:cols w:space="720"/>
          <w:titlePg/>
          <w:docGrid w:linePitch="360"/>
        </w:sectPr>
      </w:pPr>
    </w:p>
    <w:p w:rsidR="006A1FD2" w:rsidRPr="00D16AAA" w:rsidRDefault="006A1FD2" w:rsidP="006A1FD2">
      <w:pPr>
        <w:rPr>
          <w:rFonts w:cs="Arial"/>
          <w:bCs/>
          <w:lang w:val="es-ES_tradnl"/>
        </w:rPr>
      </w:pPr>
      <w:r w:rsidRPr="00D16AAA">
        <w:rPr>
          <w:rFonts w:cs="Arial"/>
          <w:bCs/>
          <w:lang w:val="es-ES_tradnl"/>
        </w:rPr>
        <w:lastRenderedPageBreak/>
        <w:t>Contacts:</w:t>
      </w:r>
    </w:p>
    <w:p w:rsidR="006A1FD2" w:rsidRPr="00206B3A" w:rsidRDefault="00D16AAA" w:rsidP="002A2F32">
      <w:pPr>
        <w:tabs>
          <w:tab w:val="clear" w:pos="1276"/>
          <w:tab w:val="left" w:pos="1288"/>
        </w:tabs>
        <w:ind w:left="567" w:hanging="567"/>
        <w:jc w:val="left"/>
        <w:rPr>
          <w:lang w:val="es-ES_tradnl"/>
        </w:rPr>
      </w:pPr>
      <w:r>
        <w:rPr>
          <w:rFonts w:cs="Arial"/>
          <w:bCs/>
          <w:lang w:val="es-ES_tradnl"/>
        </w:rPr>
        <w:tab/>
      </w:r>
      <w:r w:rsidR="006A1FD2" w:rsidRPr="00D16AAA">
        <w:rPr>
          <w:rFonts w:cs="Arial"/>
          <w:bCs/>
          <w:lang w:val="es-ES_tradnl"/>
        </w:rPr>
        <w:t>Rafael Eslava Herrada</w:t>
      </w:r>
      <w:r w:rsidRPr="00D16AAA">
        <w:rPr>
          <w:rFonts w:cs="Arial"/>
          <w:bCs/>
          <w:lang w:val="es-ES_tradnl"/>
        </w:rPr>
        <w:br/>
      </w:r>
      <w:r w:rsidR="006A1FD2" w:rsidRPr="00D16AAA">
        <w:rPr>
          <w:rFonts w:cs="Arial"/>
          <w:bCs/>
          <w:lang w:val="es-ES_tradnl"/>
        </w:rPr>
        <w:t>Head of the Licences and Services Unit</w:t>
      </w:r>
      <w:r w:rsidRPr="00D16AAA">
        <w:rPr>
          <w:rFonts w:cs="Arial"/>
          <w:bCs/>
          <w:lang w:val="es-ES_tradnl"/>
        </w:rPr>
        <w:br/>
      </w:r>
      <w:r w:rsidR="006A1FD2" w:rsidRPr="00AD518D">
        <w:rPr>
          <w:bCs/>
          <w:lang w:val="es-ES_tradnl"/>
        </w:rPr>
        <w:t>Instituto Federal de Telecomunicaciones</w:t>
      </w:r>
      <w:r>
        <w:rPr>
          <w:bCs/>
          <w:lang w:val="es-ES_tradnl"/>
        </w:rPr>
        <w:br/>
      </w:r>
      <w:r w:rsidR="006A1FD2" w:rsidRPr="00AD518D">
        <w:rPr>
          <w:lang w:val="es-ES_tradnl" w:eastAsia="es-MX"/>
        </w:rPr>
        <w:t>Insurgentes Sur #838, piso 7</w:t>
      </w:r>
      <w:r w:rsidR="006A1FD2" w:rsidRPr="00AD518D">
        <w:rPr>
          <w:lang w:val="es-ES_tradnl" w:eastAsia="es-MX"/>
        </w:rPr>
        <w:br/>
        <w:t xml:space="preserve">Col. Del Valle </w:t>
      </w:r>
      <w:r>
        <w:rPr>
          <w:lang w:val="es-ES_tradnl" w:eastAsia="es-MX"/>
        </w:rPr>
        <w:br/>
      </w:r>
      <w:r w:rsidR="006A1FD2" w:rsidRPr="00AD518D">
        <w:rPr>
          <w:rFonts w:cs="Arial"/>
          <w:lang w:val="es-ES_tradnl" w:eastAsia="es-MX"/>
        </w:rPr>
        <w:t>Delegación Benito Juárez,</w:t>
      </w:r>
      <w:r w:rsidR="002A2F32">
        <w:rPr>
          <w:rFonts w:cs="Arial"/>
          <w:lang w:val="es-ES_tradnl" w:eastAsia="es-MX"/>
        </w:rPr>
        <w:br/>
      </w:r>
      <w:r w:rsidR="002A2F32" w:rsidRPr="00AD518D">
        <w:rPr>
          <w:rFonts w:cs="Arial"/>
          <w:lang w:val="es-ES_tradnl" w:eastAsia="es-MX"/>
        </w:rPr>
        <w:t>MÉXICO</w:t>
      </w:r>
      <w:r w:rsidR="006A1FD2" w:rsidRPr="00AD518D">
        <w:rPr>
          <w:rFonts w:cs="Arial"/>
          <w:lang w:val="es-ES_tradnl" w:eastAsia="es-MX"/>
        </w:rPr>
        <w:t>, D.F. 03100</w:t>
      </w:r>
      <w:r>
        <w:rPr>
          <w:rFonts w:cs="Arial"/>
          <w:lang w:val="es-ES_tradnl" w:eastAsia="es-MX"/>
        </w:rPr>
        <w:br/>
      </w:r>
      <w:r w:rsidR="002A2F32" w:rsidRPr="00AD518D">
        <w:rPr>
          <w:rFonts w:cs="Arial"/>
          <w:lang w:val="es-ES_tradnl" w:eastAsia="es-MX"/>
        </w:rPr>
        <w:t>México</w:t>
      </w:r>
      <w:r w:rsidR="002A2F32">
        <w:rPr>
          <w:rFonts w:cs="Arial"/>
          <w:bCs/>
          <w:lang w:val="pt-BR"/>
        </w:rPr>
        <w:br/>
      </w:r>
      <w:r w:rsidR="006A1FD2" w:rsidRPr="00AD518D">
        <w:rPr>
          <w:rFonts w:cs="Arial"/>
          <w:bCs/>
          <w:lang w:val="pt-BR"/>
        </w:rPr>
        <w:t>Tel</w:t>
      </w:r>
      <w:r>
        <w:rPr>
          <w:rFonts w:cs="Arial"/>
          <w:bCs/>
          <w:lang w:val="pt-BR"/>
        </w:rPr>
        <w:t>:</w:t>
      </w:r>
      <w:r>
        <w:rPr>
          <w:rFonts w:cs="Arial"/>
          <w:bCs/>
          <w:lang w:val="pt-BR"/>
        </w:rPr>
        <w:tab/>
      </w:r>
      <w:r w:rsidR="006A1FD2" w:rsidRPr="00AD518D">
        <w:rPr>
          <w:rFonts w:cs="Arial"/>
          <w:bCs/>
          <w:lang w:val="pt-BR"/>
        </w:rPr>
        <w:t>+52 55 5015 4140</w:t>
      </w:r>
      <w:r>
        <w:rPr>
          <w:rFonts w:cs="Arial"/>
          <w:bCs/>
          <w:lang w:val="pt-BR"/>
        </w:rPr>
        <w:br/>
      </w:r>
      <w:r w:rsidR="006A1FD2" w:rsidRPr="00AD518D">
        <w:rPr>
          <w:rFonts w:cs="Arial"/>
          <w:bCs/>
          <w:lang w:val="pt-BR"/>
        </w:rPr>
        <w:t>E-</w:t>
      </w:r>
      <w:proofErr w:type="gramStart"/>
      <w:r w:rsidR="006A1FD2" w:rsidRPr="00AD518D">
        <w:rPr>
          <w:rFonts w:cs="Arial"/>
          <w:bCs/>
          <w:lang w:val="pt-BR"/>
        </w:rPr>
        <w:t>m</w:t>
      </w:r>
      <w:r w:rsidR="006A1FD2" w:rsidRPr="00206B3A">
        <w:rPr>
          <w:lang w:val="es-ES_tradnl"/>
        </w:rPr>
        <w:t xml:space="preserve">ail </w:t>
      </w:r>
      <w:r w:rsidRPr="00206B3A">
        <w:rPr>
          <w:lang w:val="es-ES_tradnl"/>
        </w:rPr>
        <w:t>:</w:t>
      </w:r>
      <w:proofErr w:type="gramEnd"/>
      <w:r w:rsidRPr="00206B3A">
        <w:rPr>
          <w:lang w:val="es-ES_tradnl"/>
        </w:rPr>
        <w:tab/>
      </w:r>
      <w:hyperlink r:id="rId29" w:history="1">
        <w:r w:rsidR="006A1FD2" w:rsidRPr="00206B3A">
          <w:rPr>
            <w:lang w:val="es-ES_tradnl"/>
          </w:rPr>
          <w:t>rafael.eslava@ift.org.mx</w:t>
        </w:r>
      </w:hyperlink>
    </w:p>
    <w:p w:rsidR="006A1FD2" w:rsidRPr="002A2F32" w:rsidRDefault="00C03802" w:rsidP="002A2F32">
      <w:pPr>
        <w:tabs>
          <w:tab w:val="clear" w:pos="1276"/>
          <w:tab w:val="left" w:pos="1344"/>
        </w:tabs>
        <w:ind w:left="567" w:hanging="567"/>
        <w:jc w:val="left"/>
        <w:rPr>
          <w:rFonts w:cs="Arial"/>
          <w:bCs/>
          <w:lang w:val="pt-BR"/>
        </w:rPr>
      </w:pPr>
      <w:r>
        <w:rPr>
          <w:lang w:val="pt-BR"/>
        </w:rPr>
        <w:tab/>
      </w:r>
      <w:r w:rsidR="006A1FD2" w:rsidRPr="00D16AAA">
        <w:rPr>
          <w:lang w:val="pt-BR"/>
        </w:rPr>
        <w:t>Gerardo López Moctezuma</w:t>
      </w:r>
      <w:r>
        <w:rPr>
          <w:lang w:val="pt-BR"/>
        </w:rPr>
        <w:br/>
      </w:r>
      <w:r w:rsidR="006A1FD2" w:rsidRPr="00D16AAA">
        <w:rPr>
          <w:rFonts w:cs="Arial"/>
          <w:bCs/>
          <w:lang w:val="pt-BR"/>
        </w:rPr>
        <w:t>Director General of Authorizations and Services</w:t>
      </w:r>
      <w:r>
        <w:rPr>
          <w:rFonts w:cs="Arial"/>
          <w:bCs/>
          <w:lang w:val="pt-BR"/>
        </w:rPr>
        <w:br/>
      </w:r>
      <w:r w:rsidR="006A1FD2" w:rsidRPr="00D16AAA">
        <w:rPr>
          <w:rFonts w:cs="Arial"/>
          <w:bCs/>
          <w:lang w:val="pt-BR"/>
        </w:rPr>
        <w:t>Instituto Federal de Telecomunicaciones</w:t>
      </w:r>
      <w:r>
        <w:rPr>
          <w:rFonts w:cs="Arial"/>
          <w:bCs/>
          <w:lang w:val="pt-BR"/>
        </w:rPr>
        <w:br/>
      </w:r>
      <w:r w:rsidR="006A1FD2" w:rsidRPr="00D16AAA">
        <w:rPr>
          <w:rFonts w:cs="Arial"/>
          <w:lang w:val="pt-BR" w:eastAsia="es-MX"/>
        </w:rPr>
        <w:t xml:space="preserve">Insurgentes </w:t>
      </w:r>
      <w:r w:rsidR="006A1FD2" w:rsidRPr="00AD518D">
        <w:rPr>
          <w:rFonts w:cs="Arial"/>
          <w:lang w:val="es-ES_tradnl" w:eastAsia="es-MX"/>
        </w:rPr>
        <w:t>Sur #838, piso 6</w:t>
      </w:r>
      <w:r>
        <w:rPr>
          <w:rFonts w:cs="Arial"/>
          <w:lang w:val="es-ES_tradnl" w:eastAsia="es-MX"/>
        </w:rPr>
        <w:br/>
      </w:r>
      <w:r w:rsidR="006A1FD2" w:rsidRPr="00AD518D">
        <w:rPr>
          <w:rFonts w:cs="Arial"/>
          <w:lang w:val="es-ES_tradnl" w:eastAsia="es-MX"/>
        </w:rPr>
        <w:t xml:space="preserve">Col. Del Valle </w:t>
      </w:r>
      <w:r>
        <w:rPr>
          <w:rFonts w:cs="Arial"/>
          <w:lang w:val="es-ES_tradnl" w:eastAsia="es-MX"/>
        </w:rPr>
        <w:br/>
      </w:r>
      <w:r w:rsidR="006A1FD2" w:rsidRPr="00AD518D">
        <w:rPr>
          <w:rFonts w:cs="Arial"/>
          <w:lang w:val="es-ES_tradnl" w:eastAsia="es-MX"/>
        </w:rPr>
        <w:t>Delegación Benito Juárez,</w:t>
      </w:r>
      <w:r w:rsidR="002A2F32">
        <w:rPr>
          <w:rFonts w:cs="Arial"/>
          <w:lang w:val="es-ES_tradnl" w:eastAsia="es-MX"/>
        </w:rPr>
        <w:br/>
      </w:r>
      <w:r w:rsidR="002A2F32" w:rsidRPr="00AD518D">
        <w:rPr>
          <w:rFonts w:cs="Arial"/>
          <w:lang w:val="es-ES_tradnl" w:eastAsia="es-MX"/>
        </w:rPr>
        <w:t>MÉXICO, D.F. 03100</w:t>
      </w:r>
      <w:r w:rsidR="002A2F32">
        <w:rPr>
          <w:rFonts w:cs="Arial"/>
          <w:lang w:val="es-ES_tradnl" w:eastAsia="es-MX"/>
        </w:rPr>
        <w:br/>
      </w:r>
      <w:r w:rsidR="002A2F32" w:rsidRPr="00AD518D">
        <w:rPr>
          <w:rFonts w:cs="Arial"/>
          <w:lang w:val="es-ES_tradnl" w:eastAsia="es-MX"/>
        </w:rPr>
        <w:t>México</w:t>
      </w:r>
      <w:r w:rsidR="002A2F32">
        <w:rPr>
          <w:rFonts w:cs="Arial"/>
          <w:bCs/>
          <w:lang w:val="pt-BR"/>
        </w:rPr>
        <w:br/>
      </w:r>
      <w:r w:rsidR="006A1FD2" w:rsidRPr="00AD518D">
        <w:rPr>
          <w:rFonts w:cs="Arial"/>
          <w:bCs/>
          <w:lang w:val="pt-BR"/>
        </w:rPr>
        <w:t>Tel</w:t>
      </w:r>
      <w:r>
        <w:rPr>
          <w:rFonts w:cs="Arial"/>
          <w:bCs/>
          <w:lang w:val="pt-BR"/>
        </w:rPr>
        <w:t>:</w:t>
      </w:r>
      <w:r>
        <w:rPr>
          <w:rFonts w:cs="Arial"/>
          <w:bCs/>
          <w:lang w:val="pt-BR"/>
        </w:rPr>
        <w:tab/>
      </w:r>
      <w:r w:rsidR="006A1FD2" w:rsidRPr="00AD518D">
        <w:rPr>
          <w:rFonts w:cs="Arial"/>
          <w:bCs/>
          <w:lang w:val="pt-BR"/>
        </w:rPr>
        <w:t>+52 55 5015 4077</w:t>
      </w:r>
      <w:r>
        <w:rPr>
          <w:rFonts w:cs="Arial"/>
          <w:bCs/>
          <w:lang w:val="pt-BR"/>
        </w:rPr>
        <w:br/>
      </w:r>
      <w:r w:rsidR="006A1FD2" w:rsidRPr="002A2F32">
        <w:rPr>
          <w:rFonts w:cs="Arial"/>
          <w:bCs/>
          <w:lang w:val="pt-BR"/>
        </w:rPr>
        <w:t>E-mail</w:t>
      </w:r>
      <w:r w:rsidRPr="002A2F32">
        <w:rPr>
          <w:rFonts w:cs="Arial"/>
          <w:bCs/>
          <w:lang w:val="pt-BR"/>
        </w:rPr>
        <w:t>:</w:t>
      </w:r>
      <w:r w:rsidRPr="002A2F32">
        <w:rPr>
          <w:rFonts w:cs="Arial"/>
          <w:bCs/>
          <w:lang w:val="pt-BR"/>
        </w:rPr>
        <w:tab/>
      </w:r>
      <w:r w:rsidR="006A1FD2" w:rsidRPr="002A2F32">
        <w:rPr>
          <w:rFonts w:cs="Arial"/>
          <w:bCs/>
          <w:lang w:val="pt-BR"/>
        </w:rPr>
        <w:t xml:space="preserve"> </w:t>
      </w:r>
      <w:hyperlink r:id="rId30" w:history="1">
        <w:r w:rsidR="006A1FD2" w:rsidRPr="002A2F32">
          <w:rPr>
            <w:rStyle w:val="Hyperlink"/>
            <w:rFonts w:cs="Arial"/>
            <w:u w:val="none"/>
            <w:lang w:val="pt-BR"/>
          </w:rPr>
          <w:t>gerardo.lopez@ift.org.mx</w:t>
        </w:r>
      </w:hyperlink>
    </w:p>
    <w:p w:rsidR="00055472" w:rsidRPr="002A2F32" w:rsidRDefault="00C03802" w:rsidP="002A2F32">
      <w:pPr>
        <w:tabs>
          <w:tab w:val="clear" w:pos="1276"/>
          <w:tab w:val="left" w:pos="1400"/>
        </w:tabs>
        <w:ind w:left="567" w:hanging="567"/>
        <w:jc w:val="left"/>
        <w:rPr>
          <w:rFonts w:eastAsia="SimSun"/>
          <w:lang w:val="es-ES_tradnl"/>
        </w:rPr>
      </w:pPr>
      <w:r>
        <w:rPr>
          <w:lang w:val="es-ES_tradnl"/>
        </w:rPr>
        <w:tab/>
      </w:r>
      <w:r w:rsidR="006A1FD2" w:rsidRPr="00BA3E91">
        <w:rPr>
          <w:lang w:val="es-ES_tradnl"/>
        </w:rPr>
        <w:t>Rodolfo Galván Saracho</w:t>
      </w:r>
      <w:r>
        <w:rPr>
          <w:lang w:val="es-ES_tradnl"/>
        </w:rPr>
        <w:br/>
      </w:r>
      <w:r w:rsidR="006A1FD2" w:rsidRPr="00C03802">
        <w:rPr>
          <w:rFonts w:cs="Arial"/>
          <w:bCs/>
          <w:lang w:val="es-ES_tradnl"/>
        </w:rPr>
        <w:t>Director of Telecommunication Analysis, Codes and Numbering</w:t>
      </w:r>
      <w:r w:rsidRPr="00C03802">
        <w:rPr>
          <w:rFonts w:cs="Arial"/>
          <w:bCs/>
          <w:lang w:val="es-ES_tradnl"/>
        </w:rPr>
        <w:br/>
      </w:r>
      <w:r w:rsidR="006A1FD2" w:rsidRPr="00AD518D">
        <w:rPr>
          <w:rFonts w:cs="Arial"/>
          <w:bCs/>
          <w:lang w:val="es-ES_tradnl"/>
        </w:rPr>
        <w:t>Instituto Federal de Telecomunicaciones</w:t>
      </w:r>
      <w:r>
        <w:rPr>
          <w:rFonts w:cs="Arial"/>
          <w:bCs/>
          <w:lang w:val="es-ES_tradnl"/>
        </w:rPr>
        <w:br/>
      </w:r>
      <w:r w:rsidR="006A1FD2" w:rsidRPr="00AD518D">
        <w:rPr>
          <w:rFonts w:cs="Arial"/>
          <w:lang w:val="es-ES_tradnl" w:eastAsia="es-MX"/>
        </w:rPr>
        <w:t>Insurgentes Sur #838, piso 6</w:t>
      </w:r>
      <w:r w:rsidR="006A1FD2" w:rsidRPr="00AD518D">
        <w:rPr>
          <w:rFonts w:cs="Arial"/>
          <w:lang w:val="es-ES_tradnl" w:eastAsia="es-MX"/>
        </w:rPr>
        <w:br/>
        <w:t xml:space="preserve">Col. Del Valle </w:t>
      </w:r>
      <w:r>
        <w:rPr>
          <w:rFonts w:cs="Arial"/>
          <w:lang w:val="es-ES_tradnl" w:eastAsia="es-MX"/>
        </w:rPr>
        <w:br/>
      </w:r>
      <w:r w:rsidR="006A1FD2" w:rsidRPr="00AD518D">
        <w:rPr>
          <w:rFonts w:cs="Arial"/>
          <w:lang w:val="es-ES_tradnl" w:eastAsia="es-MX"/>
        </w:rPr>
        <w:t>Delegación Benito Juárez,</w:t>
      </w:r>
      <w:r w:rsidR="002A2F32">
        <w:rPr>
          <w:rFonts w:cs="Arial"/>
          <w:lang w:val="es-ES_tradnl" w:eastAsia="es-MX"/>
        </w:rPr>
        <w:br/>
      </w:r>
      <w:r w:rsidR="002A2F32" w:rsidRPr="00AD518D">
        <w:rPr>
          <w:rFonts w:cs="Arial"/>
          <w:lang w:val="es-ES_tradnl" w:eastAsia="es-MX"/>
        </w:rPr>
        <w:t>MÉXICO, D.F. 03100</w:t>
      </w:r>
      <w:r w:rsidR="002A2F32">
        <w:rPr>
          <w:rFonts w:cs="Arial"/>
          <w:lang w:val="es-ES_tradnl" w:eastAsia="es-MX"/>
        </w:rPr>
        <w:br/>
      </w:r>
      <w:r w:rsidR="002A2F32" w:rsidRPr="00AD518D">
        <w:rPr>
          <w:rFonts w:cs="Arial"/>
          <w:lang w:val="es-ES_tradnl" w:eastAsia="es-MX"/>
        </w:rPr>
        <w:t>México</w:t>
      </w:r>
      <w:r w:rsidR="002A2F32">
        <w:rPr>
          <w:rFonts w:cs="Arial"/>
          <w:bCs/>
          <w:lang w:val="pt-BR"/>
        </w:rPr>
        <w:br/>
      </w:r>
      <w:r w:rsidR="006A1FD2" w:rsidRPr="00AD518D">
        <w:rPr>
          <w:rFonts w:cs="Arial"/>
          <w:bCs/>
          <w:lang w:val="pt-BR"/>
        </w:rPr>
        <w:t>Tel</w:t>
      </w:r>
      <w:r>
        <w:rPr>
          <w:rFonts w:cs="Arial"/>
          <w:bCs/>
          <w:lang w:val="pt-BR"/>
        </w:rPr>
        <w:t>:</w:t>
      </w:r>
      <w:r>
        <w:rPr>
          <w:rFonts w:cs="Arial"/>
          <w:bCs/>
          <w:lang w:val="pt-BR"/>
        </w:rPr>
        <w:tab/>
      </w:r>
      <w:r w:rsidR="006A1FD2" w:rsidRPr="00AD518D">
        <w:rPr>
          <w:rFonts w:cs="Arial"/>
          <w:bCs/>
          <w:lang w:val="pt-BR"/>
        </w:rPr>
        <w:t>+52 55 5015 4296</w:t>
      </w:r>
      <w:r>
        <w:rPr>
          <w:rFonts w:cs="Arial"/>
          <w:bCs/>
          <w:lang w:val="pt-BR"/>
        </w:rPr>
        <w:br/>
      </w:r>
      <w:r w:rsidR="006A1FD2" w:rsidRPr="002A2F32">
        <w:rPr>
          <w:rFonts w:cs="Arial"/>
          <w:bCs/>
          <w:lang w:val="pt-BR"/>
        </w:rPr>
        <w:t>E-mail</w:t>
      </w:r>
      <w:r w:rsidRPr="002A2F32">
        <w:rPr>
          <w:rFonts w:cs="Arial"/>
          <w:bCs/>
          <w:lang w:val="pt-BR"/>
        </w:rPr>
        <w:t>:</w:t>
      </w:r>
      <w:r w:rsidRPr="002A2F32">
        <w:rPr>
          <w:rFonts w:cs="Arial"/>
          <w:bCs/>
          <w:lang w:val="pt-BR"/>
        </w:rPr>
        <w:tab/>
      </w:r>
      <w:hyperlink r:id="rId31" w:history="1">
        <w:r w:rsidR="006A1FD2" w:rsidRPr="002A2F32">
          <w:rPr>
            <w:rStyle w:val="Hyperlink"/>
            <w:rFonts w:cs="Arial"/>
            <w:u w:val="none"/>
            <w:lang w:val="pt-BR"/>
          </w:rPr>
          <w:t>rodolfo.galvan@ift.org.mx</w:t>
        </w:r>
      </w:hyperlink>
    </w:p>
    <w:p w:rsidR="006B1A01" w:rsidRDefault="006B1A01" w:rsidP="00055472">
      <w:pPr>
        <w:rPr>
          <w:lang w:val="fr-FR"/>
        </w:rPr>
      </w:pPr>
    </w:p>
    <w:p w:rsidR="00873028" w:rsidRDefault="0087302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CH"/>
        </w:rPr>
        <w:sectPr w:rsidR="00873028" w:rsidSect="00873028">
          <w:footerReference w:type="even" r:id="rId32"/>
          <w:footerReference w:type="default" r:id="rId33"/>
          <w:footerReference w:type="first" r:id="rId34"/>
          <w:type w:val="continuous"/>
          <w:pgSz w:w="11901" w:h="16840" w:code="9"/>
          <w:pgMar w:top="1134" w:right="1418" w:bottom="1701" w:left="1418" w:header="720" w:footer="720" w:gutter="0"/>
          <w:paperSrc w:first="15" w:other="15"/>
          <w:cols w:space="720"/>
          <w:docGrid w:linePitch="360"/>
        </w:sectPr>
      </w:pPr>
    </w:p>
    <w:p w:rsidR="00771353" w:rsidRPr="00206B3A" w:rsidRDefault="00771353" w:rsidP="00771353">
      <w:pPr>
        <w:rPr>
          <w:rFonts w:asciiTheme="minorHAnsi" w:hAnsiTheme="minorHAnsi"/>
          <w:b/>
          <w:bCs/>
          <w:lang w:val="fr-CH"/>
        </w:rPr>
      </w:pPr>
      <w:r w:rsidRPr="00206B3A">
        <w:rPr>
          <w:rFonts w:asciiTheme="minorHAnsi" w:hAnsiTheme="minorHAnsi"/>
          <w:b/>
          <w:bCs/>
          <w:lang w:val="fr-CH"/>
        </w:rPr>
        <w:lastRenderedPageBreak/>
        <w:t>Pologne (Indicatif de pays +48)</w:t>
      </w:r>
    </w:p>
    <w:p w:rsidR="00771353" w:rsidRPr="00206B3A" w:rsidRDefault="00771353" w:rsidP="00771353">
      <w:pPr>
        <w:spacing w:before="0"/>
        <w:rPr>
          <w:rFonts w:asciiTheme="minorHAnsi" w:hAnsiTheme="minorHAnsi"/>
          <w:lang w:val="fr-CH"/>
        </w:rPr>
      </w:pPr>
      <w:r w:rsidRPr="00206B3A">
        <w:rPr>
          <w:rFonts w:asciiTheme="minorHAnsi" w:hAnsiTheme="minorHAnsi"/>
          <w:lang w:val="fr-CH"/>
        </w:rPr>
        <w:t>Communication du 29.V.2015:</w:t>
      </w:r>
    </w:p>
    <w:p w:rsidR="00771353" w:rsidRPr="00206B3A" w:rsidRDefault="00771353" w:rsidP="00771353">
      <w:pPr>
        <w:rPr>
          <w:rFonts w:asciiTheme="minorHAnsi" w:hAnsiTheme="minorHAnsi"/>
          <w:lang w:val="fr-CH"/>
        </w:rPr>
      </w:pPr>
      <w:r w:rsidRPr="00206B3A">
        <w:rPr>
          <w:rFonts w:asciiTheme="minorHAnsi" w:hAnsiTheme="minorHAnsi"/>
          <w:lang w:val="fr-CH"/>
        </w:rPr>
        <w:t xml:space="preserve">Le </w:t>
      </w:r>
      <w:r w:rsidRPr="00206B3A">
        <w:rPr>
          <w:rFonts w:asciiTheme="minorHAnsi" w:hAnsiTheme="minorHAnsi"/>
          <w:i/>
          <w:iCs/>
          <w:lang w:val="fr-CH"/>
        </w:rPr>
        <w:t>Ministry of Administration and Digitization</w:t>
      </w:r>
      <w:r w:rsidRPr="00206B3A">
        <w:rPr>
          <w:rFonts w:asciiTheme="minorHAnsi" w:hAnsiTheme="minorHAnsi"/>
          <w:lang w:val="fr-CH"/>
        </w:rPr>
        <w:t>, Varsovie, annonce que le plan de numérotage suivant est en vigueur en Pologne:</w:t>
      </w:r>
    </w:p>
    <w:p w:rsidR="00771353" w:rsidRPr="00206B3A" w:rsidRDefault="00771353" w:rsidP="00771353">
      <w:pPr>
        <w:rPr>
          <w:rFonts w:asciiTheme="minorHAnsi" w:hAnsiTheme="minorHAnsi"/>
          <w:i/>
          <w:iCs/>
          <w:lang w:val="fr-CH"/>
        </w:rPr>
      </w:pPr>
      <w:r w:rsidRPr="00206B3A">
        <w:rPr>
          <w:rFonts w:asciiTheme="minorHAnsi" w:hAnsiTheme="minorHAnsi"/>
          <w:i/>
          <w:iCs/>
          <w:lang w:val="fr-CH"/>
        </w:rPr>
        <w:tab/>
      </w:r>
      <w:r w:rsidRPr="00206B3A">
        <w:rPr>
          <w:rFonts w:asciiTheme="minorHAnsi" w:hAnsiTheme="minorHAnsi"/>
          <w:i/>
          <w:iCs/>
          <w:lang w:val="fr-CH"/>
        </w:rPr>
        <w:tab/>
        <w:t>Présentation du plan national de numérotage E.164 pour l’indicatif de pays +48 (Pologne)</w:t>
      </w:r>
    </w:p>
    <w:p w:rsidR="00771353" w:rsidRPr="00206B3A" w:rsidRDefault="00771353" w:rsidP="00771353">
      <w:pPr>
        <w:pStyle w:val="ListParagraph"/>
        <w:numPr>
          <w:ilvl w:val="0"/>
          <w:numId w:val="42"/>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inorHAnsi" w:hAnsiTheme="minorHAnsi"/>
          <w:sz w:val="20"/>
          <w:lang w:val="fr-CH"/>
        </w:rPr>
      </w:pPr>
      <w:r w:rsidRPr="00206B3A">
        <w:rPr>
          <w:rFonts w:asciiTheme="minorHAnsi" w:hAnsiTheme="minorHAnsi"/>
          <w:sz w:val="20"/>
          <w:lang w:val="fr-CH"/>
        </w:rPr>
        <w:t>Aperçu général:</w:t>
      </w:r>
    </w:p>
    <w:p w:rsidR="00771353" w:rsidRPr="00206B3A" w:rsidRDefault="00771353" w:rsidP="00771353">
      <w:pPr>
        <w:tabs>
          <w:tab w:val="left" w:pos="5529"/>
        </w:tabs>
        <w:rPr>
          <w:rFonts w:asciiTheme="minorHAnsi" w:hAnsiTheme="minorHAnsi"/>
          <w:lang w:val="fr-CH"/>
        </w:rPr>
      </w:pPr>
      <w:r w:rsidRPr="00206B3A">
        <w:rPr>
          <w:rFonts w:asciiTheme="minorHAnsi" w:hAnsiTheme="minorHAnsi"/>
          <w:lang w:val="fr-CH"/>
        </w:rPr>
        <w:tab/>
      </w:r>
      <w:r w:rsidRPr="00206B3A">
        <w:rPr>
          <w:rFonts w:asciiTheme="minorHAnsi" w:hAnsiTheme="minorHAnsi" w:cs="Arial"/>
          <w:bCs/>
          <w:lang w:val="fr-CH"/>
        </w:rPr>
        <w:t>Longueur minimale du numéro (sans indicatif de pays):</w:t>
      </w:r>
      <w:r w:rsidRPr="00206B3A">
        <w:rPr>
          <w:rFonts w:asciiTheme="minorHAnsi" w:hAnsiTheme="minorHAnsi" w:cs="Arial"/>
          <w:bCs/>
          <w:lang w:val="fr-CH"/>
        </w:rPr>
        <w:tab/>
        <w:t>(cinq) 5 chiffres</w:t>
      </w:r>
      <w:r w:rsidRPr="00206B3A">
        <w:rPr>
          <w:rFonts w:asciiTheme="minorHAnsi" w:hAnsiTheme="minorHAnsi"/>
          <w:lang w:val="fr-CH"/>
        </w:rPr>
        <w:t>.</w:t>
      </w:r>
    </w:p>
    <w:p w:rsidR="00771353" w:rsidRPr="00206B3A" w:rsidRDefault="00771353" w:rsidP="00771353">
      <w:pPr>
        <w:tabs>
          <w:tab w:val="left" w:pos="5529"/>
        </w:tabs>
        <w:rPr>
          <w:rFonts w:asciiTheme="minorHAnsi" w:hAnsiTheme="minorHAnsi"/>
          <w:lang w:val="fr-CH"/>
        </w:rPr>
      </w:pPr>
      <w:r w:rsidRPr="00206B3A">
        <w:rPr>
          <w:rFonts w:asciiTheme="minorHAnsi" w:hAnsiTheme="minorHAnsi"/>
          <w:lang w:val="fr-CH"/>
        </w:rPr>
        <w:tab/>
      </w:r>
      <w:r w:rsidRPr="00206B3A">
        <w:rPr>
          <w:rFonts w:asciiTheme="minorHAnsi" w:hAnsiTheme="minorHAnsi" w:cs="Arial"/>
          <w:bCs/>
          <w:lang w:val="fr-CH"/>
        </w:rPr>
        <w:t>Longueur maximale du numéro (sans indicatif de pays):</w:t>
      </w:r>
      <w:r w:rsidRPr="00206B3A">
        <w:rPr>
          <w:rFonts w:asciiTheme="minorHAnsi" w:hAnsiTheme="minorHAnsi" w:cs="Arial"/>
          <w:bCs/>
          <w:lang w:val="fr-CH"/>
        </w:rPr>
        <w:tab/>
        <w:t>(neuf) 9 chiffres</w:t>
      </w:r>
      <w:r w:rsidRPr="00206B3A">
        <w:rPr>
          <w:rFonts w:asciiTheme="minorHAnsi" w:hAnsiTheme="minorHAnsi"/>
          <w:lang w:val="fr-CH"/>
        </w:rPr>
        <w:t>.</w:t>
      </w:r>
    </w:p>
    <w:p w:rsidR="00771353" w:rsidRPr="00206B3A" w:rsidRDefault="00771353" w:rsidP="00771353">
      <w:pPr>
        <w:pStyle w:val="ListParagraph"/>
        <w:numPr>
          <w:ilvl w:val="0"/>
          <w:numId w:val="42"/>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inorHAnsi" w:hAnsiTheme="minorHAnsi"/>
          <w:sz w:val="20"/>
          <w:lang w:val="fr-CH"/>
        </w:rPr>
      </w:pPr>
      <w:r w:rsidRPr="00206B3A">
        <w:rPr>
          <w:rFonts w:asciiTheme="minorHAnsi" w:hAnsiTheme="minorHAnsi"/>
          <w:sz w:val="20"/>
          <w:lang w:val="fr-CH"/>
        </w:rPr>
        <w:t>Détail du plan de numérotage:</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3"/>
        <w:gridCol w:w="1075"/>
        <w:gridCol w:w="1093"/>
        <w:gridCol w:w="2519"/>
        <w:gridCol w:w="2572"/>
      </w:tblGrid>
      <w:tr w:rsidR="00771353" w:rsidRPr="00206B3A" w:rsidTr="00B43823">
        <w:trPr>
          <w:cantSplit/>
          <w:tblHeader/>
          <w:jc w:val="center"/>
        </w:trPr>
        <w:tc>
          <w:tcPr>
            <w:tcW w:w="1813" w:type="dxa"/>
            <w:vMerge w:val="restart"/>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B43823">
            <w:pPr>
              <w:spacing w:before="60" w:after="60"/>
              <w:jc w:val="center"/>
              <w:rPr>
                <w:rFonts w:asciiTheme="minorHAnsi" w:eastAsia="SimSun" w:hAnsiTheme="minorHAnsi" w:cs="Arial"/>
                <w:bCs/>
                <w:i/>
                <w:iCs/>
                <w:sz w:val="18"/>
                <w:szCs w:val="18"/>
                <w:lang w:val="fr-CH"/>
              </w:rPr>
            </w:pPr>
            <w:r w:rsidRPr="00206B3A">
              <w:rPr>
                <w:rFonts w:asciiTheme="minorHAnsi" w:eastAsia="SimSun" w:hAnsiTheme="minorHAnsi" w:cs="Arial"/>
                <w:bCs/>
                <w:i/>
                <w:iCs/>
                <w:sz w:val="18"/>
                <w:szCs w:val="18"/>
                <w:lang w:val="fr-CH"/>
              </w:rPr>
              <w:t>NDC (indicatif national de destination) ou chiffres de poids fort du N(S</w:t>
            </w:r>
            <w:proofErr w:type="gramStart"/>
            <w:r w:rsidRPr="00206B3A">
              <w:rPr>
                <w:rFonts w:asciiTheme="minorHAnsi" w:eastAsia="SimSun" w:hAnsiTheme="minorHAnsi" w:cs="Arial"/>
                <w:bCs/>
                <w:i/>
                <w:iCs/>
                <w:sz w:val="18"/>
                <w:szCs w:val="18"/>
                <w:lang w:val="fr-CH"/>
              </w:rPr>
              <w:t>)N</w:t>
            </w:r>
            <w:proofErr w:type="gramEnd"/>
            <w:r w:rsidRPr="00206B3A">
              <w:rPr>
                <w:rFonts w:asciiTheme="minorHAnsi" w:eastAsia="SimSun" w:hAnsiTheme="minorHAnsi" w:cs="Arial"/>
                <w:bCs/>
                <w:i/>
                <w:iCs/>
                <w:sz w:val="18"/>
                <w:szCs w:val="18"/>
                <w:lang w:val="fr-CH"/>
              </w:rPr>
              <w:t xml:space="preserve"> (numéro national (significatif))</w:t>
            </w:r>
          </w:p>
        </w:tc>
        <w:tc>
          <w:tcPr>
            <w:tcW w:w="2168" w:type="dxa"/>
            <w:gridSpan w:val="2"/>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B43823">
            <w:pPr>
              <w:spacing w:before="60" w:after="60"/>
              <w:jc w:val="center"/>
              <w:rPr>
                <w:rFonts w:asciiTheme="minorHAnsi" w:eastAsia="SimSun" w:hAnsiTheme="minorHAnsi" w:cs="Arial"/>
                <w:bCs/>
                <w:i/>
                <w:iCs/>
                <w:sz w:val="18"/>
                <w:szCs w:val="18"/>
                <w:lang w:val="fr-CH"/>
              </w:rPr>
            </w:pPr>
            <w:r w:rsidRPr="00206B3A">
              <w:rPr>
                <w:rFonts w:asciiTheme="minorHAnsi" w:eastAsia="SimSun" w:hAnsiTheme="minorHAnsi" w:cs="Arial"/>
                <w:bCs/>
                <w:i/>
                <w:iCs/>
                <w:sz w:val="18"/>
                <w:szCs w:val="18"/>
                <w:lang w:val="fr-CH"/>
              </w:rPr>
              <w:t>Longueur du numéro N(S</w:t>
            </w:r>
            <w:proofErr w:type="gramStart"/>
            <w:r w:rsidRPr="00206B3A">
              <w:rPr>
                <w:rFonts w:asciiTheme="minorHAnsi" w:eastAsia="SimSun" w:hAnsiTheme="minorHAnsi" w:cs="Arial"/>
                <w:bCs/>
                <w:i/>
                <w:iCs/>
                <w:sz w:val="18"/>
                <w:szCs w:val="18"/>
                <w:lang w:val="fr-CH"/>
              </w:rPr>
              <w:t>)N</w:t>
            </w:r>
            <w:proofErr w:type="gramEnd"/>
          </w:p>
        </w:tc>
        <w:tc>
          <w:tcPr>
            <w:tcW w:w="2519" w:type="dxa"/>
            <w:vMerge w:val="restart"/>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B43823">
            <w:pPr>
              <w:spacing w:before="60" w:after="60"/>
              <w:jc w:val="center"/>
              <w:rPr>
                <w:rFonts w:asciiTheme="minorHAnsi" w:eastAsia="SimSun" w:hAnsiTheme="minorHAnsi" w:cs="Arial"/>
                <w:bCs/>
                <w:i/>
                <w:iCs/>
                <w:sz w:val="18"/>
                <w:szCs w:val="18"/>
              </w:rPr>
            </w:pPr>
            <w:r w:rsidRPr="00206B3A">
              <w:rPr>
                <w:rFonts w:asciiTheme="minorHAnsi" w:eastAsia="SimSun" w:hAnsiTheme="minorHAnsi" w:cs="Arial"/>
                <w:bCs/>
                <w:i/>
                <w:iCs/>
                <w:sz w:val="18"/>
                <w:szCs w:val="18"/>
              </w:rPr>
              <w:t>Utilisation du numéro E.164</w:t>
            </w:r>
          </w:p>
        </w:tc>
        <w:tc>
          <w:tcPr>
            <w:tcW w:w="2572" w:type="dxa"/>
            <w:vMerge w:val="restart"/>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9A15B4">
            <w:pPr>
              <w:spacing w:before="60" w:after="60"/>
              <w:jc w:val="center"/>
              <w:rPr>
                <w:rFonts w:asciiTheme="minorHAnsi" w:eastAsia="SimSun" w:hAnsiTheme="minorHAnsi" w:cs="Arial"/>
                <w:bCs/>
                <w:i/>
                <w:iCs/>
                <w:sz w:val="18"/>
                <w:szCs w:val="18"/>
              </w:rPr>
            </w:pPr>
            <w:r w:rsidRPr="00206B3A">
              <w:rPr>
                <w:rFonts w:asciiTheme="minorHAnsi" w:eastAsia="SimSun" w:hAnsiTheme="minorHAnsi" w:cs="Arial"/>
                <w:bCs/>
                <w:i/>
                <w:iCs/>
                <w:sz w:val="18"/>
                <w:szCs w:val="18"/>
              </w:rPr>
              <w:t>Informations additionelles</w:t>
            </w:r>
          </w:p>
        </w:tc>
      </w:tr>
      <w:tr w:rsidR="00771353" w:rsidRPr="00206B3A" w:rsidTr="00B43823">
        <w:trPr>
          <w:cantSplit/>
          <w:tblHeader/>
          <w:jc w:val="center"/>
        </w:trPr>
        <w:tc>
          <w:tcPr>
            <w:tcW w:w="0" w:type="auto"/>
            <w:vMerge/>
            <w:tcBorders>
              <w:top w:val="nil"/>
              <w:left w:val="single" w:sz="4" w:space="0" w:color="000000"/>
              <w:bottom w:val="single" w:sz="4" w:space="0" w:color="000000"/>
              <w:right w:val="single" w:sz="4" w:space="0" w:color="000000"/>
            </w:tcBorders>
            <w:vAlign w:val="center"/>
            <w:hideMark/>
          </w:tcPr>
          <w:p w:rsidR="00771353" w:rsidRPr="00206B3A" w:rsidRDefault="00771353" w:rsidP="00B43823">
            <w:pPr>
              <w:overflowPunct/>
              <w:autoSpaceDE/>
              <w:autoSpaceDN/>
              <w:adjustRightInd/>
              <w:rPr>
                <w:rFonts w:asciiTheme="minorHAnsi" w:eastAsia="SimSun" w:hAnsiTheme="minorHAnsi" w:cs="Arial"/>
                <w:bCs/>
                <w:i/>
                <w:iCs/>
                <w:sz w:val="18"/>
                <w:szCs w:val="18"/>
              </w:rPr>
            </w:pP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B43823">
            <w:pPr>
              <w:spacing w:before="60" w:after="60"/>
              <w:jc w:val="center"/>
              <w:rPr>
                <w:rFonts w:asciiTheme="minorHAnsi" w:eastAsia="SimSun" w:hAnsiTheme="minorHAnsi" w:cs="Arial"/>
                <w:bCs/>
                <w:i/>
                <w:iCs/>
                <w:sz w:val="18"/>
                <w:szCs w:val="18"/>
              </w:rPr>
            </w:pPr>
            <w:r w:rsidRPr="00206B3A">
              <w:rPr>
                <w:rFonts w:asciiTheme="minorHAnsi" w:eastAsia="SimSun" w:hAnsiTheme="minorHAnsi" w:cs="Arial"/>
                <w:bCs/>
                <w:i/>
                <w:iCs/>
                <w:sz w:val="18"/>
                <w:szCs w:val="18"/>
              </w:rPr>
              <w:t>Longueur maximale</w:t>
            </w:r>
          </w:p>
        </w:tc>
        <w:tc>
          <w:tcPr>
            <w:tcW w:w="1093" w:type="dxa"/>
            <w:tcBorders>
              <w:top w:val="single" w:sz="4" w:space="0" w:color="000000"/>
              <w:left w:val="single" w:sz="4" w:space="0" w:color="000000"/>
              <w:bottom w:val="single" w:sz="4" w:space="0" w:color="000000"/>
              <w:right w:val="single" w:sz="4" w:space="0" w:color="000000"/>
            </w:tcBorders>
            <w:vAlign w:val="center"/>
            <w:hideMark/>
          </w:tcPr>
          <w:p w:rsidR="00771353" w:rsidRPr="00206B3A" w:rsidRDefault="00771353" w:rsidP="00B43823">
            <w:pPr>
              <w:spacing w:before="60" w:after="60"/>
              <w:jc w:val="center"/>
              <w:rPr>
                <w:rFonts w:asciiTheme="minorHAnsi" w:eastAsia="SimSun" w:hAnsiTheme="minorHAnsi" w:cs="Arial"/>
                <w:bCs/>
                <w:i/>
                <w:iCs/>
                <w:sz w:val="18"/>
                <w:szCs w:val="18"/>
              </w:rPr>
            </w:pPr>
            <w:r w:rsidRPr="00206B3A">
              <w:rPr>
                <w:rFonts w:asciiTheme="minorHAnsi" w:eastAsia="SimSun" w:hAnsiTheme="minorHAnsi" w:cs="Arial"/>
                <w:bCs/>
                <w:i/>
                <w:iCs/>
                <w:sz w:val="18"/>
                <w:szCs w:val="18"/>
              </w:rPr>
              <w:t>Longueur minimale</w:t>
            </w:r>
          </w:p>
        </w:tc>
        <w:tc>
          <w:tcPr>
            <w:tcW w:w="0" w:type="auto"/>
            <w:vMerge/>
            <w:tcBorders>
              <w:top w:val="nil"/>
              <w:left w:val="single" w:sz="4" w:space="0" w:color="000000"/>
              <w:bottom w:val="single" w:sz="4" w:space="0" w:color="000000"/>
              <w:right w:val="single" w:sz="4" w:space="0" w:color="000000"/>
            </w:tcBorders>
            <w:vAlign w:val="center"/>
            <w:hideMark/>
          </w:tcPr>
          <w:p w:rsidR="00771353" w:rsidRPr="00206B3A" w:rsidRDefault="00771353" w:rsidP="00B43823">
            <w:pPr>
              <w:overflowPunct/>
              <w:autoSpaceDE/>
              <w:autoSpaceDN/>
              <w:adjustRightInd/>
              <w:rPr>
                <w:rFonts w:asciiTheme="minorHAnsi" w:eastAsia="SimSun" w:hAnsiTheme="minorHAnsi" w:cs="Arial"/>
                <w:bCs/>
                <w:i/>
                <w:iCs/>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771353" w:rsidRPr="00206B3A" w:rsidRDefault="00771353" w:rsidP="009A15B4">
            <w:pPr>
              <w:overflowPunct/>
              <w:autoSpaceDE/>
              <w:autoSpaceDN/>
              <w:adjustRightInd/>
              <w:jc w:val="left"/>
              <w:rPr>
                <w:rFonts w:asciiTheme="minorHAnsi" w:eastAsia="SimSun" w:hAnsiTheme="minorHAnsi" w:cs="Arial"/>
                <w:bCs/>
                <w:i/>
                <w:iCs/>
                <w:sz w:val="18"/>
                <w:szCs w:val="18"/>
              </w:rPr>
            </w:pP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116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iCs/>
                <w:sz w:val="18"/>
                <w:szCs w:val="18"/>
                <w:lang w:val="fr-CH"/>
              </w:rPr>
            </w:pPr>
            <w:r w:rsidRPr="00206B3A">
              <w:rPr>
                <w:rFonts w:asciiTheme="minorHAnsi" w:eastAsia="SimSun" w:hAnsiTheme="minorHAnsi" w:cs="Arial"/>
                <w:sz w:val="18"/>
                <w:szCs w:val="18"/>
                <w:lang w:val="fr-CH"/>
              </w:rPr>
              <w:t>Numéros courts harmonisés au niveau européen pour des services à valeur sociale harmonisés</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118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Services de renseignements téléphoniques</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Cracovie (Krakow)</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Krosno</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Tarnow</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Tarnobrzeg</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Przemysl</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17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Rzeszow</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Nowy Sacz</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19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5</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5</w:t>
            </w:r>
          </w:p>
        </w:tc>
        <w:tc>
          <w:tcPr>
            <w:tcW w:w="2519" w:type="dxa"/>
            <w:tcBorders>
              <w:top w:val="single" w:sz="4" w:space="0" w:color="000000"/>
              <w:left w:val="single" w:sz="4" w:space="0" w:color="000000"/>
              <w:bottom w:val="single" w:sz="4" w:space="0" w:color="000000"/>
              <w:right w:val="single" w:sz="4" w:space="0" w:color="000000"/>
            </w:tcBorders>
          </w:tcPr>
          <w:p w:rsidR="00771353" w:rsidRPr="00206B3A" w:rsidRDefault="00771353" w:rsidP="00B43823">
            <w:pPr>
              <w:spacing w:before="60" w:after="60"/>
              <w:rPr>
                <w:rFonts w:asciiTheme="minorHAnsi" w:eastAsia="SimSun" w:hAnsiTheme="minorHAnsi" w:cs="Arial"/>
                <w:sz w:val="18"/>
                <w:szCs w:val="18"/>
              </w:rPr>
            </w:pP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clientèle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20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Réseaux de données (accès commuté)</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Varsovie (Warszawa)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Ciechanow</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lastRenderedPageBreak/>
              <w:t>24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Plock</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Siedlce</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26 (NDC)</w:t>
            </w:r>
          </w:p>
        </w:tc>
        <w:tc>
          <w:tcPr>
            <w:tcW w:w="1075" w:type="dxa"/>
            <w:tcBorders>
              <w:top w:val="single" w:sz="4" w:space="0" w:color="000000"/>
              <w:left w:val="single" w:sz="4" w:space="0" w:color="000000"/>
              <w:bottom w:val="single" w:sz="4" w:space="0" w:color="000000"/>
              <w:right w:val="single" w:sz="4" w:space="0" w:color="000000"/>
            </w:tcBorders>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Ministry of National Defence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29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d’Ostroleka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32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Katowice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33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Bielsko Biala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34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Czestochowa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39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Services fondés sur le protocole Internet (IP)</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Kielce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Lodz</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Sieradz</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Piotrkow Trybunalski</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Skierniewice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48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Radom</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50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 xml:space="preserve">Service de téléphonie mobile </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 xml:space="preserve">Indicatif interurbain pour la zone de numérotage de Bydgoszcz </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Wloclawek</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d’Elblag</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lastRenderedPageBreak/>
              <w:t>56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Torun</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57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Gdansk</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59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Slupsk</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60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Poznan</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Kalisz</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Konin</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iCs/>
                <w:sz w:val="18"/>
                <w:szCs w:val="18"/>
              </w:rPr>
              <w:t>Radiomessagerie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Leszno</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pageBreakBefore/>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pageBreakBefore/>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pageBreakBefore/>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pageBreakBefore/>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67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Pila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Zielona Gora</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69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70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Accès aux services de réseau intelligent</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Wroclaw</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Walbrzych</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Jelenia Gora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Legnica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77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d’Opole</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78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lastRenderedPageBreak/>
              <w:t>79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80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Accès aux services de réseau intelligent</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Lublin</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82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Chelm</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83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Biala Podlaska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Zamosc</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Bialystok</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86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région de Lomza</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87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Suwalki</w:t>
            </w:r>
          </w:p>
        </w:tc>
      </w:tr>
      <w:tr w:rsidR="00771353" w:rsidRPr="00206B3A"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88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non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rPr>
            </w:pPr>
            <w:r w:rsidRPr="00206B3A">
              <w:rPr>
                <w:rFonts w:asciiTheme="minorHAnsi" w:eastAsia="SimSun" w:hAnsiTheme="minorHAnsi" w:cs="Arial"/>
                <w:sz w:val="18"/>
                <w:szCs w:val="18"/>
              </w:rPr>
              <w:t>Service de téléphonie mobile</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89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d’Olsztyn</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91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Szczecin</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94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Koszalin</w:t>
            </w:r>
          </w:p>
        </w:tc>
      </w:tr>
      <w:tr w:rsidR="00771353" w:rsidRPr="002A2F32" w:rsidTr="00B43823">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95 (NDC)</w:t>
            </w:r>
          </w:p>
        </w:tc>
        <w:tc>
          <w:tcPr>
            <w:tcW w:w="1075"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jc w:val="center"/>
              <w:rPr>
                <w:rFonts w:asciiTheme="minorHAnsi" w:eastAsia="SimSun" w:hAnsiTheme="minorHAnsi" w:cs="Arial"/>
                <w:sz w:val="18"/>
                <w:szCs w:val="18"/>
              </w:rPr>
            </w:pPr>
            <w:r w:rsidRPr="00206B3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B43823">
            <w:pPr>
              <w:spacing w:before="60" w:after="60"/>
              <w:rPr>
                <w:rFonts w:asciiTheme="minorHAnsi" w:eastAsia="SimSun" w:hAnsiTheme="minorHAnsi" w:cs="Arial"/>
                <w:sz w:val="18"/>
                <w:szCs w:val="18"/>
              </w:rPr>
            </w:pPr>
            <w:r w:rsidRPr="00206B3A">
              <w:rPr>
                <w:rFonts w:asciiTheme="minorHAnsi" w:eastAsia="SimSun" w:hAnsiTheme="minorHAnsi" w:cs="Arial"/>
                <w:sz w:val="18"/>
                <w:szCs w:val="18"/>
              </w:rPr>
              <w:t>Numéro géographique</w:t>
            </w:r>
          </w:p>
        </w:tc>
        <w:tc>
          <w:tcPr>
            <w:tcW w:w="2572" w:type="dxa"/>
            <w:tcBorders>
              <w:top w:val="single" w:sz="4" w:space="0" w:color="000000"/>
              <w:left w:val="single" w:sz="4" w:space="0" w:color="000000"/>
              <w:bottom w:val="single" w:sz="4" w:space="0" w:color="000000"/>
              <w:right w:val="single" w:sz="4" w:space="0" w:color="000000"/>
            </w:tcBorders>
            <w:hideMark/>
          </w:tcPr>
          <w:p w:rsidR="00771353" w:rsidRPr="00206B3A" w:rsidRDefault="00771353" w:rsidP="009A15B4">
            <w:pPr>
              <w:spacing w:before="60" w:after="60"/>
              <w:jc w:val="left"/>
              <w:rPr>
                <w:rFonts w:asciiTheme="minorHAnsi" w:eastAsia="SimSun" w:hAnsiTheme="minorHAnsi" w:cs="Arial"/>
                <w:sz w:val="18"/>
                <w:szCs w:val="18"/>
                <w:lang w:val="fr-CH"/>
              </w:rPr>
            </w:pPr>
            <w:r w:rsidRPr="00206B3A">
              <w:rPr>
                <w:rFonts w:asciiTheme="minorHAnsi" w:eastAsia="SimSun" w:hAnsiTheme="minorHAnsi" w:cs="Arial"/>
                <w:sz w:val="18"/>
                <w:szCs w:val="18"/>
                <w:lang w:val="fr-CH"/>
              </w:rPr>
              <w:t>Indicatif interurbain pour la zone de numérotage de Gorzow Wielkopolski</w:t>
            </w:r>
          </w:p>
        </w:tc>
      </w:tr>
    </w:tbl>
    <w:p w:rsidR="00771353" w:rsidRPr="00206B3A" w:rsidRDefault="00771353" w:rsidP="00771353">
      <w:pPr>
        <w:pStyle w:val="ListParagraph"/>
        <w:ind w:left="1155"/>
        <w:rPr>
          <w:rFonts w:asciiTheme="minorHAnsi" w:hAnsiTheme="minorHAnsi"/>
          <w:sz w:val="20"/>
          <w:lang w:val="fr-CH"/>
        </w:rPr>
      </w:pPr>
    </w:p>
    <w:p w:rsidR="00771353" w:rsidRPr="00206B3A" w:rsidRDefault="00771353" w:rsidP="00771353">
      <w:pPr>
        <w:rPr>
          <w:lang w:val="fr-CH"/>
        </w:rPr>
      </w:pPr>
      <w:r>
        <w:rPr>
          <w:lang w:val="fr-CH"/>
        </w:rPr>
        <w:t>c)</w:t>
      </w:r>
      <w:r>
        <w:rPr>
          <w:lang w:val="fr-CH"/>
        </w:rPr>
        <w:tab/>
      </w:r>
      <w:r w:rsidRPr="00206B3A">
        <w:rPr>
          <w:lang w:val="fr-CH"/>
        </w:rPr>
        <w:t xml:space="preserve">Renseignements sur les attributions: </w:t>
      </w:r>
      <w:hyperlink r:id="rId35" w:history="1">
        <w:r w:rsidRPr="00206B3A">
          <w:rPr>
            <w:rStyle w:val="Hyperlink"/>
            <w:rFonts w:asciiTheme="minorHAnsi" w:hAnsiTheme="minorHAnsi"/>
            <w:lang w:val="fr-CH"/>
          </w:rPr>
          <w:t>www.uke.gov.pl</w:t>
        </w:r>
      </w:hyperlink>
    </w:p>
    <w:p w:rsidR="00771353" w:rsidRPr="00206B3A" w:rsidRDefault="00771353" w:rsidP="00771353">
      <w:pPr>
        <w:rPr>
          <w:lang w:val="fr-CH"/>
        </w:rPr>
      </w:pPr>
      <w:r>
        <w:rPr>
          <w:lang w:val="fr-CH"/>
        </w:rPr>
        <w:t>d)</w:t>
      </w:r>
      <w:r>
        <w:rPr>
          <w:lang w:val="fr-CH"/>
        </w:rPr>
        <w:tab/>
        <w:t>Il</w:t>
      </w:r>
      <w:r w:rsidRPr="00206B3A">
        <w:rPr>
          <w:lang w:val="fr-CH"/>
        </w:rPr>
        <w:t xml:space="preserve"> existe aussi des numéros courts à trois chiffres pour les appels d’urgence</w:t>
      </w:r>
    </w:p>
    <w:p w:rsidR="00771353" w:rsidRDefault="00771353" w:rsidP="00771353">
      <w:pPr>
        <w:ind w:left="567" w:hanging="567"/>
        <w:jc w:val="left"/>
        <w:rPr>
          <w:i/>
          <w:iCs/>
          <w:lang w:val="fr-CH"/>
        </w:rPr>
      </w:pPr>
      <w:r w:rsidRPr="002A2F32">
        <w:rPr>
          <w:i/>
          <w:iCs/>
          <w:lang w:val="fr-CH"/>
        </w:rPr>
        <w:tab/>
      </w:r>
      <w:r w:rsidRPr="00D405BD">
        <w:rPr>
          <w:i/>
          <w:iCs/>
          <w:lang w:val="fr-CH"/>
        </w:rPr>
        <w:t>112 – Numéro d'urgence international</w:t>
      </w:r>
      <w:proofErr w:type="gramStart"/>
      <w:r w:rsidRPr="00D405BD">
        <w:rPr>
          <w:i/>
          <w:iCs/>
          <w:lang w:val="fr-CH"/>
        </w:rPr>
        <w:t>,</w:t>
      </w:r>
      <w:proofErr w:type="gramEnd"/>
      <w:r w:rsidRPr="00D405BD">
        <w:rPr>
          <w:i/>
          <w:iCs/>
          <w:lang w:val="fr-CH"/>
        </w:rPr>
        <w:br/>
        <w:t>984 – Service de secours fluvial,</w:t>
      </w:r>
      <w:r w:rsidRPr="00D405BD">
        <w:rPr>
          <w:i/>
          <w:iCs/>
          <w:lang w:val="fr-CH"/>
        </w:rPr>
        <w:br/>
        <w:t>985 – Service de secours en montagne/en mer,</w:t>
      </w:r>
      <w:r w:rsidRPr="00D405BD">
        <w:rPr>
          <w:i/>
          <w:iCs/>
          <w:lang w:val="fr-CH"/>
        </w:rPr>
        <w:br/>
        <w:t>986 – Police municipale,</w:t>
      </w:r>
      <w:r w:rsidRPr="00D405BD">
        <w:rPr>
          <w:i/>
          <w:iCs/>
          <w:lang w:val="fr-CH"/>
        </w:rPr>
        <w:br/>
        <w:t>987 – Centres de gestion de crise,</w:t>
      </w:r>
      <w:r w:rsidRPr="00D405BD">
        <w:rPr>
          <w:i/>
          <w:iCs/>
          <w:lang w:val="fr-CH"/>
        </w:rPr>
        <w:br/>
        <w:t>991 – Intervention d'urgence pour les centrales électriques,</w:t>
      </w:r>
      <w:r>
        <w:rPr>
          <w:i/>
          <w:iCs/>
          <w:lang w:val="fr-CH"/>
        </w:rPr>
        <w:br/>
      </w:r>
      <w:r w:rsidRPr="00D405BD">
        <w:rPr>
          <w:i/>
          <w:iCs/>
          <w:lang w:val="fr-CH"/>
        </w:rPr>
        <w:t>992 – Intervention d'urgence pour le gaz,</w:t>
      </w:r>
      <w:r w:rsidRPr="00D405BD">
        <w:rPr>
          <w:i/>
          <w:iCs/>
          <w:lang w:val="fr-CH"/>
        </w:rPr>
        <w:br/>
        <w:t>993 – Intervention d'urgence pour le chauffage,</w:t>
      </w:r>
    </w:p>
    <w:p w:rsidR="00771353" w:rsidRDefault="00771353">
      <w:pPr>
        <w:tabs>
          <w:tab w:val="clear" w:pos="567"/>
          <w:tab w:val="clear" w:pos="1276"/>
          <w:tab w:val="clear" w:pos="1843"/>
          <w:tab w:val="clear" w:pos="5387"/>
          <w:tab w:val="clear" w:pos="5954"/>
        </w:tabs>
        <w:overflowPunct/>
        <w:autoSpaceDE/>
        <w:autoSpaceDN/>
        <w:adjustRightInd/>
        <w:spacing w:before="0"/>
        <w:jc w:val="left"/>
        <w:textAlignment w:val="auto"/>
        <w:rPr>
          <w:i/>
          <w:iCs/>
          <w:lang w:val="fr-CH"/>
        </w:rPr>
      </w:pPr>
      <w:r>
        <w:rPr>
          <w:i/>
          <w:iCs/>
          <w:lang w:val="fr-CH"/>
        </w:rPr>
        <w:br w:type="page"/>
      </w:r>
    </w:p>
    <w:p w:rsidR="00771353" w:rsidRPr="00D405BD" w:rsidRDefault="00771353" w:rsidP="00771353">
      <w:pPr>
        <w:ind w:left="567" w:hanging="567"/>
        <w:jc w:val="left"/>
        <w:rPr>
          <w:i/>
          <w:iCs/>
          <w:lang w:val="fr-CH"/>
        </w:rPr>
      </w:pPr>
      <w:r>
        <w:rPr>
          <w:i/>
          <w:iCs/>
          <w:lang w:val="fr-CH"/>
        </w:rPr>
        <w:lastRenderedPageBreak/>
        <w:tab/>
      </w:r>
      <w:r w:rsidRPr="00D405BD">
        <w:rPr>
          <w:i/>
          <w:iCs/>
          <w:lang w:val="fr-CH"/>
        </w:rPr>
        <w:t>994 – Intervention d'urgence pour le service des eaux</w:t>
      </w:r>
      <w:proofErr w:type="gramStart"/>
      <w:r w:rsidRPr="00D405BD">
        <w:rPr>
          <w:i/>
          <w:iCs/>
          <w:lang w:val="fr-CH"/>
        </w:rPr>
        <w:t>,</w:t>
      </w:r>
      <w:proofErr w:type="gramEnd"/>
      <w:r w:rsidRPr="00D405BD">
        <w:rPr>
          <w:i/>
          <w:iCs/>
          <w:lang w:val="fr-CH"/>
        </w:rPr>
        <w:br/>
        <w:t>995 – Numéro d'alerte en cas de disparition d'enfants,</w:t>
      </w:r>
      <w:r w:rsidRPr="00D405BD">
        <w:rPr>
          <w:i/>
          <w:iCs/>
          <w:lang w:val="fr-CH"/>
        </w:rPr>
        <w:br/>
        <w:t>996 – Numéro d'urgence pour la lutte contre le terrorisme,</w:t>
      </w:r>
      <w:r w:rsidRPr="00D405BD">
        <w:rPr>
          <w:i/>
          <w:iCs/>
          <w:lang w:val="fr-CH"/>
        </w:rPr>
        <w:br/>
        <w:t>997 – Police,</w:t>
      </w:r>
      <w:r w:rsidRPr="00D405BD">
        <w:rPr>
          <w:i/>
          <w:iCs/>
          <w:lang w:val="fr-CH"/>
        </w:rPr>
        <w:br/>
        <w:t>998 – Pompiers,</w:t>
      </w:r>
      <w:r w:rsidRPr="00D405BD">
        <w:rPr>
          <w:i/>
          <w:iCs/>
          <w:lang w:val="fr-CH"/>
        </w:rPr>
        <w:br/>
        <w:t>999 – Ambulance.</w:t>
      </w:r>
    </w:p>
    <w:p w:rsidR="00771353" w:rsidRPr="00206B3A" w:rsidRDefault="00771353" w:rsidP="00771353">
      <w:pPr>
        <w:rPr>
          <w:rFonts w:asciiTheme="minorHAnsi" w:hAnsiTheme="minorHAnsi"/>
          <w:lang w:val="en-US"/>
        </w:rPr>
      </w:pPr>
      <w:r w:rsidRPr="00D405BD">
        <w:rPr>
          <w:rFonts w:asciiTheme="minorHAnsi" w:hAnsiTheme="minorHAnsi"/>
          <w:lang w:val="fr-CH"/>
        </w:rPr>
        <w:tab/>
      </w:r>
      <w:r w:rsidRPr="00206B3A">
        <w:rPr>
          <w:rFonts w:asciiTheme="minorHAnsi" w:hAnsiTheme="minorHAnsi"/>
          <w:lang w:val="en-US"/>
        </w:rPr>
        <w:t>Contact:</w:t>
      </w:r>
    </w:p>
    <w:p w:rsidR="00771353" w:rsidRDefault="00771353" w:rsidP="00771353">
      <w:pPr>
        <w:tabs>
          <w:tab w:val="clear" w:pos="1843"/>
          <w:tab w:val="left" w:pos="1540"/>
        </w:tabs>
        <w:ind w:left="794"/>
        <w:jc w:val="left"/>
      </w:pPr>
      <w:r w:rsidRPr="00206B3A">
        <w:rPr>
          <w:rFonts w:asciiTheme="minorHAnsi" w:hAnsiTheme="minorHAnsi"/>
          <w:lang w:val="en-US"/>
        </w:rPr>
        <w:t xml:space="preserve">M. Przemysław Ołowski </w:t>
      </w:r>
      <w:r w:rsidRPr="00206B3A">
        <w:rPr>
          <w:rFonts w:asciiTheme="minorHAnsi" w:hAnsiTheme="minorHAnsi"/>
          <w:lang w:val="en-US"/>
        </w:rPr>
        <w:br/>
        <w:t>Ministry of Administration and Digitization</w:t>
      </w:r>
      <w:r w:rsidRPr="00206B3A">
        <w:rPr>
          <w:rFonts w:asciiTheme="minorHAnsi" w:hAnsiTheme="minorHAnsi"/>
          <w:lang w:val="en-US"/>
        </w:rPr>
        <w:br/>
        <w:t>Department of Telecommunications</w:t>
      </w:r>
      <w:r w:rsidRPr="00206B3A">
        <w:rPr>
          <w:rFonts w:asciiTheme="minorHAnsi" w:hAnsiTheme="minorHAnsi"/>
          <w:lang w:val="en-US"/>
        </w:rPr>
        <w:br/>
        <w:t>Królewska 27</w:t>
      </w:r>
      <w:r w:rsidRPr="00206B3A">
        <w:rPr>
          <w:rFonts w:asciiTheme="minorHAnsi" w:hAnsiTheme="minorHAnsi"/>
          <w:lang w:val="en-US"/>
        </w:rPr>
        <w:br/>
        <w:t>00-060 WARSAW</w:t>
      </w:r>
      <w:r w:rsidRPr="00206B3A">
        <w:rPr>
          <w:rFonts w:asciiTheme="minorHAnsi" w:hAnsiTheme="minorHAnsi"/>
          <w:lang w:val="en-US"/>
        </w:rPr>
        <w:br/>
        <w:t>Pologne</w:t>
      </w:r>
      <w:r w:rsidRPr="00206B3A">
        <w:rPr>
          <w:rFonts w:asciiTheme="minorHAnsi" w:hAnsiTheme="minorHAnsi"/>
          <w:lang w:val="en-US"/>
        </w:rPr>
        <w:br/>
        <w:t xml:space="preserve">Tél:  </w:t>
      </w:r>
      <w:r w:rsidRPr="00206B3A">
        <w:rPr>
          <w:rFonts w:asciiTheme="minorHAnsi" w:hAnsiTheme="minorHAnsi"/>
          <w:lang w:val="en-US"/>
        </w:rPr>
        <w:tab/>
      </w:r>
      <w:r>
        <w:rPr>
          <w:rFonts w:asciiTheme="minorHAnsi" w:hAnsiTheme="minorHAnsi"/>
          <w:lang w:val="en-US"/>
        </w:rPr>
        <w:tab/>
      </w:r>
      <w:r w:rsidRPr="00206B3A">
        <w:rPr>
          <w:rFonts w:asciiTheme="minorHAnsi" w:hAnsiTheme="minorHAnsi"/>
          <w:lang w:val="en-US"/>
        </w:rPr>
        <w:t>+48 222455856</w:t>
      </w:r>
      <w:r w:rsidRPr="00206B3A">
        <w:rPr>
          <w:rFonts w:asciiTheme="minorHAnsi" w:hAnsiTheme="minorHAnsi"/>
          <w:lang w:val="en-US"/>
        </w:rPr>
        <w:br/>
      </w:r>
      <w:r w:rsidRPr="002A2F32">
        <w:t xml:space="preserve">E-mail: </w:t>
      </w:r>
      <w:r w:rsidRPr="002A2F32">
        <w:tab/>
      </w:r>
      <w:hyperlink r:id="rId36" w:history="1">
        <w:r w:rsidRPr="002A2F32">
          <w:rPr>
            <w:lang w:val="en-US"/>
          </w:rPr>
          <w:t>przemyslaw.olowski@mac.gov.pl</w:t>
        </w:r>
      </w:hyperlink>
    </w:p>
    <w:p w:rsidR="00771353" w:rsidRDefault="00771353" w:rsidP="00771353"/>
    <w:p w:rsidR="00771353" w:rsidRDefault="00771353" w:rsidP="00771353"/>
    <w:p w:rsidR="00771353" w:rsidRPr="00F41935" w:rsidRDefault="00771353" w:rsidP="00771353">
      <w:pPr>
        <w:pStyle w:val="Heading20"/>
        <w:spacing w:before="240"/>
      </w:pPr>
      <w:bookmarkStart w:id="266" w:name="_Toc422401212"/>
      <w:r w:rsidRPr="00F41935">
        <w:t>Autre communication</w:t>
      </w:r>
      <w:bookmarkEnd w:id="266"/>
    </w:p>
    <w:p w:rsidR="00771353" w:rsidRPr="00F41935" w:rsidRDefault="00771353" w:rsidP="00771353">
      <w:pPr>
        <w:tabs>
          <w:tab w:val="clear" w:pos="1276"/>
          <w:tab w:val="clear" w:pos="1843"/>
          <w:tab w:val="left" w:pos="1134"/>
          <w:tab w:val="left" w:pos="1560"/>
          <w:tab w:val="left" w:pos="2127"/>
        </w:tabs>
        <w:spacing w:before="240"/>
        <w:outlineLvl w:val="4"/>
        <w:rPr>
          <w:rFonts w:ascii="FrugalSans" w:hAnsi="FrugalSans"/>
          <w:b/>
          <w:bCs/>
          <w:szCs w:val="18"/>
          <w:lang w:val="fr-FR"/>
        </w:rPr>
      </w:pPr>
      <w:r w:rsidRPr="00F41935">
        <w:rPr>
          <w:b/>
          <w:bCs/>
          <w:szCs w:val="18"/>
          <w:lang w:val="fr-FR"/>
        </w:rPr>
        <w:t>Autriche</w:t>
      </w:r>
      <w:r>
        <w:rPr>
          <w:b/>
          <w:bCs/>
          <w:szCs w:val="18"/>
          <w:lang w:val="fr-FR"/>
        </w:rPr>
        <w:fldChar w:fldCharType="begin"/>
      </w:r>
      <w:r w:rsidRPr="006B1A01">
        <w:rPr>
          <w:lang w:val="fr-CH"/>
        </w:rPr>
        <w:instrText xml:space="preserve"> TC "</w:instrText>
      </w:r>
      <w:bookmarkStart w:id="267" w:name="_Toc422401213"/>
      <w:r w:rsidRPr="00F41935">
        <w:rPr>
          <w:b/>
          <w:bCs/>
          <w:szCs w:val="18"/>
          <w:lang w:val="fr-FR"/>
        </w:rPr>
        <w:instrText>Autriche</w:instrText>
      </w:r>
      <w:bookmarkEnd w:id="267"/>
      <w:r w:rsidRPr="006B1A01">
        <w:rPr>
          <w:lang w:val="fr-CH"/>
        </w:rPr>
        <w:instrText xml:space="preserve">" \f C \l "1" </w:instrText>
      </w:r>
      <w:r>
        <w:rPr>
          <w:b/>
          <w:bCs/>
          <w:szCs w:val="18"/>
          <w:lang w:val="fr-FR"/>
        </w:rPr>
        <w:fldChar w:fldCharType="end"/>
      </w:r>
    </w:p>
    <w:p w:rsidR="00771353" w:rsidRPr="00F41935" w:rsidRDefault="00771353" w:rsidP="00771353">
      <w:pPr>
        <w:tabs>
          <w:tab w:val="clear" w:pos="1276"/>
          <w:tab w:val="clear" w:pos="1843"/>
          <w:tab w:val="left" w:pos="1134"/>
          <w:tab w:val="left" w:pos="1560"/>
          <w:tab w:val="left" w:pos="2127"/>
        </w:tabs>
        <w:spacing w:before="40"/>
        <w:outlineLvl w:val="4"/>
        <w:rPr>
          <w:szCs w:val="18"/>
          <w:lang w:val="fr-FR"/>
        </w:rPr>
      </w:pPr>
      <w:r w:rsidRPr="00F41935">
        <w:rPr>
          <w:szCs w:val="18"/>
          <w:lang w:val="fr-FR"/>
        </w:rPr>
        <w:t xml:space="preserve">Communication du </w:t>
      </w:r>
      <w:r w:rsidRPr="00F41935">
        <w:rPr>
          <w:szCs w:val="18"/>
          <w:lang w:val="fr-CH"/>
        </w:rPr>
        <w:t>21.V.2015:</w:t>
      </w:r>
    </w:p>
    <w:p w:rsidR="00771353" w:rsidRPr="00F41935" w:rsidRDefault="00771353" w:rsidP="00771353">
      <w:pPr>
        <w:rPr>
          <w:lang w:val="fr-FR"/>
        </w:rPr>
      </w:pPr>
      <w:r w:rsidRPr="00F41935">
        <w:rPr>
          <w:lang w:val="fr-FR"/>
        </w:rPr>
        <w:t>A l'occasion du 90</w:t>
      </w:r>
      <w:r w:rsidRPr="00F41935">
        <w:rPr>
          <w:position w:val="4"/>
          <w:sz w:val="18"/>
          <w:lang w:val="fr-FR"/>
        </w:rPr>
        <w:t>e</w:t>
      </w:r>
      <w:r w:rsidRPr="00F41935">
        <w:rPr>
          <w:lang w:val="fr-FR"/>
        </w:rPr>
        <w:t xml:space="preserve"> anniversaire de l'octroi de privilèges de ville à Langenlois, l'Administration autrichienne autorise une station d'amateur autrichienne à utiliser l'indicatif d’appel spécial </w:t>
      </w:r>
      <w:r w:rsidRPr="00F41935">
        <w:rPr>
          <w:b/>
          <w:bCs/>
          <w:lang w:val="fr-CH"/>
        </w:rPr>
        <w:t>OE90LALO</w:t>
      </w:r>
      <w:r w:rsidRPr="00F41935">
        <w:rPr>
          <w:lang w:val="fr-FR"/>
        </w:rPr>
        <w:t xml:space="preserve"> le 13 et le 14 juin 2015.</w:t>
      </w:r>
    </w:p>
    <w:p w:rsidR="00771353" w:rsidRPr="006B1A01" w:rsidRDefault="00771353" w:rsidP="00055472">
      <w:pPr>
        <w:rPr>
          <w:lang w:val="fr-FR"/>
        </w:rPr>
      </w:pPr>
    </w:p>
    <w:p w:rsidR="00055472" w:rsidRPr="006B1A01" w:rsidRDefault="000554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sidRPr="006B1A01">
        <w:rPr>
          <w:rFonts w:ascii="Times New Roman" w:hAnsi="Times New Roman"/>
          <w:sz w:val="24"/>
          <w:lang w:val="fr-CH"/>
        </w:rPr>
        <w:br w:type="page"/>
      </w:r>
    </w:p>
    <w:p w:rsidR="00055472" w:rsidRPr="006B1A01" w:rsidRDefault="00055472"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C83C51" w:rsidRDefault="00A61AFB" w:rsidP="00C83C51">
      <w:pPr>
        <w:pStyle w:val="Heading20"/>
        <w:spacing w:before="0"/>
      </w:pPr>
      <w:bookmarkStart w:id="268" w:name="_Toc417551684"/>
      <w:bookmarkStart w:id="269" w:name="_Toc418172334"/>
      <w:bookmarkStart w:id="270" w:name="_Toc418590416"/>
      <w:bookmarkStart w:id="271" w:name="_Toc421025977"/>
      <w:bookmarkStart w:id="272" w:name="_Toc422401214"/>
      <w:r w:rsidRPr="0074469F">
        <w:rPr>
          <w:lang w:val="fr-CH"/>
        </w:rPr>
        <w:t xml:space="preserve">Restrictions </w:t>
      </w:r>
      <w:r w:rsidRPr="00C83C51">
        <w:t>de service</w:t>
      </w:r>
      <w:bookmarkEnd w:id="268"/>
      <w:bookmarkEnd w:id="269"/>
      <w:bookmarkEnd w:id="270"/>
      <w:bookmarkEnd w:id="271"/>
      <w:bookmarkEnd w:id="272"/>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37"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Slovaquie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C83C51">
      <w:pPr>
        <w:pStyle w:val="Heading20"/>
        <w:spacing w:before="0"/>
      </w:pPr>
      <w:bookmarkStart w:id="273" w:name="_Toc417551685"/>
      <w:bookmarkStart w:id="274" w:name="_Toc418172335"/>
      <w:bookmarkStart w:id="275" w:name="_Toc418590417"/>
      <w:bookmarkStart w:id="276" w:name="_Toc421025978"/>
      <w:bookmarkStart w:id="277" w:name="_Toc422401215"/>
      <w:r w:rsidRPr="00C83C51">
        <w:t>Systèmes de rappel (Call-Back</w:t>
      </w:r>
      <w:proofErr w:type="gramStart"/>
      <w:r w:rsidRPr="00C83C51">
        <w:t>)</w:t>
      </w:r>
      <w:proofErr w:type="gramEnd"/>
      <w:r w:rsidRPr="00C83C51">
        <w:br/>
        <w:t>et procédures d'appel alternatives (Rés. 21 Rév. PP-2006)</w:t>
      </w:r>
      <w:bookmarkEnd w:id="273"/>
      <w:bookmarkEnd w:id="274"/>
      <w:bookmarkEnd w:id="275"/>
      <w:bookmarkEnd w:id="276"/>
      <w:bookmarkEnd w:id="277"/>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A61AFB" w:rsidRDefault="00A61AFB" w:rsidP="00A61AFB">
      <w:pPr>
        <w:keepNext/>
        <w:keepLines/>
        <w:tabs>
          <w:tab w:val="clear" w:pos="567"/>
          <w:tab w:val="clear" w:pos="1276"/>
          <w:tab w:val="clear" w:pos="1843"/>
          <w:tab w:val="clear" w:pos="5387"/>
          <w:tab w:val="clear" w:pos="5954"/>
          <w:tab w:val="left" w:pos="794"/>
          <w:tab w:val="left" w:pos="1191"/>
          <w:tab w:val="left" w:pos="1588"/>
          <w:tab w:val="left" w:pos="1985"/>
        </w:tabs>
        <w:spacing w:before="0"/>
        <w:ind w:left="142" w:hanging="794"/>
        <w:jc w:val="center"/>
        <w:outlineLvl w:val="0"/>
        <w:rPr>
          <w:rFonts w:asciiTheme="minorBidi" w:hAnsiTheme="minorBidi" w:cstheme="minorBidi"/>
          <w:b/>
          <w:sz w:val="32"/>
          <w:szCs w:val="32"/>
          <w:lang w:val="fr-FR"/>
        </w:rPr>
      </w:pPr>
      <w:bookmarkStart w:id="278" w:name="_Toc417551686"/>
      <w:bookmarkStart w:id="279" w:name="_Toc418172336"/>
      <w:bookmarkStart w:id="280" w:name="_Toc418590418"/>
      <w:bookmarkStart w:id="281" w:name="_Toc421025979"/>
      <w:bookmarkStart w:id="282" w:name="_Toc422401216"/>
      <w:r w:rsidRPr="00A61AFB">
        <w:rPr>
          <w:rFonts w:asciiTheme="minorBidi" w:hAnsiTheme="minorBidi" w:cstheme="minorBidi"/>
          <w:b/>
          <w:sz w:val="32"/>
          <w:szCs w:val="32"/>
          <w:lang w:val="fr-FR"/>
        </w:rPr>
        <w:lastRenderedPageBreak/>
        <w:t>AMENDEMENTS AUX PUBLICATIONS DE SERVICE</w:t>
      </w:r>
      <w:bookmarkEnd w:id="278"/>
      <w:bookmarkEnd w:id="279"/>
      <w:bookmarkEnd w:id="280"/>
      <w:bookmarkEnd w:id="281"/>
      <w:bookmarkEnd w:id="282"/>
    </w:p>
    <w:p w:rsidR="00A61AFB" w:rsidRPr="00A61AFB"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A61AF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ADD</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Insérer</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PAR</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paragraphe</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COL</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Colonne</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REP</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remplacer</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LIR</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Lire</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SUP</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supprimer</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page(s)</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p>
        </w:tc>
        <w:tc>
          <w:tcPr>
            <w:tcW w:w="1251" w:type="dxa"/>
          </w:tcPr>
          <w:p w:rsidR="00A61AFB" w:rsidRPr="00A61AFB" w:rsidRDefault="00A61AFB" w:rsidP="00A61AFB">
            <w:pPr>
              <w:tabs>
                <w:tab w:val="clear" w:pos="567"/>
                <w:tab w:val="clear" w:pos="5387"/>
                <w:tab w:val="clear" w:pos="5954"/>
              </w:tabs>
              <w:spacing w:before="0"/>
              <w:jc w:val="left"/>
              <w:rPr>
                <w:bCs/>
                <w:lang w:val="en-US"/>
              </w:rPr>
            </w:pPr>
          </w:p>
        </w:tc>
      </w:tr>
    </w:tbl>
    <w:p w:rsidR="00A61AFB" w:rsidRDefault="00A61AFB" w:rsidP="002C23DE">
      <w:pPr>
        <w:rPr>
          <w:lang w:val="en-US"/>
        </w:rPr>
      </w:pPr>
    </w:p>
    <w:p w:rsidR="006B1A01" w:rsidRPr="00277FA0" w:rsidRDefault="006B1A01" w:rsidP="006B1A01">
      <w:pPr>
        <w:pStyle w:val="Heading20"/>
        <w:spacing w:before="240"/>
      </w:pPr>
      <w:bookmarkStart w:id="283" w:name="_Toc368662565"/>
      <w:bookmarkStart w:id="284" w:name="_Toc422401217"/>
      <w:r w:rsidRPr="00277FA0">
        <w:t>Nomenclature des stations côtières et des stations</w:t>
      </w:r>
      <w:r>
        <w:br/>
      </w:r>
      <w:r w:rsidRPr="00277FA0">
        <w:t>effectuant des services spéciaux</w:t>
      </w:r>
      <w:bookmarkEnd w:id="283"/>
      <w:bookmarkEnd w:id="284"/>
    </w:p>
    <w:p w:rsidR="006B1A01" w:rsidRPr="00277FA0" w:rsidRDefault="006B1A01" w:rsidP="006B1A01">
      <w:pPr>
        <w:pStyle w:val="Heading20"/>
        <w:spacing w:before="0"/>
      </w:pPr>
      <w:bookmarkStart w:id="285" w:name="_Toc368662566"/>
      <w:bookmarkStart w:id="286" w:name="_Toc422401218"/>
      <w:r w:rsidRPr="00277FA0">
        <w:t>(Liste IV)</w:t>
      </w:r>
      <w:bookmarkEnd w:id="285"/>
      <w:bookmarkEnd w:id="286"/>
    </w:p>
    <w:p w:rsidR="006B1A01" w:rsidRPr="006A0AC4" w:rsidRDefault="006B1A01" w:rsidP="006B1A01">
      <w:pPr>
        <w:pStyle w:val="Heading20"/>
      </w:pPr>
      <w:bookmarkStart w:id="287" w:name="_Toc422401219"/>
      <w:r>
        <w:t>Édition de 2013</w:t>
      </w:r>
      <w:bookmarkEnd w:id="287"/>
    </w:p>
    <w:p w:rsidR="006B1A01" w:rsidRPr="00DB719F" w:rsidRDefault="006B1A01" w:rsidP="006B1A01">
      <w:pPr>
        <w:pStyle w:val="Heading20"/>
        <w:rPr>
          <w:lang w:val="fr-CH"/>
        </w:rPr>
      </w:pPr>
      <w:bookmarkStart w:id="288" w:name="_Toc422401220"/>
      <w:r>
        <w:rPr>
          <w:lang w:val="fr-CH"/>
        </w:rPr>
        <w:t>(Amendement N</w:t>
      </w:r>
      <w:r w:rsidRPr="00077185">
        <w:rPr>
          <w:vertAlign w:val="superscript"/>
          <w:lang w:val="fr-CH"/>
        </w:rPr>
        <w:t>o</w:t>
      </w:r>
      <w:r w:rsidRPr="00DB719F">
        <w:rPr>
          <w:lang w:val="fr-CH"/>
        </w:rPr>
        <w:t xml:space="preserve"> </w:t>
      </w:r>
      <w:r>
        <w:rPr>
          <w:lang w:val="fr-CH"/>
        </w:rPr>
        <w:t>4</w:t>
      </w:r>
      <w:r w:rsidRPr="00DB719F">
        <w:rPr>
          <w:lang w:val="fr-CH"/>
        </w:rPr>
        <w:t>)</w:t>
      </w:r>
      <w:bookmarkEnd w:id="288"/>
    </w:p>
    <w:p w:rsidR="006B1A01" w:rsidRPr="00DB719F" w:rsidRDefault="006B1A01" w:rsidP="006B1A01">
      <w:pPr>
        <w:rPr>
          <w:lang w:val="fr-CH"/>
        </w:rPr>
      </w:pPr>
    </w:p>
    <w:p w:rsidR="006B1A01" w:rsidRPr="00E44639" w:rsidRDefault="006B1A01" w:rsidP="006B1A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Calibri"/>
          <w:b/>
          <w:bCs/>
          <w:lang w:val="fr-CH"/>
        </w:rPr>
      </w:pPr>
      <w:r w:rsidRPr="00E44639">
        <w:rPr>
          <w:rFonts w:eastAsia="SimSun" w:cs="Calibri"/>
          <w:b/>
          <w:bCs/>
          <w:lang w:val="fr-CH"/>
        </w:rPr>
        <w:t>SUI</w:t>
      </w:r>
      <w:r w:rsidRPr="00E44639">
        <w:rPr>
          <w:rFonts w:eastAsia="SimSun" w:cs="Calibri"/>
          <w:b/>
          <w:bCs/>
          <w:lang w:val="fr-CH"/>
        </w:rPr>
        <w:tab/>
      </w:r>
      <w:r>
        <w:rPr>
          <w:rFonts w:eastAsia="SimSun" w:cs="Calibri"/>
          <w:b/>
          <w:bCs/>
          <w:lang w:val="fr-CH"/>
        </w:rPr>
        <w:t>Suisse</w:t>
      </w:r>
    </w:p>
    <w:p w:rsidR="006B1A01" w:rsidRPr="00E44639" w:rsidRDefault="006B1A01" w:rsidP="006B1A01">
      <w:pPr>
        <w:tabs>
          <w:tab w:val="clear" w:pos="567"/>
          <w:tab w:val="clear" w:pos="1276"/>
          <w:tab w:val="clear" w:pos="1843"/>
          <w:tab w:val="clear" w:pos="5387"/>
          <w:tab w:val="clear" w:pos="5954"/>
          <w:tab w:val="left" w:pos="284"/>
        </w:tabs>
        <w:spacing w:before="0"/>
        <w:jc w:val="left"/>
        <w:rPr>
          <w:rFonts w:cs="Calibri"/>
          <w:b/>
          <w:bCs/>
          <w:lang w:val="fr-CH"/>
        </w:rPr>
      </w:pPr>
    </w:p>
    <w:p w:rsidR="006B1A01" w:rsidRPr="009E36BB" w:rsidRDefault="006B1A01" w:rsidP="006B1A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r w:rsidRPr="009E36BB">
        <w:rPr>
          <w:rFonts w:eastAsia="SimSun" w:cs="Arial"/>
          <w:b/>
          <w:bCs/>
          <w:lang w:val="fr-CH" w:eastAsia="zh-CN"/>
        </w:rPr>
        <w:t>SUP</w:t>
      </w:r>
      <w:r w:rsidRPr="009E36BB">
        <w:rPr>
          <w:rFonts w:eastAsia="SimSun" w:cs="Arial"/>
          <w:bCs/>
          <w:lang w:val="fr-CH" w:eastAsia="zh-CN"/>
        </w:rPr>
        <w:tab/>
        <w:t>note</w:t>
      </w:r>
      <w:r>
        <w:rPr>
          <w:rFonts w:eastAsia="SimSun" w:cs="Arial"/>
          <w:bCs/>
          <w:lang w:val="fr-CH" w:eastAsia="zh-CN"/>
        </w:rPr>
        <w:t xml:space="preserve"> A</w:t>
      </w:r>
    </w:p>
    <w:p w:rsidR="00A5193A" w:rsidRPr="006B1A01" w:rsidRDefault="00A5193A" w:rsidP="002C23DE">
      <w:pPr>
        <w:rPr>
          <w:lang w:val="fr-CH"/>
        </w:rPr>
      </w:pPr>
    </w:p>
    <w:p w:rsidR="006B1A01" w:rsidRPr="00F41935" w:rsidRDefault="006B1A01" w:rsidP="006B1A01">
      <w:pPr>
        <w:pStyle w:val="Heading20"/>
        <w:spacing w:before="240"/>
      </w:pPr>
      <w:bookmarkStart w:id="289" w:name="_Toc422401221"/>
      <w:r w:rsidRPr="00F41935">
        <w:t xml:space="preserve">Liste des numéros identificateurs d'entités émettrices pour </w:t>
      </w:r>
      <w:r w:rsidRPr="00F41935">
        <w:br/>
        <w:t xml:space="preserve">les cartes internationales de facturation des </w:t>
      </w:r>
      <w:proofErr w:type="gramStart"/>
      <w:r w:rsidRPr="00F41935">
        <w:t>télécommunications</w:t>
      </w:r>
      <w:proofErr w:type="gramEnd"/>
      <w:r w:rsidRPr="00F41935">
        <w:br/>
        <w:t>(selon la Recommandation UIT-T E.118 (05/2006))</w:t>
      </w:r>
      <w:r w:rsidRPr="00F41935">
        <w:br/>
        <w:t>(Situation au 15 Novembre 2013)</w:t>
      </w:r>
      <w:bookmarkEnd w:id="289"/>
    </w:p>
    <w:p w:rsidR="006B1A01" w:rsidRPr="00340E36" w:rsidRDefault="006B1A01" w:rsidP="006B1A01">
      <w:pPr>
        <w:tabs>
          <w:tab w:val="left" w:pos="720"/>
        </w:tabs>
        <w:spacing w:before="240"/>
        <w:jc w:val="center"/>
        <w:rPr>
          <w:rFonts w:cs="Arial"/>
          <w:lang w:val="fr-FR"/>
        </w:rPr>
      </w:pPr>
      <w:r w:rsidRPr="00340E36">
        <w:rPr>
          <w:rFonts w:cs="Arial"/>
          <w:lang w:val="fr-FR"/>
        </w:rPr>
        <w:t>(Annexe au Bulletin d'exploitation de l'UIT N° 1040</w:t>
      </w:r>
      <w:r>
        <w:rPr>
          <w:rFonts w:cs="Arial"/>
          <w:lang w:val="fr-FR"/>
        </w:rPr>
        <w:t xml:space="preserve"> – 15.XI.2013)</w:t>
      </w:r>
      <w:r>
        <w:rPr>
          <w:rFonts w:cs="Arial"/>
          <w:lang w:val="fr-FR"/>
        </w:rPr>
        <w:br/>
        <w:t>(Amendement N° 25</w:t>
      </w:r>
      <w:r w:rsidRPr="00340E36">
        <w:rPr>
          <w:rFonts w:cs="Arial"/>
          <w:lang w:val="fr-FR"/>
        </w:rPr>
        <w:t>)</w:t>
      </w:r>
    </w:p>
    <w:p w:rsidR="006B1A01" w:rsidRPr="00F41935" w:rsidRDefault="006B1A01" w:rsidP="006B1A01">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rPr>
      </w:pPr>
      <w:r w:rsidRPr="00F41935">
        <w:rPr>
          <w:rFonts w:asciiTheme="minorHAnsi" w:hAnsiTheme="minorHAnsi" w:cs="Arial"/>
          <w:b/>
          <w:bCs/>
          <w:lang w:val="fr-FR"/>
        </w:rPr>
        <w:t>Chypre</w:t>
      </w:r>
      <w:r w:rsidRPr="00F41935">
        <w:rPr>
          <w:rFonts w:asciiTheme="minorHAnsi" w:hAnsiTheme="minorHAnsi" w:cs="Arial"/>
          <w:b/>
          <w:i/>
        </w:rPr>
        <w:t xml:space="preserve">   </w:t>
      </w:r>
      <w:r w:rsidRPr="00F41935">
        <w:rPr>
          <w:rFonts w:asciiTheme="minorHAnsi" w:hAnsiTheme="minorHAnsi" w:cs="Arial"/>
        </w:rPr>
        <w:t xml:space="preserve"> </w:t>
      </w:r>
      <w:r w:rsidRPr="00F41935">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5"/>
        <w:gridCol w:w="2356"/>
        <w:gridCol w:w="1321"/>
        <w:gridCol w:w="2732"/>
        <w:gridCol w:w="1118"/>
      </w:tblGrid>
      <w:tr w:rsidR="006B1A01" w:rsidRPr="002A2F32" w:rsidTr="00206B3A">
        <w:trPr>
          <w:jc w:val="center"/>
        </w:trPr>
        <w:tc>
          <w:tcPr>
            <w:tcW w:w="1642"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Pays/zone géographique</w:t>
            </w:r>
          </w:p>
        </w:tc>
        <w:tc>
          <w:tcPr>
            <w:tcW w:w="2512"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Nom de la compagnie/</w:t>
            </w:r>
            <w:r w:rsidRPr="00F41935">
              <w:rPr>
                <w:rFonts w:asciiTheme="minorHAnsi" w:hAnsiTheme="minorHAnsi" w:cs="Arial"/>
                <w:i/>
                <w:sz w:val="18"/>
                <w:szCs w:val="18"/>
                <w:lang w:val="fr-FR"/>
              </w:rPr>
              <w:br/>
              <w:t>Adresse</w:t>
            </w:r>
          </w:p>
        </w:tc>
        <w:tc>
          <w:tcPr>
            <w:tcW w:w="1401"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Identification d’entité émettrice</w:t>
            </w:r>
          </w:p>
        </w:tc>
        <w:tc>
          <w:tcPr>
            <w:tcW w:w="2916"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Contact</w:t>
            </w:r>
          </w:p>
        </w:tc>
        <w:tc>
          <w:tcPr>
            <w:tcW w:w="1183"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 xml:space="preserve">Date de </w:t>
            </w:r>
            <w:r w:rsidRPr="00F41935">
              <w:rPr>
                <w:rFonts w:asciiTheme="minorHAnsi" w:hAnsiTheme="minorHAnsi" w:cs="Arial"/>
                <w:i/>
                <w:sz w:val="18"/>
                <w:szCs w:val="18"/>
                <w:lang w:val="fr-FR"/>
              </w:rPr>
              <w:br/>
              <w:t>mise en application</w:t>
            </w:r>
          </w:p>
        </w:tc>
      </w:tr>
      <w:tr w:rsidR="006B1A01" w:rsidRPr="00F41935" w:rsidTr="00206B3A">
        <w:trPr>
          <w:jc w:val="center"/>
        </w:trPr>
        <w:tc>
          <w:tcPr>
            <w:tcW w:w="1642" w:type="dxa"/>
            <w:tcBorders>
              <w:top w:val="single" w:sz="6" w:space="0" w:color="auto"/>
              <w:left w:val="single" w:sz="6" w:space="0" w:color="auto"/>
              <w:bottom w:val="single" w:sz="6" w:space="0" w:color="auto"/>
              <w:right w:val="single" w:sz="6" w:space="0" w:color="auto"/>
            </w:tcBorders>
            <w:hideMark/>
          </w:tcPr>
          <w:p w:rsidR="006B1A01" w:rsidRPr="00F41935" w:rsidRDefault="006B1A01" w:rsidP="00206B3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en-US"/>
              </w:rPr>
            </w:pPr>
            <w:r w:rsidRPr="00F41935">
              <w:rPr>
                <w:rFonts w:asciiTheme="minorHAnsi" w:hAnsiTheme="minorHAnsi" w:cs="Arial"/>
                <w:sz w:val="18"/>
                <w:szCs w:val="18"/>
                <w:lang w:val="en-US"/>
              </w:rPr>
              <w:t>Chypre</w:t>
            </w:r>
          </w:p>
        </w:tc>
        <w:tc>
          <w:tcPr>
            <w:tcW w:w="2512"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F41935">
              <w:rPr>
                <w:rFonts w:asciiTheme="minorHAnsi" w:hAnsiTheme="minorHAnsi" w:cs="Arial"/>
                <w:b/>
                <w:bCs/>
                <w:sz w:val="18"/>
                <w:szCs w:val="18"/>
                <w:lang w:val="pt-BR"/>
              </w:rPr>
              <w:t>Mundio Mobile Cyprus Ltd</w:t>
            </w:r>
            <w:r>
              <w:rPr>
                <w:rFonts w:asciiTheme="minorHAnsi" w:hAnsiTheme="minorHAnsi" w:cs="Arial"/>
                <w:b/>
                <w:bCs/>
                <w:sz w:val="18"/>
                <w:szCs w:val="18"/>
                <w:lang w:val="pt-BR"/>
              </w:rPr>
              <w:br/>
            </w:r>
            <w:r w:rsidRPr="00F41935">
              <w:rPr>
                <w:rFonts w:asciiTheme="minorHAnsi" w:hAnsiTheme="minorHAnsi" w:cs="Calibri"/>
                <w:sz w:val="18"/>
                <w:szCs w:val="18"/>
                <w:lang w:val="pt-BR"/>
              </w:rPr>
              <w:t>31 Evagoras Avenue</w:t>
            </w:r>
            <w:r>
              <w:rPr>
                <w:rFonts w:asciiTheme="minorHAnsi" w:hAnsiTheme="minorHAnsi" w:cs="Calibri"/>
                <w:sz w:val="18"/>
                <w:szCs w:val="18"/>
                <w:lang w:val="pt-BR"/>
              </w:rPr>
              <w:br/>
            </w:r>
            <w:r w:rsidRPr="00F41935">
              <w:rPr>
                <w:rFonts w:asciiTheme="minorHAnsi" w:hAnsiTheme="minorHAnsi" w:cs="Calibri"/>
                <w:sz w:val="18"/>
                <w:szCs w:val="18"/>
                <w:lang w:val="pt-BR"/>
              </w:rPr>
              <w:t>Evagoras Tower</w:t>
            </w:r>
            <w:r>
              <w:rPr>
                <w:rFonts w:asciiTheme="minorHAnsi" w:hAnsiTheme="minorHAnsi" w:cs="Calibri"/>
                <w:sz w:val="18"/>
                <w:szCs w:val="18"/>
                <w:lang w:val="pt-BR"/>
              </w:rPr>
              <w:br/>
            </w:r>
            <w:r w:rsidRPr="00F41935">
              <w:rPr>
                <w:rFonts w:asciiTheme="minorHAnsi" w:hAnsiTheme="minorHAnsi" w:cs="Arial"/>
                <w:sz w:val="18"/>
                <w:szCs w:val="18"/>
                <w:lang w:val="pt-BR"/>
              </w:rPr>
              <w:t>Office 32</w:t>
            </w:r>
          </w:p>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F41935">
              <w:rPr>
                <w:rFonts w:asciiTheme="minorHAnsi" w:hAnsiTheme="minorHAnsi" w:cs="Arial"/>
                <w:sz w:val="18"/>
                <w:szCs w:val="18"/>
                <w:lang w:val="pt-BR"/>
              </w:rPr>
              <w:t>1066 NICOSIA</w:t>
            </w:r>
          </w:p>
        </w:tc>
        <w:tc>
          <w:tcPr>
            <w:tcW w:w="1401"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
                <w:bCs/>
                <w:sz w:val="18"/>
                <w:szCs w:val="18"/>
              </w:rPr>
            </w:pPr>
            <w:r w:rsidRPr="00F41935">
              <w:rPr>
                <w:rFonts w:asciiTheme="minorHAnsi" w:hAnsiTheme="minorHAnsi" w:cs="Arial"/>
                <w:b/>
                <w:bCs/>
                <w:sz w:val="18"/>
                <w:szCs w:val="18"/>
              </w:rPr>
              <w:t>89 357 23</w:t>
            </w:r>
          </w:p>
        </w:tc>
        <w:tc>
          <w:tcPr>
            <w:tcW w:w="2916" w:type="dxa"/>
            <w:tcBorders>
              <w:top w:val="single" w:sz="6" w:space="0" w:color="auto"/>
              <w:left w:val="single" w:sz="6" w:space="0" w:color="auto"/>
              <w:bottom w:val="single" w:sz="6" w:space="0" w:color="auto"/>
              <w:right w:val="single" w:sz="6" w:space="0" w:color="auto"/>
            </w:tcBorders>
          </w:tcPr>
          <w:p w:rsidR="006B1A01" w:rsidRPr="00F41935" w:rsidRDefault="006B1A01" w:rsidP="009A15B4">
            <w:pPr>
              <w:tabs>
                <w:tab w:val="clear" w:pos="567"/>
                <w:tab w:val="clear" w:pos="1276"/>
                <w:tab w:val="clear" w:pos="1843"/>
                <w:tab w:val="clear" w:pos="5387"/>
                <w:tab w:val="clear" w:pos="5954"/>
                <w:tab w:val="left" w:pos="717"/>
                <w:tab w:val="left" w:pos="4140"/>
                <w:tab w:val="left" w:pos="4230"/>
              </w:tabs>
              <w:spacing w:before="60" w:after="60"/>
              <w:jc w:val="left"/>
              <w:textAlignment w:val="auto"/>
              <w:rPr>
                <w:rFonts w:asciiTheme="minorHAnsi" w:hAnsiTheme="minorHAnsi" w:cs="Arial"/>
                <w:sz w:val="18"/>
                <w:szCs w:val="18"/>
                <w:lang w:val="en-US"/>
              </w:rPr>
            </w:pPr>
            <w:r w:rsidRPr="00F41935">
              <w:rPr>
                <w:rFonts w:asciiTheme="minorHAnsi" w:hAnsiTheme="minorHAnsi" w:cs="Arial"/>
                <w:sz w:val="18"/>
                <w:szCs w:val="18"/>
                <w:lang w:val="en-US"/>
              </w:rPr>
              <w:t>Ms Stephanie Lazarus</w:t>
            </w:r>
            <w:r w:rsidRPr="00F41935">
              <w:rPr>
                <w:rFonts w:asciiTheme="minorHAnsi" w:hAnsiTheme="minorHAnsi" w:cs="Arial"/>
                <w:sz w:val="18"/>
                <w:szCs w:val="18"/>
                <w:lang w:val="en-US"/>
              </w:rPr>
              <w:br/>
              <w:t>Mundio Mobile</w:t>
            </w:r>
            <w:r w:rsidRPr="00F41935">
              <w:rPr>
                <w:rFonts w:asciiTheme="minorHAnsi" w:hAnsiTheme="minorHAnsi" w:cs="Arial"/>
                <w:sz w:val="18"/>
                <w:szCs w:val="18"/>
                <w:lang w:val="en-US"/>
              </w:rPr>
              <w:br/>
              <w:t>54 Marsh Wall</w:t>
            </w:r>
            <w:r w:rsidRPr="00F41935">
              <w:rPr>
                <w:rFonts w:asciiTheme="minorHAnsi" w:hAnsiTheme="minorHAnsi" w:cs="Arial"/>
                <w:sz w:val="18"/>
                <w:szCs w:val="18"/>
                <w:lang w:val="en-US"/>
              </w:rPr>
              <w:br/>
              <w:t>LONDON E14 9TP</w:t>
            </w:r>
            <w:r w:rsidRPr="00F41935">
              <w:rPr>
                <w:rFonts w:asciiTheme="minorHAnsi" w:hAnsiTheme="minorHAnsi" w:cs="Arial"/>
                <w:sz w:val="18"/>
                <w:szCs w:val="18"/>
                <w:lang w:val="en-US"/>
              </w:rPr>
              <w:br/>
              <w:t>United Kingdom</w:t>
            </w:r>
            <w:r w:rsidRPr="00F41935">
              <w:rPr>
                <w:rFonts w:asciiTheme="minorHAnsi" w:hAnsiTheme="minorHAnsi" w:cs="Arial"/>
                <w:sz w:val="18"/>
                <w:szCs w:val="18"/>
                <w:lang w:val="en-US"/>
              </w:rPr>
              <w:br/>
              <w:t>Tel.:</w:t>
            </w:r>
            <w:r w:rsidRPr="00F41935">
              <w:rPr>
                <w:rFonts w:asciiTheme="minorHAnsi" w:hAnsiTheme="minorHAnsi" w:cs="Arial"/>
                <w:sz w:val="18"/>
                <w:szCs w:val="18"/>
                <w:lang w:val="en-US"/>
              </w:rPr>
              <w:tab/>
              <w:t>+44 2075364800</w:t>
            </w:r>
            <w:r w:rsidRPr="00F41935">
              <w:rPr>
                <w:rFonts w:asciiTheme="minorHAnsi" w:hAnsiTheme="minorHAnsi" w:cs="Arial"/>
                <w:sz w:val="18"/>
                <w:szCs w:val="18"/>
                <w:lang w:val="en-US"/>
              </w:rPr>
              <w:br/>
              <w:t xml:space="preserve">Fax: </w:t>
            </w:r>
            <w:r w:rsidRPr="00F41935">
              <w:rPr>
                <w:rFonts w:asciiTheme="minorHAnsi" w:hAnsiTheme="minorHAnsi" w:cs="Arial"/>
                <w:sz w:val="18"/>
                <w:szCs w:val="18"/>
                <w:lang w:val="en-US"/>
              </w:rPr>
              <w:tab/>
              <w:t>+44 2070050562</w:t>
            </w:r>
            <w:r w:rsidRPr="00F41935">
              <w:rPr>
                <w:rFonts w:asciiTheme="minorHAnsi" w:hAnsiTheme="minorHAnsi" w:cs="Arial"/>
                <w:sz w:val="18"/>
                <w:szCs w:val="18"/>
                <w:lang w:val="en-US"/>
              </w:rPr>
              <w:br/>
              <w:t xml:space="preserve">E-mail: </w:t>
            </w:r>
            <w:r>
              <w:rPr>
                <w:rFonts w:asciiTheme="minorHAnsi" w:hAnsiTheme="minorHAnsi" w:cs="Arial"/>
                <w:sz w:val="18"/>
                <w:szCs w:val="18"/>
                <w:lang w:val="en-US"/>
              </w:rPr>
              <w:tab/>
            </w:r>
            <w:r w:rsidRPr="00F41935">
              <w:rPr>
                <w:rFonts w:asciiTheme="minorHAnsi" w:hAnsiTheme="minorHAnsi" w:cs="Arial"/>
                <w:sz w:val="18"/>
                <w:szCs w:val="18"/>
                <w:lang w:val="en-US"/>
              </w:rPr>
              <w:t>legal@mundio.com</w:t>
            </w:r>
          </w:p>
        </w:tc>
        <w:tc>
          <w:tcPr>
            <w:tcW w:w="1183"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sz w:val="18"/>
                <w:szCs w:val="18"/>
                <w:lang w:val="pt-BR"/>
              </w:rPr>
            </w:pPr>
            <w:r w:rsidRPr="00F41935">
              <w:rPr>
                <w:rFonts w:asciiTheme="minorHAnsi" w:hAnsiTheme="minorHAnsi" w:cs="Arial"/>
                <w:sz w:val="18"/>
                <w:szCs w:val="18"/>
                <w:lang w:val="pt-BR"/>
              </w:rPr>
              <w:t>20.V.2015</w:t>
            </w:r>
          </w:p>
        </w:tc>
      </w:tr>
    </w:tbl>
    <w:p w:rsidR="006B1A01" w:rsidRPr="00F41935" w:rsidRDefault="006B1A01" w:rsidP="006B1A01">
      <w:pPr>
        <w:rPr>
          <w:lang w:val="fr-CH"/>
        </w:rPr>
      </w:pPr>
    </w:p>
    <w:p w:rsidR="006B1A01" w:rsidRDefault="006B1A0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Pr>
          <w:rFonts w:asciiTheme="minorHAnsi" w:hAnsiTheme="minorHAnsi" w:cs="Arial"/>
          <w:b/>
          <w:bCs/>
          <w:lang w:val="fr-CH"/>
        </w:rPr>
        <w:br w:type="page"/>
      </w:r>
    </w:p>
    <w:p w:rsidR="006B1A01" w:rsidRPr="00F41935" w:rsidRDefault="006B1A01" w:rsidP="006B1A01">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b/>
          <w:bCs/>
          <w:lang w:val="fr-CH"/>
        </w:rPr>
      </w:pPr>
      <w:r w:rsidRPr="00F41935">
        <w:rPr>
          <w:rFonts w:asciiTheme="minorHAnsi" w:hAnsiTheme="minorHAnsi" w:cs="Arial"/>
          <w:b/>
          <w:bCs/>
          <w:lang w:val="fr-CH"/>
        </w:rPr>
        <w:lastRenderedPageBreak/>
        <w:t>Sao Tomé-et-Principe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5"/>
        <w:gridCol w:w="2356"/>
        <w:gridCol w:w="1321"/>
        <w:gridCol w:w="2732"/>
        <w:gridCol w:w="1118"/>
      </w:tblGrid>
      <w:tr w:rsidR="006B1A01" w:rsidRPr="002A2F32" w:rsidTr="00206B3A">
        <w:trPr>
          <w:jc w:val="center"/>
        </w:trPr>
        <w:tc>
          <w:tcPr>
            <w:tcW w:w="1642"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Pays/zone géographique</w:t>
            </w:r>
          </w:p>
        </w:tc>
        <w:tc>
          <w:tcPr>
            <w:tcW w:w="2512"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Nom de la compagnie/</w:t>
            </w:r>
            <w:r w:rsidRPr="00F41935">
              <w:rPr>
                <w:rFonts w:asciiTheme="minorHAnsi" w:hAnsiTheme="minorHAnsi" w:cs="Arial"/>
                <w:i/>
                <w:sz w:val="18"/>
                <w:szCs w:val="18"/>
                <w:lang w:val="fr-FR"/>
              </w:rPr>
              <w:br/>
              <w:t>Adresse</w:t>
            </w:r>
          </w:p>
        </w:tc>
        <w:tc>
          <w:tcPr>
            <w:tcW w:w="1401"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Identification d’entité émettrice</w:t>
            </w:r>
          </w:p>
        </w:tc>
        <w:tc>
          <w:tcPr>
            <w:tcW w:w="2916"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Contact</w:t>
            </w:r>
          </w:p>
        </w:tc>
        <w:tc>
          <w:tcPr>
            <w:tcW w:w="1183" w:type="dxa"/>
            <w:tcBorders>
              <w:top w:val="single" w:sz="6" w:space="0" w:color="auto"/>
              <w:left w:val="single" w:sz="6" w:space="0" w:color="auto"/>
              <w:bottom w:val="single" w:sz="6" w:space="0" w:color="auto"/>
              <w:right w:val="single" w:sz="6" w:space="0" w:color="auto"/>
            </w:tcBorders>
            <w:vAlign w:val="center"/>
            <w:hideMark/>
          </w:tcPr>
          <w:p w:rsidR="006B1A01" w:rsidRPr="00F41935" w:rsidRDefault="006B1A01" w:rsidP="00206B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asciiTheme="minorHAnsi" w:hAnsiTheme="minorHAnsi" w:cs="Arial"/>
                <w:i/>
                <w:sz w:val="18"/>
                <w:szCs w:val="18"/>
                <w:lang w:val="fr-FR"/>
              </w:rPr>
            </w:pPr>
            <w:r w:rsidRPr="00F41935">
              <w:rPr>
                <w:rFonts w:asciiTheme="minorHAnsi" w:hAnsiTheme="minorHAnsi" w:cs="Arial"/>
                <w:i/>
                <w:sz w:val="18"/>
                <w:szCs w:val="18"/>
                <w:lang w:val="fr-FR"/>
              </w:rPr>
              <w:t xml:space="preserve">Date de </w:t>
            </w:r>
            <w:r w:rsidRPr="00F41935">
              <w:rPr>
                <w:rFonts w:asciiTheme="minorHAnsi" w:hAnsiTheme="minorHAnsi" w:cs="Arial"/>
                <w:i/>
                <w:sz w:val="18"/>
                <w:szCs w:val="18"/>
                <w:lang w:val="fr-FR"/>
              </w:rPr>
              <w:br/>
              <w:t>mise en application</w:t>
            </w:r>
          </w:p>
        </w:tc>
      </w:tr>
      <w:tr w:rsidR="006B1A01" w:rsidRPr="00F41935" w:rsidTr="00206B3A">
        <w:trPr>
          <w:jc w:val="center"/>
        </w:trPr>
        <w:tc>
          <w:tcPr>
            <w:tcW w:w="1642" w:type="dxa"/>
            <w:tcBorders>
              <w:top w:val="single" w:sz="6" w:space="0" w:color="auto"/>
              <w:left w:val="single" w:sz="6" w:space="0" w:color="auto"/>
              <w:bottom w:val="single" w:sz="6" w:space="0" w:color="auto"/>
              <w:right w:val="single" w:sz="6" w:space="0" w:color="auto"/>
            </w:tcBorders>
            <w:hideMark/>
          </w:tcPr>
          <w:p w:rsidR="006B1A01" w:rsidRPr="00F41935" w:rsidRDefault="006B1A01" w:rsidP="00206B3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fr-CH"/>
              </w:rPr>
            </w:pPr>
            <w:r w:rsidRPr="00F41935">
              <w:rPr>
                <w:rFonts w:asciiTheme="minorHAnsi" w:hAnsiTheme="minorHAnsi" w:cs="Arial"/>
                <w:sz w:val="18"/>
                <w:szCs w:val="18"/>
                <w:lang w:val="fr-CH"/>
              </w:rPr>
              <w:t>Sao Tomé-et-Principe</w:t>
            </w:r>
          </w:p>
        </w:tc>
        <w:tc>
          <w:tcPr>
            <w:tcW w:w="2512"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F41935">
              <w:rPr>
                <w:rFonts w:asciiTheme="minorHAnsi" w:hAnsiTheme="minorHAnsi" w:cs="Arial"/>
                <w:b/>
                <w:bCs/>
                <w:sz w:val="18"/>
                <w:szCs w:val="18"/>
                <w:lang w:val="pt-BR"/>
              </w:rPr>
              <w:t>UNITEL STP</w:t>
            </w:r>
            <w:r>
              <w:rPr>
                <w:rFonts w:asciiTheme="minorHAnsi" w:hAnsiTheme="minorHAnsi" w:cs="Arial"/>
                <w:b/>
                <w:bCs/>
                <w:sz w:val="18"/>
                <w:szCs w:val="18"/>
                <w:lang w:val="pt-BR"/>
              </w:rPr>
              <w:br/>
            </w:r>
            <w:r w:rsidRPr="00F41935">
              <w:rPr>
                <w:rFonts w:asciiTheme="minorHAnsi" w:hAnsiTheme="minorHAnsi" w:cs="Arial"/>
                <w:sz w:val="18"/>
                <w:szCs w:val="18"/>
                <w:lang w:val="pt-BR"/>
              </w:rPr>
              <w:t xml:space="preserve">Vila Maria </w:t>
            </w:r>
            <w:r w:rsidRPr="00F41935">
              <w:rPr>
                <w:rFonts w:asciiTheme="minorHAnsi" w:hAnsiTheme="minorHAnsi" w:cs="Arial"/>
                <w:sz w:val="18"/>
                <w:szCs w:val="18"/>
                <w:lang w:val="pt-BR"/>
              </w:rPr>
              <w:br/>
              <w:t>Edificio Equador</w:t>
            </w:r>
            <w:r w:rsidRPr="00F41935">
              <w:rPr>
                <w:rFonts w:asciiTheme="minorHAnsi" w:hAnsiTheme="minorHAnsi" w:cs="Calibri"/>
                <w:sz w:val="18"/>
                <w:szCs w:val="18"/>
                <w:lang w:val="pt-BR"/>
              </w:rPr>
              <w:t xml:space="preserve"> N° 9/5</w:t>
            </w:r>
          </w:p>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left"/>
              <w:textAlignment w:val="auto"/>
              <w:rPr>
                <w:rFonts w:asciiTheme="minorHAnsi" w:hAnsiTheme="minorHAnsi" w:cs="Arial"/>
                <w:sz w:val="18"/>
                <w:szCs w:val="18"/>
                <w:lang w:val="pt-BR"/>
              </w:rPr>
            </w:pPr>
            <w:r w:rsidRPr="00F41935">
              <w:rPr>
                <w:rFonts w:asciiTheme="minorHAnsi" w:hAnsiTheme="minorHAnsi" w:cs="Arial"/>
                <w:sz w:val="18"/>
                <w:szCs w:val="18"/>
                <w:lang w:val="pt-BR"/>
              </w:rPr>
              <w:t>SÃO TOMÉ</w:t>
            </w:r>
          </w:p>
        </w:tc>
        <w:tc>
          <w:tcPr>
            <w:tcW w:w="1401"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b/>
                <w:bCs/>
                <w:sz w:val="18"/>
                <w:szCs w:val="18"/>
              </w:rPr>
            </w:pPr>
            <w:r w:rsidRPr="00F41935">
              <w:rPr>
                <w:rFonts w:asciiTheme="minorHAnsi" w:hAnsiTheme="minorHAnsi" w:cs="Arial"/>
                <w:b/>
                <w:bCs/>
                <w:sz w:val="18"/>
                <w:szCs w:val="18"/>
              </w:rPr>
              <w:t>89 239 02</w:t>
            </w:r>
          </w:p>
        </w:tc>
        <w:tc>
          <w:tcPr>
            <w:tcW w:w="2916"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689"/>
                <w:tab w:val="left" w:pos="4140"/>
                <w:tab w:val="left" w:pos="4230"/>
              </w:tabs>
              <w:spacing w:before="60" w:after="60"/>
              <w:jc w:val="left"/>
              <w:textAlignment w:val="auto"/>
              <w:rPr>
                <w:rFonts w:asciiTheme="minorHAnsi" w:hAnsiTheme="minorHAnsi" w:cs="Arial"/>
                <w:sz w:val="18"/>
                <w:szCs w:val="18"/>
                <w:lang w:val="pt-BR"/>
              </w:rPr>
            </w:pPr>
            <w:r w:rsidRPr="00F41935">
              <w:rPr>
                <w:rFonts w:asciiTheme="minorHAnsi" w:hAnsiTheme="minorHAnsi" w:cs="Arial"/>
                <w:sz w:val="18"/>
                <w:szCs w:val="18"/>
                <w:lang w:val="pt-BR"/>
              </w:rPr>
              <w:t>Mr Vieira Sapalo</w:t>
            </w:r>
            <w:r>
              <w:rPr>
                <w:rFonts w:asciiTheme="minorHAnsi" w:hAnsiTheme="minorHAnsi" w:cs="Arial"/>
                <w:sz w:val="18"/>
                <w:szCs w:val="18"/>
                <w:lang w:val="pt-BR"/>
              </w:rPr>
              <w:br/>
            </w:r>
            <w:r w:rsidRPr="00F41935">
              <w:rPr>
                <w:rFonts w:asciiTheme="minorHAnsi" w:hAnsiTheme="minorHAnsi" w:cs="Calibri"/>
                <w:sz w:val="18"/>
                <w:szCs w:val="18"/>
                <w:lang w:val="pt-BR"/>
              </w:rPr>
              <w:t>UNITEL STP</w:t>
            </w:r>
            <w:r>
              <w:rPr>
                <w:rFonts w:asciiTheme="minorHAnsi" w:hAnsiTheme="minorHAnsi" w:cs="Calibri"/>
                <w:sz w:val="18"/>
                <w:szCs w:val="18"/>
                <w:lang w:val="pt-BR"/>
              </w:rPr>
              <w:br/>
            </w:r>
            <w:r w:rsidRPr="00F41935">
              <w:rPr>
                <w:rFonts w:asciiTheme="minorHAnsi" w:hAnsiTheme="minorHAnsi" w:cs="Calibri"/>
                <w:sz w:val="18"/>
                <w:szCs w:val="18"/>
                <w:lang w:val="pt-BR"/>
              </w:rPr>
              <w:t xml:space="preserve">Vila Maria </w:t>
            </w:r>
            <w:r>
              <w:rPr>
                <w:rFonts w:asciiTheme="minorHAnsi" w:hAnsiTheme="minorHAnsi" w:cs="Calibri"/>
                <w:sz w:val="18"/>
                <w:szCs w:val="18"/>
                <w:lang w:val="pt-BR"/>
              </w:rPr>
              <w:br/>
            </w:r>
            <w:r w:rsidRPr="00F41935">
              <w:rPr>
                <w:rFonts w:asciiTheme="minorHAnsi" w:hAnsiTheme="minorHAnsi" w:cs="Arial"/>
                <w:sz w:val="18"/>
                <w:szCs w:val="18"/>
                <w:lang w:val="pt-BR"/>
              </w:rPr>
              <w:t>Edificio Equador</w:t>
            </w:r>
            <w:r w:rsidRPr="00F41935">
              <w:rPr>
                <w:rFonts w:asciiTheme="minorHAnsi" w:hAnsiTheme="minorHAnsi" w:cs="Calibri"/>
                <w:sz w:val="18"/>
                <w:szCs w:val="18"/>
                <w:lang w:val="pt-BR"/>
              </w:rPr>
              <w:t xml:space="preserve"> N° 9/5</w:t>
            </w:r>
            <w:r>
              <w:rPr>
                <w:rFonts w:asciiTheme="minorHAnsi" w:hAnsiTheme="minorHAnsi" w:cs="Calibri"/>
                <w:sz w:val="18"/>
                <w:szCs w:val="18"/>
                <w:lang w:val="pt-BR"/>
              </w:rPr>
              <w:br/>
            </w:r>
            <w:r w:rsidRPr="00F41935">
              <w:rPr>
                <w:rFonts w:asciiTheme="minorHAnsi" w:hAnsiTheme="minorHAnsi" w:cs="Arial"/>
                <w:sz w:val="18"/>
                <w:szCs w:val="18"/>
                <w:lang w:val="pt-BR"/>
              </w:rPr>
              <w:t>SÃO TOMÉ</w:t>
            </w:r>
            <w:r>
              <w:rPr>
                <w:rFonts w:asciiTheme="minorHAnsi" w:hAnsiTheme="minorHAnsi" w:cs="Arial"/>
                <w:sz w:val="18"/>
                <w:szCs w:val="18"/>
                <w:lang w:val="pt-BR"/>
              </w:rPr>
              <w:br/>
            </w:r>
            <w:r w:rsidRPr="00F41935">
              <w:rPr>
                <w:rFonts w:asciiTheme="minorHAnsi" w:hAnsiTheme="minorHAnsi" w:cs="Arial"/>
                <w:sz w:val="18"/>
                <w:szCs w:val="18"/>
                <w:lang w:val="es-ES_tradnl"/>
              </w:rPr>
              <w:t xml:space="preserve">Sao Tome and Principe </w:t>
            </w:r>
            <w:r>
              <w:rPr>
                <w:rFonts w:asciiTheme="minorHAnsi" w:hAnsiTheme="minorHAnsi" w:cs="Arial"/>
                <w:sz w:val="18"/>
                <w:szCs w:val="18"/>
                <w:lang w:val="es-ES_tradnl"/>
              </w:rPr>
              <w:br/>
            </w:r>
            <w:r w:rsidRPr="00F41935">
              <w:rPr>
                <w:rFonts w:asciiTheme="minorHAnsi" w:hAnsiTheme="minorHAnsi" w:cs="Arial"/>
                <w:sz w:val="18"/>
                <w:szCs w:val="18"/>
                <w:lang w:val="es-ES_tradnl"/>
              </w:rPr>
              <w:t xml:space="preserve">Tel: </w:t>
            </w:r>
            <w:r>
              <w:rPr>
                <w:rFonts w:asciiTheme="minorHAnsi" w:hAnsiTheme="minorHAnsi" w:cs="Arial"/>
                <w:sz w:val="18"/>
                <w:szCs w:val="18"/>
                <w:lang w:val="es-ES_tradnl"/>
              </w:rPr>
              <w:tab/>
            </w:r>
            <w:r w:rsidRPr="00F41935">
              <w:rPr>
                <w:rFonts w:asciiTheme="minorHAnsi" w:hAnsiTheme="minorHAnsi" w:cs="Arial"/>
                <w:sz w:val="18"/>
                <w:szCs w:val="18"/>
                <w:lang w:val="es-ES_tradnl"/>
              </w:rPr>
              <w:t>+239 900 9600</w:t>
            </w:r>
            <w:r>
              <w:rPr>
                <w:rFonts w:asciiTheme="minorHAnsi" w:hAnsiTheme="minorHAnsi" w:cs="Arial"/>
                <w:sz w:val="18"/>
                <w:szCs w:val="18"/>
                <w:lang w:val="es-ES_tradnl"/>
              </w:rPr>
              <w:br/>
            </w:r>
            <w:r w:rsidRPr="00F41935">
              <w:rPr>
                <w:rFonts w:asciiTheme="minorHAnsi" w:hAnsiTheme="minorHAnsi" w:cs="Arial"/>
                <w:sz w:val="18"/>
                <w:szCs w:val="18"/>
                <w:lang w:val="pt-BR"/>
              </w:rPr>
              <w:t xml:space="preserve">E-mail: </w:t>
            </w:r>
            <w:r>
              <w:rPr>
                <w:rFonts w:asciiTheme="minorHAnsi" w:hAnsiTheme="minorHAnsi" w:cs="Arial"/>
                <w:sz w:val="18"/>
                <w:szCs w:val="18"/>
                <w:lang w:val="pt-BR"/>
              </w:rPr>
              <w:tab/>
            </w:r>
            <w:r w:rsidRPr="00F41935">
              <w:rPr>
                <w:rFonts w:asciiTheme="minorHAnsi" w:hAnsiTheme="minorHAnsi" w:cs="Arial"/>
                <w:sz w:val="18"/>
                <w:szCs w:val="18"/>
                <w:lang w:val="pt-BR"/>
              </w:rPr>
              <w:t>lucinete.frota@unitel.st</w:t>
            </w:r>
          </w:p>
        </w:tc>
        <w:tc>
          <w:tcPr>
            <w:tcW w:w="1183" w:type="dxa"/>
            <w:tcBorders>
              <w:top w:val="single" w:sz="6" w:space="0" w:color="auto"/>
              <w:left w:val="single" w:sz="6" w:space="0" w:color="auto"/>
              <w:bottom w:val="single" w:sz="6" w:space="0" w:color="auto"/>
              <w:right w:val="single" w:sz="6" w:space="0" w:color="auto"/>
            </w:tcBorders>
          </w:tcPr>
          <w:p w:rsidR="006B1A01" w:rsidRPr="00F41935" w:rsidRDefault="006B1A01" w:rsidP="00206B3A">
            <w:pPr>
              <w:tabs>
                <w:tab w:val="clear" w:pos="567"/>
                <w:tab w:val="clear" w:pos="1276"/>
                <w:tab w:val="clear" w:pos="1843"/>
                <w:tab w:val="clear" w:pos="5387"/>
                <w:tab w:val="clear" w:pos="5954"/>
                <w:tab w:val="left" w:pos="426"/>
                <w:tab w:val="left" w:pos="4140"/>
                <w:tab w:val="left" w:pos="4230"/>
              </w:tabs>
              <w:spacing w:before="60" w:after="60"/>
              <w:jc w:val="center"/>
              <w:textAlignment w:val="auto"/>
              <w:rPr>
                <w:rFonts w:asciiTheme="minorHAnsi" w:hAnsiTheme="minorHAnsi" w:cs="Arial"/>
                <w:sz w:val="18"/>
                <w:szCs w:val="18"/>
                <w:lang w:val="pt-BR"/>
              </w:rPr>
            </w:pPr>
            <w:r w:rsidRPr="00F41935">
              <w:rPr>
                <w:rFonts w:asciiTheme="minorHAnsi" w:hAnsiTheme="minorHAnsi" w:cs="Arial"/>
                <w:sz w:val="18"/>
                <w:szCs w:val="18"/>
                <w:lang w:val="pt-BR"/>
              </w:rPr>
              <w:t>11.V.2015</w:t>
            </w:r>
          </w:p>
        </w:tc>
      </w:tr>
    </w:tbl>
    <w:p w:rsidR="006B1A01" w:rsidRPr="00F41935" w:rsidRDefault="006B1A01" w:rsidP="006B1A01">
      <w:pPr>
        <w:rPr>
          <w:lang w:val="es-ES_tradnl"/>
        </w:rPr>
      </w:pPr>
    </w:p>
    <w:p w:rsidR="006B1A01" w:rsidRPr="003F6BB4" w:rsidRDefault="006B1A01" w:rsidP="006B1A01">
      <w:pPr>
        <w:pStyle w:val="Heading20"/>
      </w:pPr>
      <w:bookmarkStart w:id="290" w:name="_Toc422401222"/>
      <w:r w:rsidRPr="003F6BB4">
        <w:t>Codes de réseau mobile (MNC) pour le plan d'identification international</w:t>
      </w:r>
      <w:r>
        <w:t xml:space="preserve"> </w:t>
      </w:r>
      <w:r w:rsidRPr="003F6BB4">
        <w:t xml:space="preserve">pour les réseaux publics et les </w:t>
      </w:r>
      <w:proofErr w:type="gramStart"/>
      <w:r w:rsidRPr="003F6BB4">
        <w:t>abonnements</w:t>
      </w:r>
      <w:proofErr w:type="gramEnd"/>
      <w:r w:rsidRPr="003F6BB4">
        <w:br/>
        <w:t>(Selon la Recommandation UIT-T E.212 (05/2008))</w:t>
      </w:r>
      <w:r w:rsidRPr="003F6BB4">
        <w:br/>
        <w:t>(Situation au 15 juillet 2014 )</w:t>
      </w:r>
      <w:bookmarkEnd w:id="290"/>
    </w:p>
    <w:p w:rsidR="006B1A01" w:rsidRPr="003F6BB4" w:rsidRDefault="006B1A01" w:rsidP="006B1A0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3F6BB4">
        <w:rPr>
          <w:rFonts w:ascii="Times New Roman" w:hAnsi="Times New Roman"/>
          <w:lang w:val="fr-CH"/>
        </w:rPr>
        <w:tab/>
      </w:r>
    </w:p>
    <w:p w:rsidR="006B1A01" w:rsidRPr="003F6BB4" w:rsidRDefault="006B1A01" w:rsidP="006B1A0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3F6BB4">
        <w:rPr>
          <w:rFonts w:ascii="Times New Roman" w:hAnsi="Times New Roman"/>
          <w:sz w:val="2"/>
          <w:lang w:val="fr-CH"/>
        </w:rPr>
        <w:tab/>
      </w:r>
      <w:r w:rsidRPr="003F6BB4">
        <w:rPr>
          <w:rFonts w:ascii="Times New Roman" w:hAnsi="Times New Roman"/>
          <w:sz w:val="2"/>
          <w:lang w:val="fr-CH"/>
        </w:rPr>
        <w:tab/>
      </w:r>
    </w:p>
    <w:p w:rsidR="006B1A01" w:rsidRPr="003F6BB4" w:rsidRDefault="006B1A01" w:rsidP="006B1A0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3F6BB4">
        <w:rPr>
          <w:rFonts w:asciiTheme="minorHAnsi" w:hAnsiTheme="minorHAnsi"/>
          <w:sz w:val="2"/>
          <w:lang w:val="fr-CH"/>
        </w:rPr>
        <w:tab/>
      </w:r>
      <w:r w:rsidRPr="003F6BB4">
        <w:rPr>
          <w:rFonts w:asciiTheme="minorHAnsi" w:eastAsia="Arial" w:hAnsiTheme="minorHAnsi"/>
          <w:color w:val="000000"/>
          <w:lang w:val="fr-CH"/>
        </w:rPr>
        <w:t xml:space="preserve">(Annexe au Bulletin d'exploitation de l'UIT </w:t>
      </w:r>
      <w:r w:rsidRPr="003F6BB4">
        <w:rPr>
          <w:rFonts w:asciiTheme="minorHAnsi" w:eastAsia="Calibri" w:hAnsiTheme="minorHAnsi"/>
          <w:color w:val="000000"/>
          <w:sz w:val="22"/>
          <w:lang w:val="fr-CH"/>
        </w:rPr>
        <w:t>N°</w:t>
      </w:r>
      <w:r w:rsidRPr="003F6BB4">
        <w:rPr>
          <w:rFonts w:asciiTheme="minorHAnsi" w:eastAsia="Arial" w:hAnsiTheme="minorHAnsi"/>
          <w:color w:val="000000"/>
          <w:lang w:val="fr-CH"/>
        </w:rPr>
        <w:t xml:space="preserve"> 1056 </w:t>
      </w:r>
      <w:r>
        <w:rPr>
          <w:rFonts w:asciiTheme="minorHAnsi" w:eastAsia="Arial" w:hAnsiTheme="minorHAnsi"/>
          <w:color w:val="000000"/>
          <w:lang w:val="fr-CH"/>
        </w:rPr>
        <w:t>–</w:t>
      </w:r>
      <w:r w:rsidRPr="003F6BB4">
        <w:rPr>
          <w:rFonts w:asciiTheme="minorHAnsi" w:eastAsia="Arial" w:hAnsiTheme="minorHAnsi"/>
          <w:color w:val="000000"/>
          <w:lang w:val="fr-CH"/>
        </w:rPr>
        <w:t xml:space="preserve"> 15.VII.2014)</w:t>
      </w:r>
    </w:p>
    <w:p w:rsidR="006B1A01" w:rsidRPr="003F6BB4" w:rsidRDefault="006B1A01" w:rsidP="006B1A01">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r w:rsidRPr="003F6BB4">
        <w:rPr>
          <w:rFonts w:asciiTheme="minorHAnsi" w:eastAsia="Arial" w:hAnsiTheme="minorHAnsi"/>
          <w:color w:val="000000"/>
          <w:lang w:val="fr-CH"/>
        </w:rPr>
        <w:t xml:space="preserve">(Amendement </w:t>
      </w:r>
      <w:r w:rsidRPr="003F6BB4">
        <w:rPr>
          <w:rFonts w:asciiTheme="minorHAnsi" w:eastAsia="Calibri" w:hAnsiTheme="minorHAnsi"/>
          <w:color w:val="000000"/>
          <w:sz w:val="22"/>
          <w:lang w:val="fr-CH"/>
        </w:rPr>
        <w:t xml:space="preserve">N° </w:t>
      </w:r>
      <w:proofErr w:type="gramStart"/>
      <w:r w:rsidRPr="003F6BB4">
        <w:rPr>
          <w:rFonts w:asciiTheme="minorHAnsi" w:eastAsia="Arial" w:hAnsiTheme="minorHAnsi"/>
          <w:color w:val="000000"/>
          <w:lang w:val="fr-CH"/>
        </w:rPr>
        <w:t>19 )</w:t>
      </w:r>
      <w:proofErr w:type="gramEnd"/>
    </w:p>
    <w:p w:rsidR="006B1A01" w:rsidRPr="003F6BB4" w:rsidRDefault="006B1A01" w:rsidP="006B1A01">
      <w:pPr>
        <w:tabs>
          <w:tab w:val="clear" w:pos="567"/>
          <w:tab w:val="clear" w:pos="1276"/>
          <w:tab w:val="clear" w:pos="1843"/>
          <w:tab w:val="clear" w:pos="5387"/>
          <w:tab w:val="clear" w:pos="5954"/>
          <w:tab w:val="left" w:pos="110"/>
          <w:tab w:val="left" w:pos="8384"/>
        </w:tabs>
        <w:overflowPunct/>
        <w:autoSpaceDE/>
        <w:autoSpaceDN/>
        <w:adjustRightInd/>
        <w:spacing w:before="240"/>
        <w:jc w:val="left"/>
        <w:textAlignment w:val="auto"/>
        <w:rPr>
          <w:rFonts w:asciiTheme="minorHAnsi" w:hAnsiTheme="minorHAnsi"/>
          <w:sz w:val="2"/>
          <w:lang w:val="fr-CH"/>
        </w:rPr>
      </w:pPr>
      <w:r w:rsidRPr="003F6BB4">
        <w:rPr>
          <w:rFonts w:asciiTheme="minorHAnsi" w:hAnsiTheme="minorHAnsi"/>
          <w:sz w:val="2"/>
          <w:lang w:val="fr-CH"/>
        </w:rPr>
        <w:tab/>
      </w:r>
      <w:r w:rsidRPr="003F6BB4">
        <w:rPr>
          <w:rFonts w:asciiTheme="minorHAnsi" w:hAnsiTheme="minorHAnsi"/>
          <w:sz w:val="2"/>
          <w:lang w:val="fr-CH"/>
        </w:rPr>
        <w:tab/>
      </w:r>
    </w:p>
    <w:p w:rsidR="006B1A01" w:rsidRPr="003F6BB4" w:rsidRDefault="006B1A01" w:rsidP="006B1A01">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2"/>
          <w:lang w:val="fr-CH"/>
        </w:rPr>
      </w:pPr>
      <w:r w:rsidRPr="003F6BB4">
        <w:rPr>
          <w:rFonts w:asciiTheme="minorHAnsi" w:hAnsiTheme="minorHAnsi"/>
          <w:sz w:val="2"/>
          <w:lang w:val="fr-CH"/>
        </w:rPr>
        <w:tab/>
      </w:r>
      <w:r w:rsidRPr="003F6BB4">
        <w:rPr>
          <w:rFonts w:asciiTheme="minorHAnsi" w:hAnsiTheme="minorHAnsi"/>
          <w:sz w:val="2"/>
          <w:lang w:val="fr-CH"/>
        </w:rPr>
        <w:tab/>
      </w:r>
      <w:r w:rsidRPr="003F6BB4">
        <w:rPr>
          <w:rFonts w:asciiTheme="minorHAnsi" w:hAnsiTheme="minorHAnsi"/>
          <w:sz w:val="2"/>
          <w:lang w:val="fr-CH"/>
        </w:rPr>
        <w:tab/>
      </w:r>
      <w:r w:rsidRPr="003F6BB4">
        <w:rPr>
          <w:rFonts w:asciiTheme="minorHAnsi" w:hAnsiTheme="minorHAnsi"/>
          <w:sz w:val="2"/>
          <w:lang w:val="fr-CH"/>
        </w:rPr>
        <w:tab/>
      </w:r>
    </w:p>
    <w:p w:rsidR="006B1A01" w:rsidRPr="003F6BB4" w:rsidRDefault="006B1A01" w:rsidP="006B1A01">
      <w:pPr>
        <w:tabs>
          <w:tab w:val="clear" w:pos="567"/>
          <w:tab w:val="clear" w:pos="1276"/>
          <w:tab w:val="clear" w:pos="1843"/>
          <w:tab w:val="clear" w:pos="5387"/>
          <w:tab w:val="clear" w:pos="5954"/>
          <w:tab w:val="left" w:pos="2747"/>
          <w:tab w:val="left" w:pos="3119"/>
          <w:tab w:val="left" w:pos="4536"/>
        </w:tabs>
        <w:overflowPunct/>
        <w:autoSpaceDE/>
        <w:autoSpaceDN/>
        <w:adjustRightInd/>
        <w:spacing w:before="0"/>
        <w:ind w:left="50"/>
        <w:jc w:val="left"/>
        <w:textAlignment w:val="auto"/>
        <w:rPr>
          <w:rFonts w:asciiTheme="minorHAnsi" w:hAnsiTheme="minorHAnsi"/>
          <w:lang w:val="fr-CH"/>
        </w:rPr>
      </w:pPr>
      <w:r w:rsidRPr="003F6BB4">
        <w:rPr>
          <w:rFonts w:asciiTheme="minorHAnsi" w:eastAsia="Calibri" w:hAnsiTheme="minorHAnsi"/>
          <w:b/>
          <w:i/>
          <w:color w:val="000000"/>
          <w:sz w:val="22"/>
          <w:lang w:val="fr-CH"/>
        </w:rPr>
        <w:t>Pays ou Zone géographique</w:t>
      </w:r>
      <w:r w:rsidRPr="003F6BB4">
        <w:rPr>
          <w:rFonts w:asciiTheme="minorHAnsi" w:hAnsiTheme="minorHAnsi"/>
          <w:lang w:val="fr-CH"/>
        </w:rPr>
        <w:tab/>
      </w:r>
      <w:r w:rsidRPr="003F6BB4">
        <w:rPr>
          <w:rFonts w:asciiTheme="minorHAnsi" w:eastAsia="Calibri" w:hAnsiTheme="minorHAnsi"/>
          <w:b/>
          <w:i/>
          <w:color w:val="000000"/>
          <w:lang w:val="fr-CH"/>
        </w:rPr>
        <w:t>MCC+MNC *</w:t>
      </w:r>
      <w:r w:rsidRPr="003F6BB4">
        <w:rPr>
          <w:rFonts w:asciiTheme="minorHAnsi" w:hAnsiTheme="minorHAnsi"/>
          <w:lang w:val="fr-CH"/>
        </w:rPr>
        <w:tab/>
      </w:r>
      <w:r w:rsidRPr="003F6BB4">
        <w:rPr>
          <w:rFonts w:asciiTheme="minorHAnsi" w:eastAsia="Calibri" w:hAnsiTheme="minorHAnsi"/>
          <w:b/>
          <w:i/>
          <w:color w:val="000000"/>
          <w:lang w:val="fr-CH"/>
        </w:rPr>
        <w:t>Nom de Réseau/Opérateur</w:t>
      </w:r>
    </w:p>
    <w:p w:rsidR="006B1A01" w:rsidRPr="003F6BB4" w:rsidRDefault="006B1A01" w:rsidP="006B1A01">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fr-CH"/>
        </w:rPr>
      </w:pPr>
      <w:r w:rsidRPr="003F6BB4">
        <w:rPr>
          <w:rFonts w:asciiTheme="minorHAnsi" w:eastAsia="Calibri" w:hAnsiTheme="minorHAnsi"/>
          <w:b/>
          <w:color w:val="000000"/>
          <w:lang w:val="fr-CH"/>
        </w:rPr>
        <w:t xml:space="preserve">Autriche </w:t>
      </w:r>
      <w:r>
        <w:rPr>
          <w:rFonts w:asciiTheme="minorHAnsi" w:eastAsia="Calibri" w:hAnsiTheme="minorHAnsi"/>
          <w:b/>
          <w:color w:val="000000"/>
          <w:lang w:val="fr-CH"/>
        </w:rPr>
        <w:t xml:space="preserve">    </w:t>
      </w:r>
      <w:r w:rsidRPr="003F6BB4">
        <w:rPr>
          <w:rFonts w:asciiTheme="minorHAnsi" w:eastAsia="Calibri" w:hAnsiTheme="minorHAnsi"/>
          <w:b/>
          <w:color w:val="000000"/>
          <w:lang w:val="fr-CH"/>
        </w:rPr>
        <w:t>SUP</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hAnsiTheme="minorHAnsi"/>
          <w:lang w:val="fr-CH"/>
        </w:rPr>
        <w:tab/>
      </w:r>
      <w:r w:rsidRPr="003F6BB4">
        <w:rPr>
          <w:rFonts w:asciiTheme="minorHAnsi" w:eastAsia="Calibri" w:hAnsiTheme="minorHAnsi"/>
          <w:color w:val="000000"/>
          <w:lang w:val="fr-CH"/>
        </w:rPr>
        <w:t>232 06</w:t>
      </w:r>
      <w:r w:rsidRPr="003F6BB4">
        <w:rPr>
          <w:rFonts w:asciiTheme="minorHAnsi" w:hAnsiTheme="minorHAnsi"/>
          <w:lang w:val="fr-CH"/>
        </w:rPr>
        <w:tab/>
      </w:r>
      <w:r w:rsidRPr="003F6BB4">
        <w:rPr>
          <w:rFonts w:asciiTheme="minorHAnsi" w:eastAsia="Calibri" w:hAnsiTheme="minorHAnsi"/>
          <w:color w:val="000000"/>
          <w:lang w:val="fr-CH"/>
        </w:rPr>
        <w:t>Orange Austria Telecommunication GmbH</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Pr>
          <w:rFonts w:asciiTheme="minorHAnsi" w:eastAsia="Calibri" w:hAnsiTheme="minorHAnsi"/>
          <w:b/>
          <w:color w:val="000000"/>
          <w:lang w:val="fr-CH"/>
        </w:rPr>
        <w:t xml:space="preserve">Autriche    </w:t>
      </w:r>
      <w:r w:rsidRPr="003F6BB4">
        <w:rPr>
          <w:rFonts w:asciiTheme="minorHAnsi" w:eastAsia="Calibri" w:hAnsiTheme="minorHAnsi"/>
          <w:b/>
          <w:color w:val="000000"/>
          <w:lang w:val="fr-CH"/>
        </w:rPr>
        <w:t xml:space="preserve"> ADD</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hAnsiTheme="minorHAnsi"/>
          <w:lang w:val="fr-CH"/>
        </w:rPr>
        <w:tab/>
      </w:r>
      <w:r w:rsidRPr="003F6BB4">
        <w:rPr>
          <w:rFonts w:asciiTheme="minorHAnsi" w:eastAsia="Calibri" w:hAnsiTheme="minorHAnsi"/>
          <w:color w:val="000000"/>
          <w:lang w:val="fr-CH"/>
        </w:rPr>
        <w:t>232 20</w:t>
      </w:r>
      <w:r w:rsidRPr="003F6BB4">
        <w:rPr>
          <w:rFonts w:asciiTheme="minorHAnsi" w:hAnsiTheme="minorHAnsi"/>
          <w:lang w:val="fr-CH"/>
        </w:rPr>
        <w:tab/>
      </w:r>
      <w:r w:rsidRPr="003F6BB4">
        <w:rPr>
          <w:rFonts w:asciiTheme="minorHAnsi" w:eastAsia="Calibri" w:hAnsiTheme="minorHAnsi"/>
          <w:color w:val="000000"/>
          <w:lang w:val="fr-CH"/>
        </w:rPr>
        <w:t>Mtel Austrija GmbH</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eastAsia="Calibri" w:hAnsiTheme="minorHAnsi"/>
          <w:b/>
          <w:color w:val="000000"/>
          <w:lang w:val="fr-CH"/>
        </w:rPr>
        <w:t xml:space="preserve">Chypre </w:t>
      </w:r>
      <w:r>
        <w:rPr>
          <w:rFonts w:asciiTheme="minorHAnsi" w:eastAsia="Calibri" w:hAnsiTheme="minorHAnsi"/>
          <w:b/>
          <w:color w:val="000000"/>
          <w:lang w:val="fr-CH"/>
        </w:rPr>
        <w:t xml:space="preserve">    </w:t>
      </w:r>
      <w:r w:rsidRPr="003F6BB4">
        <w:rPr>
          <w:rFonts w:asciiTheme="minorHAnsi" w:eastAsia="Calibri" w:hAnsiTheme="minorHAnsi"/>
          <w:b/>
          <w:color w:val="000000"/>
          <w:lang w:val="fr-CH"/>
        </w:rPr>
        <w:t>ADD</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hAnsiTheme="minorHAnsi"/>
          <w:lang w:val="fr-CH"/>
        </w:rPr>
        <w:tab/>
      </w:r>
      <w:r w:rsidRPr="003F6BB4">
        <w:rPr>
          <w:rFonts w:asciiTheme="minorHAnsi" w:eastAsia="Calibri" w:hAnsiTheme="minorHAnsi"/>
          <w:color w:val="000000"/>
          <w:lang w:val="fr-CH"/>
        </w:rPr>
        <w:t>280 23</w:t>
      </w:r>
      <w:r w:rsidRPr="003F6BB4">
        <w:rPr>
          <w:rFonts w:asciiTheme="minorHAnsi" w:hAnsiTheme="minorHAnsi"/>
          <w:lang w:val="fr-CH"/>
        </w:rPr>
        <w:tab/>
      </w:r>
      <w:r w:rsidRPr="003F6BB4">
        <w:rPr>
          <w:rFonts w:asciiTheme="minorHAnsi" w:eastAsia="Calibri" w:hAnsiTheme="minorHAnsi"/>
          <w:color w:val="000000"/>
          <w:lang w:val="fr-CH"/>
        </w:rPr>
        <w:t>Mundio Mobile Cyprus Ltd.</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eastAsia="Calibri" w:hAnsiTheme="minorHAnsi"/>
          <w:b/>
          <w:color w:val="000000"/>
          <w:lang w:val="fr-CH"/>
        </w:rPr>
        <w:t xml:space="preserve">Estonie </w:t>
      </w:r>
      <w:r>
        <w:rPr>
          <w:rFonts w:asciiTheme="minorHAnsi" w:eastAsia="Calibri" w:hAnsiTheme="minorHAnsi"/>
          <w:b/>
          <w:color w:val="000000"/>
          <w:lang w:val="fr-CH"/>
        </w:rPr>
        <w:t xml:space="preserve">    </w:t>
      </w:r>
      <w:r w:rsidRPr="003F6BB4">
        <w:rPr>
          <w:rFonts w:asciiTheme="minorHAnsi" w:eastAsia="Calibri" w:hAnsiTheme="minorHAnsi"/>
          <w:b/>
          <w:color w:val="000000"/>
          <w:lang w:val="fr-CH"/>
        </w:rPr>
        <w:t>ADD</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0"/>
        <w:ind w:left="50"/>
        <w:jc w:val="left"/>
        <w:textAlignment w:val="auto"/>
        <w:rPr>
          <w:rFonts w:asciiTheme="minorHAnsi" w:hAnsiTheme="minorHAnsi"/>
          <w:lang w:val="fr-CH"/>
        </w:rPr>
      </w:pPr>
      <w:r w:rsidRPr="003F6BB4">
        <w:rPr>
          <w:rFonts w:asciiTheme="minorHAnsi" w:hAnsiTheme="minorHAnsi"/>
          <w:lang w:val="fr-CH"/>
        </w:rPr>
        <w:tab/>
      </w:r>
      <w:r w:rsidRPr="003F6BB4">
        <w:rPr>
          <w:rFonts w:asciiTheme="minorHAnsi" w:eastAsia="Calibri" w:hAnsiTheme="minorHAnsi"/>
          <w:color w:val="000000"/>
          <w:lang w:val="fr-CH"/>
        </w:rPr>
        <w:t>248 10</w:t>
      </w:r>
      <w:r w:rsidRPr="003F6BB4">
        <w:rPr>
          <w:rFonts w:asciiTheme="minorHAnsi" w:hAnsiTheme="minorHAnsi"/>
          <w:lang w:val="fr-CH"/>
        </w:rPr>
        <w:tab/>
      </w:r>
      <w:r w:rsidRPr="003F6BB4">
        <w:rPr>
          <w:rFonts w:asciiTheme="minorHAnsi" w:eastAsia="Calibri" w:hAnsiTheme="minorHAnsi"/>
          <w:color w:val="000000"/>
          <w:lang w:val="fr-CH"/>
        </w:rPr>
        <w:t>Telcotrade OÜ</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240"/>
        <w:ind w:left="50"/>
        <w:jc w:val="left"/>
        <w:textAlignment w:val="auto"/>
        <w:rPr>
          <w:rFonts w:asciiTheme="minorHAnsi" w:hAnsiTheme="minorHAnsi"/>
          <w:lang w:val="fr-CH"/>
        </w:rPr>
      </w:pPr>
      <w:r w:rsidRPr="003F6BB4">
        <w:rPr>
          <w:rFonts w:asciiTheme="minorHAnsi" w:eastAsia="Calibri" w:hAnsiTheme="minorHAnsi"/>
          <w:b/>
          <w:color w:val="000000"/>
          <w:lang w:val="fr-CH"/>
        </w:rPr>
        <w:t xml:space="preserve">Sainte-Hélène, Ascension et Tristan da Cunha </w:t>
      </w:r>
      <w:r>
        <w:rPr>
          <w:rFonts w:asciiTheme="minorHAnsi" w:eastAsia="Calibri" w:hAnsiTheme="minorHAnsi"/>
          <w:b/>
          <w:color w:val="000000"/>
          <w:lang w:val="fr-CH"/>
        </w:rPr>
        <w:t xml:space="preserve">    </w:t>
      </w:r>
      <w:r w:rsidRPr="003F6BB4">
        <w:rPr>
          <w:rFonts w:asciiTheme="minorHAnsi" w:eastAsia="Calibri" w:hAnsiTheme="minorHAnsi"/>
          <w:b/>
          <w:color w:val="000000"/>
          <w:lang w:val="fr-CH"/>
        </w:rPr>
        <w:t>ADD</w:t>
      </w:r>
    </w:p>
    <w:p w:rsidR="006B1A01" w:rsidRPr="003F6BB4" w:rsidRDefault="006B1A01" w:rsidP="006B1A01">
      <w:pPr>
        <w:tabs>
          <w:tab w:val="clear" w:pos="567"/>
          <w:tab w:val="clear" w:pos="1276"/>
          <w:tab w:val="clear" w:pos="1843"/>
          <w:tab w:val="clear" w:pos="5387"/>
          <w:tab w:val="clear" w:pos="5954"/>
          <w:tab w:val="left" w:pos="3108"/>
          <w:tab w:val="left" w:pos="4522"/>
        </w:tabs>
        <w:overflowPunct/>
        <w:autoSpaceDE/>
        <w:autoSpaceDN/>
        <w:adjustRightInd/>
        <w:spacing w:before="240"/>
        <w:ind w:left="50"/>
        <w:jc w:val="left"/>
        <w:textAlignment w:val="auto"/>
        <w:rPr>
          <w:rFonts w:asciiTheme="minorHAnsi" w:hAnsiTheme="minorHAnsi"/>
          <w:lang w:val="en-US"/>
        </w:rPr>
      </w:pPr>
      <w:r w:rsidRPr="003F6BB4">
        <w:rPr>
          <w:rFonts w:asciiTheme="minorHAnsi" w:hAnsiTheme="minorHAnsi"/>
          <w:lang w:val="fr-CH"/>
        </w:rPr>
        <w:tab/>
      </w:r>
      <w:r w:rsidRPr="003F6BB4">
        <w:rPr>
          <w:rFonts w:asciiTheme="minorHAnsi" w:eastAsia="Calibri" w:hAnsiTheme="minorHAnsi"/>
          <w:color w:val="000000"/>
          <w:lang w:val="en-US"/>
        </w:rPr>
        <w:t>658 01</w:t>
      </w:r>
      <w:r w:rsidRPr="003F6BB4">
        <w:rPr>
          <w:rFonts w:asciiTheme="minorHAnsi" w:hAnsiTheme="minorHAnsi"/>
          <w:lang w:val="en-US"/>
        </w:rPr>
        <w:tab/>
      </w:r>
      <w:r w:rsidRPr="003F6BB4">
        <w:rPr>
          <w:rFonts w:asciiTheme="minorHAnsi" w:eastAsia="Calibri" w:hAnsiTheme="minorHAnsi"/>
          <w:color w:val="000000"/>
          <w:lang w:val="en-US"/>
        </w:rPr>
        <w:t>Sure South Atlantic Ltd. (Ascension)</w:t>
      </w:r>
    </w:p>
    <w:p w:rsidR="006B1A01" w:rsidRPr="003F6BB4" w:rsidRDefault="006B1A01" w:rsidP="006B1A01">
      <w:pPr>
        <w:tabs>
          <w:tab w:val="clear" w:pos="567"/>
          <w:tab w:val="clear" w:pos="1276"/>
          <w:tab w:val="clear" w:pos="1843"/>
          <w:tab w:val="clear" w:pos="5387"/>
          <w:tab w:val="clear" w:pos="5954"/>
          <w:tab w:val="left" w:pos="211"/>
          <w:tab w:val="left" w:pos="3108"/>
          <w:tab w:val="left" w:pos="4522"/>
          <w:tab w:val="left" w:pos="7999"/>
          <w:tab w:val="left" w:pos="8011"/>
        </w:tabs>
        <w:overflowPunct/>
        <w:autoSpaceDE/>
        <w:autoSpaceDN/>
        <w:adjustRightInd/>
        <w:spacing w:before="0"/>
        <w:jc w:val="left"/>
        <w:textAlignment w:val="auto"/>
        <w:rPr>
          <w:rFonts w:asciiTheme="minorHAnsi" w:hAnsiTheme="minorHAnsi"/>
          <w:sz w:val="2"/>
          <w:lang w:val="en-US"/>
        </w:rPr>
      </w:pPr>
      <w:r w:rsidRPr="003F6BB4">
        <w:rPr>
          <w:rFonts w:asciiTheme="minorHAnsi" w:hAnsiTheme="minorHAnsi"/>
          <w:lang w:val="en-US"/>
        </w:rPr>
        <w:tab/>
      </w:r>
      <w:r w:rsidRPr="003F6BB4">
        <w:rPr>
          <w:rFonts w:asciiTheme="minorHAnsi" w:hAnsiTheme="minorHAnsi"/>
          <w:sz w:val="2"/>
          <w:lang w:val="en-US"/>
        </w:rPr>
        <w:tab/>
      </w:r>
    </w:p>
    <w:p w:rsidR="006B1A01" w:rsidRPr="003F6BB4" w:rsidRDefault="006B1A01" w:rsidP="006B1A01">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2"/>
          <w:lang w:val="en-US"/>
        </w:rPr>
      </w:pPr>
      <w:r w:rsidRPr="003F6BB4">
        <w:rPr>
          <w:rFonts w:asciiTheme="minorHAnsi" w:hAnsiTheme="minorHAnsi"/>
          <w:sz w:val="2"/>
          <w:lang w:val="en-US"/>
        </w:rPr>
        <w:tab/>
      </w:r>
      <w:r w:rsidRPr="003F6BB4">
        <w:rPr>
          <w:rFonts w:asciiTheme="minorHAnsi" w:hAnsiTheme="minorHAnsi"/>
          <w:sz w:val="2"/>
          <w:lang w:val="en-US"/>
        </w:rPr>
        <w:tab/>
      </w:r>
      <w:r w:rsidRPr="003F6BB4">
        <w:rPr>
          <w:rFonts w:asciiTheme="minorHAnsi" w:hAnsiTheme="minorHAnsi"/>
          <w:sz w:val="2"/>
          <w:lang w:val="en-US"/>
        </w:rPr>
        <w:tab/>
      </w:r>
    </w:p>
    <w:p w:rsidR="006B1A01" w:rsidRPr="003F6BB4" w:rsidRDefault="006B1A01" w:rsidP="006B1A0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F6BB4">
        <w:rPr>
          <w:rFonts w:asciiTheme="minorHAnsi" w:eastAsia="Arial" w:hAnsiTheme="minorHAnsi"/>
          <w:color w:val="000000"/>
          <w:sz w:val="16"/>
          <w:lang w:val="en-US"/>
        </w:rPr>
        <w:t>____________</w:t>
      </w:r>
    </w:p>
    <w:p w:rsidR="006B1A01" w:rsidRPr="003F6BB4" w:rsidRDefault="006B1A01" w:rsidP="006B1A01">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hAnsiTheme="minorHAnsi"/>
          <w:sz w:val="16"/>
          <w:szCs w:val="16"/>
          <w:lang w:val="en-US"/>
        </w:rPr>
      </w:pPr>
      <w:r w:rsidRPr="003F6BB4">
        <w:rPr>
          <w:rFonts w:asciiTheme="minorHAnsi" w:eastAsia="Calibri" w:hAnsiTheme="minorHAnsi"/>
          <w:color w:val="000000"/>
          <w:sz w:val="16"/>
          <w:szCs w:val="16"/>
          <w:lang w:val="en-US"/>
        </w:rPr>
        <w:t>*</w:t>
      </w:r>
      <w:r>
        <w:rPr>
          <w:rFonts w:asciiTheme="minorHAnsi" w:eastAsia="Calibri" w:hAnsiTheme="minorHAnsi"/>
          <w:color w:val="000000"/>
          <w:sz w:val="16"/>
          <w:szCs w:val="16"/>
          <w:lang w:val="en-US"/>
        </w:rPr>
        <w:tab/>
      </w:r>
      <w:r w:rsidRPr="003F6BB4">
        <w:rPr>
          <w:rFonts w:asciiTheme="minorHAnsi" w:eastAsia="Calibri" w:hAnsiTheme="minorHAnsi"/>
          <w:color w:val="000000"/>
          <w:sz w:val="16"/>
          <w:szCs w:val="16"/>
          <w:lang w:val="en-US"/>
        </w:rPr>
        <w:t>MCC:  Mobile Country Code / Indicatif de pays du mobile / Indicativo de país para el servicio móvil</w:t>
      </w:r>
    </w:p>
    <w:p w:rsidR="006B1A01" w:rsidRPr="003F6BB4" w:rsidRDefault="006B1A01" w:rsidP="006B1A01">
      <w:pPr>
        <w:tabs>
          <w:tab w:val="clear" w:pos="567"/>
          <w:tab w:val="clear" w:pos="1276"/>
          <w:tab w:val="clear" w:pos="1843"/>
          <w:tab w:val="clear" w:pos="5387"/>
          <w:tab w:val="clear" w:pos="5954"/>
          <w:tab w:val="left" w:pos="426"/>
        </w:tabs>
        <w:overflowPunct/>
        <w:autoSpaceDE/>
        <w:autoSpaceDN/>
        <w:adjustRightInd/>
        <w:spacing w:before="0"/>
        <w:ind w:left="40"/>
        <w:jc w:val="left"/>
        <w:textAlignment w:val="auto"/>
        <w:rPr>
          <w:rFonts w:asciiTheme="minorHAnsi" w:hAnsiTheme="minorHAnsi"/>
          <w:sz w:val="16"/>
          <w:szCs w:val="16"/>
          <w:lang w:val="en-US"/>
        </w:rPr>
      </w:pPr>
      <w:r>
        <w:rPr>
          <w:rFonts w:asciiTheme="minorHAnsi" w:eastAsia="Calibri" w:hAnsiTheme="minorHAnsi"/>
          <w:color w:val="000000"/>
          <w:sz w:val="16"/>
          <w:szCs w:val="16"/>
          <w:lang w:val="en-US"/>
        </w:rPr>
        <w:tab/>
      </w:r>
      <w:r w:rsidRPr="003F6BB4">
        <w:rPr>
          <w:rFonts w:asciiTheme="minorHAnsi" w:eastAsia="Calibri" w:hAnsiTheme="minorHAnsi"/>
          <w:color w:val="000000"/>
          <w:sz w:val="16"/>
          <w:szCs w:val="16"/>
          <w:lang w:val="en-US"/>
        </w:rPr>
        <w:t>MNC:  Mobile Network Code / Code de réseau mobile / Indicativo de red para el servicio móvil</w:t>
      </w:r>
    </w:p>
    <w:p w:rsidR="006B1A01" w:rsidRDefault="006B1A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ascii="Times New Roman" w:hAnsi="Times New Roman"/>
          <w:lang w:val="en-US"/>
        </w:rPr>
        <w:br w:type="page"/>
      </w:r>
    </w:p>
    <w:p w:rsidR="006B1A01" w:rsidRPr="00542D9D" w:rsidRDefault="006B1A01" w:rsidP="006B1A01">
      <w:pPr>
        <w:pStyle w:val="Heading20"/>
        <w:spacing w:before="240"/>
      </w:pPr>
      <w:bookmarkStart w:id="291" w:name="_Toc422401223"/>
      <w:r w:rsidRPr="008149B6">
        <w:lastRenderedPageBreak/>
        <w:t>Liste des codes de zone/réseau sémaphore (SANC</w:t>
      </w:r>
      <w:proofErr w:type="gramStart"/>
      <w:r w:rsidRPr="008149B6">
        <w:t>)</w:t>
      </w:r>
      <w:proofErr w:type="gramEnd"/>
      <w:r w:rsidRPr="008149B6">
        <w:br/>
        <w:t>(Complément à la Recommandation UIT-T Q.708 (03/1999))</w:t>
      </w:r>
      <w:r w:rsidRPr="008149B6">
        <w:br/>
        <w:t>(Situation au 15 décembre 2014)</w:t>
      </w:r>
      <w:bookmarkEnd w:id="291"/>
    </w:p>
    <w:p w:rsidR="006B1A01" w:rsidRPr="00EA69C3" w:rsidRDefault="006B1A01" w:rsidP="006B1A01">
      <w:pPr>
        <w:pStyle w:val="Heading70"/>
        <w:keepNext/>
        <w:rPr>
          <w:lang w:val="fr-CH"/>
        </w:rPr>
      </w:pPr>
      <w:r w:rsidRPr="00EA69C3">
        <w:rPr>
          <w:lang w:val="fr-CH"/>
        </w:rPr>
        <w:t>(Annexe au Bulletin d'exploitation de l'UIT No. 1066 - 15.XII.2014)</w:t>
      </w:r>
      <w:r w:rsidRPr="00EA69C3">
        <w:rPr>
          <w:lang w:val="fr-CH"/>
        </w:rPr>
        <w:br/>
        <w:t>(Amendement No. 5)</w:t>
      </w:r>
    </w:p>
    <w:p w:rsidR="006B1A01" w:rsidRPr="00D1518F" w:rsidRDefault="006B1A01" w:rsidP="006B1A01">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B1A01" w:rsidRPr="00D1518F" w:rsidTr="00206B3A">
        <w:trPr>
          <w:trHeight w:val="240"/>
        </w:trPr>
        <w:tc>
          <w:tcPr>
            <w:tcW w:w="9288" w:type="dxa"/>
            <w:gridSpan w:val="3"/>
            <w:shd w:val="clear" w:color="auto" w:fill="auto"/>
          </w:tcPr>
          <w:p w:rsidR="006B1A01" w:rsidRPr="00D1518F"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D1518F">
              <w:rPr>
                <w:b/>
              </w:rPr>
              <w:t>Ordre numérique    ADD</w:t>
            </w:r>
          </w:p>
        </w:tc>
      </w:tr>
      <w:tr w:rsidR="006B1A01" w:rsidRPr="00D1518F" w:rsidTr="00206B3A">
        <w:trPr>
          <w:trHeight w:val="240"/>
        </w:trPr>
        <w:tc>
          <w:tcPr>
            <w:tcW w:w="909"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D1518F">
              <w:rPr>
                <w:bCs/>
                <w:sz w:val="18"/>
                <w:szCs w:val="22"/>
                <w:lang w:val="fr-FR"/>
              </w:rPr>
              <w:t>7-205</w:t>
            </w:r>
          </w:p>
        </w:tc>
        <w:tc>
          <w:tcPr>
            <w:tcW w:w="7470"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D1518F">
              <w:rPr>
                <w:bCs/>
                <w:sz w:val="18"/>
                <w:szCs w:val="22"/>
                <w:lang w:val="fr-FR"/>
              </w:rPr>
              <w:t>Luxembourg</w:t>
            </w:r>
          </w:p>
        </w:tc>
      </w:tr>
    </w:tbl>
    <w:p w:rsidR="006B1A01" w:rsidRPr="00D1518F" w:rsidRDefault="006B1A01" w:rsidP="006B1A0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B1A01" w:rsidRPr="00D1518F" w:rsidTr="00206B3A">
        <w:trPr>
          <w:trHeight w:val="240"/>
        </w:trPr>
        <w:tc>
          <w:tcPr>
            <w:tcW w:w="9288" w:type="dxa"/>
            <w:gridSpan w:val="3"/>
            <w:shd w:val="clear" w:color="auto" w:fill="auto"/>
          </w:tcPr>
          <w:p w:rsidR="006B1A01" w:rsidRPr="00D1518F"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D1518F">
              <w:rPr>
                <w:b/>
              </w:rPr>
              <w:t>Ordre alphabétique    ADD</w:t>
            </w:r>
          </w:p>
        </w:tc>
      </w:tr>
      <w:tr w:rsidR="006B1A01" w:rsidRPr="00D1518F" w:rsidTr="00206B3A">
        <w:trPr>
          <w:trHeight w:val="240"/>
        </w:trPr>
        <w:tc>
          <w:tcPr>
            <w:tcW w:w="909"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D1518F">
              <w:rPr>
                <w:bCs/>
                <w:sz w:val="18"/>
                <w:szCs w:val="22"/>
                <w:lang w:val="fr-FR"/>
              </w:rPr>
              <w:t>7-205</w:t>
            </w:r>
          </w:p>
        </w:tc>
        <w:tc>
          <w:tcPr>
            <w:tcW w:w="7470" w:type="dxa"/>
            <w:shd w:val="clear" w:color="auto" w:fill="auto"/>
          </w:tcPr>
          <w:p w:rsidR="006B1A01" w:rsidRPr="00D1518F"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D1518F">
              <w:rPr>
                <w:bCs/>
                <w:sz w:val="18"/>
                <w:szCs w:val="22"/>
                <w:lang w:val="fr-FR"/>
              </w:rPr>
              <w:t>Luxembourg</w:t>
            </w:r>
          </w:p>
        </w:tc>
      </w:tr>
    </w:tbl>
    <w:p w:rsidR="006B1A01" w:rsidRPr="00D1518F" w:rsidRDefault="006B1A01" w:rsidP="006B1A01">
      <w:pPr>
        <w:tabs>
          <w:tab w:val="clear" w:pos="567"/>
          <w:tab w:val="clear" w:pos="5387"/>
          <w:tab w:val="clear" w:pos="5954"/>
          <w:tab w:val="left" w:pos="284"/>
        </w:tabs>
        <w:spacing w:before="136"/>
        <w:rPr>
          <w:position w:val="6"/>
          <w:sz w:val="16"/>
          <w:szCs w:val="16"/>
          <w:lang w:val="fr-FR"/>
        </w:rPr>
      </w:pPr>
      <w:r w:rsidRPr="00D1518F">
        <w:rPr>
          <w:position w:val="6"/>
          <w:sz w:val="16"/>
          <w:szCs w:val="16"/>
          <w:lang w:val="fr-FR"/>
        </w:rPr>
        <w:t>____________</w:t>
      </w:r>
    </w:p>
    <w:p w:rsidR="006B1A01" w:rsidRPr="00D1518F" w:rsidRDefault="006B1A01" w:rsidP="006B1A01">
      <w:pPr>
        <w:tabs>
          <w:tab w:val="clear" w:pos="1276"/>
          <w:tab w:val="clear" w:pos="1843"/>
          <w:tab w:val="clear" w:pos="5387"/>
          <w:tab w:val="clear" w:pos="5954"/>
        </w:tabs>
        <w:spacing w:before="40"/>
        <w:jc w:val="left"/>
        <w:rPr>
          <w:sz w:val="16"/>
          <w:szCs w:val="16"/>
        </w:rPr>
      </w:pPr>
      <w:r w:rsidRPr="00D1518F">
        <w:rPr>
          <w:sz w:val="16"/>
          <w:szCs w:val="16"/>
        </w:rPr>
        <w:t>SANC:</w:t>
      </w:r>
      <w:r w:rsidRPr="00D1518F">
        <w:rPr>
          <w:sz w:val="16"/>
          <w:szCs w:val="16"/>
        </w:rPr>
        <w:tab/>
        <w:t>Signalling Area/Network Code.</w:t>
      </w:r>
    </w:p>
    <w:p w:rsidR="006B1A01" w:rsidRPr="00D1518F" w:rsidRDefault="006B1A01" w:rsidP="006B1A01">
      <w:pPr>
        <w:tabs>
          <w:tab w:val="clear" w:pos="1276"/>
          <w:tab w:val="clear" w:pos="1843"/>
          <w:tab w:val="clear" w:pos="5387"/>
          <w:tab w:val="clear" w:pos="5954"/>
        </w:tabs>
        <w:spacing w:before="0"/>
        <w:jc w:val="left"/>
        <w:rPr>
          <w:sz w:val="16"/>
          <w:szCs w:val="16"/>
          <w:lang w:val="fr-FR"/>
        </w:rPr>
      </w:pPr>
      <w:r w:rsidRPr="00D1518F">
        <w:rPr>
          <w:sz w:val="16"/>
          <w:szCs w:val="16"/>
        </w:rPr>
        <w:tab/>
      </w:r>
      <w:r w:rsidRPr="00D1518F">
        <w:rPr>
          <w:sz w:val="16"/>
          <w:szCs w:val="16"/>
          <w:lang w:val="fr-FR"/>
        </w:rPr>
        <w:t>Code de zone/réseau sémaphore (CZRS).</w:t>
      </w:r>
    </w:p>
    <w:p w:rsidR="006B1A01" w:rsidRPr="00D1518F" w:rsidRDefault="006B1A01" w:rsidP="006B1A01">
      <w:pPr>
        <w:tabs>
          <w:tab w:val="clear" w:pos="1276"/>
          <w:tab w:val="clear" w:pos="1843"/>
          <w:tab w:val="clear" w:pos="5387"/>
          <w:tab w:val="clear" w:pos="5954"/>
        </w:tabs>
        <w:spacing w:before="0"/>
        <w:jc w:val="left"/>
        <w:rPr>
          <w:b/>
          <w:sz w:val="18"/>
          <w:szCs w:val="22"/>
          <w:lang w:val="es-ES"/>
        </w:rPr>
      </w:pPr>
      <w:r w:rsidRPr="00D1518F">
        <w:rPr>
          <w:sz w:val="16"/>
          <w:szCs w:val="16"/>
          <w:lang w:val="fr-FR"/>
        </w:rPr>
        <w:tab/>
      </w:r>
      <w:r w:rsidRPr="00D1518F">
        <w:rPr>
          <w:sz w:val="16"/>
          <w:szCs w:val="16"/>
          <w:lang w:val="es-ES"/>
        </w:rPr>
        <w:t>Código de zona/red de señalización (CZRS).</w:t>
      </w:r>
    </w:p>
    <w:p w:rsidR="006B1A01" w:rsidRPr="00542D9D" w:rsidRDefault="006B1A01" w:rsidP="006B1A01">
      <w:pPr>
        <w:pStyle w:val="Heading20"/>
      </w:pPr>
      <w:bookmarkStart w:id="292" w:name="_Toc422401224"/>
      <w:r w:rsidRPr="008149B6">
        <w:t>Liste des codes de points sémaphores internationaux (ISPC</w:t>
      </w:r>
      <w:proofErr w:type="gramStart"/>
      <w:r w:rsidRPr="008149B6">
        <w:t>)</w:t>
      </w:r>
      <w:proofErr w:type="gramEnd"/>
      <w:r w:rsidRPr="008149B6">
        <w:br/>
        <w:t>(Selon la Recommandation UIT-T Q.708 (03/1999))</w:t>
      </w:r>
      <w:r w:rsidRPr="008149B6">
        <w:br/>
        <w:t>(Situation au 1 janvier 2015)</w:t>
      </w:r>
      <w:bookmarkEnd w:id="292"/>
    </w:p>
    <w:p w:rsidR="006B1A01" w:rsidRPr="00DA5DD0" w:rsidRDefault="006B1A01" w:rsidP="006B1A01">
      <w:pPr>
        <w:pStyle w:val="Heading70"/>
        <w:keepNext/>
        <w:spacing w:before="0"/>
        <w:rPr>
          <w:lang w:val="fr-CH"/>
        </w:rPr>
      </w:pPr>
      <w:r w:rsidRPr="00DA5DD0">
        <w:rPr>
          <w:lang w:val="fr-CH"/>
        </w:rPr>
        <w:t xml:space="preserve">(Annexe au Bulletin d'exploitation de l'UIT No. 1067 </w:t>
      </w:r>
      <w:r>
        <w:rPr>
          <w:lang w:val="fr-CH"/>
        </w:rPr>
        <w:t>–</w:t>
      </w:r>
      <w:r w:rsidRPr="00DA5DD0">
        <w:rPr>
          <w:lang w:val="fr-CH"/>
        </w:rPr>
        <w:t xml:space="preserve"> 1.I.2015)</w:t>
      </w:r>
      <w:r w:rsidRPr="00DA5DD0">
        <w:rPr>
          <w:lang w:val="fr-CH"/>
        </w:rPr>
        <w:br/>
        <w:t>(Amendement No. 10)</w:t>
      </w:r>
    </w:p>
    <w:p w:rsidR="006B1A01" w:rsidRPr="003F6BB4" w:rsidRDefault="006B1A01" w:rsidP="006B1A01">
      <w:pPr>
        <w:keepNext/>
        <w:rPr>
          <w:lang w:val="fr-CH"/>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3652"/>
      </w:tblGrid>
      <w:tr w:rsidR="006B1A01" w:rsidRPr="002A2F32" w:rsidTr="00206B3A">
        <w:trPr>
          <w:cantSplit/>
          <w:trHeight w:val="227"/>
        </w:trPr>
        <w:tc>
          <w:tcPr>
            <w:tcW w:w="1818" w:type="dxa"/>
            <w:gridSpan w:val="2"/>
          </w:tcPr>
          <w:p w:rsidR="006B1A01" w:rsidRPr="003F6BB4" w:rsidRDefault="006B1A01" w:rsidP="00206B3A">
            <w:pPr>
              <w:keepNext/>
              <w:tabs>
                <w:tab w:val="clear" w:pos="567"/>
                <w:tab w:val="clear" w:pos="5387"/>
                <w:tab w:val="clear" w:pos="5954"/>
              </w:tabs>
              <w:spacing w:before="60" w:after="60"/>
              <w:jc w:val="left"/>
              <w:rPr>
                <w:i/>
                <w:sz w:val="18"/>
                <w:lang w:val="fr-FR"/>
              </w:rPr>
            </w:pPr>
            <w:r w:rsidRPr="003F6BB4">
              <w:rPr>
                <w:i/>
                <w:sz w:val="18"/>
                <w:lang w:val="fr-FR"/>
              </w:rPr>
              <w:t>Pays/ Zone Géographique</w:t>
            </w:r>
          </w:p>
        </w:tc>
        <w:tc>
          <w:tcPr>
            <w:tcW w:w="3461" w:type="dxa"/>
            <w:vMerge w:val="restart"/>
            <w:shd w:val="clear" w:color="auto" w:fill="auto"/>
          </w:tcPr>
          <w:p w:rsidR="006B1A01" w:rsidRPr="003F6BB4" w:rsidRDefault="006B1A01" w:rsidP="00206B3A">
            <w:pPr>
              <w:keepNext/>
              <w:tabs>
                <w:tab w:val="clear" w:pos="567"/>
                <w:tab w:val="clear" w:pos="5387"/>
                <w:tab w:val="clear" w:pos="5954"/>
              </w:tabs>
              <w:spacing w:before="60" w:after="60"/>
              <w:jc w:val="left"/>
              <w:rPr>
                <w:i/>
                <w:sz w:val="18"/>
                <w:lang w:val="fr-FR"/>
              </w:rPr>
            </w:pPr>
            <w:r w:rsidRPr="003F6BB4">
              <w:rPr>
                <w:i/>
                <w:sz w:val="18"/>
                <w:lang w:val="fr-FR"/>
              </w:rPr>
              <w:t>Nom unique du point sémaphore</w:t>
            </w:r>
          </w:p>
        </w:tc>
        <w:tc>
          <w:tcPr>
            <w:tcW w:w="3652" w:type="dxa"/>
            <w:vMerge w:val="restart"/>
            <w:shd w:val="clear" w:color="auto" w:fill="auto"/>
          </w:tcPr>
          <w:p w:rsidR="006B1A01" w:rsidRPr="003F6BB4" w:rsidRDefault="006B1A01" w:rsidP="00206B3A">
            <w:pPr>
              <w:keepNext/>
              <w:tabs>
                <w:tab w:val="clear" w:pos="567"/>
                <w:tab w:val="clear" w:pos="5387"/>
                <w:tab w:val="clear" w:pos="5954"/>
              </w:tabs>
              <w:spacing w:before="60" w:after="60"/>
              <w:jc w:val="left"/>
              <w:rPr>
                <w:i/>
                <w:sz w:val="18"/>
                <w:lang w:val="fr-FR"/>
              </w:rPr>
            </w:pPr>
            <w:r w:rsidRPr="003F6BB4">
              <w:rPr>
                <w:i/>
                <w:sz w:val="18"/>
                <w:lang w:val="fr-FR"/>
              </w:rPr>
              <w:t>Nom de l'opérateur du point sémaphore</w:t>
            </w:r>
          </w:p>
        </w:tc>
      </w:tr>
      <w:tr w:rsidR="006B1A01" w:rsidRPr="003F6BB4" w:rsidTr="00206B3A">
        <w:trPr>
          <w:cantSplit/>
          <w:trHeight w:val="227"/>
        </w:trPr>
        <w:tc>
          <w:tcPr>
            <w:tcW w:w="909" w:type="dxa"/>
          </w:tcPr>
          <w:p w:rsidR="006B1A01" w:rsidRPr="003F6BB4" w:rsidRDefault="006B1A01" w:rsidP="00206B3A">
            <w:pPr>
              <w:keepNext/>
              <w:tabs>
                <w:tab w:val="clear" w:pos="567"/>
                <w:tab w:val="clear" w:pos="5387"/>
                <w:tab w:val="clear" w:pos="5954"/>
              </w:tabs>
              <w:spacing w:before="60" w:after="60"/>
              <w:jc w:val="left"/>
              <w:rPr>
                <w:i/>
                <w:sz w:val="18"/>
                <w:lang w:val="fr-FR"/>
              </w:rPr>
            </w:pPr>
            <w:r w:rsidRPr="003F6BB4">
              <w:rPr>
                <w:i/>
                <w:sz w:val="18"/>
                <w:lang w:val="fr-FR"/>
              </w:rPr>
              <w:t>ISPC</w:t>
            </w:r>
          </w:p>
        </w:tc>
        <w:tc>
          <w:tcPr>
            <w:tcW w:w="909" w:type="dxa"/>
            <w:shd w:val="clear" w:color="auto" w:fill="auto"/>
          </w:tcPr>
          <w:p w:rsidR="006B1A01" w:rsidRPr="003F6BB4" w:rsidRDefault="006B1A01" w:rsidP="00206B3A">
            <w:pPr>
              <w:keepNext/>
              <w:tabs>
                <w:tab w:val="clear" w:pos="567"/>
                <w:tab w:val="clear" w:pos="5387"/>
                <w:tab w:val="clear" w:pos="5954"/>
              </w:tabs>
              <w:spacing w:before="60" w:after="60"/>
              <w:jc w:val="left"/>
              <w:rPr>
                <w:i/>
                <w:sz w:val="18"/>
                <w:lang w:val="fr-FR"/>
              </w:rPr>
            </w:pPr>
            <w:r w:rsidRPr="003F6BB4">
              <w:rPr>
                <w:i/>
                <w:sz w:val="18"/>
                <w:lang w:val="fr-FR"/>
              </w:rPr>
              <w:t>DEC</w:t>
            </w:r>
          </w:p>
        </w:tc>
        <w:tc>
          <w:tcPr>
            <w:tcW w:w="3461" w:type="dxa"/>
            <w:vMerge/>
            <w:shd w:val="clear" w:color="auto" w:fill="auto"/>
          </w:tcPr>
          <w:p w:rsidR="006B1A01" w:rsidRPr="003F6BB4" w:rsidRDefault="006B1A01" w:rsidP="00206B3A">
            <w:pPr>
              <w:keepNext/>
              <w:tabs>
                <w:tab w:val="clear" w:pos="567"/>
                <w:tab w:val="clear" w:pos="5387"/>
                <w:tab w:val="clear" w:pos="5954"/>
              </w:tabs>
              <w:spacing w:before="60" w:after="60"/>
              <w:jc w:val="left"/>
              <w:rPr>
                <w:i/>
                <w:sz w:val="18"/>
                <w:lang w:val="fr-FR"/>
              </w:rPr>
            </w:pPr>
          </w:p>
        </w:tc>
        <w:tc>
          <w:tcPr>
            <w:tcW w:w="3652" w:type="dxa"/>
            <w:vMerge/>
            <w:shd w:val="clear" w:color="auto" w:fill="auto"/>
          </w:tcPr>
          <w:p w:rsidR="006B1A01" w:rsidRPr="003F6BB4" w:rsidRDefault="006B1A01" w:rsidP="00206B3A">
            <w:pPr>
              <w:keepNext/>
              <w:tabs>
                <w:tab w:val="clear" w:pos="567"/>
                <w:tab w:val="clear" w:pos="5387"/>
                <w:tab w:val="clear" w:pos="5954"/>
              </w:tabs>
              <w:spacing w:before="60" w:after="60"/>
              <w:jc w:val="left"/>
              <w:rPr>
                <w:i/>
                <w:sz w:val="18"/>
                <w:lang w:val="fr-FR"/>
              </w:rPr>
            </w:pP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Autriche    SUP</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4297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MITACS Telekomservice</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4299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Austria Telecommunication</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Barablu Mobile Austria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Schrego Communications Ltd.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T-Systems Austria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Austria Telecommunication</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Autriche    ADD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2-026-1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Innsbruck</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Brennercom Tirol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A1-ISPC-2-64-3</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A1-ISPC-2-64-4</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MASS Response Service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W07AI</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I05AI</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USP_Wien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ÖBB - Infrastruktur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SALZAUBB03M</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ÖBB - Infrastruktur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lastRenderedPageBreak/>
              <w:t>2-067-4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USP_Salzburg</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ÖBB - Infrastruktur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MGW11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MGW12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Autriche    LIR</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4296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MSS_SA_A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MSC01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2-025-6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MSC02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2-026-0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Colt Technology Services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2-026-4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Verizon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2-026-5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4309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A1-ISPC-2-26-5</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2-026-7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4311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A1-ISPC-2-26-7</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4608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A1-ISPC-2-64-0</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4609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WNT Telecommunication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2-064-7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A1-ISPC-2-64-7</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A1-ISPC-2-65-0</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4619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A1-ISPC-2-65-3</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A1-ISPC-2-65-4</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A1-ISPC-2-65-6</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A1 Telekom Austria AG</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2-065-7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SP_4623_Vienna_Tele2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Tele2 Telecommunication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W10MI</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4629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SP_4629_Linz_Tele2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Tele2 Telecommunication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2-066-6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1012-Festnetz-Service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GLOB01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Business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GLOB02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Business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2-067-7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4639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UPC_WIEN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UPC Telekabel Wien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W05MI</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Hutchison Drei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STP_WS_A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STP_WR_A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MGW_WR_A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MGW_WS_A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MSS_WR_A</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T-Mobile Austria GmbH</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2-133-7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5167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WIENAUBB01M</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ÖBB - Infrastruktur AG</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Luxembourg    ADD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2-135-4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5180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Luxembourg-Gare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EPT</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2-135-6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5182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BLOCKED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2-135-7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5183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BLOCKED</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7-220-0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16096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NOT YET AVAILABLE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e-LUX Mobile Telecommunication Services S.A.</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7-220-1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16097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POST Luxembourg</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Communications Luxembourg S.A.</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7-220-2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16098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POST Luxembourg</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Communications Luxembourg S.A.</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lastRenderedPageBreak/>
              <w:t>Luxembourg    LIR</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2-135-0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5176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EBRC Kayl</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Join Experience S.A.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2-135-1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5177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EBRC Kayl</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Join Experience S.A.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5216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Luxembourg-Gare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EPT</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5217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Luxembourg-Belair</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EPT</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5218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Luxembourg-Gare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EPT</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5219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MSC Bertrange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Tango S.A.</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Contern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Syniverse Technologies S.à r.l.</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Contern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Syniverse Technologies S.à r.l.</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Howald</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rPr>
            </w:pPr>
            <w:r w:rsidRPr="003F6BB4">
              <w:rPr>
                <w:bCs/>
                <w:sz w:val="18"/>
                <w:szCs w:val="22"/>
              </w:rPr>
              <w:t>Orange Business Luxembourg S.A.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2-140-7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Bertrange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Tango S.A.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5224</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Telenet Solutions S.A.</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5225</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Contern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Syniverse Technologies S.à r.l.</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Cloche d’or</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Cegecom S.A.</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Luxembourg-Gare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EPT</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5229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Contern</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NV Verizon Belgium Luxembourg S.A.</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2-141-6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5230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Bertrange</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Orange Communications Luxembourg S.A.</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Serbie    ADD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3-241-0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8072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BEGTN1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I.KOM d.о.о.</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Serbie    LIR</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2-040-0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4416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Beograd/MN1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Telekom Srbija a.d.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2-040-1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4417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Beograd/MN2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Telekom Srbija a.d.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2-040-3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4419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Beograd/MN3</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Telekom Srbija a.d.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2-040-6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4422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Belgrade 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d.o.o.</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4-248-0</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10176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Železnik/VBG01BG</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Telekom Srbija a.d.</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4-248-1</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10177</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Bežanija/VBZ01BC</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Telekom Srbija a.d.</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4-248-2</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10178</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Beograd MSCS1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Vip Mobile d.o.o.</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4-248-3</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10179</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Beograd STP1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Vip Mobile d.o.o.</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10180</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Belgrade 1</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d.o.o.</w:t>
            </w:r>
          </w:p>
        </w:tc>
      </w:tr>
      <w:tr w:rsidR="006B1A01" w:rsidRPr="002A2F32"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4-248-5</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10181</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Kragujevac STP2</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Vip Mobile d.o.o.</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4-248-6</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10182</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Belgrade 3</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d.o.o.</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4-248-7</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10183</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Belgrade 4</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Telenor d.o.o.</w:t>
            </w:r>
          </w:p>
        </w:tc>
      </w:tr>
      <w:tr w:rsidR="006B1A01" w:rsidRPr="003F6BB4" w:rsidTr="00206B3A">
        <w:trPr>
          <w:cantSplit/>
          <w:trHeight w:val="240"/>
        </w:trPr>
        <w:tc>
          <w:tcPr>
            <w:tcW w:w="8931" w:type="dxa"/>
            <w:gridSpan w:val="4"/>
            <w:shd w:val="clear" w:color="auto" w:fill="auto"/>
          </w:tcPr>
          <w:p w:rsidR="006B1A01" w:rsidRPr="003F6BB4" w:rsidRDefault="006B1A01" w:rsidP="00206B3A">
            <w:pPr>
              <w:keepNext/>
              <w:tabs>
                <w:tab w:val="clear" w:pos="1276"/>
                <w:tab w:val="clear" w:pos="1843"/>
                <w:tab w:val="clear" w:pos="5387"/>
                <w:tab w:val="clear" w:pos="5954"/>
                <w:tab w:val="right" w:pos="1021"/>
                <w:tab w:val="left" w:pos="1701"/>
                <w:tab w:val="left" w:pos="2268"/>
              </w:tabs>
              <w:spacing w:before="240"/>
              <w:rPr>
                <w:b/>
              </w:rPr>
            </w:pPr>
            <w:r w:rsidRPr="003F6BB4">
              <w:rPr>
                <w:b/>
              </w:rPr>
              <w:t>Suisse    SUP</w:t>
            </w:r>
          </w:p>
        </w:tc>
      </w:tr>
      <w:tr w:rsidR="006B1A01" w:rsidRPr="003F6BB4" w:rsidTr="00206B3A">
        <w:trPr>
          <w:cantSplit/>
          <w:trHeight w:val="240"/>
        </w:trPr>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7-247-4</w:t>
            </w:r>
          </w:p>
        </w:tc>
        <w:tc>
          <w:tcPr>
            <w:tcW w:w="909"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16316</w:t>
            </w:r>
          </w:p>
        </w:tc>
        <w:tc>
          <w:tcPr>
            <w:tcW w:w="3461" w:type="dxa"/>
            <w:shd w:val="clear" w:color="auto" w:fill="auto"/>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Wollerau</w:t>
            </w:r>
          </w:p>
        </w:tc>
        <w:tc>
          <w:tcPr>
            <w:tcW w:w="3652" w:type="dxa"/>
          </w:tcPr>
          <w:p w:rsidR="006B1A01" w:rsidRPr="003F6BB4" w:rsidRDefault="006B1A01" w:rsidP="00206B3A">
            <w:pPr>
              <w:tabs>
                <w:tab w:val="clear" w:pos="567"/>
                <w:tab w:val="clear" w:pos="1276"/>
                <w:tab w:val="clear" w:pos="1843"/>
                <w:tab w:val="clear" w:pos="5387"/>
                <w:tab w:val="clear" w:pos="5954"/>
                <w:tab w:val="right" w:pos="454"/>
              </w:tabs>
              <w:spacing w:before="40" w:after="40"/>
              <w:jc w:val="left"/>
              <w:rPr>
                <w:bCs/>
                <w:sz w:val="18"/>
                <w:szCs w:val="22"/>
                <w:lang w:val="fr-FR"/>
              </w:rPr>
            </w:pPr>
            <w:r w:rsidRPr="003F6BB4">
              <w:rPr>
                <w:bCs/>
                <w:sz w:val="18"/>
                <w:szCs w:val="22"/>
                <w:lang w:val="fr-FR"/>
              </w:rPr>
              <w:t>Global Vision AG</w:t>
            </w:r>
          </w:p>
        </w:tc>
      </w:tr>
    </w:tbl>
    <w:p w:rsidR="006B1A01" w:rsidRPr="003F6BB4" w:rsidRDefault="006B1A01" w:rsidP="006B1A01">
      <w:pPr>
        <w:tabs>
          <w:tab w:val="clear" w:pos="567"/>
          <w:tab w:val="clear" w:pos="5387"/>
          <w:tab w:val="clear" w:pos="5954"/>
          <w:tab w:val="left" w:pos="284"/>
        </w:tabs>
        <w:spacing w:before="136"/>
        <w:rPr>
          <w:position w:val="6"/>
          <w:sz w:val="16"/>
          <w:szCs w:val="16"/>
          <w:lang w:val="fr-FR"/>
        </w:rPr>
      </w:pPr>
      <w:r w:rsidRPr="003F6BB4">
        <w:rPr>
          <w:position w:val="6"/>
          <w:sz w:val="16"/>
          <w:szCs w:val="16"/>
          <w:lang w:val="fr-FR"/>
        </w:rPr>
        <w:t>____________</w:t>
      </w:r>
    </w:p>
    <w:p w:rsidR="006B1A01" w:rsidRPr="003F6BB4" w:rsidRDefault="006B1A01" w:rsidP="006B1A01">
      <w:pPr>
        <w:tabs>
          <w:tab w:val="clear" w:pos="1276"/>
          <w:tab w:val="clear" w:pos="1843"/>
          <w:tab w:val="clear" w:pos="5387"/>
          <w:tab w:val="clear" w:pos="5954"/>
        </w:tabs>
        <w:spacing w:before="40"/>
        <w:jc w:val="left"/>
        <w:rPr>
          <w:sz w:val="16"/>
          <w:szCs w:val="16"/>
          <w:lang w:val="fr-FR"/>
        </w:rPr>
      </w:pPr>
      <w:r w:rsidRPr="003F6BB4">
        <w:rPr>
          <w:sz w:val="16"/>
          <w:szCs w:val="16"/>
          <w:lang w:val="fr-FR"/>
        </w:rPr>
        <w:t>ISPC:</w:t>
      </w:r>
      <w:r w:rsidRPr="003F6BB4">
        <w:rPr>
          <w:sz w:val="16"/>
          <w:szCs w:val="16"/>
          <w:lang w:val="fr-FR"/>
        </w:rPr>
        <w:tab/>
        <w:t>International Signalling Point Codes.</w:t>
      </w:r>
    </w:p>
    <w:p w:rsidR="006B1A01" w:rsidRPr="003F6BB4" w:rsidRDefault="006B1A01" w:rsidP="006B1A01">
      <w:pPr>
        <w:tabs>
          <w:tab w:val="clear" w:pos="1276"/>
          <w:tab w:val="clear" w:pos="1843"/>
          <w:tab w:val="clear" w:pos="5387"/>
          <w:tab w:val="clear" w:pos="5954"/>
        </w:tabs>
        <w:spacing w:before="0"/>
        <w:jc w:val="left"/>
        <w:rPr>
          <w:sz w:val="16"/>
          <w:szCs w:val="16"/>
          <w:lang w:val="fr-FR"/>
        </w:rPr>
      </w:pPr>
      <w:r w:rsidRPr="003F6BB4">
        <w:rPr>
          <w:sz w:val="16"/>
          <w:szCs w:val="16"/>
          <w:lang w:val="fr-FR"/>
        </w:rPr>
        <w:tab/>
        <w:t>Codes de points sémaphores internationaux (CPSI).</w:t>
      </w:r>
    </w:p>
    <w:p w:rsidR="006B1A01" w:rsidRPr="003F6BB4" w:rsidRDefault="006B1A01" w:rsidP="006B1A01">
      <w:pPr>
        <w:tabs>
          <w:tab w:val="clear" w:pos="1276"/>
          <w:tab w:val="clear" w:pos="1843"/>
          <w:tab w:val="clear" w:pos="5387"/>
          <w:tab w:val="clear" w:pos="5954"/>
        </w:tabs>
        <w:spacing w:before="0"/>
        <w:jc w:val="left"/>
        <w:rPr>
          <w:b/>
          <w:sz w:val="18"/>
          <w:szCs w:val="22"/>
          <w:lang w:val="es-ES"/>
        </w:rPr>
      </w:pPr>
      <w:r w:rsidRPr="003F6BB4">
        <w:rPr>
          <w:sz w:val="16"/>
          <w:szCs w:val="16"/>
          <w:lang w:val="fr-FR"/>
        </w:rPr>
        <w:tab/>
      </w:r>
      <w:r w:rsidRPr="003F6BB4">
        <w:rPr>
          <w:sz w:val="16"/>
          <w:szCs w:val="16"/>
          <w:lang w:val="es-ES"/>
        </w:rPr>
        <w:t>Códigos de puntos de señalización internacional (CPSI).</w:t>
      </w:r>
    </w:p>
    <w:p w:rsidR="006B1A01" w:rsidRDefault="006B1A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6B1A01" w:rsidRPr="00384DD8" w:rsidRDefault="006B1A01" w:rsidP="006B1A01">
      <w:pPr>
        <w:pStyle w:val="Heading20"/>
        <w:spacing w:before="240"/>
      </w:pPr>
      <w:bookmarkStart w:id="293" w:name="_Toc36874412"/>
      <w:bookmarkStart w:id="294" w:name="_Toc422401225"/>
      <w:r w:rsidRPr="00384DD8">
        <w:lastRenderedPageBreak/>
        <w:t xml:space="preserve">Plan de numérotage </w:t>
      </w:r>
      <w:proofErr w:type="gramStart"/>
      <w:r w:rsidRPr="00384DD8">
        <w:t>national</w:t>
      </w:r>
      <w:proofErr w:type="gramEnd"/>
      <w:r w:rsidRPr="00384DD8">
        <w:br/>
        <w:t>(Selon la Recommandation UIT-T E.129 (01/2013))</w:t>
      </w:r>
      <w:bookmarkEnd w:id="293"/>
      <w:bookmarkEnd w:id="294"/>
    </w:p>
    <w:p w:rsidR="006B1A01" w:rsidRPr="00F332AC" w:rsidRDefault="006B1A01" w:rsidP="006B1A01">
      <w:pPr>
        <w:jc w:val="center"/>
        <w:rPr>
          <w:lang w:val="fr-FR"/>
        </w:rPr>
      </w:pPr>
      <w:bookmarkStart w:id="295" w:name="_Toc36875244"/>
      <w:r w:rsidRPr="00F332AC">
        <w:rPr>
          <w:lang w:val="fr-FR"/>
        </w:rPr>
        <w:t>Web:</w:t>
      </w:r>
      <w:hyperlink r:id="rId38" w:history="1">
        <w:r w:rsidRPr="00F332AC">
          <w:rPr>
            <w:lang w:val="fr-FR"/>
          </w:rPr>
          <w:t>www.itu.int/itu-t/inr/nnp/index.html</w:t>
        </w:r>
      </w:hyperlink>
    </w:p>
    <w:bookmarkEnd w:id="295"/>
    <w:p w:rsidR="006B1A01" w:rsidRPr="004A3BD0" w:rsidRDefault="006B1A01" w:rsidP="006B1A01">
      <w:pPr>
        <w:rPr>
          <w:lang w:val="fr-FR"/>
        </w:rPr>
      </w:pPr>
    </w:p>
    <w:p w:rsidR="006B1A01" w:rsidRPr="008C287A" w:rsidRDefault="006B1A01" w:rsidP="006B1A01">
      <w:pPr>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6B1A01" w:rsidRPr="008C287A" w:rsidRDefault="006B1A01" w:rsidP="006B1A01">
      <w:pPr>
        <w:rPr>
          <w:rFonts w:cs="Arial"/>
          <w:lang w:val="fr-FR"/>
        </w:rPr>
      </w:pPr>
      <w:r w:rsidRPr="008C287A">
        <w:rPr>
          <w:rFonts w:cs="Arial"/>
          <w:lang w:val="fr-FR"/>
        </w:rPr>
        <w:t>Pour leur site web sur le numérotage ou l’envoi de leurs informations à l’UIT/TSB (e-m</w:t>
      </w:r>
      <w:r>
        <w:rPr>
          <w:rFonts w:cs="Arial"/>
          <w:lang w:val="fr-FR"/>
        </w:rPr>
        <w:t>ail: tsbtson@itu.int), les A</w:t>
      </w:r>
      <w:r w:rsidRPr="008C287A">
        <w:rPr>
          <w:rFonts w:cs="Arial"/>
          <w:lang w:val="fr-FR"/>
        </w:rPr>
        <w:t xml:space="preserve">dministrations sont priées de bien vouloir utiliser le format tel que décrit dans la Recommandation UIT-T E.129. Il leur est rappelé qu’elles seront responsables de la </w:t>
      </w:r>
      <w:smartTag w:uri="urn:schemas-microsoft-com:office:smarttags" w:element="PersonName">
        <w:r w:rsidRPr="008C287A">
          <w:rPr>
            <w:rFonts w:cs="Arial"/>
            <w:lang w:val="fr-FR"/>
          </w:rPr>
          <w:t>m</w:t>
        </w:r>
      </w:smartTag>
      <w:r w:rsidRPr="008C287A">
        <w:rPr>
          <w:rFonts w:cs="Arial"/>
          <w:lang w:val="fr-FR"/>
        </w:rPr>
        <w:t>ise à jour de ces infor</w:t>
      </w:r>
      <w:smartTag w:uri="urn:schemas-microsoft-com:office:smarttags" w:element="PersonName">
        <w:r w:rsidRPr="008C287A">
          <w:rPr>
            <w:rFonts w:cs="Arial"/>
            <w:lang w:val="fr-FR"/>
          </w:rPr>
          <w:t>m</w:t>
        </w:r>
      </w:smartTag>
      <w:r w:rsidRPr="008C287A">
        <w:rPr>
          <w:rFonts w:cs="Arial"/>
          <w:lang w:val="fr-FR"/>
        </w:rPr>
        <w:t xml:space="preserve">ations dans les </w:t>
      </w:r>
      <w:smartTag w:uri="urn:schemas-microsoft-com:office:smarttags" w:element="PersonName">
        <w:r w:rsidRPr="008C287A">
          <w:rPr>
            <w:rFonts w:cs="Arial"/>
            <w:lang w:val="fr-FR"/>
          </w:rPr>
          <w:t>m</w:t>
        </w:r>
      </w:smartTag>
      <w:r w:rsidRPr="008C287A">
        <w:rPr>
          <w:rFonts w:cs="Arial"/>
          <w:lang w:val="fr-FR"/>
        </w:rPr>
        <w:t>eilleurs délais.</w:t>
      </w:r>
    </w:p>
    <w:p w:rsidR="006B1A01" w:rsidRDefault="006B1A01" w:rsidP="006B1A01">
      <w:pPr>
        <w:rPr>
          <w:lang w:val="fr-FR"/>
        </w:rPr>
      </w:pPr>
      <w:r>
        <w:rPr>
          <w:lang w:val="fr-FR"/>
        </w:rPr>
        <w:t>Le 15.V.2015, les pays suivants ont actualisé leur plan de numérotage national sur le site:</w:t>
      </w:r>
    </w:p>
    <w:p w:rsidR="006B1A01" w:rsidRDefault="006B1A01" w:rsidP="006B1A01">
      <w:pPr>
        <w:rPr>
          <w:rFonts w:cs="Arial"/>
          <w:lang w:val="fr-FR"/>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6B1A01" w:rsidRPr="007726CD" w:rsidTr="00206B3A">
        <w:trPr>
          <w:jc w:val="center"/>
        </w:trPr>
        <w:tc>
          <w:tcPr>
            <w:tcW w:w="3917" w:type="dxa"/>
            <w:tcBorders>
              <w:top w:val="single" w:sz="4" w:space="0" w:color="auto"/>
              <w:bottom w:val="single" w:sz="4" w:space="0" w:color="auto"/>
              <w:right w:val="single" w:sz="4" w:space="0" w:color="auto"/>
            </w:tcBorders>
            <w:hideMark/>
          </w:tcPr>
          <w:p w:rsidR="006B1A01" w:rsidRPr="007726CD" w:rsidRDefault="006B1A01" w:rsidP="00206B3A">
            <w:pPr>
              <w:spacing w:before="40" w:after="40"/>
              <w:jc w:val="center"/>
              <w:rPr>
                <w:rFonts w:cs="Arial"/>
                <w:i/>
                <w:iCs/>
                <w:lang w:val="fr-FR"/>
              </w:rPr>
            </w:pPr>
            <w:r w:rsidRPr="007726CD">
              <w:rPr>
                <w:i/>
                <w:iCs/>
                <w:lang w:val="fr-FR"/>
              </w:rPr>
              <w:t>Pays</w:t>
            </w:r>
          </w:p>
        </w:tc>
        <w:tc>
          <w:tcPr>
            <w:tcW w:w="2916" w:type="dxa"/>
            <w:tcBorders>
              <w:top w:val="single" w:sz="4" w:space="0" w:color="auto"/>
              <w:left w:val="single" w:sz="4" w:space="0" w:color="auto"/>
              <w:bottom w:val="single" w:sz="4" w:space="0" w:color="auto"/>
            </w:tcBorders>
            <w:hideMark/>
          </w:tcPr>
          <w:p w:rsidR="006B1A01" w:rsidRPr="007726CD" w:rsidRDefault="006B1A01" w:rsidP="00206B3A">
            <w:pPr>
              <w:spacing w:before="40" w:after="40"/>
              <w:jc w:val="center"/>
              <w:rPr>
                <w:rFonts w:cs="Arial"/>
                <w:i/>
                <w:iCs/>
                <w:lang w:val="fr-FR"/>
              </w:rPr>
            </w:pPr>
            <w:r w:rsidRPr="007726CD">
              <w:rPr>
                <w:rFonts w:cs="Arial"/>
                <w:i/>
                <w:iCs/>
                <w:lang w:val="fr-FR" w:eastAsia="zh-CN"/>
              </w:rPr>
              <w:t>Indicatif de pays</w:t>
            </w:r>
            <w:r w:rsidRPr="007726CD">
              <w:rPr>
                <w:i/>
                <w:iCs/>
                <w:lang w:val="fr-FR"/>
              </w:rPr>
              <w:t xml:space="preserve"> (CC)</w:t>
            </w:r>
          </w:p>
        </w:tc>
      </w:tr>
      <w:tr w:rsidR="006B1A01" w:rsidRPr="007726CD" w:rsidTr="00206B3A">
        <w:trPr>
          <w:jc w:val="center"/>
        </w:trPr>
        <w:tc>
          <w:tcPr>
            <w:tcW w:w="3917"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rPr>
                <w:lang w:val="fr-FR"/>
              </w:rPr>
            </w:pPr>
            <w:r w:rsidRPr="008942ED">
              <w:rPr>
                <w:lang w:val="fr-FR"/>
              </w:rPr>
              <w:t>Ascension</w:t>
            </w:r>
          </w:p>
        </w:tc>
        <w:tc>
          <w:tcPr>
            <w:tcW w:w="2916"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jc w:val="center"/>
              <w:rPr>
                <w:lang w:val="fr-FR"/>
              </w:rPr>
            </w:pPr>
            <w:r>
              <w:rPr>
                <w:lang w:val="fr-FR"/>
              </w:rPr>
              <w:t>+247</w:t>
            </w:r>
          </w:p>
        </w:tc>
      </w:tr>
      <w:tr w:rsidR="006B1A01" w:rsidRPr="007726CD" w:rsidTr="00206B3A">
        <w:trPr>
          <w:jc w:val="center"/>
        </w:trPr>
        <w:tc>
          <w:tcPr>
            <w:tcW w:w="3917"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rPr>
                <w:lang w:val="fr-FR"/>
              </w:rPr>
            </w:pPr>
            <w:r>
              <w:rPr>
                <w:lang w:val="fr-FR"/>
              </w:rPr>
              <w:t>Allemagne</w:t>
            </w:r>
          </w:p>
        </w:tc>
        <w:tc>
          <w:tcPr>
            <w:tcW w:w="2916"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jc w:val="center"/>
              <w:rPr>
                <w:lang w:val="fr-FR"/>
              </w:rPr>
            </w:pPr>
            <w:r>
              <w:rPr>
                <w:lang w:val="fr-FR"/>
              </w:rPr>
              <w:t>+49</w:t>
            </w:r>
          </w:p>
        </w:tc>
      </w:tr>
      <w:tr w:rsidR="006B1A01" w:rsidRPr="007726CD" w:rsidTr="00206B3A">
        <w:trPr>
          <w:jc w:val="center"/>
        </w:trPr>
        <w:tc>
          <w:tcPr>
            <w:tcW w:w="3917"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rPr>
                <w:lang w:val="fr-FR"/>
              </w:rPr>
            </w:pPr>
            <w:r>
              <w:rPr>
                <w:lang w:val="fr-FR"/>
              </w:rPr>
              <w:t>Liban</w:t>
            </w:r>
          </w:p>
        </w:tc>
        <w:tc>
          <w:tcPr>
            <w:tcW w:w="2916" w:type="dxa"/>
            <w:tcBorders>
              <w:top w:val="single" w:sz="4" w:space="0" w:color="auto"/>
              <w:left w:val="single" w:sz="4" w:space="0" w:color="auto"/>
              <w:bottom w:val="single" w:sz="4" w:space="0" w:color="auto"/>
              <w:right w:val="single" w:sz="4" w:space="0" w:color="auto"/>
            </w:tcBorders>
          </w:tcPr>
          <w:p w:rsidR="006B1A01" w:rsidRPr="007726CD" w:rsidRDefault="006B1A01" w:rsidP="00206B3A">
            <w:pPr>
              <w:spacing w:before="40" w:after="40"/>
              <w:jc w:val="center"/>
              <w:rPr>
                <w:lang w:val="fr-FR"/>
              </w:rPr>
            </w:pPr>
            <w:r>
              <w:rPr>
                <w:lang w:val="fr-FR"/>
              </w:rPr>
              <w:t>+961</w:t>
            </w:r>
          </w:p>
        </w:tc>
      </w:tr>
      <w:tr w:rsidR="006B1A01" w:rsidRPr="007726CD" w:rsidTr="00206B3A">
        <w:trPr>
          <w:jc w:val="center"/>
        </w:trPr>
        <w:tc>
          <w:tcPr>
            <w:tcW w:w="3917" w:type="dxa"/>
            <w:tcBorders>
              <w:top w:val="single" w:sz="4" w:space="0" w:color="auto"/>
              <w:left w:val="single" w:sz="4" w:space="0" w:color="auto"/>
              <w:bottom w:val="single" w:sz="4" w:space="0" w:color="auto"/>
              <w:right w:val="single" w:sz="4" w:space="0" w:color="auto"/>
            </w:tcBorders>
          </w:tcPr>
          <w:p w:rsidR="006B1A01" w:rsidRDefault="006B1A01" w:rsidP="00206B3A">
            <w:pPr>
              <w:spacing w:before="40" w:after="40"/>
              <w:rPr>
                <w:lang w:val="fr-FR"/>
              </w:rPr>
            </w:pPr>
            <w:r>
              <w:rPr>
                <w:lang w:val="fr-FR"/>
              </w:rPr>
              <w:t>Sierra Leone</w:t>
            </w:r>
          </w:p>
        </w:tc>
        <w:tc>
          <w:tcPr>
            <w:tcW w:w="2916" w:type="dxa"/>
            <w:tcBorders>
              <w:top w:val="single" w:sz="4" w:space="0" w:color="auto"/>
              <w:left w:val="single" w:sz="4" w:space="0" w:color="auto"/>
              <w:bottom w:val="single" w:sz="4" w:space="0" w:color="auto"/>
              <w:right w:val="single" w:sz="4" w:space="0" w:color="auto"/>
            </w:tcBorders>
          </w:tcPr>
          <w:p w:rsidR="006B1A01" w:rsidRDefault="006B1A01" w:rsidP="00206B3A">
            <w:pPr>
              <w:spacing w:before="40" w:after="40"/>
              <w:jc w:val="center"/>
              <w:rPr>
                <w:lang w:val="fr-FR"/>
              </w:rPr>
            </w:pPr>
            <w:r>
              <w:rPr>
                <w:lang w:val="fr-FR"/>
              </w:rPr>
              <w:t>+232</w:t>
            </w:r>
          </w:p>
        </w:tc>
      </w:tr>
    </w:tbl>
    <w:p w:rsidR="006B1A01" w:rsidRDefault="006B1A01" w:rsidP="006B1A01">
      <w:pPr>
        <w:rPr>
          <w:rFonts w:cs="Arial"/>
          <w:lang w:val="fr-FR"/>
        </w:rPr>
      </w:pPr>
    </w:p>
    <w:p w:rsidR="006B1A01" w:rsidRPr="006B1A01" w:rsidRDefault="006B1A01" w:rsidP="005C4DDC">
      <w:pPr>
        <w:rPr>
          <w:rFonts w:eastAsia="SimSun"/>
          <w:lang w:val="es-ES"/>
        </w:rPr>
      </w:pPr>
    </w:p>
    <w:p w:rsidR="00D93474" w:rsidRPr="006B1A01"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D93474" w:rsidRPr="006B1A01" w:rsidSect="009D4941">
          <w:pgSz w:w="11901" w:h="16840" w:code="9"/>
          <w:pgMar w:top="1134" w:right="1418" w:bottom="1701" w:left="1418" w:header="720" w:footer="720" w:gutter="0"/>
          <w:paperSrc w:first="15" w:other="15"/>
          <w:cols w:space="720"/>
          <w:docGrid w:linePitch="360"/>
        </w:sectPr>
      </w:pPr>
    </w:p>
    <w:p w:rsidR="00384DD8" w:rsidRPr="007726CD" w:rsidRDefault="00384DD8" w:rsidP="00384DD8">
      <w:pPr>
        <w:rPr>
          <w:rFonts w:cs="Arial"/>
          <w:lang w:val="fr-FR"/>
        </w:rPr>
      </w:pPr>
    </w:p>
    <w:sectPr w:rsidR="00384DD8" w:rsidRPr="007726CD" w:rsidSect="0097699F">
      <w:headerReference w:type="even" r:id="rId39"/>
      <w:footerReference w:type="even" r:id="rId40"/>
      <w:footerReference w:type="default" r:id="rId41"/>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5A" w:rsidRDefault="0042095A">
      <w:r>
        <w:separator/>
      </w:r>
    </w:p>
  </w:endnote>
  <w:endnote w:type="continuationSeparator" w:id="0">
    <w:p w:rsidR="0042095A" w:rsidRDefault="004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206B3A">
      <w:trPr>
        <w:cantSplit/>
        <w:jc w:val="center"/>
      </w:trPr>
      <w:tc>
        <w:tcPr>
          <w:tcW w:w="1761" w:type="dxa"/>
          <w:shd w:val="clear" w:color="auto" w:fill="4C4C4C"/>
        </w:tcPr>
        <w:p w:rsidR="0042095A" w:rsidRPr="007F091C" w:rsidRDefault="0042095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p>
      </w:tc>
      <w:tc>
        <w:tcPr>
          <w:tcW w:w="7292" w:type="dxa"/>
          <w:shd w:val="clear" w:color="auto" w:fill="A6A6A6"/>
        </w:tcPr>
        <w:p w:rsidR="0042095A" w:rsidRPr="007F091C" w:rsidRDefault="0042095A"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921455">
      <w:trPr>
        <w:cantSplit/>
        <w:jc w:val="center"/>
      </w:trPr>
      <w:tc>
        <w:tcPr>
          <w:tcW w:w="1761" w:type="dxa"/>
          <w:shd w:val="clear" w:color="auto" w:fill="4C4C4C"/>
        </w:tcPr>
        <w:p w:rsidR="0042095A" w:rsidRPr="007F091C" w:rsidRDefault="0042095A"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38</w:t>
          </w:r>
          <w:r w:rsidRPr="007F091C">
            <w:rPr>
              <w:color w:val="FFFFFF"/>
              <w:lang w:val="en-US"/>
            </w:rPr>
            <w:fldChar w:fldCharType="end"/>
          </w:r>
        </w:p>
      </w:tc>
      <w:tc>
        <w:tcPr>
          <w:tcW w:w="7292" w:type="dxa"/>
          <w:shd w:val="clear" w:color="auto" w:fill="A6A6A6"/>
        </w:tcPr>
        <w:p w:rsidR="0042095A" w:rsidRPr="007F091C" w:rsidRDefault="0042095A"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921455">
      <w:trPr>
        <w:cantSplit/>
        <w:jc w:val="right"/>
      </w:trPr>
      <w:tc>
        <w:tcPr>
          <w:tcW w:w="7378" w:type="dxa"/>
          <w:shd w:val="clear" w:color="auto" w:fill="A6A6A6"/>
        </w:tcPr>
        <w:p w:rsidR="0042095A" w:rsidRPr="007F091C" w:rsidRDefault="0042095A"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39</w:t>
          </w:r>
          <w:r w:rsidRPr="007F091C">
            <w:rPr>
              <w:color w:val="FFFFFF"/>
              <w:lang w:val="en-US"/>
            </w:rPr>
            <w:fldChar w:fldCharType="end"/>
          </w:r>
          <w:r w:rsidRPr="007F091C">
            <w:rPr>
              <w:color w:val="FFFFFF"/>
              <w:lang w:val="es-ES_tradnl"/>
            </w:rPr>
            <w:t>  </w:t>
          </w:r>
        </w:p>
      </w:tc>
    </w:tr>
  </w:tbl>
  <w:p w:rsidR="0042095A" w:rsidRDefault="0042095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0D70F7">
      <w:trPr>
        <w:cantSplit/>
        <w:jc w:val="right"/>
      </w:trPr>
      <w:tc>
        <w:tcPr>
          <w:tcW w:w="7378" w:type="dxa"/>
          <w:shd w:val="clear" w:color="auto" w:fill="A6A6A6"/>
        </w:tcPr>
        <w:p w:rsidR="0042095A" w:rsidRPr="007F091C" w:rsidRDefault="0042095A"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24</w:t>
          </w:r>
          <w:r w:rsidRPr="007F091C">
            <w:rPr>
              <w:color w:val="FFFFFF"/>
              <w:lang w:val="en-US"/>
            </w:rPr>
            <w:fldChar w:fldCharType="end"/>
          </w:r>
          <w:r w:rsidRPr="007F091C">
            <w:rPr>
              <w:color w:val="FFFFFF"/>
              <w:lang w:val="es-ES_tradnl"/>
            </w:rPr>
            <w:t>  </w:t>
          </w:r>
        </w:p>
      </w:tc>
    </w:tr>
  </w:tbl>
  <w:p w:rsidR="0042095A" w:rsidRDefault="0042095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206B3A">
      <w:trPr>
        <w:cantSplit/>
        <w:jc w:val="center"/>
      </w:trPr>
      <w:tc>
        <w:tcPr>
          <w:tcW w:w="1761" w:type="dxa"/>
          <w:shd w:val="clear" w:color="auto" w:fill="4C4C4C"/>
        </w:tcPr>
        <w:p w:rsidR="0042095A" w:rsidRPr="007F091C" w:rsidRDefault="0042095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40</w:t>
          </w:r>
          <w:r w:rsidRPr="007F091C">
            <w:rPr>
              <w:color w:val="FFFFFF"/>
              <w:lang w:val="en-US"/>
            </w:rPr>
            <w:fldChar w:fldCharType="end"/>
          </w:r>
        </w:p>
      </w:tc>
      <w:tc>
        <w:tcPr>
          <w:tcW w:w="7292" w:type="dxa"/>
          <w:shd w:val="clear" w:color="auto" w:fill="A6A6A6"/>
        </w:tcPr>
        <w:p w:rsidR="0042095A" w:rsidRPr="007F091C" w:rsidRDefault="0042095A"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rsidP="009D4941">
    <w:pPr>
      <w:rPr>
        <w:lang w:val="es-ES_tradnl"/>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206B3A">
      <w:trPr>
        <w:cantSplit/>
        <w:jc w:val="right"/>
      </w:trPr>
      <w:tc>
        <w:tcPr>
          <w:tcW w:w="7378" w:type="dxa"/>
          <w:shd w:val="clear" w:color="auto" w:fill="A6A6A6"/>
        </w:tcPr>
        <w:p w:rsidR="0042095A" w:rsidRPr="007F091C" w:rsidRDefault="0042095A"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3028">
            <w:rPr>
              <w:noProof/>
              <w:color w:val="FFFFFF"/>
              <w:lang w:val="en-US"/>
            </w:rPr>
            <w:t>41</w:t>
          </w:r>
          <w:r w:rsidRPr="007F091C">
            <w:rPr>
              <w:color w:val="FFFFFF"/>
              <w:lang w:val="en-US"/>
            </w:rPr>
            <w:fldChar w:fldCharType="end"/>
          </w:r>
          <w:r w:rsidRPr="007F091C">
            <w:rPr>
              <w:color w:val="FFFFFF"/>
              <w:lang w:val="es-ES_tradnl"/>
            </w:rPr>
            <w:t>  </w:t>
          </w:r>
        </w:p>
      </w:tc>
    </w:tr>
  </w:tbl>
  <w:p w:rsidR="0042095A" w:rsidRPr="009D4941" w:rsidRDefault="0042095A" w:rsidP="009D4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2095A" w:rsidRPr="007F091C" w:rsidTr="00206B3A">
      <w:trPr>
        <w:cantSplit/>
        <w:trHeight w:val="900"/>
      </w:trPr>
      <w:tc>
        <w:tcPr>
          <w:tcW w:w="8147" w:type="dxa"/>
          <w:tcBorders>
            <w:top w:val="nil"/>
            <w:bottom w:val="nil"/>
          </w:tcBorders>
          <w:shd w:val="clear" w:color="auto" w:fill="FFFFFF"/>
          <w:vAlign w:val="center"/>
        </w:tcPr>
        <w:p w:rsidR="0042095A" w:rsidRDefault="0042095A" w:rsidP="009D4941">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2095A" w:rsidRPr="007F091C" w:rsidRDefault="0042095A" w:rsidP="009D4941">
          <w:pPr>
            <w:pStyle w:val="Firstfooter"/>
            <w:spacing w:before="0"/>
            <w:ind w:left="142"/>
            <w:jc w:val="right"/>
            <w:rPr>
              <w:rFonts w:ascii="Calibri" w:hAnsi="Calibri"/>
              <w:sz w:val="22"/>
              <w:szCs w:val="22"/>
              <w:lang w:val="fr-FR"/>
            </w:rPr>
          </w:pPr>
          <w:r>
            <w:rPr>
              <w:noProof/>
              <w:lang w:val="en-US" w:eastAsia="zh-CN"/>
            </w:rPr>
            <w:drawing>
              <wp:inline distT="0" distB="0" distL="0" distR="0" wp14:anchorId="17AA0B1B" wp14:editId="7178B8BD">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2095A" w:rsidRPr="00936AE3" w:rsidRDefault="0042095A" w:rsidP="00936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206B3A">
      <w:trPr>
        <w:cantSplit/>
        <w:jc w:val="center"/>
      </w:trPr>
      <w:tc>
        <w:tcPr>
          <w:tcW w:w="1761" w:type="dxa"/>
          <w:shd w:val="clear" w:color="auto" w:fill="4C4C4C"/>
        </w:tcPr>
        <w:p w:rsidR="0042095A" w:rsidRPr="007F091C" w:rsidRDefault="0042095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2</w:t>
          </w:r>
          <w:r w:rsidRPr="007F091C">
            <w:rPr>
              <w:color w:val="FFFFFF"/>
              <w:lang w:val="en-US"/>
            </w:rPr>
            <w:fldChar w:fldCharType="end"/>
          </w:r>
        </w:p>
      </w:tc>
      <w:tc>
        <w:tcPr>
          <w:tcW w:w="7292" w:type="dxa"/>
          <w:shd w:val="clear" w:color="auto" w:fill="A6A6A6"/>
        </w:tcPr>
        <w:p w:rsidR="0042095A" w:rsidRPr="007F091C" w:rsidRDefault="0042095A"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206B3A">
      <w:trPr>
        <w:cantSplit/>
        <w:jc w:val="right"/>
      </w:trPr>
      <w:tc>
        <w:tcPr>
          <w:tcW w:w="7378" w:type="dxa"/>
          <w:shd w:val="clear" w:color="auto" w:fill="A6A6A6"/>
        </w:tcPr>
        <w:p w:rsidR="0042095A" w:rsidRPr="007F091C" w:rsidRDefault="0042095A"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11</w:t>
          </w:r>
          <w:r w:rsidRPr="007F091C">
            <w:rPr>
              <w:color w:val="FFFFFF"/>
              <w:lang w:val="en-US"/>
            </w:rPr>
            <w:fldChar w:fldCharType="end"/>
          </w:r>
          <w:r w:rsidRPr="007F091C">
            <w:rPr>
              <w:color w:val="FFFFFF"/>
              <w:lang w:val="es-ES_tradnl"/>
            </w:rPr>
            <w:t>  </w:t>
          </w:r>
        </w:p>
      </w:tc>
    </w:tr>
  </w:tbl>
  <w:p w:rsidR="0042095A" w:rsidRPr="00936AE3" w:rsidRDefault="0042095A" w:rsidP="009D49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206B3A">
      <w:trPr>
        <w:cantSplit/>
        <w:jc w:val="center"/>
      </w:trPr>
      <w:tc>
        <w:tcPr>
          <w:tcW w:w="1761" w:type="dxa"/>
          <w:shd w:val="clear" w:color="auto" w:fill="4C4C4C"/>
        </w:tcPr>
        <w:p w:rsidR="0042095A" w:rsidRPr="007F091C" w:rsidRDefault="0042095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26</w:t>
          </w:r>
          <w:r w:rsidRPr="007F091C">
            <w:rPr>
              <w:color w:val="FFFFFF"/>
              <w:lang w:val="en-US"/>
            </w:rPr>
            <w:fldChar w:fldCharType="end"/>
          </w:r>
        </w:p>
      </w:tc>
      <w:tc>
        <w:tcPr>
          <w:tcW w:w="7292" w:type="dxa"/>
          <w:shd w:val="clear" w:color="auto" w:fill="A6A6A6"/>
        </w:tcPr>
        <w:p w:rsidR="0042095A" w:rsidRPr="007F091C" w:rsidRDefault="0042095A"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206B3A">
      <w:trPr>
        <w:cantSplit/>
        <w:jc w:val="right"/>
      </w:trPr>
      <w:tc>
        <w:tcPr>
          <w:tcW w:w="7378" w:type="dxa"/>
          <w:shd w:val="clear" w:color="auto" w:fill="A6A6A6"/>
        </w:tcPr>
        <w:p w:rsidR="0042095A" w:rsidRPr="007F091C" w:rsidRDefault="0042095A"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D388C">
            <w:rPr>
              <w:noProof/>
              <w:color w:val="FFFFFF"/>
              <w:lang w:val="en-US"/>
            </w:rPr>
            <w:t>27</w:t>
          </w:r>
          <w:r w:rsidRPr="007F091C">
            <w:rPr>
              <w:color w:val="FFFFFF"/>
              <w:lang w:val="en-US"/>
            </w:rPr>
            <w:fldChar w:fldCharType="end"/>
          </w:r>
          <w:r w:rsidRPr="007F091C">
            <w:rPr>
              <w:color w:val="FFFFFF"/>
              <w:lang w:val="es-ES_tradnl"/>
            </w:rPr>
            <w:t>  </w:t>
          </w:r>
        </w:p>
      </w:tc>
    </w:tr>
  </w:tbl>
  <w:p w:rsidR="0042095A" w:rsidRPr="00936AE3" w:rsidRDefault="0042095A" w:rsidP="00936A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095A" w:rsidRPr="007F091C" w:rsidTr="00921455">
      <w:trPr>
        <w:cantSplit/>
        <w:jc w:val="center"/>
      </w:trPr>
      <w:tc>
        <w:tcPr>
          <w:tcW w:w="1761" w:type="dxa"/>
          <w:shd w:val="clear" w:color="auto" w:fill="4C4C4C"/>
        </w:tcPr>
        <w:p w:rsidR="0042095A" w:rsidRPr="007F091C" w:rsidRDefault="0042095A"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26</w:t>
          </w:r>
          <w:r w:rsidRPr="007F091C">
            <w:rPr>
              <w:color w:val="FFFFFF"/>
              <w:lang w:val="en-US"/>
            </w:rPr>
            <w:fldChar w:fldCharType="end"/>
          </w:r>
        </w:p>
      </w:tc>
      <w:tc>
        <w:tcPr>
          <w:tcW w:w="7292" w:type="dxa"/>
          <w:shd w:val="clear" w:color="auto" w:fill="A6A6A6"/>
        </w:tcPr>
        <w:p w:rsidR="0042095A" w:rsidRPr="007F091C" w:rsidRDefault="0042095A"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42095A" w:rsidRDefault="0042095A" w:rsidP="00AE4CB1"/>
  <w:p w:rsidR="0042095A" w:rsidRDefault="0042095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921455">
      <w:trPr>
        <w:cantSplit/>
        <w:jc w:val="right"/>
      </w:trPr>
      <w:tc>
        <w:tcPr>
          <w:tcW w:w="7378" w:type="dxa"/>
          <w:shd w:val="clear" w:color="auto" w:fill="A6A6A6"/>
        </w:tcPr>
        <w:p w:rsidR="0042095A" w:rsidRPr="007F091C" w:rsidRDefault="0042095A"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25</w:t>
          </w:r>
          <w:r w:rsidRPr="007F091C">
            <w:rPr>
              <w:color w:val="FFFFFF"/>
              <w:lang w:val="en-US"/>
            </w:rPr>
            <w:fldChar w:fldCharType="end"/>
          </w:r>
          <w:r w:rsidRPr="007F091C">
            <w:rPr>
              <w:color w:val="FFFFFF"/>
              <w:lang w:val="es-ES_tradnl"/>
            </w:rPr>
            <w:t>  </w:t>
          </w:r>
        </w:p>
      </w:tc>
    </w:tr>
  </w:tbl>
  <w:p w:rsidR="0042095A" w:rsidRDefault="0042095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095A" w:rsidRPr="007F091C" w:rsidTr="000D70F7">
      <w:trPr>
        <w:cantSplit/>
        <w:jc w:val="right"/>
      </w:trPr>
      <w:tc>
        <w:tcPr>
          <w:tcW w:w="7378" w:type="dxa"/>
          <w:shd w:val="clear" w:color="auto" w:fill="A6A6A6"/>
        </w:tcPr>
        <w:p w:rsidR="0042095A" w:rsidRPr="007F091C" w:rsidRDefault="0042095A"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095A" w:rsidRPr="007F091C" w:rsidRDefault="0042095A"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88C">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24</w:t>
          </w:r>
          <w:r w:rsidRPr="007F091C">
            <w:rPr>
              <w:color w:val="FFFFFF"/>
              <w:lang w:val="en-US"/>
            </w:rPr>
            <w:fldChar w:fldCharType="end"/>
          </w:r>
          <w:r w:rsidRPr="007F091C">
            <w:rPr>
              <w:color w:val="FFFFFF"/>
              <w:lang w:val="es-ES_tradnl"/>
            </w:rPr>
            <w:t>  </w:t>
          </w:r>
        </w:p>
      </w:tc>
    </w:tr>
  </w:tbl>
  <w:p w:rsidR="0042095A" w:rsidRDefault="0042095A" w:rsidP="000D70F7">
    <w:pPr>
      <w:pStyle w:val="Footer"/>
    </w:pPr>
  </w:p>
  <w:p w:rsidR="0042095A" w:rsidRDefault="0042095A"/>
  <w:p w:rsidR="0042095A" w:rsidRDefault="00420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5A" w:rsidRDefault="0042095A">
      <w:r>
        <w:separator/>
      </w:r>
    </w:p>
  </w:footnote>
  <w:footnote w:type="continuationSeparator" w:id="0">
    <w:p w:rsidR="0042095A" w:rsidRDefault="0042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90858"/>
      <w:docPartObj>
        <w:docPartGallery w:val="Page Numbers (Top of Page)"/>
        <w:docPartUnique/>
      </w:docPartObj>
    </w:sdtPr>
    <w:sdtEndPr>
      <w:rPr>
        <w:noProof/>
        <w:sz w:val="18"/>
        <w:szCs w:val="18"/>
      </w:rPr>
    </w:sdtEndPr>
    <w:sdtContent>
      <w:p w:rsidR="0042095A" w:rsidRPr="00BA3E91" w:rsidRDefault="0042095A">
        <w:pPr>
          <w:pStyle w:val="Header"/>
          <w:jc w:val="center"/>
          <w:rPr>
            <w:sz w:val="18"/>
            <w:szCs w:val="18"/>
          </w:rPr>
        </w:pPr>
        <w:r w:rsidRPr="00BA3E91">
          <w:rPr>
            <w:sz w:val="18"/>
            <w:szCs w:val="18"/>
          </w:rPr>
          <w:fldChar w:fldCharType="begin"/>
        </w:r>
        <w:r w:rsidRPr="00BA3E91">
          <w:rPr>
            <w:sz w:val="18"/>
            <w:szCs w:val="18"/>
          </w:rPr>
          <w:instrText xml:space="preserve"> PAGE   \* MERGEFORMAT </w:instrText>
        </w:r>
        <w:r w:rsidRPr="00BA3E91">
          <w:rPr>
            <w:sz w:val="18"/>
            <w:szCs w:val="18"/>
          </w:rPr>
          <w:fldChar w:fldCharType="separate"/>
        </w:r>
        <w:r>
          <w:rPr>
            <w:noProof/>
            <w:sz w:val="18"/>
            <w:szCs w:val="18"/>
          </w:rPr>
          <w:t>3</w:t>
        </w:r>
        <w:r w:rsidRPr="00BA3E91">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5A" w:rsidRPr="00BA3E91" w:rsidRDefault="0042095A" w:rsidP="009D4941">
    <w:pPr>
      <w:pStyle w:val="Heade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5A" w:rsidRDefault="004209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5A" w:rsidRPr="00BA3E91" w:rsidRDefault="0042095A" w:rsidP="009D4941">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5A" w:rsidRDefault="0042095A">
    <w:pPr>
      <w:pStyle w:val="Header"/>
      <w:rPr>
        <w:lang w:val="fr-FR"/>
      </w:rPr>
    </w:pPr>
  </w:p>
  <w:p w:rsidR="0042095A" w:rsidRDefault="0042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12AE0C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7E8BC4"/>
    <w:lvl w:ilvl="0">
      <w:numFmt w:val="bullet"/>
      <w:lvlText w:val="*"/>
      <w:lvlJc w:val="left"/>
    </w:lvl>
  </w:abstractNum>
  <w:abstractNum w:abstractNumId="3" w15:restartNumberingAfterBreak="0">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1350C"/>
    <w:multiLevelType w:val="hybridMultilevel"/>
    <w:tmpl w:val="FA3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343318E"/>
    <w:multiLevelType w:val="hybridMultilevel"/>
    <w:tmpl w:val="38742336"/>
    <w:lvl w:ilvl="0" w:tplc="6EF05D5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5"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F523D45"/>
    <w:multiLevelType w:val="hybridMultilevel"/>
    <w:tmpl w:val="9B3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8"/>
  </w:num>
  <w:num w:numId="5">
    <w:abstractNumId w:val="25"/>
  </w:num>
  <w:num w:numId="6">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2"/>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3"/>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6"/>
  </w:num>
  <w:num w:numId="16">
    <w:abstractNumId w:val="27"/>
  </w:num>
  <w:num w:numId="17">
    <w:abstractNumId w:val="19"/>
  </w:num>
  <w:num w:numId="18">
    <w:abstractNumId w:val="11"/>
  </w:num>
  <w:num w:numId="19">
    <w:abstractNumId w:val="9"/>
  </w:num>
  <w:num w:numId="20">
    <w:abstractNumId w:val="20"/>
  </w:num>
  <w:num w:numId="21">
    <w:abstractNumId w:val="23"/>
  </w:num>
  <w:num w:numId="22">
    <w:abstractNumId w:val="31"/>
  </w:num>
  <w:num w:numId="23">
    <w:abstractNumId w:val="10"/>
  </w:num>
  <w:num w:numId="24">
    <w:abstractNumId w:val="28"/>
  </w:num>
  <w:num w:numId="25">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12"/>
  </w:num>
  <w:num w:numId="27">
    <w:abstractNumId w:val="17"/>
  </w:num>
  <w:num w:numId="28">
    <w:abstractNumId w:val="1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4"/>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1"/>
  </w:num>
  <w:num w:numId="38">
    <w:abstractNumId w:val="18"/>
  </w:num>
  <w:num w:numId="39">
    <w:abstractNumId w:val="5"/>
  </w:num>
  <w:num w:numId="40">
    <w:abstractNumId w:val="16"/>
  </w:num>
  <w:num w:numId="41">
    <w:abstractNumId w:val="0"/>
  </w:num>
  <w:num w:numId="42">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98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4CBE"/>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B3A"/>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B9"/>
    <w:rsid w:val="0021604C"/>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3555"/>
    <w:rsid w:val="002242A3"/>
    <w:rsid w:val="00224816"/>
    <w:rsid w:val="00224F00"/>
    <w:rsid w:val="00225632"/>
    <w:rsid w:val="00225ACC"/>
    <w:rsid w:val="00225DA3"/>
    <w:rsid w:val="00225ED2"/>
    <w:rsid w:val="00225F74"/>
    <w:rsid w:val="00225F9D"/>
    <w:rsid w:val="00226CA5"/>
    <w:rsid w:val="00226F9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614"/>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2F32"/>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AEC"/>
    <w:rsid w:val="002B33AE"/>
    <w:rsid w:val="002B3779"/>
    <w:rsid w:val="002B3ABC"/>
    <w:rsid w:val="002B3B6D"/>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388C"/>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95A"/>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67A"/>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353"/>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028"/>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3E1"/>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5B4"/>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93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4F4"/>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5B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915"/>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98273"/>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41"/>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footer" Target="footer1.xml"/><Relationship Id="rId18" Type="http://schemas.openxmlformats.org/officeDocument/2006/relationships/hyperlink" Target="mailto:yadgari@moc.gov.il" TargetMode="External"/><Relationship Id="rId26" Type="http://schemas.openxmlformats.org/officeDocument/2006/relationships/footer" Target="footer7.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tu.int/ITU-T/inr/roa/index.html"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ITU-T/inr/bureaufax/index.html" TargetMode="External"/><Relationship Id="rId20" Type="http://schemas.openxmlformats.org/officeDocument/2006/relationships/footer" Target="footer3.xml"/><Relationship Id="rId29" Type="http://schemas.openxmlformats.org/officeDocument/2006/relationships/hyperlink" Target="mailto:rafael.eslava@ift.org.mx"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itu.int/pub/T-SP-SR.1-2012" TargetMode="Externa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itu.int/ITU-T/inr/icc/index.html" TargetMode="Externa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hyperlink" Target="mailto:przemyslaw.olowski@mac.gov.pl" TargetMode="External"/><Relationship Id="rId10" Type="http://schemas.openxmlformats.org/officeDocument/2006/relationships/hyperlink" Target="mailto:tsbtson@itu.int" TargetMode="External"/><Relationship Id="rId19" Type="http://schemas.openxmlformats.org/officeDocument/2006/relationships/header" Target="header2.xml"/><Relationship Id="rId31" Type="http://schemas.openxmlformats.org/officeDocument/2006/relationships/hyperlink" Target="mailto:rodolfo.galvan@ift.org.mx"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hyperlink" Target="mailto:gerardo.lopez@ift.org.mx" TargetMode="External"/><Relationship Id="rId35" Type="http://schemas.openxmlformats.org/officeDocument/2006/relationships/hyperlink" Target="http://www.uke.gov.pl"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93CE-DD76-4047-8295-CEBE55BD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40</Pages>
  <Words>13608</Words>
  <Characters>77566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90993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79</cp:revision>
  <cp:lastPrinted>2015-07-01T09:41:00Z</cp:lastPrinted>
  <dcterms:created xsi:type="dcterms:W3CDTF">2015-04-07T14:24:00Z</dcterms:created>
  <dcterms:modified xsi:type="dcterms:W3CDTF">2015-07-01T09:43:00Z</dcterms:modified>
</cp:coreProperties>
</file>