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D77470"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D77470" w:rsidTr="00660867">
        <w:tc>
          <w:tcPr>
            <w:tcW w:w="1507" w:type="dxa"/>
            <w:tcBorders>
              <w:top w:val="nil"/>
              <w:left w:val="single" w:sz="8" w:space="0" w:color="333333"/>
              <w:bottom w:val="nil"/>
            </w:tcBorders>
            <w:shd w:val="clear" w:color="auto" w:fill="4C4C4C"/>
            <w:vAlign w:val="center"/>
          </w:tcPr>
          <w:p w:rsidR="00F462DE" w:rsidRPr="00F462DE" w:rsidRDefault="008149B6" w:rsidP="00C719E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60867">
              <w:rPr>
                <w:rStyle w:val="Foot"/>
                <w:rFonts w:ascii="Arial" w:hAnsi="Arial" w:cs="Arial"/>
                <w:b/>
                <w:bCs/>
                <w:color w:val="FFFFFF"/>
                <w:sz w:val="28"/>
                <w:szCs w:val="28"/>
                <w:lang w:val="fr-FR"/>
              </w:rPr>
              <w:t>6</w:t>
            </w:r>
            <w:r w:rsidR="00C719E7">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rsidR="008149B6" w:rsidRPr="004E21DC" w:rsidRDefault="007D6C31" w:rsidP="00241F2D">
            <w:pPr>
              <w:framePr w:hSpace="181" w:wrap="around" w:vAnchor="text" w:hAnchor="margin" w:xAlign="center" w:y="1"/>
              <w:jc w:val="left"/>
              <w:rPr>
                <w:rFonts w:ascii="Arial" w:hAnsi="Arial" w:cs="Arial"/>
                <w:color w:val="FFFFFF"/>
                <w:lang w:val="fr-FR"/>
              </w:rPr>
            </w:pPr>
            <w:r>
              <w:rPr>
                <w:color w:val="FFFFFF"/>
                <w:lang w:val="fr-FR"/>
              </w:rPr>
              <w:t>1</w:t>
            </w:r>
            <w:r w:rsidR="001B2622">
              <w:rPr>
                <w:color w:val="FFFFFF"/>
                <w:lang w:val="fr-FR"/>
              </w:rPr>
              <w:t>.</w:t>
            </w:r>
            <w:r w:rsidR="00AA2B49">
              <w:rPr>
                <w:color w:val="FFFFFF"/>
                <w:lang w:val="fr-FR"/>
              </w:rPr>
              <w:t>I</w:t>
            </w:r>
            <w:r w:rsidR="00241F2D">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C55747">
              <w:rPr>
                <w:color w:val="FFFFFF"/>
                <w:lang w:val="fr-FR"/>
              </w:rPr>
              <w:t>5</w:t>
            </w:r>
          </w:p>
        </w:tc>
        <w:tc>
          <w:tcPr>
            <w:tcW w:w="6314" w:type="dxa"/>
            <w:gridSpan w:val="2"/>
            <w:tcBorders>
              <w:top w:val="nil"/>
              <w:bottom w:val="nil"/>
              <w:right w:val="single" w:sz="8" w:space="0" w:color="333333"/>
            </w:tcBorders>
            <w:shd w:val="clear" w:color="auto" w:fill="A6A6A6"/>
            <w:vAlign w:val="center"/>
          </w:tcPr>
          <w:p w:rsidR="008149B6" w:rsidRPr="004E21DC" w:rsidRDefault="008149B6" w:rsidP="00C719E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C719E7">
              <w:rPr>
                <w:color w:val="FFFFFF"/>
                <w:lang w:val="fr-FR"/>
              </w:rPr>
              <w:t>19</w:t>
            </w:r>
            <w:r w:rsidR="003F3A73">
              <w:rPr>
                <w:color w:val="FFFFFF"/>
                <w:lang w:val="fr-FR"/>
              </w:rPr>
              <w:t xml:space="preserve"> </w:t>
            </w:r>
            <w:r w:rsidR="00097204">
              <w:rPr>
                <w:color w:val="FFFFFF"/>
                <w:lang w:val="fr-FR"/>
              </w:rPr>
              <w:t>janvier</w:t>
            </w:r>
            <w:r w:rsidR="00BE3A08">
              <w:rPr>
                <w:color w:val="FFFFFF"/>
                <w:lang w:val="fr-FR"/>
              </w:rPr>
              <w:t xml:space="preserve"> </w:t>
            </w:r>
            <w:r w:rsidR="002674F1">
              <w:rPr>
                <w:color w:val="FFFFFF"/>
                <w:lang w:val="fr-FR"/>
              </w:rPr>
              <w:t>201</w:t>
            </w:r>
            <w:r w:rsidR="00097204">
              <w:rPr>
                <w:color w:val="FFFFFF"/>
                <w:lang w:val="fr-FR"/>
              </w:rPr>
              <w:t>5</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D77470"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1" w:name="_Toc253407910"/>
            <w:bookmarkStart w:id="2" w:name="_Toc255827794"/>
            <w:bookmarkStart w:id="3" w:name="_Toc274142254"/>
            <w:bookmarkStart w:id="4" w:name="_Toc276716375"/>
            <w:bookmarkStart w:id="5" w:name="_Toc279667584"/>
            <w:bookmarkStart w:id="6" w:name="_Toc280291885"/>
            <w:bookmarkStart w:id="7" w:name="_Toc282525358"/>
            <w:bookmarkStart w:id="8" w:name="_Toc283734827"/>
            <w:bookmarkStart w:id="9" w:name="_Toc286068856"/>
            <w:bookmarkStart w:id="10" w:name="_Toc288659468"/>
            <w:bookmarkStart w:id="11" w:name="_Toc291004521"/>
            <w:bookmarkStart w:id="12" w:name="_Toc292700024"/>
            <w:bookmarkStart w:id="13" w:name="_Toc295307374"/>
            <w:bookmarkStart w:id="14" w:name="_Toc295307436"/>
            <w:bookmarkStart w:id="15" w:name="_Toc296609646"/>
            <w:bookmarkStart w:id="16" w:name="_Toc297803830"/>
            <w:bookmarkStart w:id="17" w:name="_Toc301943863"/>
            <w:bookmarkStart w:id="18" w:name="_Toc303343149"/>
            <w:bookmarkStart w:id="19" w:name="_Toc304886910"/>
            <w:bookmarkStart w:id="20" w:name="_Toc308428443"/>
            <w:bookmarkStart w:id="21" w:name="_Toc311050046"/>
            <w:bookmarkStart w:id="22" w:name="_Toc313963484"/>
            <w:bookmarkStart w:id="23" w:name="_Toc316476115"/>
            <w:bookmarkStart w:id="24" w:name="_Toc318825296"/>
            <w:bookmarkStart w:id="25" w:name="_Toc320521816"/>
            <w:bookmarkStart w:id="26" w:name="_Toc321316328"/>
            <w:bookmarkStart w:id="27" w:name="_Toc323027515"/>
            <w:bookmarkStart w:id="28" w:name="_Toc323905020"/>
            <w:bookmarkStart w:id="29" w:name="_Toc332269369"/>
            <w:bookmarkStart w:id="30" w:name="_Toc334776836"/>
            <w:bookmarkStart w:id="31" w:name="_Toc335833872"/>
            <w:bookmarkStart w:id="32" w:name="_Toc337038724"/>
            <w:bookmarkStart w:id="33" w:name="_Toc338755357"/>
            <w:bookmarkStart w:id="34" w:name="_Toc340221540"/>
            <w:bookmarkStart w:id="35" w:name="_Toc341703959"/>
            <w:bookmarkStart w:id="36" w:name="_Toc342556196"/>
            <w:bookmarkStart w:id="37" w:name="_Toc343245978"/>
            <w:bookmarkStart w:id="38" w:name="_Toc345575499"/>
            <w:bookmarkStart w:id="39" w:name="_Toc346875809"/>
            <w:bookmarkStart w:id="40" w:name="_Toc347855859"/>
            <w:bookmarkStart w:id="41" w:name="_Toc349049862"/>
            <w:bookmarkStart w:id="42" w:name="_Toc350413722"/>
            <w:bookmarkStart w:id="43" w:name="_Toc351541845"/>
            <w:bookmarkStart w:id="44" w:name="_Toc352922995"/>
            <w:bookmarkStart w:id="45" w:name="_Toc354044102"/>
            <w:bookmarkStart w:id="46" w:name="_Toc355617976"/>
            <w:bookmarkStart w:id="47" w:name="_Toc357151579"/>
            <w:bookmarkStart w:id="48" w:name="_Toc358117954"/>
            <w:bookmarkStart w:id="49" w:name="_Toc359486969"/>
            <w:bookmarkStart w:id="50" w:name="_Toc360694792"/>
            <w:bookmarkStart w:id="51" w:name="_Toc361835251"/>
            <w:bookmarkStart w:id="52" w:name="_Toc363550092"/>
            <w:bookmarkStart w:id="53" w:name="_Toc364430644"/>
            <w:bookmarkStart w:id="54" w:name="_Toc366073888"/>
            <w:bookmarkStart w:id="55" w:name="_Toc367709173"/>
            <w:bookmarkStart w:id="56" w:name="_Toc368662526"/>
            <w:bookmarkStart w:id="57" w:name="_Toc370372467"/>
            <w:bookmarkStart w:id="58" w:name="_Toc371513923"/>
            <w:bookmarkStart w:id="59" w:name="_Toc372883234"/>
            <w:bookmarkStart w:id="60" w:name="_Toc373830650"/>
            <w:bookmarkStart w:id="61" w:name="_Toc374689906"/>
            <w:bookmarkStart w:id="62" w:name="_Toc375575810"/>
            <w:bookmarkStart w:id="63" w:name="_Toc378239574"/>
            <w:bookmarkStart w:id="64" w:name="_Toc379374208"/>
            <w:bookmarkStart w:id="65" w:name="_Toc380572988"/>
            <w:bookmarkStart w:id="66" w:name="_Toc381693541"/>
            <w:bookmarkStart w:id="67" w:name="_Toc383180466"/>
            <w:bookmarkStart w:id="68" w:name="_Toc384366761"/>
            <w:bookmarkStart w:id="69" w:name="_Toc385404864"/>
            <w:bookmarkStart w:id="70" w:name="_Toc388863466"/>
            <w:bookmarkStart w:id="71" w:name="_Toc389637787"/>
            <w:bookmarkStart w:id="72" w:name="_Toc391043433"/>
            <w:bookmarkStart w:id="73" w:name="_Toc391043585"/>
            <w:bookmarkStart w:id="74" w:name="_Toc392081554"/>
            <w:bookmarkStart w:id="75" w:name="_Toc393789294"/>
            <w:bookmarkStart w:id="76" w:name="_Toc395001012"/>
            <w:bookmarkStart w:id="77" w:name="_Toc396212447"/>
            <w:bookmarkStart w:id="78" w:name="_Toc397521624"/>
            <w:bookmarkStart w:id="79" w:name="_Toc398891054"/>
            <w:bookmarkStart w:id="80" w:name="_Toc400462289"/>
            <w:bookmarkStart w:id="81" w:name="_Toc401671226"/>
            <w:bookmarkStart w:id="82" w:name="_Toc402878798"/>
            <w:bookmarkStart w:id="83" w:name="_Toc404261163"/>
            <w:bookmarkStart w:id="84" w:name="_Toc405384006"/>
            <w:bookmarkStart w:id="85" w:name="_Toc406492471"/>
            <w:bookmarkStart w:id="86" w:name="_Toc408561705"/>
            <w:bookmarkStart w:id="87" w:name="_Toc40961759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8" w:name="_Toc280291886"/>
            <w:bookmarkStart w:id="89" w:name="_Toc295307437"/>
            <w:bookmarkStart w:id="90" w:name="_Toc296609647"/>
            <w:bookmarkStart w:id="91" w:name="_Toc308428444"/>
            <w:bookmarkStart w:id="92" w:name="_Toc320521817"/>
            <w:bookmarkStart w:id="93" w:name="_Toc321316329"/>
            <w:bookmarkStart w:id="94" w:name="_Toc323905021"/>
            <w:bookmarkStart w:id="95" w:name="_Toc332269370"/>
            <w:bookmarkStart w:id="96" w:name="_Toc334776837"/>
            <w:bookmarkStart w:id="97" w:name="_Toc335833873"/>
            <w:bookmarkStart w:id="98" w:name="_Toc337038725"/>
            <w:bookmarkStart w:id="99" w:name="_Toc338755358"/>
            <w:bookmarkStart w:id="100" w:name="_Toc340221541"/>
            <w:bookmarkStart w:id="101" w:name="_Toc341703960"/>
            <w:bookmarkStart w:id="102" w:name="_Toc342556197"/>
            <w:bookmarkStart w:id="103" w:name="_Toc343245979"/>
            <w:bookmarkStart w:id="104" w:name="_Toc345575500"/>
            <w:bookmarkStart w:id="105" w:name="_Toc346875810"/>
            <w:bookmarkStart w:id="106" w:name="_Toc347855860"/>
            <w:bookmarkStart w:id="107" w:name="_Toc349049863"/>
            <w:bookmarkStart w:id="108" w:name="_Toc350413723"/>
            <w:bookmarkStart w:id="109" w:name="_Toc351541846"/>
            <w:bookmarkStart w:id="110" w:name="_Toc352922996"/>
            <w:bookmarkStart w:id="111" w:name="_Toc354044103"/>
            <w:bookmarkStart w:id="112" w:name="_Toc355617977"/>
            <w:bookmarkStart w:id="113" w:name="_Toc357151580"/>
            <w:bookmarkStart w:id="114" w:name="_Toc358117955"/>
            <w:bookmarkStart w:id="115" w:name="_Toc359486970"/>
            <w:bookmarkStart w:id="116" w:name="_Toc360694793"/>
            <w:bookmarkStart w:id="117" w:name="_Toc361835252"/>
            <w:bookmarkStart w:id="118" w:name="_Toc363550093"/>
            <w:bookmarkStart w:id="119" w:name="_Toc364430645"/>
            <w:bookmarkStart w:id="120" w:name="_Toc366073889"/>
            <w:bookmarkStart w:id="121" w:name="_Toc367709174"/>
            <w:bookmarkStart w:id="122" w:name="_Toc368662527"/>
            <w:bookmarkStart w:id="123" w:name="_Toc370372468"/>
            <w:bookmarkStart w:id="124" w:name="_Toc371513924"/>
            <w:bookmarkStart w:id="125" w:name="_Toc372883235"/>
            <w:bookmarkStart w:id="126" w:name="_Toc373830651"/>
            <w:bookmarkStart w:id="127" w:name="_Toc374689907"/>
            <w:bookmarkStart w:id="128" w:name="_Toc375575811"/>
            <w:bookmarkStart w:id="129" w:name="_Toc378239575"/>
            <w:bookmarkStart w:id="130" w:name="_Toc379374209"/>
            <w:bookmarkStart w:id="131" w:name="_Toc380572989"/>
            <w:bookmarkStart w:id="132" w:name="_Toc381693542"/>
            <w:bookmarkStart w:id="133" w:name="_Toc383180467"/>
            <w:bookmarkStart w:id="134" w:name="_Toc384366762"/>
            <w:bookmarkStart w:id="135" w:name="_Toc385404865"/>
            <w:bookmarkStart w:id="136" w:name="_Toc388863467"/>
            <w:bookmarkStart w:id="137" w:name="_Toc389637788"/>
            <w:bookmarkStart w:id="138" w:name="_Toc391043434"/>
            <w:bookmarkStart w:id="139" w:name="_Toc391043586"/>
            <w:bookmarkStart w:id="140" w:name="_Toc392081555"/>
            <w:bookmarkStart w:id="141" w:name="_Toc393789295"/>
            <w:bookmarkStart w:id="142" w:name="_Toc395001013"/>
            <w:bookmarkStart w:id="143" w:name="_Toc396212448"/>
            <w:bookmarkStart w:id="144" w:name="_Toc397521625"/>
            <w:bookmarkStart w:id="145" w:name="_Toc398891055"/>
            <w:bookmarkStart w:id="146" w:name="_Toc400462290"/>
            <w:bookmarkStart w:id="147" w:name="_Toc401671227"/>
            <w:bookmarkStart w:id="148" w:name="_Toc402878799"/>
            <w:bookmarkStart w:id="149" w:name="_Toc404261164"/>
            <w:bookmarkStart w:id="150" w:name="_Toc405384007"/>
            <w:bookmarkStart w:id="151" w:name="_Toc406492472"/>
            <w:bookmarkStart w:id="152" w:name="_Toc408561706"/>
            <w:bookmarkStart w:id="153" w:name="_Toc409617595"/>
            <w:bookmarkStart w:id="154"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hyperlink>
            <w:bookmarkEnd w:id="154"/>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55" w:name="_Toc280291887"/>
            <w:bookmarkStart w:id="156" w:name="_Toc295307438"/>
            <w:bookmarkStart w:id="157" w:name="_Toc296609648"/>
            <w:bookmarkStart w:id="158" w:name="_Toc308428445"/>
            <w:bookmarkStart w:id="159" w:name="_Toc320521818"/>
            <w:bookmarkStart w:id="160" w:name="_Toc321316330"/>
            <w:bookmarkStart w:id="161" w:name="_Toc323905022"/>
            <w:bookmarkStart w:id="162" w:name="_Toc332269371"/>
            <w:bookmarkStart w:id="163" w:name="_Toc334776838"/>
            <w:bookmarkStart w:id="164" w:name="_Toc335833874"/>
            <w:bookmarkStart w:id="165" w:name="_Toc337038726"/>
            <w:bookmarkStart w:id="166" w:name="_Toc338755359"/>
            <w:bookmarkStart w:id="167" w:name="_Toc340221542"/>
            <w:bookmarkStart w:id="168" w:name="_Toc341703961"/>
            <w:bookmarkStart w:id="169" w:name="_Toc342556198"/>
            <w:bookmarkStart w:id="170" w:name="_Toc343245980"/>
            <w:bookmarkStart w:id="171" w:name="_Toc345575501"/>
            <w:bookmarkStart w:id="172" w:name="_Toc346875811"/>
            <w:bookmarkStart w:id="173" w:name="_Toc347855861"/>
            <w:bookmarkStart w:id="174" w:name="_Toc349049864"/>
            <w:bookmarkStart w:id="175" w:name="_Toc350413724"/>
            <w:bookmarkStart w:id="176" w:name="_Toc351541847"/>
            <w:bookmarkStart w:id="177" w:name="_Toc352922997"/>
            <w:bookmarkStart w:id="178" w:name="_Toc354044104"/>
            <w:bookmarkStart w:id="179" w:name="_Toc355617978"/>
            <w:bookmarkStart w:id="180" w:name="_Toc357151581"/>
            <w:bookmarkStart w:id="181" w:name="_Toc358117956"/>
            <w:bookmarkStart w:id="182" w:name="_Toc359486971"/>
            <w:bookmarkStart w:id="183" w:name="_Toc360694794"/>
            <w:bookmarkStart w:id="184" w:name="_Toc361835253"/>
            <w:bookmarkStart w:id="185" w:name="_Toc363550094"/>
            <w:bookmarkStart w:id="186" w:name="_Toc364430646"/>
            <w:bookmarkStart w:id="187" w:name="_Toc366073890"/>
            <w:bookmarkStart w:id="188" w:name="_Toc367709175"/>
            <w:bookmarkStart w:id="189" w:name="_Toc368662528"/>
            <w:bookmarkStart w:id="190" w:name="_Toc370372469"/>
            <w:bookmarkStart w:id="191" w:name="_Toc371513925"/>
            <w:bookmarkStart w:id="192" w:name="_Toc372883236"/>
            <w:bookmarkStart w:id="193" w:name="_Toc373830652"/>
            <w:bookmarkStart w:id="194" w:name="_Toc374689908"/>
            <w:bookmarkStart w:id="195" w:name="_Toc375575812"/>
            <w:bookmarkStart w:id="196" w:name="_Toc378239576"/>
            <w:bookmarkStart w:id="197" w:name="_Toc379374210"/>
            <w:bookmarkStart w:id="198" w:name="_Toc380572990"/>
            <w:bookmarkStart w:id="199" w:name="_Toc381693543"/>
            <w:bookmarkStart w:id="200" w:name="_Toc383180468"/>
            <w:bookmarkStart w:id="201" w:name="_Toc384366763"/>
            <w:bookmarkStart w:id="202" w:name="_Toc385404866"/>
            <w:bookmarkStart w:id="203" w:name="_Toc388863468"/>
            <w:bookmarkStart w:id="204" w:name="_Toc389637789"/>
            <w:bookmarkStart w:id="205" w:name="_Toc391043435"/>
            <w:bookmarkStart w:id="206" w:name="_Toc391043587"/>
            <w:bookmarkStart w:id="207" w:name="_Toc392081556"/>
            <w:bookmarkStart w:id="208" w:name="_Toc393789296"/>
            <w:bookmarkStart w:id="209" w:name="_Toc395001014"/>
            <w:bookmarkStart w:id="210" w:name="_Toc396212449"/>
            <w:bookmarkStart w:id="211" w:name="_Toc397521626"/>
            <w:bookmarkStart w:id="212" w:name="_Toc398891056"/>
            <w:bookmarkStart w:id="213" w:name="_Toc400462291"/>
            <w:bookmarkStart w:id="214" w:name="_Toc401671228"/>
            <w:bookmarkStart w:id="215" w:name="_Toc402878800"/>
            <w:bookmarkStart w:id="216" w:name="_Toc404261165"/>
            <w:bookmarkStart w:id="217" w:name="_Toc405384008"/>
            <w:bookmarkStart w:id="218" w:name="_Toc406492473"/>
            <w:bookmarkStart w:id="219" w:name="_Toc408561707"/>
            <w:bookmarkStart w:id="220" w:name="_Toc409617596"/>
            <w:bookmarkStart w:id="221"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hyperlink>
            <w:bookmarkEnd w:id="221"/>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22" w:name="_Toc253407911"/>
      <w:bookmarkStart w:id="223" w:name="_Toc255827797"/>
      <w:bookmarkStart w:id="224" w:name="_Toc265053943"/>
      <w:bookmarkStart w:id="225" w:name="_Toc266116909"/>
      <w:bookmarkStart w:id="226" w:name="_Toc271633942"/>
      <w:bookmarkStart w:id="227" w:name="_Toc274142255"/>
      <w:bookmarkStart w:id="228" w:name="_Toc276716376"/>
      <w:bookmarkStart w:id="229" w:name="_Toc279667585"/>
      <w:bookmarkStart w:id="230" w:name="_Toc280291888"/>
      <w:bookmarkStart w:id="231" w:name="_Toc282525359"/>
      <w:bookmarkStart w:id="232" w:name="_Toc283734828"/>
      <w:bookmarkStart w:id="233" w:name="_Toc286068857"/>
      <w:bookmarkStart w:id="234" w:name="_Toc288659469"/>
      <w:bookmarkStart w:id="235" w:name="_Toc291004522"/>
      <w:bookmarkStart w:id="236" w:name="_Toc292700025"/>
      <w:bookmarkStart w:id="237" w:name="_Toc295307375"/>
      <w:bookmarkStart w:id="238" w:name="_Toc295307439"/>
      <w:bookmarkStart w:id="239" w:name="_Toc296609649"/>
      <w:bookmarkStart w:id="240" w:name="_Toc297803831"/>
      <w:bookmarkStart w:id="241" w:name="_Toc301943864"/>
      <w:bookmarkStart w:id="242" w:name="_Toc303343150"/>
      <w:bookmarkStart w:id="243" w:name="_Toc304886911"/>
      <w:bookmarkStart w:id="244" w:name="_Toc308428446"/>
      <w:bookmarkStart w:id="245" w:name="_Toc311050047"/>
      <w:bookmarkStart w:id="246" w:name="_Toc313963485"/>
      <w:bookmarkStart w:id="247" w:name="_Toc316476116"/>
      <w:bookmarkStart w:id="248" w:name="_Toc318825297"/>
      <w:bookmarkStart w:id="249" w:name="_Toc320521819"/>
      <w:bookmarkStart w:id="250" w:name="_Toc321316331"/>
      <w:bookmarkStart w:id="251" w:name="_Toc323027516"/>
      <w:bookmarkStart w:id="252" w:name="_Toc323905023"/>
      <w:bookmarkStart w:id="253" w:name="_Toc332269372"/>
      <w:bookmarkStart w:id="254" w:name="_Toc334776839"/>
      <w:bookmarkStart w:id="255" w:name="_Toc335833875"/>
      <w:bookmarkStart w:id="256" w:name="_Toc337038727"/>
      <w:bookmarkStart w:id="257" w:name="_Toc338755360"/>
      <w:bookmarkStart w:id="258" w:name="_Toc340221543"/>
      <w:bookmarkStart w:id="259" w:name="_Toc341703962"/>
      <w:bookmarkStart w:id="260" w:name="_Toc342556199"/>
      <w:bookmarkStart w:id="261" w:name="_Toc343245981"/>
      <w:bookmarkStart w:id="262" w:name="_Toc345575502"/>
      <w:bookmarkStart w:id="263" w:name="_Toc346875812"/>
      <w:bookmarkStart w:id="264" w:name="_Toc347855862"/>
      <w:bookmarkStart w:id="265" w:name="_Toc349049865"/>
      <w:bookmarkStart w:id="266" w:name="_Toc350413725"/>
      <w:bookmarkStart w:id="267" w:name="_Toc351541848"/>
      <w:bookmarkStart w:id="268" w:name="_Toc352922998"/>
      <w:bookmarkStart w:id="269" w:name="_Toc354044105"/>
      <w:bookmarkStart w:id="270" w:name="_Toc355617979"/>
      <w:bookmarkStart w:id="271" w:name="_Toc357151582"/>
      <w:bookmarkStart w:id="272" w:name="_Toc358117957"/>
      <w:bookmarkStart w:id="273" w:name="_Toc359486972"/>
      <w:bookmarkStart w:id="274" w:name="_Toc360694795"/>
      <w:bookmarkStart w:id="275" w:name="_Toc361835254"/>
      <w:bookmarkStart w:id="276" w:name="_Toc363550095"/>
      <w:bookmarkStart w:id="277" w:name="_Toc364430647"/>
      <w:bookmarkStart w:id="278" w:name="_Toc366073891"/>
      <w:bookmarkStart w:id="279" w:name="_Toc367709176"/>
      <w:bookmarkStart w:id="280" w:name="_Toc368662529"/>
      <w:bookmarkStart w:id="281" w:name="_Toc370372470"/>
      <w:bookmarkStart w:id="282" w:name="_Toc371513926"/>
      <w:bookmarkStart w:id="283" w:name="_Toc372883237"/>
      <w:bookmarkStart w:id="284" w:name="_Toc373830653"/>
      <w:bookmarkStart w:id="285" w:name="_Toc374689909"/>
      <w:bookmarkStart w:id="286" w:name="_Toc375575813"/>
      <w:bookmarkStart w:id="287" w:name="_Toc378239577"/>
      <w:bookmarkStart w:id="288" w:name="_Toc379374211"/>
      <w:bookmarkStart w:id="289" w:name="_Toc380572991"/>
      <w:bookmarkStart w:id="290" w:name="_Toc381693544"/>
      <w:bookmarkStart w:id="291" w:name="_Toc383180469"/>
      <w:bookmarkStart w:id="292" w:name="_Toc384366764"/>
      <w:bookmarkStart w:id="293" w:name="_Toc385404867"/>
      <w:bookmarkStart w:id="294" w:name="_Toc388863469"/>
      <w:bookmarkStart w:id="295" w:name="_Toc389637790"/>
      <w:bookmarkStart w:id="296" w:name="_Toc391043436"/>
      <w:bookmarkStart w:id="297" w:name="_Toc391043588"/>
      <w:bookmarkStart w:id="298" w:name="_Toc392081557"/>
      <w:bookmarkStart w:id="299" w:name="_Toc393789297"/>
      <w:bookmarkStart w:id="300" w:name="_Toc395001015"/>
      <w:bookmarkStart w:id="301" w:name="_Toc396212450"/>
      <w:bookmarkStart w:id="302" w:name="_Toc397521627"/>
      <w:bookmarkStart w:id="303" w:name="_Toc398891057"/>
      <w:bookmarkStart w:id="304" w:name="_Toc400462292"/>
      <w:bookmarkStart w:id="305" w:name="_Toc401671229"/>
      <w:bookmarkStart w:id="306" w:name="_Toc402878801"/>
      <w:bookmarkStart w:id="307" w:name="_Toc404261166"/>
      <w:bookmarkStart w:id="308" w:name="_Toc405384009"/>
      <w:bookmarkStart w:id="309" w:name="_Toc406492474"/>
      <w:bookmarkStart w:id="310" w:name="_Toc408561708"/>
      <w:bookmarkStart w:id="311" w:name="_Toc409617597"/>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410231" w:rsidRPr="00943991" w:rsidRDefault="00410231" w:rsidP="0056759A">
      <w:pPr>
        <w:pStyle w:val="TOC0"/>
        <w:spacing w:before="240"/>
        <w:ind w:hanging="1134"/>
        <w:rPr>
          <w:i/>
        </w:rPr>
      </w:pPr>
      <w:r w:rsidRPr="00943991">
        <w:rPr>
          <w:i/>
        </w:rPr>
        <w:t>Page</w:t>
      </w:r>
    </w:p>
    <w:p w:rsidR="00FF51A8" w:rsidRPr="00FF51A8" w:rsidRDefault="00FF51A8" w:rsidP="00F84124">
      <w:pPr>
        <w:pStyle w:val="TOC1"/>
        <w:spacing w:before="0"/>
        <w:rPr>
          <w:rFonts w:eastAsiaTheme="minorEastAsia"/>
        </w:rPr>
      </w:pPr>
      <w:r w:rsidRPr="00FF51A8">
        <w:rPr>
          <w:b/>
        </w:rPr>
        <w:t>Information</w:t>
      </w:r>
      <w:r w:rsidR="00E10A9B">
        <w:rPr>
          <w:b/>
        </w:rPr>
        <w:t xml:space="preserve"> </w:t>
      </w:r>
      <w:r w:rsidRPr="00FF51A8">
        <w:rPr>
          <w:b/>
        </w:rPr>
        <w:t>Générale</w:t>
      </w:r>
    </w:p>
    <w:p w:rsidR="00734367" w:rsidRPr="00734367" w:rsidRDefault="00734367" w:rsidP="006C0BAF">
      <w:pPr>
        <w:pStyle w:val="TOC1"/>
        <w:rPr>
          <w:rFonts w:eastAsiaTheme="minorEastAsia"/>
          <w:lang w:val="fr-CH"/>
        </w:rPr>
      </w:pPr>
      <w:r w:rsidRPr="00734367">
        <w:rPr>
          <w:lang w:val="fr-CH"/>
        </w:rPr>
        <w:t>Listes annexées au Bulletin d'exploitation de l'UIT</w:t>
      </w:r>
      <w:r>
        <w:rPr>
          <w:lang w:val="fr-CH"/>
        </w:rPr>
        <w:t xml:space="preserve">: </w:t>
      </w:r>
      <w:r w:rsidRPr="00734367">
        <w:rPr>
          <w:i/>
          <w:iCs/>
        </w:rPr>
        <w:t>Note du TSB</w:t>
      </w:r>
      <w:r w:rsidRPr="00734367">
        <w:rPr>
          <w:webHidden/>
          <w:lang w:val="fr-CH"/>
        </w:rPr>
        <w:tab/>
      </w:r>
      <w:r>
        <w:rPr>
          <w:webHidden/>
          <w:lang w:val="fr-CH"/>
        </w:rPr>
        <w:tab/>
      </w:r>
      <w:r w:rsidR="006C0BAF">
        <w:rPr>
          <w:webHidden/>
          <w:lang w:val="fr-CH"/>
        </w:rPr>
        <w:t>3</w:t>
      </w:r>
    </w:p>
    <w:p w:rsidR="00734367" w:rsidRPr="00734367" w:rsidRDefault="00734367" w:rsidP="006C0BAF">
      <w:pPr>
        <w:pStyle w:val="TOC1"/>
        <w:rPr>
          <w:rFonts w:eastAsiaTheme="minorEastAsia"/>
          <w:lang w:val="fr-CH"/>
        </w:rPr>
      </w:pPr>
      <w:r w:rsidRPr="00734367">
        <w:rPr>
          <w:lang w:val="fr-CH"/>
        </w:rPr>
        <w:t>Approbation de Recommandations UIT-T</w:t>
      </w:r>
      <w:r w:rsidRPr="00734367">
        <w:rPr>
          <w:webHidden/>
          <w:lang w:val="fr-CH"/>
        </w:rPr>
        <w:tab/>
      </w:r>
      <w:r>
        <w:rPr>
          <w:webHidden/>
          <w:lang w:val="fr-CH"/>
        </w:rPr>
        <w:tab/>
      </w:r>
      <w:r w:rsidR="006C0BAF">
        <w:rPr>
          <w:webHidden/>
          <w:lang w:val="fr-CH"/>
        </w:rPr>
        <w:t>4</w:t>
      </w:r>
    </w:p>
    <w:p w:rsidR="00734367" w:rsidRPr="00734367" w:rsidRDefault="00734367" w:rsidP="00241F2D">
      <w:pPr>
        <w:pStyle w:val="TOC1"/>
        <w:rPr>
          <w:rFonts w:eastAsiaTheme="minorEastAsia"/>
          <w:lang w:val="fr-CH"/>
        </w:rPr>
      </w:pPr>
      <w:r w:rsidRPr="00734367">
        <w:rPr>
          <w:lang w:val="fr-CH"/>
        </w:rPr>
        <w:t>Plan de numérotage des télécommunications publiques internationales (Recommandation UIT-T E.164 (11/2010))</w:t>
      </w:r>
      <w:r w:rsidRPr="00734367">
        <w:rPr>
          <w:webHidden/>
          <w:lang w:val="fr-CH"/>
        </w:rPr>
        <w:tab/>
      </w:r>
      <w:r>
        <w:rPr>
          <w:webHidden/>
          <w:lang w:val="fr-CH"/>
        </w:rPr>
        <w:tab/>
      </w:r>
      <w:r w:rsidRPr="00734367">
        <w:rPr>
          <w:webHidden/>
          <w:lang w:val="fr-CH"/>
        </w:rPr>
        <w:t>6</w:t>
      </w:r>
    </w:p>
    <w:p w:rsidR="00734367" w:rsidRPr="00734367" w:rsidRDefault="00734367" w:rsidP="006C0BAF">
      <w:pPr>
        <w:pStyle w:val="TOC1"/>
        <w:rPr>
          <w:rFonts w:eastAsiaTheme="minorEastAsia"/>
          <w:lang w:val="fr-CH"/>
        </w:rPr>
      </w:pPr>
      <w:r w:rsidRPr="00734367">
        <w:rPr>
          <w:lang w:val="fr-CH"/>
        </w:rPr>
        <w:t>Plan d’identification international pour les réseaux publics et les abonnements (Recommandation</w:t>
      </w:r>
      <w:r>
        <w:rPr>
          <w:lang w:val="fr-CH"/>
        </w:rPr>
        <w:br/>
      </w:r>
      <w:r w:rsidRPr="00734367">
        <w:rPr>
          <w:lang w:val="fr-CH"/>
        </w:rPr>
        <w:t>UIT-T E.212 (05/2008))</w:t>
      </w:r>
      <w:r w:rsidR="00147E37">
        <w:rPr>
          <w:lang w:val="fr-CH"/>
        </w:rPr>
        <w:t xml:space="preserve">: </w:t>
      </w:r>
      <w:r w:rsidR="00147E37">
        <w:rPr>
          <w:i/>
          <w:iCs/>
        </w:rPr>
        <w:t>Codes d'identification des systèmes mobiles internationaux</w:t>
      </w:r>
      <w:r w:rsidRPr="00734367">
        <w:rPr>
          <w:webHidden/>
          <w:lang w:val="fr-CH"/>
        </w:rPr>
        <w:tab/>
      </w:r>
      <w:r>
        <w:rPr>
          <w:webHidden/>
          <w:lang w:val="fr-CH"/>
        </w:rPr>
        <w:tab/>
      </w:r>
      <w:r w:rsidR="006C0BAF">
        <w:rPr>
          <w:webHidden/>
          <w:lang w:val="fr-CH"/>
        </w:rPr>
        <w:t>6</w:t>
      </w:r>
    </w:p>
    <w:p w:rsidR="00734367" w:rsidRPr="00734367" w:rsidRDefault="00734367" w:rsidP="006C0BAF">
      <w:pPr>
        <w:pStyle w:val="TOC1"/>
        <w:rPr>
          <w:rFonts w:eastAsiaTheme="minorEastAsia"/>
          <w:lang w:val="fr-CH"/>
        </w:rPr>
      </w:pPr>
      <w:r w:rsidRPr="00734367">
        <w:rPr>
          <w:lang w:val="fr-CH"/>
        </w:rPr>
        <w:t>Attribution de codes de zone/réseau sémaphore (SANC) (Recommandation UIT-T Q.708 (03/99))</w:t>
      </w:r>
      <w:r w:rsidR="00141408">
        <w:rPr>
          <w:lang w:val="fr-CH"/>
        </w:rPr>
        <w:t>:</w:t>
      </w:r>
      <w:r w:rsidR="00141408">
        <w:rPr>
          <w:lang w:val="fr-CH"/>
        </w:rPr>
        <w:br/>
      </w:r>
      <w:r w:rsidR="00141408" w:rsidRPr="00141408">
        <w:rPr>
          <w:rFonts w:asciiTheme="minorHAnsi" w:hAnsiTheme="minorHAnsi"/>
          <w:i/>
          <w:iCs/>
        </w:rPr>
        <w:t>Singapour</w:t>
      </w:r>
      <w:r>
        <w:rPr>
          <w:lang w:val="fr-CH"/>
        </w:rPr>
        <w:tab/>
      </w:r>
      <w:r w:rsidRPr="00734367">
        <w:rPr>
          <w:webHidden/>
          <w:lang w:val="fr-CH"/>
        </w:rPr>
        <w:tab/>
      </w:r>
      <w:r w:rsidR="006C0BAF">
        <w:rPr>
          <w:webHidden/>
          <w:lang w:val="fr-CH"/>
        </w:rPr>
        <w:t>6</w:t>
      </w:r>
    </w:p>
    <w:p w:rsidR="00734367" w:rsidRPr="00D03389" w:rsidRDefault="00734367" w:rsidP="00241F2D">
      <w:pPr>
        <w:pStyle w:val="TOC1"/>
        <w:rPr>
          <w:rFonts w:eastAsiaTheme="minorEastAsia"/>
          <w:lang w:val="en-US"/>
        </w:rPr>
      </w:pPr>
      <w:r w:rsidRPr="00D03389">
        <w:rPr>
          <w:lang w:val="en-US"/>
        </w:rPr>
        <w:t>Service téléphonique</w:t>
      </w:r>
    </w:p>
    <w:p w:rsidR="00734367" w:rsidRPr="00734367" w:rsidRDefault="00D03389" w:rsidP="006C0BAF">
      <w:pPr>
        <w:pStyle w:val="TOC2"/>
        <w:rPr>
          <w:rFonts w:eastAsiaTheme="minorEastAsia"/>
          <w:lang w:val="en-US"/>
        </w:rPr>
      </w:pPr>
      <w:r w:rsidRPr="00D03389">
        <w:rPr>
          <w:rFonts w:asciiTheme="minorHAnsi" w:hAnsiTheme="minorHAnsi"/>
          <w:i/>
          <w:iCs/>
          <w:lang w:val="en-US"/>
        </w:rPr>
        <w:t>Afghanistan</w:t>
      </w:r>
      <w:r w:rsidRPr="00D03389">
        <w:rPr>
          <w:i/>
          <w:iCs/>
          <w:lang w:val="en-US"/>
        </w:rPr>
        <w:t xml:space="preserve"> (</w:t>
      </w:r>
      <w:r w:rsidR="00734367" w:rsidRPr="00D03389">
        <w:rPr>
          <w:i/>
          <w:iCs/>
          <w:lang w:val="en-US"/>
        </w:rPr>
        <w:t>Afghanistan</w:t>
      </w:r>
      <w:r w:rsidR="00734367" w:rsidRPr="00734367">
        <w:rPr>
          <w:i/>
          <w:iCs/>
          <w:lang w:val="en-US" w:eastAsia="zh-CN"/>
        </w:rPr>
        <w:t xml:space="preserve"> Telecommunication Regulatory Authority (ATRA), Kabul</w:t>
      </w:r>
      <w:r>
        <w:rPr>
          <w:i/>
          <w:iCs/>
          <w:lang w:val="en-US" w:eastAsia="zh-CN"/>
        </w:rPr>
        <w:t>)</w:t>
      </w:r>
      <w:r w:rsidR="00734367" w:rsidRPr="00734367">
        <w:rPr>
          <w:webHidden/>
          <w:lang w:val="en-US"/>
        </w:rPr>
        <w:tab/>
      </w:r>
      <w:r w:rsidR="00734367">
        <w:rPr>
          <w:webHidden/>
          <w:lang w:val="en-US"/>
        </w:rPr>
        <w:tab/>
      </w:r>
      <w:r w:rsidR="006C0BAF">
        <w:rPr>
          <w:webHidden/>
          <w:lang w:val="en-US"/>
        </w:rPr>
        <w:t>7</w:t>
      </w:r>
    </w:p>
    <w:p w:rsidR="00D03389" w:rsidRDefault="00734367" w:rsidP="00693515">
      <w:pPr>
        <w:pStyle w:val="TOC2"/>
        <w:rPr>
          <w:i/>
          <w:iCs/>
          <w:lang w:val="en-US"/>
        </w:rPr>
      </w:pPr>
      <w:r w:rsidRPr="00734367">
        <w:rPr>
          <w:i/>
          <w:iCs/>
          <w:lang w:val="en-US"/>
        </w:rPr>
        <w:t>Danemark</w:t>
      </w:r>
      <w:r>
        <w:rPr>
          <w:i/>
          <w:iCs/>
          <w:lang w:val="en-US"/>
        </w:rPr>
        <w:t xml:space="preserve"> (</w:t>
      </w:r>
      <w:r w:rsidRPr="00734367">
        <w:rPr>
          <w:i/>
          <w:iCs/>
          <w:lang w:val="en-US"/>
        </w:rPr>
        <w:t>Danish Business Authority, Copenhagen</w:t>
      </w:r>
      <w:r>
        <w:rPr>
          <w:i/>
          <w:iCs/>
          <w:lang w:val="en-US"/>
        </w:rPr>
        <w:t>)</w:t>
      </w:r>
      <w:r w:rsidR="00D03389">
        <w:rPr>
          <w:i/>
          <w:iCs/>
          <w:lang w:val="en-US"/>
        </w:rPr>
        <w:tab/>
      </w:r>
      <w:r w:rsidR="00D03389">
        <w:rPr>
          <w:i/>
          <w:iCs/>
          <w:lang w:val="en-US"/>
        </w:rPr>
        <w:tab/>
      </w:r>
      <w:r w:rsidR="00693515">
        <w:rPr>
          <w:lang w:val="en-US"/>
        </w:rPr>
        <w:t>8</w:t>
      </w:r>
    </w:p>
    <w:p w:rsidR="00734367" w:rsidRPr="00734367" w:rsidRDefault="00D03389" w:rsidP="00734367">
      <w:pPr>
        <w:pStyle w:val="TOC2"/>
        <w:rPr>
          <w:rFonts w:eastAsiaTheme="minorEastAsia"/>
          <w:lang w:val="en-US"/>
        </w:rPr>
      </w:pPr>
      <w:r w:rsidRPr="005C3C8E">
        <w:rPr>
          <w:rFonts w:asciiTheme="minorHAnsi" w:hAnsiTheme="minorHAnsi" w:cs="Arial"/>
          <w:bCs/>
          <w:i/>
          <w:iCs/>
          <w:lang w:val="en-US"/>
        </w:rPr>
        <w:t>Islande</w:t>
      </w:r>
      <w:r w:rsidR="00734367" w:rsidRPr="00734367">
        <w:rPr>
          <w:i/>
          <w:iCs/>
          <w:lang w:val="en-US"/>
        </w:rPr>
        <w:t xml:space="preserve"> (Post and Telecom Administration, Reykjavik)</w:t>
      </w:r>
      <w:r w:rsidR="00734367" w:rsidRPr="00734367">
        <w:rPr>
          <w:webHidden/>
          <w:lang w:val="en-US"/>
        </w:rPr>
        <w:tab/>
      </w:r>
      <w:r w:rsidR="00734367">
        <w:rPr>
          <w:webHidden/>
          <w:lang w:val="en-US"/>
        </w:rPr>
        <w:tab/>
      </w:r>
      <w:r w:rsidR="00734367" w:rsidRPr="00734367">
        <w:rPr>
          <w:webHidden/>
          <w:lang w:val="en-US"/>
        </w:rPr>
        <w:t>9</w:t>
      </w:r>
    </w:p>
    <w:p w:rsidR="00734367" w:rsidRPr="005C3C8E" w:rsidRDefault="00734367" w:rsidP="006C0BAF">
      <w:pPr>
        <w:pStyle w:val="TOC1"/>
        <w:rPr>
          <w:rFonts w:eastAsiaTheme="minorEastAsia"/>
          <w:lang w:val="fr-CH"/>
        </w:rPr>
      </w:pPr>
      <w:r w:rsidRPr="00734367">
        <w:rPr>
          <w:lang w:val="fr-CH"/>
        </w:rPr>
        <w:t>Restrictions</w:t>
      </w:r>
      <w:r w:rsidRPr="005C3C8E">
        <w:rPr>
          <w:lang w:val="fr-CH"/>
        </w:rPr>
        <w:t xml:space="preserve"> de service</w:t>
      </w:r>
      <w:r w:rsidRPr="005C3C8E">
        <w:rPr>
          <w:webHidden/>
          <w:lang w:val="fr-CH"/>
        </w:rPr>
        <w:tab/>
      </w:r>
      <w:r w:rsidRPr="005C3C8E">
        <w:rPr>
          <w:webHidden/>
          <w:lang w:val="fr-CH"/>
        </w:rPr>
        <w:tab/>
        <w:t>1</w:t>
      </w:r>
      <w:r w:rsidR="006C0BAF">
        <w:rPr>
          <w:webHidden/>
          <w:lang w:val="fr-CH"/>
        </w:rPr>
        <w:t>0</w:t>
      </w:r>
    </w:p>
    <w:p w:rsidR="00734367" w:rsidRPr="00734367" w:rsidRDefault="00734367" w:rsidP="006C0BAF">
      <w:pPr>
        <w:pStyle w:val="TOC1"/>
        <w:rPr>
          <w:rFonts w:eastAsiaTheme="minorEastAsia"/>
          <w:lang w:val="fr-CH"/>
        </w:rPr>
      </w:pPr>
      <w:r w:rsidRPr="005C3C8E">
        <w:rPr>
          <w:lang w:val="fr-CH"/>
        </w:rPr>
        <w:t xml:space="preserve">Systèmes de rappel (Call-Back) et procédures d'appel </w:t>
      </w:r>
      <w:r w:rsidRPr="00734367">
        <w:rPr>
          <w:lang w:val="fr-CH"/>
        </w:rPr>
        <w:t>alternatives (Rés. 21 Rév. PP-2006)</w:t>
      </w:r>
      <w:r w:rsidRPr="00734367">
        <w:rPr>
          <w:webHidden/>
          <w:lang w:val="fr-CH"/>
        </w:rPr>
        <w:tab/>
      </w:r>
      <w:r>
        <w:rPr>
          <w:webHidden/>
          <w:lang w:val="fr-CH"/>
        </w:rPr>
        <w:tab/>
      </w:r>
      <w:r w:rsidRPr="00734367">
        <w:rPr>
          <w:webHidden/>
          <w:lang w:val="fr-CH"/>
        </w:rPr>
        <w:t>1</w:t>
      </w:r>
      <w:r w:rsidR="006C0BAF">
        <w:rPr>
          <w:webHidden/>
          <w:lang w:val="fr-CH"/>
        </w:rPr>
        <w:t>0</w:t>
      </w:r>
    </w:p>
    <w:p w:rsidR="00734367" w:rsidRPr="00F36CCE" w:rsidRDefault="00734367" w:rsidP="00734367">
      <w:pPr>
        <w:pStyle w:val="TOC1"/>
        <w:rPr>
          <w:rFonts w:eastAsiaTheme="minorEastAsia"/>
        </w:rPr>
      </w:pPr>
      <w:r w:rsidRPr="00E17197">
        <w:rPr>
          <w:b/>
        </w:rPr>
        <w:t>Amendements aux publications de service</w:t>
      </w:r>
    </w:p>
    <w:p w:rsidR="00734367" w:rsidRPr="00734367" w:rsidRDefault="00734367" w:rsidP="006C0BAF">
      <w:pPr>
        <w:pStyle w:val="TOC1"/>
        <w:rPr>
          <w:rFonts w:eastAsiaTheme="minorEastAsia"/>
          <w:lang w:val="fr-CH"/>
        </w:rPr>
      </w:pPr>
      <w:r w:rsidRPr="00734367">
        <w:rPr>
          <w:lang w:val="fr-CH"/>
        </w:rPr>
        <w:t>Nomenclature des stations côtières et des stations effectuant des services spéciaux</w:t>
      </w:r>
      <w:r w:rsidR="00D35C4A">
        <w:rPr>
          <w:lang w:val="fr-CH"/>
        </w:rPr>
        <w:t xml:space="preserve"> (Liste IV)</w:t>
      </w:r>
      <w:r w:rsidRPr="00734367">
        <w:rPr>
          <w:webHidden/>
          <w:lang w:val="fr-CH"/>
        </w:rPr>
        <w:tab/>
      </w:r>
      <w:r>
        <w:rPr>
          <w:webHidden/>
          <w:lang w:val="fr-CH"/>
        </w:rPr>
        <w:tab/>
      </w:r>
      <w:r w:rsidRPr="00734367">
        <w:rPr>
          <w:webHidden/>
          <w:lang w:val="fr-CH"/>
        </w:rPr>
        <w:t>1</w:t>
      </w:r>
      <w:r w:rsidR="006C0BAF">
        <w:rPr>
          <w:webHidden/>
          <w:lang w:val="fr-CH"/>
        </w:rPr>
        <w:t>1</w:t>
      </w:r>
    </w:p>
    <w:p w:rsidR="00734367" w:rsidRPr="00734367" w:rsidRDefault="00734367" w:rsidP="006C0BAF">
      <w:pPr>
        <w:pStyle w:val="TOC1"/>
        <w:rPr>
          <w:rFonts w:eastAsiaTheme="minorEastAsia"/>
          <w:lang w:val="fr-CH"/>
        </w:rPr>
      </w:pPr>
      <w:r w:rsidRPr="00734367">
        <w:rPr>
          <w:lang w:val="fr-CH"/>
        </w:rPr>
        <w:t>Nomenclature des stations de navire et des identités du service mobile maritime assignées (Liste V)</w:t>
      </w:r>
      <w:r w:rsidRPr="00734367">
        <w:rPr>
          <w:webHidden/>
          <w:lang w:val="fr-CH"/>
        </w:rPr>
        <w:tab/>
      </w:r>
      <w:r>
        <w:rPr>
          <w:webHidden/>
          <w:lang w:val="fr-CH"/>
        </w:rPr>
        <w:tab/>
      </w:r>
      <w:r w:rsidRPr="00734367">
        <w:rPr>
          <w:webHidden/>
          <w:lang w:val="fr-CH"/>
        </w:rPr>
        <w:t>1</w:t>
      </w:r>
      <w:r w:rsidR="006C0BAF">
        <w:rPr>
          <w:webHidden/>
          <w:lang w:val="fr-CH"/>
        </w:rPr>
        <w:t>1</w:t>
      </w:r>
    </w:p>
    <w:p w:rsidR="00734367" w:rsidRPr="00734367" w:rsidRDefault="00734367" w:rsidP="006C0BAF">
      <w:pPr>
        <w:pStyle w:val="TOC1"/>
        <w:rPr>
          <w:rFonts w:eastAsiaTheme="minorEastAsia"/>
          <w:lang w:val="fr-CH"/>
        </w:rPr>
      </w:pPr>
      <w:r w:rsidRPr="00734367">
        <w:rPr>
          <w:lang w:val="fr-CH"/>
        </w:rPr>
        <w:t>Nomenclature des stations de contrôle international des émissions (Liste VIII)</w:t>
      </w:r>
      <w:r w:rsidRPr="00734367">
        <w:rPr>
          <w:webHidden/>
          <w:lang w:val="fr-CH"/>
        </w:rPr>
        <w:tab/>
      </w:r>
      <w:r>
        <w:rPr>
          <w:webHidden/>
          <w:lang w:val="fr-CH"/>
        </w:rPr>
        <w:tab/>
      </w:r>
      <w:r w:rsidRPr="00734367">
        <w:rPr>
          <w:webHidden/>
          <w:lang w:val="fr-CH"/>
        </w:rPr>
        <w:t>1</w:t>
      </w:r>
      <w:r w:rsidR="006C0BAF">
        <w:rPr>
          <w:webHidden/>
          <w:lang w:val="fr-CH"/>
        </w:rPr>
        <w:t>2</w:t>
      </w:r>
    </w:p>
    <w:p w:rsidR="00734367" w:rsidRPr="00734367" w:rsidRDefault="00734367" w:rsidP="006C0BAF">
      <w:pPr>
        <w:pStyle w:val="TOC1"/>
        <w:rPr>
          <w:rFonts w:eastAsiaTheme="minorEastAsia"/>
          <w:lang w:val="fr-CH"/>
        </w:rPr>
      </w:pPr>
      <w:r w:rsidRPr="00734367">
        <w:rPr>
          <w:lang w:val="fr-CH"/>
        </w:rPr>
        <w:t>Liste des numéros identificateurs d'entités émettrices pour les cartes internationales de facturation</w:t>
      </w:r>
      <w:r>
        <w:rPr>
          <w:lang w:val="fr-CH"/>
        </w:rPr>
        <w:br/>
      </w:r>
      <w:r w:rsidRPr="00734367">
        <w:rPr>
          <w:lang w:val="fr-CH"/>
        </w:rPr>
        <w:t xml:space="preserve"> des télécommunications</w:t>
      </w:r>
      <w:r w:rsidRPr="00734367">
        <w:rPr>
          <w:webHidden/>
          <w:lang w:val="fr-CH"/>
        </w:rPr>
        <w:tab/>
      </w:r>
      <w:r>
        <w:rPr>
          <w:webHidden/>
          <w:lang w:val="fr-CH"/>
        </w:rPr>
        <w:tab/>
      </w:r>
      <w:r w:rsidRPr="00734367">
        <w:rPr>
          <w:webHidden/>
          <w:lang w:val="fr-CH"/>
        </w:rPr>
        <w:t>1</w:t>
      </w:r>
      <w:r w:rsidR="006C0BAF">
        <w:rPr>
          <w:webHidden/>
          <w:lang w:val="fr-CH"/>
        </w:rPr>
        <w:t>7</w:t>
      </w:r>
    </w:p>
    <w:p w:rsidR="00734367" w:rsidRPr="00734367" w:rsidRDefault="00734367" w:rsidP="006C0BAF">
      <w:pPr>
        <w:pStyle w:val="TOC1"/>
        <w:rPr>
          <w:rFonts w:eastAsiaTheme="minorEastAsia"/>
          <w:lang w:val="fr-CH"/>
        </w:rPr>
      </w:pPr>
      <w:r w:rsidRPr="00734367">
        <w:rPr>
          <w:lang w:val="fr-CH"/>
        </w:rPr>
        <w:t>Codes de réseau mobile (MNC) pour le plan d'identification international pour les réseaux publics et</w:t>
      </w:r>
      <w:r>
        <w:rPr>
          <w:lang w:val="fr-CH"/>
        </w:rPr>
        <w:br/>
      </w:r>
      <w:r w:rsidRPr="00734367">
        <w:rPr>
          <w:lang w:val="fr-CH"/>
        </w:rPr>
        <w:t>les abonnements</w:t>
      </w:r>
      <w:r w:rsidRPr="00734367">
        <w:rPr>
          <w:webHidden/>
          <w:lang w:val="fr-CH"/>
        </w:rPr>
        <w:tab/>
      </w:r>
      <w:r>
        <w:rPr>
          <w:webHidden/>
          <w:lang w:val="fr-CH"/>
        </w:rPr>
        <w:tab/>
      </w:r>
      <w:r w:rsidRPr="00734367">
        <w:rPr>
          <w:webHidden/>
          <w:lang w:val="fr-CH"/>
        </w:rPr>
        <w:t>1</w:t>
      </w:r>
      <w:r w:rsidR="006C0BAF">
        <w:rPr>
          <w:webHidden/>
          <w:lang w:val="fr-CH"/>
        </w:rPr>
        <w:t>8</w:t>
      </w:r>
    </w:p>
    <w:p w:rsidR="00734367" w:rsidRPr="00734367" w:rsidRDefault="00734367" w:rsidP="006C0BAF">
      <w:pPr>
        <w:pStyle w:val="TOC1"/>
        <w:rPr>
          <w:rFonts w:eastAsiaTheme="minorEastAsia"/>
          <w:lang w:val="fr-CH"/>
        </w:rPr>
      </w:pPr>
      <w:r w:rsidRPr="00734367">
        <w:rPr>
          <w:lang w:val="fr-CH"/>
        </w:rPr>
        <w:t>Liste des codes de zone/réseau sémaphore (SANC)</w:t>
      </w:r>
      <w:r w:rsidRPr="00734367">
        <w:rPr>
          <w:webHidden/>
          <w:lang w:val="fr-CH"/>
        </w:rPr>
        <w:tab/>
      </w:r>
      <w:r>
        <w:rPr>
          <w:webHidden/>
          <w:lang w:val="fr-CH"/>
        </w:rPr>
        <w:tab/>
      </w:r>
      <w:r w:rsidR="006C0BAF">
        <w:rPr>
          <w:webHidden/>
          <w:lang w:val="fr-CH"/>
        </w:rPr>
        <w:t>19</w:t>
      </w:r>
    </w:p>
    <w:p w:rsidR="00734367" w:rsidRPr="00734367" w:rsidRDefault="00734367" w:rsidP="006C0BAF">
      <w:pPr>
        <w:pStyle w:val="TOC1"/>
        <w:rPr>
          <w:rFonts w:eastAsiaTheme="minorEastAsia"/>
          <w:lang w:val="fr-CH"/>
        </w:rPr>
      </w:pPr>
      <w:r w:rsidRPr="00734367">
        <w:t>Liste des codes de points sémaphores internationaux (ISPC)</w:t>
      </w:r>
      <w:r w:rsidRPr="00734367">
        <w:rPr>
          <w:webHidden/>
          <w:lang w:val="fr-CH"/>
        </w:rPr>
        <w:tab/>
      </w:r>
      <w:r>
        <w:rPr>
          <w:webHidden/>
          <w:lang w:val="fr-CH"/>
        </w:rPr>
        <w:tab/>
      </w:r>
      <w:r w:rsidR="006C0BAF">
        <w:rPr>
          <w:webHidden/>
          <w:lang w:val="fr-CH"/>
        </w:rPr>
        <w:t>19</w:t>
      </w:r>
    </w:p>
    <w:p w:rsidR="00734367" w:rsidRPr="00734367" w:rsidRDefault="00734367" w:rsidP="006C0BAF">
      <w:pPr>
        <w:pStyle w:val="TOC1"/>
        <w:rPr>
          <w:rFonts w:eastAsiaTheme="minorEastAsia"/>
          <w:lang w:val="fr-CH"/>
        </w:rPr>
      </w:pPr>
      <w:r w:rsidRPr="00734367">
        <w:rPr>
          <w:lang w:val="fr-CH"/>
        </w:rPr>
        <w:t xml:space="preserve">Plan de </w:t>
      </w:r>
      <w:r w:rsidRPr="00734367">
        <w:rPr>
          <w:lang w:val="en-US"/>
        </w:rPr>
        <w:t>numérotage</w:t>
      </w:r>
      <w:r w:rsidRPr="00734367">
        <w:rPr>
          <w:lang w:val="fr-CH"/>
        </w:rPr>
        <w:t xml:space="preserve"> national</w:t>
      </w:r>
      <w:r w:rsidRPr="00734367">
        <w:rPr>
          <w:webHidden/>
          <w:lang w:val="fr-CH"/>
        </w:rPr>
        <w:tab/>
      </w:r>
      <w:r>
        <w:rPr>
          <w:webHidden/>
          <w:lang w:val="fr-CH"/>
        </w:rPr>
        <w:tab/>
      </w:r>
      <w:r w:rsidRPr="00734367">
        <w:rPr>
          <w:webHidden/>
          <w:lang w:val="fr-CH"/>
        </w:rPr>
        <w:t>2</w:t>
      </w:r>
      <w:r w:rsidR="006C0BAF">
        <w:rPr>
          <w:webHidden/>
          <w:lang w:val="fr-CH"/>
        </w:rPr>
        <w:t>0</w:t>
      </w: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904D19" w:rsidRDefault="00904D19" w:rsidP="00904D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4D19" w:rsidRPr="00D77470" w:rsidTr="0091731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Comprenant les renseignements reçus au:</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16.II.2015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31.III.2015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20.VII.2015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r>
    </w:tbl>
    <w:p w:rsidR="00904D19" w:rsidRDefault="00904D19" w:rsidP="00904D19"/>
    <w:p w:rsidR="00E10D9E" w:rsidRDefault="008149B6" w:rsidP="00923D49">
      <w:pPr>
        <w:pStyle w:val="Heading1"/>
        <w:spacing w:before="0" w:after="0"/>
        <w:jc w:val="center"/>
        <w:rPr>
          <w:lang w:val="fr-FR"/>
        </w:rPr>
      </w:pPr>
      <w:r w:rsidRPr="00B9132D">
        <w:rPr>
          <w:lang w:val="fr-FR"/>
        </w:rPr>
        <w:br w:type="page"/>
      </w:r>
      <w:bookmarkStart w:id="312" w:name="_Toc253407912"/>
      <w:bookmarkStart w:id="313" w:name="_Toc255827798"/>
      <w:bookmarkStart w:id="314" w:name="_Toc265053944"/>
      <w:bookmarkStart w:id="315" w:name="_Toc266116910"/>
      <w:bookmarkStart w:id="316" w:name="_Toc271633943"/>
      <w:bookmarkStart w:id="317" w:name="_Toc274142256"/>
      <w:bookmarkStart w:id="318" w:name="_Toc276716377"/>
      <w:bookmarkStart w:id="319" w:name="_Toc279667586"/>
      <w:bookmarkStart w:id="320" w:name="_Toc280291889"/>
      <w:bookmarkStart w:id="321" w:name="_Toc282525360"/>
      <w:bookmarkStart w:id="322" w:name="_Toc283734829"/>
      <w:bookmarkStart w:id="323" w:name="_Toc286068858"/>
      <w:bookmarkStart w:id="324" w:name="_Toc288659470"/>
      <w:bookmarkStart w:id="325" w:name="_Toc291004523"/>
      <w:bookmarkStart w:id="326" w:name="_Toc292700026"/>
      <w:bookmarkStart w:id="327" w:name="_Toc295307376"/>
      <w:bookmarkStart w:id="328" w:name="_Toc295307440"/>
      <w:bookmarkStart w:id="329" w:name="_Toc296609650"/>
      <w:bookmarkStart w:id="330" w:name="_Toc297803832"/>
      <w:bookmarkStart w:id="331" w:name="_Toc301943865"/>
      <w:bookmarkStart w:id="332" w:name="_Toc303343151"/>
      <w:bookmarkStart w:id="333" w:name="_Toc304886912"/>
      <w:bookmarkStart w:id="334" w:name="_Toc308428447"/>
      <w:bookmarkStart w:id="335" w:name="_Toc311050048"/>
      <w:bookmarkStart w:id="336" w:name="_Toc313963486"/>
      <w:bookmarkStart w:id="337" w:name="_Toc316476117"/>
      <w:bookmarkStart w:id="338" w:name="_Toc318825298"/>
      <w:bookmarkStart w:id="339" w:name="_Toc320521820"/>
      <w:bookmarkStart w:id="340" w:name="_Toc321316332"/>
      <w:bookmarkStart w:id="341" w:name="_Toc323027517"/>
      <w:bookmarkStart w:id="342" w:name="_Toc323905024"/>
      <w:bookmarkStart w:id="343" w:name="_Toc332269373"/>
      <w:bookmarkStart w:id="344" w:name="_Toc334776840"/>
      <w:bookmarkStart w:id="345" w:name="_Toc335833876"/>
      <w:bookmarkStart w:id="346" w:name="_Toc337038728"/>
      <w:bookmarkStart w:id="347" w:name="_Toc338755361"/>
      <w:bookmarkStart w:id="348" w:name="_Toc340221544"/>
      <w:bookmarkStart w:id="349" w:name="_Toc341703963"/>
      <w:bookmarkStart w:id="350" w:name="_Toc342556200"/>
      <w:bookmarkStart w:id="351" w:name="_Toc343245982"/>
      <w:bookmarkStart w:id="352" w:name="_Toc345575503"/>
      <w:bookmarkStart w:id="353" w:name="_Toc346875813"/>
      <w:bookmarkStart w:id="354" w:name="_Toc347855863"/>
      <w:bookmarkStart w:id="355" w:name="_Toc349049866"/>
      <w:bookmarkStart w:id="356" w:name="_Toc350413726"/>
      <w:bookmarkStart w:id="357" w:name="_Toc351541849"/>
      <w:bookmarkStart w:id="358" w:name="_Toc352922999"/>
      <w:bookmarkStart w:id="359" w:name="_Toc354044106"/>
      <w:bookmarkStart w:id="360" w:name="_Toc355617980"/>
      <w:bookmarkStart w:id="361" w:name="_Toc357151583"/>
      <w:bookmarkStart w:id="362" w:name="_Toc358117958"/>
      <w:bookmarkStart w:id="363" w:name="_Toc359486973"/>
      <w:bookmarkStart w:id="364" w:name="_Toc360694796"/>
      <w:bookmarkStart w:id="365" w:name="_Toc361835255"/>
      <w:bookmarkStart w:id="366" w:name="_Toc363550096"/>
      <w:bookmarkStart w:id="367" w:name="_Toc364430648"/>
      <w:bookmarkStart w:id="368" w:name="_Toc366073892"/>
      <w:bookmarkStart w:id="369" w:name="_Toc367709177"/>
      <w:bookmarkStart w:id="370" w:name="_Toc368662530"/>
      <w:bookmarkStart w:id="371" w:name="_Toc370372471"/>
      <w:bookmarkStart w:id="372" w:name="_Toc371513927"/>
      <w:bookmarkStart w:id="373" w:name="_Toc372883238"/>
      <w:bookmarkStart w:id="374" w:name="_Toc373830654"/>
      <w:bookmarkStart w:id="375" w:name="_Toc374689910"/>
      <w:bookmarkStart w:id="376" w:name="_Toc375575814"/>
      <w:bookmarkStart w:id="377" w:name="_Toc378239578"/>
      <w:bookmarkStart w:id="378" w:name="_Toc379374212"/>
      <w:bookmarkStart w:id="379" w:name="_Toc380572992"/>
      <w:bookmarkStart w:id="380" w:name="_Toc381693545"/>
      <w:bookmarkStart w:id="381" w:name="_Toc383180470"/>
      <w:bookmarkStart w:id="382" w:name="_Toc384366765"/>
      <w:bookmarkStart w:id="383" w:name="_Toc385404868"/>
      <w:bookmarkStart w:id="384" w:name="_Toc388863470"/>
      <w:bookmarkStart w:id="385" w:name="_Toc389637791"/>
      <w:bookmarkStart w:id="386" w:name="_Toc391043437"/>
      <w:bookmarkStart w:id="387" w:name="_Toc391043589"/>
      <w:bookmarkStart w:id="388" w:name="_Toc392081558"/>
      <w:bookmarkStart w:id="389" w:name="_Toc393789298"/>
      <w:bookmarkStart w:id="390" w:name="_Toc395001016"/>
      <w:bookmarkStart w:id="391" w:name="_Toc396212451"/>
      <w:bookmarkStart w:id="392" w:name="_Toc397521628"/>
      <w:bookmarkStart w:id="393" w:name="_Toc398891058"/>
      <w:bookmarkStart w:id="394" w:name="_Toc400462293"/>
      <w:bookmarkStart w:id="395" w:name="_Toc401671230"/>
      <w:bookmarkStart w:id="396" w:name="_Toc402878802"/>
      <w:bookmarkStart w:id="397" w:name="_Toc404261167"/>
      <w:bookmarkStart w:id="398" w:name="_Toc405384010"/>
      <w:bookmarkStart w:id="399" w:name="_Toc406492475"/>
      <w:bookmarkStart w:id="400" w:name="_Toc408561709"/>
      <w:bookmarkStart w:id="401" w:name="_Toc409617598"/>
      <w:r w:rsidR="00E10D9E" w:rsidRPr="00B9132D">
        <w:rPr>
          <w:lang w:val="fr-FR"/>
        </w:rPr>
        <w:lastRenderedPageBreak/>
        <w:t>INFORMATION</w:t>
      </w:r>
      <w:r w:rsidR="00345FF1">
        <w:rPr>
          <w:lang w:val="fr-FR"/>
        </w:rPr>
        <w:t xml:space="preserve"> </w:t>
      </w:r>
      <w:r w:rsidR="00E10D9E" w:rsidRPr="00B9132D">
        <w:rPr>
          <w:lang w:val="fr-FR"/>
        </w:rPr>
        <w:t>GÉNÉRALE</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402" w:name="_Toc253407913"/>
      <w:bookmarkStart w:id="403" w:name="_Toc255827799"/>
      <w:bookmarkStart w:id="404" w:name="_Toc259726507"/>
      <w:bookmarkStart w:id="405" w:name="_Toc262756245"/>
      <w:bookmarkStart w:id="406" w:name="_Toc265053945"/>
      <w:bookmarkStart w:id="407" w:name="_Toc266116911"/>
      <w:bookmarkStart w:id="408" w:name="_Toc268854489"/>
      <w:bookmarkStart w:id="409" w:name="_Toc271633944"/>
      <w:bookmarkStart w:id="410" w:name="_Toc273021659"/>
      <w:bookmarkStart w:id="411" w:name="_Toc274142257"/>
      <w:bookmarkStart w:id="412" w:name="_Toc276716378"/>
      <w:bookmarkStart w:id="413" w:name="_Toc279667587"/>
      <w:bookmarkStart w:id="414" w:name="_Toc280291890"/>
      <w:bookmarkStart w:id="415" w:name="_Toc282525361"/>
      <w:bookmarkStart w:id="416" w:name="_Toc283734830"/>
      <w:bookmarkStart w:id="417" w:name="_Toc286068859"/>
      <w:bookmarkStart w:id="418" w:name="_Toc288659471"/>
      <w:bookmarkStart w:id="419" w:name="_Toc291004524"/>
      <w:bookmarkStart w:id="420" w:name="_Toc292700027"/>
      <w:bookmarkStart w:id="421" w:name="_Toc295307377"/>
      <w:bookmarkStart w:id="422" w:name="_Toc295307441"/>
      <w:bookmarkStart w:id="423" w:name="_Toc296609651"/>
      <w:bookmarkStart w:id="424" w:name="_Toc297803833"/>
      <w:bookmarkStart w:id="425" w:name="_Toc301943866"/>
      <w:bookmarkStart w:id="426" w:name="_Toc303343152"/>
      <w:bookmarkStart w:id="427" w:name="_Toc304886913"/>
      <w:bookmarkStart w:id="428" w:name="_Toc308428448"/>
      <w:bookmarkStart w:id="429" w:name="_Toc311050049"/>
      <w:bookmarkStart w:id="430" w:name="_Toc313963487"/>
      <w:bookmarkStart w:id="431" w:name="_Toc316476118"/>
      <w:bookmarkStart w:id="432" w:name="_Toc318825299"/>
      <w:bookmarkStart w:id="433" w:name="_Toc320521821"/>
      <w:bookmarkStart w:id="434" w:name="_Toc321300901"/>
      <w:bookmarkStart w:id="435" w:name="_Toc321316333"/>
      <w:bookmarkStart w:id="436" w:name="_Toc323027518"/>
      <w:bookmarkStart w:id="437" w:name="_Toc323905025"/>
      <w:bookmarkStart w:id="438" w:name="_Toc332269374"/>
      <w:bookmarkStart w:id="439" w:name="_Toc334776841"/>
      <w:bookmarkStart w:id="440" w:name="_Toc335833877"/>
      <w:bookmarkStart w:id="441" w:name="_Toc337038729"/>
      <w:bookmarkStart w:id="442" w:name="_Toc338755362"/>
      <w:bookmarkStart w:id="443" w:name="_Toc340221545"/>
      <w:bookmarkStart w:id="444" w:name="_Toc341703964"/>
      <w:bookmarkStart w:id="445" w:name="_Toc342556201"/>
      <w:bookmarkStart w:id="446" w:name="_Toc343245983"/>
      <w:bookmarkStart w:id="447" w:name="_Toc345575504"/>
      <w:bookmarkStart w:id="448" w:name="_Toc346875814"/>
      <w:bookmarkStart w:id="449" w:name="_Toc347855864"/>
      <w:bookmarkStart w:id="450" w:name="_Toc349049867"/>
      <w:bookmarkStart w:id="451" w:name="_Toc350413727"/>
      <w:bookmarkStart w:id="452" w:name="_Toc351541850"/>
      <w:bookmarkStart w:id="453" w:name="_Toc352923000"/>
      <w:bookmarkStart w:id="454" w:name="_Toc354044107"/>
      <w:bookmarkStart w:id="455" w:name="_Toc355617981"/>
      <w:bookmarkStart w:id="456" w:name="_Toc357151584"/>
      <w:bookmarkStart w:id="457" w:name="_Toc358117959"/>
      <w:bookmarkStart w:id="458" w:name="_Toc359486974"/>
      <w:bookmarkStart w:id="459" w:name="_Toc360694797"/>
      <w:bookmarkStart w:id="460" w:name="_Toc361835256"/>
      <w:bookmarkStart w:id="461" w:name="_Toc363550097"/>
      <w:bookmarkStart w:id="462" w:name="_Toc364430649"/>
      <w:bookmarkStart w:id="463" w:name="_Toc366073893"/>
      <w:bookmarkStart w:id="464" w:name="_Toc367709178"/>
      <w:bookmarkStart w:id="465" w:name="_Toc368662531"/>
      <w:bookmarkStart w:id="466" w:name="_Toc370372472"/>
      <w:bookmarkStart w:id="467" w:name="_Toc371513928"/>
      <w:bookmarkStart w:id="468" w:name="_Toc372883239"/>
      <w:bookmarkStart w:id="469" w:name="_Toc373830655"/>
      <w:bookmarkStart w:id="470" w:name="_Toc374689911"/>
      <w:bookmarkStart w:id="471" w:name="_Toc375575815"/>
      <w:bookmarkStart w:id="472" w:name="_Toc378239579"/>
      <w:bookmarkStart w:id="473" w:name="_Toc379374213"/>
      <w:bookmarkStart w:id="474" w:name="_Toc380572993"/>
      <w:bookmarkStart w:id="475" w:name="_Toc381693546"/>
      <w:bookmarkStart w:id="476" w:name="_Toc383180471"/>
      <w:bookmarkStart w:id="477" w:name="_Toc384366766"/>
      <w:bookmarkStart w:id="478" w:name="_Toc385404869"/>
      <w:bookmarkStart w:id="479" w:name="_Toc388863471"/>
      <w:bookmarkStart w:id="480" w:name="_Toc389637792"/>
      <w:bookmarkStart w:id="481" w:name="_Toc391043438"/>
      <w:bookmarkStart w:id="482" w:name="_Toc391043590"/>
      <w:bookmarkStart w:id="483" w:name="_Toc392081559"/>
      <w:bookmarkStart w:id="484" w:name="_Toc393789299"/>
      <w:bookmarkStart w:id="485" w:name="_Toc395001017"/>
      <w:bookmarkStart w:id="486" w:name="_Toc396212452"/>
      <w:bookmarkStart w:id="487" w:name="_Toc397521629"/>
      <w:bookmarkStart w:id="488" w:name="_Toc398891059"/>
      <w:bookmarkStart w:id="489" w:name="_Toc400462294"/>
      <w:bookmarkStart w:id="490" w:name="_Toc401671231"/>
      <w:bookmarkStart w:id="491" w:name="_Toc402878803"/>
      <w:bookmarkStart w:id="492" w:name="_Toc404261168"/>
      <w:bookmarkStart w:id="493" w:name="_Toc405384011"/>
      <w:bookmarkStart w:id="494" w:name="_Toc406492476"/>
      <w:bookmarkStart w:id="495" w:name="_Toc408561710"/>
      <w:bookmarkStart w:id="496" w:name="_Toc409617599"/>
      <w:r w:rsidRPr="00E10D9E">
        <w:t>Listes annexées au Bulletin d'exploitation de l'UIT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97" w:name="_Toc266116912"/>
      <w:bookmarkStart w:id="498" w:name="_Toc268854490"/>
      <w:bookmarkStart w:id="499" w:name="_Toc271633945"/>
      <w:bookmarkStart w:id="500" w:name="_Toc273021660"/>
      <w:bookmarkStart w:id="501" w:name="_Toc274142258"/>
      <w:bookmarkStart w:id="502" w:name="_Toc276716379"/>
      <w:bookmarkStart w:id="503" w:name="_Toc279667588"/>
      <w:bookmarkStart w:id="504" w:name="_Toc280291891"/>
      <w:bookmarkStart w:id="505" w:name="_Toc282525362"/>
      <w:bookmarkStart w:id="506" w:name="_Toc283734831"/>
      <w:bookmarkStart w:id="507" w:name="_Toc286068860"/>
      <w:bookmarkStart w:id="508" w:name="_Toc288659472"/>
      <w:bookmarkStart w:id="509" w:name="_Toc291004525"/>
      <w:bookmarkStart w:id="510" w:name="_Toc292700028"/>
      <w:bookmarkStart w:id="511" w:name="_Toc295307442"/>
      <w:bookmarkStart w:id="512" w:name="_Toc296609652"/>
      <w:bookmarkStart w:id="513" w:name="_Toc297803834"/>
      <w:bookmarkStart w:id="514" w:name="_Toc301943867"/>
      <w:bookmarkStart w:id="515" w:name="_Toc303343153"/>
      <w:bookmarkStart w:id="516" w:name="_Toc304886914"/>
      <w:bookmarkStart w:id="517" w:name="_Toc308428449"/>
      <w:bookmarkStart w:id="518" w:name="_Toc311050050"/>
      <w:bookmarkStart w:id="519" w:name="_Toc313963488"/>
      <w:bookmarkStart w:id="520" w:name="_Toc316476119"/>
      <w:bookmarkStart w:id="521" w:name="_Toc318825300"/>
      <w:bookmarkStart w:id="522" w:name="_Toc320521822"/>
      <w:bookmarkStart w:id="523" w:name="_Toc321300902"/>
      <w:bookmarkStart w:id="524" w:name="_Toc321316334"/>
      <w:bookmarkStart w:id="525" w:name="_Toc323027519"/>
      <w:bookmarkStart w:id="526" w:name="_Toc323905026"/>
      <w:bookmarkStart w:id="527" w:name="_Toc332269375"/>
      <w:bookmarkStart w:id="528" w:name="_Toc333227436"/>
      <w:bookmarkStart w:id="529" w:name="_Toc334776842"/>
      <w:bookmarkStart w:id="530" w:name="_Toc335833878"/>
      <w:bookmarkStart w:id="531" w:name="_Toc337038730"/>
      <w:bookmarkStart w:id="532" w:name="_Toc338755363"/>
      <w:bookmarkStart w:id="533" w:name="_Toc340221546"/>
      <w:bookmarkStart w:id="534" w:name="_Toc341703965"/>
      <w:bookmarkStart w:id="535" w:name="_Toc342556202"/>
      <w:bookmarkStart w:id="536" w:name="_Toc343245984"/>
      <w:bookmarkStart w:id="537" w:name="_Toc345575505"/>
      <w:bookmarkStart w:id="538" w:name="_Toc346875815"/>
      <w:bookmarkStart w:id="539" w:name="_Toc347855865"/>
      <w:bookmarkStart w:id="540" w:name="_Toc349049868"/>
      <w:bookmarkStart w:id="541" w:name="_Toc350413728"/>
      <w:bookmarkStart w:id="542" w:name="_Toc351541851"/>
      <w:bookmarkStart w:id="543" w:name="_Toc352923001"/>
      <w:bookmarkStart w:id="544" w:name="_Toc354044108"/>
      <w:bookmarkStart w:id="545" w:name="_Toc355617982"/>
      <w:bookmarkStart w:id="546" w:name="_Toc357151585"/>
      <w:bookmarkStart w:id="547" w:name="_Toc358117960"/>
      <w:bookmarkStart w:id="548" w:name="_Toc359486975"/>
      <w:bookmarkStart w:id="549" w:name="_Toc360694798"/>
      <w:bookmarkStart w:id="550" w:name="_Toc361835257"/>
      <w:bookmarkStart w:id="551" w:name="_Toc363550098"/>
      <w:bookmarkStart w:id="552" w:name="_Toc364430650"/>
      <w:bookmarkStart w:id="553" w:name="_Toc366073894"/>
      <w:bookmarkStart w:id="554" w:name="_Toc367709179"/>
      <w:bookmarkStart w:id="555" w:name="_Toc368662532"/>
      <w:bookmarkStart w:id="556" w:name="_Toc370372473"/>
      <w:bookmarkStart w:id="557" w:name="_Toc371513929"/>
      <w:bookmarkStart w:id="558" w:name="_Toc372883240"/>
      <w:bookmarkStart w:id="559" w:name="_Toc373830656"/>
      <w:bookmarkStart w:id="560" w:name="_Toc374689912"/>
      <w:bookmarkStart w:id="561" w:name="_Toc375575816"/>
      <w:bookmarkStart w:id="562" w:name="_Toc378239580"/>
      <w:bookmarkStart w:id="563" w:name="_Toc379374214"/>
      <w:bookmarkStart w:id="564" w:name="_Toc380572994"/>
      <w:bookmarkStart w:id="565" w:name="_Toc381693547"/>
      <w:bookmarkStart w:id="566" w:name="_Toc383180472"/>
      <w:bookmarkStart w:id="567" w:name="_Toc384366767"/>
      <w:bookmarkStart w:id="568" w:name="_Toc385404870"/>
      <w:bookmarkStart w:id="569" w:name="_Toc388863472"/>
      <w:bookmarkStart w:id="570" w:name="_Toc389637793"/>
      <w:bookmarkStart w:id="571" w:name="_Toc391043591"/>
      <w:bookmarkStart w:id="572" w:name="_Toc392081560"/>
      <w:bookmarkStart w:id="573" w:name="_Toc393789300"/>
      <w:bookmarkStart w:id="574" w:name="_Toc395001018"/>
      <w:bookmarkStart w:id="575" w:name="_Toc396212453"/>
      <w:bookmarkStart w:id="576" w:name="_Toc397521630"/>
      <w:bookmarkStart w:id="577" w:name="_Toc398891060"/>
      <w:bookmarkStart w:id="578" w:name="_Toc400462295"/>
      <w:bookmarkStart w:id="579" w:name="_Toc401671232"/>
      <w:bookmarkStart w:id="580" w:name="_Toc402878804"/>
      <w:bookmarkStart w:id="581" w:name="_Toc404261169"/>
      <w:bookmarkStart w:id="582" w:name="_Toc405384012"/>
      <w:bookmarkStart w:id="583" w:name="_Toc406492477"/>
      <w:bookmarkStart w:id="584" w:name="_Toc408561711"/>
      <w:bookmarkStart w:id="585" w:name="_Toc409617600"/>
      <w:r w:rsidRPr="001C209E">
        <w:rPr>
          <w:lang w:val="fr-FR"/>
        </w:rPr>
        <w:instrText>Note du TSB</w:instrTex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3F3A73" w:rsidRPr="00E42A7E" w:rsidRDefault="003F3A73" w:rsidP="003F3A73">
      <w:pPr>
        <w:spacing w:before="0"/>
        <w:ind w:left="567" w:hanging="567"/>
        <w:rPr>
          <w:lang w:val="fr-FR"/>
        </w:rPr>
      </w:pPr>
      <w:r>
        <w:rPr>
          <w:lang w:val="fr-FR"/>
        </w:rPr>
        <w:t>1067</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janvier 2015)</w:t>
      </w:r>
    </w:p>
    <w:p w:rsidR="007D6C31" w:rsidRDefault="007D6C31" w:rsidP="007D6C31">
      <w:pPr>
        <w:spacing w:before="0"/>
        <w:ind w:left="567" w:hanging="567"/>
        <w:rPr>
          <w:lang w:val="fr-FR"/>
        </w:rPr>
      </w:pPr>
      <w:r>
        <w:rPr>
          <w:lang w:val="fr-FR"/>
        </w:rPr>
        <w:t>1066</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décembre</w:t>
      </w:r>
      <w:r w:rsidRPr="00091FCB">
        <w:rPr>
          <w:lang w:val="fr-FR"/>
        </w:rPr>
        <w:t xml:space="preserve"> 20</w:t>
      </w:r>
      <w:r>
        <w:rPr>
          <w:lang w:val="fr-FR"/>
        </w:rPr>
        <w:t>14</w:t>
      </w:r>
      <w:r w:rsidRPr="00091FCB">
        <w:rPr>
          <w:lang w:val="fr-FR"/>
        </w:rPr>
        <w:t>)</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904D19">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w:t>
      </w:r>
      <w:r w:rsidR="00904D19">
        <w:rPr>
          <w:sz w:val="18"/>
          <w:szCs w:val="18"/>
          <w:lang w:val="fr-FR"/>
        </w:rPr>
        <w:t>3</w:t>
      </w:r>
      <w:r w:rsidRPr="00221BCF">
        <w:rPr>
          <w:sz w:val="18"/>
          <w:szCs w:val="18"/>
          <w:lang w:val="fr-FR"/>
        </w:rPr>
        <w:t>/20</w:t>
      </w:r>
      <w:r w:rsidR="00904D19">
        <w:rPr>
          <w:sz w:val="18"/>
          <w:szCs w:val="18"/>
          <w:lang w:val="fr-FR"/>
        </w:rPr>
        <w:t>13</w:t>
      </w:r>
      <w:r w:rsidRPr="00221BCF">
        <w:rPr>
          <w:sz w:val="18"/>
          <w:szCs w:val="18"/>
          <w:lang w:val="fr-FR"/>
        </w:rPr>
        <w:t>))</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C719E7" w:rsidRPr="001815D9" w:rsidRDefault="00C719E7" w:rsidP="00C719E7">
      <w:pPr>
        <w:pStyle w:val="Heading20"/>
      </w:pPr>
      <w:bookmarkStart w:id="586" w:name="_Toc409617601"/>
      <w:r>
        <w:lastRenderedPageBreak/>
        <w:t xml:space="preserve">Approbation </w:t>
      </w:r>
      <w:r w:rsidRPr="00FE74F7">
        <w:t>de Recommandations UIT-T</w:t>
      </w:r>
      <w:bookmarkEnd w:id="586"/>
    </w:p>
    <w:p w:rsidR="00C719E7" w:rsidRDefault="00C719E7" w:rsidP="00C719E7">
      <w:pPr>
        <w:pStyle w:val="NormalWeb"/>
        <w:tabs>
          <w:tab w:val="left" w:pos="336"/>
        </w:tabs>
        <w:spacing w:before="240"/>
        <w:rPr>
          <w:rFonts w:asciiTheme="minorHAnsi" w:hAnsiTheme="minorHAnsi" w:cs="Arial"/>
          <w:sz w:val="20"/>
          <w:lang w:val="fr-CH"/>
        </w:rPr>
      </w:pPr>
      <w:r w:rsidRPr="001815D9">
        <w:rPr>
          <w:rFonts w:asciiTheme="minorHAnsi" w:hAnsiTheme="minorHAnsi" w:cs="Arial"/>
          <w:sz w:val="20"/>
          <w:lang w:val="fr-CH"/>
        </w:rPr>
        <w:t>Par AAP-49, il a été annoncé l’approbation des Recommandations UIT-T suivantes, conformément à la procédure définie dans la Recommandation UIT-T A.8:</w:t>
      </w:r>
    </w:p>
    <w:p w:rsidR="00C719E7" w:rsidRDefault="00C719E7" w:rsidP="00C719E7">
      <w:pPr>
        <w:pStyle w:val="NormalWeb"/>
        <w:tabs>
          <w:tab w:val="left" w:pos="336"/>
        </w:tabs>
        <w:spacing w:before="240"/>
        <w:rPr>
          <w:rFonts w:asciiTheme="minorHAnsi" w:hAnsiTheme="minorHAnsi" w:cs="Arial"/>
          <w:i/>
          <w:iCs/>
          <w:sz w:val="20"/>
          <w:lang w:val="fr-CH"/>
        </w:rPr>
      </w:pPr>
      <w:r w:rsidRPr="001815D9">
        <w:rPr>
          <w:rFonts w:asciiTheme="minorHAnsi" w:hAnsiTheme="minorHAnsi" w:cs="Arial"/>
          <w:sz w:val="20"/>
          <w:lang w:val="fr-CH"/>
        </w:rPr>
        <w:t>–</w:t>
      </w:r>
      <w:r>
        <w:rPr>
          <w:rFonts w:asciiTheme="minorHAnsi" w:hAnsiTheme="minorHAnsi" w:cs="Arial"/>
          <w:sz w:val="20"/>
          <w:lang w:val="fr-CH"/>
        </w:rPr>
        <w:tab/>
      </w:r>
      <w:r w:rsidRPr="001815D9">
        <w:rPr>
          <w:rFonts w:asciiTheme="minorHAnsi" w:hAnsiTheme="minorHAnsi" w:cs="Arial"/>
          <w:sz w:val="20"/>
          <w:lang w:val="fr-CH"/>
        </w:rPr>
        <w:t xml:space="preserve">ITU-T G.695 (01/2015): Interfaces optiques pour les applications de multiplexage par répartition espacée </w:t>
      </w:r>
      <w:r>
        <w:rPr>
          <w:rFonts w:asciiTheme="minorHAnsi" w:hAnsiTheme="minorHAnsi" w:cs="Arial"/>
          <w:sz w:val="20"/>
          <w:lang w:val="fr-CH"/>
        </w:rPr>
        <w:tab/>
      </w:r>
      <w:r w:rsidRPr="001815D9">
        <w:rPr>
          <w:rFonts w:asciiTheme="minorHAnsi" w:hAnsiTheme="minorHAnsi" w:cs="Arial"/>
          <w:sz w:val="20"/>
          <w:lang w:val="fr-CH"/>
        </w:rPr>
        <w:t>en longueurs d'onde</w:t>
      </w:r>
      <w:r w:rsidRPr="001815D9">
        <w:rPr>
          <w:rFonts w:asciiTheme="minorHAnsi" w:hAnsiTheme="minorHAnsi" w:cs="Arial"/>
          <w:sz w:val="20"/>
          <w:lang w:val="fr-CH"/>
        </w:rPr>
        <w:br/>
        <w:t xml:space="preserve">– </w:t>
      </w:r>
      <w:r>
        <w:rPr>
          <w:rFonts w:asciiTheme="minorHAnsi" w:hAnsiTheme="minorHAnsi" w:cs="Arial"/>
          <w:sz w:val="20"/>
          <w:lang w:val="fr-CH"/>
        </w:rPr>
        <w:tab/>
        <w:t>I</w:t>
      </w:r>
      <w:r w:rsidRPr="001815D9">
        <w:rPr>
          <w:rFonts w:asciiTheme="minorHAnsi" w:hAnsiTheme="minorHAnsi" w:cs="Arial"/>
          <w:sz w:val="20"/>
          <w:lang w:val="fr-CH"/>
        </w:rPr>
        <w:t>TU-T G.709/Y.1331 (2012) Cor. 2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G.709/Y.1331 (2012) Amd. 4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G.783 (2006) Cor.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G.798 (2012) Amd. 2 (01/2015): Caractéristiques des blocs fonctionnels des équipements à </w:t>
      </w:r>
      <w:r>
        <w:rPr>
          <w:rFonts w:asciiTheme="minorHAnsi" w:hAnsiTheme="minorHAnsi" w:cs="Arial"/>
          <w:sz w:val="20"/>
          <w:lang w:val="fr-CH"/>
        </w:rPr>
        <w:tab/>
      </w:r>
      <w:r w:rsidRPr="001815D9">
        <w:rPr>
          <w:rFonts w:asciiTheme="minorHAnsi" w:hAnsiTheme="minorHAnsi" w:cs="Arial"/>
          <w:sz w:val="20"/>
          <w:lang w:val="fr-CH"/>
        </w:rPr>
        <w:t xml:space="preserve">hiérarchie </w:t>
      </w:r>
      <w:r w:rsidR="00241F2D">
        <w:rPr>
          <w:rFonts w:asciiTheme="minorHAnsi" w:hAnsiTheme="minorHAnsi" w:cs="Arial"/>
          <w:sz w:val="20"/>
          <w:lang w:val="fr-CH"/>
        </w:rPr>
        <w:tab/>
      </w:r>
      <w:r w:rsidRPr="001815D9">
        <w:rPr>
          <w:rFonts w:asciiTheme="minorHAnsi" w:hAnsiTheme="minorHAnsi" w:cs="Arial"/>
          <w:sz w:val="20"/>
          <w:lang w:val="fr-CH"/>
        </w:rPr>
        <w:t>numérique du réseau de transport optique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G.977 (01/2015): Caractéristiques des systèmes de câbles optiques sous-marins à amplification </w:t>
      </w:r>
      <w:r>
        <w:rPr>
          <w:rFonts w:asciiTheme="minorHAnsi" w:hAnsiTheme="minorHAnsi" w:cs="Arial"/>
          <w:sz w:val="20"/>
          <w:lang w:val="fr-CH"/>
        </w:rPr>
        <w:tab/>
      </w:r>
      <w:r w:rsidRPr="001815D9">
        <w:rPr>
          <w:rFonts w:asciiTheme="minorHAnsi" w:hAnsiTheme="minorHAnsi" w:cs="Arial"/>
          <w:sz w:val="20"/>
          <w:lang w:val="fr-CH"/>
        </w:rPr>
        <w:t>optique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G.993.2 (01/2015): Emetteurs-récepteurs de ligne d'abonné numérique à très grande vitesse 2 </w:t>
      </w:r>
      <w:r>
        <w:rPr>
          <w:rFonts w:asciiTheme="minorHAnsi" w:hAnsiTheme="minorHAnsi" w:cs="Arial"/>
          <w:sz w:val="20"/>
          <w:lang w:val="fr-CH"/>
        </w:rPr>
        <w:tab/>
      </w:r>
      <w:r w:rsidRPr="001815D9">
        <w:rPr>
          <w:rFonts w:asciiTheme="minorHAnsi" w:hAnsiTheme="minorHAnsi" w:cs="Arial"/>
          <w:sz w:val="20"/>
          <w:lang w:val="fr-CH"/>
        </w:rPr>
        <w:t>(VDSL2)</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G.993.5 (01/2015): Annulation de l'autotélédiaphonie (méthode des vecteurs) destinée à être utilisée </w:t>
      </w:r>
      <w:r>
        <w:rPr>
          <w:rFonts w:asciiTheme="minorHAnsi" w:hAnsiTheme="minorHAnsi" w:cs="Arial"/>
          <w:sz w:val="20"/>
          <w:lang w:val="fr-CH"/>
        </w:rPr>
        <w:tab/>
      </w:r>
      <w:r w:rsidRPr="001815D9">
        <w:rPr>
          <w:rFonts w:asciiTheme="minorHAnsi" w:hAnsiTheme="minorHAnsi" w:cs="Arial"/>
          <w:sz w:val="20"/>
          <w:lang w:val="fr-CH"/>
        </w:rPr>
        <w:t xml:space="preserve">avec les émetteurs récepteurs VDSL2 </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G.998.4 (01/2015): Protection améliorée contre le bruit impulsionnel pour les émetteurs-récepteurs </w:t>
      </w:r>
      <w:r>
        <w:rPr>
          <w:rFonts w:asciiTheme="minorHAnsi" w:hAnsiTheme="minorHAnsi" w:cs="Arial"/>
          <w:sz w:val="20"/>
          <w:lang w:val="fr-CH"/>
        </w:rPr>
        <w:tab/>
      </w:r>
      <w:r w:rsidRPr="001815D9">
        <w:rPr>
          <w:rFonts w:asciiTheme="minorHAnsi" w:hAnsiTheme="minorHAnsi" w:cs="Arial"/>
          <w:sz w:val="20"/>
          <w:lang w:val="fr-CH"/>
        </w:rPr>
        <w:t xml:space="preserve">DSL </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G.7041/Y.1303 (2011) Amd. 3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G.7714.1/Y.1705.1 (01/2015): Protocole d'exploration automatique dans les réseaux à hiérarchie </w:t>
      </w:r>
      <w:r>
        <w:rPr>
          <w:rFonts w:asciiTheme="minorHAnsi" w:hAnsiTheme="minorHAnsi" w:cs="Arial"/>
          <w:sz w:val="20"/>
          <w:lang w:val="fr-CH"/>
        </w:rPr>
        <w:tab/>
      </w:r>
      <w:r w:rsidRPr="001815D9">
        <w:rPr>
          <w:rFonts w:asciiTheme="minorHAnsi" w:hAnsiTheme="minorHAnsi" w:cs="Arial"/>
          <w:sz w:val="20"/>
          <w:lang w:val="fr-CH"/>
        </w:rPr>
        <w:t>numérique synchrone et les réseaux de transport optiques</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G.8011/Y.1307 (01/2015): Ethernet sur Transport – Caractéristiques des services Ethernet </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G.8031/Y.1342 (01/2015): Commutation de protection linéaire Ethernet</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G.8101/Y.1355 (01/2015): Termes et définitions relatifs aux réseaux MPLS de transport</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G.8112/Y.1371 (2012) Cor. 1 (01/2015): </w:t>
      </w:r>
      <w:r w:rsidRPr="001815D9">
        <w:rPr>
          <w:rFonts w:asciiTheme="minorHAnsi" w:hAnsiTheme="minorHAnsi" w:cs="Arial"/>
          <w:i/>
          <w:iCs/>
          <w:sz w:val="20"/>
          <w:lang w:val="fr-CH"/>
        </w:rPr>
        <w:t>Traduction non disponible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G.8151/Y.1374 (01/2015): Aspects de gestion des éléments de réseau MPLS -TP</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G.8201 (2011) Cor.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G.8261/Y.1361 (2013) Amd.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G.8262/Y.1362 (01/2015): Caractéristiques de rythme des horloges asservies d'équipement Ethernet </w:t>
      </w:r>
      <w:r>
        <w:rPr>
          <w:rFonts w:asciiTheme="minorHAnsi" w:hAnsiTheme="minorHAnsi" w:cs="Arial"/>
          <w:sz w:val="20"/>
          <w:lang w:val="fr-CH"/>
        </w:rPr>
        <w:tab/>
      </w:r>
      <w:r w:rsidRPr="001815D9">
        <w:rPr>
          <w:rFonts w:asciiTheme="minorHAnsi" w:hAnsiTheme="minorHAnsi" w:cs="Arial"/>
          <w:sz w:val="20"/>
          <w:lang w:val="fr-CH"/>
        </w:rPr>
        <w:t>synchrone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G.8264/Y.1364 (2014) Amd.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G.8271/Y.1366 (2012) Amd. 2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G.8271.1/Y.1366.1 (2013) Amd. 2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G.8272/Y.1367 (01/2015): Caractéristiques de rythme des horloges de référence primaires</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G.8273/Y.1368 (2013) Amd.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G.8273.2/Y.1368.2 (2014) Amd.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G.8275/Y.1369 (2013) Amd.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G.8275.1/Y.1369.1 (2014) Cor. 1 (01/2015)</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G.9959 (01/2015): Émetteurs-récepteurs de radiocommunication numériques à bande étroite à </w:t>
      </w:r>
      <w:r>
        <w:rPr>
          <w:rFonts w:asciiTheme="minorHAnsi" w:hAnsiTheme="minorHAnsi" w:cs="Arial"/>
          <w:sz w:val="20"/>
          <w:lang w:val="fr-CH"/>
        </w:rPr>
        <w:tab/>
      </w:r>
      <w:r w:rsidRPr="001815D9">
        <w:rPr>
          <w:rFonts w:asciiTheme="minorHAnsi" w:hAnsiTheme="minorHAnsi" w:cs="Arial"/>
          <w:sz w:val="20"/>
          <w:lang w:val="fr-CH"/>
        </w:rPr>
        <w:t xml:space="preserve">courte portée – Spécifications des couches PHY et MAC </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H.831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H.832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H.833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H.834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H.835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H.836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H.837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H.838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H.840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H.841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H.842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H.843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H.844 (01/2015): </w:t>
      </w:r>
      <w:r w:rsidRPr="001815D9">
        <w:rPr>
          <w:rFonts w:asciiTheme="minorHAnsi" w:hAnsiTheme="minorHAnsi" w:cs="Arial"/>
          <w:i/>
          <w:iCs/>
          <w:sz w:val="20"/>
          <w:lang w:val="fr-CH"/>
        </w:rPr>
        <w:t>Traduction non disponible – Nouveau texte</w:t>
      </w:r>
    </w:p>
    <w:p w:rsidR="00C719E7" w:rsidRDefault="00C719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rPr>
      </w:pPr>
      <w:r>
        <w:rPr>
          <w:rFonts w:asciiTheme="minorHAnsi" w:hAnsiTheme="minorHAnsi" w:cs="Arial"/>
          <w:lang w:val="fr-CH"/>
        </w:rPr>
        <w:br w:type="page"/>
      </w:r>
    </w:p>
    <w:p w:rsidR="00C719E7" w:rsidRDefault="00C719E7" w:rsidP="00C719E7">
      <w:pPr>
        <w:pStyle w:val="NormalWeb"/>
        <w:tabs>
          <w:tab w:val="left" w:pos="336"/>
        </w:tabs>
        <w:spacing w:before="240"/>
        <w:rPr>
          <w:rFonts w:asciiTheme="minorHAnsi" w:hAnsiTheme="minorHAnsi" w:cs="Arial"/>
          <w:i/>
          <w:iCs/>
          <w:sz w:val="20"/>
          <w:lang w:val="fr-CH"/>
        </w:rPr>
      </w:pPr>
      <w:r w:rsidRPr="001815D9">
        <w:rPr>
          <w:rFonts w:asciiTheme="minorHAnsi" w:hAnsiTheme="minorHAnsi" w:cs="Arial"/>
          <w:sz w:val="20"/>
          <w:lang w:val="fr-CH"/>
        </w:rPr>
        <w:lastRenderedPageBreak/>
        <w:t>–</w:t>
      </w:r>
      <w:r>
        <w:rPr>
          <w:rFonts w:asciiTheme="minorHAnsi" w:hAnsiTheme="minorHAnsi" w:cs="Arial"/>
          <w:sz w:val="20"/>
          <w:lang w:val="fr-CH"/>
        </w:rPr>
        <w:tab/>
      </w:r>
      <w:r w:rsidRPr="001815D9">
        <w:rPr>
          <w:rFonts w:asciiTheme="minorHAnsi" w:hAnsiTheme="minorHAnsi" w:cs="Arial"/>
          <w:sz w:val="20"/>
          <w:lang w:val="fr-CH"/>
        </w:rPr>
        <w:t xml:space="preserve">ITU-T H.845.1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H.845.2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H.845.3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H.845.4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H.845.5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H.845.6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H.845.7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H.845.8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H.845.9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H.845.11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H.845.12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H.845.13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H.845.14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H.846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H.847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H.848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H.849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H.850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L.25 (01/2015): Maintenance des réseaux en câbles à fibres optiques</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L.36 (01/2015): Connecteurs de fibres optiques monomodes</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L.94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L.1501 (12/2014):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P.1100 (01/2015): Communications mains libres à bande étroite dans les véhicules à moteur</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ITU-T P.1110 (01/2015): Communications mains libres à large bande dans les véhicules à moteur</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P.1311 (12/2014):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Q.3315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Y.2070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Y.2074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Y.2303 (01/2015): </w:t>
      </w:r>
      <w:r w:rsidRPr="001815D9">
        <w:rPr>
          <w:rFonts w:asciiTheme="minorHAnsi" w:hAnsiTheme="minorHAnsi" w:cs="Arial"/>
          <w:i/>
          <w:iCs/>
          <w:sz w:val="20"/>
          <w:lang w:val="fr-CH"/>
        </w:rPr>
        <w:t>Traduction non disponible – Nouveau texte</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Z.100 Annex F1 (01/2015): </w:t>
      </w:r>
      <w:r w:rsidRPr="001815D9">
        <w:rPr>
          <w:rFonts w:asciiTheme="minorHAnsi" w:hAnsiTheme="minorHAnsi" w:cs="Arial"/>
          <w:i/>
          <w:iCs/>
          <w:sz w:val="20"/>
          <w:lang w:val="fr-CH"/>
        </w:rPr>
        <w:t>Traduction non disponible – Texte révisé</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Z.100 Annex F2 (01/2015): </w:t>
      </w:r>
      <w:r w:rsidRPr="001815D9">
        <w:rPr>
          <w:rFonts w:asciiTheme="minorHAnsi" w:hAnsiTheme="minorHAnsi" w:cs="Arial"/>
          <w:i/>
          <w:iCs/>
          <w:sz w:val="20"/>
          <w:lang w:val="fr-CH"/>
        </w:rPr>
        <w:t>Traduction non disponible – Texte révisé</w:t>
      </w:r>
      <w:r w:rsidRPr="001815D9">
        <w:rPr>
          <w:rFonts w:asciiTheme="minorHAnsi" w:hAnsiTheme="minorHAnsi" w:cs="Arial"/>
          <w:sz w:val="20"/>
          <w:lang w:val="fr-CH"/>
        </w:rPr>
        <w:br/>
        <w:t>–</w:t>
      </w:r>
      <w:r>
        <w:rPr>
          <w:rFonts w:asciiTheme="minorHAnsi" w:hAnsiTheme="minorHAnsi" w:cs="Arial"/>
          <w:sz w:val="20"/>
          <w:lang w:val="fr-CH"/>
        </w:rPr>
        <w:tab/>
      </w:r>
      <w:r w:rsidRPr="001815D9">
        <w:rPr>
          <w:rFonts w:asciiTheme="minorHAnsi" w:hAnsiTheme="minorHAnsi" w:cs="Arial"/>
          <w:sz w:val="20"/>
          <w:lang w:val="fr-CH"/>
        </w:rPr>
        <w:t xml:space="preserve">ITU-T Z.100 Annex F3 (01/2015): </w:t>
      </w:r>
      <w:r w:rsidRPr="001815D9">
        <w:rPr>
          <w:rFonts w:asciiTheme="minorHAnsi" w:hAnsiTheme="minorHAnsi" w:cs="Arial"/>
          <w:i/>
          <w:iCs/>
          <w:sz w:val="20"/>
          <w:lang w:val="fr-CH"/>
        </w:rPr>
        <w:t>Traduction non disponible – Texte révisé</w:t>
      </w:r>
    </w:p>
    <w:p w:rsidR="00241F2D" w:rsidRDefault="00241F2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C56690" w:rsidRPr="00C56690" w:rsidRDefault="00C56690" w:rsidP="00C56690">
      <w:pPr>
        <w:pStyle w:val="Heading20"/>
        <w:spacing w:before="240"/>
      </w:pPr>
      <w:bookmarkStart w:id="587" w:name="_Toc409617602"/>
      <w:r w:rsidRPr="00C56690">
        <w:lastRenderedPageBreak/>
        <w:t>Plan de numérotage des télécommunications publiques internationales</w:t>
      </w:r>
      <w:r w:rsidRPr="00C56690">
        <w:br/>
        <w:t>(Recommandation UIT-T E.164 (11/2010))</w:t>
      </w:r>
      <w:bookmarkEnd w:id="587"/>
    </w:p>
    <w:p w:rsidR="00C56690" w:rsidRPr="00C56690" w:rsidRDefault="00C56690" w:rsidP="00C56690">
      <w:pPr>
        <w:pStyle w:val="Headingb"/>
        <w:spacing w:before="360"/>
        <w:rPr>
          <w:rFonts w:asciiTheme="minorHAnsi" w:hAnsiTheme="minorHAnsi"/>
          <w:sz w:val="20"/>
        </w:rPr>
      </w:pPr>
      <w:r w:rsidRPr="00C56690">
        <w:rPr>
          <w:rFonts w:asciiTheme="minorHAnsi" w:hAnsiTheme="minorHAnsi"/>
          <w:sz w:val="20"/>
        </w:rPr>
        <w:t>Note du TSB</w:t>
      </w:r>
    </w:p>
    <w:p w:rsidR="00C56690" w:rsidRDefault="00C56690" w:rsidP="00241F2D">
      <w:pPr>
        <w:rPr>
          <w:rFonts w:asciiTheme="minorHAnsi" w:hAnsiTheme="minorHAnsi" w:cstheme="majorBidi"/>
          <w:szCs w:val="24"/>
          <w:lang w:val="fr-CH"/>
        </w:rPr>
      </w:pPr>
      <w:r w:rsidRPr="00C56690">
        <w:rPr>
          <w:rFonts w:asciiTheme="minorHAnsi" w:hAnsiTheme="minorHAnsi" w:cstheme="majorBidi"/>
          <w:szCs w:val="24"/>
          <w:lang w:val="fr-CH"/>
        </w:rPr>
        <w:t>Les administrations, les exploitations reconnues et les exploitations sont invitées à prendre note du fait que AT&amp;T, Inc. a l'autorisation d'utiliser, pour les applications entre machines, l'indicatif de pays E.164 partagé et le code d'identification 882 37 précédemment attribué.</w:t>
      </w:r>
    </w:p>
    <w:p w:rsidR="00C56690" w:rsidRDefault="00C56690" w:rsidP="00241F2D">
      <w:pPr>
        <w:rPr>
          <w:lang w:val="fr-CH"/>
        </w:rPr>
      </w:pPr>
    </w:p>
    <w:p w:rsidR="00241F2D" w:rsidRDefault="00241F2D" w:rsidP="00241F2D">
      <w:pPr>
        <w:rPr>
          <w:lang w:val="fr-CH"/>
        </w:rPr>
      </w:pPr>
    </w:p>
    <w:p w:rsidR="00C56690" w:rsidRDefault="00C56690" w:rsidP="00C56690">
      <w:pPr>
        <w:pStyle w:val="Heading20"/>
        <w:spacing w:before="240"/>
      </w:pPr>
      <w:bookmarkStart w:id="588" w:name="_Toc304886919"/>
      <w:bookmarkStart w:id="589" w:name="_Toc409617603"/>
      <w:r>
        <w:t>Plan d’identification international pour les réseaux publics</w:t>
      </w:r>
      <w:r>
        <w:br/>
        <w:t>et les abonnements</w:t>
      </w:r>
      <w:r>
        <w:br/>
        <w:t>(Recommandation UIT-T E.212 (05/2008))</w:t>
      </w:r>
      <w:bookmarkEnd w:id="588"/>
      <w:bookmarkEnd w:id="589"/>
    </w:p>
    <w:p w:rsidR="00C56690" w:rsidRDefault="00C56690" w:rsidP="00C56690">
      <w:pPr>
        <w:spacing w:before="360"/>
        <w:rPr>
          <w:b/>
          <w:lang w:val="fr-FR"/>
        </w:rPr>
      </w:pPr>
      <w:r>
        <w:rPr>
          <w:b/>
          <w:lang w:val="fr-FR"/>
        </w:rPr>
        <w:t>Note du TSB</w:t>
      </w:r>
    </w:p>
    <w:p w:rsidR="00C56690" w:rsidRDefault="00C56690" w:rsidP="00C56690">
      <w:pPr>
        <w:jc w:val="center"/>
        <w:rPr>
          <w:i/>
          <w:iCs/>
          <w:lang w:val="fr-FR"/>
        </w:rPr>
      </w:pPr>
      <w:r>
        <w:rPr>
          <w:i/>
          <w:iCs/>
          <w:lang w:val="fr-FR"/>
        </w:rPr>
        <w:t>Codes d'identification des systèmes mobiles internationaux</w:t>
      </w:r>
    </w:p>
    <w:p w:rsidR="00C56690" w:rsidRPr="003605CC" w:rsidRDefault="00C56690" w:rsidP="00241F2D">
      <w:pPr>
        <w:rPr>
          <w:lang w:val="fr-FR"/>
        </w:rPr>
      </w:pPr>
      <w:r w:rsidRPr="003605CC">
        <w:rPr>
          <w:lang w:val="fr-FR"/>
        </w:rPr>
        <w:t>Associé à l'indicatif de pays (pour les stations mobiles) (MCC) 901 attribué en partage, le code de réseau mobile (MNC) à deux chiffres ci</w:t>
      </w:r>
      <w:r w:rsidRPr="003605CC">
        <w:rPr>
          <w:lang w:val="fr-FR"/>
        </w:rPr>
        <w:noBreakHyphen/>
        <w:t>après a été attribué le 9 janvier 2015:</w:t>
      </w:r>
    </w:p>
    <w:p w:rsidR="00C56690" w:rsidRPr="003605CC" w:rsidRDefault="00C56690" w:rsidP="00C56690">
      <w:pPr>
        <w:rPr>
          <w:lang w:val="fr-FR"/>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3"/>
        <w:gridCol w:w="4702"/>
      </w:tblGrid>
      <w:tr w:rsidR="00C56690" w:rsidRPr="00D77470" w:rsidTr="00334D8D">
        <w:trPr>
          <w:tblHeader/>
          <w:jc w:val="center"/>
        </w:trPr>
        <w:tc>
          <w:tcPr>
            <w:tcW w:w="4373" w:type="dxa"/>
            <w:tcBorders>
              <w:top w:val="single" w:sz="4" w:space="0" w:color="000000"/>
              <w:left w:val="single" w:sz="4" w:space="0" w:color="000000"/>
              <w:bottom w:val="single" w:sz="4" w:space="0" w:color="000000"/>
              <w:right w:val="single" w:sz="4" w:space="0" w:color="000000"/>
            </w:tcBorders>
            <w:vAlign w:val="center"/>
            <w:hideMark/>
          </w:tcPr>
          <w:p w:rsidR="00C56690" w:rsidRPr="003605CC" w:rsidRDefault="00C56690" w:rsidP="00334D8D">
            <w:pPr>
              <w:keepNext/>
              <w:tabs>
                <w:tab w:val="clear" w:pos="567"/>
              </w:tabs>
              <w:spacing w:before="60" w:after="60" w:line="276" w:lineRule="auto"/>
              <w:jc w:val="center"/>
              <w:rPr>
                <w:i/>
                <w:sz w:val="18"/>
                <w:lang w:val="fr-FR"/>
              </w:rPr>
            </w:pPr>
            <w:r w:rsidRPr="003605CC">
              <w:rPr>
                <w:i/>
                <w:sz w:val="18"/>
                <w:lang w:val="fr-FR"/>
              </w:rPr>
              <w:t>Réseau</w:t>
            </w:r>
          </w:p>
        </w:tc>
        <w:tc>
          <w:tcPr>
            <w:tcW w:w="4702" w:type="dxa"/>
            <w:tcBorders>
              <w:top w:val="single" w:sz="4" w:space="0" w:color="000000"/>
              <w:left w:val="single" w:sz="4" w:space="0" w:color="000000"/>
              <w:bottom w:val="single" w:sz="4" w:space="0" w:color="000000"/>
              <w:right w:val="single" w:sz="4" w:space="0" w:color="000000"/>
            </w:tcBorders>
            <w:vAlign w:val="center"/>
            <w:hideMark/>
          </w:tcPr>
          <w:p w:rsidR="00C56690" w:rsidRPr="003605CC" w:rsidRDefault="00C56690" w:rsidP="00334D8D">
            <w:pPr>
              <w:keepNext/>
              <w:tabs>
                <w:tab w:val="clear" w:pos="567"/>
              </w:tabs>
              <w:spacing w:before="60" w:after="60" w:line="276" w:lineRule="auto"/>
              <w:jc w:val="center"/>
              <w:rPr>
                <w:i/>
                <w:sz w:val="18"/>
                <w:lang w:val="fr-CH"/>
              </w:rPr>
            </w:pPr>
            <w:r w:rsidRPr="003605CC">
              <w:rPr>
                <w:i/>
                <w:sz w:val="18"/>
                <w:lang w:val="fr-FR"/>
              </w:rPr>
              <w:t>Indicatif de pays du mobile (MCC)*</w:t>
            </w:r>
            <w:r w:rsidRPr="003605CC">
              <w:rPr>
                <w:i/>
                <w:sz w:val="18"/>
                <w:lang w:val="fr-FR"/>
              </w:rPr>
              <w:br/>
              <w:t>et Code de réseau mobile (MNC)**</w:t>
            </w:r>
          </w:p>
        </w:tc>
      </w:tr>
      <w:tr w:rsidR="00C56690" w:rsidRPr="003605CC" w:rsidTr="00334D8D">
        <w:trPr>
          <w:jc w:val="center"/>
        </w:trPr>
        <w:tc>
          <w:tcPr>
            <w:tcW w:w="4373" w:type="dxa"/>
            <w:tcBorders>
              <w:top w:val="single" w:sz="4" w:space="0" w:color="000000"/>
              <w:left w:val="single" w:sz="4" w:space="0" w:color="000000"/>
              <w:bottom w:val="single" w:sz="4" w:space="0" w:color="000000"/>
              <w:right w:val="single" w:sz="4" w:space="0" w:color="000000"/>
            </w:tcBorders>
            <w:textDirection w:val="lrTbV"/>
            <w:hideMark/>
          </w:tcPr>
          <w:p w:rsidR="00C56690" w:rsidRPr="003605CC" w:rsidRDefault="00C56690" w:rsidP="00334D8D">
            <w:pPr>
              <w:pStyle w:val="Tabletext0"/>
              <w:spacing w:line="276" w:lineRule="auto"/>
            </w:pPr>
            <w:r w:rsidRPr="003605CC">
              <w:t>AT&amp;T, Inc.</w:t>
            </w:r>
          </w:p>
        </w:tc>
        <w:tc>
          <w:tcPr>
            <w:tcW w:w="4702" w:type="dxa"/>
            <w:tcBorders>
              <w:top w:val="single" w:sz="4" w:space="0" w:color="000000"/>
              <w:left w:val="single" w:sz="4" w:space="0" w:color="000000"/>
              <w:bottom w:val="single" w:sz="4" w:space="0" w:color="000000"/>
              <w:right w:val="single" w:sz="4" w:space="0" w:color="000000"/>
            </w:tcBorders>
            <w:textDirection w:val="lrTbV"/>
            <w:hideMark/>
          </w:tcPr>
          <w:p w:rsidR="00C56690" w:rsidRPr="003605CC" w:rsidRDefault="00C56690" w:rsidP="00334D8D">
            <w:pPr>
              <w:pStyle w:val="Tabletext0"/>
              <w:spacing w:line="276" w:lineRule="auto"/>
              <w:jc w:val="center"/>
            </w:pPr>
            <w:r w:rsidRPr="003605CC">
              <w:t>901 44</w:t>
            </w:r>
          </w:p>
        </w:tc>
      </w:tr>
    </w:tbl>
    <w:p w:rsidR="00C56690" w:rsidRPr="003605CC" w:rsidRDefault="00C56690" w:rsidP="00C56690">
      <w:pPr>
        <w:tabs>
          <w:tab w:val="center" w:pos="4703"/>
          <w:tab w:val="right" w:pos="9406"/>
        </w:tabs>
        <w:rPr>
          <w:rFonts w:asciiTheme="minorHAnsi" w:hAnsiTheme="minorHAnsi"/>
          <w:sz w:val="16"/>
          <w:szCs w:val="16"/>
        </w:rPr>
      </w:pPr>
      <w:r w:rsidRPr="003605CC">
        <w:rPr>
          <w:rFonts w:asciiTheme="minorHAnsi" w:hAnsiTheme="minorHAnsi"/>
          <w:sz w:val="16"/>
          <w:szCs w:val="16"/>
        </w:rPr>
        <w:t>______________</w:t>
      </w:r>
    </w:p>
    <w:p w:rsidR="00C56690" w:rsidRDefault="00C56690" w:rsidP="00C56690">
      <w:pPr>
        <w:tabs>
          <w:tab w:val="clear" w:pos="567"/>
          <w:tab w:val="left" w:pos="426"/>
          <w:tab w:val="left" w:pos="992"/>
          <w:tab w:val="left" w:pos="1418"/>
          <w:tab w:val="left" w:pos="2268"/>
        </w:tabs>
        <w:spacing w:before="0"/>
        <w:ind w:left="992" w:hanging="992"/>
        <w:rPr>
          <w:rFonts w:asciiTheme="minorHAnsi" w:hAnsiTheme="minorHAnsi"/>
          <w:sz w:val="16"/>
          <w:szCs w:val="16"/>
        </w:rPr>
      </w:pPr>
      <w:r>
        <w:rPr>
          <w:rFonts w:asciiTheme="minorHAnsi" w:hAnsiTheme="minorHAnsi"/>
          <w:sz w:val="16"/>
          <w:szCs w:val="16"/>
        </w:rPr>
        <w:t>*</w:t>
      </w:r>
      <w:r>
        <w:rPr>
          <w:rFonts w:asciiTheme="minorHAnsi" w:hAnsiTheme="minorHAnsi"/>
          <w:sz w:val="16"/>
          <w:szCs w:val="16"/>
        </w:rPr>
        <w:tab/>
        <w:t>MCC: Mobile Country Code / Indicatif de pays du mobile / Indicativo de país para el servicio móvil</w:t>
      </w:r>
    </w:p>
    <w:p w:rsidR="00C56690" w:rsidRDefault="00C56690" w:rsidP="00C56690">
      <w:pPr>
        <w:tabs>
          <w:tab w:val="clear" w:pos="567"/>
          <w:tab w:val="left" w:pos="426"/>
          <w:tab w:val="left" w:pos="992"/>
          <w:tab w:val="left" w:pos="1418"/>
          <w:tab w:val="left" w:pos="2268"/>
        </w:tabs>
        <w:spacing w:before="0"/>
        <w:ind w:left="992" w:hanging="992"/>
        <w:rPr>
          <w:rFonts w:asciiTheme="minorHAnsi" w:hAnsiTheme="minorHAnsi"/>
          <w:sz w:val="16"/>
          <w:szCs w:val="16"/>
        </w:rPr>
      </w:pPr>
      <w:r>
        <w:rPr>
          <w:rFonts w:asciiTheme="minorHAnsi" w:hAnsiTheme="minorHAnsi"/>
          <w:sz w:val="16"/>
          <w:szCs w:val="16"/>
        </w:rPr>
        <w:t>**</w:t>
      </w:r>
      <w:r>
        <w:rPr>
          <w:rFonts w:asciiTheme="minorHAnsi" w:hAnsiTheme="minorHAnsi"/>
          <w:sz w:val="16"/>
          <w:szCs w:val="16"/>
        </w:rPr>
        <w:tab/>
        <w:t>MNC: Mobile Network Code / Code de réseau mobile / Indicativo de red para el servicio móvil</w:t>
      </w:r>
    </w:p>
    <w:p w:rsidR="00C56690" w:rsidRDefault="00C56690" w:rsidP="00241F2D">
      <w:pPr>
        <w:rPr>
          <w:lang w:val="fr-CH"/>
        </w:rPr>
      </w:pPr>
    </w:p>
    <w:p w:rsidR="00C56690" w:rsidRDefault="00C56690" w:rsidP="00241F2D">
      <w:pPr>
        <w:rPr>
          <w:lang w:val="fr-CH"/>
        </w:rPr>
      </w:pPr>
    </w:p>
    <w:p w:rsidR="00C56690" w:rsidRPr="00C56690" w:rsidRDefault="00C56690" w:rsidP="00C56690">
      <w:pPr>
        <w:pStyle w:val="Heading20"/>
        <w:spacing w:before="0"/>
      </w:pPr>
      <w:bookmarkStart w:id="590" w:name="_Toc409617604"/>
      <w:r w:rsidRPr="00C56690">
        <w:t>Attribution de codes de zone/réseau sémaphore (SANC)</w:t>
      </w:r>
      <w:r w:rsidRPr="00C56690">
        <w:br/>
        <w:t>(Recommandation UIT-T Q.708 (03/99))</w:t>
      </w:r>
      <w:bookmarkEnd w:id="590"/>
    </w:p>
    <w:p w:rsidR="00C56690" w:rsidRPr="00C56690" w:rsidRDefault="00C56690" w:rsidP="00C56690">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r w:rsidRPr="00C56690">
        <w:rPr>
          <w:rFonts w:asciiTheme="minorHAnsi" w:hAnsiTheme="minorHAnsi"/>
          <w:b/>
          <w:bCs/>
          <w:lang w:val="fr-FR"/>
        </w:rPr>
        <w:t>Note du TSB</w:t>
      </w:r>
    </w:p>
    <w:p w:rsidR="00C56690" w:rsidRPr="00C56690" w:rsidRDefault="00C56690" w:rsidP="00241F2D">
      <w:pPr>
        <w:tabs>
          <w:tab w:val="clear" w:pos="1276"/>
          <w:tab w:val="clear" w:pos="1843"/>
          <w:tab w:val="left" w:pos="1134"/>
          <w:tab w:val="left" w:pos="1560"/>
          <w:tab w:val="left" w:pos="2127"/>
        </w:tabs>
        <w:ind w:firstLine="567"/>
        <w:rPr>
          <w:rFonts w:asciiTheme="minorHAnsi" w:eastAsia="SimSun" w:hAnsiTheme="minorHAnsi"/>
          <w:lang w:val="fr-FR"/>
        </w:rPr>
      </w:pPr>
      <w:r w:rsidRPr="00C56690">
        <w:rPr>
          <w:rFonts w:asciiTheme="minorHAnsi" w:hAnsiTheme="minorHAnsi"/>
          <w:lang w:val="fr-FR"/>
        </w:rPr>
        <w:t>A la demande de l’Administration de Singapour, le Directeur du TSB a attribué le code de zone/réseau sémaphore (SANC) suivant pour être utilisé dans la partie internationale du réseau de ce pays/zone géographique qui applique le système de signalisation N</w:t>
      </w:r>
      <w:r w:rsidR="00241F2D">
        <w:rPr>
          <w:rFonts w:asciiTheme="minorHAnsi" w:hAnsiTheme="minorHAnsi"/>
          <w:lang w:val="fr-FR"/>
        </w:rPr>
        <w:t xml:space="preserve">° </w:t>
      </w:r>
      <w:r w:rsidRPr="00C56690">
        <w:rPr>
          <w:rFonts w:asciiTheme="minorHAnsi" w:hAnsiTheme="minorHAnsi"/>
          <w:lang w:val="fr-FR"/>
        </w:rPr>
        <w:t>7, conformément à la Recommandation UIT-T Q.708 (03/99):</w:t>
      </w:r>
    </w:p>
    <w:p w:rsidR="00C56690" w:rsidRPr="00C56690" w:rsidRDefault="00C56690" w:rsidP="00C56690">
      <w:pPr>
        <w:rPr>
          <w:rFonts w:eastAsia="SimSun"/>
          <w:lang w:val="fr-FR"/>
        </w:rPr>
      </w:pPr>
    </w:p>
    <w:tbl>
      <w:tblPr>
        <w:tblW w:w="7620" w:type="dxa"/>
        <w:tblLayout w:type="fixed"/>
        <w:tblLook w:val="04A0" w:firstRow="1" w:lastRow="0" w:firstColumn="1" w:lastColumn="0" w:noHBand="0" w:noVBand="1"/>
      </w:tblPr>
      <w:tblGrid>
        <w:gridCol w:w="6056"/>
        <w:gridCol w:w="1564"/>
      </w:tblGrid>
      <w:tr w:rsidR="00C56690" w:rsidRPr="00C56690" w:rsidTr="00334D8D">
        <w:tc>
          <w:tcPr>
            <w:tcW w:w="6056" w:type="dxa"/>
            <w:hideMark/>
          </w:tcPr>
          <w:p w:rsidR="00C56690" w:rsidRPr="00C56690" w:rsidRDefault="00C56690" w:rsidP="00C56690">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C56690">
              <w:rPr>
                <w:rFonts w:asciiTheme="minorHAnsi" w:hAnsiTheme="minorHAnsi"/>
                <w:i/>
                <w:lang w:val="fr-FR"/>
              </w:rPr>
              <w:t>Pays/zone géographique ou réseau sémaphore</w:t>
            </w:r>
          </w:p>
        </w:tc>
        <w:tc>
          <w:tcPr>
            <w:tcW w:w="1564" w:type="dxa"/>
            <w:hideMark/>
          </w:tcPr>
          <w:p w:rsidR="00C56690" w:rsidRPr="00C56690" w:rsidRDefault="00C56690" w:rsidP="00C56690">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C56690">
              <w:rPr>
                <w:rFonts w:asciiTheme="minorHAnsi" w:hAnsiTheme="minorHAnsi"/>
                <w:i/>
                <w:iCs/>
              </w:rPr>
              <w:t>SANC</w:t>
            </w:r>
          </w:p>
        </w:tc>
      </w:tr>
      <w:tr w:rsidR="00C56690" w:rsidRPr="00C56690" w:rsidTr="00334D8D">
        <w:tc>
          <w:tcPr>
            <w:tcW w:w="6056" w:type="dxa"/>
            <w:hideMark/>
          </w:tcPr>
          <w:p w:rsidR="00C56690" w:rsidRPr="00C56690" w:rsidRDefault="00C56690" w:rsidP="00C56690">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rPr>
            </w:pPr>
            <w:r w:rsidRPr="00C56690">
              <w:rPr>
                <w:rFonts w:asciiTheme="minorHAnsi" w:eastAsia="SimSun" w:hAnsiTheme="minorHAnsi"/>
              </w:rPr>
              <w:t>Singapour (République de)</w:t>
            </w:r>
          </w:p>
        </w:tc>
        <w:tc>
          <w:tcPr>
            <w:tcW w:w="1564" w:type="dxa"/>
            <w:hideMark/>
          </w:tcPr>
          <w:p w:rsidR="00C56690" w:rsidRPr="00C56690" w:rsidRDefault="00C56690" w:rsidP="00C56690">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C56690">
              <w:rPr>
                <w:rFonts w:asciiTheme="minorHAnsi" w:hAnsiTheme="minorHAnsi"/>
              </w:rPr>
              <w:t>5-144</w:t>
            </w:r>
          </w:p>
        </w:tc>
      </w:tr>
    </w:tbl>
    <w:p w:rsidR="00C56690" w:rsidRPr="00C56690" w:rsidRDefault="00C56690" w:rsidP="00C56690">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C56690">
        <w:rPr>
          <w:rFonts w:asciiTheme="minorHAnsi" w:hAnsiTheme="minorHAnsi"/>
          <w:position w:val="6"/>
          <w:sz w:val="16"/>
          <w:szCs w:val="16"/>
          <w:lang w:val="fr-FR"/>
        </w:rPr>
        <w:t>____________</w:t>
      </w:r>
    </w:p>
    <w:p w:rsidR="00C56690" w:rsidRDefault="00C56690" w:rsidP="00C56690">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fr-FR"/>
        </w:rPr>
      </w:pPr>
      <w:r w:rsidRPr="00C56690">
        <w:rPr>
          <w:rFonts w:asciiTheme="minorHAnsi" w:hAnsiTheme="minorHAnsi"/>
          <w:sz w:val="16"/>
          <w:szCs w:val="16"/>
          <w:lang w:val="en-US"/>
        </w:rPr>
        <w:t>SANC:</w:t>
      </w:r>
      <w:r w:rsidRPr="00C56690">
        <w:rPr>
          <w:rFonts w:asciiTheme="minorHAnsi" w:hAnsiTheme="minorHAnsi"/>
          <w:sz w:val="16"/>
          <w:szCs w:val="16"/>
          <w:lang w:val="en-US"/>
        </w:rPr>
        <w:tab/>
        <w:t>Signalling Area/Network Code.</w:t>
      </w:r>
      <w:r w:rsidRPr="00C56690">
        <w:rPr>
          <w:rFonts w:asciiTheme="minorHAnsi" w:hAnsiTheme="minorHAnsi"/>
          <w:sz w:val="16"/>
          <w:szCs w:val="16"/>
          <w:lang w:val="en-US"/>
        </w:rPr>
        <w:br/>
      </w:r>
      <w:r w:rsidRPr="00C56690">
        <w:rPr>
          <w:rFonts w:asciiTheme="minorHAnsi" w:hAnsiTheme="minorHAnsi"/>
          <w:sz w:val="16"/>
          <w:szCs w:val="16"/>
          <w:lang w:val="fr-FR"/>
        </w:rPr>
        <w:t>Code de zone/réseau sémaphore (CZRS).</w:t>
      </w:r>
      <w:r w:rsidRPr="00C56690">
        <w:rPr>
          <w:rFonts w:asciiTheme="minorHAnsi" w:hAnsiTheme="minorHAnsi"/>
          <w:sz w:val="16"/>
          <w:szCs w:val="16"/>
          <w:lang w:val="fr-FR"/>
        </w:rPr>
        <w:br/>
        <w:t>Código de zona/red de señalización (CZRS).</w:t>
      </w:r>
    </w:p>
    <w:p w:rsidR="00F67D13" w:rsidRDefault="00F67D1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fr-FR"/>
        </w:rPr>
      </w:pPr>
      <w:r>
        <w:rPr>
          <w:rFonts w:asciiTheme="minorHAnsi" w:hAnsiTheme="minorHAnsi"/>
          <w:sz w:val="16"/>
          <w:szCs w:val="16"/>
          <w:lang w:val="fr-FR"/>
        </w:rPr>
        <w:br w:type="page"/>
      </w:r>
    </w:p>
    <w:p w:rsidR="00F67D13" w:rsidRPr="00E137D6" w:rsidRDefault="00F67D13" w:rsidP="00F67D13">
      <w:pPr>
        <w:pStyle w:val="Heading20"/>
      </w:pPr>
      <w:bookmarkStart w:id="591" w:name="_Toc333227438"/>
      <w:bookmarkStart w:id="592" w:name="_Toc337038735"/>
      <w:bookmarkStart w:id="593" w:name="_Toc409617605"/>
      <w:r>
        <w:lastRenderedPageBreak/>
        <w:t>Service téléphonique</w:t>
      </w:r>
      <w:bookmarkEnd w:id="591"/>
      <w:r>
        <w:br/>
        <w:t>(Recommandation UIT-T E.164)</w:t>
      </w:r>
      <w:bookmarkEnd w:id="592"/>
      <w:bookmarkEnd w:id="593"/>
    </w:p>
    <w:p w:rsidR="00F67D13" w:rsidRPr="00147E37" w:rsidRDefault="00F67D13" w:rsidP="00F67D13">
      <w:pPr>
        <w:pStyle w:val="Heading4"/>
        <w:spacing w:before="0"/>
        <w:jc w:val="center"/>
        <w:rPr>
          <w:rFonts w:eastAsia="SimSun"/>
          <w:sz w:val="20"/>
          <w:szCs w:val="20"/>
          <w:lang w:val="fr-FR"/>
        </w:rPr>
      </w:pPr>
      <w:r w:rsidRPr="00147E37">
        <w:rPr>
          <w:rFonts w:eastAsia="SimSun"/>
          <w:sz w:val="20"/>
          <w:szCs w:val="20"/>
          <w:lang w:val="fr-FR"/>
        </w:rPr>
        <w:t xml:space="preserve">url: </w:t>
      </w:r>
      <w:hyperlink r:id="rId16" w:history="1">
        <w:r w:rsidRPr="00147E37">
          <w:rPr>
            <w:rFonts w:eastAsia="SimSun"/>
            <w:sz w:val="20"/>
            <w:szCs w:val="20"/>
            <w:lang w:val="fr-FR"/>
          </w:rPr>
          <w:t>www.itu.int/itu-t/inr/nnp</w:t>
        </w:r>
      </w:hyperlink>
    </w:p>
    <w:p w:rsidR="00F67D13" w:rsidRPr="00E137D6" w:rsidRDefault="00F67D13" w:rsidP="00F67D13">
      <w:pPr>
        <w:pStyle w:val="Heading4"/>
        <w:spacing w:before="0" w:after="0"/>
        <w:rPr>
          <w:rFonts w:asciiTheme="minorHAnsi" w:hAnsiTheme="minorHAnsi"/>
          <w:b/>
          <w:bCs/>
          <w:sz w:val="20"/>
          <w:szCs w:val="20"/>
          <w:lang w:val="fr-FR"/>
        </w:rPr>
      </w:pPr>
      <w:r w:rsidRPr="00E137D6">
        <w:rPr>
          <w:rFonts w:asciiTheme="minorHAnsi" w:hAnsiTheme="minorHAnsi"/>
          <w:b/>
          <w:bCs/>
          <w:sz w:val="20"/>
          <w:szCs w:val="20"/>
          <w:lang w:val="fr-FR"/>
        </w:rPr>
        <w:t>Afghanistan (indicatif de pays +93)</w:t>
      </w:r>
    </w:p>
    <w:p w:rsidR="00F67D13" w:rsidRPr="00E137D6" w:rsidRDefault="00F67D13" w:rsidP="00F67D13">
      <w:pPr>
        <w:tabs>
          <w:tab w:val="left" w:pos="720"/>
        </w:tabs>
        <w:spacing w:before="0"/>
        <w:jc w:val="left"/>
        <w:rPr>
          <w:rFonts w:asciiTheme="minorHAnsi" w:hAnsiTheme="minorHAnsi" w:cs="Arial"/>
          <w:lang w:val="fr-FR"/>
        </w:rPr>
      </w:pPr>
      <w:r w:rsidRPr="00E137D6">
        <w:rPr>
          <w:rFonts w:asciiTheme="minorHAnsi" w:hAnsiTheme="minorHAnsi" w:cs="Arial"/>
          <w:lang w:val="fr-FR"/>
        </w:rPr>
        <w:t>Communication du 13.I.2015</w:t>
      </w:r>
    </w:p>
    <w:p w:rsidR="00F67D13" w:rsidRPr="00E137D6" w:rsidRDefault="00F67D13" w:rsidP="00F67D13">
      <w:pPr>
        <w:tabs>
          <w:tab w:val="left" w:pos="720"/>
        </w:tabs>
        <w:jc w:val="left"/>
        <w:rPr>
          <w:rFonts w:asciiTheme="minorHAnsi" w:hAnsiTheme="minorHAnsi" w:cs="Arial"/>
          <w:lang w:val="fr-FR"/>
        </w:rPr>
      </w:pPr>
      <w:r w:rsidRPr="00E137D6">
        <w:rPr>
          <w:rFonts w:asciiTheme="minorHAnsi" w:hAnsiTheme="minorHAnsi" w:cs="Arial"/>
          <w:bCs/>
          <w:lang w:val="fr-FR"/>
        </w:rPr>
        <w:t>L'</w:t>
      </w:r>
      <w:r w:rsidRPr="00E137D6">
        <w:rPr>
          <w:rFonts w:asciiTheme="minorHAnsi" w:hAnsiTheme="minorHAnsi" w:cs="Arial"/>
          <w:i/>
          <w:iCs/>
          <w:lang w:val="fr-FR" w:eastAsia="zh-CN"/>
        </w:rPr>
        <w:t xml:space="preserve">Afghanistan Telecommunication Regulatory Authority (ATRA), </w:t>
      </w:r>
      <w:r w:rsidRPr="00E137D6">
        <w:rPr>
          <w:rFonts w:asciiTheme="minorHAnsi" w:hAnsiTheme="minorHAnsi" w:cs="Arial"/>
          <w:lang w:val="fr-FR" w:eastAsia="zh-CN"/>
        </w:rPr>
        <w:t>Kabul</w:t>
      </w:r>
      <w:r>
        <w:rPr>
          <w:rFonts w:asciiTheme="minorHAnsi" w:hAnsiTheme="minorHAnsi" w:cs="Arial"/>
          <w:lang w:val="fr-FR" w:eastAsia="zh-CN"/>
        </w:rPr>
        <w:fldChar w:fldCharType="begin"/>
      </w:r>
      <w:r w:rsidRPr="00E137D6">
        <w:rPr>
          <w:lang w:val="fr-FR"/>
        </w:rPr>
        <w:instrText xml:space="preserve"> TC "</w:instrText>
      </w:r>
      <w:bookmarkStart w:id="594" w:name="_Toc409617606"/>
      <w:r w:rsidRPr="001D229F">
        <w:rPr>
          <w:rFonts w:asciiTheme="minorHAnsi" w:hAnsiTheme="minorHAnsi" w:cs="Arial"/>
          <w:i/>
          <w:iCs/>
          <w:lang w:val="fr-FR" w:eastAsia="zh-CN"/>
        </w:rPr>
        <w:instrText xml:space="preserve">Afghanistan Telecommunication Regulatory Authority (ATRA), </w:instrText>
      </w:r>
      <w:r w:rsidRPr="001D229F">
        <w:rPr>
          <w:rFonts w:asciiTheme="minorHAnsi" w:hAnsiTheme="minorHAnsi" w:cs="Arial"/>
          <w:lang w:val="fr-FR" w:eastAsia="zh-CN"/>
        </w:rPr>
        <w:instrText>Kabul</w:instrText>
      </w:r>
      <w:bookmarkEnd w:id="594"/>
      <w:r w:rsidRPr="00E137D6">
        <w:rPr>
          <w:lang w:val="fr-FR"/>
        </w:rPr>
        <w:instrText xml:space="preserve">" \f C \l "1" </w:instrText>
      </w:r>
      <w:r>
        <w:rPr>
          <w:rFonts w:asciiTheme="minorHAnsi" w:hAnsiTheme="minorHAnsi" w:cs="Arial"/>
          <w:lang w:val="fr-FR" w:eastAsia="zh-CN"/>
        </w:rPr>
        <w:fldChar w:fldCharType="end"/>
      </w:r>
      <w:r w:rsidRPr="00E137D6">
        <w:rPr>
          <w:rFonts w:asciiTheme="minorHAnsi" w:hAnsiTheme="minorHAnsi" w:cs="Arial"/>
          <w:lang w:val="fr-FR" w:eastAsia="zh-CN"/>
        </w:rPr>
        <w:t xml:space="preserve">, </w:t>
      </w:r>
      <w:r w:rsidRPr="00E137D6">
        <w:rPr>
          <w:rFonts w:asciiTheme="minorHAnsi" w:hAnsiTheme="minorHAnsi" w:cs="Arial"/>
          <w:lang w:val="fr-FR"/>
        </w:rPr>
        <w:t>annonce la mise à jour du Plan de numérotage national UIT-T E.164 pour l’Afghanistan:</w:t>
      </w:r>
    </w:p>
    <w:p w:rsidR="00F67D13" w:rsidRPr="00C719E7" w:rsidRDefault="00F67D13" w:rsidP="00241F2D">
      <w:pPr>
        <w:jc w:val="center"/>
        <w:rPr>
          <w:lang w:val="fr-CH"/>
        </w:rPr>
      </w:pPr>
      <w:r w:rsidRPr="00E137D6">
        <w:rPr>
          <w:lang w:val="fr-FR"/>
        </w:rPr>
        <w:t xml:space="preserve">Table </w:t>
      </w:r>
      <w:r w:rsidRPr="00E137D6">
        <w:sym w:font="Symbol" w:char="F02D"/>
      </w:r>
      <w:r w:rsidRPr="00E137D6">
        <w:rPr>
          <w:lang w:val="fr-FR"/>
        </w:rPr>
        <w:t xml:space="preserve"> Présentation du Plan de numérotage national UIT-T E.164 pour l’indicatif de </w:t>
      </w:r>
      <w:r w:rsidRPr="00C719E7">
        <w:rPr>
          <w:lang w:val="fr-CH"/>
        </w:rPr>
        <w:t>pays +93:</w:t>
      </w:r>
    </w:p>
    <w:p w:rsidR="00F67D13" w:rsidRPr="00E137D6" w:rsidRDefault="00F67D13" w:rsidP="00F67D13">
      <w:pPr>
        <w:rPr>
          <w:sz w:val="6"/>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338"/>
        <w:gridCol w:w="1207"/>
        <w:gridCol w:w="3131"/>
        <w:gridCol w:w="1394"/>
      </w:tblGrid>
      <w:tr w:rsidR="00F67D13" w:rsidRPr="00D77470" w:rsidTr="00334D8D">
        <w:trPr>
          <w:tblHeader/>
          <w:jc w:val="center"/>
        </w:trPr>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spacing w:before="100" w:after="100"/>
              <w:jc w:val="center"/>
              <w:rPr>
                <w:rFonts w:asciiTheme="minorHAnsi" w:hAnsiTheme="minorHAnsi" w:cs="Arial"/>
                <w:bCs/>
                <w:i/>
                <w:sz w:val="18"/>
                <w:szCs w:val="18"/>
                <w:lang w:val="fr-CH"/>
              </w:rPr>
            </w:pPr>
            <w:r w:rsidRPr="00E137D6">
              <w:rPr>
                <w:rFonts w:asciiTheme="minorHAnsi" w:hAnsiTheme="minorHAnsi" w:cs="Arial"/>
                <w:i/>
                <w:sz w:val="18"/>
                <w:szCs w:val="18"/>
                <w:lang w:val="fr-FR"/>
              </w:rPr>
              <w:t>NDC (indicatif national de destination) ou premiers chiffres du N(S)N (numéro national (significatif))</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spacing w:before="100" w:after="100"/>
              <w:jc w:val="center"/>
              <w:rPr>
                <w:rFonts w:asciiTheme="minorHAnsi" w:hAnsiTheme="minorHAnsi" w:cs="Arial"/>
                <w:bCs/>
                <w:i/>
                <w:sz w:val="18"/>
                <w:szCs w:val="18"/>
                <w:lang w:val="fr-CH"/>
              </w:rPr>
            </w:pPr>
            <w:r w:rsidRPr="00E137D6">
              <w:rPr>
                <w:rFonts w:asciiTheme="minorHAnsi" w:hAnsiTheme="minorHAnsi" w:cs="Arial"/>
                <w:bCs/>
                <w:i/>
                <w:sz w:val="18"/>
                <w:szCs w:val="18"/>
                <w:lang w:val="fr-CH"/>
              </w:rPr>
              <w:t>L</w:t>
            </w:r>
            <w:r w:rsidRPr="00E137D6">
              <w:rPr>
                <w:rFonts w:asciiTheme="minorHAnsi" w:hAnsiTheme="minorHAnsi" w:cs="Arial"/>
                <w:i/>
                <w:sz w:val="18"/>
                <w:szCs w:val="18"/>
                <w:lang w:val="fr-FR"/>
              </w:rPr>
              <w:t xml:space="preserve">ongueur du numéro N(S)N  </w:t>
            </w:r>
          </w:p>
        </w:tc>
        <w:tc>
          <w:tcPr>
            <w:tcW w:w="3341" w:type="dxa"/>
            <w:vMerge w:val="restart"/>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spacing w:before="100" w:after="100"/>
              <w:jc w:val="center"/>
              <w:rPr>
                <w:rFonts w:asciiTheme="minorHAnsi" w:hAnsiTheme="minorHAnsi" w:cs="Arial"/>
                <w:bCs/>
                <w:i/>
                <w:sz w:val="18"/>
                <w:szCs w:val="18"/>
                <w:lang w:val="fr-CH"/>
              </w:rPr>
            </w:pPr>
            <w:r w:rsidRPr="00E137D6">
              <w:rPr>
                <w:rFonts w:asciiTheme="minorHAnsi" w:hAnsiTheme="minorHAnsi" w:cs="Arial"/>
                <w:bCs/>
                <w:i/>
                <w:sz w:val="18"/>
                <w:szCs w:val="18"/>
                <w:lang w:val="fr-CH"/>
              </w:rPr>
              <w:t>U</w:t>
            </w:r>
            <w:r w:rsidRPr="00E137D6">
              <w:rPr>
                <w:rFonts w:asciiTheme="minorHAnsi" w:hAnsiTheme="minorHAnsi" w:cs="Arial"/>
                <w:i/>
                <w:sz w:val="18"/>
                <w:szCs w:val="18"/>
                <w:lang w:val="fr-CH"/>
              </w:rPr>
              <w:t>tilisation du numéro E.164</w:t>
            </w:r>
          </w:p>
        </w:tc>
        <w:tc>
          <w:tcPr>
            <w:tcW w:w="1478"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67D13" w:rsidRPr="00E137D6" w:rsidRDefault="00F67D13" w:rsidP="00334D8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E137D6">
              <w:rPr>
                <w:rFonts w:asciiTheme="minorHAnsi" w:hAnsiTheme="minorHAnsi" w:cs="Arial"/>
                <w:bCs/>
                <w:i/>
                <w:iCs/>
                <w:color w:val="000000"/>
                <w:sz w:val="18"/>
                <w:szCs w:val="18"/>
                <w:lang w:val="fr-FR"/>
              </w:rPr>
              <w:t>Date et heure de mise en application</w:t>
            </w:r>
          </w:p>
        </w:tc>
      </w:tr>
      <w:tr w:rsidR="00F67D13" w:rsidRPr="00E137D6" w:rsidTr="00334D8D">
        <w:trPr>
          <w:tblHeader/>
          <w:jc w:val="center"/>
        </w:trPr>
        <w:tc>
          <w:tcPr>
            <w:tcW w:w="2131" w:type="dxa"/>
            <w:vMerge/>
            <w:tcBorders>
              <w:top w:val="nil"/>
              <w:left w:val="single" w:sz="4" w:space="0" w:color="auto"/>
              <w:bottom w:val="single" w:sz="4" w:space="0" w:color="auto"/>
              <w:right w:val="single" w:sz="4" w:space="0" w:color="auto"/>
            </w:tcBorders>
            <w:vAlign w:val="center"/>
            <w:hideMark/>
          </w:tcPr>
          <w:p w:rsidR="00F67D13" w:rsidRPr="00E137D6" w:rsidRDefault="00F67D13" w:rsidP="00334D8D">
            <w:pPr>
              <w:overflowPunct/>
              <w:autoSpaceDE/>
              <w:autoSpaceDN/>
              <w:adjustRightInd/>
              <w:spacing w:before="0"/>
              <w:jc w:val="left"/>
              <w:rPr>
                <w:rFonts w:asciiTheme="minorHAnsi" w:hAnsiTheme="minorHAnsi" w:cs="Arial"/>
                <w:b/>
                <w:sz w:val="18"/>
                <w:szCs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keepNext/>
              <w:spacing w:before="100" w:after="100"/>
              <w:ind w:left="-57" w:right="-57"/>
              <w:jc w:val="center"/>
              <w:rPr>
                <w:rFonts w:asciiTheme="minorHAnsi" w:hAnsiTheme="minorHAnsi" w:cs="Arial"/>
                <w:i/>
                <w:sz w:val="18"/>
                <w:szCs w:val="18"/>
                <w:lang w:val="fr-CH"/>
              </w:rPr>
            </w:pPr>
            <w:r w:rsidRPr="00E137D6">
              <w:rPr>
                <w:rFonts w:asciiTheme="minorHAnsi" w:hAnsiTheme="minorHAnsi" w:cs="Arial"/>
                <w:i/>
                <w:sz w:val="18"/>
                <w:szCs w:val="18"/>
                <w:lang w:val="fr-CH"/>
              </w:rPr>
              <w:t>Longueur maximale</w:t>
            </w:r>
          </w:p>
        </w:tc>
        <w:tc>
          <w:tcPr>
            <w:tcW w:w="1277" w:type="dxa"/>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keepNext/>
              <w:spacing w:before="100" w:after="100"/>
              <w:ind w:left="-57" w:right="-57"/>
              <w:jc w:val="center"/>
              <w:rPr>
                <w:rFonts w:asciiTheme="minorHAnsi" w:hAnsiTheme="minorHAnsi" w:cs="Arial"/>
                <w:i/>
                <w:sz w:val="18"/>
                <w:szCs w:val="18"/>
              </w:rPr>
            </w:pPr>
            <w:r w:rsidRPr="00E137D6">
              <w:rPr>
                <w:rFonts w:asciiTheme="minorHAnsi" w:hAnsiTheme="minorHAnsi" w:cs="Arial"/>
                <w:i/>
                <w:sz w:val="18"/>
                <w:szCs w:val="18"/>
                <w:lang w:val="fr-CH"/>
              </w:rPr>
              <w:t>Longueur maxim</w:t>
            </w:r>
            <w:r w:rsidRPr="00E137D6">
              <w:rPr>
                <w:rFonts w:asciiTheme="minorHAnsi" w:hAnsiTheme="minorHAnsi" w:cs="Arial"/>
                <w:i/>
                <w:sz w:val="18"/>
                <w:szCs w:val="18"/>
              </w:rPr>
              <w:t>ale</w:t>
            </w:r>
          </w:p>
        </w:tc>
        <w:tc>
          <w:tcPr>
            <w:tcW w:w="3341" w:type="dxa"/>
            <w:vMerge/>
            <w:tcBorders>
              <w:top w:val="nil"/>
              <w:left w:val="single" w:sz="4" w:space="0" w:color="auto"/>
              <w:bottom w:val="single" w:sz="4" w:space="0" w:color="auto"/>
              <w:right w:val="single" w:sz="4" w:space="0" w:color="auto"/>
            </w:tcBorders>
            <w:vAlign w:val="center"/>
            <w:hideMark/>
          </w:tcPr>
          <w:p w:rsidR="00F67D13" w:rsidRPr="00E137D6" w:rsidRDefault="00F67D13" w:rsidP="00334D8D">
            <w:pPr>
              <w:overflowPunct/>
              <w:autoSpaceDE/>
              <w:autoSpaceDN/>
              <w:adjustRightInd/>
              <w:spacing w:before="0"/>
              <w:jc w:val="left"/>
              <w:rPr>
                <w:rFonts w:asciiTheme="minorHAnsi" w:hAnsiTheme="minorHAnsi" w:cs="Arial"/>
                <w:b/>
                <w:sz w:val="18"/>
                <w:szCs w:val="18"/>
              </w:rPr>
            </w:pPr>
          </w:p>
        </w:tc>
        <w:tc>
          <w:tcPr>
            <w:tcW w:w="1478" w:type="dxa"/>
            <w:vMerge/>
            <w:tcBorders>
              <w:top w:val="nil"/>
              <w:left w:val="single" w:sz="4" w:space="0" w:color="auto"/>
              <w:bottom w:val="single" w:sz="4" w:space="0" w:color="auto"/>
              <w:right w:val="single" w:sz="4" w:space="0" w:color="auto"/>
            </w:tcBorders>
            <w:vAlign w:val="center"/>
            <w:hideMark/>
          </w:tcPr>
          <w:p w:rsidR="00F67D13" w:rsidRPr="00E137D6" w:rsidRDefault="00F67D13" w:rsidP="00334D8D">
            <w:pPr>
              <w:overflowPunct/>
              <w:autoSpaceDE/>
              <w:autoSpaceDN/>
              <w:adjustRightInd/>
              <w:spacing w:before="0"/>
              <w:jc w:val="left"/>
              <w:rPr>
                <w:rFonts w:asciiTheme="minorHAnsi" w:hAnsiTheme="minorHAnsi" w:cs="Arial"/>
                <w:b/>
                <w:sz w:val="18"/>
                <w:szCs w:val="18"/>
              </w:rPr>
            </w:pPr>
          </w:p>
        </w:tc>
      </w:tr>
      <w:tr w:rsidR="00F67D13" w:rsidRPr="00E137D6" w:rsidTr="00334D8D">
        <w:trPr>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72 9XX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bookmarkStart w:id="595" w:name="OLE_LINK5"/>
            <w:bookmarkStart w:id="596" w:name="OLE_LINK6"/>
            <w:r w:rsidRPr="00E137D6">
              <w:rPr>
                <w:rFonts w:asciiTheme="minorHAnsi" w:hAnsiTheme="minorHAnsi" w:cs="Arial"/>
                <w:sz w:val="18"/>
                <w:szCs w:val="18"/>
              </w:rPr>
              <w:t>ROSHAN</w:t>
            </w:r>
            <w:bookmarkEnd w:id="595"/>
            <w:bookmarkEnd w:id="596"/>
            <w:r w:rsidRPr="00E137D6">
              <w:rPr>
                <w:rFonts w:asciiTheme="minorHAnsi" w:hAnsiTheme="minorHAnsi" w:cs="Arial"/>
                <w:sz w:val="18"/>
                <w:szCs w:val="18"/>
              </w:rPr>
              <w:t xml:space="preserve"> </w:t>
            </w:r>
            <w:r>
              <w:rPr>
                <w:rFonts w:asciiTheme="minorHAnsi" w:hAnsiTheme="minorHAnsi" w:cs="Arial"/>
                <w:sz w:val="18"/>
                <w:szCs w:val="18"/>
              </w:rPr>
              <w:t>–</w:t>
            </w:r>
            <w:r w:rsidRPr="00E137D6">
              <w:rPr>
                <w:rFonts w:asciiTheme="minorHAnsi" w:hAnsiTheme="minorHAnsi" w:cs="Arial"/>
                <w:sz w:val="18"/>
                <w:szCs w:val="18"/>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06/9/2012</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72 80X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tabs>
                <w:tab w:val="left" w:pos="720"/>
              </w:tabs>
              <w:overflowPunct/>
              <w:autoSpaceDE/>
              <w:adjustRightInd/>
              <w:spacing w:before="0"/>
              <w:jc w:val="left"/>
              <w:rPr>
                <w:rFonts w:asciiTheme="minorHAnsi" w:hAnsiTheme="minorHAnsi" w:cs="Arial"/>
                <w:sz w:val="18"/>
                <w:szCs w:val="18"/>
                <w:lang w:val="fr-CH"/>
              </w:rPr>
            </w:pPr>
            <w:r w:rsidRPr="00E137D6">
              <w:rPr>
                <w:rFonts w:asciiTheme="minorHAnsi" w:hAnsiTheme="minorHAnsi" w:cs="Arial"/>
                <w:sz w:val="18"/>
                <w:szCs w:val="18"/>
              </w:rPr>
              <w:t xml:space="preserve">ROSHAN </w:t>
            </w:r>
            <w:r>
              <w:rPr>
                <w:rFonts w:asciiTheme="minorHAnsi" w:hAnsiTheme="minorHAnsi" w:cs="Arial"/>
                <w:sz w:val="18"/>
                <w:szCs w:val="18"/>
              </w:rPr>
              <w:t>–</w:t>
            </w:r>
            <w:r w:rsidRPr="00E137D6">
              <w:rPr>
                <w:rFonts w:asciiTheme="minorHAnsi" w:hAnsiTheme="minorHAnsi" w:cs="Arial"/>
                <w:sz w:val="18"/>
                <w:szCs w:val="18"/>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04/5/2014</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76 6XX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vAlign w:val="center"/>
            <w:hideMark/>
          </w:tcPr>
          <w:p w:rsidR="00F67D13" w:rsidRPr="00E137D6" w:rsidRDefault="00F67D13" w:rsidP="00334D8D">
            <w:pPr>
              <w:tabs>
                <w:tab w:val="left" w:pos="720"/>
              </w:tabs>
              <w:overflowPunct/>
              <w:autoSpaceDE/>
              <w:adjustRightInd/>
              <w:spacing w:before="0"/>
              <w:jc w:val="left"/>
              <w:rPr>
                <w:rFonts w:asciiTheme="minorHAnsi" w:hAnsiTheme="minorHAnsi" w:cs="Arial"/>
                <w:sz w:val="18"/>
                <w:szCs w:val="18"/>
                <w:lang w:val="fr-CH"/>
              </w:rPr>
            </w:pPr>
            <w:r w:rsidRPr="00E137D6">
              <w:rPr>
                <w:rFonts w:asciiTheme="minorHAnsi" w:hAnsiTheme="minorHAnsi" w:cs="Arial"/>
                <w:sz w:val="18"/>
                <w:szCs w:val="18"/>
              </w:rPr>
              <w:t xml:space="preserve">MTN </w:t>
            </w:r>
            <w:r>
              <w:rPr>
                <w:rFonts w:asciiTheme="minorHAnsi" w:hAnsiTheme="minorHAnsi" w:cs="Arial"/>
                <w:sz w:val="18"/>
                <w:szCs w:val="18"/>
              </w:rPr>
              <w:t>–</w:t>
            </w:r>
            <w:r w:rsidRPr="00E137D6">
              <w:rPr>
                <w:rFonts w:asciiTheme="minorHAnsi" w:hAnsiTheme="minorHAnsi" w:cs="Arial"/>
                <w:sz w:val="18"/>
                <w:szCs w:val="18"/>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09/9/2012</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720"/>
              </w:tabs>
              <w:overflowPunct/>
              <w:autoSpaceDE/>
              <w:adjustRightInd/>
              <w:spacing w:before="40" w:after="40"/>
              <w:jc w:val="center"/>
              <w:rPr>
                <w:rFonts w:asciiTheme="minorHAnsi" w:hAnsiTheme="minorHAnsi" w:cs="Arial"/>
                <w:sz w:val="18"/>
                <w:szCs w:val="18"/>
                <w:lang w:val="fr-CH"/>
              </w:rPr>
            </w:pPr>
            <w:r w:rsidRPr="00E137D6">
              <w:rPr>
                <w:rFonts w:asciiTheme="minorHAnsi" w:hAnsiTheme="minorHAnsi" w:cs="Arial"/>
                <w:sz w:val="18"/>
                <w:szCs w:val="18"/>
              </w:rPr>
              <w:t>76 7XX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720"/>
              </w:tabs>
              <w:overflowPunct/>
              <w:autoSpaceDE/>
              <w:adjustRightInd/>
              <w:spacing w:before="40" w:after="40"/>
              <w:jc w:val="left"/>
              <w:rPr>
                <w:rFonts w:asciiTheme="minorHAnsi" w:hAnsiTheme="minorHAnsi" w:cs="Arial"/>
                <w:sz w:val="18"/>
                <w:szCs w:val="18"/>
                <w:lang w:val="fr-CH"/>
              </w:rPr>
            </w:pPr>
            <w:r w:rsidRPr="00E137D6">
              <w:rPr>
                <w:rFonts w:asciiTheme="minorHAnsi" w:hAnsiTheme="minorHAnsi" w:cs="Arial"/>
                <w:sz w:val="18"/>
                <w:szCs w:val="18"/>
              </w:rPr>
              <w:t xml:space="preserve">MTN </w:t>
            </w:r>
            <w:r>
              <w:rPr>
                <w:rFonts w:asciiTheme="minorHAnsi" w:hAnsiTheme="minorHAnsi" w:cs="Arial"/>
                <w:sz w:val="18"/>
                <w:szCs w:val="18"/>
              </w:rPr>
              <w:t>–</w:t>
            </w:r>
            <w:r w:rsidRPr="00E137D6">
              <w:rPr>
                <w:rFonts w:asciiTheme="minorHAnsi" w:hAnsiTheme="minorHAnsi" w:cs="Arial"/>
                <w:sz w:val="18"/>
                <w:szCs w:val="18"/>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21/7/2013</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720"/>
              </w:tabs>
              <w:overflowPunct/>
              <w:autoSpaceDE/>
              <w:adjustRightInd/>
              <w:spacing w:before="40" w:after="40"/>
              <w:jc w:val="center"/>
              <w:rPr>
                <w:rFonts w:asciiTheme="minorHAnsi" w:hAnsiTheme="minorHAnsi" w:cs="Arial"/>
                <w:sz w:val="18"/>
                <w:szCs w:val="18"/>
                <w:lang w:val="fr-CH"/>
              </w:rPr>
            </w:pPr>
            <w:r w:rsidRPr="00E137D6">
              <w:rPr>
                <w:rFonts w:asciiTheme="minorHAnsi" w:hAnsiTheme="minorHAnsi" w:cs="Arial"/>
                <w:sz w:val="18"/>
                <w:szCs w:val="18"/>
              </w:rPr>
              <w:t>76 5XX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720"/>
              </w:tabs>
              <w:overflowPunct/>
              <w:autoSpaceDE/>
              <w:adjustRightInd/>
              <w:spacing w:before="40" w:after="40"/>
              <w:jc w:val="left"/>
              <w:rPr>
                <w:rFonts w:asciiTheme="minorHAnsi" w:hAnsiTheme="minorHAnsi" w:cs="Arial"/>
                <w:sz w:val="18"/>
                <w:szCs w:val="18"/>
                <w:lang w:val="fr-CH"/>
              </w:rPr>
            </w:pPr>
            <w:r w:rsidRPr="00E137D6">
              <w:rPr>
                <w:rFonts w:asciiTheme="minorHAnsi" w:hAnsiTheme="minorHAnsi" w:cs="Arial"/>
                <w:sz w:val="18"/>
                <w:szCs w:val="18"/>
              </w:rPr>
              <w:t xml:space="preserve">MTN </w:t>
            </w:r>
            <w:r>
              <w:rPr>
                <w:rFonts w:asciiTheme="minorHAnsi" w:hAnsiTheme="minorHAnsi" w:cs="Arial"/>
                <w:sz w:val="18"/>
                <w:szCs w:val="18"/>
              </w:rPr>
              <w:t>–</w:t>
            </w:r>
            <w:r w:rsidRPr="00E137D6">
              <w:rPr>
                <w:rFonts w:asciiTheme="minorHAnsi" w:hAnsiTheme="minorHAnsi" w:cs="Arial"/>
                <w:sz w:val="18"/>
                <w:szCs w:val="18"/>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28/9/2014</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71 1XX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E137D6">
              <w:rPr>
                <w:rFonts w:asciiTheme="minorHAnsi" w:hAnsiTheme="minorHAnsi" w:cs="Arial"/>
                <w:sz w:val="18"/>
                <w:szCs w:val="18"/>
              </w:rPr>
              <w:t xml:space="preserve">AWCC </w:t>
            </w:r>
            <w:r>
              <w:rPr>
                <w:rFonts w:asciiTheme="minorHAnsi" w:hAnsiTheme="minorHAnsi" w:cs="Arial"/>
                <w:sz w:val="18"/>
                <w:szCs w:val="18"/>
              </w:rPr>
              <w:t>–</w:t>
            </w:r>
            <w:r w:rsidRPr="00E137D6">
              <w:rPr>
                <w:rFonts w:asciiTheme="minorHAnsi" w:hAnsiTheme="minorHAnsi" w:cs="Arial"/>
                <w:sz w:val="18"/>
                <w:szCs w:val="18"/>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19/3/2014</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74 4XX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bookmarkStart w:id="597" w:name="OLE_LINK4"/>
            <w:r w:rsidRPr="00E137D6">
              <w:rPr>
                <w:rFonts w:asciiTheme="minorHAnsi" w:hAnsiTheme="minorHAnsi" w:cs="Arial"/>
                <w:sz w:val="18"/>
                <w:szCs w:val="18"/>
                <w:lang w:val="fr-FR"/>
              </w:rPr>
              <w:t>Afghan telecom Salaam</w:t>
            </w:r>
            <w:bookmarkEnd w:id="597"/>
            <w:r w:rsidRPr="00E137D6">
              <w:rPr>
                <w:rFonts w:asciiTheme="minorHAnsi" w:hAnsiTheme="minorHAnsi" w:cs="Arial"/>
                <w:sz w:val="18"/>
                <w:szCs w:val="18"/>
                <w:lang w:val="fr-FR"/>
              </w:rPr>
              <w:t xml:space="preserve"> </w:t>
            </w:r>
            <w:r w:rsidR="00241F2D">
              <w:rPr>
                <w:rFonts w:asciiTheme="minorHAnsi" w:hAnsiTheme="minorHAnsi" w:cs="Arial"/>
                <w:sz w:val="18"/>
                <w:szCs w:val="18"/>
                <w:lang w:val="fr-FR"/>
              </w:rPr>
              <w:t>–</w:t>
            </w:r>
            <w:r w:rsidRPr="00E137D6">
              <w:rPr>
                <w:rFonts w:asciiTheme="minorHAnsi" w:hAnsiTheme="minorHAnsi" w:cs="Arial"/>
                <w:sz w:val="18"/>
                <w:szCs w:val="18"/>
                <w:lang w:val="fr-FR"/>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29/9/2013</w:t>
            </w:r>
          </w:p>
        </w:tc>
      </w:tr>
      <w:tr w:rsidR="00F67D13" w:rsidRPr="00E137D6" w:rsidTr="00334D8D">
        <w:trPr>
          <w:trHeight w:val="70"/>
          <w:jc w:val="center"/>
        </w:trPr>
        <w:tc>
          <w:tcPr>
            <w:tcW w:w="213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334D8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37D6">
              <w:rPr>
                <w:rFonts w:asciiTheme="minorHAnsi" w:hAnsiTheme="minorHAnsi" w:cs="Arial"/>
                <w:sz w:val="18"/>
                <w:szCs w:val="18"/>
              </w:rPr>
              <w:t>74 7XX XXXX</w:t>
            </w:r>
          </w:p>
        </w:tc>
        <w:tc>
          <w:tcPr>
            <w:tcW w:w="141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1277"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jc w:val="center"/>
              <w:rPr>
                <w:rFonts w:asciiTheme="minorHAnsi" w:hAnsiTheme="minorHAnsi"/>
                <w:sz w:val="18"/>
                <w:szCs w:val="18"/>
              </w:rPr>
            </w:pPr>
            <w:r w:rsidRPr="00E137D6">
              <w:rPr>
                <w:rFonts w:asciiTheme="minorHAnsi" w:hAnsiTheme="minorHAnsi" w:cs="Arial"/>
                <w:sz w:val="18"/>
                <w:szCs w:val="18"/>
              </w:rPr>
              <w:t>9 chiffres</w:t>
            </w:r>
          </w:p>
        </w:tc>
        <w:tc>
          <w:tcPr>
            <w:tcW w:w="3341"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E137D6">
              <w:rPr>
                <w:rFonts w:asciiTheme="minorHAnsi" w:hAnsiTheme="minorHAnsi" w:cs="Arial"/>
                <w:sz w:val="18"/>
                <w:szCs w:val="18"/>
                <w:lang w:val="fr-FR"/>
              </w:rPr>
              <w:t xml:space="preserve">Afghan telecom Salaam </w:t>
            </w:r>
            <w:r w:rsidR="00241F2D">
              <w:rPr>
                <w:rFonts w:asciiTheme="minorHAnsi" w:hAnsiTheme="minorHAnsi" w:cs="Arial"/>
                <w:sz w:val="18"/>
                <w:szCs w:val="18"/>
                <w:lang w:val="fr-FR"/>
              </w:rPr>
              <w:t>–</w:t>
            </w:r>
            <w:r w:rsidRPr="00E137D6">
              <w:rPr>
                <w:rFonts w:asciiTheme="minorHAnsi" w:hAnsiTheme="minorHAnsi" w:cs="Arial"/>
                <w:sz w:val="18"/>
                <w:szCs w:val="18"/>
                <w:lang w:val="fr-FR"/>
              </w:rPr>
              <w:t xml:space="preserve"> réseau mobile cellulaire</w:t>
            </w:r>
          </w:p>
        </w:tc>
        <w:tc>
          <w:tcPr>
            <w:tcW w:w="1478" w:type="dxa"/>
            <w:tcBorders>
              <w:top w:val="single" w:sz="4" w:space="0" w:color="auto"/>
              <w:left w:val="single" w:sz="4" w:space="0" w:color="auto"/>
              <w:bottom w:val="single" w:sz="4" w:space="0" w:color="auto"/>
              <w:right w:val="single" w:sz="4" w:space="0" w:color="auto"/>
            </w:tcBorders>
            <w:hideMark/>
          </w:tcPr>
          <w:p w:rsidR="00F67D13" w:rsidRPr="00E137D6" w:rsidRDefault="00F67D13" w:rsidP="00241F2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E137D6">
              <w:rPr>
                <w:rFonts w:asciiTheme="minorHAnsi" w:hAnsiTheme="minorHAnsi"/>
                <w:sz w:val="18"/>
                <w:szCs w:val="18"/>
              </w:rPr>
              <w:t>12/5/2014</w:t>
            </w:r>
          </w:p>
        </w:tc>
      </w:tr>
    </w:tbl>
    <w:p w:rsidR="00F67D13" w:rsidRDefault="00F67D13" w:rsidP="00F67D13">
      <w:pPr>
        <w:tabs>
          <w:tab w:val="left" w:pos="720"/>
        </w:tabs>
        <w:overflowPunct/>
        <w:spacing w:before="0"/>
        <w:jc w:val="left"/>
        <w:rPr>
          <w:rFonts w:asciiTheme="minorHAnsi" w:eastAsia="SimSun" w:hAnsiTheme="minorHAnsi" w:cs="Arial"/>
          <w:lang w:eastAsia="zh-CN"/>
        </w:rPr>
      </w:pPr>
    </w:p>
    <w:p w:rsidR="00F67D13" w:rsidRPr="00E137D6" w:rsidRDefault="00F67D13" w:rsidP="00F67D13">
      <w:pPr>
        <w:rPr>
          <w:rFonts w:eastAsia="SimSun"/>
          <w:lang w:eastAsia="zh-CN"/>
        </w:rPr>
      </w:pPr>
      <w:r w:rsidRPr="00E137D6">
        <w:rPr>
          <w:rFonts w:eastAsia="SimSun"/>
          <w:lang w:eastAsia="zh-CN"/>
        </w:rPr>
        <w:t>Contact:</w:t>
      </w:r>
    </w:p>
    <w:p w:rsidR="00F67D13" w:rsidRPr="00E137D6" w:rsidRDefault="00F67D13" w:rsidP="00F67D13">
      <w:pPr>
        <w:tabs>
          <w:tab w:val="clear" w:pos="1276"/>
          <w:tab w:val="left" w:pos="1344"/>
        </w:tabs>
        <w:ind w:left="567" w:hanging="567"/>
        <w:jc w:val="left"/>
        <w:rPr>
          <w:rFonts w:eastAsia="SimSun"/>
          <w:lang w:val="en-US"/>
        </w:rPr>
      </w:pPr>
      <w:r>
        <w:tab/>
      </w:r>
      <w:r w:rsidRPr="00E137D6">
        <w:t>Mr Mohammad Azim Sahbani, Standardization Manager</w:t>
      </w:r>
      <w:r>
        <w:br/>
      </w:r>
      <w:r w:rsidRPr="00E137D6">
        <w:rPr>
          <w:rFonts w:asciiTheme="minorHAnsi" w:hAnsiTheme="minorHAnsi" w:cs="Arial"/>
        </w:rPr>
        <w:t>Afghanistan Telecommunication Regulatory Authority (ATRA)</w:t>
      </w:r>
      <w:r>
        <w:rPr>
          <w:rFonts w:asciiTheme="minorHAnsi" w:hAnsiTheme="minorHAnsi" w:cs="Arial"/>
        </w:rPr>
        <w:br/>
      </w:r>
      <w:r w:rsidRPr="00E137D6">
        <w:rPr>
          <w:rFonts w:asciiTheme="minorHAnsi" w:hAnsiTheme="minorHAnsi" w:cs="Arial"/>
        </w:rPr>
        <w:t>Ministry of Communication &amp; Information Technology</w:t>
      </w:r>
      <w:r>
        <w:rPr>
          <w:rFonts w:asciiTheme="minorHAnsi" w:hAnsiTheme="minorHAnsi" w:cs="Arial"/>
        </w:rPr>
        <w:br/>
      </w:r>
      <w:r w:rsidRPr="00E137D6">
        <w:rPr>
          <w:rFonts w:asciiTheme="minorHAnsi" w:eastAsia="SimSun" w:hAnsiTheme="minorHAnsi" w:cs="Arial"/>
          <w:lang w:eastAsia="zh-CN"/>
        </w:rPr>
        <w:t>MCIT Building, 10th Floor</w:t>
      </w:r>
      <w:r>
        <w:rPr>
          <w:rFonts w:asciiTheme="minorHAnsi" w:eastAsia="SimSun" w:hAnsiTheme="minorHAnsi" w:cs="Arial"/>
          <w:lang w:eastAsia="zh-CN"/>
        </w:rPr>
        <w:br/>
      </w:r>
      <w:r w:rsidRPr="00E137D6">
        <w:rPr>
          <w:rFonts w:asciiTheme="minorHAnsi" w:eastAsia="SimSun" w:hAnsiTheme="minorHAnsi" w:cs="Arial"/>
          <w:lang w:val="en-US" w:eastAsia="zh-CN"/>
        </w:rPr>
        <w:t xml:space="preserve">KABUL </w:t>
      </w:r>
      <w:r w:rsidRPr="00E137D6">
        <w:rPr>
          <w:rFonts w:asciiTheme="minorHAnsi" w:eastAsia="SimSun" w:hAnsiTheme="minorHAnsi" w:cs="Arial"/>
          <w:lang w:val="en-US" w:eastAsia="zh-CN"/>
        </w:rPr>
        <w:br/>
        <w:t>Afghanistan</w:t>
      </w:r>
      <w:r w:rsidRPr="00E137D6">
        <w:rPr>
          <w:rFonts w:asciiTheme="minorHAnsi" w:eastAsia="SimSun" w:hAnsiTheme="minorHAnsi" w:cs="Arial"/>
          <w:lang w:val="en-US" w:eastAsia="zh-CN"/>
        </w:rPr>
        <w:br/>
      </w:r>
      <w:r w:rsidRPr="00E137D6">
        <w:rPr>
          <w:rFonts w:asciiTheme="minorHAnsi" w:eastAsia="SimSun" w:hAnsiTheme="minorHAnsi" w:cs="Arial"/>
          <w:lang w:val="pt-BR" w:eastAsia="zh-CN"/>
        </w:rPr>
        <w:t xml:space="preserve">Tél: </w:t>
      </w:r>
      <w:r>
        <w:rPr>
          <w:rFonts w:asciiTheme="minorHAnsi" w:eastAsia="SimSun" w:hAnsiTheme="minorHAnsi" w:cs="Arial"/>
          <w:lang w:val="pt-BR" w:eastAsia="zh-CN"/>
        </w:rPr>
        <w:tab/>
      </w:r>
      <w:r w:rsidRPr="00E137D6">
        <w:rPr>
          <w:rFonts w:asciiTheme="minorHAnsi" w:eastAsia="SimSun" w:hAnsiTheme="minorHAnsi" w:cs="Arial"/>
          <w:lang w:val="pt-BR" w:eastAsia="zh-CN"/>
        </w:rPr>
        <w:t>+93 202105968</w:t>
      </w:r>
      <w:r>
        <w:rPr>
          <w:rFonts w:asciiTheme="minorHAnsi" w:eastAsia="SimSun" w:hAnsiTheme="minorHAnsi" w:cs="Arial"/>
          <w:lang w:val="pt-BR" w:eastAsia="zh-CN"/>
        </w:rPr>
        <w:br/>
      </w:r>
      <w:r w:rsidRPr="00E137D6">
        <w:rPr>
          <w:rFonts w:asciiTheme="minorHAnsi" w:eastAsia="SimSun" w:hAnsiTheme="minorHAnsi" w:cs="Arial"/>
          <w:lang w:val="pt-BR" w:eastAsia="zh-CN"/>
        </w:rPr>
        <w:t>E-mail:</w:t>
      </w:r>
      <w:r>
        <w:rPr>
          <w:rFonts w:asciiTheme="minorHAnsi" w:eastAsia="SimSun" w:hAnsiTheme="minorHAnsi" w:cs="Arial"/>
          <w:lang w:val="pt-BR" w:eastAsia="zh-CN"/>
        </w:rPr>
        <w:tab/>
      </w:r>
      <w:hyperlink r:id="rId17" w:history="1">
        <w:r w:rsidRPr="00E137D6">
          <w:rPr>
            <w:rFonts w:eastAsia="SimSun"/>
            <w:lang w:val="pt-BR" w:eastAsia="zh-CN"/>
          </w:rPr>
          <w:t>azim.sahbani@atra.gov.af</w:t>
        </w:r>
      </w:hyperlink>
      <w:r w:rsidRPr="00E137D6">
        <w:rPr>
          <w:rFonts w:eastAsia="SimSun"/>
        </w:rPr>
        <w:br/>
      </w:r>
      <w:r w:rsidRPr="00E137D6">
        <w:rPr>
          <w:rFonts w:eastAsia="SimSun"/>
          <w:lang w:val="en-US"/>
        </w:rPr>
        <w:t>URL:</w:t>
      </w:r>
      <w:r w:rsidRPr="00E137D6">
        <w:rPr>
          <w:rFonts w:eastAsia="SimSun"/>
        </w:rPr>
        <w:tab/>
      </w:r>
      <w:hyperlink r:id="rId18" w:history="1">
        <w:r w:rsidRPr="00E137D6">
          <w:rPr>
            <w:rFonts w:eastAsia="SimSun"/>
            <w:lang w:val="en-US"/>
          </w:rPr>
          <w:t>www.atra.gov.af</w:t>
        </w:r>
      </w:hyperlink>
    </w:p>
    <w:p w:rsidR="00693515" w:rsidRPr="00D77470" w:rsidRDefault="00693515">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D77470">
        <w:rPr>
          <w:b/>
          <w:bCs/>
          <w:lang w:val="en-US"/>
        </w:rPr>
        <w:br w:type="page"/>
      </w:r>
    </w:p>
    <w:p w:rsidR="00F67D13" w:rsidRPr="00E137D6" w:rsidRDefault="00F67D13" w:rsidP="00F67D13">
      <w:pPr>
        <w:spacing w:before="240"/>
        <w:rPr>
          <w:b/>
          <w:bCs/>
          <w:lang w:val="fr-FR"/>
        </w:rPr>
      </w:pPr>
      <w:r w:rsidRPr="00E137D6">
        <w:rPr>
          <w:b/>
          <w:bCs/>
          <w:lang w:val="fr-FR"/>
        </w:rPr>
        <w:lastRenderedPageBreak/>
        <w:t>Danemark (indicatif de pays +45)</w:t>
      </w:r>
      <w:r w:rsidRPr="00E137D6">
        <w:rPr>
          <w:b/>
          <w:bCs/>
          <w:i/>
          <w:noProof/>
          <w:lang w:val="fr-FR" w:eastAsia="zh-CN"/>
        </w:rPr>
        <w:t xml:space="preserve"> </w:t>
      </w:r>
    </w:p>
    <w:p w:rsidR="005C3C8E" w:rsidRPr="005C3C8E" w:rsidRDefault="005C3C8E" w:rsidP="006A2612">
      <w:pPr>
        <w:spacing w:before="0"/>
        <w:rPr>
          <w:lang w:val="fr-FR"/>
        </w:rPr>
      </w:pPr>
      <w:r w:rsidRPr="005C3C8E">
        <w:rPr>
          <w:lang w:val="fr-FR"/>
        </w:rPr>
        <w:t>Communication du 8.I.2015:</w:t>
      </w:r>
    </w:p>
    <w:p w:rsidR="005C3C8E" w:rsidRPr="005C3C8E" w:rsidRDefault="005C3C8E" w:rsidP="005C3C8E">
      <w:pPr>
        <w:rPr>
          <w:lang w:val="fr-FR"/>
        </w:rPr>
      </w:pPr>
      <w:r w:rsidRPr="005C3C8E">
        <w:rPr>
          <w:lang w:val="fr-FR"/>
        </w:rPr>
        <w:t xml:space="preserve">La </w:t>
      </w:r>
      <w:r w:rsidRPr="005C3C8E">
        <w:rPr>
          <w:i/>
          <w:lang w:val="fr-FR"/>
        </w:rPr>
        <w:t>Danish Business Authority</w:t>
      </w:r>
      <w:r w:rsidRPr="005C3C8E">
        <w:rPr>
          <w:lang w:val="fr-FR"/>
        </w:rPr>
        <w:t xml:space="preserve">, Copenhagen, </w:t>
      </w:r>
      <w:r w:rsidRPr="005C3C8E">
        <w:rPr>
          <w:lang w:val="fr-CH"/>
        </w:rPr>
        <w:t>annonce les modifications suivantes dans le plan de numérotation téléphonique du Danemark:</w:t>
      </w:r>
    </w:p>
    <w:p w:rsidR="005C3C8E" w:rsidRDefault="005C3C8E" w:rsidP="005C3C8E">
      <w:pPr>
        <w:rPr>
          <w:lang w:val="fr-FR"/>
        </w:rPr>
      </w:pPr>
      <w:r>
        <w:rPr>
          <w:lang w:val="fr-FR"/>
        </w:rPr>
        <w:t>•</w:t>
      </w:r>
      <w:r>
        <w:rPr>
          <w:lang w:val="fr-FR"/>
        </w:rPr>
        <w:tab/>
      </w:r>
      <w:r w:rsidRPr="005C3C8E">
        <w:rPr>
          <w:lang w:val="fr-FR"/>
        </w:rPr>
        <w:t>attribution  – service de communication fixe</w:t>
      </w:r>
    </w:p>
    <w:p w:rsidR="005C3C8E" w:rsidRPr="005C3C8E" w:rsidRDefault="005C3C8E" w:rsidP="005C3C8E">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5C3C8E" w:rsidRPr="005C3C8E" w:rsidTr="005C3C8E">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spacing w:before="80" w:after="80"/>
              <w:jc w:val="center"/>
              <w:rPr>
                <w:rFonts w:asciiTheme="minorHAnsi" w:hAnsiTheme="minorHAnsi" w:cs="Arial"/>
                <w:i/>
                <w:sz w:val="18"/>
                <w:szCs w:val="18"/>
              </w:rPr>
            </w:pPr>
            <w:r w:rsidRPr="005C3C8E">
              <w:rPr>
                <w:rFonts w:asciiTheme="minorHAnsi" w:hAnsiTheme="minorHAnsi" w:cs="Arial"/>
                <w:i/>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spacing w:before="80" w:after="80"/>
              <w:jc w:val="center"/>
              <w:rPr>
                <w:rFonts w:asciiTheme="minorHAnsi" w:hAnsiTheme="minorHAnsi" w:cs="Arial"/>
                <w:i/>
                <w:sz w:val="18"/>
                <w:szCs w:val="18"/>
              </w:rPr>
            </w:pPr>
            <w:r w:rsidRPr="005C3C8E">
              <w:rPr>
                <w:rFonts w:asciiTheme="minorHAnsi" w:hAnsiTheme="minorHAnsi" w:cs="Arial"/>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numPr>
                <w:ilvl w:val="12"/>
                <w:numId w:val="0"/>
              </w:numPr>
              <w:spacing w:before="80" w:after="80"/>
              <w:jc w:val="center"/>
              <w:rPr>
                <w:rFonts w:asciiTheme="minorHAnsi" w:hAnsiTheme="minorHAnsi" w:cs="Arial"/>
                <w:i/>
                <w:sz w:val="18"/>
                <w:szCs w:val="18"/>
              </w:rPr>
            </w:pPr>
            <w:r w:rsidRPr="005C3C8E">
              <w:rPr>
                <w:rFonts w:asciiTheme="minorHAnsi" w:hAnsiTheme="minorHAnsi" w:cs="Arial"/>
                <w:i/>
                <w:sz w:val="18"/>
                <w:szCs w:val="18"/>
              </w:rPr>
              <w:t>Date d’attribution</w:t>
            </w:r>
          </w:p>
        </w:tc>
      </w:tr>
      <w:tr w:rsidR="005C3C8E" w:rsidRPr="005C3C8E" w:rsidTr="005C3C8E">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numPr>
                <w:ilvl w:val="12"/>
                <w:numId w:val="0"/>
              </w:numPr>
              <w:spacing w:line="276" w:lineRule="auto"/>
              <w:rPr>
                <w:sz w:val="18"/>
                <w:szCs w:val="18"/>
                <w:lang w:val="fr-CH"/>
              </w:rPr>
            </w:pPr>
            <w:r w:rsidRPr="005C3C8E">
              <w:rPr>
                <w:sz w:val="18"/>
                <w:szCs w:val="18"/>
              </w:rPr>
              <w:t>Flexfone A/S</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spacing w:line="276" w:lineRule="auto"/>
              <w:rPr>
                <w:sz w:val="18"/>
                <w:szCs w:val="18"/>
              </w:rPr>
            </w:pPr>
            <w:r w:rsidRPr="005C3C8E">
              <w:rPr>
                <w:sz w:val="18"/>
                <w:szCs w:val="18"/>
              </w:rPr>
              <w:t>7848efgh</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241F2D">
            <w:pPr>
              <w:numPr>
                <w:ilvl w:val="12"/>
                <w:numId w:val="0"/>
              </w:numPr>
              <w:jc w:val="center"/>
              <w:rPr>
                <w:sz w:val="18"/>
                <w:szCs w:val="18"/>
                <w:lang w:val="fr-CH"/>
              </w:rPr>
            </w:pPr>
            <w:r w:rsidRPr="005C3C8E">
              <w:rPr>
                <w:sz w:val="18"/>
                <w:szCs w:val="18"/>
                <w:lang w:val="fr-CH"/>
              </w:rPr>
              <w:t>11.XII.2014</w:t>
            </w:r>
          </w:p>
        </w:tc>
      </w:tr>
    </w:tbl>
    <w:p w:rsidR="005C3C8E" w:rsidRDefault="005C3C8E" w:rsidP="005C3C8E">
      <w:pPr>
        <w:rPr>
          <w:lang w:val="fr-FR"/>
        </w:rPr>
      </w:pPr>
    </w:p>
    <w:p w:rsidR="005C3C8E" w:rsidRDefault="005C3C8E" w:rsidP="005C3C8E">
      <w:pPr>
        <w:rPr>
          <w:lang w:val="fr-FR"/>
        </w:rPr>
      </w:pPr>
      <w:r>
        <w:rPr>
          <w:lang w:val="fr-FR"/>
        </w:rPr>
        <w:t>•</w:t>
      </w:r>
      <w:r>
        <w:rPr>
          <w:lang w:val="fr-FR"/>
        </w:rPr>
        <w:tab/>
      </w:r>
      <w:r w:rsidRPr="005C3C8E">
        <w:rPr>
          <w:lang w:val="fr-FR"/>
        </w:rPr>
        <w:t>retrait – service de communication mobile</w:t>
      </w:r>
    </w:p>
    <w:p w:rsidR="00241F2D" w:rsidRPr="005C3C8E" w:rsidRDefault="00241F2D" w:rsidP="005C3C8E">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8"/>
        <w:gridCol w:w="5067"/>
        <w:gridCol w:w="1740"/>
        <w:gridCol w:w="7"/>
      </w:tblGrid>
      <w:tr w:rsidR="005C3C8E" w:rsidRPr="005C3C8E" w:rsidTr="005C3C8E">
        <w:trPr>
          <w:trHeight w:val="341"/>
          <w:jc w:val="center"/>
        </w:trPr>
        <w:tc>
          <w:tcPr>
            <w:tcW w:w="2578"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spacing w:before="80" w:after="80"/>
              <w:jc w:val="center"/>
              <w:rPr>
                <w:rFonts w:asciiTheme="minorHAnsi" w:hAnsiTheme="minorHAnsi" w:cs="Arial"/>
                <w:i/>
                <w:sz w:val="18"/>
                <w:szCs w:val="18"/>
              </w:rPr>
            </w:pPr>
            <w:r w:rsidRPr="005C3C8E">
              <w:rPr>
                <w:rFonts w:asciiTheme="minorHAnsi" w:hAnsiTheme="minorHAnsi" w:cs="Arial"/>
                <w:i/>
                <w:sz w:val="18"/>
                <w:szCs w:val="18"/>
              </w:rPr>
              <w:t>Opérateur</w:t>
            </w:r>
          </w:p>
        </w:tc>
        <w:tc>
          <w:tcPr>
            <w:tcW w:w="5812"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spacing w:before="80" w:after="80"/>
              <w:jc w:val="center"/>
              <w:rPr>
                <w:rFonts w:asciiTheme="minorHAnsi" w:hAnsiTheme="minorHAnsi" w:cs="Arial"/>
                <w:i/>
                <w:sz w:val="18"/>
                <w:szCs w:val="18"/>
              </w:rPr>
            </w:pPr>
            <w:r w:rsidRPr="005C3C8E">
              <w:rPr>
                <w:rFonts w:asciiTheme="minorHAnsi" w:hAnsiTheme="minorHAnsi" w:cs="Arial"/>
                <w:i/>
                <w:sz w:val="18"/>
                <w:szCs w:val="18"/>
              </w:rPr>
              <w:t>Séries de numéros</w:t>
            </w:r>
          </w:p>
        </w:tc>
        <w:tc>
          <w:tcPr>
            <w:tcW w:w="1990" w:type="dxa"/>
            <w:gridSpan w:val="2"/>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numPr>
                <w:ilvl w:val="12"/>
                <w:numId w:val="0"/>
              </w:numPr>
              <w:spacing w:before="80" w:after="80"/>
              <w:jc w:val="center"/>
              <w:rPr>
                <w:rFonts w:asciiTheme="minorHAnsi" w:hAnsiTheme="minorHAnsi" w:cs="Arial"/>
                <w:i/>
                <w:sz w:val="18"/>
                <w:szCs w:val="18"/>
              </w:rPr>
            </w:pPr>
            <w:r w:rsidRPr="005C3C8E">
              <w:rPr>
                <w:rFonts w:asciiTheme="minorHAnsi" w:hAnsiTheme="minorHAnsi" w:cs="Arial"/>
                <w:i/>
                <w:sz w:val="18"/>
                <w:szCs w:val="18"/>
              </w:rPr>
              <w:t>Date de retrait</w:t>
            </w:r>
          </w:p>
        </w:tc>
      </w:tr>
      <w:tr w:rsidR="005C3C8E" w:rsidRPr="005C3C8E" w:rsidTr="005C3C8E">
        <w:trPr>
          <w:gridAfter w:val="1"/>
          <w:wAfter w:w="7" w:type="dxa"/>
          <w:trHeight w:val="490"/>
          <w:jc w:val="center"/>
        </w:trPr>
        <w:tc>
          <w:tcPr>
            <w:tcW w:w="2578"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numPr>
                <w:ilvl w:val="12"/>
                <w:numId w:val="0"/>
              </w:numPr>
              <w:spacing w:line="276" w:lineRule="auto"/>
              <w:rPr>
                <w:sz w:val="18"/>
                <w:szCs w:val="18"/>
              </w:rPr>
            </w:pPr>
            <w:r w:rsidRPr="005C3C8E">
              <w:rPr>
                <w:sz w:val="18"/>
                <w:szCs w:val="18"/>
              </w:rPr>
              <w:t>Mundio Mobile</w:t>
            </w:r>
          </w:p>
        </w:tc>
        <w:tc>
          <w:tcPr>
            <w:tcW w:w="5812"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spacing w:line="276" w:lineRule="auto"/>
              <w:rPr>
                <w:sz w:val="18"/>
                <w:szCs w:val="18"/>
              </w:rPr>
            </w:pPr>
            <w:r w:rsidRPr="005C3C8E">
              <w:rPr>
                <w:sz w:val="18"/>
                <w:szCs w:val="18"/>
              </w:rPr>
              <w:t>5069efgh</w:t>
            </w:r>
          </w:p>
        </w:tc>
        <w:tc>
          <w:tcPr>
            <w:tcW w:w="1983" w:type="dxa"/>
            <w:tcBorders>
              <w:top w:val="single" w:sz="6" w:space="0" w:color="auto"/>
              <w:left w:val="single" w:sz="6" w:space="0" w:color="auto"/>
              <w:bottom w:val="single" w:sz="6" w:space="0" w:color="auto"/>
              <w:right w:val="single" w:sz="6" w:space="0" w:color="auto"/>
            </w:tcBorders>
            <w:hideMark/>
          </w:tcPr>
          <w:p w:rsidR="005C3C8E" w:rsidRPr="005C3C8E" w:rsidRDefault="005C3C8E" w:rsidP="00241F2D">
            <w:pPr>
              <w:numPr>
                <w:ilvl w:val="12"/>
                <w:numId w:val="0"/>
              </w:numPr>
              <w:jc w:val="center"/>
              <w:rPr>
                <w:sz w:val="18"/>
                <w:szCs w:val="18"/>
              </w:rPr>
            </w:pPr>
            <w:r w:rsidRPr="005C3C8E">
              <w:rPr>
                <w:sz w:val="18"/>
                <w:szCs w:val="18"/>
              </w:rPr>
              <w:t>19.XII.2014</w:t>
            </w:r>
          </w:p>
        </w:tc>
      </w:tr>
    </w:tbl>
    <w:p w:rsidR="005C3C8E" w:rsidRDefault="005C3C8E" w:rsidP="005C3C8E">
      <w:pPr>
        <w:rPr>
          <w:lang w:val="fr-FR"/>
        </w:rPr>
      </w:pPr>
    </w:p>
    <w:p w:rsidR="005C3C8E" w:rsidRDefault="005C3C8E" w:rsidP="005C3C8E">
      <w:pPr>
        <w:rPr>
          <w:lang w:val="fr-FR"/>
        </w:rPr>
      </w:pPr>
      <w:r>
        <w:rPr>
          <w:lang w:val="fr-FR"/>
        </w:rPr>
        <w:t>•</w:t>
      </w:r>
      <w:r>
        <w:rPr>
          <w:lang w:val="fr-FR"/>
        </w:rPr>
        <w:tab/>
      </w:r>
      <w:r w:rsidRPr="005C3C8E">
        <w:rPr>
          <w:lang w:val="fr-FR"/>
        </w:rPr>
        <w:t>attribution – service de communication mobile</w:t>
      </w:r>
    </w:p>
    <w:p w:rsidR="00241F2D" w:rsidRPr="005C3C8E" w:rsidRDefault="00241F2D" w:rsidP="005C3C8E">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5C3C8E" w:rsidRPr="005C3C8E" w:rsidTr="005C3C8E">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spacing w:before="80" w:after="80"/>
              <w:jc w:val="center"/>
              <w:rPr>
                <w:rFonts w:asciiTheme="minorHAnsi" w:hAnsiTheme="minorHAnsi" w:cs="Arial"/>
                <w:i/>
                <w:sz w:val="18"/>
                <w:szCs w:val="18"/>
              </w:rPr>
            </w:pPr>
            <w:r w:rsidRPr="005C3C8E">
              <w:rPr>
                <w:rFonts w:asciiTheme="minorHAnsi" w:hAnsiTheme="minorHAnsi" w:cs="Arial"/>
                <w:i/>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spacing w:before="80" w:after="80"/>
              <w:jc w:val="center"/>
              <w:rPr>
                <w:rFonts w:asciiTheme="minorHAnsi" w:hAnsiTheme="minorHAnsi" w:cs="Arial"/>
                <w:i/>
                <w:sz w:val="18"/>
                <w:szCs w:val="18"/>
              </w:rPr>
            </w:pPr>
            <w:r w:rsidRPr="005C3C8E">
              <w:rPr>
                <w:rFonts w:asciiTheme="minorHAnsi" w:hAnsiTheme="minorHAnsi" w:cs="Arial"/>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5C3C8E">
            <w:pPr>
              <w:numPr>
                <w:ilvl w:val="12"/>
                <w:numId w:val="0"/>
              </w:numPr>
              <w:spacing w:before="80" w:after="80"/>
              <w:jc w:val="center"/>
              <w:rPr>
                <w:rFonts w:asciiTheme="minorHAnsi" w:hAnsiTheme="minorHAnsi" w:cs="Arial"/>
                <w:i/>
                <w:sz w:val="18"/>
                <w:szCs w:val="18"/>
              </w:rPr>
            </w:pPr>
            <w:r w:rsidRPr="005C3C8E">
              <w:rPr>
                <w:rFonts w:asciiTheme="minorHAnsi" w:hAnsiTheme="minorHAnsi" w:cs="Arial"/>
                <w:i/>
                <w:sz w:val="18"/>
                <w:szCs w:val="18"/>
              </w:rPr>
              <w:t>Date d’attribution</w:t>
            </w:r>
          </w:p>
        </w:tc>
      </w:tr>
      <w:tr w:rsidR="005C3C8E" w:rsidRPr="005C3C8E" w:rsidTr="005C3C8E">
        <w:trPr>
          <w:trHeight w:val="20"/>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numPr>
                <w:ilvl w:val="12"/>
                <w:numId w:val="0"/>
              </w:numPr>
              <w:spacing w:line="276" w:lineRule="auto"/>
              <w:rPr>
                <w:sz w:val="18"/>
                <w:szCs w:val="18"/>
              </w:rPr>
            </w:pPr>
            <w:r w:rsidRPr="005C3C8E">
              <w:rPr>
                <w:sz w:val="18"/>
                <w:szCs w:val="18"/>
              </w:rPr>
              <w:t>Flexfone A/S</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spacing w:line="276" w:lineRule="auto"/>
              <w:rPr>
                <w:sz w:val="18"/>
                <w:szCs w:val="18"/>
              </w:rPr>
            </w:pPr>
            <w:r w:rsidRPr="005C3C8E">
              <w:rPr>
                <w:sz w:val="18"/>
                <w:szCs w:val="18"/>
              </w:rPr>
              <w:t>9282efgh</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241F2D">
            <w:pPr>
              <w:numPr>
                <w:ilvl w:val="12"/>
                <w:numId w:val="0"/>
              </w:numPr>
              <w:jc w:val="center"/>
              <w:rPr>
                <w:sz w:val="18"/>
                <w:szCs w:val="18"/>
              </w:rPr>
            </w:pPr>
            <w:r w:rsidRPr="005C3C8E">
              <w:rPr>
                <w:sz w:val="18"/>
                <w:szCs w:val="18"/>
              </w:rPr>
              <w:t>11.XII.2014</w:t>
            </w:r>
          </w:p>
        </w:tc>
      </w:tr>
      <w:tr w:rsidR="005C3C8E" w:rsidRPr="005C3C8E" w:rsidTr="005C3C8E">
        <w:trPr>
          <w:trHeight w:val="20"/>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numPr>
                <w:ilvl w:val="12"/>
                <w:numId w:val="0"/>
              </w:numPr>
              <w:spacing w:line="276" w:lineRule="auto"/>
              <w:rPr>
                <w:sz w:val="18"/>
                <w:szCs w:val="18"/>
              </w:rPr>
            </w:pPr>
            <w:r w:rsidRPr="005C3C8E">
              <w:rPr>
                <w:sz w:val="18"/>
                <w:szCs w:val="18"/>
              </w:rPr>
              <w:t>Telenor Connexion AB</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spacing w:line="276" w:lineRule="auto"/>
              <w:rPr>
                <w:sz w:val="18"/>
                <w:szCs w:val="18"/>
              </w:rPr>
            </w:pPr>
            <w:r w:rsidRPr="005C3C8E">
              <w:rPr>
                <w:sz w:val="18"/>
                <w:szCs w:val="18"/>
              </w:rPr>
              <w:t>9264efgh, 9265efgh et 9266efgh</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241F2D">
            <w:pPr>
              <w:numPr>
                <w:ilvl w:val="12"/>
                <w:numId w:val="0"/>
              </w:numPr>
              <w:jc w:val="center"/>
              <w:rPr>
                <w:sz w:val="18"/>
                <w:szCs w:val="18"/>
              </w:rPr>
            </w:pPr>
            <w:r w:rsidRPr="005C3C8E">
              <w:rPr>
                <w:sz w:val="18"/>
                <w:szCs w:val="18"/>
              </w:rPr>
              <w:t>16.</w:t>
            </w:r>
            <w:r w:rsidRPr="00241F2D">
              <w:rPr>
                <w:sz w:val="18"/>
                <w:szCs w:val="18"/>
                <w:lang w:val="fr-CH"/>
              </w:rPr>
              <w:t>XII</w:t>
            </w:r>
            <w:r w:rsidRPr="005C3C8E">
              <w:rPr>
                <w:sz w:val="18"/>
                <w:szCs w:val="18"/>
              </w:rPr>
              <w:t>.2014</w:t>
            </w:r>
          </w:p>
        </w:tc>
      </w:tr>
      <w:tr w:rsidR="005C3C8E" w:rsidRPr="005C3C8E" w:rsidTr="005C3C8E">
        <w:trPr>
          <w:trHeight w:val="20"/>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numPr>
                <w:ilvl w:val="12"/>
                <w:numId w:val="0"/>
              </w:numPr>
              <w:spacing w:line="276" w:lineRule="auto"/>
              <w:rPr>
                <w:sz w:val="18"/>
                <w:szCs w:val="18"/>
              </w:rPr>
            </w:pPr>
            <w:r w:rsidRPr="005C3C8E">
              <w:rPr>
                <w:sz w:val="18"/>
                <w:szCs w:val="18"/>
              </w:rPr>
              <w:t>Ipnordic A/S</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spacing w:line="276" w:lineRule="auto"/>
              <w:rPr>
                <w:sz w:val="18"/>
                <w:szCs w:val="18"/>
              </w:rPr>
            </w:pPr>
            <w:r w:rsidRPr="005C3C8E">
              <w:rPr>
                <w:sz w:val="18"/>
                <w:szCs w:val="18"/>
              </w:rPr>
              <w:t>9244efgh</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241F2D">
            <w:pPr>
              <w:numPr>
                <w:ilvl w:val="12"/>
                <w:numId w:val="0"/>
              </w:numPr>
              <w:jc w:val="center"/>
              <w:rPr>
                <w:sz w:val="18"/>
                <w:szCs w:val="18"/>
              </w:rPr>
            </w:pPr>
            <w:r w:rsidRPr="005C3C8E">
              <w:rPr>
                <w:sz w:val="18"/>
                <w:szCs w:val="18"/>
              </w:rPr>
              <w:t>18.</w:t>
            </w:r>
            <w:r w:rsidRPr="00241F2D">
              <w:rPr>
                <w:sz w:val="18"/>
                <w:szCs w:val="18"/>
                <w:lang w:val="fr-CH"/>
              </w:rPr>
              <w:t>XII</w:t>
            </w:r>
            <w:r w:rsidRPr="005C3C8E">
              <w:rPr>
                <w:sz w:val="18"/>
                <w:szCs w:val="18"/>
              </w:rPr>
              <w:t>.2014</w:t>
            </w:r>
          </w:p>
        </w:tc>
      </w:tr>
      <w:tr w:rsidR="005C3C8E" w:rsidRPr="005C3C8E" w:rsidTr="005C3C8E">
        <w:trPr>
          <w:trHeight w:val="20"/>
          <w:jc w:val="center"/>
        </w:trPr>
        <w:tc>
          <w:tcPr>
            <w:tcW w:w="2579"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numPr>
                <w:ilvl w:val="12"/>
                <w:numId w:val="0"/>
              </w:numPr>
              <w:spacing w:line="276" w:lineRule="auto"/>
              <w:rPr>
                <w:sz w:val="18"/>
                <w:szCs w:val="18"/>
              </w:rPr>
            </w:pPr>
            <w:r w:rsidRPr="005C3C8E">
              <w:rPr>
                <w:sz w:val="18"/>
                <w:szCs w:val="18"/>
              </w:rPr>
              <w:t>SimService A/S</w:t>
            </w:r>
          </w:p>
        </w:tc>
        <w:tc>
          <w:tcPr>
            <w:tcW w:w="5816" w:type="dxa"/>
            <w:tcBorders>
              <w:top w:val="single" w:sz="6" w:space="0" w:color="auto"/>
              <w:left w:val="single" w:sz="6" w:space="0" w:color="auto"/>
              <w:bottom w:val="single" w:sz="6" w:space="0" w:color="auto"/>
              <w:right w:val="single" w:sz="6" w:space="0" w:color="auto"/>
            </w:tcBorders>
            <w:hideMark/>
          </w:tcPr>
          <w:p w:rsidR="005C3C8E" w:rsidRPr="005C3C8E" w:rsidRDefault="005C3C8E" w:rsidP="00334D8D">
            <w:pPr>
              <w:spacing w:line="276" w:lineRule="auto"/>
              <w:rPr>
                <w:sz w:val="18"/>
                <w:szCs w:val="18"/>
              </w:rPr>
            </w:pPr>
            <w:r w:rsidRPr="005C3C8E">
              <w:rPr>
                <w:sz w:val="18"/>
                <w:szCs w:val="18"/>
              </w:rPr>
              <w:t>9314efgh et 9315efgh</w:t>
            </w:r>
          </w:p>
        </w:tc>
        <w:tc>
          <w:tcPr>
            <w:tcW w:w="1985" w:type="dxa"/>
            <w:tcBorders>
              <w:top w:val="single" w:sz="6" w:space="0" w:color="auto"/>
              <w:left w:val="single" w:sz="6" w:space="0" w:color="auto"/>
              <w:bottom w:val="single" w:sz="6" w:space="0" w:color="auto"/>
              <w:right w:val="single" w:sz="6" w:space="0" w:color="auto"/>
            </w:tcBorders>
            <w:hideMark/>
          </w:tcPr>
          <w:p w:rsidR="005C3C8E" w:rsidRPr="005C3C8E" w:rsidRDefault="005C3C8E" w:rsidP="00241F2D">
            <w:pPr>
              <w:numPr>
                <w:ilvl w:val="12"/>
                <w:numId w:val="0"/>
              </w:numPr>
              <w:jc w:val="center"/>
              <w:rPr>
                <w:sz w:val="18"/>
                <w:szCs w:val="18"/>
              </w:rPr>
            </w:pPr>
            <w:r w:rsidRPr="005C3C8E">
              <w:rPr>
                <w:sz w:val="18"/>
                <w:szCs w:val="18"/>
              </w:rPr>
              <w:t>19.X</w:t>
            </w:r>
            <w:r w:rsidRPr="00241F2D">
              <w:rPr>
                <w:sz w:val="18"/>
                <w:szCs w:val="18"/>
                <w:lang w:val="fr-CH"/>
              </w:rPr>
              <w:t>I</w:t>
            </w:r>
            <w:r w:rsidRPr="005C3C8E">
              <w:rPr>
                <w:sz w:val="18"/>
                <w:szCs w:val="18"/>
              </w:rPr>
              <w:t>I.</w:t>
            </w:r>
            <w:r w:rsidRPr="00241F2D">
              <w:rPr>
                <w:sz w:val="18"/>
                <w:szCs w:val="18"/>
                <w:lang w:val="fr-CH"/>
              </w:rPr>
              <w:t>2014</w:t>
            </w:r>
          </w:p>
        </w:tc>
      </w:tr>
    </w:tbl>
    <w:p w:rsidR="005C3C8E" w:rsidRDefault="005C3C8E" w:rsidP="005C3C8E"/>
    <w:p w:rsidR="00F67D13" w:rsidRPr="00E137D6" w:rsidRDefault="00F67D13" w:rsidP="00F67D13">
      <w:pPr>
        <w:tabs>
          <w:tab w:val="left" w:pos="1800"/>
        </w:tabs>
        <w:ind w:left="1080" w:hanging="1080"/>
        <w:rPr>
          <w:rFonts w:asciiTheme="minorHAnsi" w:hAnsiTheme="minorHAnsi" w:cs="Arial"/>
        </w:rPr>
      </w:pPr>
      <w:r w:rsidRPr="00E137D6">
        <w:rPr>
          <w:rFonts w:asciiTheme="minorHAnsi" w:hAnsiTheme="minorHAnsi" w:cs="Arial"/>
        </w:rPr>
        <w:t>C</w:t>
      </w:r>
      <w:r w:rsidRPr="00E137D6">
        <w:t>o</w:t>
      </w:r>
      <w:r w:rsidRPr="00E137D6">
        <w:rPr>
          <w:rFonts w:asciiTheme="minorHAnsi" w:hAnsiTheme="minorHAnsi" w:cs="Arial"/>
        </w:rPr>
        <w:t>ntact:</w:t>
      </w:r>
    </w:p>
    <w:p w:rsidR="00F67D13" w:rsidRPr="005C3C8E" w:rsidRDefault="00F67D13" w:rsidP="00F67D13">
      <w:pPr>
        <w:ind w:left="567" w:hanging="567"/>
        <w:jc w:val="left"/>
      </w:pPr>
      <w:r>
        <w:tab/>
      </w:r>
      <w:r w:rsidRPr="00E137D6">
        <w:t>Dan</w:t>
      </w:r>
      <w:r w:rsidRPr="00B87BBB">
        <w:t>i</w:t>
      </w:r>
      <w:r w:rsidRPr="00E137D6">
        <w:t>sh Business Authority</w:t>
      </w:r>
      <w:r w:rsidRPr="00E137D6">
        <w:br/>
        <w:t>Dahlerups Pakhus</w:t>
      </w:r>
      <w:r>
        <w:br/>
      </w:r>
      <w:r w:rsidRPr="00E137D6">
        <w:t>Langelinie Allé 17</w:t>
      </w:r>
      <w:r>
        <w:br/>
      </w:r>
      <w:r w:rsidRPr="00E137D6">
        <w:rPr>
          <w:lang w:val="de-CH"/>
        </w:rPr>
        <w:t>DK-2100 COPENHAGEN</w:t>
      </w:r>
      <w:r w:rsidRPr="00E137D6">
        <w:rPr>
          <w:lang w:val="de-CH"/>
        </w:rPr>
        <w:br/>
        <w:t>Danemark</w:t>
      </w:r>
      <w:r w:rsidRPr="00E137D6">
        <w:rPr>
          <w:lang w:val="de-CH"/>
        </w:rPr>
        <w:br/>
        <w:t>Tél:</w:t>
      </w:r>
      <w:r w:rsidRPr="00E137D6">
        <w:rPr>
          <w:lang w:val="de-CH"/>
        </w:rPr>
        <w:tab/>
        <w:t xml:space="preserve">+45 35 29 10 00 </w:t>
      </w:r>
      <w:r w:rsidRPr="00E137D6">
        <w:rPr>
          <w:lang w:val="de-CH"/>
        </w:rPr>
        <w:br/>
        <w:t>Fax:</w:t>
      </w:r>
      <w:r w:rsidRPr="00E137D6">
        <w:rPr>
          <w:lang w:val="de-CH"/>
        </w:rPr>
        <w:tab/>
        <w:t xml:space="preserve">+45 35 46 60 01 </w:t>
      </w:r>
      <w:r w:rsidRPr="00E137D6">
        <w:rPr>
          <w:lang w:val="de-CH"/>
        </w:rPr>
        <w:br/>
        <w:t>E-mail:</w:t>
      </w:r>
      <w:r w:rsidRPr="00E137D6">
        <w:rPr>
          <w:lang w:val="de-CH"/>
        </w:rPr>
        <w:tab/>
        <w:t xml:space="preserve">erst@erst.dk </w:t>
      </w:r>
      <w:r w:rsidRPr="00E137D6">
        <w:rPr>
          <w:lang w:val="de-CH"/>
        </w:rPr>
        <w:br/>
        <w:t>URL:</w:t>
      </w:r>
      <w:r w:rsidRPr="005C3C8E">
        <w:tab/>
      </w:r>
      <w:hyperlink r:id="rId19" w:history="1">
        <w:r w:rsidRPr="005C3C8E">
          <w:t>www.erst.dk</w:t>
        </w:r>
      </w:hyperlink>
      <w:r w:rsidRPr="005C3C8E">
        <w:t xml:space="preserve"> </w:t>
      </w:r>
      <w:bookmarkStart w:id="598" w:name="dtmis_Start"/>
      <w:bookmarkStart w:id="599" w:name="dtmis_Underskriver"/>
      <w:bookmarkEnd w:id="598"/>
      <w:bookmarkEnd w:id="599"/>
    </w:p>
    <w:p w:rsidR="00F67D13" w:rsidRPr="005C3C8E" w:rsidRDefault="00F67D1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r w:rsidRPr="005C3C8E">
        <w:rPr>
          <w:rFonts w:asciiTheme="minorHAnsi" w:hAnsiTheme="minorHAnsi" w:cs="Arial"/>
          <w:b/>
          <w:lang w:val="en-US"/>
        </w:rPr>
        <w:br w:type="page"/>
      </w:r>
    </w:p>
    <w:p w:rsidR="00F67D13" w:rsidRPr="00E137D6" w:rsidRDefault="00F67D13" w:rsidP="00F67D13">
      <w:pPr>
        <w:spacing w:before="240"/>
        <w:rPr>
          <w:rFonts w:asciiTheme="minorHAnsi" w:hAnsiTheme="minorHAnsi" w:cs="Arial"/>
          <w:b/>
          <w:lang w:val="fr-FR"/>
        </w:rPr>
      </w:pPr>
      <w:r w:rsidRPr="00E137D6">
        <w:rPr>
          <w:rFonts w:asciiTheme="minorHAnsi" w:hAnsiTheme="minorHAnsi" w:cs="Arial"/>
          <w:b/>
          <w:lang w:val="fr-FR"/>
        </w:rPr>
        <w:lastRenderedPageBreak/>
        <w:t>Islande (indicatif de pays +354)</w:t>
      </w:r>
    </w:p>
    <w:p w:rsidR="00F67D13" w:rsidRPr="00E137D6" w:rsidRDefault="00F67D13" w:rsidP="00F67D13">
      <w:pPr>
        <w:spacing w:before="0"/>
        <w:rPr>
          <w:rFonts w:asciiTheme="minorHAnsi" w:hAnsiTheme="minorHAnsi" w:cs="Arial"/>
          <w:lang w:val="fr-FR"/>
        </w:rPr>
      </w:pPr>
      <w:r w:rsidRPr="00E137D6">
        <w:rPr>
          <w:rFonts w:asciiTheme="minorHAnsi" w:hAnsiTheme="minorHAnsi" w:cs="Arial"/>
          <w:bCs/>
          <w:lang w:val="fr-FR"/>
        </w:rPr>
        <w:t>Communication du</w:t>
      </w:r>
      <w:r w:rsidRPr="00E137D6">
        <w:rPr>
          <w:rFonts w:asciiTheme="minorHAnsi" w:hAnsiTheme="minorHAnsi" w:cs="Arial"/>
          <w:b/>
          <w:lang w:val="fr-FR"/>
        </w:rPr>
        <w:t xml:space="preserve"> </w:t>
      </w:r>
      <w:r w:rsidRPr="00E137D6">
        <w:rPr>
          <w:rFonts w:asciiTheme="minorHAnsi" w:hAnsiTheme="minorHAnsi" w:cs="Arial"/>
          <w:lang w:val="fr-FR"/>
        </w:rPr>
        <w:t>13.I.2015:</w:t>
      </w:r>
    </w:p>
    <w:p w:rsidR="00F67D13" w:rsidRPr="00E137D6" w:rsidRDefault="00F67D13" w:rsidP="00F67D13">
      <w:pPr>
        <w:spacing w:before="0"/>
        <w:rPr>
          <w:rFonts w:asciiTheme="minorHAnsi" w:hAnsiTheme="minorHAnsi" w:cs="Arial"/>
          <w:lang w:val="fr-FR"/>
        </w:rPr>
      </w:pPr>
      <w:r w:rsidRPr="00E137D6">
        <w:rPr>
          <w:rFonts w:asciiTheme="minorHAnsi" w:hAnsiTheme="minorHAnsi" w:cs="Arial"/>
          <w:lang w:val="fr-FR"/>
        </w:rPr>
        <w:t xml:space="preserve">La </w:t>
      </w:r>
      <w:r w:rsidRPr="00E137D6">
        <w:rPr>
          <w:rFonts w:asciiTheme="minorHAnsi" w:hAnsiTheme="minorHAnsi" w:cs="Arial"/>
          <w:i/>
          <w:iCs/>
          <w:lang w:val="fr-FR"/>
        </w:rPr>
        <w:t>Post and Telecom Administration</w:t>
      </w:r>
      <w:r w:rsidRPr="00E137D6">
        <w:rPr>
          <w:rFonts w:asciiTheme="minorHAnsi" w:hAnsiTheme="minorHAnsi" w:cs="Arial"/>
          <w:lang w:val="fr-FR"/>
        </w:rPr>
        <w:t>, Reykjavik</w:t>
      </w:r>
      <w:r>
        <w:rPr>
          <w:rFonts w:asciiTheme="minorHAnsi" w:hAnsiTheme="minorHAnsi" w:cs="Arial"/>
          <w:lang w:val="fr-FR"/>
        </w:rPr>
        <w:fldChar w:fldCharType="begin"/>
      </w:r>
      <w:r w:rsidRPr="00C719E7">
        <w:rPr>
          <w:lang w:val="fr-CH"/>
        </w:rPr>
        <w:instrText xml:space="preserve"> TC "</w:instrText>
      </w:r>
      <w:bookmarkStart w:id="600" w:name="_Toc409617609"/>
      <w:r w:rsidRPr="00E01CC7">
        <w:rPr>
          <w:rFonts w:asciiTheme="minorHAnsi" w:hAnsiTheme="minorHAnsi" w:cs="Arial"/>
          <w:i/>
          <w:iCs/>
          <w:lang w:val="fr-FR"/>
        </w:rPr>
        <w:instrText>Post and Telecom Administration</w:instrText>
      </w:r>
      <w:r w:rsidRPr="00E01CC7">
        <w:rPr>
          <w:rFonts w:asciiTheme="minorHAnsi" w:hAnsiTheme="minorHAnsi" w:cs="Arial"/>
          <w:lang w:val="fr-FR"/>
        </w:rPr>
        <w:instrText>, Reykjavik</w:instrText>
      </w:r>
      <w:bookmarkEnd w:id="600"/>
      <w:r w:rsidRPr="00C719E7">
        <w:rPr>
          <w:lang w:val="fr-CH"/>
        </w:rPr>
        <w:instrText xml:space="preserve">" \f C \l "1" </w:instrText>
      </w:r>
      <w:r>
        <w:rPr>
          <w:rFonts w:asciiTheme="minorHAnsi" w:hAnsiTheme="minorHAnsi" w:cs="Arial"/>
          <w:lang w:val="fr-FR"/>
        </w:rPr>
        <w:fldChar w:fldCharType="end"/>
      </w:r>
      <w:r w:rsidRPr="00E137D6">
        <w:rPr>
          <w:rFonts w:asciiTheme="minorHAnsi" w:hAnsiTheme="minorHAnsi" w:cs="Arial"/>
          <w:lang w:val="fr-FR"/>
        </w:rPr>
        <w:t>, annonce que les nouvelles séries de numéros suivantes sont en usage en Islande, indicatif de pays +354.</w:t>
      </w:r>
    </w:p>
    <w:p w:rsidR="00F67D13" w:rsidRDefault="00F67D13" w:rsidP="00F67D13">
      <w:r w:rsidRPr="00E137D6">
        <w:t>•</w:t>
      </w:r>
      <w:r w:rsidRPr="00E137D6">
        <w:tab/>
        <w:t>Numéros mobile:</w:t>
      </w:r>
    </w:p>
    <w:p w:rsidR="00F67D13" w:rsidRPr="00E137D6" w:rsidRDefault="00F67D13" w:rsidP="00F67D13"/>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8505"/>
      </w:tblGrid>
      <w:tr w:rsidR="00F67D13" w:rsidRPr="00E137D6" w:rsidTr="00334D8D">
        <w:trPr>
          <w:trHeight w:val="273"/>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jc w:val="center"/>
              <w:rPr>
                <w:rFonts w:asciiTheme="minorHAnsi" w:hAnsiTheme="minorHAnsi" w:cs="Arial"/>
                <w:sz w:val="18"/>
                <w:szCs w:val="18"/>
              </w:rPr>
            </w:pPr>
            <w:r w:rsidRPr="00B87BBB">
              <w:rPr>
                <w:rFonts w:asciiTheme="minorHAnsi" w:hAnsiTheme="minorHAnsi" w:cs="Arial"/>
                <w:bCs/>
                <w:i/>
                <w:sz w:val="18"/>
                <w:szCs w:val="18"/>
              </w:rPr>
              <w:t>Séries de numéros</w:t>
            </w:r>
          </w:p>
        </w:tc>
      </w:tr>
      <w:tr w:rsidR="00F67D13" w:rsidRPr="00E137D6" w:rsidTr="00334D8D">
        <w:trPr>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rPr>
                <w:rFonts w:asciiTheme="minorHAnsi" w:hAnsiTheme="minorHAnsi" w:cs="Arial"/>
                <w:sz w:val="18"/>
                <w:szCs w:val="18"/>
              </w:rPr>
            </w:pPr>
            <w:r w:rsidRPr="00B87BBB">
              <w:rPr>
                <w:rFonts w:asciiTheme="minorHAnsi" w:hAnsiTheme="minorHAnsi" w:cs="Arial"/>
                <w:sz w:val="18"/>
                <w:szCs w:val="18"/>
              </w:rPr>
              <w:t>760 XXXX</w:t>
            </w:r>
          </w:p>
        </w:tc>
      </w:tr>
      <w:tr w:rsidR="00F67D13" w:rsidRPr="00E137D6" w:rsidTr="00334D8D">
        <w:trPr>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rPr>
                <w:rFonts w:asciiTheme="minorHAnsi" w:hAnsiTheme="minorHAnsi" w:cs="Arial"/>
                <w:sz w:val="18"/>
                <w:szCs w:val="18"/>
              </w:rPr>
            </w:pPr>
            <w:r w:rsidRPr="00B87BBB">
              <w:rPr>
                <w:rFonts w:asciiTheme="minorHAnsi" w:hAnsiTheme="minorHAnsi" w:cs="Arial"/>
                <w:sz w:val="18"/>
                <w:szCs w:val="18"/>
              </w:rPr>
              <w:t>761 XXXX</w:t>
            </w:r>
          </w:p>
        </w:tc>
      </w:tr>
      <w:tr w:rsidR="00F67D13" w:rsidRPr="00E137D6" w:rsidTr="00334D8D">
        <w:trPr>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rPr>
                <w:rFonts w:asciiTheme="minorHAnsi" w:hAnsiTheme="minorHAnsi" w:cs="Arial"/>
                <w:sz w:val="18"/>
                <w:szCs w:val="18"/>
              </w:rPr>
            </w:pPr>
            <w:r w:rsidRPr="00B87BBB">
              <w:rPr>
                <w:rFonts w:asciiTheme="minorHAnsi" w:hAnsiTheme="minorHAnsi" w:cs="Arial"/>
                <w:sz w:val="18"/>
                <w:szCs w:val="18"/>
              </w:rPr>
              <w:t>762 XXXX</w:t>
            </w:r>
          </w:p>
        </w:tc>
      </w:tr>
      <w:tr w:rsidR="00F67D13" w:rsidRPr="00E137D6" w:rsidTr="00334D8D">
        <w:trPr>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rPr>
                <w:rFonts w:asciiTheme="minorHAnsi" w:hAnsiTheme="minorHAnsi" w:cs="Arial"/>
                <w:sz w:val="18"/>
                <w:szCs w:val="18"/>
              </w:rPr>
            </w:pPr>
            <w:r w:rsidRPr="00B87BBB">
              <w:rPr>
                <w:rFonts w:asciiTheme="minorHAnsi" w:hAnsiTheme="minorHAnsi" w:cs="Arial"/>
                <w:sz w:val="18"/>
                <w:szCs w:val="18"/>
              </w:rPr>
              <w:t>784 XXXX</w:t>
            </w:r>
          </w:p>
        </w:tc>
      </w:tr>
      <w:tr w:rsidR="00F67D13" w:rsidRPr="00E137D6" w:rsidTr="00334D8D">
        <w:trPr>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rPr>
                <w:rFonts w:asciiTheme="minorHAnsi" w:hAnsiTheme="minorHAnsi" w:cs="Arial"/>
                <w:sz w:val="18"/>
                <w:szCs w:val="18"/>
              </w:rPr>
            </w:pPr>
            <w:r w:rsidRPr="00B87BBB">
              <w:rPr>
                <w:rFonts w:asciiTheme="minorHAnsi" w:hAnsiTheme="minorHAnsi" w:cs="Arial"/>
                <w:sz w:val="18"/>
                <w:szCs w:val="18"/>
              </w:rPr>
              <w:t>785 XXXX</w:t>
            </w:r>
          </w:p>
        </w:tc>
      </w:tr>
      <w:tr w:rsidR="00F67D13" w:rsidRPr="00E137D6" w:rsidTr="00334D8D">
        <w:trPr>
          <w:jc w:val="center"/>
        </w:trPr>
        <w:tc>
          <w:tcPr>
            <w:tcW w:w="5385" w:type="dxa"/>
            <w:tcBorders>
              <w:top w:val="single" w:sz="6" w:space="0" w:color="auto"/>
              <w:left w:val="single" w:sz="6" w:space="0" w:color="auto"/>
              <w:bottom w:val="single" w:sz="6" w:space="0" w:color="auto"/>
              <w:right w:val="single" w:sz="6" w:space="0" w:color="auto"/>
            </w:tcBorders>
            <w:hideMark/>
          </w:tcPr>
          <w:p w:rsidR="00F67D13" w:rsidRPr="00B87BBB" w:rsidRDefault="00F67D13" w:rsidP="00334D8D">
            <w:pPr>
              <w:spacing w:before="60" w:after="60"/>
              <w:rPr>
                <w:rFonts w:asciiTheme="minorHAnsi" w:hAnsiTheme="minorHAnsi" w:cs="Arial"/>
                <w:sz w:val="18"/>
                <w:szCs w:val="18"/>
              </w:rPr>
            </w:pPr>
            <w:r w:rsidRPr="00B87BBB">
              <w:rPr>
                <w:rFonts w:asciiTheme="minorHAnsi" w:hAnsiTheme="minorHAnsi" w:cs="Arial"/>
                <w:sz w:val="18"/>
                <w:szCs w:val="18"/>
              </w:rPr>
              <w:t>789 XXXX</w:t>
            </w:r>
          </w:p>
        </w:tc>
      </w:tr>
    </w:tbl>
    <w:p w:rsidR="00F67D13" w:rsidRDefault="00F67D13" w:rsidP="00F67D13"/>
    <w:p w:rsidR="00F67D13" w:rsidRPr="00E137D6" w:rsidRDefault="00F67D13" w:rsidP="00F67D13">
      <w:pPr>
        <w:spacing w:before="0"/>
        <w:rPr>
          <w:rFonts w:asciiTheme="minorHAnsi" w:hAnsiTheme="minorHAnsi" w:cs="Arial"/>
        </w:rPr>
      </w:pPr>
      <w:r w:rsidRPr="00E137D6">
        <w:rPr>
          <w:rFonts w:asciiTheme="minorHAnsi" w:hAnsiTheme="minorHAnsi" w:cs="Arial"/>
        </w:rPr>
        <w:t>Contact:</w:t>
      </w:r>
    </w:p>
    <w:p w:rsidR="00F67D13" w:rsidRPr="00E137D6" w:rsidRDefault="00F67D13" w:rsidP="00F67D13">
      <w:pPr>
        <w:ind w:left="567" w:hanging="567"/>
        <w:jc w:val="left"/>
        <w:rPr>
          <w:rFonts w:asciiTheme="minorHAnsi" w:hAnsiTheme="minorHAnsi" w:cs="Arial"/>
          <w:lang w:val="pt-BR"/>
        </w:rPr>
      </w:pPr>
      <w:r>
        <w:tab/>
      </w:r>
      <w:r w:rsidRPr="00E137D6">
        <w:t>Post and Telecom Administration</w:t>
      </w:r>
      <w:r>
        <w:br/>
      </w:r>
      <w:r w:rsidRPr="00E137D6">
        <w:rPr>
          <w:rFonts w:asciiTheme="minorHAnsi" w:hAnsiTheme="minorHAnsi" w:cs="Arial"/>
        </w:rPr>
        <w:t>Sudurlandsbraut 4</w:t>
      </w:r>
      <w:r>
        <w:rPr>
          <w:rFonts w:asciiTheme="minorHAnsi" w:hAnsiTheme="minorHAnsi" w:cs="Arial"/>
        </w:rPr>
        <w:br/>
      </w:r>
      <w:r w:rsidRPr="00E137D6">
        <w:rPr>
          <w:rFonts w:asciiTheme="minorHAnsi" w:hAnsiTheme="minorHAnsi" w:cs="Arial"/>
        </w:rPr>
        <w:t>108 REYKJAVIK</w:t>
      </w:r>
      <w:r>
        <w:rPr>
          <w:rFonts w:asciiTheme="minorHAnsi" w:hAnsiTheme="minorHAnsi" w:cs="Arial"/>
        </w:rPr>
        <w:br/>
      </w:r>
      <w:r w:rsidRPr="00E137D6">
        <w:rPr>
          <w:rFonts w:asciiTheme="minorHAnsi" w:hAnsiTheme="minorHAnsi" w:cs="Arial"/>
        </w:rPr>
        <w:t>Islande</w:t>
      </w:r>
      <w:r>
        <w:rPr>
          <w:rFonts w:asciiTheme="minorHAnsi" w:hAnsiTheme="minorHAnsi" w:cs="Arial"/>
        </w:rPr>
        <w:br/>
      </w:r>
      <w:r w:rsidRPr="00E137D6">
        <w:rPr>
          <w:rFonts w:asciiTheme="minorHAnsi" w:hAnsiTheme="minorHAnsi" w:cs="Arial"/>
        </w:rPr>
        <w:t xml:space="preserve">Tél: </w:t>
      </w:r>
      <w:r w:rsidRPr="00E137D6">
        <w:rPr>
          <w:rFonts w:asciiTheme="minorHAnsi" w:hAnsiTheme="minorHAnsi" w:cs="Arial"/>
        </w:rPr>
        <w:tab/>
        <w:t xml:space="preserve">+354 510 1500 </w:t>
      </w:r>
      <w:r>
        <w:rPr>
          <w:rFonts w:asciiTheme="minorHAnsi" w:hAnsiTheme="minorHAnsi" w:cs="Arial"/>
        </w:rPr>
        <w:br/>
      </w:r>
      <w:r w:rsidRPr="00E137D6">
        <w:rPr>
          <w:rFonts w:asciiTheme="minorHAnsi" w:hAnsiTheme="minorHAnsi" w:cs="Arial"/>
          <w:lang w:val="pt-BR"/>
        </w:rPr>
        <w:t xml:space="preserve">Fax: </w:t>
      </w:r>
      <w:r w:rsidRPr="00E137D6">
        <w:rPr>
          <w:rFonts w:asciiTheme="minorHAnsi" w:hAnsiTheme="minorHAnsi" w:cs="Arial"/>
          <w:lang w:val="pt-BR"/>
        </w:rPr>
        <w:tab/>
        <w:t xml:space="preserve">+354 510 1509 </w:t>
      </w:r>
      <w:r>
        <w:rPr>
          <w:rFonts w:asciiTheme="minorHAnsi" w:hAnsiTheme="minorHAnsi" w:cs="Arial"/>
          <w:lang w:val="pt-BR"/>
        </w:rPr>
        <w:br/>
      </w:r>
      <w:r w:rsidRPr="00E137D6">
        <w:rPr>
          <w:rFonts w:asciiTheme="minorHAnsi" w:hAnsiTheme="minorHAnsi" w:cs="Arial"/>
          <w:lang w:val="pt-BR"/>
        </w:rPr>
        <w:t xml:space="preserve">E-mail: </w:t>
      </w:r>
      <w:r w:rsidRPr="00E137D6">
        <w:rPr>
          <w:rFonts w:asciiTheme="minorHAnsi" w:hAnsiTheme="minorHAnsi" w:cs="Arial"/>
          <w:lang w:val="pt-BR"/>
        </w:rPr>
        <w:tab/>
        <w:t>pfs@pfs.is</w:t>
      </w:r>
      <w:r>
        <w:rPr>
          <w:rFonts w:asciiTheme="minorHAnsi" w:hAnsiTheme="minorHAnsi" w:cs="Arial"/>
          <w:lang w:val="pt-BR"/>
        </w:rPr>
        <w:br/>
      </w:r>
      <w:r w:rsidRPr="00E137D6">
        <w:rPr>
          <w:rFonts w:asciiTheme="minorHAnsi" w:hAnsiTheme="minorHAnsi" w:cs="Arial"/>
          <w:lang w:val="pt-BR"/>
        </w:rPr>
        <w:t xml:space="preserve">URL: </w:t>
      </w:r>
      <w:r w:rsidRPr="00E137D6">
        <w:rPr>
          <w:rFonts w:asciiTheme="minorHAnsi" w:hAnsiTheme="minorHAnsi" w:cs="Arial"/>
          <w:lang w:val="pt-BR"/>
        </w:rPr>
        <w:tab/>
        <w:t>www.pfs.is</w:t>
      </w:r>
    </w:p>
    <w:p w:rsidR="00F34B23" w:rsidRPr="006034E7" w:rsidRDefault="00F34B2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034E7">
        <w:rPr>
          <w:lang w:val="fr-FR"/>
        </w:rPr>
        <w:br w:type="page"/>
      </w:r>
    </w:p>
    <w:p w:rsidR="00F34B23" w:rsidRPr="006034E7" w:rsidRDefault="00F34B2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1D2DC7" w:rsidRPr="0046543D" w:rsidRDefault="001D2DC7" w:rsidP="00AB21E6">
      <w:pPr>
        <w:pStyle w:val="Heading20"/>
        <w:spacing w:before="0"/>
        <w:rPr>
          <w:lang w:val="fr-CH"/>
        </w:rPr>
      </w:pPr>
      <w:bookmarkStart w:id="601" w:name="_Toc248829285"/>
      <w:bookmarkStart w:id="602" w:name="_Toc251059439"/>
      <w:bookmarkStart w:id="603" w:name="_Toc252175433"/>
      <w:bookmarkStart w:id="604" w:name="_Toc253407936"/>
      <w:bookmarkStart w:id="605" w:name="_Toc255827806"/>
      <w:bookmarkStart w:id="606" w:name="_Toc259726559"/>
      <w:bookmarkStart w:id="607" w:name="_Toc262756308"/>
      <w:bookmarkStart w:id="608" w:name="_Toc265053971"/>
      <w:bookmarkStart w:id="609" w:name="_Toc266116935"/>
      <w:bookmarkStart w:id="610" w:name="_Toc268854532"/>
      <w:bookmarkStart w:id="611" w:name="_Toc271633977"/>
      <w:bookmarkStart w:id="612" w:name="_Toc273021701"/>
      <w:bookmarkStart w:id="613" w:name="_Toc274142290"/>
      <w:bookmarkStart w:id="614" w:name="_Toc276716398"/>
      <w:bookmarkStart w:id="615" w:name="_Toc279667619"/>
      <w:bookmarkStart w:id="616" w:name="_Toc280291911"/>
      <w:bookmarkStart w:id="617" w:name="_Toc282525379"/>
      <w:bookmarkStart w:id="618" w:name="_Toc283734859"/>
      <w:bookmarkStart w:id="619" w:name="_Toc286068881"/>
      <w:bookmarkStart w:id="620" w:name="_Toc288659506"/>
      <w:bookmarkStart w:id="621" w:name="_Toc291004552"/>
      <w:bookmarkStart w:id="622" w:name="_Toc292700060"/>
      <w:bookmarkStart w:id="623" w:name="_Toc295307382"/>
      <w:bookmarkStart w:id="624" w:name="_Toc295307462"/>
      <w:bookmarkStart w:id="625" w:name="_Toc296609674"/>
      <w:bookmarkStart w:id="626" w:name="_Toc297803854"/>
      <w:bookmarkStart w:id="627" w:name="_Toc301943886"/>
      <w:bookmarkStart w:id="628" w:name="_Toc303343170"/>
      <w:bookmarkStart w:id="629" w:name="_Toc304886940"/>
      <w:bookmarkStart w:id="630" w:name="_Toc308428461"/>
      <w:bookmarkStart w:id="631" w:name="_Toc311050069"/>
      <w:bookmarkStart w:id="632" w:name="_Toc313963500"/>
      <w:bookmarkStart w:id="633" w:name="_Toc316476145"/>
      <w:bookmarkStart w:id="634" w:name="_Toc318825321"/>
      <w:bookmarkStart w:id="635" w:name="_Toc320521840"/>
      <w:bookmarkStart w:id="636" w:name="_Toc321300923"/>
      <w:bookmarkStart w:id="637" w:name="_Toc321316358"/>
      <w:bookmarkStart w:id="638" w:name="_Toc323027546"/>
      <w:bookmarkStart w:id="639" w:name="_Toc323905044"/>
      <w:bookmarkStart w:id="640" w:name="_Toc332269401"/>
      <w:bookmarkStart w:id="641" w:name="_Toc334776855"/>
      <w:bookmarkStart w:id="642" w:name="_Toc335833906"/>
      <w:bookmarkStart w:id="643" w:name="_Toc337038747"/>
      <w:bookmarkStart w:id="644" w:name="_Toc338755380"/>
      <w:bookmarkStart w:id="645" w:name="_Toc340221570"/>
      <w:bookmarkStart w:id="646" w:name="_Toc341703992"/>
      <w:bookmarkStart w:id="647" w:name="_Toc342556230"/>
      <w:bookmarkStart w:id="648" w:name="_Toc343245995"/>
      <w:bookmarkStart w:id="649" w:name="_Toc345575521"/>
      <w:bookmarkStart w:id="650" w:name="_Toc346875847"/>
      <w:bookmarkStart w:id="651" w:name="_Toc347855894"/>
      <w:bookmarkStart w:id="652" w:name="_Toc349049892"/>
      <w:bookmarkStart w:id="653" w:name="_Toc350413739"/>
      <w:bookmarkStart w:id="654" w:name="_Toc351541883"/>
      <w:bookmarkStart w:id="655" w:name="_Toc352923038"/>
      <w:bookmarkStart w:id="656" w:name="_Toc354044139"/>
      <w:bookmarkStart w:id="657" w:name="_Toc355618021"/>
      <w:bookmarkStart w:id="658" w:name="_Toc357151616"/>
      <w:bookmarkStart w:id="659" w:name="_Toc358117987"/>
      <w:bookmarkStart w:id="660" w:name="_Toc359487000"/>
      <w:bookmarkStart w:id="661" w:name="_Toc360694817"/>
      <w:bookmarkStart w:id="662" w:name="_Toc361835276"/>
      <w:bookmarkStart w:id="663" w:name="_Toc363550112"/>
      <w:bookmarkStart w:id="664" w:name="_Toc364430669"/>
      <w:bookmarkStart w:id="665" w:name="_Toc366073932"/>
      <w:bookmarkStart w:id="666" w:name="_Toc367709219"/>
      <w:bookmarkStart w:id="667" w:name="_Toc368662562"/>
      <w:bookmarkStart w:id="668" w:name="_Toc370372503"/>
      <w:bookmarkStart w:id="669" w:name="_Toc371513954"/>
      <w:bookmarkStart w:id="670" w:name="_Toc372883258"/>
      <w:bookmarkStart w:id="671" w:name="_Toc373830669"/>
      <w:bookmarkStart w:id="672" w:name="_Toc374689923"/>
      <w:bookmarkStart w:id="673" w:name="_Toc375575825"/>
      <w:bookmarkStart w:id="674" w:name="_Toc378239595"/>
      <w:bookmarkStart w:id="675" w:name="_Toc379374224"/>
      <w:bookmarkStart w:id="676" w:name="_Toc380573004"/>
      <w:bookmarkStart w:id="677" w:name="_Toc381693560"/>
      <w:bookmarkStart w:id="678" w:name="_Toc383180489"/>
      <w:bookmarkStart w:id="679" w:name="_Toc384366789"/>
      <w:bookmarkStart w:id="680" w:name="_Toc385404883"/>
      <w:bookmarkStart w:id="681" w:name="_Toc388863497"/>
      <w:bookmarkStart w:id="682" w:name="_Toc389637806"/>
      <w:bookmarkStart w:id="683" w:name="_Toc391043443"/>
      <w:bookmarkStart w:id="684" w:name="_Toc391043598"/>
      <w:bookmarkStart w:id="685" w:name="_Toc392081579"/>
      <w:bookmarkStart w:id="686" w:name="_Toc393789326"/>
      <w:bookmarkStart w:id="687" w:name="_Toc395001037"/>
      <w:bookmarkStart w:id="688" w:name="_Toc396212464"/>
      <w:bookmarkStart w:id="689" w:name="_Toc397521650"/>
      <w:bookmarkStart w:id="690" w:name="_Toc398891078"/>
      <w:bookmarkStart w:id="691" w:name="_Toc400462305"/>
      <w:bookmarkStart w:id="692" w:name="_Toc401671250"/>
      <w:bookmarkStart w:id="693" w:name="_Toc402878815"/>
      <w:bookmarkStart w:id="694" w:name="_Toc404261180"/>
      <w:bookmarkStart w:id="695" w:name="_Toc405384023"/>
      <w:bookmarkStart w:id="696" w:name="_Toc406492492"/>
      <w:bookmarkStart w:id="697" w:name="_Toc408561729"/>
      <w:bookmarkStart w:id="698" w:name="_Toc409617610"/>
      <w:r w:rsidRPr="006034E7">
        <w:t>Restrictions</w:t>
      </w:r>
      <w:bookmarkEnd w:id="601"/>
      <w:bookmarkEnd w:id="602"/>
      <w:r w:rsidRPr="006034E7">
        <w:t xml:space="preserve"> de </w:t>
      </w:r>
      <w:r w:rsidRPr="0046543D">
        <w:rPr>
          <w:lang w:val="fr-CH"/>
        </w:rPr>
        <w:t>service</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1D2DC7" w:rsidRPr="0046543D" w:rsidRDefault="001D2DC7" w:rsidP="002E68F5">
      <w:pPr>
        <w:spacing w:before="0"/>
        <w:ind w:left="567" w:hanging="567"/>
        <w:jc w:val="left"/>
        <w:rPr>
          <w:sz w:val="2"/>
          <w:lang w:val="fr-CH"/>
        </w:rPr>
      </w:pPr>
    </w:p>
    <w:p w:rsidR="001D2DC7" w:rsidRPr="00856077" w:rsidRDefault="001D2DC7" w:rsidP="002E68F5">
      <w:pPr>
        <w:jc w:val="center"/>
        <w:rPr>
          <w:lang w:val="fr-FR"/>
        </w:rPr>
      </w:pPr>
      <w:r w:rsidRPr="003F3A73">
        <w:rPr>
          <w:lang w:val="fr-CH"/>
        </w:rPr>
        <w:t xml:space="preserve">Voir URL: </w:t>
      </w:r>
      <w:hyperlink r:id="rId20" w:history="1">
        <w:r w:rsidRPr="003F3A73">
          <w:rPr>
            <w:lang w:val="fr-CH"/>
          </w:rPr>
          <w:t>www.itu.int/pub/T-SP-S</w:t>
        </w:r>
        <w:r w:rsidRPr="00856077">
          <w:rPr>
            <w:lang w:val="fr-FR"/>
          </w:rPr>
          <w:t>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r>
              <w:rPr>
                <w:sz w:val="20"/>
                <w:szCs w:val="20"/>
                <w:lang w:val="es-ES_tradnl"/>
              </w:rPr>
              <w:t>Slovaquie</w:t>
            </w:r>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241F2D" w:rsidRPr="00494633" w:rsidTr="00A86C6D">
        <w:tc>
          <w:tcPr>
            <w:tcW w:w="2160" w:type="dxa"/>
          </w:tcPr>
          <w:p w:rsidR="00241F2D" w:rsidRPr="00494633" w:rsidRDefault="00241F2D" w:rsidP="00241F2D">
            <w:pPr>
              <w:pStyle w:val="Tabletext"/>
              <w:rPr>
                <w:sz w:val="20"/>
                <w:szCs w:val="20"/>
                <w:lang w:val="fr-CH"/>
              </w:rPr>
            </w:pPr>
            <w:r>
              <w:rPr>
                <w:sz w:val="20"/>
                <w:szCs w:val="20"/>
                <w:lang w:val="fr-CH"/>
              </w:rPr>
              <w:t>Hong Kong, China</w:t>
            </w:r>
          </w:p>
        </w:tc>
        <w:tc>
          <w:tcPr>
            <w:tcW w:w="1985" w:type="dxa"/>
          </w:tcPr>
          <w:p w:rsidR="00241F2D" w:rsidRPr="00494633" w:rsidRDefault="00241F2D" w:rsidP="00241F2D">
            <w:pPr>
              <w:pStyle w:val="Tabletext"/>
              <w:rPr>
                <w:sz w:val="20"/>
                <w:szCs w:val="20"/>
                <w:lang w:val="fr-CH"/>
              </w:rPr>
            </w:pPr>
            <w:r w:rsidRPr="00494633">
              <w:rPr>
                <w:sz w:val="20"/>
                <w:szCs w:val="20"/>
                <w:lang w:val="fr-CH"/>
              </w:rPr>
              <w:t>10</w:t>
            </w:r>
            <w:r>
              <w:rPr>
                <w:sz w:val="20"/>
                <w:szCs w:val="20"/>
                <w:lang w:val="fr-CH"/>
              </w:rPr>
              <w:t>68</w:t>
            </w:r>
            <w:r w:rsidRPr="00494633">
              <w:rPr>
                <w:sz w:val="20"/>
                <w:szCs w:val="20"/>
                <w:lang w:val="fr-CH"/>
              </w:rPr>
              <w:t xml:space="preserve"> (p</w:t>
            </w:r>
            <w:r>
              <w:rPr>
                <w:sz w:val="20"/>
                <w:szCs w:val="20"/>
                <w:lang w:val="fr-CH"/>
              </w:rPr>
              <w:t>.</w:t>
            </w:r>
            <w:r w:rsidRPr="00494633">
              <w:rPr>
                <w:sz w:val="20"/>
                <w:szCs w:val="20"/>
                <w:lang w:val="fr-CH"/>
              </w:rPr>
              <w:t>4)</w:t>
            </w:r>
          </w:p>
        </w:tc>
        <w:tc>
          <w:tcPr>
            <w:tcW w:w="2268" w:type="dxa"/>
            <w:tcBorders>
              <w:left w:val="nil"/>
            </w:tcBorders>
          </w:tcPr>
          <w:p w:rsidR="00241F2D" w:rsidRPr="00494633" w:rsidRDefault="00241F2D" w:rsidP="00241F2D">
            <w:pPr>
              <w:pStyle w:val="Tabletext"/>
              <w:rPr>
                <w:sz w:val="20"/>
                <w:szCs w:val="20"/>
                <w:lang w:val="fr-CH"/>
              </w:rPr>
            </w:pPr>
          </w:p>
        </w:tc>
        <w:tc>
          <w:tcPr>
            <w:tcW w:w="1985" w:type="dxa"/>
          </w:tcPr>
          <w:p w:rsidR="00241F2D" w:rsidRPr="00494633" w:rsidRDefault="00241F2D" w:rsidP="00241F2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99" w:name="_Toc190583978"/>
      <w:bookmarkStart w:id="700" w:name="_Toc191715175"/>
      <w:bookmarkStart w:id="701" w:name="_Toc193013700"/>
      <w:bookmarkStart w:id="702" w:name="_Toc194811199"/>
      <w:bookmarkStart w:id="703" w:name="_Toc196016416"/>
      <w:bookmarkStart w:id="704" w:name="_Toc197219131"/>
      <w:bookmarkStart w:id="705" w:name="_Toc198364506"/>
      <w:bookmarkStart w:id="706" w:name="_Toc199662475"/>
      <w:bookmarkStart w:id="707" w:name="_Toc200866980"/>
      <w:bookmarkStart w:id="708" w:name="_Toc202686481"/>
      <w:bookmarkStart w:id="709" w:name="_Toc203551965"/>
      <w:bookmarkStart w:id="710" w:name="_Toc204668219"/>
      <w:bookmarkStart w:id="711" w:name="_Toc205090228"/>
      <w:bookmarkStart w:id="712" w:name="_Toc206383860"/>
      <w:bookmarkStart w:id="713" w:name="_Toc208199970"/>
      <w:bookmarkStart w:id="714" w:name="_Toc211846650"/>
      <w:bookmarkStart w:id="715" w:name="_Toc214158948"/>
      <w:bookmarkStart w:id="716" w:name="_Toc215903445"/>
      <w:bookmarkStart w:id="717" w:name="_Toc217291440"/>
      <w:bookmarkStart w:id="718" w:name="_Toc218929457"/>
      <w:bookmarkStart w:id="719" w:name="_Toc220822912"/>
      <w:bookmarkStart w:id="720" w:name="_Toc222026669"/>
      <w:bookmarkStart w:id="721" w:name="_Toc223250159"/>
      <w:bookmarkStart w:id="722" w:name="_Toc223250738"/>
      <w:bookmarkStart w:id="723" w:name="_Toc226796833"/>
      <w:bookmarkStart w:id="724" w:name="_Toc228761752"/>
      <w:bookmarkStart w:id="725" w:name="_Toc229969488"/>
      <w:bookmarkStart w:id="726" w:name="_Toc231198994"/>
      <w:bookmarkStart w:id="727" w:name="_Toc232315673"/>
      <w:bookmarkStart w:id="728" w:name="_Toc233618262"/>
      <w:bookmarkStart w:id="729" w:name="_Toc236568466"/>
      <w:bookmarkStart w:id="730" w:name="_Toc240772445"/>
      <w:bookmarkStart w:id="731" w:name="_Toc242000168"/>
      <w:bookmarkStart w:id="732" w:name="_Toc243283630"/>
      <w:bookmarkStart w:id="733" w:name="_Toc244503096"/>
      <w:bookmarkStart w:id="734" w:name="_Toc247966344"/>
      <w:bookmarkStart w:id="735" w:name="_Toc252175434"/>
      <w:bookmarkStart w:id="736" w:name="_Toc253407938"/>
      <w:bookmarkStart w:id="737" w:name="_Toc255827808"/>
      <w:bookmarkStart w:id="738" w:name="_Toc259726561"/>
      <w:bookmarkStart w:id="739" w:name="_Toc262756310"/>
      <w:bookmarkStart w:id="740" w:name="_Toc265053973"/>
      <w:bookmarkStart w:id="741" w:name="_Toc266116937"/>
      <w:bookmarkStart w:id="742" w:name="_Toc268854534"/>
      <w:bookmarkStart w:id="743" w:name="_Toc271633979"/>
      <w:bookmarkStart w:id="744" w:name="_Toc273021703"/>
      <w:bookmarkStart w:id="745" w:name="_Toc274142292"/>
      <w:bookmarkStart w:id="746" w:name="_Toc276716400"/>
      <w:bookmarkStart w:id="747" w:name="_Toc279667621"/>
      <w:bookmarkStart w:id="748" w:name="_Toc280291913"/>
      <w:bookmarkStart w:id="749" w:name="_Toc282525381"/>
      <w:bookmarkStart w:id="750" w:name="_Toc283734861"/>
      <w:bookmarkStart w:id="751" w:name="_Toc286068883"/>
      <w:bookmarkStart w:id="752" w:name="_Toc288659508"/>
      <w:bookmarkStart w:id="753" w:name="_Toc291004554"/>
      <w:bookmarkStart w:id="754" w:name="_Toc292700062"/>
      <w:bookmarkStart w:id="755" w:name="_Toc295307383"/>
      <w:bookmarkStart w:id="756" w:name="_Toc295307464"/>
      <w:bookmarkStart w:id="757" w:name="_Toc296609676"/>
      <w:bookmarkStart w:id="758" w:name="_Toc297803856"/>
      <w:bookmarkStart w:id="759" w:name="_Toc301943888"/>
      <w:bookmarkStart w:id="760" w:name="_Toc303343172"/>
      <w:bookmarkStart w:id="761" w:name="_Toc304886942"/>
      <w:bookmarkStart w:id="762" w:name="_Toc308428463"/>
      <w:bookmarkStart w:id="763" w:name="_Toc311050071"/>
      <w:bookmarkStart w:id="764" w:name="_Toc313963502"/>
      <w:bookmarkStart w:id="765" w:name="_Toc316476147"/>
      <w:bookmarkStart w:id="766" w:name="_Toc318825323"/>
      <w:bookmarkStart w:id="767" w:name="_Toc320521841"/>
      <w:bookmarkStart w:id="768" w:name="_Toc321300924"/>
      <w:bookmarkStart w:id="769" w:name="_Toc321316359"/>
      <w:bookmarkStart w:id="770" w:name="_Toc323027547"/>
      <w:bookmarkStart w:id="771" w:name="_Toc323905045"/>
      <w:bookmarkStart w:id="772" w:name="_Toc332269402"/>
      <w:bookmarkStart w:id="773" w:name="_Toc334776856"/>
      <w:bookmarkStart w:id="774" w:name="_Toc335833907"/>
      <w:bookmarkStart w:id="775" w:name="_Toc337038748"/>
      <w:bookmarkStart w:id="776" w:name="_Toc338755381"/>
      <w:bookmarkStart w:id="777" w:name="_Toc340221571"/>
      <w:bookmarkStart w:id="778" w:name="_Toc341703993"/>
      <w:bookmarkStart w:id="779" w:name="_Toc342556231"/>
      <w:bookmarkStart w:id="780" w:name="_Toc343245996"/>
      <w:bookmarkStart w:id="781" w:name="_Toc345575522"/>
      <w:bookmarkStart w:id="782" w:name="_Toc346875848"/>
      <w:bookmarkStart w:id="783" w:name="_Toc347855895"/>
      <w:bookmarkStart w:id="784" w:name="_Toc349049893"/>
      <w:bookmarkStart w:id="785" w:name="_Toc350413740"/>
      <w:bookmarkStart w:id="786" w:name="_Toc351541884"/>
      <w:bookmarkStart w:id="787" w:name="_Toc352923039"/>
      <w:bookmarkStart w:id="788" w:name="_Toc354044140"/>
      <w:bookmarkStart w:id="789" w:name="_Toc355618022"/>
      <w:bookmarkStart w:id="790" w:name="_Toc357151617"/>
      <w:bookmarkStart w:id="791" w:name="_Toc358117988"/>
      <w:bookmarkStart w:id="792" w:name="_Toc359487001"/>
      <w:bookmarkStart w:id="793" w:name="_Toc360694818"/>
      <w:bookmarkStart w:id="794" w:name="_Toc361835277"/>
      <w:bookmarkStart w:id="795" w:name="_Toc363550113"/>
      <w:bookmarkStart w:id="796" w:name="_Toc364430670"/>
      <w:bookmarkStart w:id="797" w:name="_Toc366073933"/>
      <w:bookmarkStart w:id="798" w:name="_Toc367709220"/>
      <w:bookmarkStart w:id="799" w:name="_Toc368662563"/>
      <w:bookmarkStart w:id="800" w:name="_Toc370372506"/>
      <w:bookmarkStart w:id="801" w:name="_Toc371513955"/>
      <w:bookmarkStart w:id="802" w:name="_Toc372883259"/>
      <w:bookmarkStart w:id="803" w:name="_Toc373830670"/>
      <w:bookmarkStart w:id="804" w:name="_Toc374689924"/>
      <w:bookmarkStart w:id="805" w:name="_Toc375575826"/>
      <w:bookmarkStart w:id="806" w:name="_Toc378239596"/>
      <w:bookmarkStart w:id="807" w:name="_Toc379374225"/>
      <w:bookmarkStart w:id="808" w:name="_Toc380573005"/>
      <w:bookmarkStart w:id="809" w:name="_Toc381693561"/>
      <w:bookmarkStart w:id="810" w:name="_Toc383180490"/>
      <w:bookmarkStart w:id="811" w:name="_Toc384366790"/>
      <w:bookmarkStart w:id="812" w:name="_Toc385404884"/>
      <w:bookmarkStart w:id="813" w:name="_Toc388863498"/>
      <w:bookmarkStart w:id="814" w:name="_Toc389637807"/>
      <w:bookmarkStart w:id="815" w:name="_Toc391043444"/>
      <w:bookmarkStart w:id="816" w:name="_Toc391043599"/>
      <w:bookmarkStart w:id="817" w:name="_Toc392081580"/>
      <w:bookmarkStart w:id="818" w:name="_Toc393789327"/>
      <w:bookmarkStart w:id="819" w:name="_Toc395001038"/>
      <w:bookmarkStart w:id="820" w:name="_Toc396212465"/>
      <w:bookmarkStart w:id="821" w:name="_Toc397521651"/>
      <w:bookmarkStart w:id="822" w:name="_Toc398891079"/>
      <w:bookmarkStart w:id="823" w:name="_Toc400462306"/>
      <w:bookmarkStart w:id="824" w:name="_Toc401671251"/>
      <w:bookmarkStart w:id="825" w:name="_Toc402878816"/>
      <w:bookmarkStart w:id="826" w:name="_Toc404261181"/>
      <w:bookmarkStart w:id="827" w:name="_Toc405384024"/>
      <w:bookmarkStart w:id="828" w:name="_Toc406492493"/>
      <w:bookmarkStart w:id="829" w:name="_Toc408561730"/>
      <w:bookmarkStart w:id="830" w:name="_Toc409617611"/>
      <w:r w:rsidRPr="00856077">
        <w:t>Systèmes de rappel (Call-Back</w:t>
      </w:r>
      <w:r w:rsidRPr="00E42A7E">
        <w:t>)</w:t>
      </w:r>
      <w:r w:rsidRPr="00E42A7E">
        <w:br/>
        <w:t>et procédures d'appel alternatives (Rés. 21 Rév. PP-200</w:t>
      </w:r>
      <w:r>
        <w:t>6</w:t>
      </w:r>
      <w:r w:rsidRPr="00E42A7E">
        <w:t>)</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831" w:name="_Toc253407940"/>
      <w:bookmarkStart w:id="832" w:name="_Toc255827810"/>
      <w:bookmarkStart w:id="833" w:name="_Toc265053975"/>
      <w:bookmarkStart w:id="834" w:name="_Toc266116939"/>
      <w:bookmarkStart w:id="835" w:name="_Toc271633981"/>
      <w:bookmarkStart w:id="836" w:name="_Toc274142287"/>
      <w:bookmarkStart w:id="837" w:name="_Toc276716401"/>
      <w:bookmarkStart w:id="838" w:name="_Toc279667622"/>
      <w:bookmarkStart w:id="839" w:name="_Toc280291914"/>
      <w:bookmarkStart w:id="840" w:name="_Toc282525382"/>
      <w:bookmarkStart w:id="841" w:name="_Toc283734862"/>
      <w:r>
        <w:rPr>
          <w:lang w:val="fr-FR"/>
        </w:rPr>
        <w:br w:type="page"/>
      </w:r>
    </w:p>
    <w:p w:rsidR="001D2DC7" w:rsidRPr="007F41C3" w:rsidRDefault="001D2DC7" w:rsidP="002E68F5">
      <w:pPr>
        <w:pStyle w:val="Heading1"/>
        <w:spacing w:before="0"/>
        <w:ind w:left="142"/>
        <w:jc w:val="center"/>
        <w:rPr>
          <w:lang w:val="fr-FR"/>
        </w:rPr>
      </w:pPr>
      <w:bookmarkStart w:id="842" w:name="_Toc286068884"/>
      <w:bookmarkStart w:id="843" w:name="_Toc288659509"/>
      <w:bookmarkStart w:id="844" w:name="_Toc291004555"/>
      <w:bookmarkStart w:id="845" w:name="_Toc292700063"/>
      <w:bookmarkStart w:id="846" w:name="_Toc295307384"/>
      <w:bookmarkStart w:id="847" w:name="_Toc295307465"/>
      <w:bookmarkStart w:id="848" w:name="_Toc296609677"/>
      <w:bookmarkStart w:id="849" w:name="_Toc297803857"/>
      <w:bookmarkStart w:id="850" w:name="_Toc301943889"/>
      <w:bookmarkStart w:id="851" w:name="_Toc303343173"/>
      <w:bookmarkStart w:id="852" w:name="_Toc304886943"/>
      <w:bookmarkStart w:id="853" w:name="_Toc308428464"/>
      <w:bookmarkStart w:id="854" w:name="_Toc311050072"/>
      <w:bookmarkStart w:id="855" w:name="_Toc313963503"/>
      <w:bookmarkStart w:id="856" w:name="_Toc316476148"/>
      <w:bookmarkStart w:id="857" w:name="_Toc318825324"/>
      <w:bookmarkStart w:id="858" w:name="_Toc320521842"/>
      <w:bookmarkStart w:id="859" w:name="_Toc321316360"/>
      <w:bookmarkStart w:id="860" w:name="_Toc323027548"/>
      <w:bookmarkStart w:id="861" w:name="_Toc323905046"/>
      <w:bookmarkStart w:id="862" w:name="_Toc332269403"/>
      <w:bookmarkStart w:id="863" w:name="_Toc334776857"/>
      <w:bookmarkStart w:id="864" w:name="_Toc335833908"/>
      <w:bookmarkStart w:id="865" w:name="_Toc337038749"/>
      <w:bookmarkStart w:id="866" w:name="_Toc338755382"/>
      <w:bookmarkStart w:id="867" w:name="_Toc340221572"/>
      <w:bookmarkStart w:id="868" w:name="_Toc341703994"/>
      <w:bookmarkStart w:id="869" w:name="_Toc342556232"/>
      <w:bookmarkStart w:id="870" w:name="_Toc343245997"/>
      <w:bookmarkStart w:id="871" w:name="_Toc345575523"/>
      <w:bookmarkStart w:id="872" w:name="_Toc346875849"/>
      <w:bookmarkStart w:id="873" w:name="_Toc347855896"/>
      <w:bookmarkStart w:id="874" w:name="_Toc349049894"/>
      <w:bookmarkStart w:id="875" w:name="_Toc350413741"/>
      <w:bookmarkStart w:id="876" w:name="_Toc351541885"/>
      <w:bookmarkStart w:id="877" w:name="_Toc352923040"/>
      <w:bookmarkStart w:id="878" w:name="_Toc354044141"/>
      <w:bookmarkStart w:id="879" w:name="_Toc355618023"/>
      <w:bookmarkStart w:id="880" w:name="_Toc357151618"/>
      <w:bookmarkStart w:id="881" w:name="_Toc358117989"/>
      <w:bookmarkStart w:id="882" w:name="_Toc359487002"/>
      <w:bookmarkStart w:id="883" w:name="_Toc360694819"/>
      <w:bookmarkStart w:id="884" w:name="_Toc361835278"/>
      <w:bookmarkStart w:id="885" w:name="_Toc363550114"/>
      <w:bookmarkStart w:id="886" w:name="_Toc364430671"/>
      <w:bookmarkStart w:id="887" w:name="_Toc366073934"/>
      <w:bookmarkStart w:id="888" w:name="_Toc367709221"/>
      <w:bookmarkStart w:id="889" w:name="_Toc368662564"/>
      <w:bookmarkStart w:id="890" w:name="_Toc370372507"/>
      <w:bookmarkStart w:id="891" w:name="_Toc371513956"/>
      <w:bookmarkStart w:id="892" w:name="_Toc372883260"/>
      <w:bookmarkStart w:id="893" w:name="_Toc373830671"/>
      <w:bookmarkStart w:id="894" w:name="_Toc374689925"/>
      <w:bookmarkStart w:id="895" w:name="_Toc375575827"/>
      <w:bookmarkStart w:id="896" w:name="_Toc378239597"/>
      <w:bookmarkStart w:id="897" w:name="_Toc379374226"/>
      <w:bookmarkStart w:id="898" w:name="_Toc380573006"/>
      <w:bookmarkStart w:id="899" w:name="_Toc381693562"/>
      <w:bookmarkStart w:id="900" w:name="_Toc383180491"/>
      <w:bookmarkStart w:id="901" w:name="_Toc384366791"/>
      <w:bookmarkStart w:id="902" w:name="_Toc385404885"/>
      <w:bookmarkStart w:id="903" w:name="_Toc388863499"/>
      <w:bookmarkStart w:id="904" w:name="_Toc389637808"/>
      <w:bookmarkStart w:id="905" w:name="_Toc391043445"/>
      <w:bookmarkStart w:id="906" w:name="_Toc391043600"/>
      <w:bookmarkStart w:id="907" w:name="_Toc392081581"/>
      <w:bookmarkStart w:id="908" w:name="_Toc393789328"/>
      <w:bookmarkStart w:id="909" w:name="_Toc395001039"/>
      <w:bookmarkStart w:id="910" w:name="_Toc396212466"/>
      <w:bookmarkStart w:id="911" w:name="_Toc397521652"/>
      <w:bookmarkStart w:id="912" w:name="_Toc398891080"/>
      <w:bookmarkStart w:id="913" w:name="_Toc400462307"/>
      <w:bookmarkStart w:id="914" w:name="_Toc401671252"/>
      <w:bookmarkStart w:id="915" w:name="_Toc402878817"/>
      <w:bookmarkStart w:id="916" w:name="_Toc404261182"/>
      <w:bookmarkStart w:id="917" w:name="_Toc405384025"/>
      <w:bookmarkStart w:id="918" w:name="_Toc406492494"/>
      <w:bookmarkStart w:id="919" w:name="_Toc408561731"/>
      <w:bookmarkStart w:id="920" w:name="_Toc40961761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735A4C" w:rsidRDefault="00735A4C" w:rsidP="007B77E9">
      <w:pPr>
        <w:rPr>
          <w:rFonts w:eastAsia="SimSun"/>
          <w:lang w:val="fr-CH" w:eastAsia="zh-CN"/>
        </w:rPr>
      </w:pPr>
    </w:p>
    <w:p w:rsidR="00194338" w:rsidRPr="00277FA0" w:rsidRDefault="00194338" w:rsidP="00194338">
      <w:pPr>
        <w:pStyle w:val="Heading20"/>
        <w:spacing w:before="240"/>
      </w:pPr>
      <w:bookmarkStart w:id="921" w:name="_Toc368662565"/>
      <w:bookmarkStart w:id="922" w:name="_Toc409617613"/>
      <w:r w:rsidRPr="00277FA0">
        <w:t>Nomenclature des stations côtières et des stations</w:t>
      </w:r>
      <w:r>
        <w:br/>
      </w:r>
      <w:r w:rsidRPr="00277FA0">
        <w:t>effectuant des services spéciaux</w:t>
      </w:r>
      <w:bookmarkEnd w:id="921"/>
      <w:bookmarkEnd w:id="922"/>
    </w:p>
    <w:p w:rsidR="00F67D13" w:rsidRDefault="00194338" w:rsidP="00F67D13">
      <w:pPr>
        <w:pStyle w:val="Heading20"/>
        <w:spacing w:before="0"/>
      </w:pPr>
      <w:bookmarkStart w:id="923" w:name="_Toc368662566"/>
      <w:bookmarkStart w:id="924" w:name="_Toc409617614"/>
      <w:r w:rsidRPr="00277FA0">
        <w:t>(Liste IV)</w:t>
      </w:r>
      <w:bookmarkEnd w:id="923"/>
      <w:bookmarkEnd w:id="924"/>
    </w:p>
    <w:p w:rsidR="00194338" w:rsidRPr="006A0AC4" w:rsidRDefault="00194338" w:rsidP="00F67D13">
      <w:pPr>
        <w:pStyle w:val="Heading20"/>
        <w:spacing w:before="240"/>
      </w:pPr>
      <w:bookmarkStart w:id="925" w:name="_Toc409617615"/>
      <w:r>
        <w:t>Édition de 2013</w:t>
      </w:r>
      <w:bookmarkEnd w:id="925"/>
    </w:p>
    <w:p w:rsidR="00194338" w:rsidRPr="00DB719F" w:rsidRDefault="00194338" w:rsidP="00194338">
      <w:pPr>
        <w:pStyle w:val="Heading20"/>
        <w:rPr>
          <w:lang w:val="fr-CH"/>
        </w:rPr>
      </w:pPr>
      <w:bookmarkStart w:id="926" w:name="_Toc409617616"/>
      <w:r>
        <w:rPr>
          <w:lang w:val="fr-CH"/>
        </w:rPr>
        <w:t>(Amendement N</w:t>
      </w:r>
      <w:r w:rsidRPr="00077185">
        <w:rPr>
          <w:vertAlign w:val="superscript"/>
          <w:lang w:val="fr-CH"/>
        </w:rPr>
        <w:t>o</w:t>
      </w:r>
      <w:r w:rsidRPr="00DB719F">
        <w:rPr>
          <w:lang w:val="fr-CH"/>
        </w:rPr>
        <w:t xml:space="preserve"> 3)</w:t>
      </w:r>
      <w:bookmarkEnd w:id="926"/>
    </w:p>
    <w:p w:rsidR="00194338" w:rsidRPr="00DB719F" w:rsidRDefault="00194338" w:rsidP="00194338">
      <w:pPr>
        <w:rPr>
          <w:lang w:val="fr-CH"/>
        </w:rPr>
      </w:pPr>
    </w:p>
    <w:p w:rsidR="00194338" w:rsidRPr="00DB719F" w:rsidRDefault="00194338" w:rsidP="00194338">
      <w:pPr>
        <w:rPr>
          <w:lang w:val="fr-CH"/>
        </w:rPr>
      </w:pPr>
    </w:p>
    <w:p w:rsidR="00194338" w:rsidRPr="00194338" w:rsidRDefault="00194338" w:rsidP="0019433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Calibri"/>
          <w:b/>
          <w:bCs/>
          <w:lang w:val="fr-CH"/>
        </w:rPr>
      </w:pPr>
      <w:r w:rsidRPr="00194338">
        <w:rPr>
          <w:rFonts w:eastAsia="SimSun" w:cs="Calibri"/>
          <w:b/>
          <w:bCs/>
          <w:lang w:val="fr-CH"/>
        </w:rPr>
        <w:t>DNK</w:t>
      </w:r>
      <w:r w:rsidRPr="00194338">
        <w:rPr>
          <w:rFonts w:eastAsia="SimSun" w:cs="Calibri"/>
          <w:b/>
          <w:bCs/>
          <w:lang w:val="fr-CH"/>
        </w:rPr>
        <w:tab/>
        <w:t>Danemark</w:t>
      </w:r>
    </w:p>
    <w:p w:rsidR="00194338" w:rsidRPr="00194338" w:rsidRDefault="00194338" w:rsidP="00194338">
      <w:pPr>
        <w:tabs>
          <w:tab w:val="clear" w:pos="567"/>
          <w:tab w:val="clear" w:pos="1276"/>
          <w:tab w:val="clear" w:pos="1843"/>
          <w:tab w:val="clear" w:pos="5387"/>
          <w:tab w:val="clear" w:pos="5954"/>
          <w:tab w:val="left" w:pos="284"/>
        </w:tabs>
        <w:spacing w:before="0"/>
        <w:jc w:val="left"/>
        <w:rPr>
          <w:rFonts w:cs="Calibri"/>
          <w:b/>
          <w:bCs/>
          <w:lang w:val="fr-CH"/>
        </w:rPr>
      </w:pPr>
    </w:p>
    <w:p w:rsidR="00194338" w:rsidRDefault="00194338" w:rsidP="0019433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val="fr-CH" w:eastAsia="zh-CN"/>
        </w:rPr>
      </w:pPr>
      <w:r w:rsidRPr="009E36BB">
        <w:rPr>
          <w:rFonts w:eastAsia="SimSun" w:cs="Arial"/>
          <w:b/>
          <w:bCs/>
          <w:lang w:val="fr-CH" w:eastAsia="zh-CN"/>
        </w:rPr>
        <w:t>SUP</w:t>
      </w:r>
      <w:r w:rsidRPr="009E36BB">
        <w:rPr>
          <w:rFonts w:eastAsia="SimSun" w:cs="Arial"/>
          <w:bCs/>
          <w:lang w:val="fr-CH" w:eastAsia="zh-CN"/>
        </w:rPr>
        <w:tab/>
        <w:t>notes A, B et H</w:t>
      </w:r>
    </w:p>
    <w:p w:rsidR="00194338" w:rsidRDefault="00194338" w:rsidP="0019433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val="fr-CH" w:eastAsia="zh-CN"/>
        </w:rPr>
      </w:pPr>
    </w:p>
    <w:p w:rsidR="00194338" w:rsidRDefault="00194338" w:rsidP="0019433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val="fr-CH" w:eastAsia="zh-CN"/>
        </w:rPr>
      </w:pPr>
    </w:p>
    <w:p w:rsidR="00F67D13" w:rsidRPr="001815D9" w:rsidRDefault="00F67D13" w:rsidP="00F67D13">
      <w:pPr>
        <w:pStyle w:val="Heading20"/>
      </w:pPr>
      <w:bookmarkStart w:id="927" w:name="_Toc409617617"/>
      <w:r w:rsidRPr="001815D9">
        <w:t>Nomenclature des stations de navire et des identités</w:t>
      </w:r>
      <w:r w:rsidRPr="001815D9">
        <w:br/>
        <w:t>du service mobile maritime assignées</w:t>
      </w:r>
      <w:r w:rsidRPr="001815D9">
        <w:br/>
        <w:t>(Liste V)</w:t>
      </w:r>
      <w:r w:rsidRPr="001815D9">
        <w:br/>
        <w:t>Edition de 2014</w:t>
      </w:r>
      <w:r w:rsidRPr="001815D9">
        <w:br/>
      </w:r>
      <w:r w:rsidRPr="001815D9">
        <w:br/>
        <w:t>Section VI</w:t>
      </w:r>
      <w:bookmarkEnd w:id="927"/>
    </w:p>
    <w:p w:rsidR="00F67D13" w:rsidRPr="00F67D13" w:rsidRDefault="00F67D13" w:rsidP="00F67D1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F67D13">
        <w:rPr>
          <w:rFonts w:asciiTheme="minorHAnsi" w:hAnsiTheme="minorHAnsi" w:cs="Arial"/>
          <w:b/>
          <w:bCs/>
          <w:color w:val="000000"/>
          <w:lang w:val="en-US"/>
        </w:rPr>
        <w:t>REP</w:t>
      </w:r>
    </w:p>
    <w:p w:rsidR="00F67D13" w:rsidRPr="00F67D13" w:rsidRDefault="00F67D13" w:rsidP="00F67D13">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lang w:val="en-US"/>
        </w:rPr>
      </w:pPr>
      <w:r w:rsidRPr="00F67D13">
        <w:rPr>
          <w:rFonts w:asciiTheme="minorHAnsi" w:hAnsiTheme="minorHAnsi" w:cs="Arial"/>
          <w:b/>
          <w:bCs/>
          <w:color w:val="000000"/>
          <w:lang w:val="en-US"/>
        </w:rPr>
        <w:t>PL03</w:t>
      </w:r>
      <w:r w:rsidRPr="00F67D13">
        <w:rPr>
          <w:rFonts w:asciiTheme="minorHAnsi" w:hAnsiTheme="minorHAnsi" w:cs="Arial"/>
          <w:sz w:val="24"/>
          <w:szCs w:val="24"/>
          <w:lang w:val="en-US"/>
        </w:rPr>
        <w:tab/>
      </w:r>
      <w:r w:rsidRPr="00F67D13">
        <w:rPr>
          <w:rFonts w:asciiTheme="minorHAnsi" w:hAnsiTheme="minorHAnsi" w:cs="Arial"/>
          <w:sz w:val="24"/>
          <w:szCs w:val="24"/>
          <w:lang w:val="en-US"/>
        </w:rPr>
        <w:tab/>
      </w:r>
      <w:r w:rsidRPr="00F67D13">
        <w:rPr>
          <w:rFonts w:asciiTheme="minorHAnsi" w:hAnsiTheme="minorHAnsi" w:cs="Arial"/>
          <w:color w:val="000000"/>
          <w:lang w:val="en-US"/>
        </w:rPr>
        <w:t>NSSL Global Sp. z o.o., Gwiazdzista 5C/1, 01-652 Warsaw, Poland,</w:t>
      </w:r>
    </w:p>
    <w:p w:rsidR="00F67D13" w:rsidRPr="001815D9" w:rsidRDefault="00F67D13" w:rsidP="00DC7F27">
      <w:pPr>
        <w:widowControl w:val="0"/>
        <w:tabs>
          <w:tab w:val="clear" w:pos="1276"/>
          <w:tab w:val="clear" w:pos="1843"/>
          <w:tab w:val="left" w:pos="1560"/>
          <w:tab w:val="left" w:pos="2002"/>
        </w:tabs>
        <w:spacing w:before="15"/>
        <w:ind w:left="1560" w:hanging="120"/>
        <w:rPr>
          <w:rFonts w:asciiTheme="minorHAnsi" w:hAnsiTheme="minorHAnsi" w:cs="Arial"/>
          <w:color w:val="000000"/>
          <w:sz w:val="25"/>
          <w:szCs w:val="25"/>
          <w:lang w:val="fr-CH"/>
        </w:rPr>
      </w:pPr>
      <w:r w:rsidRPr="00F67D13">
        <w:rPr>
          <w:rFonts w:asciiTheme="minorHAnsi" w:hAnsiTheme="minorHAnsi" w:cs="Arial"/>
          <w:sz w:val="24"/>
          <w:szCs w:val="24"/>
          <w:lang w:val="en-US"/>
        </w:rPr>
        <w:tab/>
      </w:r>
      <w:r w:rsidRPr="001815D9">
        <w:rPr>
          <w:rFonts w:asciiTheme="minorHAnsi" w:hAnsiTheme="minorHAnsi" w:cs="Arial"/>
          <w:color w:val="000000"/>
          <w:lang w:val="fr-CH"/>
        </w:rPr>
        <w:t>Tél.:</w:t>
      </w:r>
      <w:r w:rsidR="00DC7F27">
        <w:rPr>
          <w:rFonts w:asciiTheme="minorHAnsi" w:hAnsiTheme="minorHAnsi" w:cs="Arial"/>
          <w:color w:val="000000"/>
          <w:lang w:val="fr-CH"/>
        </w:rPr>
        <w:tab/>
      </w:r>
      <w:r w:rsidRPr="001815D9">
        <w:rPr>
          <w:rFonts w:asciiTheme="minorHAnsi" w:hAnsiTheme="minorHAnsi" w:cs="Arial"/>
          <w:color w:val="000000"/>
          <w:lang w:val="fr-CH"/>
        </w:rPr>
        <w:t xml:space="preserve">+48 22 404 78 64, Tlx: +48 22 119 29 60, E-Mail: </w:t>
      </w:r>
      <w:hyperlink r:id="rId21" w:history="1">
        <w:r w:rsidRPr="001815D9">
          <w:rPr>
            <w:rFonts w:asciiTheme="minorHAnsi" w:hAnsiTheme="minorHAnsi" w:cs="Arial"/>
            <w:color w:val="0000FF"/>
            <w:u w:val="single"/>
            <w:lang w:val="fr-CH"/>
          </w:rPr>
          <w:t>sales.pl@eurosatlink.com</w:t>
        </w:r>
      </w:hyperlink>
      <w:r w:rsidRPr="001815D9">
        <w:rPr>
          <w:rFonts w:asciiTheme="minorHAnsi" w:hAnsiTheme="minorHAnsi" w:cs="Arial"/>
          <w:color w:val="000000"/>
          <w:lang w:val="fr-CH"/>
        </w:rPr>
        <w:t>,</w:t>
      </w:r>
      <w:r w:rsidR="00DC7F27">
        <w:rPr>
          <w:rFonts w:asciiTheme="minorHAnsi" w:hAnsiTheme="minorHAnsi" w:cs="Arial"/>
          <w:color w:val="000000"/>
          <w:lang w:val="fr-CH"/>
        </w:rPr>
        <w:br/>
      </w:r>
      <w:r w:rsidRPr="001815D9">
        <w:rPr>
          <w:rFonts w:asciiTheme="minorHAnsi" w:hAnsiTheme="minorHAnsi" w:cs="Arial"/>
          <w:color w:val="000000"/>
          <w:lang w:val="fr-CH"/>
        </w:rPr>
        <w:t>URL:</w:t>
      </w:r>
      <w:r w:rsidR="00DC7F27">
        <w:rPr>
          <w:rFonts w:asciiTheme="minorHAnsi" w:hAnsiTheme="minorHAnsi" w:cs="Arial"/>
          <w:color w:val="000000"/>
          <w:lang w:val="fr-CH"/>
        </w:rPr>
        <w:tab/>
      </w:r>
      <w:r w:rsidRPr="001815D9">
        <w:rPr>
          <w:rFonts w:asciiTheme="minorHAnsi" w:hAnsiTheme="minorHAnsi" w:cs="Arial"/>
          <w:color w:val="000000"/>
          <w:lang w:val="fr-CH"/>
        </w:rPr>
        <w:t>www.eurosatlink.pl</w:t>
      </w:r>
    </w:p>
    <w:p w:rsidR="00F67D13" w:rsidRDefault="00F67D1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67D13" w:rsidRPr="00196AC1" w:rsidRDefault="00F67D13" w:rsidP="00F67D13">
      <w:pPr>
        <w:pStyle w:val="Heading20"/>
        <w:spacing w:before="0"/>
      </w:pPr>
      <w:bookmarkStart w:id="928" w:name="_Toc409617618"/>
      <w:r w:rsidRPr="00196AC1">
        <w:lastRenderedPageBreak/>
        <w:t>Nomenclature des stations de contrôle</w:t>
      </w:r>
      <w:r w:rsidRPr="00196AC1">
        <w:br/>
        <w:t>international des émissions</w:t>
      </w:r>
      <w:r w:rsidRPr="00196AC1">
        <w:br/>
        <w:t>(Liste VIII)</w:t>
      </w:r>
      <w:r w:rsidRPr="00196AC1">
        <w:br/>
        <w:t>Édition de 2013</w:t>
      </w:r>
      <w:bookmarkEnd w:id="928"/>
    </w:p>
    <w:p w:rsidR="00F67D13" w:rsidRPr="00196AC1" w:rsidRDefault="00F67D13" w:rsidP="00F67D13">
      <w:pPr>
        <w:spacing w:before="240" w:after="60"/>
        <w:jc w:val="center"/>
        <w:outlineLvl w:val="6"/>
        <w:rPr>
          <w:rFonts w:eastAsia="SimSun"/>
          <w:lang w:val="fr-FR"/>
        </w:rPr>
      </w:pPr>
      <w:r w:rsidRPr="00196AC1">
        <w:rPr>
          <w:rFonts w:eastAsia="SimSun"/>
          <w:lang w:val="fr-FR"/>
        </w:rPr>
        <w:t>(Amendement N</w:t>
      </w:r>
      <w:r w:rsidRPr="00196AC1">
        <w:rPr>
          <w:rFonts w:eastAsia="SimSun"/>
          <w:vertAlign w:val="superscript"/>
          <w:lang w:val="fr-FR"/>
        </w:rPr>
        <w:t>o</w:t>
      </w:r>
      <w:r w:rsidRPr="00196AC1">
        <w:rPr>
          <w:rFonts w:eastAsia="SimSun"/>
          <w:lang w:val="fr-FR"/>
        </w:rPr>
        <w:t xml:space="preserve"> 5)</w:t>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jc w:val="center"/>
        <w:rPr>
          <w:rFonts w:eastAsia="SimSun"/>
          <w:b/>
          <w:lang w:val="fr-FR"/>
        </w:rPr>
      </w:pPr>
      <w:r w:rsidRPr="00196AC1">
        <w:rPr>
          <w:rFonts w:eastAsia="SimSun"/>
          <w:b/>
          <w:lang w:val="fr-FR"/>
        </w:rPr>
        <w:t>PARTIE  I</w:t>
      </w:r>
    </w:p>
    <w:p w:rsidR="00F67D13" w:rsidRPr="00196AC1" w:rsidRDefault="00F67D13" w:rsidP="00F67D13">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196AC1">
        <w:rPr>
          <w:rFonts w:eastAsia="SimSun"/>
          <w:b/>
          <w:lang w:val="fr-FR"/>
        </w:rPr>
        <w:t>STATIONS DANS LES SERVICES DE RADIOCOMMUNICATION DE TERRE</w:t>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rPr>
          <w:rFonts w:eastAsia="SimSun"/>
          <w:b/>
          <w:lang w:val="fr-FR"/>
        </w:rPr>
      </w:pPr>
      <w:r w:rsidRPr="00196AC1">
        <w:rPr>
          <w:rFonts w:eastAsia="SimSun"/>
          <w:b/>
          <w:lang w:val="fr-FR"/>
        </w:rPr>
        <w:t>POR</w:t>
      </w:r>
      <w:r w:rsidRPr="00196AC1">
        <w:rPr>
          <w:rFonts w:eastAsia="SimSun"/>
          <w:b/>
          <w:lang w:val="fr-FR"/>
        </w:rPr>
        <w:tab/>
        <w:t>Portugal</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196AC1">
        <w:rPr>
          <w:rFonts w:eastAsia="SimSun"/>
          <w:b/>
          <w:lang w:val="fr-FR"/>
        </w:rPr>
        <w:t>P</w:t>
      </w:r>
      <w:r w:rsidRPr="00196AC1">
        <w:rPr>
          <w:rFonts w:eastAsia="SimSun"/>
          <w:bCs/>
          <w:lang w:val="fr-FR"/>
        </w:rPr>
        <w:t xml:space="preserve"> 313-318   </w:t>
      </w:r>
      <w:r w:rsidRPr="00196AC1">
        <w:rPr>
          <w:rFonts w:eastAsia="SimSun"/>
          <w:b/>
          <w:lang w:val="fr-FR"/>
        </w:rPr>
        <w:t>REP</w:t>
      </w:r>
    </w:p>
    <w:p w:rsidR="00F67D13" w:rsidRPr="00196AC1" w:rsidRDefault="00F67D13" w:rsidP="00F67D13">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tbl>
      <w:tblPr>
        <w:tblStyle w:val="TableGrid"/>
        <w:tblW w:w="0" w:type="auto"/>
        <w:tblLayout w:type="fixed"/>
        <w:tblLook w:val="04A0" w:firstRow="1" w:lastRow="0" w:firstColumn="1" w:lastColumn="0" w:noHBand="0" w:noVBand="1"/>
      </w:tblPr>
      <w:tblGrid>
        <w:gridCol w:w="2796"/>
        <w:gridCol w:w="1844"/>
        <w:gridCol w:w="2320"/>
        <w:gridCol w:w="2321"/>
      </w:tblGrid>
      <w:tr w:rsidR="00F67D13" w:rsidRPr="00196AC1" w:rsidTr="00334D8D">
        <w:tc>
          <w:tcPr>
            <w:tcW w:w="9281" w:type="dxa"/>
            <w:gridSpan w:val="4"/>
            <w:tcBorders>
              <w:bottom w:val="single" w:sz="4" w:space="0" w:color="auto"/>
            </w:tcBorders>
            <w:shd w:val="clear" w:color="auto" w:fill="B0B0B0"/>
            <w:vAlign w:val="center"/>
          </w:tcPr>
          <w:p w:rsidR="00F67D13" w:rsidRPr="00196AC1" w:rsidRDefault="00F67D13" w:rsidP="00334D8D">
            <w:pPr>
              <w:spacing w:before="60" w:after="60" w:line="220" w:lineRule="exact"/>
              <w:jc w:val="left"/>
              <w:rPr>
                <w:rFonts w:eastAsia="SimSun"/>
                <w:b/>
                <w:bCs/>
                <w:lang w:val="fr-FR"/>
              </w:rPr>
            </w:pPr>
            <w:r w:rsidRPr="00196AC1">
              <w:rPr>
                <w:rFonts w:eastAsia="SimSun"/>
                <w:b/>
                <w:bCs/>
                <w:lang w:val="fr-FR"/>
              </w:rPr>
              <w:t>POR - Portugal</w:t>
            </w:r>
          </w:p>
        </w:tc>
      </w:tr>
      <w:tr w:rsidR="00F67D13" w:rsidRPr="00196AC1" w:rsidTr="00334D8D">
        <w:tc>
          <w:tcPr>
            <w:tcW w:w="2796" w:type="dxa"/>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Bureau centralisateur</w:t>
            </w:r>
          </w:p>
        </w:tc>
        <w:tc>
          <w:tcPr>
            <w:tcW w:w="1844" w:type="dxa"/>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Adresse postale</w:t>
            </w:r>
          </w:p>
        </w:tc>
        <w:tc>
          <w:tcPr>
            <w:tcW w:w="2320" w:type="dxa"/>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Téléphone, Téléfax,</w:t>
            </w:r>
            <w:r w:rsidRPr="00196AC1">
              <w:rPr>
                <w:rFonts w:eastAsia="SimSun"/>
                <w:b/>
                <w:bCs/>
                <w:lang w:val="fr-FR"/>
              </w:rPr>
              <w:br/>
              <w:t>Courrier électronique</w:t>
            </w:r>
          </w:p>
        </w:tc>
        <w:tc>
          <w:tcPr>
            <w:tcW w:w="2321" w:type="dxa"/>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196AC1" w:rsidTr="00334D8D">
        <w:tc>
          <w:tcPr>
            <w:tcW w:w="2796" w:type="dxa"/>
            <w:vAlign w:val="center"/>
          </w:tcPr>
          <w:p w:rsidR="00F67D13" w:rsidRPr="00196AC1" w:rsidRDefault="00F67D13" w:rsidP="00334D8D">
            <w:pPr>
              <w:spacing w:before="60" w:after="60" w:line="200" w:lineRule="exact"/>
              <w:jc w:val="left"/>
              <w:rPr>
                <w:rFonts w:eastAsia="SimSun"/>
                <w:sz w:val="18"/>
                <w:szCs w:val="18"/>
                <w:lang w:val="es-ES_tradnl"/>
              </w:rPr>
            </w:pPr>
            <w:r w:rsidRPr="00196AC1">
              <w:rPr>
                <w:rFonts w:eastAsia="SimSun"/>
                <w:sz w:val="18"/>
                <w:szCs w:val="18"/>
                <w:lang w:val="es-ES_tradnl"/>
              </w:rPr>
              <w:t>ICP - Autoridade Nacional</w:t>
            </w:r>
            <w:r w:rsidRPr="00196AC1">
              <w:rPr>
                <w:rFonts w:eastAsia="SimSun"/>
                <w:sz w:val="18"/>
                <w:szCs w:val="18"/>
                <w:lang w:val="es-ES_tradnl"/>
              </w:rPr>
              <w:br/>
              <w:t>de Comunicações (ICP-ANACOM)</w:t>
            </w:r>
          </w:p>
        </w:tc>
        <w:tc>
          <w:tcPr>
            <w:tcW w:w="1844" w:type="dxa"/>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Av. José Malhoa, 12</w:t>
            </w:r>
            <w:r w:rsidRPr="00196AC1">
              <w:rPr>
                <w:rFonts w:eastAsia="SimSun"/>
                <w:sz w:val="18"/>
                <w:szCs w:val="18"/>
                <w:lang w:val="fr-FR"/>
              </w:rPr>
              <w:br/>
              <w:t>1099 - 017 Lisboa</w:t>
            </w:r>
          </w:p>
        </w:tc>
        <w:tc>
          <w:tcPr>
            <w:tcW w:w="2320" w:type="dxa"/>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TF : +351 21 7211000</w:t>
            </w:r>
            <w:r w:rsidRPr="00196AC1">
              <w:rPr>
                <w:rFonts w:eastAsia="SimSun"/>
                <w:sz w:val="18"/>
                <w:szCs w:val="18"/>
                <w:lang w:val="fr-FR"/>
              </w:rPr>
              <w:br/>
              <w:t>FAX : +351 21 7211001</w:t>
            </w:r>
          </w:p>
        </w:tc>
        <w:tc>
          <w:tcPr>
            <w:tcW w:w="2321" w:type="dxa"/>
            <w:vAlign w:val="center"/>
          </w:tcPr>
          <w:p w:rsidR="00F67D13" w:rsidRPr="00196AC1" w:rsidRDefault="00F67D13" w:rsidP="00334D8D">
            <w:pPr>
              <w:spacing w:before="60" w:after="60" w:line="200" w:lineRule="exact"/>
              <w:jc w:val="left"/>
              <w:rPr>
                <w:rFonts w:eastAsia="SimSun"/>
                <w:sz w:val="18"/>
                <w:szCs w:val="18"/>
                <w:lang w:val="fr-FR"/>
              </w:rPr>
            </w:pPr>
          </w:p>
        </w:tc>
      </w:tr>
    </w:tbl>
    <w:p w:rsidR="00F67D13" w:rsidRPr="00196AC1" w:rsidRDefault="00F67D13" w:rsidP="00F67D13">
      <w:pPr>
        <w:spacing w:before="60" w:after="60"/>
        <w:rPr>
          <w:rFonts w:eastAsia="SimSun"/>
          <w:sz w:val="22"/>
          <w:szCs w:val="22"/>
          <w:lang w:val="fr-FR"/>
        </w:rPr>
      </w:pPr>
    </w:p>
    <w:tbl>
      <w:tblPr>
        <w:tblStyle w:val="TableGrid"/>
        <w:tblW w:w="0" w:type="auto"/>
        <w:tblLayout w:type="fixed"/>
        <w:tblLook w:val="04A0" w:firstRow="1" w:lastRow="0" w:firstColumn="1" w:lastColumn="0" w:noHBand="0" w:noVBand="1"/>
      </w:tblPr>
      <w:tblGrid>
        <w:gridCol w:w="2320"/>
        <w:gridCol w:w="2320"/>
        <w:gridCol w:w="4641"/>
      </w:tblGrid>
      <w:tr w:rsidR="00F67D13" w:rsidRPr="00196AC1" w:rsidTr="00334D8D">
        <w:tc>
          <w:tcPr>
            <w:tcW w:w="2320" w:type="dxa"/>
            <w:tcBorders>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Nom de la station</w:t>
            </w:r>
          </w:p>
        </w:tc>
        <w:tc>
          <w:tcPr>
            <w:tcW w:w="2320" w:type="dxa"/>
            <w:tcBorders>
              <w:left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Adresse postale</w:t>
            </w:r>
          </w:p>
        </w:tc>
        <w:tc>
          <w:tcPr>
            <w:tcW w:w="4641" w:type="dxa"/>
            <w:tcBorders>
              <w:lef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Téléphone, Téléfax, Courrier électronique</w:t>
            </w:r>
          </w:p>
        </w:tc>
      </w:tr>
      <w:tr w:rsidR="00F67D13" w:rsidRPr="00196AC1" w:rsidTr="00334D8D">
        <w:tc>
          <w:tcPr>
            <w:tcW w:w="2320" w:type="dxa"/>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Açores (Ponta Delgada)</w:t>
            </w:r>
          </w:p>
        </w:tc>
        <w:tc>
          <w:tcPr>
            <w:tcW w:w="2320" w:type="dxa"/>
            <w:vAlign w:val="center"/>
          </w:tcPr>
          <w:p w:rsidR="00F67D13" w:rsidRPr="00196AC1" w:rsidRDefault="00F67D13" w:rsidP="00334D8D">
            <w:pPr>
              <w:spacing w:before="60" w:after="60" w:line="200" w:lineRule="exact"/>
              <w:jc w:val="left"/>
              <w:rPr>
                <w:rFonts w:eastAsia="SimSun"/>
                <w:sz w:val="18"/>
                <w:szCs w:val="18"/>
                <w:lang w:val="es-ES_tradnl"/>
              </w:rPr>
            </w:pPr>
            <w:r w:rsidRPr="00196AC1">
              <w:rPr>
                <w:rFonts w:eastAsia="SimSun"/>
                <w:sz w:val="18"/>
                <w:szCs w:val="18"/>
                <w:lang w:val="es-ES_tradnl"/>
              </w:rPr>
              <w:t>CMCE-A</w:t>
            </w:r>
            <w:r w:rsidRPr="00196AC1">
              <w:rPr>
                <w:rFonts w:eastAsia="SimSun"/>
                <w:sz w:val="18"/>
                <w:szCs w:val="18"/>
                <w:lang w:val="es-ES_tradnl"/>
              </w:rPr>
              <w:br/>
              <w:t>Rua dos Valados, 18</w:t>
            </w:r>
            <w:r w:rsidRPr="00196AC1">
              <w:rPr>
                <w:rFonts w:eastAsia="SimSun"/>
                <w:sz w:val="18"/>
                <w:szCs w:val="18"/>
                <w:lang w:val="es-ES_tradnl"/>
              </w:rPr>
              <w:br/>
              <w:t>Relva</w:t>
            </w:r>
            <w:r w:rsidRPr="00196AC1">
              <w:rPr>
                <w:rFonts w:eastAsia="SimSun"/>
                <w:sz w:val="18"/>
                <w:szCs w:val="18"/>
                <w:lang w:val="es-ES_tradnl"/>
              </w:rPr>
              <w:br/>
              <w:t>9500-652 Ponta Delgada</w:t>
            </w:r>
            <w:r w:rsidRPr="00196AC1">
              <w:rPr>
                <w:rFonts w:eastAsia="SimSun"/>
                <w:sz w:val="18"/>
                <w:szCs w:val="18"/>
                <w:lang w:val="es-ES_tradnl"/>
              </w:rPr>
              <w:br/>
              <w:t>Portugal  </w:t>
            </w:r>
          </w:p>
        </w:tc>
        <w:tc>
          <w:tcPr>
            <w:tcW w:w="4641" w:type="dxa"/>
            <w:vAlign w:val="center"/>
          </w:tcPr>
          <w:p w:rsidR="00F67D13" w:rsidRPr="00196AC1" w:rsidRDefault="00F67D13" w:rsidP="00334D8D">
            <w:pPr>
              <w:spacing w:before="60" w:after="60" w:line="200" w:lineRule="exact"/>
              <w:jc w:val="left"/>
              <w:rPr>
                <w:rFonts w:eastAsia="SimSun"/>
                <w:sz w:val="18"/>
                <w:szCs w:val="18"/>
                <w:lang w:val="en-US"/>
              </w:rPr>
            </w:pPr>
            <w:r w:rsidRPr="00196AC1">
              <w:rPr>
                <w:rFonts w:eastAsia="SimSun"/>
                <w:sz w:val="18"/>
                <w:szCs w:val="18"/>
                <w:lang w:val="en-US"/>
              </w:rPr>
              <w:t>TF : +351 296 302040</w:t>
            </w:r>
            <w:r w:rsidRPr="00196AC1">
              <w:rPr>
                <w:rFonts w:eastAsia="SimSun"/>
                <w:sz w:val="18"/>
                <w:szCs w:val="18"/>
                <w:lang w:val="en-US"/>
              </w:rPr>
              <w:br/>
              <w:t>FAX : +351 296 302041</w:t>
            </w:r>
            <w:r w:rsidRPr="00196AC1">
              <w:rPr>
                <w:rFonts w:eastAsia="SimSun"/>
                <w:sz w:val="18"/>
                <w:szCs w:val="18"/>
                <w:lang w:val="en-US"/>
              </w:rPr>
              <w:br/>
              <w:t>EMAIL : Monitor.acores@anacom.pt  </w:t>
            </w:r>
          </w:p>
        </w:tc>
      </w:tr>
    </w:tbl>
    <w:p w:rsidR="00F67D13" w:rsidRPr="00196AC1" w:rsidRDefault="00F67D13" w:rsidP="00F67D13">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693515" w:rsidTr="00334D8D">
        <w:tc>
          <w:tcPr>
            <w:tcW w:w="1480" w:type="dxa"/>
            <w:tcBorders>
              <w:bottom w:val="single" w:sz="4" w:space="0" w:color="auto"/>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37°45'18''N</w:t>
            </w:r>
            <w:r w:rsidRPr="00196AC1">
              <w:rPr>
                <w:rFonts w:eastAsia="SimSun"/>
                <w:sz w:val="18"/>
                <w:szCs w:val="18"/>
                <w:lang w:val="fr-FR"/>
              </w:rPr>
              <w:br/>
              <w:t>025°42'28''W</w:t>
            </w:r>
          </w:p>
        </w:tc>
        <w:tc>
          <w:tcPr>
            <w:tcW w:w="2212" w:type="dxa"/>
            <w:tcBorders>
              <w:bottom w:val="single" w:sz="4" w:space="0" w:color="auto"/>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fréquence  </w:t>
            </w:r>
          </w:p>
        </w:tc>
        <w:tc>
          <w:tcPr>
            <w:tcW w:w="2127" w:type="dxa"/>
            <w:tcBorders>
              <w:bottom w:val="single" w:sz="4" w:space="0" w:color="auto"/>
            </w:tcBorders>
            <w:vAlign w:val="center"/>
          </w:tcPr>
          <w:p w:rsidR="00F67D13" w:rsidRPr="00196AC1" w:rsidRDefault="00F67D13" w:rsidP="00334D8D">
            <w:pPr>
              <w:spacing w:before="60" w:after="60" w:line="200" w:lineRule="exact"/>
              <w:jc w:val="left"/>
              <w:rPr>
                <w:sz w:val="18"/>
                <w:szCs w:val="18"/>
                <w:lang w:val="fr-FR"/>
              </w:rPr>
            </w:pPr>
            <w:r w:rsidRPr="00196AC1">
              <w:rPr>
                <w:sz w:val="18"/>
                <w:szCs w:val="18"/>
                <w:lang w:val="fr-FR"/>
              </w:rPr>
              <w:t>10 kHz - 1000 MHz  </w:t>
            </w:r>
          </w:p>
        </w:tc>
        <w:tc>
          <w:tcPr>
            <w:tcW w:w="980" w:type="dxa"/>
            <w:tcBorders>
              <w:bottom w:val="single" w:sz="4" w:space="0" w:color="auto"/>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left w:val="single" w:sz="4" w:space="0" w:color="auto"/>
              <w:bottom w:val="single" w:sz="4" w:space="0" w:color="auto"/>
            </w:tcBorders>
            <w:vAlign w:val="center"/>
          </w:tcPr>
          <w:p w:rsidR="00F67D13" w:rsidRPr="00196AC1" w:rsidRDefault="00F67D13" w:rsidP="00334D8D">
            <w:pPr>
              <w:spacing w:before="60" w:line="200" w:lineRule="exact"/>
              <w:jc w:val="left"/>
              <w:rPr>
                <w:rFonts w:eastAsia="SimSun"/>
                <w:sz w:val="18"/>
                <w:szCs w:val="18"/>
                <w:lang w:val="fr-FR"/>
              </w:rPr>
            </w:pPr>
            <w:r w:rsidRPr="00196AC1">
              <w:rPr>
                <w:rFonts w:eastAsia="SimSun"/>
                <w:sz w:val="18"/>
                <w:szCs w:val="18"/>
                <w:lang w:val="fr-FR"/>
              </w:rPr>
              <w:t xml:space="preserve">Possibilité de réception des émissions radioélectriques de 10 kHz à 6000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25"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Mesures aussi effectuées par des stations mobiles (10 kHz à 3000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26"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Dispositif d'enregistrement automatique composé d'un récepteur, d'un ordinateur et du logiciel approprié.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27"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Analyseur de spectre (9 kHz à 40 GHz).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28" style="width:0;height:1.5pt" o:hralign="center" o:hrstd="t" o:hr="t" fillcolor="#a0a0a0" stroked="f"/>
              </w:pict>
            </w:r>
          </w:p>
          <w:p w:rsidR="00F67D13" w:rsidRPr="00196AC1" w:rsidRDefault="00F67D13" w:rsidP="00334D8D">
            <w:pPr>
              <w:tabs>
                <w:tab w:val="clear" w:pos="567"/>
                <w:tab w:val="left" w:pos="130"/>
              </w:tabs>
              <w:spacing w:before="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bl>
    <w:p w:rsidR="00F67D13" w:rsidRPr="00196AC1" w:rsidRDefault="00F67D13" w:rsidP="00F67D13">
      <w:pPr>
        <w:jc w:val="right"/>
        <w:rPr>
          <w:rFonts w:eastAsia="SimSun"/>
          <w:i/>
          <w:iCs/>
          <w:lang w:val="fr-FR"/>
        </w:rPr>
      </w:pPr>
    </w:p>
    <w:p w:rsidR="00F67D13" w:rsidRPr="00196AC1" w:rsidRDefault="00F67D13" w:rsidP="00F67D13">
      <w:pPr>
        <w:jc w:val="right"/>
        <w:rPr>
          <w:rFonts w:eastAsia="SimSun"/>
          <w:i/>
          <w:iCs/>
          <w:lang w:val="fr-FR"/>
        </w:rPr>
      </w:pPr>
      <w:r w:rsidRPr="00196AC1">
        <w:rPr>
          <w:rFonts w:eastAsia="SimSun"/>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196AC1">
        <w:rPr>
          <w:rFonts w:eastAsia="SimSun"/>
          <w:lang w:val="fr-FR"/>
        </w:rPr>
        <w:br w:type="page"/>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rPr>
          <w:rFonts w:eastAsia="SimSun"/>
          <w:b/>
          <w:lang w:val="fr-FR"/>
        </w:rPr>
      </w:pPr>
      <w:r w:rsidRPr="00196AC1">
        <w:rPr>
          <w:rFonts w:eastAsia="SimSun"/>
          <w:b/>
          <w:lang w:val="fr-FR"/>
        </w:rPr>
        <w:lastRenderedPageBreak/>
        <w:t>POR</w:t>
      </w:r>
      <w:r w:rsidRPr="00196AC1">
        <w:rPr>
          <w:rFonts w:eastAsia="SimSun"/>
          <w:b/>
          <w:lang w:val="fr-FR"/>
        </w:rPr>
        <w:tab/>
        <w:t xml:space="preserve">Portugal </w:t>
      </w:r>
      <w:r w:rsidRPr="00196AC1">
        <w:rPr>
          <w:rFonts w:eastAsia="SimSun"/>
          <w:bCs/>
          <w:lang w:val="fr-FR"/>
        </w:rPr>
        <w:t xml:space="preserve"> </w:t>
      </w:r>
      <w:r w:rsidRPr="00196AC1">
        <w:rPr>
          <w:rFonts w:eastAsia="SimSun"/>
          <w:bCs/>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37°45'18''N</w:t>
            </w:r>
            <w:r w:rsidRPr="00196AC1">
              <w:rPr>
                <w:rFonts w:eastAsia="SimSun"/>
                <w:sz w:val="18"/>
                <w:szCs w:val="18"/>
                <w:lang w:val="fr-FR"/>
              </w:rPr>
              <w:br/>
              <w:t>025°42'28''W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- 1000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37°45'18''N</w:t>
            </w:r>
            <w:r w:rsidRPr="00196AC1">
              <w:rPr>
                <w:rFonts w:eastAsia="SimSun"/>
                <w:sz w:val="18"/>
                <w:szCs w:val="18"/>
                <w:lang w:val="fr-FR"/>
              </w:rPr>
              <w:br/>
              <w:t>025°42'28''W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w:t>
            </w:r>
            <w:r w:rsidRPr="00196AC1">
              <w:rPr>
                <w:rFonts w:eastAsia="SimSun" w:cs="Calibri"/>
                <w:sz w:val="18"/>
                <w:szCs w:val="18"/>
                <w:lang w:val="fr-FR"/>
              </w:rPr>
              <w:br/>
              <w:t>radiogoniométriques  </w:t>
            </w:r>
          </w:p>
        </w:tc>
        <w:tc>
          <w:tcPr>
            <w:tcW w:w="2127" w:type="dxa"/>
            <w:tcBorders>
              <w:top w:val="dashed" w:sz="6" w:space="0" w:color="1F59A2"/>
              <w:bottom w:val="dashed" w:sz="6" w:space="0" w:color="1F59A2"/>
            </w:tcBorders>
            <w:vAlign w:val="center"/>
          </w:tcPr>
          <w:p w:rsidR="00F67D13" w:rsidRPr="00196AC1" w:rsidRDefault="00F67D13" w:rsidP="00334D8D">
            <w:pPr>
              <w:pageBreakBefore/>
              <w:spacing w:before="60" w:after="60" w:line="200" w:lineRule="exact"/>
              <w:jc w:val="left"/>
              <w:rPr>
                <w:rFonts w:eastAsia="SimSun"/>
                <w:sz w:val="18"/>
                <w:szCs w:val="18"/>
                <w:lang w:val="fr-FR"/>
              </w:rPr>
            </w:pPr>
            <w:r w:rsidRPr="00196AC1">
              <w:rPr>
                <w:rFonts w:eastAsia="SimSun"/>
                <w:sz w:val="18"/>
                <w:szCs w:val="18"/>
                <w:lang w:val="fr-FR"/>
              </w:rPr>
              <w:t>20 MHz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pageBreakBefore/>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line="200" w:lineRule="exact"/>
              <w:jc w:val="left"/>
              <w:rPr>
                <w:rFonts w:eastAsia="SimSun"/>
                <w:sz w:val="18"/>
                <w:szCs w:val="18"/>
                <w:lang w:val="fr-FR"/>
              </w:rPr>
            </w:pPr>
            <w:r w:rsidRPr="00196AC1">
              <w:rPr>
                <w:rFonts w:eastAsia="SimSun"/>
                <w:sz w:val="18"/>
                <w:szCs w:val="18"/>
                <w:lang w:val="fr-FR"/>
              </w:rPr>
              <w:t xml:space="preserve">Commandée manuellement.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29" style="width:0;height:1.5pt" o:hralign="center" o:hrstd="t" o:hr="t" fillcolor="#a0a0a0" stroked="f"/>
              </w:pict>
            </w:r>
          </w:p>
          <w:p w:rsidR="00F67D13" w:rsidRPr="00196AC1" w:rsidRDefault="00F67D13" w:rsidP="00334D8D">
            <w:pPr>
              <w:spacing w:before="0" w:after="60" w:line="200" w:lineRule="exact"/>
              <w:jc w:val="left"/>
              <w:rPr>
                <w:rFonts w:eastAsia="SimSun"/>
                <w:sz w:val="18"/>
                <w:szCs w:val="18"/>
                <w:lang w:val="fr-FR"/>
              </w:rPr>
            </w:pPr>
            <w:r w:rsidRPr="00196AC1">
              <w:rPr>
                <w:rFonts w:eastAsia="SimSun"/>
                <w:sz w:val="18"/>
                <w:szCs w:val="18"/>
                <w:lang w:val="fr-FR"/>
              </w:rPr>
              <w:t>Mesures également effectuées par des stations mobiles.</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30" style="width:0;height:1.5pt" o:hralign="center" o:hrstd="t" o:hr="t" fillcolor="#a0a0a0" stroked="f"/>
              </w:pict>
            </w:r>
          </w:p>
          <w:p w:rsidR="00F67D13" w:rsidRPr="00196AC1" w:rsidRDefault="00F67D13" w:rsidP="00334D8D">
            <w:pPr>
              <w:tabs>
                <w:tab w:val="clear" w:pos="567"/>
                <w:tab w:val="left" w:pos="130"/>
              </w:tabs>
              <w:spacing w:before="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37°45'18''N</w:t>
            </w:r>
            <w:r w:rsidRPr="00196AC1">
              <w:rPr>
                <w:rFonts w:eastAsia="SimSun"/>
                <w:sz w:val="18"/>
                <w:szCs w:val="18"/>
                <w:lang w:val="fr-FR"/>
              </w:rPr>
              <w:br/>
              <w:t>025°42'28''W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largeur</w:t>
            </w:r>
            <w:r w:rsidRPr="00196AC1">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- 1000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37°45'18''N</w:t>
            </w:r>
            <w:r w:rsidRPr="00196AC1">
              <w:rPr>
                <w:rFonts w:eastAsia="SimSun"/>
                <w:sz w:val="18"/>
                <w:szCs w:val="18"/>
                <w:lang w:val="fr-FR"/>
              </w:rPr>
              <w:br/>
              <w:t>025°42'28''W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- 1000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tcBorders>
            <w:vAlign w:val="center"/>
          </w:tcPr>
          <w:p w:rsidR="00F67D13" w:rsidRPr="00196AC1" w:rsidRDefault="00F67D13" w:rsidP="00334D8D">
            <w:pPr>
              <w:spacing w:before="0" w:line="40" w:lineRule="exact"/>
              <w:jc w:val="center"/>
              <w:rPr>
                <w:rFonts w:eastAsia="SimSun"/>
                <w:b/>
                <w:bCs/>
                <w:lang w:val="fr-FR"/>
              </w:rPr>
            </w:pPr>
          </w:p>
        </w:tc>
        <w:tc>
          <w:tcPr>
            <w:tcW w:w="2212" w:type="dxa"/>
            <w:tcBorders>
              <w:top w:val="dashed" w:sz="6" w:space="0" w:color="1F59A2"/>
            </w:tcBorders>
            <w:vAlign w:val="center"/>
          </w:tcPr>
          <w:p w:rsidR="00F67D13" w:rsidRPr="00196AC1" w:rsidRDefault="00F67D13" w:rsidP="00334D8D">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F67D13" w:rsidRPr="00196AC1" w:rsidRDefault="00F67D13" w:rsidP="00334D8D">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F67D13" w:rsidRPr="00196AC1" w:rsidRDefault="00F67D13" w:rsidP="00334D8D">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F67D13" w:rsidRPr="00196AC1" w:rsidRDefault="00F67D13" w:rsidP="00334D8D">
            <w:pPr>
              <w:spacing w:before="0" w:line="40" w:lineRule="exact"/>
              <w:jc w:val="center"/>
              <w:rPr>
                <w:rFonts w:eastAsia="SimSun"/>
                <w:lang w:val="fr-FR"/>
              </w:rPr>
            </w:pPr>
          </w:p>
        </w:tc>
      </w:tr>
    </w:tbl>
    <w:p w:rsidR="00F67D13" w:rsidRPr="00196AC1" w:rsidRDefault="00F67D13" w:rsidP="00F67D13">
      <w:pPr>
        <w:rPr>
          <w:rFonts w:eastAsia="SimSun"/>
          <w:highlight w:val="yellow"/>
          <w:lang w:val="fr-FR"/>
        </w:rPr>
      </w:pPr>
    </w:p>
    <w:p w:rsidR="00F67D13" w:rsidRPr="00196AC1" w:rsidRDefault="00F67D13" w:rsidP="00F67D13">
      <w:pPr>
        <w:rPr>
          <w:rFonts w:eastAsia="SimSun"/>
          <w:highlight w:val="yellow"/>
          <w:lang w:val="fr-FR"/>
        </w:rPr>
      </w:pPr>
    </w:p>
    <w:tbl>
      <w:tblPr>
        <w:tblStyle w:val="TableGrid"/>
        <w:tblW w:w="0" w:type="auto"/>
        <w:tblLayout w:type="fixed"/>
        <w:tblLook w:val="04A0" w:firstRow="1" w:lastRow="0" w:firstColumn="1" w:lastColumn="0" w:noHBand="0" w:noVBand="1"/>
      </w:tblPr>
      <w:tblGrid>
        <w:gridCol w:w="2320"/>
        <w:gridCol w:w="2320"/>
        <w:gridCol w:w="4641"/>
      </w:tblGrid>
      <w:tr w:rsidR="00F67D13" w:rsidRPr="00196AC1" w:rsidTr="00334D8D">
        <w:tc>
          <w:tcPr>
            <w:tcW w:w="2320" w:type="dxa"/>
            <w:tcBorders>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Nom de la station</w:t>
            </w:r>
          </w:p>
        </w:tc>
        <w:tc>
          <w:tcPr>
            <w:tcW w:w="2320" w:type="dxa"/>
            <w:tcBorders>
              <w:left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Adresse postale</w:t>
            </w:r>
          </w:p>
        </w:tc>
        <w:tc>
          <w:tcPr>
            <w:tcW w:w="4641" w:type="dxa"/>
            <w:tcBorders>
              <w:lef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Téléphone, Téléfax, Courrier électronique</w:t>
            </w:r>
          </w:p>
        </w:tc>
      </w:tr>
      <w:tr w:rsidR="00F67D13" w:rsidRPr="00196AC1" w:rsidTr="00334D8D">
        <w:tc>
          <w:tcPr>
            <w:tcW w:w="2320" w:type="dxa"/>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Barcarena (Lisboa) (SCIE)</w:t>
            </w:r>
          </w:p>
          <w:p w:rsidR="00F67D13" w:rsidRPr="00196AC1" w:rsidRDefault="00F67D13" w:rsidP="00334D8D">
            <w:pPr>
              <w:spacing w:before="60" w:after="60" w:line="200" w:lineRule="exact"/>
              <w:jc w:val="left"/>
              <w:rPr>
                <w:rFonts w:eastAsia="SimSun"/>
                <w:sz w:val="18"/>
                <w:szCs w:val="18"/>
                <w:lang w:val="fr-FR"/>
              </w:rPr>
            </w:pPr>
          </w:p>
        </w:tc>
        <w:tc>
          <w:tcPr>
            <w:tcW w:w="2320" w:type="dxa"/>
            <w:vAlign w:val="center"/>
          </w:tcPr>
          <w:p w:rsidR="00F67D13" w:rsidRPr="00196AC1" w:rsidRDefault="00F67D13" w:rsidP="00334D8D">
            <w:pPr>
              <w:spacing w:before="60" w:after="60" w:line="200" w:lineRule="exact"/>
              <w:jc w:val="left"/>
              <w:rPr>
                <w:rFonts w:eastAsia="SimSun"/>
                <w:sz w:val="18"/>
                <w:szCs w:val="18"/>
                <w:lang w:val="es-ES_tradnl"/>
              </w:rPr>
            </w:pPr>
            <w:r w:rsidRPr="00196AC1">
              <w:rPr>
                <w:rFonts w:eastAsia="SimSun"/>
                <w:sz w:val="18"/>
                <w:szCs w:val="18"/>
                <w:lang w:val="es-ES_tradnl"/>
              </w:rPr>
              <w:t>CMCE-S</w:t>
            </w:r>
            <w:r w:rsidRPr="00196AC1">
              <w:rPr>
                <w:rFonts w:eastAsia="SimSun"/>
                <w:sz w:val="18"/>
                <w:szCs w:val="18"/>
                <w:lang w:val="es-ES_tradnl"/>
              </w:rPr>
              <w:br/>
              <w:t>Alto do Paimão</w:t>
            </w:r>
            <w:r w:rsidRPr="00196AC1">
              <w:rPr>
                <w:rFonts w:eastAsia="SimSun"/>
                <w:sz w:val="18"/>
                <w:szCs w:val="18"/>
                <w:lang w:val="es-ES_tradnl"/>
              </w:rPr>
              <w:br/>
              <w:t>2730-216 Barcarena</w:t>
            </w:r>
            <w:r w:rsidRPr="00196AC1">
              <w:rPr>
                <w:rFonts w:eastAsia="SimSun"/>
                <w:sz w:val="18"/>
                <w:szCs w:val="18"/>
                <w:lang w:val="es-ES_tradnl"/>
              </w:rPr>
              <w:br/>
              <w:t>Portugal  </w:t>
            </w:r>
          </w:p>
        </w:tc>
        <w:tc>
          <w:tcPr>
            <w:tcW w:w="4641" w:type="dxa"/>
            <w:vAlign w:val="center"/>
          </w:tcPr>
          <w:p w:rsidR="00F67D13" w:rsidRPr="00196AC1" w:rsidRDefault="00F67D13" w:rsidP="00334D8D">
            <w:pPr>
              <w:spacing w:before="60" w:after="60" w:line="200" w:lineRule="exact"/>
              <w:jc w:val="left"/>
              <w:rPr>
                <w:rFonts w:eastAsia="SimSun"/>
                <w:sz w:val="18"/>
                <w:szCs w:val="18"/>
                <w:lang w:val="en-US"/>
              </w:rPr>
            </w:pPr>
            <w:r w:rsidRPr="00196AC1">
              <w:rPr>
                <w:rFonts w:eastAsia="SimSun"/>
                <w:sz w:val="18"/>
                <w:szCs w:val="18"/>
                <w:lang w:val="en-US"/>
              </w:rPr>
              <w:t>TF : +351 21 4348500</w:t>
            </w:r>
            <w:r w:rsidRPr="00196AC1">
              <w:rPr>
                <w:rFonts w:eastAsia="SimSun"/>
                <w:sz w:val="18"/>
                <w:szCs w:val="18"/>
                <w:lang w:val="en-US"/>
              </w:rPr>
              <w:br/>
              <w:t>TF : +351 21 4348525</w:t>
            </w:r>
            <w:r w:rsidRPr="00196AC1">
              <w:rPr>
                <w:rFonts w:eastAsia="SimSun"/>
                <w:sz w:val="18"/>
                <w:szCs w:val="18"/>
                <w:lang w:val="en-US"/>
              </w:rPr>
              <w:br/>
              <w:t>FAX : +351 21 4348590</w:t>
            </w:r>
            <w:r w:rsidRPr="00196AC1">
              <w:rPr>
                <w:rFonts w:eastAsia="SimSun"/>
                <w:sz w:val="18"/>
                <w:szCs w:val="18"/>
                <w:lang w:val="en-US"/>
              </w:rPr>
              <w:br/>
              <w:t>EMAIL : Monitor.sul@anacom</w:t>
            </w:r>
            <w:r w:rsidRPr="00196AC1">
              <w:rPr>
                <w:rFonts w:ascii="Verdana" w:eastAsia="SimSun" w:hAnsi="Verdana"/>
                <w:color w:val="FFFFFF"/>
                <w:lang w:val="en-US"/>
              </w:rPr>
              <w:t>.pt  </w:t>
            </w:r>
          </w:p>
        </w:tc>
      </w:tr>
    </w:tbl>
    <w:p w:rsidR="00F67D13" w:rsidRPr="00196AC1" w:rsidRDefault="00F67D13" w:rsidP="00F67D13">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196AC1" w:rsidTr="00334D8D">
        <w:tc>
          <w:tcPr>
            <w:tcW w:w="1480" w:type="dxa"/>
            <w:tcBorders>
              <w:bottom w:val="single" w:sz="4" w:space="0" w:color="auto"/>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bottom w:val="single" w:sz="4" w:space="0" w:color="auto"/>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fréquence  </w:t>
            </w:r>
          </w:p>
        </w:tc>
        <w:tc>
          <w:tcPr>
            <w:tcW w:w="2127" w:type="dxa"/>
            <w:tcBorders>
              <w:bottom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-3600 MHz  </w:t>
            </w:r>
          </w:p>
        </w:tc>
        <w:tc>
          <w:tcPr>
            <w:tcW w:w="980" w:type="dxa"/>
            <w:tcBorders>
              <w:bottom w:val="single" w:sz="4" w:space="0" w:color="auto"/>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left w:val="single" w:sz="4" w:space="0" w:color="auto"/>
              <w:bottom w:val="single" w:sz="4" w:space="0" w:color="auto"/>
            </w:tcBorders>
            <w:vAlign w:val="center"/>
          </w:tcPr>
          <w:p w:rsidR="00F67D13" w:rsidRPr="00196AC1" w:rsidRDefault="00F67D13" w:rsidP="00334D8D">
            <w:pPr>
              <w:spacing w:before="60" w:line="200" w:lineRule="exact"/>
              <w:jc w:val="left"/>
              <w:rPr>
                <w:sz w:val="18"/>
                <w:szCs w:val="18"/>
                <w:lang w:val="fr-FR"/>
              </w:rPr>
            </w:pPr>
            <w:r w:rsidRPr="00196AC1">
              <w:rPr>
                <w:sz w:val="18"/>
                <w:szCs w:val="18"/>
                <w:lang w:val="fr-FR"/>
              </w:rPr>
              <w:t xml:space="preserve">Possibilité de réception des émissions radioélectriques de 10 kHz à 50 GHz. </w:t>
            </w:r>
          </w:p>
          <w:p w:rsidR="00F67D13" w:rsidRPr="00196AC1" w:rsidRDefault="008C42B8" w:rsidP="00334D8D">
            <w:pPr>
              <w:spacing w:before="0" w:line="180" w:lineRule="exact"/>
              <w:jc w:val="left"/>
              <w:rPr>
                <w:sz w:val="18"/>
                <w:szCs w:val="18"/>
                <w:lang w:val="fr-FR"/>
              </w:rPr>
            </w:pPr>
            <w:r>
              <w:rPr>
                <w:sz w:val="18"/>
                <w:szCs w:val="18"/>
                <w:lang w:val="fr-FR"/>
              </w:rPr>
              <w:pict>
                <v:rect id="_x0000_i1031" style="width:0;height:1.5pt" o:hralign="center" o:hrstd="t" o:hr="t" fillcolor="#a0a0a0" stroked="f"/>
              </w:pict>
            </w:r>
          </w:p>
          <w:p w:rsidR="00F67D13" w:rsidRPr="00196AC1" w:rsidRDefault="00F67D13" w:rsidP="00334D8D">
            <w:pPr>
              <w:spacing w:before="0" w:line="200" w:lineRule="exact"/>
              <w:jc w:val="left"/>
              <w:rPr>
                <w:sz w:val="18"/>
                <w:szCs w:val="18"/>
                <w:lang w:val="fr-FR"/>
              </w:rPr>
            </w:pPr>
            <w:r w:rsidRPr="00196AC1">
              <w:rPr>
                <w:sz w:val="18"/>
                <w:szCs w:val="18"/>
                <w:lang w:val="fr-FR"/>
              </w:rPr>
              <w:t xml:space="preserve">Possibilité de réception, mesure et identification des émissions télégraphiques suivantes: code Morse; RTTY; ARQ, FEC, SSTV, POCSAG; Packetradio/SITOR/AMTOR; autres. </w:t>
            </w:r>
          </w:p>
          <w:p w:rsidR="00F67D13" w:rsidRPr="00196AC1" w:rsidRDefault="008C42B8" w:rsidP="00334D8D">
            <w:pPr>
              <w:spacing w:before="0" w:line="180" w:lineRule="exact"/>
              <w:jc w:val="left"/>
              <w:rPr>
                <w:sz w:val="18"/>
                <w:szCs w:val="18"/>
                <w:lang w:val="fr-FR"/>
              </w:rPr>
            </w:pPr>
            <w:r>
              <w:rPr>
                <w:sz w:val="18"/>
                <w:szCs w:val="18"/>
                <w:lang w:val="fr-FR"/>
              </w:rPr>
              <w:pict>
                <v:rect id="_x0000_i1032" style="width:0;height:1.5pt" o:hralign="center" o:hrstd="t" o:hr="t" fillcolor="#a0a0a0" stroked="f"/>
              </w:pict>
            </w:r>
          </w:p>
          <w:p w:rsidR="00F67D13" w:rsidRPr="00196AC1" w:rsidRDefault="00F67D13" w:rsidP="00334D8D">
            <w:pPr>
              <w:spacing w:before="0" w:line="200" w:lineRule="exact"/>
              <w:jc w:val="left"/>
              <w:rPr>
                <w:sz w:val="18"/>
                <w:szCs w:val="18"/>
                <w:lang w:val="fr-FR"/>
              </w:rPr>
            </w:pPr>
            <w:r w:rsidRPr="00196AC1">
              <w:rPr>
                <w:sz w:val="18"/>
                <w:szCs w:val="18"/>
                <w:lang w:val="fr-FR"/>
              </w:rPr>
              <w:t xml:space="preserve">Mesures aussi effectuées par des stations mobiles (10 kHz à 3000 MHz). </w:t>
            </w:r>
          </w:p>
          <w:p w:rsidR="00F67D13" w:rsidRPr="00196AC1" w:rsidRDefault="008C42B8" w:rsidP="00334D8D">
            <w:pPr>
              <w:spacing w:before="0" w:line="180" w:lineRule="exact"/>
              <w:jc w:val="left"/>
              <w:rPr>
                <w:sz w:val="18"/>
                <w:szCs w:val="18"/>
                <w:lang w:val="fr-FR"/>
              </w:rPr>
            </w:pPr>
            <w:r>
              <w:rPr>
                <w:sz w:val="18"/>
                <w:szCs w:val="18"/>
                <w:lang w:val="fr-FR"/>
              </w:rPr>
              <w:pict>
                <v:rect id="_x0000_i1033" style="width:0;height:1.5pt" o:hralign="center" o:hrstd="t" o:hr="t" fillcolor="#a0a0a0" stroked="f"/>
              </w:pict>
            </w:r>
          </w:p>
          <w:p w:rsidR="00F67D13" w:rsidRPr="00196AC1" w:rsidRDefault="00F67D13" w:rsidP="00334D8D">
            <w:pPr>
              <w:spacing w:before="0" w:line="200" w:lineRule="exact"/>
              <w:jc w:val="left"/>
              <w:rPr>
                <w:sz w:val="18"/>
                <w:szCs w:val="18"/>
                <w:lang w:val="fr-FR"/>
              </w:rPr>
            </w:pPr>
            <w:r w:rsidRPr="00196AC1">
              <w:rPr>
                <w:sz w:val="18"/>
                <w:szCs w:val="18"/>
                <w:lang w:val="fr-FR"/>
              </w:rPr>
              <w:t xml:space="preserve">Analyseur de spectre FFT (9 kHz à 40 GHz). </w:t>
            </w:r>
          </w:p>
          <w:p w:rsidR="00F67D13" w:rsidRPr="00196AC1" w:rsidRDefault="008C42B8" w:rsidP="00334D8D">
            <w:pPr>
              <w:spacing w:before="0" w:line="180" w:lineRule="exact"/>
              <w:jc w:val="left"/>
              <w:rPr>
                <w:sz w:val="18"/>
                <w:szCs w:val="18"/>
                <w:lang w:val="fr-FR"/>
              </w:rPr>
            </w:pPr>
            <w:r>
              <w:rPr>
                <w:sz w:val="18"/>
                <w:szCs w:val="18"/>
                <w:lang w:val="fr-FR"/>
              </w:rPr>
              <w:pict>
                <v:rect id="_x0000_i1034" style="width:0;height:1.5pt" o:hralign="center" o:hrstd="t" o:hr="t" fillcolor="#a0a0a0" stroked="f"/>
              </w:pict>
            </w:r>
          </w:p>
          <w:p w:rsidR="00F67D13" w:rsidRPr="00196AC1" w:rsidRDefault="00F67D13" w:rsidP="00334D8D">
            <w:pPr>
              <w:spacing w:before="0" w:line="180" w:lineRule="exact"/>
              <w:jc w:val="right"/>
              <w:rPr>
                <w:sz w:val="18"/>
                <w:szCs w:val="18"/>
                <w:lang w:val="fr-FR"/>
              </w:rPr>
            </w:pPr>
            <w:r w:rsidRPr="00196AC1">
              <w:rPr>
                <w:sz w:val="18"/>
                <w:szCs w:val="18"/>
                <w:lang w:val="fr-FR"/>
              </w:rPr>
              <w:t>../..</w:t>
            </w:r>
          </w:p>
          <w:p w:rsidR="00F67D13" w:rsidRPr="00196AC1" w:rsidRDefault="00F67D13" w:rsidP="00334D8D">
            <w:pPr>
              <w:spacing w:before="0" w:line="180" w:lineRule="exact"/>
              <w:jc w:val="right"/>
              <w:rPr>
                <w:sz w:val="18"/>
                <w:szCs w:val="18"/>
                <w:lang w:val="fr-FR"/>
              </w:rPr>
            </w:pPr>
          </w:p>
        </w:tc>
      </w:tr>
    </w:tbl>
    <w:p w:rsidR="00F67D13" w:rsidRPr="00196AC1" w:rsidRDefault="00F67D13" w:rsidP="00F67D13">
      <w:pPr>
        <w:jc w:val="right"/>
        <w:rPr>
          <w:rFonts w:eastAsia="SimSun"/>
          <w:i/>
          <w:iCs/>
          <w:lang w:val="fr-FR"/>
        </w:rPr>
      </w:pPr>
    </w:p>
    <w:p w:rsidR="00F67D13" w:rsidRPr="00196AC1" w:rsidRDefault="00F67D13" w:rsidP="00F67D13">
      <w:pPr>
        <w:jc w:val="right"/>
        <w:rPr>
          <w:rFonts w:eastAsia="SimSun"/>
          <w:i/>
          <w:iCs/>
          <w:lang w:val="fr-FR"/>
        </w:rPr>
      </w:pPr>
      <w:r w:rsidRPr="00196AC1">
        <w:rPr>
          <w:rFonts w:eastAsia="SimSun"/>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196AC1">
        <w:rPr>
          <w:rFonts w:eastAsia="SimSun"/>
          <w:lang w:val="fr-FR"/>
        </w:rPr>
        <w:br w:type="page"/>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rPr>
          <w:rFonts w:eastAsia="SimSun"/>
          <w:b/>
          <w:lang w:val="fr-FR"/>
        </w:rPr>
      </w:pPr>
      <w:r w:rsidRPr="00196AC1">
        <w:rPr>
          <w:rFonts w:eastAsia="SimSun"/>
          <w:b/>
          <w:lang w:val="fr-FR"/>
        </w:rPr>
        <w:lastRenderedPageBreak/>
        <w:t>POR</w:t>
      </w:r>
      <w:r w:rsidRPr="00196AC1">
        <w:rPr>
          <w:rFonts w:eastAsia="SimSun"/>
          <w:b/>
          <w:lang w:val="fr-FR"/>
        </w:rPr>
        <w:tab/>
        <w:t xml:space="preserve">Portugal </w:t>
      </w:r>
      <w:r w:rsidRPr="00196AC1">
        <w:rPr>
          <w:rFonts w:eastAsia="SimSun"/>
          <w:bCs/>
          <w:lang w:val="fr-FR"/>
        </w:rPr>
        <w:t xml:space="preserve"> </w:t>
      </w:r>
      <w:r w:rsidRPr="00196AC1">
        <w:rPr>
          <w:rFonts w:eastAsia="SimSun"/>
          <w:bCs/>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693515" w:rsidTr="00334D8D">
        <w:tc>
          <w:tcPr>
            <w:tcW w:w="1480" w:type="dxa"/>
            <w:tcBorders>
              <w:top w:val="nil"/>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nil"/>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fréquence</w:t>
            </w:r>
            <w:r w:rsidRPr="00196AC1">
              <w:rPr>
                <w:rFonts w:eastAsia="SimSun" w:cs="Calibri"/>
                <w:sz w:val="18"/>
                <w:szCs w:val="18"/>
                <w:lang w:val="fr-FR"/>
              </w:rPr>
              <w:br/>
            </w:r>
            <w:r w:rsidRPr="00196AC1">
              <w:rPr>
                <w:rFonts w:eastAsia="SimSun" w:cs="Calibri"/>
                <w:i/>
                <w:iCs/>
                <w:sz w:val="18"/>
                <w:szCs w:val="18"/>
                <w:lang w:val="fr-FR"/>
              </w:rPr>
              <w:t>(suite)</w:t>
            </w:r>
          </w:p>
        </w:tc>
        <w:tc>
          <w:tcPr>
            <w:tcW w:w="2127" w:type="dxa"/>
            <w:tcBorders>
              <w:top w:val="nil"/>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-3600 MHz  </w:t>
            </w:r>
          </w:p>
        </w:tc>
        <w:tc>
          <w:tcPr>
            <w:tcW w:w="980" w:type="dxa"/>
            <w:tcBorders>
              <w:top w:val="nil"/>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nil"/>
              <w:left w:val="single" w:sz="4" w:space="0" w:color="auto"/>
              <w:bottom w:val="dashed" w:sz="6" w:space="0" w:color="1F59A2"/>
            </w:tcBorders>
            <w:vAlign w:val="center"/>
          </w:tcPr>
          <w:p w:rsidR="00F67D13" w:rsidRPr="00196AC1" w:rsidRDefault="00F67D13" w:rsidP="00334D8D">
            <w:pPr>
              <w:spacing w:before="60" w:after="60" w:line="200" w:lineRule="exact"/>
              <w:jc w:val="left"/>
              <w:rPr>
                <w:sz w:val="18"/>
                <w:szCs w:val="18"/>
                <w:lang w:val="fr-FR"/>
              </w:rPr>
            </w:pPr>
            <w:r w:rsidRPr="00196AC1">
              <w:rPr>
                <w:sz w:val="18"/>
                <w:szCs w:val="18"/>
                <w:lang w:val="fr-FR"/>
              </w:rPr>
              <w:t>Réseau de contrôle à distance. Dix stations commandées par liaison DSL. Cinq d'entre elles couvrent la partie sud du pays et les cinq autres couvrent la partie nord. Toutes ces stations couvrent la gamme de fréquences de 10 kHz à 3600</w:t>
            </w:r>
            <w:r w:rsidR="00334D8D">
              <w:rPr>
                <w:sz w:val="18"/>
                <w:szCs w:val="18"/>
                <w:lang w:val="fr-FR"/>
              </w:rPr>
              <w:t> </w:t>
            </w:r>
            <w:r w:rsidRPr="00196AC1">
              <w:rPr>
                <w:sz w:val="18"/>
                <w:szCs w:val="18"/>
                <w:lang w:val="fr-FR"/>
              </w:rPr>
              <w:t>MHz. Quatre des dix stations, deux au sud (Lisbonne) et deux au nord (Porto) sont équipées pour la radiogoniométrie (interférométrie) pour la gamme de fréquences de 20 MHz à 3000 MHz.</w:t>
            </w: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20 MHz - 3600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w:t>
            </w:r>
            <w:r w:rsidRPr="00196AC1">
              <w:rPr>
                <w:rFonts w:eastAsia="SimSun" w:cs="Calibri"/>
                <w:sz w:val="18"/>
                <w:szCs w:val="18"/>
                <w:lang w:val="fr-FR"/>
              </w:rPr>
              <w:br/>
              <w:t>radiogoniométriques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300 kHz - 30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line="200" w:lineRule="exact"/>
              <w:jc w:val="left"/>
              <w:rPr>
                <w:sz w:val="18"/>
                <w:szCs w:val="18"/>
                <w:lang w:val="fr-FR"/>
              </w:rPr>
            </w:pPr>
            <w:r w:rsidRPr="00196AC1">
              <w:rPr>
                <w:sz w:val="18"/>
                <w:szCs w:val="18"/>
                <w:lang w:val="fr-FR"/>
              </w:rPr>
              <w:t xml:space="preserve">Réseau d'antennes à cadres croisés. </w:t>
            </w:r>
          </w:p>
          <w:p w:rsidR="00F67D13" w:rsidRPr="00196AC1" w:rsidRDefault="008C42B8" w:rsidP="00334D8D">
            <w:pPr>
              <w:spacing w:before="0" w:line="200" w:lineRule="exact"/>
              <w:jc w:val="left"/>
              <w:rPr>
                <w:sz w:val="18"/>
                <w:szCs w:val="18"/>
                <w:lang w:val="fr-FR"/>
              </w:rPr>
            </w:pPr>
            <w:r>
              <w:rPr>
                <w:sz w:val="18"/>
                <w:szCs w:val="18"/>
                <w:lang w:val="fr-FR"/>
              </w:rPr>
              <w:pict>
                <v:rect id="_x0000_i1035" style="width:0;height:1.5pt" o:hralign="center" o:hrstd="t" o:hr="t" fillcolor="#a0a0a0" stroked="f"/>
              </w:pict>
            </w:r>
          </w:p>
          <w:p w:rsidR="00F67D13" w:rsidRPr="00196AC1" w:rsidRDefault="00F67D13" w:rsidP="00334D8D">
            <w:pPr>
              <w:pageBreakBefore/>
              <w:spacing w:before="0" w:after="60" w:line="200" w:lineRule="exact"/>
              <w:jc w:val="left"/>
              <w:rPr>
                <w:rFonts w:eastAsia="SimSun"/>
                <w:sz w:val="18"/>
                <w:szCs w:val="18"/>
                <w:lang w:val="fr-FR"/>
              </w:rPr>
            </w:pPr>
            <w:r w:rsidRPr="00196AC1">
              <w:rPr>
                <w:sz w:val="18"/>
                <w:szCs w:val="18"/>
                <w:lang w:val="fr-FR"/>
              </w:rPr>
              <w:t>Radiogoniométrie à interférométrie corrélative.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w:t>
            </w:r>
            <w:r w:rsidRPr="00196AC1">
              <w:rPr>
                <w:rFonts w:eastAsia="SimSun" w:cs="Calibri"/>
                <w:sz w:val="18"/>
                <w:szCs w:val="18"/>
                <w:lang w:val="fr-FR"/>
              </w:rPr>
              <w:br/>
              <w:t>radiogoniométriques  </w:t>
            </w:r>
          </w:p>
        </w:tc>
        <w:tc>
          <w:tcPr>
            <w:tcW w:w="2127" w:type="dxa"/>
            <w:tcBorders>
              <w:top w:val="dashed" w:sz="6" w:space="0" w:color="1F59A2"/>
              <w:bottom w:val="dashed" w:sz="6" w:space="0" w:color="1F59A2"/>
            </w:tcBorders>
            <w:vAlign w:val="center"/>
          </w:tcPr>
          <w:p w:rsidR="00F67D13" w:rsidRPr="00196AC1" w:rsidRDefault="00F67D13" w:rsidP="00334D8D">
            <w:pPr>
              <w:pageBreakBefore/>
              <w:spacing w:before="60" w:after="60" w:line="200" w:lineRule="exact"/>
              <w:jc w:val="left"/>
              <w:rPr>
                <w:rFonts w:eastAsia="SimSun"/>
                <w:sz w:val="18"/>
                <w:szCs w:val="18"/>
                <w:lang w:val="fr-FR"/>
              </w:rPr>
            </w:pPr>
            <w:r w:rsidRPr="00196AC1">
              <w:rPr>
                <w:rFonts w:eastAsia="SimSun"/>
                <w:sz w:val="18"/>
                <w:szCs w:val="18"/>
                <w:lang w:val="fr-FR"/>
              </w:rPr>
              <w:t>20 MHz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line="200" w:lineRule="exact"/>
              <w:jc w:val="left"/>
              <w:rPr>
                <w:sz w:val="18"/>
                <w:szCs w:val="18"/>
                <w:lang w:val="fr-FR"/>
              </w:rPr>
            </w:pPr>
            <w:r w:rsidRPr="00196AC1">
              <w:rPr>
                <w:sz w:val="18"/>
                <w:szCs w:val="18"/>
                <w:lang w:val="fr-FR"/>
              </w:rPr>
              <w:t xml:space="preserve">Mesures aussi effectuées par des stations mobiles (20 kHz à 3000 MHz). </w:t>
            </w:r>
          </w:p>
          <w:p w:rsidR="00F67D13" w:rsidRPr="00196AC1" w:rsidRDefault="008C42B8" w:rsidP="00334D8D">
            <w:pPr>
              <w:spacing w:before="0" w:line="180" w:lineRule="exact"/>
              <w:jc w:val="left"/>
              <w:rPr>
                <w:sz w:val="18"/>
                <w:szCs w:val="18"/>
                <w:lang w:val="fr-FR"/>
              </w:rPr>
            </w:pPr>
            <w:r>
              <w:rPr>
                <w:sz w:val="18"/>
                <w:szCs w:val="18"/>
                <w:lang w:val="fr-FR"/>
              </w:rPr>
              <w:pict>
                <v:rect id="_x0000_i1036" style="width:0;height:1.5pt" o:hralign="center" o:hrstd="t" o:hr="t" fillcolor="#a0a0a0" stroked="f"/>
              </w:pict>
            </w:r>
          </w:p>
          <w:p w:rsidR="00F67D13" w:rsidRPr="00196AC1" w:rsidRDefault="00F67D13" w:rsidP="00334D8D">
            <w:pPr>
              <w:spacing w:before="0" w:line="200" w:lineRule="exact"/>
              <w:jc w:val="left"/>
              <w:rPr>
                <w:sz w:val="18"/>
                <w:szCs w:val="18"/>
                <w:lang w:val="fr-FR"/>
              </w:rPr>
            </w:pPr>
            <w:r w:rsidRPr="00196AC1">
              <w:rPr>
                <w:sz w:val="18"/>
                <w:szCs w:val="18"/>
                <w:lang w:val="fr-FR"/>
              </w:rPr>
              <w:t xml:space="preserve">Radiogoniométrie à interférométrie corrélative. </w:t>
            </w:r>
          </w:p>
          <w:p w:rsidR="00F67D13" w:rsidRPr="00196AC1" w:rsidRDefault="008C42B8" w:rsidP="00334D8D">
            <w:pPr>
              <w:spacing w:before="0" w:line="180" w:lineRule="exact"/>
              <w:jc w:val="left"/>
              <w:rPr>
                <w:sz w:val="18"/>
                <w:szCs w:val="18"/>
                <w:lang w:val="fr-FR"/>
              </w:rPr>
            </w:pPr>
            <w:r>
              <w:rPr>
                <w:sz w:val="18"/>
                <w:szCs w:val="18"/>
                <w:lang w:val="fr-FR"/>
              </w:rPr>
              <w:pict>
                <v:rect id="_x0000_i1037" style="width:0;height:1.5pt" o:hralign="center" o:hrstd="t" o:hr="t" fillcolor="#a0a0a0" stroked="f"/>
              </w:pict>
            </w:r>
          </w:p>
          <w:p w:rsidR="00F67D13" w:rsidRPr="00196AC1" w:rsidRDefault="00F67D13" w:rsidP="00334D8D">
            <w:pPr>
              <w:spacing w:before="0" w:line="200" w:lineRule="exact"/>
              <w:jc w:val="left"/>
              <w:rPr>
                <w:sz w:val="18"/>
                <w:szCs w:val="18"/>
                <w:lang w:val="fr-FR"/>
              </w:rPr>
            </w:pPr>
            <w:r w:rsidRPr="00196AC1">
              <w:rPr>
                <w:sz w:val="18"/>
                <w:szCs w:val="18"/>
                <w:lang w:val="fr-FR"/>
              </w:rPr>
              <w:t xml:space="preserve">Réseau de contrôle à distance. Quatre des dix stations, deux au sud (Lisbonne) et deux au nord (Porto) sont équipées pour la radiogoniométrie (interférométrie) pour la gamme de fréquences de 20 MHz à 3000 MHz. </w:t>
            </w:r>
          </w:p>
          <w:p w:rsidR="00F67D13" w:rsidRPr="00196AC1" w:rsidRDefault="008C42B8" w:rsidP="00334D8D">
            <w:pPr>
              <w:spacing w:before="0" w:line="200" w:lineRule="exact"/>
              <w:jc w:val="left"/>
              <w:rPr>
                <w:sz w:val="18"/>
                <w:szCs w:val="18"/>
                <w:lang w:val="fr-FR"/>
              </w:rPr>
            </w:pPr>
            <w:r>
              <w:rPr>
                <w:sz w:val="18"/>
                <w:szCs w:val="18"/>
                <w:lang w:val="fr-FR"/>
              </w:rPr>
              <w:pict>
                <v:rect id="_x0000_i1038" style="width:0;height:1.5pt" o:hralign="center" o:hrstd="t" o:hr="t" fillcolor="#a0a0a0" stroked="f"/>
              </w:pict>
            </w:r>
          </w:p>
          <w:p w:rsidR="00F67D13" w:rsidRPr="00196AC1" w:rsidRDefault="00F67D13" w:rsidP="00334D8D">
            <w:pPr>
              <w:pageBreakBefore/>
              <w:spacing w:before="0" w:after="60" w:line="200" w:lineRule="exact"/>
              <w:jc w:val="left"/>
              <w:rPr>
                <w:rFonts w:eastAsia="SimSun"/>
                <w:sz w:val="18"/>
                <w:szCs w:val="18"/>
                <w:lang w:val="fr-FR"/>
              </w:rPr>
            </w:pPr>
            <w:r w:rsidRPr="00196AC1">
              <w:rPr>
                <w:sz w:val="18"/>
                <w:szCs w:val="18"/>
                <w:lang w:val="fr-FR"/>
              </w:rPr>
              <w:t>Interférométrie corrélative portable DF (20 MHz - 6 GHz).  </w:t>
            </w: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largeur</w:t>
            </w:r>
            <w:r w:rsidRPr="00196AC1">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F67D13" w:rsidRPr="00196AC1" w:rsidRDefault="00F67D13" w:rsidP="00334D8D">
            <w:pPr>
              <w:pageBreakBefore/>
              <w:spacing w:before="60" w:after="60" w:line="200" w:lineRule="exact"/>
              <w:jc w:val="left"/>
              <w:rPr>
                <w:rFonts w:eastAsia="SimSun"/>
                <w:sz w:val="18"/>
                <w:szCs w:val="18"/>
                <w:lang w:val="fr-FR"/>
              </w:rPr>
            </w:pPr>
            <w:r w:rsidRPr="00196AC1">
              <w:rPr>
                <w:rFonts w:eastAsia="SimSun"/>
                <w:sz w:val="18"/>
                <w:szCs w:val="18"/>
                <w:lang w:val="fr-FR"/>
              </w:rPr>
              <w:t>10 kHz - 40 GHz</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38°43'45''N</w:t>
            </w:r>
            <w:r w:rsidRPr="00196AC1">
              <w:rPr>
                <w:rFonts w:eastAsia="SimSun"/>
                <w:sz w:val="18"/>
                <w:szCs w:val="18"/>
                <w:lang w:val="fr-FR"/>
              </w:rPr>
              <w:br/>
              <w:t>009°15'47''W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F67D13" w:rsidRPr="00196AC1" w:rsidRDefault="00F67D13" w:rsidP="00334D8D">
            <w:pPr>
              <w:pageBreakBefore/>
              <w:spacing w:before="60" w:after="60" w:line="200" w:lineRule="exact"/>
              <w:jc w:val="left"/>
              <w:rPr>
                <w:rFonts w:eastAsia="SimSun"/>
                <w:sz w:val="18"/>
                <w:szCs w:val="18"/>
                <w:lang w:val="fr-FR"/>
              </w:rPr>
            </w:pPr>
            <w:r w:rsidRPr="00196AC1">
              <w:rPr>
                <w:rFonts w:eastAsia="SimSun"/>
                <w:sz w:val="18"/>
                <w:szCs w:val="18"/>
                <w:lang w:val="fr-FR"/>
              </w:rPr>
              <w:t>10 kHz - 3600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p>
        </w:tc>
      </w:tr>
      <w:tr w:rsidR="00F67D13" w:rsidRPr="00196AC1" w:rsidTr="00334D8D">
        <w:tc>
          <w:tcPr>
            <w:tcW w:w="1480" w:type="dxa"/>
            <w:tcBorders>
              <w:top w:val="dashed" w:sz="6" w:space="0" w:color="1F59A2"/>
            </w:tcBorders>
            <w:vAlign w:val="center"/>
          </w:tcPr>
          <w:p w:rsidR="00F67D13" w:rsidRPr="00196AC1" w:rsidRDefault="00F67D13" w:rsidP="00334D8D">
            <w:pPr>
              <w:spacing w:before="0" w:line="40" w:lineRule="exact"/>
              <w:jc w:val="center"/>
              <w:rPr>
                <w:rFonts w:eastAsia="SimSun"/>
                <w:b/>
                <w:bCs/>
                <w:lang w:val="fr-FR"/>
              </w:rPr>
            </w:pPr>
          </w:p>
        </w:tc>
        <w:tc>
          <w:tcPr>
            <w:tcW w:w="2212" w:type="dxa"/>
            <w:tcBorders>
              <w:top w:val="dashed" w:sz="6" w:space="0" w:color="1F59A2"/>
            </w:tcBorders>
            <w:vAlign w:val="center"/>
          </w:tcPr>
          <w:p w:rsidR="00F67D13" w:rsidRPr="00196AC1" w:rsidRDefault="00F67D13" w:rsidP="00334D8D">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F67D13" w:rsidRPr="00196AC1" w:rsidRDefault="00F67D13" w:rsidP="00334D8D">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F67D13" w:rsidRPr="00196AC1" w:rsidRDefault="00F67D13" w:rsidP="00334D8D">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F67D13" w:rsidRPr="00196AC1" w:rsidRDefault="00F67D13" w:rsidP="00334D8D">
            <w:pPr>
              <w:spacing w:before="0" w:line="40" w:lineRule="exact"/>
              <w:jc w:val="center"/>
              <w:rPr>
                <w:rFonts w:eastAsia="SimSun"/>
                <w:lang w:val="fr-FR"/>
              </w:rPr>
            </w:pPr>
          </w:p>
        </w:tc>
      </w:tr>
    </w:tbl>
    <w:p w:rsidR="00F67D13" w:rsidRPr="00196AC1" w:rsidRDefault="00F67D13" w:rsidP="00F67D13">
      <w:pPr>
        <w:jc w:val="right"/>
        <w:rPr>
          <w:rFonts w:eastAsia="SimSun"/>
          <w:i/>
          <w:iCs/>
          <w:lang w:val="fr-FR"/>
        </w:rPr>
      </w:pPr>
    </w:p>
    <w:p w:rsidR="00F67D13" w:rsidRPr="00196AC1" w:rsidRDefault="00F67D13" w:rsidP="00F67D13">
      <w:pPr>
        <w:jc w:val="right"/>
        <w:rPr>
          <w:rFonts w:eastAsia="SimSun"/>
          <w:i/>
          <w:iCs/>
          <w:lang w:val="fr-FR"/>
        </w:rPr>
      </w:pPr>
      <w:r w:rsidRPr="00196AC1">
        <w:rPr>
          <w:rFonts w:eastAsia="SimSun"/>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196AC1">
        <w:rPr>
          <w:rFonts w:eastAsia="SimSun"/>
          <w:lang w:val="fr-FR"/>
        </w:rPr>
        <w:br w:type="page"/>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rPr>
          <w:rFonts w:eastAsia="SimSun"/>
          <w:b/>
          <w:lang w:val="fr-FR"/>
        </w:rPr>
      </w:pPr>
      <w:r w:rsidRPr="00196AC1">
        <w:rPr>
          <w:rFonts w:eastAsia="SimSun"/>
          <w:b/>
          <w:lang w:val="fr-FR"/>
        </w:rPr>
        <w:lastRenderedPageBreak/>
        <w:t>POR</w:t>
      </w:r>
      <w:r w:rsidRPr="00196AC1">
        <w:rPr>
          <w:rFonts w:eastAsia="SimSun"/>
          <w:b/>
          <w:lang w:val="fr-FR"/>
        </w:rPr>
        <w:tab/>
        <w:t xml:space="preserve">Portugal </w:t>
      </w:r>
      <w:r w:rsidRPr="00196AC1">
        <w:rPr>
          <w:rFonts w:eastAsia="SimSun"/>
          <w:bCs/>
          <w:lang w:val="fr-FR"/>
        </w:rPr>
        <w:t xml:space="preserve"> </w:t>
      </w:r>
      <w:r w:rsidRPr="00196AC1">
        <w:rPr>
          <w:rFonts w:eastAsia="SimSun"/>
          <w:bCs/>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p>
    <w:tbl>
      <w:tblPr>
        <w:tblStyle w:val="TableGrid"/>
        <w:tblW w:w="0" w:type="auto"/>
        <w:tblLayout w:type="fixed"/>
        <w:tblLook w:val="04A0" w:firstRow="1" w:lastRow="0" w:firstColumn="1" w:lastColumn="0" w:noHBand="0" w:noVBand="1"/>
      </w:tblPr>
      <w:tblGrid>
        <w:gridCol w:w="2320"/>
        <w:gridCol w:w="2320"/>
        <w:gridCol w:w="4641"/>
      </w:tblGrid>
      <w:tr w:rsidR="00F67D13" w:rsidRPr="00196AC1" w:rsidTr="00334D8D">
        <w:tc>
          <w:tcPr>
            <w:tcW w:w="2320" w:type="dxa"/>
            <w:tcBorders>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Nom de la station</w:t>
            </w:r>
          </w:p>
        </w:tc>
        <w:tc>
          <w:tcPr>
            <w:tcW w:w="2320" w:type="dxa"/>
            <w:tcBorders>
              <w:left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Adresse postale</w:t>
            </w:r>
          </w:p>
        </w:tc>
        <w:tc>
          <w:tcPr>
            <w:tcW w:w="4641" w:type="dxa"/>
            <w:tcBorders>
              <w:lef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Téléphone, Téléfax, Courrier électronique</w:t>
            </w:r>
          </w:p>
        </w:tc>
      </w:tr>
      <w:tr w:rsidR="00F67D13" w:rsidRPr="00196AC1" w:rsidTr="00334D8D">
        <w:tc>
          <w:tcPr>
            <w:tcW w:w="2320" w:type="dxa"/>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Madeira (Funchal)</w:t>
            </w:r>
          </w:p>
        </w:tc>
        <w:tc>
          <w:tcPr>
            <w:tcW w:w="2320" w:type="dxa"/>
            <w:vAlign w:val="center"/>
          </w:tcPr>
          <w:p w:rsidR="00F67D13" w:rsidRPr="00196AC1" w:rsidRDefault="00F67D13" w:rsidP="00334D8D">
            <w:pPr>
              <w:spacing w:before="60" w:after="60" w:line="200" w:lineRule="exact"/>
              <w:jc w:val="left"/>
              <w:rPr>
                <w:rFonts w:eastAsia="SimSun"/>
                <w:sz w:val="18"/>
                <w:szCs w:val="18"/>
                <w:lang w:val="es-ES_tradnl"/>
              </w:rPr>
            </w:pPr>
            <w:r w:rsidRPr="00196AC1">
              <w:rPr>
                <w:rFonts w:eastAsia="SimSun"/>
                <w:sz w:val="18"/>
                <w:szCs w:val="18"/>
                <w:lang w:val="es-ES_tradnl"/>
              </w:rPr>
              <w:t>CMCE–M</w:t>
            </w:r>
            <w:r w:rsidRPr="00196AC1">
              <w:rPr>
                <w:rFonts w:eastAsia="SimSun"/>
                <w:sz w:val="18"/>
                <w:szCs w:val="18"/>
                <w:lang w:val="es-ES_tradnl"/>
              </w:rPr>
              <w:br/>
              <w:t>Rua Vale das Neves, 19</w:t>
            </w:r>
            <w:r w:rsidRPr="00196AC1">
              <w:rPr>
                <w:rFonts w:eastAsia="SimSun"/>
                <w:sz w:val="18"/>
                <w:szCs w:val="18"/>
                <w:lang w:val="es-ES_tradnl"/>
              </w:rPr>
              <w:br/>
              <w:t>9050-325 Funchal</w:t>
            </w:r>
            <w:r w:rsidRPr="00196AC1">
              <w:rPr>
                <w:rFonts w:eastAsia="SimSun"/>
                <w:sz w:val="18"/>
                <w:szCs w:val="18"/>
                <w:lang w:val="es-ES_tradnl"/>
              </w:rPr>
              <w:br/>
              <w:t>Portugal  </w:t>
            </w:r>
          </w:p>
        </w:tc>
        <w:tc>
          <w:tcPr>
            <w:tcW w:w="4641" w:type="dxa"/>
            <w:vAlign w:val="center"/>
          </w:tcPr>
          <w:p w:rsidR="00F67D13" w:rsidRPr="00196AC1" w:rsidRDefault="00F67D13" w:rsidP="00334D8D">
            <w:pPr>
              <w:spacing w:before="60" w:after="60" w:line="200" w:lineRule="exact"/>
              <w:jc w:val="left"/>
              <w:rPr>
                <w:rFonts w:eastAsia="SimSun"/>
                <w:sz w:val="18"/>
                <w:szCs w:val="18"/>
                <w:lang w:val="en-US"/>
              </w:rPr>
            </w:pPr>
            <w:r w:rsidRPr="00196AC1">
              <w:rPr>
                <w:rFonts w:eastAsia="SimSun"/>
                <w:sz w:val="18"/>
                <w:szCs w:val="18"/>
                <w:lang w:val="en-US"/>
              </w:rPr>
              <w:t>TF : +351 291 790200</w:t>
            </w:r>
            <w:r w:rsidRPr="00196AC1">
              <w:rPr>
                <w:rFonts w:eastAsia="SimSun"/>
                <w:sz w:val="18"/>
                <w:szCs w:val="18"/>
                <w:lang w:val="en-US"/>
              </w:rPr>
              <w:br/>
              <w:t>FAX : +351 291 790201</w:t>
            </w:r>
            <w:r w:rsidRPr="00196AC1">
              <w:rPr>
                <w:rFonts w:eastAsia="SimSun"/>
                <w:sz w:val="18"/>
                <w:szCs w:val="18"/>
                <w:lang w:val="en-US"/>
              </w:rPr>
              <w:br/>
              <w:t>EMAIL : Monitor.madeira@anacom.pt</w:t>
            </w:r>
          </w:p>
        </w:tc>
      </w:tr>
    </w:tbl>
    <w:p w:rsidR="00F67D13" w:rsidRPr="00196AC1" w:rsidRDefault="00F67D13" w:rsidP="00F67D13">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693515" w:rsidTr="00334D8D">
        <w:tc>
          <w:tcPr>
            <w:tcW w:w="1480" w:type="dxa"/>
            <w:tcBorders>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32°38'57''N</w:t>
            </w:r>
            <w:r w:rsidRPr="00196AC1">
              <w:rPr>
                <w:rFonts w:eastAsia="SimSun"/>
                <w:sz w:val="18"/>
                <w:szCs w:val="18"/>
                <w:lang w:val="fr-FR"/>
              </w:rPr>
              <w:br/>
              <w:t>016°52'04''W</w:t>
            </w:r>
          </w:p>
        </w:tc>
        <w:tc>
          <w:tcPr>
            <w:tcW w:w="2212" w:type="dxa"/>
            <w:tcBorders>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fréquence  </w:t>
            </w:r>
          </w:p>
        </w:tc>
        <w:tc>
          <w:tcPr>
            <w:tcW w:w="2127" w:type="dxa"/>
            <w:tcBorders>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  </w:t>
            </w:r>
          </w:p>
        </w:tc>
        <w:tc>
          <w:tcPr>
            <w:tcW w:w="980" w:type="dxa"/>
            <w:tcBorders>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left w:val="single" w:sz="4" w:space="0" w:color="auto"/>
              <w:bottom w:val="dashed" w:sz="6" w:space="0" w:color="1F59A2"/>
            </w:tcBorders>
            <w:vAlign w:val="center"/>
          </w:tcPr>
          <w:p w:rsidR="00F67D13" w:rsidRPr="00196AC1" w:rsidRDefault="00F67D13" w:rsidP="00334D8D">
            <w:pPr>
              <w:spacing w:before="60" w:line="200" w:lineRule="exact"/>
              <w:jc w:val="left"/>
              <w:rPr>
                <w:rFonts w:eastAsia="SimSun"/>
                <w:sz w:val="18"/>
                <w:szCs w:val="18"/>
                <w:lang w:val="fr-FR"/>
              </w:rPr>
            </w:pPr>
            <w:r w:rsidRPr="00196AC1">
              <w:rPr>
                <w:rFonts w:eastAsia="SimSun"/>
                <w:sz w:val="18"/>
                <w:szCs w:val="18"/>
                <w:lang w:val="fr-FR"/>
              </w:rPr>
              <w:t xml:space="preserve">Possibilité de réception des émissions radioélectriques de 10 kHz à 6000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39"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Mesures aussi effectuées par des stations mobiles (10 kHz à 3000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0"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Analyseur de spectre (9 kHz à 40 GHz).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1"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Réseau de contrôle à distance. Trois stations, contrôlées à distance par le service de données LTE. Deux d'entre elles couvrent l'île de Madère et l'autre couvre l'île de Porto Santo. Toutes ces stations couvrent la gamme de fréquences de 20 kHz à 2700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2" style="width:0;height:1.5pt" o:hralign="center" o:hrstd="t" o:hr="t" fillcolor="#a0a0a0" stroked="f"/>
              </w:pict>
            </w:r>
          </w:p>
          <w:p w:rsidR="00F67D13" w:rsidRPr="00196AC1" w:rsidRDefault="00F67D13" w:rsidP="00334D8D">
            <w:pPr>
              <w:tabs>
                <w:tab w:val="clear" w:pos="567"/>
                <w:tab w:val="left" w:pos="130"/>
              </w:tabs>
              <w:spacing w:before="0" w:after="60" w:line="200" w:lineRule="exact"/>
              <w:ind w:left="130" w:hanging="130"/>
              <w:jc w:val="left"/>
              <w:rPr>
                <w:rFonts w:eastAsia="SimSun"/>
                <w:sz w:val="18"/>
                <w:szCs w:val="18"/>
                <w:lang w:val="fr-FR"/>
              </w:rPr>
            </w:pPr>
            <w:r w:rsidRPr="00196AC1">
              <w:rPr>
                <w:rFonts w:eastAsia="SimSun"/>
                <w:sz w:val="18"/>
                <w:szCs w:val="18"/>
                <w:lang w:val="fr-FR"/>
              </w:rPr>
              <w:t xml:space="preserve">* </w:t>
            </w:r>
            <w:r w:rsidRPr="00196AC1">
              <w:rPr>
                <w:sz w:val="18"/>
                <w:szCs w:val="18"/>
                <w:lang w:val="fr-FR"/>
              </w:rPr>
              <w:t>Contrôle</w:t>
            </w:r>
            <w:r w:rsidRPr="00196AC1">
              <w:rPr>
                <w:rFonts w:eastAsia="SimSun"/>
                <w:sz w:val="18"/>
                <w:szCs w:val="18"/>
                <w:lang w:val="fr-FR"/>
              </w:rPr>
              <w:t xml:space="preserve"> local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32°38'57''N</w:t>
            </w:r>
            <w:r w:rsidRPr="00196AC1">
              <w:rPr>
                <w:rFonts w:eastAsia="SimSun"/>
                <w:sz w:val="18"/>
                <w:szCs w:val="18"/>
                <w:lang w:val="fr-FR"/>
              </w:rPr>
              <w:br/>
              <w:t>016°52'04''W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32°38'57''N</w:t>
            </w:r>
            <w:r w:rsidRPr="00196AC1">
              <w:rPr>
                <w:rFonts w:eastAsia="SimSun"/>
                <w:sz w:val="18"/>
                <w:szCs w:val="18"/>
                <w:lang w:val="fr-FR"/>
              </w:rPr>
              <w:br/>
              <w:t>016°52'04''W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w:t>
            </w:r>
            <w:r w:rsidRPr="00196AC1">
              <w:rPr>
                <w:rFonts w:eastAsia="SimSun" w:cs="Calibri"/>
                <w:sz w:val="18"/>
                <w:szCs w:val="18"/>
                <w:lang w:val="fr-FR"/>
              </w:rPr>
              <w:br/>
              <w:t>radiogoniométriques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20 MHz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pageBreakBefore/>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line="200" w:lineRule="exact"/>
              <w:jc w:val="left"/>
              <w:rPr>
                <w:rFonts w:eastAsia="SimSun"/>
                <w:sz w:val="18"/>
                <w:szCs w:val="18"/>
                <w:lang w:val="fr-FR"/>
              </w:rPr>
            </w:pPr>
            <w:r w:rsidRPr="00196AC1">
              <w:rPr>
                <w:rFonts w:eastAsia="SimSun"/>
                <w:sz w:val="18"/>
                <w:szCs w:val="18"/>
                <w:lang w:val="fr-FR"/>
              </w:rPr>
              <w:t xml:space="preserve">Commandée manuellement.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3"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Mesures également effectuées par des stations mobiles. </w:t>
            </w:r>
          </w:p>
          <w:p w:rsidR="00F67D13" w:rsidRPr="00196AC1" w:rsidRDefault="008C42B8" w:rsidP="00334D8D">
            <w:pPr>
              <w:spacing w:before="0" w:line="200" w:lineRule="exact"/>
              <w:jc w:val="left"/>
              <w:rPr>
                <w:rFonts w:eastAsia="SimSun"/>
                <w:sz w:val="18"/>
                <w:szCs w:val="18"/>
                <w:lang w:val="fr-FR"/>
              </w:rPr>
            </w:pPr>
            <w:r>
              <w:rPr>
                <w:rFonts w:eastAsia="SimSun"/>
                <w:sz w:val="18"/>
                <w:szCs w:val="18"/>
                <w:lang w:val="fr-FR"/>
              </w:rPr>
              <w:pict>
                <v:rect id="_x0000_i1044" style="width:0;height:1.5pt" o:hralign="center" o:hrstd="t" o:hr="t" fillcolor="#a0a0a0" stroked="f"/>
              </w:pict>
            </w:r>
          </w:p>
          <w:p w:rsidR="00F67D13" w:rsidRPr="00196AC1" w:rsidRDefault="00F67D13" w:rsidP="00334D8D">
            <w:pPr>
              <w:tabs>
                <w:tab w:val="clear" w:pos="567"/>
                <w:tab w:val="left" w:pos="130"/>
              </w:tabs>
              <w:spacing w:before="0" w:after="60" w:line="200" w:lineRule="exact"/>
              <w:ind w:left="130" w:hanging="130"/>
              <w:jc w:val="left"/>
              <w:rPr>
                <w:rFonts w:eastAsia="SimSun"/>
                <w:sz w:val="18"/>
                <w:szCs w:val="18"/>
                <w:lang w:val="fr-FR"/>
              </w:rPr>
            </w:pPr>
            <w:r w:rsidRPr="00196AC1">
              <w:rPr>
                <w:rFonts w:eastAsia="SimSun"/>
                <w:sz w:val="18"/>
                <w:szCs w:val="18"/>
                <w:lang w:val="fr-FR"/>
              </w:rPr>
              <w:t xml:space="preserve">* Contrôle </w:t>
            </w:r>
            <w:r w:rsidRPr="00196AC1">
              <w:rPr>
                <w:sz w:val="18"/>
                <w:szCs w:val="18"/>
                <w:lang w:val="fr-FR"/>
              </w:rPr>
              <w:t>local</w:t>
            </w:r>
            <w:r w:rsidRPr="00196AC1">
              <w:rPr>
                <w:rFonts w:eastAsia="SimSun"/>
                <w:sz w:val="18"/>
                <w:szCs w:val="18"/>
                <w:lang w:val="fr-FR"/>
              </w:rPr>
              <w:t xml:space="preserve">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32°38'57''N</w:t>
            </w:r>
            <w:r w:rsidRPr="00196AC1">
              <w:rPr>
                <w:rFonts w:eastAsia="SimSun"/>
                <w:sz w:val="18"/>
                <w:szCs w:val="18"/>
                <w:lang w:val="fr-FR"/>
              </w:rPr>
              <w:br/>
              <w:t>016°52'04''W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largeur</w:t>
            </w:r>
            <w:r w:rsidRPr="00196AC1">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32°38'57''N</w:t>
            </w:r>
            <w:r w:rsidRPr="00196AC1">
              <w:rPr>
                <w:rFonts w:eastAsia="SimSun"/>
                <w:sz w:val="18"/>
                <w:szCs w:val="18"/>
                <w:lang w:val="fr-FR"/>
              </w:rPr>
              <w:br/>
              <w:t>016°52'04''W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r w:rsidRPr="00196AC1">
              <w:rPr>
                <w:rFonts w:eastAsia="SimSun"/>
                <w:sz w:val="18"/>
                <w:szCs w:val="18"/>
                <w:lang w:val="fr-FR"/>
              </w:rPr>
              <w:t>* Contrôle local et à distance avec une équipe locale en prévention permanente.  </w:t>
            </w:r>
          </w:p>
        </w:tc>
      </w:tr>
      <w:tr w:rsidR="00F67D13" w:rsidRPr="00693515" w:rsidTr="00334D8D">
        <w:tc>
          <w:tcPr>
            <w:tcW w:w="1480" w:type="dxa"/>
            <w:tcBorders>
              <w:top w:val="dashed" w:sz="6" w:space="0" w:color="1F59A2"/>
            </w:tcBorders>
            <w:vAlign w:val="center"/>
          </w:tcPr>
          <w:p w:rsidR="00F67D13" w:rsidRPr="00196AC1" w:rsidRDefault="00F67D13" w:rsidP="00334D8D">
            <w:pPr>
              <w:spacing w:before="0" w:line="40" w:lineRule="exact"/>
              <w:jc w:val="center"/>
              <w:rPr>
                <w:rFonts w:eastAsia="SimSun"/>
                <w:b/>
                <w:bCs/>
                <w:lang w:val="fr-FR"/>
              </w:rPr>
            </w:pPr>
          </w:p>
        </w:tc>
        <w:tc>
          <w:tcPr>
            <w:tcW w:w="2212" w:type="dxa"/>
            <w:tcBorders>
              <w:top w:val="dashed" w:sz="6" w:space="0" w:color="1F59A2"/>
            </w:tcBorders>
            <w:vAlign w:val="center"/>
          </w:tcPr>
          <w:p w:rsidR="00F67D13" w:rsidRPr="00196AC1" w:rsidRDefault="00F67D13" w:rsidP="00334D8D">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F67D13" w:rsidRPr="00196AC1" w:rsidRDefault="00F67D13" w:rsidP="00334D8D">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F67D13" w:rsidRPr="00196AC1" w:rsidRDefault="00F67D13" w:rsidP="00334D8D">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F67D13" w:rsidRPr="00196AC1" w:rsidRDefault="00F67D13" w:rsidP="00334D8D">
            <w:pPr>
              <w:spacing w:before="0" w:line="40" w:lineRule="exact"/>
              <w:jc w:val="center"/>
              <w:rPr>
                <w:rFonts w:eastAsia="SimSun"/>
                <w:lang w:val="fr-FR"/>
              </w:rPr>
            </w:pPr>
          </w:p>
        </w:tc>
      </w:tr>
    </w:tbl>
    <w:p w:rsidR="00F67D13" w:rsidRPr="00196AC1" w:rsidRDefault="00F67D13" w:rsidP="00F67D13">
      <w:pPr>
        <w:jc w:val="right"/>
        <w:rPr>
          <w:rFonts w:eastAsia="SimSun"/>
          <w:i/>
          <w:iCs/>
          <w:lang w:val="fr-FR"/>
        </w:rPr>
      </w:pPr>
    </w:p>
    <w:p w:rsidR="00F67D13" w:rsidRPr="00196AC1" w:rsidRDefault="00F67D13" w:rsidP="00F67D13">
      <w:pPr>
        <w:jc w:val="right"/>
        <w:rPr>
          <w:rFonts w:eastAsia="SimSun"/>
          <w:i/>
          <w:iCs/>
          <w:lang w:val="fr-FR"/>
        </w:rPr>
      </w:pPr>
    </w:p>
    <w:p w:rsidR="00F67D13" w:rsidRPr="00196AC1" w:rsidRDefault="00F67D13" w:rsidP="00F67D13">
      <w:pPr>
        <w:jc w:val="right"/>
        <w:rPr>
          <w:rFonts w:eastAsia="SimSun"/>
          <w:i/>
          <w:iCs/>
          <w:lang w:val="fr-FR"/>
        </w:rPr>
      </w:pPr>
      <w:r w:rsidRPr="00196AC1">
        <w:rPr>
          <w:rFonts w:eastAsia="SimSun"/>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196AC1">
        <w:rPr>
          <w:rFonts w:eastAsia="SimSun"/>
          <w:lang w:val="fr-FR"/>
        </w:rPr>
        <w:br w:type="page"/>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rPr>
          <w:rFonts w:eastAsia="SimSun"/>
          <w:b/>
          <w:lang w:val="fr-FR"/>
        </w:rPr>
      </w:pPr>
      <w:r w:rsidRPr="00196AC1">
        <w:rPr>
          <w:rFonts w:eastAsia="SimSun"/>
          <w:b/>
          <w:lang w:val="fr-FR"/>
        </w:rPr>
        <w:lastRenderedPageBreak/>
        <w:t>POR</w:t>
      </w:r>
      <w:r w:rsidRPr="00196AC1">
        <w:rPr>
          <w:rFonts w:eastAsia="SimSun"/>
          <w:b/>
          <w:lang w:val="fr-FR"/>
        </w:rPr>
        <w:tab/>
        <w:t xml:space="preserve">Portugal </w:t>
      </w:r>
      <w:r w:rsidRPr="00196AC1">
        <w:rPr>
          <w:rFonts w:eastAsia="SimSun"/>
          <w:bCs/>
          <w:lang w:val="fr-FR"/>
        </w:rPr>
        <w:t xml:space="preserve"> </w:t>
      </w:r>
      <w:r w:rsidRPr="00196AC1">
        <w:rPr>
          <w:rFonts w:eastAsia="SimSun"/>
          <w:bCs/>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p>
    <w:tbl>
      <w:tblPr>
        <w:tblStyle w:val="TableGrid"/>
        <w:tblW w:w="0" w:type="auto"/>
        <w:tblLayout w:type="fixed"/>
        <w:tblLook w:val="04A0" w:firstRow="1" w:lastRow="0" w:firstColumn="1" w:lastColumn="0" w:noHBand="0" w:noVBand="1"/>
      </w:tblPr>
      <w:tblGrid>
        <w:gridCol w:w="2320"/>
        <w:gridCol w:w="2320"/>
        <w:gridCol w:w="4641"/>
      </w:tblGrid>
      <w:tr w:rsidR="00F67D13" w:rsidRPr="00196AC1" w:rsidTr="00334D8D">
        <w:tc>
          <w:tcPr>
            <w:tcW w:w="2320" w:type="dxa"/>
            <w:tcBorders>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Nom de la station</w:t>
            </w:r>
          </w:p>
        </w:tc>
        <w:tc>
          <w:tcPr>
            <w:tcW w:w="2320" w:type="dxa"/>
            <w:tcBorders>
              <w:left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Adresse postale</w:t>
            </w:r>
          </w:p>
        </w:tc>
        <w:tc>
          <w:tcPr>
            <w:tcW w:w="4641" w:type="dxa"/>
            <w:tcBorders>
              <w:lef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Téléphone, Téléfax, Courrier électronique</w:t>
            </w:r>
          </w:p>
        </w:tc>
      </w:tr>
      <w:tr w:rsidR="00F67D13" w:rsidRPr="00196AC1" w:rsidTr="00334D8D">
        <w:tc>
          <w:tcPr>
            <w:tcW w:w="2320" w:type="dxa"/>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 xml:space="preserve">Porto </w:t>
            </w:r>
          </w:p>
        </w:tc>
        <w:tc>
          <w:tcPr>
            <w:tcW w:w="2320" w:type="dxa"/>
            <w:vAlign w:val="center"/>
          </w:tcPr>
          <w:p w:rsidR="00F67D13" w:rsidRPr="00196AC1" w:rsidRDefault="00F67D13" w:rsidP="00334D8D">
            <w:pPr>
              <w:spacing w:before="60" w:after="60" w:line="200" w:lineRule="exact"/>
              <w:jc w:val="left"/>
              <w:rPr>
                <w:rFonts w:eastAsia="SimSun"/>
                <w:sz w:val="18"/>
                <w:szCs w:val="18"/>
                <w:lang w:val="es-ES_tradnl"/>
              </w:rPr>
            </w:pPr>
            <w:r w:rsidRPr="00196AC1">
              <w:rPr>
                <w:rFonts w:eastAsia="SimSun"/>
                <w:sz w:val="18"/>
                <w:szCs w:val="18"/>
                <w:lang w:val="es-ES_tradnl"/>
              </w:rPr>
              <w:t>CMCE-N</w:t>
            </w:r>
            <w:r w:rsidRPr="00196AC1">
              <w:rPr>
                <w:rFonts w:eastAsia="SimSun"/>
                <w:sz w:val="18"/>
                <w:szCs w:val="18"/>
                <w:lang w:val="es-ES_tradnl"/>
              </w:rPr>
              <w:br/>
              <w:t>Rua Direita do Viso, 59</w:t>
            </w:r>
            <w:r w:rsidRPr="00196AC1">
              <w:rPr>
                <w:rFonts w:eastAsia="SimSun"/>
                <w:sz w:val="18"/>
                <w:szCs w:val="18"/>
                <w:lang w:val="es-ES_tradnl"/>
              </w:rPr>
              <w:br/>
              <w:t>4250-198 Porto</w:t>
            </w:r>
            <w:r w:rsidRPr="00196AC1">
              <w:rPr>
                <w:rFonts w:eastAsia="SimSun"/>
                <w:sz w:val="18"/>
                <w:szCs w:val="18"/>
                <w:lang w:val="es-ES_tradnl"/>
              </w:rPr>
              <w:br/>
              <w:t>Portugal  </w:t>
            </w:r>
          </w:p>
        </w:tc>
        <w:tc>
          <w:tcPr>
            <w:tcW w:w="4641" w:type="dxa"/>
            <w:vAlign w:val="center"/>
          </w:tcPr>
          <w:p w:rsidR="00F67D13" w:rsidRPr="00196AC1" w:rsidRDefault="00F67D13" w:rsidP="00334D8D">
            <w:pPr>
              <w:spacing w:before="60" w:after="60" w:line="200" w:lineRule="exact"/>
              <w:jc w:val="left"/>
              <w:rPr>
                <w:rFonts w:eastAsia="SimSun"/>
                <w:sz w:val="18"/>
                <w:szCs w:val="18"/>
                <w:lang w:val="en-US"/>
              </w:rPr>
            </w:pPr>
            <w:r w:rsidRPr="00196AC1">
              <w:rPr>
                <w:rFonts w:eastAsia="SimSun"/>
                <w:sz w:val="18"/>
                <w:szCs w:val="18"/>
                <w:lang w:val="en-US"/>
              </w:rPr>
              <w:t>TF : +351 22 6198000</w:t>
            </w:r>
            <w:r w:rsidRPr="00196AC1">
              <w:rPr>
                <w:rFonts w:eastAsia="SimSun"/>
                <w:sz w:val="18"/>
                <w:szCs w:val="18"/>
                <w:lang w:val="en-US"/>
              </w:rPr>
              <w:br/>
              <w:t>TF : +351 22 6198010</w:t>
            </w:r>
            <w:r w:rsidRPr="00196AC1">
              <w:rPr>
                <w:rFonts w:eastAsia="SimSun"/>
                <w:sz w:val="18"/>
                <w:szCs w:val="18"/>
                <w:lang w:val="en-US"/>
              </w:rPr>
              <w:br/>
              <w:t>FAX : +351 22 6198002</w:t>
            </w:r>
            <w:r w:rsidRPr="00196AC1">
              <w:rPr>
                <w:rFonts w:eastAsia="SimSun"/>
                <w:sz w:val="18"/>
                <w:szCs w:val="18"/>
                <w:lang w:val="en-US"/>
              </w:rPr>
              <w:br/>
              <w:t>EMAIL : Monitor.norte@anacom.pt  </w:t>
            </w:r>
          </w:p>
        </w:tc>
      </w:tr>
    </w:tbl>
    <w:p w:rsidR="00F67D13" w:rsidRPr="00196AC1" w:rsidRDefault="00F67D13" w:rsidP="00F67D13">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693515" w:rsidTr="00334D8D">
        <w:tc>
          <w:tcPr>
            <w:tcW w:w="1480" w:type="dxa"/>
            <w:tcBorders>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41°10'43''N</w:t>
            </w:r>
            <w:r w:rsidRPr="00196AC1">
              <w:rPr>
                <w:rFonts w:eastAsia="SimSun"/>
                <w:sz w:val="18"/>
                <w:szCs w:val="18"/>
                <w:lang w:val="fr-FR"/>
              </w:rPr>
              <w:br/>
              <w:t>008°38'28''W</w:t>
            </w:r>
          </w:p>
        </w:tc>
        <w:tc>
          <w:tcPr>
            <w:tcW w:w="2212" w:type="dxa"/>
            <w:tcBorders>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fréquence  </w:t>
            </w:r>
          </w:p>
        </w:tc>
        <w:tc>
          <w:tcPr>
            <w:tcW w:w="2127" w:type="dxa"/>
            <w:tcBorders>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  </w:t>
            </w:r>
          </w:p>
        </w:tc>
        <w:tc>
          <w:tcPr>
            <w:tcW w:w="980" w:type="dxa"/>
            <w:tcBorders>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left w:val="single" w:sz="4" w:space="0" w:color="auto"/>
              <w:bottom w:val="dashed" w:sz="6" w:space="0" w:color="1F59A2"/>
            </w:tcBorders>
            <w:vAlign w:val="center"/>
          </w:tcPr>
          <w:p w:rsidR="00F67D13" w:rsidRPr="00196AC1" w:rsidRDefault="00F67D13" w:rsidP="00334D8D">
            <w:pPr>
              <w:spacing w:before="60" w:line="200" w:lineRule="exact"/>
              <w:jc w:val="left"/>
              <w:rPr>
                <w:rFonts w:eastAsia="SimSun"/>
                <w:sz w:val="18"/>
                <w:szCs w:val="18"/>
                <w:lang w:val="fr-FR"/>
              </w:rPr>
            </w:pPr>
            <w:r w:rsidRPr="00196AC1">
              <w:rPr>
                <w:rFonts w:eastAsia="SimSun"/>
                <w:sz w:val="18"/>
                <w:szCs w:val="18"/>
                <w:lang w:val="fr-FR"/>
              </w:rPr>
              <w:t xml:space="preserve">Possibilité de réception des émissions radioélectriques de 10 kHz à 50 GHz.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5"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Possibilité de réception, mesure et identification des émissions télégraphiques suivantes: code Morse; RTTY; ARQ, FEC, SSTV, POCSAG; Packetradio/SITOR/AMTOR; autres.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6"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Mesures aussi effectuées par des stations mobiles (20 kHz à 3000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7"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Analyseur de spectre FFT (9 kHz à 40 GHz).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8" style="width:0;height:1.5pt" o:hralign="center" o:hrstd="t" o:hr="t" fillcolor="#a0a0a0" stroked="f"/>
              </w:pict>
            </w:r>
          </w:p>
          <w:p w:rsidR="00F67D13" w:rsidRPr="00196AC1" w:rsidRDefault="00F67D13" w:rsidP="00334D8D">
            <w:pPr>
              <w:spacing w:before="0" w:after="60" w:line="200" w:lineRule="exact"/>
              <w:jc w:val="left"/>
              <w:rPr>
                <w:rFonts w:eastAsia="SimSun"/>
                <w:sz w:val="18"/>
                <w:szCs w:val="18"/>
                <w:lang w:val="fr-FR"/>
              </w:rPr>
            </w:pPr>
            <w:r w:rsidRPr="00196AC1">
              <w:rPr>
                <w:sz w:val="18"/>
                <w:szCs w:val="18"/>
                <w:lang w:val="fr-FR"/>
              </w:rPr>
              <w:t>Réseau de contrôle à distance. Dix stations commandées par liaison DSL. Cinq d'entre elles couvrent la partie sud du pays et les cinq autres couvrent la partie nord. Toutes ces stations couvrent la gamme de fréquences de 10 kHz à 3600</w:t>
            </w:r>
            <w:r w:rsidR="00334D8D">
              <w:rPr>
                <w:sz w:val="18"/>
                <w:szCs w:val="18"/>
                <w:lang w:val="fr-FR"/>
              </w:rPr>
              <w:t> </w:t>
            </w:r>
            <w:r w:rsidRPr="00196AC1">
              <w:rPr>
                <w:sz w:val="18"/>
                <w:szCs w:val="18"/>
                <w:lang w:val="fr-FR"/>
              </w:rPr>
              <w:t>MHz. Quatre des dix stations, deux au sud (Lisbonne) et deux au nord (Porto) sont équipées pour la radiogoniométrie (interférométrie) pour la gamme de fréquences de 20 MHz à 3000 MHz.</w:t>
            </w:r>
          </w:p>
        </w:tc>
      </w:tr>
      <w:tr w:rsidR="00F67D13" w:rsidRPr="00196AC1" w:rsidTr="00334D8D">
        <w:tc>
          <w:tcPr>
            <w:tcW w:w="1480" w:type="dxa"/>
            <w:tcBorders>
              <w:top w:val="dashed" w:sz="6" w:space="0" w:color="1F59A2"/>
              <w:bottom w:val="single" w:sz="4" w:space="0" w:color="auto"/>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41°10'43''N</w:t>
            </w:r>
            <w:r w:rsidRPr="00196AC1">
              <w:rPr>
                <w:rFonts w:eastAsia="SimSun"/>
                <w:sz w:val="18"/>
                <w:szCs w:val="18"/>
                <w:lang w:val="fr-FR"/>
              </w:rPr>
              <w:br/>
              <w:t>008°38'28''W</w:t>
            </w:r>
          </w:p>
        </w:tc>
        <w:tc>
          <w:tcPr>
            <w:tcW w:w="2212" w:type="dxa"/>
            <w:tcBorders>
              <w:top w:val="dashed" w:sz="6" w:space="0" w:color="1F59A2"/>
              <w:bottom w:val="single" w:sz="4" w:space="0" w:color="auto"/>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d'intensité de champ ou de puissance surfacique  </w:t>
            </w:r>
          </w:p>
        </w:tc>
        <w:tc>
          <w:tcPr>
            <w:tcW w:w="2127" w:type="dxa"/>
            <w:tcBorders>
              <w:top w:val="dashed" w:sz="6" w:space="0" w:color="1F59A2"/>
              <w:bottom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  </w:t>
            </w:r>
          </w:p>
        </w:tc>
        <w:tc>
          <w:tcPr>
            <w:tcW w:w="980" w:type="dxa"/>
            <w:tcBorders>
              <w:top w:val="dashed" w:sz="6" w:space="0" w:color="1F59A2"/>
              <w:bottom w:val="single" w:sz="4" w:space="0" w:color="auto"/>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single" w:sz="4" w:space="0" w:color="auto"/>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p>
        </w:tc>
      </w:tr>
    </w:tbl>
    <w:p w:rsidR="00F67D13" w:rsidRPr="00196AC1" w:rsidRDefault="00F67D13" w:rsidP="00F67D13">
      <w:pPr>
        <w:jc w:val="right"/>
        <w:rPr>
          <w:rFonts w:eastAsia="SimSun"/>
          <w:i/>
          <w:iCs/>
          <w:lang w:val="fr-FR"/>
        </w:rPr>
      </w:pPr>
    </w:p>
    <w:p w:rsidR="00F67D13" w:rsidRPr="00196AC1" w:rsidRDefault="00F67D13" w:rsidP="00F67D13">
      <w:pPr>
        <w:jc w:val="right"/>
        <w:rPr>
          <w:rFonts w:eastAsia="SimSun"/>
          <w:i/>
          <w:iCs/>
          <w:lang w:val="fr-FR"/>
        </w:rPr>
      </w:pPr>
    </w:p>
    <w:p w:rsidR="00F67D13" w:rsidRPr="00196AC1" w:rsidRDefault="00F67D13" w:rsidP="00F67D13">
      <w:pPr>
        <w:jc w:val="right"/>
        <w:rPr>
          <w:i/>
          <w:iCs/>
          <w:lang w:val="en-US"/>
        </w:rPr>
      </w:pPr>
      <w:r w:rsidRPr="00196AC1">
        <w:rPr>
          <w:i/>
          <w:iCs/>
          <w:lang w:val="en-US"/>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196AC1">
        <w:rPr>
          <w:rFonts w:eastAsia="SimSun"/>
          <w:lang w:val="fr-FR"/>
        </w:rPr>
        <w:br w:type="page"/>
      </w:r>
    </w:p>
    <w:p w:rsidR="00F67D13" w:rsidRPr="00196AC1" w:rsidRDefault="00F67D13" w:rsidP="00F67D13">
      <w:pPr>
        <w:tabs>
          <w:tab w:val="clear" w:pos="1276"/>
          <w:tab w:val="clear" w:pos="1843"/>
          <w:tab w:val="clear" w:pos="5387"/>
          <w:tab w:val="clear" w:pos="5954"/>
          <w:tab w:val="right" w:pos="1021"/>
          <w:tab w:val="left" w:pos="1701"/>
          <w:tab w:val="left" w:pos="2268"/>
        </w:tabs>
        <w:spacing w:before="360"/>
        <w:rPr>
          <w:rFonts w:eastAsia="SimSun"/>
          <w:b/>
          <w:lang w:val="fr-FR"/>
        </w:rPr>
      </w:pPr>
      <w:r w:rsidRPr="00196AC1">
        <w:rPr>
          <w:rFonts w:eastAsia="SimSun"/>
          <w:b/>
          <w:lang w:val="fr-FR"/>
        </w:rPr>
        <w:lastRenderedPageBreak/>
        <w:t>POR</w:t>
      </w:r>
      <w:r w:rsidRPr="00196AC1">
        <w:rPr>
          <w:rFonts w:eastAsia="SimSun"/>
          <w:b/>
          <w:lang w:val="fr-FR"/>
        </w:rPr>
        <w:tab/>
        <w:t xml:space="preserve">Portugal </w:t>
      </w:r>
      <w:r w:rsidRPr="00196AC1">
        <w:rPr>
          <w:rFonts w:eastAsia="SimSun"/>
          <w:bCs/>
          <w:lang w:val="fr-FR"/>
        </w:rPr>
        <w:t xml:space="preserve"> </w:t>
      </w:r>
      <w:r w:rsidRPr="00196AC1">
        <w:rPr>
          <w:rFonts w:eastAsia="SimSun"/>
          <w:bCs/>
          <w:i/>
          <w:iCs/>
          <w:lang w:val="fr-FR"/>
        </w:rPr>
        <w:t>(suite)</w:t>
      </w:r>
    </w:p>
    <w:p w:rsidR="00F67D13" w:rsidRPr="00196AC1" w:rsidRDefault="00F67D13" w:rsidP="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F67D13" w:rsidRPr="00196AC1" w:rsidTr="00334D8D">
        <w:tc>
          <w:tcPr>
            <w:tcW w:w="1480" w:type="dxa"/>
            <w:tcBorders>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Coordonnées</w:t>
            </w:r>
            <w:r w:rsidRPr="00196AC1">
              <w:rPr>
                <w:rFonts w:eastAsia="SimSun"/>
                <w:b/>
                <w:bCs/>
                <w:lang w:val="fr-FR"/>
              </w:rPr>
              <w:br/>
              <w:t>géographiques</w:t>
            </w:r>
          </w:p>
        </w:tc>
        <w:tc>
          <w:tcPr>
            <w:tcW w:w="2212"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Types de mesures</w:t>
            </w:r>
          </w:p>
        </w:tc>
        <w:tc>
          <w:tcPr>
            <w:tcW w:w="2127"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Gammes de</w:t>
            </w:r>
            <w:r w:rsidRPr="00196AC1">
              <w:rPr>
                <w:rFonts w:eastAsia="SimSun"/>
                <w:b/>
                <w:bCs/>
                <w:lang w:val="fr-FR"/>
              </w:rPr>
              <w:br/>
              <w:t>fréquences pour</w:t>
            </w:r>
            <w:r w:rsidRPr="00196AC1">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Heures</w:t>
            </w:r>
            <w:r w:rsidRPr="00196AC1">
              <w:rPr>
                <w:rFonts w:eastAsia="SimSun"/>
                <w:b/>
                <w:bCs/>
                <w:lang w:val="fr-FR"/>
              </w:rPr>
              <w:br/>
              <w:t>de</w:t>
            </w:r>
            <w:r w:rsidRPr="00196AC1">
              <w:rPr>
                <w:rFonts w:eastAsia="SimSun"/>
                <w:b/>
                <w:bCs/>
                <w:lang w:val="fr-FR"/>
              </w:rPr>
              <w:br/>
              <w:t>service</w:t>
            </w:r>
          </w:p>
        </w:tc>
        <w:tc>
          <w:tcPr>
            <w:tcW w:w="2482" w:type="dxa"/>
            <w:tcBorders>
              <w:left w:val="single" w:sz="4" w:space="0" w:color="auto"/>
              <w:bottom w:val="single" w:sz="4" w:space="0" w:color="auto"/>
            </w:tcBorders>
            <w:shd w:val="clear" w:color="auto" w:fill="D9D9D9"/>
            <w:vAlign w:val="center"/>
          </w:tcPr>
          <w:p w:rsidR="00F67D13" w:rsidRPr="00196AC1" w:rsidRDefault="00F67D13" w:rsidP="00334D8D">
            <w:pPr>
              <w:spacing w:before="60" w:after="60" w:line="220" w:lineRule="exact"/>
              <w:jc w:val="center"/>
              <w:rPr>
                <w:rFonts w:eastAsia="SimSun"/>
                <w:b/>
                <w:bCs/>
                <w:lang w:val="fr-FR"/>
              </w:rPr>
            </w:pPr>
            <w:r w:rsidRPr="00196AC1">
              <w:rPr>
                <w:rFonts w:eastAsia="SimSun"/>
                <w:b/>
                <w:bCs/>
                <w:lang w:val="fr-FR"/>
              </w:rPr>
              <w:t>Observations</w:t>
            </w:r>
          </w:p>
        </w:tc>
      </w:tr>
      <w:tr w:rsidR="00F67D13" w:rsidRPr="00693515"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41°10'43''N</w:t>
            </w:r>
            <w:r w:rsidRPr="00196AC1">
              <w:rPr>
                <w:rFonts w:eastAsia="SimSun"/>
                <w:sz w:val="18"/>
                <w:szCs w:val="18"/>
                <w:lang w:val="fr-FR"/>
              </w:rPr>
              <w:br/>
              <w:t>008°38'28''W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w:t>
            </w:r>
            <w:r w:rsidRPr="00196AC1">
              <w:rPr>
                <w:rFonts w:eastAsia="SimSun" w:cs="Calibri"/>
                <w:sz w:val="18"/>
                <w:szCs w:val="18"/>
                <w:lang w:val="fr-FR"/>
              </w:rPr>
              <w:br/>
              <w:t>radiogoniométriques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20 MHz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spacing w:before="60" w:line="200" w:lineRule="exact"/>
              <w:jc w:val="left"/>
              <w:rPr>
                <w:rFonts w:eastAsia="SimSun"/>
                <w:sz w:val="18"/>
                <w:szCs w:val="18"/>
                <w:lang w:val="fr-FR"/>
              </w:rPr>
            </w:pPr>
            <w:r w:rsidRPr="00196AC1">
              <w:rPr>
                <w:rFonts w:eastAsia="SimSun"/>
                <w:sz w:val="18"/>
                <w:szCs w:val="18"/>
                <w:lang w:val="fr-FR"/>
              </w:rPr>
              <w:t xml:space="preserve">Mesures aussi effectuées par des stations mobiles (20 kHz à 3000 MHz).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49"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Radiogoniométrie à interférométrie corrélative. </w:t>
            </w:r>
          </w:p>
          <w:p w:rsidR="00F67D13" w:rsidRPr="00196AC1" w:rsidRDefault="008C42B8" w:rsidP="00334D8D">
            <w:pPr>
              <w:spacing w:before="0" w:line="180" w:lineRule="exact"/>
              <w:jc w:val="left"/>
              <w:rPr>
                <w:rFonts w:eastAsia="SimSun"/>
                <w:sz w:val="18"/>
                <w:szCs w:val="18"/>
                <w:lang w:val="fr-FR"/>
              </w:rPr>
            </w:pPr>
            <w:r>
              <w:rPr>
                <w:rFonts w:eastAsia="SimSun"/>
                <w:sz w:val="18"/>
                <w:szCs w:val="18"/>
                <w:lang w:val="fr-FR"/>
              </w:rPr>
              <w:pict>
                <v:rect id="_x0000_i1050" style="width:0;height:1.5pt" o:hralign="center" o:hrstd="t" o:hr="t" fillcolor="#a0a0a0" stroked="f"/>
              </w:pict>
            </w:r>
          </w:p>
          <w:p w:rsidR="00F67D13" w:rsidRPr="00196AC1" w:rsidRDefault="00F67D13" w:rsidP="00334D8D">
            <w:pPr>
              <w:spacing w:before="0" w:line="200" w:lineRule="exact"/>
              <w:jc w:val="left"/>
              <w:rPr>
                <w:rFonts w:eastAsia="SimSun"/>
                <w:sz w:val="18"/>
                <w:szCs w:val="18"/>
                <w:lang w:val="fr-FR"/>
              </w:rPr>
            </w:pPr>
            <w:r w:rsidRPr="00196AC1">
              <w:rPr>
                <w:rFonts w:eastAsia="SimSun"/>
                <w:sz w:val="18"/>
                <w:szCs w:val="18"/>
                <w:lang w:val="fr-FR"/>
              </w:rPr>
              <w:t xml:space="preserve">Réseau de contrôle à distance. Quatre des dix stations, deux au sud (Lisbonne) et deux au nord (Porto) sont équipées pour la radiogoniométrie (interférométrie) pour la gamme de fréquences de 20 MHz à 3000 MHz. </w:t>
            </w:r>
          </w:p>
          <w:p w:rsidR="00F67D13" w:rsidRPr="00196AC1" w:rsidRDefault="008C42B8" w:rsidP="00334D8D">
            <w:pPr>
              <w:spacing w:before="0" w:line="200" w:lineRule="exact"/>
              <w:jc w:val="left"/>
              <w:rPr>
                <w:rFonts w:eastAsia="SimSun"/>
                <w:sz w:val="18"/>
                <w:szCs w:val="18"/>
                <w:lang w:val="fr-FR"/>
              </w:rPr>
            </w:pPr>
            <w:r>
              <w:rPr>
                <w:rFonts w:eastAsia="SimSun"/>
                <w:sz w:val="18"/>
                <w:szCs w:val="18"/>
                <w:lang w:val="fr-FR"/>
              </w:rPr>
              <w:pict>
                <v:rect id="_x0000_i1051" style="width:0;height:1.5pt" o:hralign="center" o:hrstd="t" o:hr="t" fillcolor="#a0a0a0" stroked="f"/>
              </w:pict>
            </w:r>
          </w:p>
          <w:p w:rsidR="00F67D13" w:rsidRPr="00196AC1" w:rsidRDefault="00F67D13" w:rsidP="00334D8D">
            <w:pPr>
              <w:spacing w:before="0" w:after="60" w:line="200" w:lineRule="exact"/>
              <w:jc w:val="left"/>
              <w:rPr>
                <w:rFonts w:eastAsia="SimSun"/>
                <w:sz w:val="18"/>
                <w:szCs w:val="18"/>
                <w:lang w:val="fr-FR"/>
              </w:rPr>
            </w:pPr>
            <w:r w:rsidRPr="00196AC1">
              <w:rPr>
                <w:rFonts w:eastAsia="SimSun"/>
                <w:sz w:val="18"/>
                <w:szCs w:val="18"/>
                <w:lang w:val="fr-FR"/>
              </w:rPr>
              <w:t>Interférométrie corrélative portable DF (20 MHz - 6 GHz).  </w:t>
            </w: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41°10'43''N</w:t>
            </w:r>
            <w:r w:rsidRPr="00196AC1">
              <w:rPr>
                <w:rFonts w:eastAsia="SimSun"/>
                <w:sz w:val="18"/>
                <w:szCs w:val="18"/>
                <w:lang w:val="fr-FR"/>
              </w:rPr>
              <w:br/>
              <w:t>008°38'28''W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Mesures de largeur</w:t>
            </w:r>
            <w:r w:rsidRPr="00196AC1">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- 40 GHz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p>
        </w:tc>
      </w:tr>
      <w:tr w:rsidR="00F67D13" w:rsidRPr="00196AC1" w:rsidTr="00334D8D">
        <w:tc>
          <w:tcPr>
            <w:tcW w:w="1480"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right"/>
              <w:rPr>
                <w:rFonts w:eastAsia="SimSun"/>
                <w:sz w:val="18"/>
                <w:szCs w:val="18"/>
                <w:lang w:val="fr-FR"/>
              </w:rPr>
            </w:pPr>
            <w:r w:rsidRPr="00196AC1">
              <w:rPr>
                <w:rFonts w:eastAsia="SimSun"/>
                <w:sz w:val="18"/>
                <w:szCs w:val="18"/>
                <w:lang w:val="fr-FR"/>
              </w:rPr>
              <w:t>41°10'43''N</w:t>
            </w:r>
            <w:r w:rsidRPr="00196AC1">
              <w:rPr>
                <w:rFonts w:eastAsia="SimSun"/>
                <w:sz w:val="18"/>
                <w:szCs w:val="18"/>
                <w:lang w:val="fr-FR"/>
              </w:rPr>
              <w:br/>
              <w:t>008°38'28''W</w:t>
            </w:r>
          </w:p>
        </w:tc>
        <w:tc>
          <w:tcPr>
            <w:tcW w:w="2212"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cs="Calibri"/>
                <w:sz w:val="18"/>
                <w:szCs w:val="18"/>
                <w:lang w:val="fr-FR"/>
              </w:rPr>
            </w:pPr>
            <w:r w:rsidRPr="00196AC1">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10 kHz - 3000 MHz  </w:t>
            </w:r>
          </w:p>
        </w:tc>
        <w:tc>
          <w:tcPr>
            <w:tcW w:w="980" w:type="dxa"/>
            <w:tcBorders>
              <w:top w:val="dashed" w:sz="6" w:space="0" w:color="1F59A2"/>
              <w:bottom w:val="dashed" w:sz="6" w:space="0" w:color="1F59A2"/>
              <w:right w:val="single" w:sz="4" w:space="0" w:color="auto"/>
            </w:tcBorders>
            <w:vAlign w:val="center"/>
          </w:tcPr>
          <w:p w:rsidR="00F67D13" w:rsidRPr="00196AC1" w:rsidRDefault="00F67D13" w:rsidP="00334D8D">
            <w:pPr>
              <w:spacing w:before="60" w:after="60" w:line="200" w:lineRule="exact"/>
              <w:jc w:val="left"/>
              <w:rPr>
                <w:rFonts w:eastAsia="SimSun"/>
                <w:sz w:val="18"/>
                <w:szCs w:val="18"/>
                <w:lang w:val="fr-FR"/>
              </w:rPr>
            </w:pPr>
            <w:r w:rsidRPr="00196AC1">
              <w:rPr>
                <w:rFonts w:eastAsia="SimSun"/>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F67D13" w:rsidRPr="00196AC1" w:rsidRDefault="00F67D13" w:rsidP="00334D8D">
            <w:pPr>
              <w:tabs>
                <w:tab w:val="clear" w:pos="567"/>
                <w:tab w:val="left" w:pos="130"/>
              </w:tabs>
              <w:spacing w:before="60" w:after="60" w:line="200" w:lineRule="exact"/>
              <w:ind w:left="130" w:hanging="130"/>
              <w:jc w:val="left"/>
              <w:rPr>
                <w:rFonts w:eastAsia="SimSun"/>
                <w:sz w:val="18"/>
                <w:szCs w:val="18"/>
                <w:lang w:val="fr-FR"/>
              </w:rPr>
            </w:pPr>
          </w:p>
        </w:tc>
      </w:tr>
      <w:tr w:rsidR="00F67D13" w:rsidRPr="00196AC1" w:rsidTr="00334D8D">
        <w:tc>
          <w:tcPr>
            <w:tcW w:w="1480" w:type="dxa"/>
            <w:tcBorders>
              <w:top w:val="dashed" w:sz="6" w:space="0" w:color="1F59A2"/>
            </w:tcBorders>
            <w:vAlign w:val="center"/>
          </w:tcPr>
          <w:p w:rsidR="00F67D13" w:rsidRPr="00196AC1" w:rsidRDefault="00F67D13" w:rsidP="00334D8D">
            <w:pPr>
              <w:spacing w:before="0" w:line="40" w:lineRule="exact"/>
              <w:jc w:val="center"/>
              <w:rPr>
                <w:rFonts w:eastAsia="SimSun"/>
                <w:b/>
                <w:bCs/>
                <w:lang w:val="fr-FR"/>
              </w:rPr>
            </w:pPr>
          </w:p>
        </w:tc>
        <w:tc>
          <w:tcPr>
            <w:tcW w:w="2212" w:type="dxa"/>
            <w:tcBorders>
              <w:top w:val="dashed" w:sz="6" w:space="0" w:color="1F59A2"/>
            </w:tcBorders>
            <w:vAlign w:val="center"/>
          </w:tcPr>
          <w:p w:rsidR="00F67D13" w:rsidRPr="00196AC1" w:rsidRDefault="00F67D13" w:rsidP="00334D8D">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F67D13" w:rsidRPr="00196AC1" w:rsidRDefault="00F67D13" w:rsidP="00334D8D">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F67D13" w:rsidRPr="00196AC1" w:rsidRDefault="00F67D13" w:rsidP="00334D8D">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F67D13" w:rsidRPr="00196AC1" w:rsidRDefault="00F67D13" w:rsidP="00334D8D">
            <w:pPr>
              <w:spacing w:before="0" w:line="40" w:lineRule="exact"/>
              <w:jc w:val="center"/>
              <w:rPr>
                <w:rFonts w:eastAsia="SimSun"/>
                <w:lang w:val="fr-FR"/>
              </w:rPr>
            </w:pPr>
          </w:p>
        </w:tc>
      </w:tr>
    </w:tbl>
    <w:p w:rsidR="00F67D13" w:rsidRDefault="00F67D13" w:rsidP="00F67D13">
      <w:pPr>
        <w:rPr>
          <w:rFonts w:eastAsia="SimSun"/>
          <w:lang w:val="fr-FR"/>
        </w:rPr>
      </w:pPr>
    </w:p>
    <w:p w:rsidR="00241F2D" w:rsidRDefault="00241F2D" w:rsidP="00F67D13">
      <w:pPr>
        <w:rPr>
          <w:rFonts w:eastAsia="SimSun"/>
          <w:lang w:val="fr-FR"/>
        </w:rPr>
      </w:pPr>
    </w:p>
    <w:p w:rsidR="00241F2D" w:rsidRPr="00196AC1" w:rsidRDefault="00241F2D" w:rsidP="00F67D13">
      <w:pPr>
        <w:rPr>
          <w:rFonts w:eastAsia="SimSun"/>
          <w:lang w:val="fr-FR"/>
        </w:rPr>
      </w:pPr>
    </w:p>
    <w:p w:rsidR="00B546E2" w:rsidRPr="00B546E2" w:rsidRDefault="00B546E2" w:rsidP="00B546E2">
      <w:pPr>
        <w:pStyle w:val="Heading20"/>
      </w:pPr>
      <w:bookmarkStart w:id="929" w:name="_Toc409617619"/>
      <w:r w:rsidRPr="00B546E2">
        <w:t xml:space="preserve">Liste des numéros identificateurs d'entités émettrices pour </w:t>
      </w:r>
      <w:r w:rsidRPr="00B546E2">
        <w:br/>
        <w:t>les cartes internationales de facturation des télécommunications</w:t>
      </w:r>
      <w:r w:rsidRPr="00B546E2">
        <w:br/>
        <w:t>(selon la Recommandation UIT-T E.118 (05/2006))</w:t>
      </w:r>
      <w:r w:rsidRPr="00B546E2">
        <w:br/>
        <w:t>(Situation au 15 Novembre 2013)</w:t>
      </w:r>
      <w:bookmarkEnd w:id="929"/>
    </w:p>
    <w:p w:rsidR="00B546E2" w:rsidRPr="001B4048" w:rsidRDefault="00B546E2" w:rsidP="00B546E2">
      <w:pPr>
        <w:tabs>
          <w:tab w:val="left" w:pos="720"/>
        </w:tabs>
        <w:spacing w:before="240"/>
        <w:jc w:val="center"/>
        <w:rPr>
          <w:rFonts w:cs="Arial"/>
          <w:lang w:val="fr-FR"/>
        </w:rPr>
      </w:pPr>
      <w:r w:rsidRPr="001B4048">
        <w:rPr>
          <w:rFonts w:cs="Arial"/>
          <w:lang w:val="fr-FR"/>
        </w:rPr>
        <w:t>(Annexe au Bulletin d'exploitation de l'UIT N° 1040 – 15.XI.2013)</w:t>
      </w:r>
      <w:r w:rsidRPr="001B4048">
        <w:rPr>
          <w:rFonts w:cs="Arial"/>
          <w:lang w:val="fr-FR"/>
        </w:rPr>
        <w:br/>
        <w:t>(Amendement N° 20)</w:t>
      </w:r>
    </w:p>
    <w:p w:rsidR="00B546E2" w:rsidRPr="00B546E2" w:rsidRDefault="00B546E2" w:rsidP="00B546E2">
      <w:pPr>
        <w:tabs>
          <w:tab w:val="left" w:pos="1560"/>
          <w:tab w:val="left" w:pos="4140"/>
          <w:tab w:val="left" w:pos="4230"/>
        </w:tabs>
        <w:spacing w:after="80"/>
        <w:rPr>
          <w:rFonts w:asciiTheme="minorHAnsi" w:hAnsiTheme="minorHAnsi" w:cs="Arial"/>
        </w:rPr>
      </w:pPr>
      <w:r w:rsidRPr="00B546E2">
        <w:rPr>
          <w:rFonts w:asciiTheme="minorHAnsi" w:hAnsiTheme="minorHAnsi" w:cs="Arial"/>
          <w:b/>
          <w:bCs/>
        </w:rPr>
        <w:t>Azerbaïdjan</w:t>
      </w:r>
      <w:r w:rsidRPr="00B546E2">
        <w:rPr>
          <w:rFonts w:asciiTheme="minorHAnsi" w:hAnsiTheme="minorHAnsi" w:cs="Arial"/>
          <w:b/>
          <w:i/>
        </w:rPr>
        <w:t xml:space="preserve">    </w:t>
      </w:r>
      <w:r w:rsidRPr="00B546E2">
        <w:rPr>
          <w:rFonts w:asciiTheme="minorHAnsi" w:hAnsiTheme="minorHAnsi" w:cs="Arial"/>
        </w:rPr>
        <w:t xml:space="preserve"> </w:t>
      </w:r>
      <w:r w:rsidRPr="00B546E2">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3"/>
        <w:gridCol w:w="2295"/>
        <w:gridCol w:w="1416"/>
        <w:gridCol w:w="3002"/>
        <w:gridCol w:w="1066"/>
      </w:tblGrid>
      <w:tr w:rsidR="00B546E2" w:rsidRPr="00693515" w:rsidTr="00241F2D">
        <w:trPr>
          <w:jc w:val="center"/>
        </w:trPr>
        <w:tc>
          <w:tcPr>
            <w:tcW w:w="1293" w:type="dxa"/>
            <w:tcBorders>
              <w:top w:val="single" w:sz="6" w:space="0" w:color="auto"/>
              <w:left w:val="single" w:sz="6" w:space="0" w:color="auto"/>
              <w:bottom w:val="single" w:sz="6" w:space="0" w:color="auto"/>
              <w:right w:val="single" w:sz="6" w:space="0" w:color="auto"/>
            </w:tcBorders>
            <w:vAlign w:val="center"/>
            <w:hideMark/>
          </w:tcPr>
          <w:p w:rsidR="00B546E2" w:rsidRPr="00B546E2" w:rsidRDefault="00B546E2" w:rsidP="00B546E2">
            <w:pPr>
              <w:pStyle w:val="TableHead1"/>
              <w:rPr>
                <w:rFonts w:cs="Arial"/>
                <w:szCs w:val="18"/>
                <w:lang w:val="fr-FR"/>
              </w:rPr>
            </w:pPr>
            <w:r w:rsidRPr="00B546E2">
              <w:rPr>
                <w:rFonts w:cs="Arial"/>
                <w:szCs w:val="18"/>
                <w:lang w:val="fr-FR"/>
              </w:rPr>
              <w:t>Pays/zone géographique</w:t>
            </w:r>
          </w:p>
        </w:tc>
        <w:tc>
          <w:tcPr>
            <w:tcW w:w="2295" w:type="dxa"/>
            <w:tcBorders>
              <w:top w:val="single" w:sz="6" w:space="0" w:color="auto"/>
              <w:left w:val="single" w:sz="6" w:space="0" w:color="auto"/>
              <w:bottom w:val="single" w:sz="6" w:space="0" w:color="auto"/>
              <w:right w:val="single" w:sz="6" w:space="0" w:color="auto"/>
            </w:tcBorders>
            <w:vAlign w:val="center"/>
            <w:hideMark/>
          </w:tcPr>
          <w:p w:rsidR="00B546E2" w:rsidRPr="00B546E2" w:rsidRDefault="00B546E2" w:rsidP="00B546E2">
            <w:pPr>
              <w:pStyle w:val="TableHead1"/>
              <w:rPr>
                <w:rFonts w:cs="Arial"/>
                <w:szCs w:val="18"/>
                <w:lang w:val="fr-FR"/>
              </w:rPr>
            </w:pPr>
            <w:r w:rsidRPr="00B546E2">
              <w:rPr>
                <w:rFonts w:cs="Arial"/>
                <w:szCs w:val="18"/>
                <w:lang w:val="fr-FR"/>
              </w:rPr>
              <w:t>Nom de la compagnie/</w:t>
            </w:r>
            <w:r w:rsidRPr="00B546E2">
              <w:rPr>
                <w:rFonts w:cs="Arial"/>
                <w:szCs w:val="18"/>
                <w:lang w:val="fr-FR"/>
              </w:rPr>
              <w:br/>
              <w:t>Adresse</w:t>
            </w:r>
          </w:p>
        </w:tc>
        <w:tc>
          <w:tcPr>
            <w:tcW w:w="1416" w:type="dxa"/>
            <w:tcBorders>
              <w:top w:val="single" w:sz="6" w:space="0" w:color="auto"/>
              <w:left w:val="single" w:sz="6" w:space="0" w:color="auto"/>
              <w:bottom w:val="single" w:sz="6" w:space="0" w:color="auto"/>
              <w:right w:val="single" w:sz="6" w:space="0" w:color="auto"/>
            </w:tcBorders>
            <w:vAlign w:val="center"/>
            <w:hideMark/>
          </w:tcPr>
          <w:p w:rsidR="00B546E2" w:rsidRPr="00B546E2" w:rsidRDefault="00B546E2" w:rsidP="00B546E2">
            <w:pPr>
              <w:pStyle w:val="TableHead1"/>
              <w:rPr>
                <w:rFonts w:cs="Arial"/>
                <w:szCs w:val="18"/>
                <w:lang w:val="fr-FR"/>
              </w:rPr>
            </w:pPr>
            <w:r w:rsidRPr="00B546E2">
              <w:rPr>
                <w:rFonts w:cs="Arial"/>
                <w:szCs w:val="18"/>
                <w:lang w:val="fr-FR"/>
              </w:rPr>
              <w:t>Identification d’entité émettrice</w:t>
            </w:r>
          </w:p>
        </w:tc>
        <w:tc>
          <w:tcPr>
            <w:tcW w:w="3002" w:type="dxa"/>
            <w:tcBorders>
              <w:top w:val="single" w:sz="6" w:space="0" w:color="auto"/>
              <w:left w:val="single" w:sz="6" w:space="0" w:color="auto"/>
              <w:bottom w:val="single" w:sz="6" w:space="0" w:color="auto"/>
              <w:right w:val="single" w:sz="6" w:space="0" w:color="auto"/>
            </w:tcBorders>
            <w:vAlign w:val="center"/>
            <w:hideMark/>
          </w:tcPr>
          <w:p w:rsidR="00B546E2" w:rsidRPr="00B546E2" w:rsidRDefault="00B546E2" w:rsidP="00B546E2">
            <w:pPr>
              <w:pStyle w:val="TableHead1"/>
              <w:rPr>
                <w:rFonts w:cs="Arial"/>
                <w:szCs w:val="18"/>
                <w:lang w:val="fr-FR"/>
              </w:rPr>
            </w:pPr>
            <w:r w:rsidRPr="00B546E2">
              <w:rPr>
                <w:rFonts w:cs="Arial"/>
                <w:szCs w:val="18"/>
                <w:lang w:val="fr-FR"/>
              </w:rPr>
              <w:t>Contact</w:t>
            </w:r>
          </w:p>
        </w:tc>
        <w:tc>
          <w:tcPr>
            <w:tcW w:w="1066" w:type="dxa"/>
            <w:tcBorders>
              <w:top w:val="single" w:sz="6" w:space="0" w:color="auto"/>
              <w:left w:val="single" w:sz="6" w:space="0" w:color="auto"/>
              <w:bottom w:val="single" w:sz="6" w:space="0" w:color="auto"/>
              <w:right w:val="single" w:sz="6" w:space="0" w:color="auto"/>
            </w:tcBorders>
            <w:vAlign w:val="center"/>
            <w:hideMark/>
          </w:tcPr>
          <w:p w:rsidR="00B546E2" w:rsidRPr="00B546E2" w:rsidRDefault="00B546E2" w:rsidP="00B546E2">
            <w:pPr>
              <w:pStyle w:val="TableHead1"/>
              <w:rPr>
                <w:rFonts w:cs="Arial"/>
                <w:szCs w:val="18"/>
                <w:lang w:val="fr-FR"/>
              </w:rPr>
            </w:pPr>
            <w:r w:rsidRPr="00B546E2">
              <w:rPr>
                <w:rFonts w:cs="Arial"/>
                <w:szCs w:val="18"/>
                <w:lang w:val="fr-FR"/>
              </w:rPr>
              <w:t xml:space="preserve">Date de </w:t>
            </w:r>
            <w:r w:rsidRPr="00B546E2">
              <w:rPr>
                <w:rFonts w:cs="Arial"/>
                <w:szCs w:val="18"/>
                <w:lang w:val="fr-FR"/>
              </w:rPr>
              <w:br/>
              <w:t>mise en application</w:t>
            </w:r>
          </w:p>
        </w:tc>
      </w:tr>
      <w:tr w:rsidR="00B546E2" w:rsidRPr="00B546E2" w:rsidTr="00241F2D">
        <w:trPr>
          <w:jc w:val="center"/>
        </w:trPr>
        <w:tc>
          <w:tcPr>
            <w:tcW w:w="1293" w:type="dxa"/>
            <w:tcBorders>
              <w:top w:val="single" w:sz="6" w:space="0" w:color="auto"/>
              <w:left w:val="single" w:sz="6" w:space="0" w:color="auto"/>
              <w:bottom w:val="single" w:sz="6" w:space="0" w:color="auto"/>
              <w:right w:val="single" w:sz="6" w:space="0" w:color="auto"/>
            </w:tcBorders>
            <w:hideMark/>
          </w:tcPr>
          <w:p w:rsidR="00B546E2" w:rsidRPr="00B546E2" w:rsidRDefault="00B546E2" w:rsidP="00B546E2">
            <w:pPr>
              <w:rPr>
                <w:rFonts w:asciiTheme="minorHAnsi" w:hAnsiTheme="minorHAnsi" w:cs="Arial"/>
                <w:b/>
                <w:bCs/>
                <w:sz w:val="18"/>
                <w:szCs w:val="18"/>
              </w:rPr>
            </w:pPr>
            <w:r w:rsidRPr="00B546E2">
              <w:rPr>
                <w:rFonts w:asciiTheme="minorHAnsi" w:hAnsiTheme="minorHAnsi"/>
                <w:sz w:val="18"/>
                <w:szCs w:val="18"/>
              </w:rPr>
              <w:t>Azerbaïdjan</w:t>
            </w:r>
          </w:p>
        </w:tc>
        <w:tc>
          <w:tcPr>
            <w:tcW w:w="2295" w:type="dxa"/>
            <w:tcBorders>
              <w:top w:val="single" w:sz="6" w:space="0" w:color="auto"/>
              <w:left w:val="single" w:sz="6" w:space="0" w:color="auto"/>
              <w:bottom w:val="single" w:sz="6" w:space="0" w:color="auto"/>
              <w:right w:val="single" w:sz="6" w:space="0" w:color="auto"/>
            </w:tcBorders>
            <w:hideMark/>
          </w:tcPr>
          <w:p w:rsidR="00B546E2" w:rsidRPr="00B546E2" w:rsidRDefault="00B546E2" w:rsidP="00B546E2">
            <w:pPr>
              <w:tabs>
                <w:tab w:val="left" w:pos="720"/>
              </w:tabs>
              <w:overflowPunct/>
              <w:autoSpaceDE/>
              <w:adjustRightInd/>
              <w:jc w:val="left"/>
              <w:rPr>
                <w:rFonts w:asciiTheme="minorHAnsi" w:hAnsiTheme="minorHAnsi" w:cs="Arial"/>
                <w:sz w:val="18"/>
                <w:szCs w:val="18"/>
                <w:lang w:val="pt-BR"/>
              </w:rPr>
            </w:pPr>
            <w:r w:rsidRPr="00B546E2">
              <w:rPr>
                <w:rFonts w:asciiTheme="minorHAnsi" w:hAnsiTheme="minorHAnsi" w:cs="Arial"/>
                <w:b/>
                <w:bCs/>
                <w:sz w:val="18"/>
                <w:szCs w:val="18"/>
              </w:rPr>
              <w:t>Special State Protection Service of the Republic of Azerbaijan</w:t>
            </w:r>
            <w:r>
              <w:rPr>
                <w:rFonts w:asciiTheme="minorHAnsi" w:hAnsiTheme="minorHAnsi" w:cs="Arial"/>
                <w:b/>
                <w:bCs/>
                <w:sz w:val="18"/>
                <w:szCs w:val="18"/>
              </w:rPr>
              <w:br/>
            </w:r>
            <w:r w:rsidRPr="00B546E2">
              <w:rPr>
                <w:rFonts w:asciiTheme="minorHAnsi" w:hAnsiTheme="minorHAnsi" w:cs="Arial"/>
                <w:sz w:val="18"/>
                <w:szCs w:val="18"/>
                <w:lang w:val="en-US"/>
              </w:rPr>
              <w:t>68, Lermontov Str.,</w:t>
            </w:r>
            <w:r w:rsidRPr="00B546E2">
              <w:rPr>
                <w:rFonts w:asciiTheme="minorHAnsi" w:hAnsiTheme="minorHAnsi" w:cs="Arial"/>
                <w:sz w:val="18"/>
                <w:szCs w:val="18"/>
                <w:lang w:val="en-US"/>
              </w:rPr>
              <w:br/>
              <w:t xml:space="preserve">AZ1066 BAKU </w:t>
            </w:r>
          </w:p>
        </w:tc>
        <w:tc>
          <w:tcPr>
            <w:tcW w:w="1416" w:type="dxa"/>
            <w:tcBorders>
              <w:top w:val="single" w:sz="6" w:space="0" w:color="auto"/>
              <w:left w:val="single" w:sz="6" w:space="0" w:color="auto"/>
              <w:bottom w:val="single" w:sz="6" w:space="0" w:color="auto"/>
              <w:right w:val="single" w:sz="6" w:space="0" w:color="auto"/>
            </w:tcBorders>
            <w:hideMark/>
          </w:tcPr>
          <w:p w:rsidR="00B546E2" w:rsidRPr="00B546E2" w:rsidRDefault="00B546E2" w:rsidP="00B546E2">
            <w:pPr>
              <w:tabs>
                <w:tab w:val="left" w:pos="426"/>
                <w:tab w:val="left" w:pos="4140"/>
                <w:tab w:val="left" w:pos="4230"/>
              </w:tabs>
              <w:jc w:val="center"/>
              <w:rPr>
                <w:rFonts w:asciiTheme="minorHAnsi" w:hAnsiTheme="minorHAnsi" w:cs="Arial"/>
                <w:b/>
                <w:sz w:val="18"/>
                <w:szCs w:val="18"/>
              </w:rPr>
            </w:pPr>
            <w:r w:rsidRPr="00B546E2">
              <w:rPr>
                <w:rFonts w:asciiTheme="minorHAnsi" w:hAnsiTheme="minorHAnsi" w:cs="Arial"/>
                <w:b/>
                <w:sz w:val="18"/>
                <w:szCs w:val="18"/>
              </w:rPr>
              <w:t>89 994 05</w:t>
            </w:r>
          </w:p>
        </w:tc>
        <w:tc>
          <w:tcPr>
            <w:tcW w:w="3002" w:type="dxa"/>
            <w:tcBorders>
              <w:top w:val="single" w:sz="6" w:space="0" w:color="auto"/>
              <w:left w:val="single" w:sz="6" w:space="0" w:color="auto"/>
              <w:bottom w:val="single" w:sz="6" w:space="0" w:color="auto"/>
              <w:right w:val="single" w:sz="6" w:space="0" w:color="auto"/>
            </w:tcBorders>
            <w:hideMark/>
          </w:tcPr>
          <w:p w:rsidR="00B546E2" w:rsidRPr="00B546E2" w:rsidRDefault="00B546E2" w:rsidP="00B546E2">
            <w:pPr>
              <w:tabs>
                <w:tab w:val="clear" w:pos="567"/>
                <w:tab w:val="left" w:pos="693"/>
                <w:tab w:val="left" w:pos="4140"/>
                <w:tab w:val="left" w:pos="4230"/>
              </w:tabs>
              <w:jc w:val="left"/>
              <w:rPr>
                <w:rFonts w:asciiTheme="minorHAnsi" w:hAnsiTheme="minorHAnsi" w:cs="Arial"/>
                <w:sz w:val="18"/>
                <w:szCs w:val="18"/>
                <w:lang w:val="pt-BR"/>
              </w:rPr>
            </w:pPr>
            <w:r w:rsidRPr="005C3C8E">
              <w:rPr>
                <w:rFonts w:asciiTheme="minorHAnsi" w:hAnsiTheme="minorHAnsi" w:cs="Arial"/>
                <w:sz w:val="18"/>
                <w:szCs w:val="18"/>
                <w:lang w:val="en-US"/>
              </w:rPr>
              <w:t>Mr Azar Ahadov</w:t>
            </w:r>
            <w:r w:rsidRPr="005C3C8E">
              <w:rPr>
                <w:rFonts w:asciiTheme="minorHAnsi" w:hAnsiTheme="minorHAnsi" w:cs="Arial"/>
                <w:sz w:val="18"/>
                <w:szCs w:val="18"/>
                <w:lang w:val="en-US"/>
              </w:rPr>
              <w:br/>
              <w:t>Special State Protection Service of the Republic of Azerbaijan</w:t>
            </w:r>
            <w:r w:rsidRPr="005C3C8E">
              <w:rPr>
                <w:rFonts w:asciiTheme="minorHAnsi" w:hAnsiTheme="minorHAnsi" w:cs="Arial"/>
                <w:sz w:val="18"/>
                <w:szCs w:val="18"/>
                <w:lang w:val="en-US"/>
              </w:rPr>
              <w:br/>
            </w:r>
            <w:r w:rsidRPr="00B546E2">
              <w:rPr>
                <w:rFonts w:asciiTheme="minorHAnsi" w:hAnsiTheme="minorHAnsi" w:cs="Arial"/>
                <w:sz w:val="18"/>
                <w:szCs w:val="18"/>
                <w:lang w:val="pt-BR"/>
              </w:rPr>
              <w:t>68, Lermontov Str.,</w:t>
            </w:r>
            <w:r>
              <w:rPr>
                <w:rFonts w:asciiTheme="minorHAnsi" w:hAnsiTheme="minorHAnsi" w:cs="Arial"/>
                <w:sz w:val="18"/>
                <w:szCs w:val="18"/>
                <w:lang w:val="pt-BR"/>
              </w:rPr>
              <w:br/>
            </w:r>
            <w:r w:rsidRPr="00B546E2">
              <w:rPr>
                <w:rFonts w:asciiTheme="minorHAnsi" w:hAnsiTheme="minorHAnsi" w:cs="Arial"/>
                <w:sz w:val="18"/>
                <w:szCs w:val="18"/>
                <w:lang w:val="pt-BR"/>
              </w:rPr>
              <w:t>AZ1066 BAKU</w:t>
            </w:r>
            <w:r>
              <w:rPr>
                <w:rFonts w:asciiTheme="minorHAnsi" w:hAnsiTheme="minorHAnsi" w:cs="Arial"/>
                <w:sz w:val="18"/>
                <w:szCs w:val="18"/>
                <w:lang w:val="pt-BR"/>
              </w:rPr>
              <w:br/>
            </w:r>
            <w:r w:rsidRPr="00B546E2">
              <w:rPr>
                <w:rFonts w:asciiTheme="minorHAnsi" w:hAnsiTheme="minorHAnsi" w:cs="Arial"/>
                <w:sz w:val="18"/>
                <w:szCs w:val="18"/>
                <w:lang w:val="pt-BR"/>
              </w:rPr>
              <w:t xml:space="preserve">Tel: </w:t>
            </w:r>
            <w:r>
              <w:rPr>
                <w:rFonts w:asciiTheme="minorHAnsi" w:hAnsiTheme="minorHAnsi" w:cs="Arial"/>
                <w:sz w:val="18"/>
                <w:szCs w:val="18"/>
                <w:lang w:val="pt-BR"/>
              </w:rPr>
              <w:tab/>
            </w:r>
            <w:r w:rsidRPr="00B546E2">
              <w:rPr>
                <w:rFonts w:asciiTheme="minorHAnsi" w:hAnsiTheme="minorHAnsi" w:cs="Arial"/>
                <w:sz w:val="18"/>
                <w:szCs w:val="18"/>
                <w:lang w:val="pt-BR"/>
              </w:rPr>
              <w:t>+994 12 435 1602</w:t>
            </w:r>
            <w:r>
              <w:rPr>
                <w:rFonts w:asciiTheme="minorHAnsi" w:hAnsiTheme="minorHAnsi" w:cs="Arial"/>
                <w:sz w:val="18"/>
                <w:szCs w:val="18"/>
                <w:lang w:val="pt-BR"/>
              </w:rPr>
              <w:br/>
            </w:r>
            <w:r w:rsidRPr="00B546E2">
              <w:rPr>
                <w:rFonts w:asciiTheme="minorHAnsi" w:hAnsiTheme="minorHAnsi" w:cs="Arial"/>
                <w:sz w:val="18"/>
                <w:szCs w:val="18"/>
                <w:lang w:val="pt-BR"/>
              </w:rPr>
              <w:t xml:space="preserve">Fax: </w:t>
            </w:r>
            <w:r>
              <w:rPr>
                <w:rFonts w:asciiTheme="minorHAnsi" w:hAnsiTheme="minorHAnsi" w:cs="Arial"/>
                <w:sz w:val="18"/>
                <w:szCs w:val="18"/>
                <w:lang w:val="pt-BR"/>
              </w:rPr>
              <w:tab/>
            </w:r>
            <w:r w:rsidRPr="00B546E2">
              <w:rPr>
                <w:rFonts w:asciiTheme="minorHAnsi" w:hAnsiTheme="minorHAnsi" w:cs="Arial"/>
                <w:sz w:val="18"/>
                <w:szCs w:val="18"/>
                <w:lang w:val="pt-BR"/>
              </w:rPr>
              <w:t>+994 12 435 18 44</w:t>
            </w:r>
            <w:r>
              <w:rPr>
                <w:rFonts w:asciiTheme="minorHAnsi" w:hAnsiTheme="minorHAnsi" w:cs="Arial"/>
                <w:sz w:val="18"/>
                <w:szCs w:val="18"/>
                <w:lang w:val="pt-BR"/>
              </w:rPr>
              <w:br/>
            </w:r>
            <w:r w:rsidRPr="00B546E2">
              <w:rPr>
                <w:rFonts w:asciiTheme="minorHAnsi" w:hAnsiTheme="minorHAnsi" w:cs="Arial"/>
                <w:sz w:val="18"/>
                <w:szCs w:val="18"/>
                <w:lang w:val="pt-BR"/>
              </w:rPr>
              <w:t>E-mail:</w:t>
            </w:r>
            <w:r>
              <w:rPr>
                <w:rFonts w:asciiTheme="minorHAnsi" w:hAnsiTheme="minorHAnsi" w:cs="Arial"/>
                <w:sz w:val="18"/>
                <w:szCs w:val="18"/>
                <w:lang w:val="pt-BR"/>
              </w:rPr>
              <w:tab/>
            </w:r>
            <w:r w:rsidRPr="00B546E2">
              <w:rPr>
                <w:rFonts w:asciiTheme="minorHAnsi" w:hAnsiTheme="minorHAnsi" w:cs="Arial"/>
                <w:sz w:val="18"/>
                <w:szCs w:val="18"/>
                <w:lang w:val="pt-BR"/>
              </w:rPr>
              <w:t>azarahadov@dmx.gov.az</w:t>
            </w:r>
          </w:p>
        </w:tc>
        <w:tc>
          <w:tcPr>
            <w:tcW w:w="1066" w:type="dxa"/>
            <w:tcBorders>
              <w:top w:val="single" w:sz="6" w:space="0" w:color="auto"/>
              <w:left w:val="single" w:sz="6" w:space="0" w:color="auto"/>
              <w:bottom w:val="single" w:sz="6" w:space="0" w:color="auto"/>
              <w:right w:val="single" w:sz="6" w:space="0" w:color="auto"/>
            </w:tcBorders>
            <w:hideMark/>
          </w:tcPr>
          <w:p w:rsidR="00B546E2" w:rsidRPr="00B546E2" w:rsidRDefault="00B546E2" w:rsidP="00B546E2">
            <w:pPr>
              <w:tabs>
                <w:tab w:val="left" w:pos="426"/>
                <w:tab w:val="left" w:pos="4140"/>
                <w:tab w:val="left" w:pos="4230"/>
              </w:tabs>
              <w:jc w:val="center"/>
              <w:rPr>
                <w:rFonts w:asciiTheme="minorHAnsi" w:hAnsiTheme="minorHAnsi" w:cs="Arial"/>
                <w:bCs/>
                <w:sz w:val="18"/>
                <w:szCs w:val="18"/>
                <w:lang w:val="fr-CH"/>
              </w:rPr>
            </w:pPr>
            <w:r w:rsidRPr="00B546E2">
              <w:rPr>
                <w:rFonts w:asciiTheme="minorHAnsi" w:hAnsiTheme="minorHAnsi" w:cs="Arial"/>
                <w:bCs/>
                <w:sz w:val="18"/>
                <w:szCs w:val="18"/>
                <w:lang w:val="fr-CH"/>
              </w:rPr>
              <w:t>8.XII.2014</w:t>
            </w:r>
          </w:p>
        </w:tc>
      </w:tr>
    </w:tbl>
    <w:p w:rsidR="00B546E2" w:rsidRPr="00B546E2" w:rsidRDefault="00B546E2" w:rsidP="00B546E2">
      <w:pPr>
        <w:tabs>
          <w:tab w:val="left" w:pos="1560"/>
          <w:tab w:val="left" w:pos="4140"/>
          <w:tab w:val="left" w:pos="4230"/>
        </w:tabs>
        <w:spacing w:after="80"/>
        <w:rPr>
          <w:rFonts w:asciiTheme="minorHAnsi" w:hAnsiTheme="minorHAnsi" w:cs="Arial"/>
          <w:b/>
          <w:bCs/>
          <w:lang w:val="fr-CH"/>
        </w:rPr>
      </w:pPr>
    </w:p>
    <w:p w:rsidR="00B546E2" w:rsidRDefault="00B546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r>
        <w:rPr>
          <w:rFonts w:asciiTheme="minorHAnsi" w:hAnsiTheme="minorHAnsi" w:cs="Arial"/>
          <w:b/>
          <w:bCs/>
          <w:lang w:val="fr-CH"/>
        </w:rPr>
        <w:br w:type="page"/>
      </w:r>
    </w:p>
    <w:p w:rsidR="00B546E2" w:rsidRPr="00B546E2" w:rsidRDefault="00B546E2" w:rsidP="00B546E2">
      <w:pPr>
        <w:tabs>
          <w:tab w:val="left" w:pos="1560"/>
          <w:tab w:val="left" w:pos="4140"/>
          <w:tab w:val="left" w:pos="4230"/>
        </w:tabs>
        <w:spacing w:after="80"/>
        <w:rPr>
          <w:rFonts w:asciiTheme="minorHAnsi" w:hAnsiTheme="minorHAnsi" w:cs="Arial"/>
          <w:lang w:val="fr-CH"/>
        </w:rPr>
      </w:pPr>
      <w:r w:rsidRPr="00B546E2">
        <w:rPr>
          <w:rFonts w:asciiTheme="minorHAnsi" w:hAnsiTheme="minorHAnsi" w:cs="Arial"/>
          <w:b/>
          <w:bCs/>
          <w:lang w:val="fr-CH"/>
        </w:rPr>
        <w:lastRenderedPageBreak/>
        <w:t>Denmark</w:t>
      </w:r>
      <w:r w:rsidRPr="00B546E2">
        <w:rPr>
          <w:rFonts w:asciiTheme="minorHAnsi" w:hAnsiTheme="minorHAnsi" w:cs="Arial"/>
          <w:b/>
          <w:i/>
          <w:lang w:val="fr-CH"/>
        </w:rPr>
        <w:t xml:space="preserve">    </w:t>
      </w:r>
      <w:r w:rsidRPr="00B546E2">
        <w:rPr>
          <w:rFonts w:asciiTheme="minorHAnsi" w:hAnsiTheme="minorHAnsi" w:cs="Arial"/>
          <w:lang w:val="fr-CH"/>
        </w:rPr>
        <w:t xml:space="preserve"> </w:t>
      </w:r>
      <w:r w:rsidRPr="00B546E2">
        <w:rPr>
          <w:rFonts w:asciiTheme="minorHAnsi" w:hAnsiTheme="minorHAnsi" w:cs="Arial"/>
          <w:b/>
          <w:lang w:val="fr-CH"/>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5"/>
        <w:gridCol w:w="2427"/>
        <w:gridCol w:w="1272"/>
        <w:gridCol w:w="2937"/>
        <w:gridCol w:w="1131"/>
      </w:tblGrid>
      <w:tr w:rsidR="00B546E2" w:rsidRPr="00693515" w:rsidTr="00241F2D">
        <w:trPr>
          <w:jc w:val="center"/>
        </w:trPr>
        <w:tc>
          <w:tcPr>
            <w:tcW w:w="1305" w:type="dxa"/>
            <w:tcBorders>
              <w:top w:val="single" w:sz="6" w:space="0" w:color="auto"/>
              <w:left w:val="single" w:sz="6" w:space="0" w:color="auto"/>
              <w:bottom w:val="single" w:sz="6" w:space="0" w:color="auto"/>
              <w:right w:val="single" w:sz="6" w:space="0" w:color="auto"/>
            </w:tcBorders>
            <w:vAlign w:val="center"/>
          </w:tcPr>
          <w:p w:rsidR="00B546E2" w:rsidRPr="00B546E2" w:rsidRDefault="00B546E2" w:rsidP="00B546E2">
            <w:pPr>
              <w:pStyle w:val="TableHead1"/>
              <w:rPr>
                <w:rFonts w:cs="Arial"/>
                <w:szCs w:val="18"/>
                <w:lang w:val="fr-FR"/>
              </w:rPr>
            </w:pPr>
            <w:r w:rsidRPr="00B546E2">
              <w:rPr>
                <w:rFonts w:cs="Arial"/>
                <w:szCs w:val="18"/>
                <w:lang w:val="fr-FR"/>
              </w:rPr>
              <w:t>Pays/zone géographique</w:t>
            </w:r>
          </w:p>
        </w:tc>
        <w:tc>
          <w:tcPr>
            <w:tcW w:w="2427" w:type="dxa"/>
            <w:tcBorders>
              <w:top w:val="single" w:sz="6" w:space="0" w:color="auto"/>
              <w:left w:val="single" w:sz="6" w:space="0" w:color="auto"/>
              <w:bottom w:val="single" w:sz="6" w:space="0" w:color="auto"/>
              <w:right w:val="single" w:sz="6" w:space="0" w:color="auto"/>
            </w:tcBorders>
            <w:vAlign w:val="center"/>
          </w:tcPr>
          <w:p w:rsidR="00B546E2" w:rsidRPr="00B546E2" w:rsidRDefault="00B546E2" w:rsidP="00B546E2">
            <w:pPr>
              <w:pStyle w:val="TableHead1"/>
              <w:rPr>
                <w:rFonts w:cs="Arial"/>
                <w:szCs w:val="18"/>
                <w:lang w:val="fr-FR"/>
              </w:rPr>
            </w:pPr>
            <w:r w:rsidRPr="00B546E2">
              <w:rPr>
                <w:rFonts w:cs="Arial"/>
                <w:szCs w:val="18"/>
                <w:lang w:val="fr-FR"/>
              </w:rPr>
              <w:t>Nom de la compagnie/</w:t>
            </w:r>
            <w:r w:rsidRPr="00B546E2">
              <w:rPr>
                <w:rFonts w:cs="Arial"/>
                <w:szCs w:val="18"/>
                <w:lang w:val="fr-FR"/>
              </w:rPr>
              <w:br/>
              <w:t>Adresse</w:t>
            </w:r>
          </w:p>
        </w:tc>
        <w:tc>
          <w:tcPr>
            <w:tcW w:w="1272" w:type="dxa"/>
            <w:tcBorders>
              <w:top w:val="single" w:sz="6" w:space="0" w:color="auto"/>
              <w:left w:val="single" w:sz="6" w:space="0" w:color="auto"/>
              <w:bottom w:val="single" w:sz="6" w:space="0" w:color="auto"/>
              <w:right w:val="single" w:sz="6" w:space="0" w:color="auto"/>
            </w:tcBorders>
            <w:vAlign w:val="center"/>
          </w:tcPr>
          <w:p w:rsidR="00B546E2" w:rsidRPr="00B546E2" w:rsidRDefault="00B546E2" w:rsidP="00B546E2">
            <w:pPr>
              <w:pStyle w:val="TableHead1"/>
              <w:rPr>
                <w:rFonts w:cs="Arial"/>
                <w:szCs w:val="18"/>
                <w:lang w:val="fr-FR"/>
              </w:rPr>
            </w:pPr>
            <w:r w:rsidRPr="00B546E2">
              <w:rPr>
                <w:rFonts w:cs="Arial"/>
                <w:szCs w:val="18"/>
                <w:lang w:val="fr-FR"/>
              </w:rPr>
              <w:t>Identification d’entité émettrice</w:t>
            </w:r>
          </w:p>
        </w:tc>
        <w:tc>
          <w:tcPr>
            <w:tcW w:w="2937" w:type="dxa"/>
            <w:tcBorders>
              <w:top w:val="single" w:sz="6" w:space="0" w:color="auto"/>
              <w:left w:val="single" w:sz="6" w:space="0" w:color="auto"/>
              <w:bottom w:val="single" w:sz="6" w:space="0" w:color="auto"/>
              <w:right w:val="single" w:sz="6" w:space="0" w:color="auto"/>
            </w:tcBorders>
            <w:vAlign w:val="center"/>
          </w:tcPr>
          <w:p w:rsidR="00B546E2" w:rsidRPr="00B546E2" w:rsidRDefault="00B546E2" w:rsidP="00B546E2">
            <w:pPr>
              <w:pStyle w:val="TableHead1"/>
              <w:rPr>
                <w:rFonts w:cs="Arial"/>
                <w:szCs w:val="18"/>
                <w:lang w:val="fr-FR"/>
              </w:rPr>
            </w:pPr>
            <w:r w:rsidRPr="00B546E2">
              <w:rPr>
                <w:rFonts w:cs="Arial"/>
                <w:szCs w:val="18"/>
                <w:lang w:val="fr-FR"/>
              </w:rPr>
              <w:t>Contact</w:t>
            </w:r>
          </w:p>
        </w:tc>
        <w:tc>
          <w:tcPr>
            <w:tcW w:w="1131" w:type="dxa"/>
            <w:tcBorders>
              <w:top w:val="single" w:sz="6" w:space="0" w:color="auto"/>
              <w:left w:val="single" w:sz="6" w:space="0" w:color="auto"/>
              <w:bottom w:val="single" w:sz="6" w:space="0" w:color="auto"/>
              <w:right w:val="single" w:sz="6" w:space="0" w:color="auto"/>
            </w:tcBorders>
            <w:vAlign w:val="center"/>
          </w:tcPr>
          <w:p w:rsidR="00B546E2" w:rsidRPr="00B546E2" w:rsidRDefault="00B546E2" w:rsidP="00B546E2">
            <w:pPr>
              <w:pStyle w:val="TableHead1"/>
              <w:rPr>
                <w:rFonts w:cs="Arial"/>
                <w:szCs w:val="18"/>
                <w:lang w:val="fr-FR"/>
              </w:rPr>
            </w:pPr>
            <w:r w:rsidRPr="00B546E2">
              <w:rPr>
                <w:rFonts w:cs="Arial"/>
                <w:szCs w:val="18"/>
                <w:lang w:val="fr-FR"/>
              </w:rPr>
              <w:t xml:space="preserve">Date de </w:t>
            </w:r>
            <w:r w:rsidRPr="00B546E2">
              <w:rPr>
                <w:rFonts w:cs="Arial"/>
                <w:szCs w:val="18"/>
                <w:lang w:val="fr-FR"/>
              </w:rPr>
              <w:br/>
              <w:t>mise en application</w:t>
            </w:r>
          </w:p>
        </w:tc>
      </w:tr>
      <w:tr w:rsidR="00B546E2" w:rsidRPr="00B546E2" w:rsidTr="00B546E2">
        <w:trPr>
          <w:jc w:val="center"/>
        </w:trPr>
        <w:tc>
          <w:tcPr>
            <w:tcW w:w="1305" w:type="dxa"/>
            <w:tcBorders>
              <w:top w:val="single" w:sz="6" w:space="0" w:color="auto"/>
              <w:left w:val="single" w:sz="6" w:space="0" w:color="auto"/>
              <w:bottom w:val="single" w:sz="6" w:space="0" w:color="auto"/>
              <w:right w:val="single" w:sz="6" w:space="0" w:color="auto"/>
            </w:tcBorders>
          </w:tcPr>
          <w:p w:rsidR="00B546E2" w:rsidRPr="00B546E2" w:rsidRDefault="00B546E2" w:rsidP="00B546E2">
            <w:pPr>
              <w:tabs>
                <w:tab w:val="left" w:pos="426"/>
                <w:tab w:val="left" w:pos="4140"/>
                <w:tab w:val="left" w:pos="4230"/>
              </w:tabs>
              <w:rPr>
                <w:rFonts w:asciiTheme="minorHAnsi" w:hAnsiTheme="minorHAnsi" w:cs="Arial"/>
                <w:sz w:val="18"/>
                <w:szCs w:val="18"/>
              </w:rPr>
            </w:pPr>
            <w:r w:rsidRPr="00B546E2">
              <w:rPr>
                <w:rFonts w:asciiTheme="minorHAnsi" w:hAnsiTheme="minorHAnsi" w:cs="Arial"/>
                <w:sz w:val="18"/>
                <w:szCs w:val="18"/>
              </w:rPr>
              <w:t>Denmark</w:t>
            </w:r>
          </w:p>
        </w:tc>
        <w:tc>
          <w:tcPr>
            <w:tcW w:w="2427" w:type="dxa"/>
            <w:tcBorders>
              <w:top w:val="single" w:sz="6" w:space="0" w:color="auto"/>
              <w:left w:val="single" w:sz="6" w:space="0" w:color="auto"/>
              <w:bottom w:val="single" w:sz="6" w:space="0" w:color="auto"/>
              <w:right w:val="single" w:sz="6" w:space="0" w:color="auto"/>
            </w:tcBorders>
          </w:tcPr>
          <w:p w:rsidR="00B546E2" w:rsidRPr="00B546E2" w:rsidRDefault="00B546E2" w:rsidP="00B546E2">
            <w:pPr>
              <w:tabs>
                <w:tab w:val="left" w:pos="426"/>
                <w:tab w:val="left" w:pos="4140"/>
                <w:tab w:val="left" w:pos="4230"/>
              </w:tabs>
              <w:jc w:val="left"/>
              <w:rPr>
                <w:rFonts w:asciiTheme="minorHAnsi" w:hAnsiTheme="minorHAnsi" w:cs="Arial"/>
                <w:sz w:val="18"/>
                <w:szCs w:val="18"/>
                <w:lang w:val="pt-BR"/>
              </w:rPr>
            </w:pPr>
            <w:r w:rsidRPr="00B546E2">
              <w:rPr>
                <w:rFonts w:asciiTheme="minorHAnsi" w:hAnsiTheme="minorHAnsi" w:cs="Arial"/>
                <w:b/>
                <w:bCs/>
                <w:sz w:val="18"/>
                <w:szCs w:val="18"/>
              </w:rPr>
              <w:t xml:space="preserve">Ice Danmark ApS </w:t>
            </w:r>
            <w:r>
              <w:rPr>
                <w:rFonts w:asciiTheme="minorHAnsi" w:hAnsiTheme="minorHAnsi" w:cs="Arial"/>
                <w:b/>
                <w:bCs/>
                <w:sz w:val="18"/>
                <w:szCs w:val="18"/>
              </w:rPr>
              <w:br/>
            </w:r>
            <w:r w:rsidRPr="00B546E2">
              <w:rPr>
                <w:rFonts w:asciiTheme="minorHAnsi" w:hAnsiTheme="minorHAnsi" w:cs="Arial"/>
                <w:sz w:val="18"/>
                <w:szCs w:val="18"/>
              </w:rPr>
              <w:t>Torveporten 2,</w:t>
            </w:r>
            <w:r>
              <w:rPr>
                <w:rFonts w:asciiTheme="minorHAnsi" w:hAnsiTheme="minorHAnsi" w:cs="Arial"/>
                <w:sz w:val="18"/>
                <w:szCs w:val="18"/>
              </w:rPr>
              <w:br/>
            </w:r>
            <w:r w:rsidRPr="00B546E2">
              <w:rPr>
                <w:rFonts w:asciiTheme="minorHAnsi" w:hAnsiTheme="minorHAnsi" w:cs="Arial"/>
                <w:sz w:val="18"/>
                <w:szCs w:val="18"/>
              </w:rPr>
              <w:t>2500 Valby</w:t>
            </w:r>
            <w:r>
              <w:rPr>
                <w:rFonts w:asciiTheme="minorHAnsi" w:hAnsiTheme="minorHAnsi" w:cs="Arial"/>
                <w:sz w:val="18"/>
                <w:szCs w:val="18"/>
              </w:rPr>
              <w:br/>
            </w:r>
            <w:r w:rsidRPr="00B546E2">
              <w:rPr>
                <w:rFonts w:asciiTheme="minorHAnsi" w:hAnsiTheme="minorHAnsi" w:cs="Arial"/>
                <w:sz w:val="18"/>
                <w:szCs w:val="18"/>
              </w:rPr>
              <w:t>Denmark</w:t>
            </w:r>
          </w:p>
        </w:tc>
        <w:tc>
          <w:tcPr>
            <w:tcW w:w="1272" w:type="dxa"/>
            <w:tcBorders>
              <w:top w:val="single" w:sz="6" w:space="0" w:color="auto"/>
              <w:left w:val="single" w:sz="6" w:space="0" w:color="auto"/>
              <w:bottom w:val="single" w:sz="6" w:space="0" w:color="auto"/>
              <w:right w:val="single" w:sz="6" w:space="0" w:color="auto"/>
            </w:tcBorders>
          </w:tcPr>
          <w:p w:rsidR="00B546E2" w:rsidRPr="00B546E2" w:rsidRDefault="00B546E2" w:rsidP="00B546E2">
            <w:pPr>
              <w:tabs>
                <w:tab w:val="left" w:pos="426"/>
                <w:tab w:val="left" w:pos="4140"/>
                <w:tab w:val="left" w:pos="4230"/>
              </w:tabs>
              <w:jc w:val="center"/>
              <w:rPr>
                <w:rFonts w:asciiTheme="minorHAnsi" w:hAnsiTheme="minorHAnsi" w:cs="Arial"/>
                <w:b/>
                <w:sz w:val="18"/>
                <w:szCs w:val="18"/>
              </w:rPr>
            </w:pPr>
            <w:r w:rsidRPr="00B546E2">
              <w:rPr>
                <w:rFonts w:asciiTheme="minorHAnsi" w:hAnsiTheme="minorHAnsi" w:cs="Arial"/>
                <w:b/>
                <w:sz w:val="18"/>
                <w:szCs w:val="18"/>
              </w:rPr>
              <w:t>89 45 05</w:t>
            </w:r>
          </w:p>
        </w:tc>
        <w:tc>
          <w:tcPr>
            <w:tcW w:w="2937" w:type="dxa"/>
            <w:tcBorders>
              <w:top w:val="single" w:sz="6" w:space="0" w:color="auto"/>
              <w:left w:val="single" w:sz="6" w:space="0" w:color="auto"/>
              <w:bottom w:val="single" w:sz="6" w:space="0" w:color="auto"/>
              <w:right w:val="single" w:sz="6" w:space="0" w:color="auto"/>
            </w:tcBorders>
          </w:tcPr>
          <w:p w:rsidR="00B546E2" w:rsidRPr="00B546E2" w:rsidRDefault="00B546E2" w:rsidP="00B546E2">
            <w:pPr>
              <w:tabs>
                <w:tab w:val="clear" w:pos="567"/>
                <w:tab w:val="left" w:pos="693"/>
                <w:tab w:val="left" w:pos="4140"/>
                <w:tab w:val="left" w:pos="4230"/>
              </w:tabs>
              <w:jc w:val="left"/>
              <w:rPr>
                <w:rFonts w:asciiTheme="minorHAnsi" w:hAnsiTheme="minorHAnsi" w:cs="Arial"/>
                <w:sz w:val="18"/>
                <w:szCs w:val="18"/>
                <w:lang w:val="de-CH"/>
              </w:rPr>
            </w:pPr>
            <w:r w:rsidRPr="00B546E2">
              <w:rPr>
                <w:rFonts w:asciiTheme="minorHAnsi" w:hAnsiTheme="minorHAnsi" w:cs="Arial"/>
                <w:sz w:val="18"/>
                <w:szCs w:val="18"/>
                <w:lang w:val="en-US"/>
              </w:rPr>
              <w:t>Mr Johan Tinelius</w:t>
            </w:r>
            <w:r w:rsidRPr="00B546E2">
              <w:rPr>
                <w:rFonts w:asciiTheme="minorHAnsi" w:hAnsiTheme="minorHAnsi" w:cs="Arial"/>
                <w:sz w:val="18"/>
                <w:szCs w:val="18"/>
                <w:lang w:val="en-US"/>
              </w:rPr>
              <w:br/>
              <w:t>AINMT Holdings AB</w:t>
            </w:r>
            <w:r w:rsidRPr="00B546E2">
              <w:rPr>
                <w:rFonts w:asciiTheme="minorHAnsi" w:hAnsiTheme="minorHAnsi" w:cs="Arial"/>
                <w:sz w:val="18"/>
                <w:szCs w:val="18"/>
                <w:lang w:val="en-US"/>
              </w:rPr>
              <w:br/>
            </w:r>
            <w:r w:rsidRPr="00B546E2">
              <w:rPr>
                <w:rFonts w:asciiTheme="minorHAnsi" w:hAnsiTheme="minorHAnsi" w:cs="Arial"/>
                <w:sz w:val="18"/>
                <w:szCs w:val="18"/>
                <w:lang w:val="de-CH"/>
              </w:rPr>
              <w:t>Box 7460</w:t>
            </w:r>
            <w:r w:rsidRPr="00B546E2">
              <w:rPr>
                <w:rFonts w:asciiTheme="minorHAnsi" w:hAnsiTheme="minorHAnsi" w:cs="Arial"/>
                <w:sz w:val="18"/>
                <w:szCs w:val="18"/>
                <w:lang w:val="de-CH"/>
              </w:rPr>
              <w:br/>
              <w:t xml:space="preserve">10392 STOCKHOLM </w:t>
            </w:r>
            <w:r w:rsidRPr="00B546E2">
              <w:rPr>
                <w:rFonts w:asciiTheme="minorHAnsi" w:hAnsiTheme="minorHAnsi" w:cs="Arial"/>
                <w:sz w:val="18"/>
                <w:szCs w:val="18"/>
                <w:lang w:val="de-CH"/>
              </w:rPr>
              <w:br/>
              <w:t>Sweden</w:t>
            </w:r>
            <w:r>
              <w:rPr>
                <w:rFonts w:asciiTheme="minorHAnsi" w:hAnsiTheme="minorHAnsi" w:cs="Arial"/>
                <w:sz w:val="18"/>
                <w:szCs w:val="18"/>
                <w:lang w:val="de-CH"/>
              </w:rPr>
              <w:br/>
            </w:r>
            <w:r w:rsidRPr="00B546E2">
              <w:rPr>
                <w:rFonts w:asciiTheme="minorHAnsi" w:hAnsiTheme="minorHAnsi" w:cs="Arial"/>
                <w:sz w:val="18"/>
                <w:szCs w:val="18"/>
                <w:lang w:val="de-CH"/>
              </w:rPr>
              <w:t xml:space="preserve">Tel: </w:t>
            </w:r>
            <w:r>
              <w:rPr>
                <w:rFonts w:asciiTheme="minorHAnsi" w:hAnsiTheme="minorHAnsi" w:cs="Arial"/>
                <w:sz w:val="18"/>
                <w:szCs w:val="18"/>
                <w:lang w:val="de-CH"/>
              </w:rPr>
              <w:tab/>
            </w:r>
            <w:r w:rsidRPr="00B546E2">
              <w:rPr>
                <w:rFonts w:asciiTheme="minorHAnsi" w:hAnsiTheme="minorHAnsi" w:cs="Arial"/>
                <w:sz w:val="18"/>
                <w:szCs w:val="18"/>
                <w:lang w:val="de-CH"/>
              </w:rPr>
              <w:t>+46 735927010</w:t>
            </w:r>
            <w:r>
              <w:rPr>
                <w:rFonts w:asciiTheme="minorHAnsi" w:hAnsiTheme="minorHAnsi" w:cs="Arial"/>
                <w:sz w:val="18"/>
                <w:szCs w:val="18"/>
                <w:lang w:val="de-CH"/>
              </w:rPr>
              <w:br/>
            </w:r>
            <w:r w:rsidRPr="00B546E2">
              <w:rPr>
                <w:rFonts w:asciiTheme="minorHAnsi" w:hAnsiTheme="minorHAnsi" w:cs="Arial"/>
                <w:sz w:val="18"/>
                <w:szCs w:val="18"/>
                <w:lang w:val="de-CH"/>
              </w:rPr>
              <w:t xml:space="preserve">E-mail: </w:t>
            </w:r>
            <w:r>
              <w:rPr>
                <w:rFonts w:asciiTheme="minorHAnsi" w:hAnsiTheme="minorHAnsi" w:cs="Arial"/>
                <w:sz w:val="18"/>
                <w:szCs w:val="18"/>
                <w:lang w:val="de-CH"/>
              </w:rPr>
              <w:tab/>
            </w:r>
            <w:r w:rsidRPr="00B546E2">
              <w:rPr>
                <w:rFonts w:asciiTheme="minorHAnsi" w:hAnsiTheme="minorHAnsi" w:cs="Arial"/>
                <w:sz w:val="18"/>
                <w:szCs w:val="18"/>
                <w:lang w:val="de-CH"/>
              </w:rPr>
              <w:t>johan.tinelius@ainmt.com</w:t>
            </w:r>
          </w:p>
        </w:tc>
        <w:tc>
          <w:tcPr>
            <w:tcW w:w="1131" w:type="dxa"/>
            <w:tcBorders>
              <w:top w:val="single" w:sz="6" w:space="0" w:color="auto"/>
              <w:left w:val="single" w:sz="6" w:space="0" w:color="auto"/>
              <w:bottom w:val="single" w:sz="6" w:space="0" w:color="auto"/>
              <w:right w:val="single" w:sz="6" w:space="0" w:color="auto"/>
            </w:tcBorders>
          </w:tcPr>
          <w:p w:rsidR="00B546E2" w:rsidRPr="00B546E2" w:rsidRDefault="00B546E2" w:rsidP="00B546E2">
            <w:pPr>
              <w:tabs>
                <w:tab w:val="left" w:pos="426"/>
                <w:tab w:val="left" w:pos="4140"/>
                <w:tab w:val="left" w:pos="4230"/>
              </w:tabs>
              <w:jc w:val="center"/>
              <w:rPr>
                <w:rFonts w:asciiTheme="minorHAnsi" w:hAnsiTheme="minorHAnsi" w:cs="Arial"/>
                <w:bCs/>
                <w:sz w:val="18"/>
                <w:szCs w:val="18"/>
                <w:lang w:val="fr-CH"/>
              </w:rPr>
            </w:pPr>
            <w:r w:rsidRPr="00B546E2">
              <w:rPr>
                <w:rFonts w:asciiTheme="minorHAnsi" w:hAnsiTheme="minorHAnsi" w:cs="Arial"/>
                <w:bCs/>
                <w:sz w:val="18"/>
                <w:szCs w:val="18"/>
                <w:lang w:val="fr-CH"/>
              </w:rPr>
              <w:t>1.I.2015</w:t>
            </w:r>
          </w:p>
        </w:tc>
      </w:tr>
    </w:tbl>
    <w:p w:rsidR="00B546E2" w:rsidRPr="00B546E2" w:rsidRDefault="00B546E2" w:rsidP="00B546E2">
      <w:pPr>
        <w:tabs>
          <w:tab w:val="left" w:pos="1560"/>
          <w:tab w:val="left" w:pos="4140"/>
          <w:tab w:val="left" w:pos="4230"/>
        </w:tabs>
        <w:spacing w:after="80"/>
        <w:rPr>
          <w:rFonts w:asciiTheme="minorHAnsi" w:hAnsiTheme="minorHAnsi"/>
          <w:lang w:val="fr-CH"/>
        </w:rPr>
      </w:pPr>
    </w:p>
    <w:p w:rsidR="00BA1B38" w:rsidRPr="00BA1B38" w:rsidRDefault="00BA1B38" w:rsidP="00BA1B38">
      <w:pPr>
        <w:pStyle w:val="EmptyLayoutCell"/>
        <w:tabs>
          <w:tab w:val="left" w:pos="211"/>
          <w:tab w:val="left" w:pos="8011"/>
        </w:tabs>
        <w:rPr>
          <w:lang w:val="fr-FR"/>
        </w:rPr>
      </w:pPr>
      <w:r w:rsidRPr="00BA1B38">
        <w:rPr>
          <w:sz w:val="20"/>
          <w:lang w:val="fr-FR"/>
        </w:rPr>
        <w:tab/>
      </w:r>
    </w:p>
    <w:p w:rsidR="00BA1B38" w:rsidRPr="00BA1B38" w:rsidRDefault="00BA1B38" w:rsidP="00BA1B38">
      <w:pPr>
        <w:pStyle w:val="Heading20"/>
      </w:pPr>
      <w:bookmarkStart w:id="930" w:name="_Toc409617620"/>
      <w:r w:rsidRPr="00BA1B38">
        <w:t>Codes de réseau mobile (MNC) pour le plan d'identification international</w:t>
      </w:r>
      <w:r>
        <w:t xml:space="preserve"> </w:t>
      </w:r>
      <w:r w:rsidRPr="00BA1B38">
        <w:t>pour les réseaux publics et les abonnements</w:t>
      </w:r>
      <w:r w:rsidRPr="00BA1B38">
        <w:br/>
        <w:t>(Selon la Recommandation UIT-T E.212 (05/2008))</w:t>
      </w:r>
      <w:r w:rsidRPr="00BA1B38">
        <w:br/>
        <w:t>(Situation au 15 juillet 2014 )</w:t>
      </w:r>
      <w:bookmarkEnd w:id="930"/>
    </w:p>
    <w:p w:rsidR="00BA1B38" w:rsidRPr="00BA1B38" w:rsidRDefault="00BA1B38" w:rsidP="00BA1B3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BA1B38">
        <w:rPr>
          <w:rFonts w:ascii="Times New Roman" w:hAnsi="Times New Roman"/>
          <w:lang w:val="fr-FR"/>
        </w:rPr>
        <w:tab/>
      </w:r>
    </w:p>
    <w:p w:rsidR="00BA1B38" w:rsidRPr="00BA1B38" w:rsidRDefault="00BA1B38" w:rsidP="00BA1B3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BA1B38">
        <w:rPr>
          <w:rFonts w:ascii="Times New Roman" w:hAnsi="Times New Roman"/>
          <w:sz w:val="2"/>
          <w:lang w:val="fr-FR"/>
        </w:rPr>
        <w:tab/>
      </w:r>
      <w:r w:rsidRPr="00BA1B38">
        <w:rPr>
          <w:rFonts w:ascii="Times New Roman" w:hAnsi="Times New Roman"/>
          <w:sz w:val="2"/>
          <w:lang w:val="fr-FR"/>
        </w:rPr>
        <w:tab/>
      </w:r>
    </w:p>
    <w:p w:rsidR="00BA1B38" w:rsidRPr="00BA1B38" w:rsidRDefault="00BA1B38" w:rsidP="00BA1B3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FR"/>
        </w:rPr>
      </w:pPr>
      <w:r w:rsidRPr="00BA1B38">
        <w:rPr>
          <w:rFonts w:asciiTheme="minorHAnsi" w:eastAsia="Arial" w:hAnsiTheme="minorHAnsi"/>
          <w:color w:val="000000"/>
          <w:lang w:val="fr-FR"/>
        </w:rPr>
        <w:t xml:space="preserve">(Annexe au Bulletin d'exploitation de l'UIT </w:t>
      </w:r>
      <w:r w:rsidRPr="00BA1B38">
        <w:rPr>
          <w:rFonts w:asciiTheme="minorHAnsi" w:eastAsia="Calibri" w:hAnsiTheme="minorHAnsi"/>
          <w:color w:val="000000"/>
          <w:sz w:val="22"/>
          <w:lang w:val="fr-FR"/>
        </w:rPr>
        <w:t>N°</w:t>
      </w:r>
      <w:r w:rsidRPr="00BA1B38">
        <w:rPr>
          <w:rFonts w:asciiTheme="minorHAnsi" w:eastAsia="Arial" w:hAnsiTheme="minorHAnsi"/>
          <w:color w:val="000000"/>
          <w:lang w:val="fr-FR"/>
        </w:rPr>
        <w:t xml:space="preserve"> 1056 - 15.VII.2014)</w:t>
      </w:r>
    </w:p>
    <w:p w:rsidR="00BA1B38" w:rsidRPr="00BA1B38" w:rsidRDefault="00BA1B38" w:rsidP="00BA1B38">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fr-CH"/>
        </w:rPr>
      </w:pPr>
      <w:r w:rsidRPr="00BA1B38">
        <w:rPr>
          <w:rFonts w:asciiTheme="minorHAnsi" w:eastAsia="Arial" w:hAnsiTheme="minorHAnsi"/>
          <w:color w:val="000000"/>
          <w:lang w:val="fr-CH"/>
        </w:rPr>
        <w:t xml:space="preserve">(Amendement </w:t>
      </w:r>
      <w:r w:rsidRPr="00BA1B38">
        <w:rPr>
          <w:rFonts w:asciiTheme="minorHAnsi" w:eastAsia="Calibri" w:hAnsiTheme="minorHAnsi"/>
          <w:color w:val="000000"/>
          <w:sz w:val="22"/>
          <w:lang w:val="fr-CH"/>
        </w:rPr>
        <w:t xml:space="preserve">N° </w:t>
      </w:r>
      <w:r w:rsidRPr="00BA1B38">
        <w:rPr>
          <w:rFonts w:asciiTheme="minorHAnsi" w:eastAsia="Arial" w:hAnsiTheme="minorHAnsi"/>
          <w:color w:val="000000"/>
          <w:lang w:val="fr-CH"/>
        </w:rPr>
        <w:t>11 )</w:t>
      </w:r>
    </w:p>
    <w:p w:rsidR="00BA1B38" w:rsidRPr="00BA1B38" w:rsidRDefault="00BA1B38" w:rsidP="00BA1B38">
      <w:pPr>
        <w:tabs>
          <w:tab w:val="clear" w:pos="567"/>
          <w:tab w:val="clear" w:pos="1276"/>
          <w:tab w:val="clear" w:pos="1843"/>
          <w:tab w:val="clear" w:pos="5387"/>
          <w:tab w:val="clear" w:pos="5954"/>
          <w:tab w:val="left" w:pos="2747"/>
          <w:tab w:val="left" w:pos="3261"/>
          <w:tab w:val="left" w:pos="4678"/>
        </w:tabs>
        <w:overflowPunct/>
        <w:autoSpaceDE/>
        <w:autoSpaceDN/>
        <w:adjustRightInd/>
        <w:spacing w:before="240"/>
        <w:ind w:left="50"/>
        <w:jc w:val="left"/>
        <w:textAlignment w:val="auto"/>
        <w:rPr>
          <w:rFonts w:asciiTheme="minorHAnsi" w:hAnsiTheme="minorHAnsi"/>
          <w:lang w:val="fr-CH"/>
        </w:rPr>
      </w:pPr>
      <w:r w:rsidRPr="00BA1B38">
        <w:rPr>
          <w:rFonts w:asciiTheme="minorHAnsi" w:eastAsia="Calibri" w:hAnsiTheme="minorHAnsi"/>
          <w:b/>
          <w:i/>
          <w:color w:val="000000"/>
          <w:sz w:val="22"/>
          <w:lang w:val="fr-CH"/>
        </w:rPr>
        <w:t>Pays ou Zone géographique</w:t>
      </w:r>
      <w:r w:rsidRPr="00BA1B38">
        <w:rPr>
          <w:rFonts w:asciiTheme="minorHAnsi" w:hAnsiTheme="minorHAnsi"/>
          <w:lang w:val="fr-CH"/>
        </w:rPr>
        <w:tab/>
      </w:r>
      <w:r w:rsidRPr="00BA1B38">
        <w:rPr>
          <w:rFonts w:asciiTheme="minorHAnsi" w:eastAsia="Calibri" w:hAnsiTheme="minorHAnsi"/>
          <w:b/>
          <w:i/>
          <w:color w:val="000000"/>
          <w:lang w:val="fr-CH"/>
        </w:rPr>
        <w:t>MCC+MNC *</w:t>
      </w:r>
      <w:r w:rsidRPr="00BA1B38">
        <w:rPr>
          <w:rFonts w:asciiTheme="minorHAnsi" w:hAnsiTheme="minorHAnsi"/>
          <w:lang w:val="fr-CH"/>
        </w:rPr>
        <w:tab/>
      </w:r>
      <w:r w:rsidRPr="00BA1B38">
        <w:rPr>
          <w:rFonts w:asciiTheme="minorHAnsi" w:eastAsia="Calibri" w:hAnsiTheme="minorHAnsi"/>
          <w:b/>
          <w:i/>
          <w:color w:val="000000"/>
          <w:lang w:val="fr-CH"/>
        </w:rPr>
        <w:t>Nom de Réseau/Opérateur</w:t>
      </w:r>
    </w:p>
    <w:p w:rsidR="00BA1B38" w:rsidRPr="00BA1B38" w:rsidRDefault="00BA1B38" w:rsidP="00AE0AB4">
      <w:pPr>
        <w:tabs>
          <w:tab w:val="clear" w:pos="567"/>
          <w:tab w:val="clear" w:pos="1276"/>
          <w:tab w:val="clear" w:pos="1843"/>
          <w:tab w:val="clear" w:pos="5387"/>
          <w:tab w:val="clear" w:pos="5954"/>
          <w:tab w:val="left" w:pos="1386"/>
          <w:tab w:val="left" w:pos="2747"/>
          <w:tab w:val="left" w:pos="3261"/>
          <w:tab w:val="left" w:pos="3686"/>
          <w:tab w:val="left" w:pos="4678"/>
        </w:tabs>
        <w:overflowPunct/>
        <w:autoSpaceDE/>
        <w:autoSpaceDN/>
        <w:adjustRightInd/>
        <w:spacing w:before="240"/>
        <w:ind w:left="50"/>
        <w:jc w:val="left"/>
        <w:textAlignment w:val="auto"/>
        <w:rPr>
          <w:rFonts w:asciiTheme="minorHAnsi" w:hAnsiTheme="minorHAnsi"/>
          <w:lang w:val="en-US"/>
        </w:rPr>
      </w:pPr>
      <w:r w:rsidRPr="00BA1B38">
        <w:rPr>
          <w:rFonts w:asciiTheme="minorHAnsi" w:eastAsia="Calibri" w:hAnsiTheme="minorHAnsi"/>
          <w:b/>
          <w:color w:val="000000"/>
          <w:lang w:val="en-US"/>
        </w:rPr>
        <w:t>Azerbaïdjan</w:t>
      </w:r>
      <w:r w:rsidR="00AE0AB4">
        <w:rPr>
          <w:rFonts w:asciiTheme="minorHAnsi" w:eastAsia="Calibri" w:hAnsiTheme="minorHAnsi"/>
          <w:b/>
          <w:color w:val="000000"/>
          <w:lang w:val="en-US"/>
        </w:rPr>
        <w:tab/>
      </w:r>
      <w:r w:rsidRPr="00BA1B38">
        <w:rPr>
          <w:rFonts w:asciiTheme="minorHAnsi" w:eastAsia="Calibri" w:hAnsiTheme="minorHAnsi"/>
          <w:b/>
          <w:color w:val="000000"/>
          <w:lang w:val="en-US"/>
        </w:rPr>
        <w:t>ADD</w:t>
      </w:r>
    </w:p>
    <w:p w:rsidR="00BA1B38" w:rsidRPr="00BA1B38" w:rsidRDefault="00BA1B38" w:rsidP="00AE0AB4">
      <w:pPr>
        <w:tabs>
          <w:tab w:val="clear" w:pos="567"/>
          <w:tab w:val="clear" w:pos="1276"/>
          <w:tab w:val="clear" w:pos="1843"/>
          <w:tab w:val="clear" w:pos="5387"/>
          <w:tab w:val="clear" w:pos="5954"/>
          <w:tab w:val="left" w:pos="2747"/>
          <w:tab w:val="left" w:pos="3261"/>
          <w:tab w:val="left" w:pos="3686"/>
          <w:tab w:val="left" w:pos="4678"/>
        </w:tabs>
        <w:overflowPunct/>
        <w:autoSpaceDE/>
        <w:autoSpaceDN/>
        <w:adjustRightInd/>
        <w:spacing w:before="0"/>
        <w:ind w:left="50"/>
        <w:jc w:val="left"/>
        <w:textAlignment w:val="auto"/>
        <w:rPr>
          <w:rFonts w:asciiTheme="minorHAnsi" w:hAnsiTheme="minorHAnsi"/>
          <w:lang w:val="en-US"/>
        </w:rPr>
      </w:pPr>
      <w:r w:rsidRPr="00BA1B38">
        <w:rPr>
          <w:rFonts w:asciiTheme="minorHAnsi" w:hAnsiTheme="minorHAnsi"/>
          <w:lang w:val="en-US"/>
        </w:rPr>
        <w:tab/>
      </w:r>
      <w:r>
        <w:rPr>
          <w:rFonts w:asciiTheme="minorHAnsi" w:hAnsiTheme="minorHAnsi"/>
          <w:lang w:val="en-US"/>
        </w:rPr>
        <w:tab/>
      </w:r>
      <w:r w:rsidRPr="00BA1B38">
        <w:rPr>
          <w:rFonts w:asciiTheme="minorHAnsi" w:eastAsia="Calibri" w:hAnsiTheme="minorHAnsi"/>
          <w:color w:val="000000"/>
          <w:lang w:val="en-US"/>
        </w:rPr>
        <w:t>400 05</w:t>
      </w:r>
      <w:r w:rsidRPr="00BA1B38">
        <w:rPr>
          <w:rFonts w:asciiTheme="minorHAnsi" w:hAnsiTheme="minorHAnsi"/>
          <w:lang w:val="en-US"/>
        </w:rPr>
        <w:tab/>
      </w:r>
      <w:r w:rsidRPr="00BA1B38">
        <w:rPr>
          <w:rFonts w:asciiTheme="minorHAnsi" w:eastAsia="Calibri" w:hAnsiTheme="minorHAnsi"/>
          <w:color w:val="000000"/>
          <w:lang w:val="en-US"/>
        </w:rPr>
        <w:t xml:space="preserve">Special State Protection Service of the Republic of </w:t>
      </w:r>
      <w:r w:rsidR="00AE0AB4">
        <w:rPr>
          <w:rFonts w:asciiTheme="minorHAnsi" w:eastAsia="Calibri" w:hAnsiTheme="minorHAnsi"/>
          <w:color w:val="000000"/>
          <w:lang w:val="en-US"/>
        </w:rPr>
        <w:tab/>
      </w:r>
      <w:r w:rsidR="00AE0AB4">
        <w:rPr>
          <w:rFonts w:asciiTheme="minorHAnsi" w:eastAsia="Calibri" w:hAnsiTheme="minorHAnsi"/>
          <w:color w:val="000000"/>
          <w:lang w:val="en-US"/>
        </w:rPr>
        <w:tab/>
      </w:r>
      <w:r w:rsidR="00AE0AB4">
        <w:rPr>
          <w:rFonts w:asciiTheme="minorHAnsi" w:eastAsia="Calibri" w:hAnsiTheme="minorHAnsi"/>
          <w:color w:val="000000"/>
          <w:lang w:val="en-US"/>
        </w:rPr>
        <w:tab/>
      </w:r>
      <w:r w:rsidR="00AE0AB4">
        <w:rPr>
          <w:rFonts w:asciiTheme="minorHAnsi" w:eastAsia="Calibri" w:hAnsiTheme="minorHAnsi"/>
          <w:color w:val="000000"/>
          <w:lang w:val="en-US"/>
        </w:rPr>
        <w:tab/>
      </w:r>
      <w:r w:rsidR="00AE0AB4">
        <w:rPr>
          <w:rFonts w:asciiTheme="minorHAnsi" w:eastAsia="Calibri" w:hAnsiTheme="minorHAnsi"/>
          <w:color w:val="000000"/>
          <w:lang w:val="en-US"/>
        </w:rPr>
        <w:tab/>
      </w:r>
      <w:r w:rsidR="00AE0AB4">
        <w:rPr>
          <w:rFonts w:asciiTheme="minorHAnsi" w:eastAsia="Calibri" w:hAnsiTheme="minorHAnsi"/>
          <w:color w:val="000000"/>
          <w:lang w:val="en-US"/>
        </w:rPr>
        <w:tab/>
      </w:r>
      <w:r w:rsidRPr="00BA1B38">
        <w:rPr>
          <w:rFonts w:asciiTheme="minorHAnsi" w:eastAsia="Calibri" w:hAnsiTheme="minorHAnsi"/>
          <w:color w:val="000000"/>
          <w:lang w:val="en-US"/>
        </w:rPr>
        <w:t>Azerbaijan</w:t>
      </w:r>
    </w:p>
    <w:p w:rsidR="00BA1B38" w:rsidRPr="00BA1B38" w:rsidRDefault="00BA1B38" w:rsidP="00AE0AB4">
      <w:pPr>
        <w:tabs>
          <w:tab w:val="clear" w:pos="567"/>
          <w:tab w:val="clear" w:pos="1276"/>
          <w:tab w:val="clear" w:pos="1843"/>
          <w:tab w:val="clear" w:pos="5387"/>
          <w:tab w:val="clear" w:pos="5954"/>
          <w:tab w:val="left" w:pos="1386"/>
          <w:tab w:val="left" w:pos="2747"/>
          <w:tab w:val="left" w:pos="3261"/>
          <w:tab w:val="left" w:pos="3686"/>
          <w:tab w:val="left" w:pos="4678"/>
        </w:tabs>
        <w:overflowPunct/>
        <w:autoSpaceDE/>
        <w:autoSpaceDN/>
        <w:adjustRightInd/>
        <w:spacing w:before="240"/>
        <w:ind w:left="50"/>
        <w:jc w:val="left"/>
        <w:textAlignment w:val="auto"/>
        <w:rPr>
          <w:rFonts w:asciiTheme="minorHAnsi" w:hAnsiTheme="minorHAnsi"/>
          <w:lang w:val="en-US"/>
        </w:rPr>
      </w:pPr>
      <w:r w:rsidRPr="00BA1B38">
        <w:rPr>
          <w:rFonts w:asciiTheme="minorHAnsi" w:eastAsia="Calibri" w:hAnsiTheme="minorHAnsi"/>
          <w:b/>
          <w:color w:val="000000"/>
          <w:lang w:val="en-US"/>
        </w:rPr>
        <w:t>Danemark</w:t>
      </w:r>
      <w:r w:rsidR="00AE0AB4">
        <w:rPr>
          <w:rFonts w:asciiTheme="minorHAnsi" w:eastAsia="Calibri" w:hAnsiTheme="minorHAnsi"/>
          <w:b/>
          <w:color w:val="000000"/>
          <w:lang w:val="en-US"/>
        </w:rPr>
        <w:tab/>
      </w:r>
      <w:r w:rsidRPr="00BA1B38">
        <w:rPr>
          <w:rFonts w:asciiTheme="minorHAnsi" w:eastAsia="Calibri" w:hAnsiTheme="minorHAnsi"/>
          <w:b/>
          <w:color w:val="000000"/>
          <w:lang w:val="en-US"/>
        </w:rPr>
        <w:t>ADD</w:t>
      </w:r>
    </w:p>
    <w:p w:rsidR="00BA1B38" w:rsidRPr="00BA1B38" w:rsidRDefault="00BA1B38" w:rsidP="00BA1B38">
      <w:pPr>
        <w:tabs>
          <w:tab w:val="clear" w:pos="567"/>
          <w:tab w:val="clear" w:pos="1276"/>
          <w:tab w:val="clear" w:pos="1843"/>
          <w:tab w:val="clear" w:pos="5387"/>
          <w:tab w:val="clear" w:pos="5954"/>
          <w:tab w:val="left" w:pos="2747"/>
          <w:tab w:val="left" w:pos="3261"/>
          <w:tab w:val="left" w:pos="3686"/>
          <w:tab w:val="left" w:pos="4678"/>
        </w:tabs>
        <w:overflowPunct/>
        <w:autoSpaceDE/>
        <w:autoSpaceDN/>
        <w:adjustRightInd/>
        <w:spacing w:before="0"/>
        <w:ind w:left="50"/>
        <w:jc w:val="left"/>
        <w:textAlignment w:val="auto"/>
        <w:rPr>
          <w:rFonts w:asciiTheme="minorHAnsi" w:hAnsiTheme="minorHAnsi"/>
          <w:lang w:val="en-US"/>
        </w:rPr>
      </w:pPr>
      <w:r w:rsidRPr="00BA1B38">
        <w:rPr>
          <w:rFonts w:asciiTheme="minorHAnsi" w:hAnsiTheme="minorHAnsi"/>
          <w:lang w:val="en-US"/>
        </w:rPr>
        <w:tab/>
      </w:r>
      <w:r>
        <w:rPr>
          <w:rFonts w:asciiTheme="minorHAnsi" w:hAnsiTheme="minorHAnsi"/>
          <w:lang w:val="en-US"/>
        </w:rPr>
        <w:tab/>
      </w:r>
      <w:r w:rsidRPr="00BA1B38">
        <w:rPr>
          <w:rFonts w:asciiTheme="minorHAnsi" w:eastAsia="Calibri" w:hAnsiTheme="minorHAnsi"/>
          <w:color w:val="000000"/>
          <w:lang w:val="en-US"/>
        </w:rPr>
        <w:t>238 15</w:t>
      </w:r>
      <w:r w:rsidRPr="00BA1B38">
        <w:rPr>
          <w:rFonts w:asciiTheme="minorHAnsi" w:hAnsiTheme="minorHAnsi"/>
          <w:lang w:val="en-US"/>
        </w:rPr>
        <w:tab/>
      </w:r>
      <w:r w:rsidRPr="00BA1B38">
        <w:rPr>
          <w:rFonts w:asciiTheme="minorHAnsi" w:eastAsia="Calibri" w:hAnsiTheme="minorHAnsi"/>
          <w:color w:val="000000"/>
          <w:lang w:val="en-US"/>
        </w:rPr>
        <w:t>Ice Danmark ApS</w:t>
      </w:r>
    </w:p>
    <w:p w:rsidR="00BA1B38" w:rsidRPr="00BA1B38" w:rsidRDefault="00BA1B38" w:rsidP="00AE0AB4">
      <w:pPr>
        <w:tabs>
          <w:tab w:val="clear" w:pos="567"/>
          <w:tab w:val="clear" w:pos="1276"/>
          <w:tab w:val="clear" w:pos="1843"/>
          <w:tab w:val="clear" w:pos="5387"/>
          <w:tab w:val="clear" w:pos="5954"/>
          <w:tab w:val="left" w:pos="1386"/>
          <w:tab w:val="left" w:pos="2747"/>
          <w:tab w:val="left" w:pos="3261"/>
          <w:tab w:val="left" w:pos="3686"/>
          <w:tab w:val="left" w:pos="4678"/>
        </w:tabs>
        <w:overflowPunct/>
        <w:autoSpaceDE/>
        <w:autoSpaceDN/>
        <w:adjustRightInd/>
        <w:spacing w:before="240"/>
        <w:ind w:left="50"/>
        <w:jc w:val="left"/>
        <w:textAlignment w:val="auto"/>
        <w:rPr>
          <w:rFonts w:asciiTheme="minorHAnsi" w:hAnsiTheme="minorHAnsi"/>
          <w:lang w:val="en-US"/>
        </w:rPr>
      </w:pPr>
      <w:r w:rsidRPr="00BA1B38">
        <w:rPr>
          <w:rFonts w:asciiTheme="minorHAnsi" w:eastAsia="Calibri" w:hAnsiTheme="minorHAnsi"/>
          <w:b/>
          <w:color w:val="000000"/>
          <w:lang w:val="en-US"/>
        </w:rPr>
        <w:t>Malte</w:t>
      </w:r>
      <w:r w:rsidR="00AE0AB4">
        <w:rPr>
          <w:rFonts w:asciiTheme="minorHAnsi" w:eastAsia="Calibri" w:hAnsiTheme="minorHAnsi"/>
          <w:b/>
          <w:color w:val="000000"/>
          <w:lang w:val="en-US"/>
        </w:rPr>
        <w:tab/>
      </w:r>
      <w:r w:rsidRPr="00BA1B38">
        <w:rPr>
          <w:rFonts w:asciiTheme="minorHAnsi" w:eastAsia="Calibri" w:hAnsiTheme="minorHAnsi"/>
          <w:b/>
          <w:color w:val="000000"/>
          <w:lang w:val="en-US"/>
        </w:rPr>
        <w:t>ADD</w:t>
      </w:r>
    </w:p>
    <w:p w:rsidR="00BA1B38" w:rsidRPr="006C0BAF" w:rsidRDefault="00BA1B38" w:rsidP="00AE0AB4">
      <w:pPr>
        <w:tabs>
          <w:tab w:val="clear" w:pos="567"/>
          <w:tab w:val="clear" w:pos="1276"/>
          <w:tab w:val="clear" w:pos="1843"/>
          <w:tab w:val="clear" w:pos="5387"/>
          <w:tab w:val="clear" w:pos="5954"/>
          <w:tab w:val="left" w:pos="2747"/>
          <w:tab w:val="left" w:pos="3261"/>
          <w:tab w:val="left" w:pos="3686"/>
          <w:tab w:val="left" w:pos="4678"/>
        </w:tabs>
        <w:overflowPunct/>
        <w:autoSpaceDE/>
        <w:autoSpaceDN/>
        <w:adjustRightInd/>
        <w:spacing w:before="0"/>
        <w:ind w:left="50"/>
        <w:jc w:val="left"/>
        <w:textAlignment w:val="auto"/>
        <w:rPr>
          <w:rFonts w:asciiTheme="minorHAnsi" w:hAnsiTheme="minorHAnsi"/>
          <w:lang w:val="fr-CH"/>
        </w:rPr>
      </w:pPr>
      <w:r>
        <w:rPr>
          <w:rFonts w:asciiTheme="minorHAnsi" w:hAnsiTheme="minorHAnsi"/>
          <w:lang w:val="en-US"/>
        </w:rPr>
        <w:tab/>
      </w:r>
      <w:r w:rsidRPr="00BA1B38">
        <w:rPr>
          <w:rFonts w:asciiTheme="minorHAnsi" w:hAnsiTheme="minorHAnsi"/>
          <w:lang w:val="en-US"/>
        </w:rPr>
        <w:tab/>
      </w:r>
      <w:r w:rsidRPr="006C0BAF">
        <w:rPr>
          <w:rFonts w:asciiTheme="minorHAnsi" w:eastAsia="Calibri" w:hAnsiTheme="minorHAnsi"/>
          <w:color w:val="000000"/>
          <w:lang w:val="fr-CH"/>
        </w:rPr>
        <w:t>278 30</w:t>
      </w:r>
      <w:r w:rsidRPr="006C0BAF">
        <w:rPr>
          <w:rFonts w:asciiTheme="minorHAnsi" w:hAnsiTheme="minorHAnsi"/>
          <w:lang w:val="fr-CH"/>
        </w:rPr>
        <w:tab/>
      </w:r>
      <w:r w:rsidRPr="006C0BAF">
        <w:rPr>
          <w:rFonts w:asciiTheme="minorHAnsi" w:eastAsia="Calibri" w:hAnsiTheme="minorHAnsi"/>
          <w:color w:val="000000"/>
          <w:lang w:val="fr-CH"/>
        </w:rPr>
        <w:t>GO Mobile</w:t>
      </w:r>
    </w:p>
    <w:p w:rsidR="00BA1B38" w:rsidRPr="006C0BAF" w:rsidRDefault="00BA1B38" w:rsidP="00AE0AB4">
      <w:pPr>
        <w:tabs>
          <w:tab w:val="clear" w:pos="567"/>
          <w:tab w:val="clear" w:pos="1276"/>
          <w:tab w:val="clear" w:pos="1843"/>
          <w:tab w:val="clear" w:pos="5387"/>
          <w:tab w:val="clear" w:pos="5954"/>
          <w:tab w:val="left" w:pos="2747"/>
          <w:tab w:val="left" w:pos="3261"/>
          <w:tab w:val="left" w:pos="3686"/>
          <w:tab w:val="left" w:pos="4678"/>
        </w:tabs>
        <w:overflowPunct/>
        <w:autoSpaceDE/>
        <w:autoSpaceDN/>
        <w:adjustRightInd/>
        <w:spacing w:before="240"/>
        <w:ind w:left="50"/>
        <w:jc w:val="left"/>
        <w:textAlignment w:val="auto"/>
        <w:rPr>
          <w:rFonts w:asciiTheme="minorHAnsi" w:hAnsiTheme="minorHAnsi"/>
          <w:lang w:val="fr-CH"/>
        </w:rPr>
      </w:pPr>
      <w:r w:rsidRPr="006C0BAF">
        <w:rPr>
          <w:rFonts w:asciiTheme="minorHAnsi" w:eastAsia="Calibri" w:hAnsiTheme="minorHAnsi"/>
          <w:b/>
          <w:color w:val="000000"/>
          <w:lang w:val="fr-CH"/>
        </w:rPr>
        <w:t>Mobile international, indicatif partagé      ADD</w:t>
      </w:r>
    </w:p>
    <w:p w:rsidR="00BA1B38" w:rsidRPr="00BA1B38" w:rsidRDefault="00BA1B38" w:rsidP="00BA1B38">
      <w:pPr>
        <w:tabs>
          <w:tab w:val="clear" w:pos="567"/>
          <w:tab w:val="clear" w:pos="1276"/>
          <w:tab w:val="clear" w:pos="1843"/>
          <w:tab w:val="clear" w:pos="5387"/>
          <w:tab w:val="clear" w:pos="5954"/>
          <w:tab w:val="left" w:pos="2747"/>
          <w:tab w:val="left" w:pos="3261"/>
          <w:tab w:val="left" w:pos="3686"/>
          <w:tab w:val="left" w:pos="4678"/>
        </w:tabs>
        <w:overflowPunct/>
        <w:autoSpaceDE/>
        <w:autoSpaceDN/>
        <w:adjustRightInd/>
        <w:spacing w:before="240"/>
        <w:ind w:left="50"/>
        <w:jc w:val="left"/>
        <w:textAlignment w:val="auto"/>
        <w:rPr>
          <w:rFonts w:asciiTheme="minorHAnsi" w:hAnsiTheme="minorHAnsi"/>
          <w:lang w:val="fr-FR"/>
        </w:rPr>
      </w:pPr>
      <w:r w:rsidRPr="006C0BAF">
        <w:rPr>
          <w:rFonts w:asciiTheme="minorHAnsi" w:hAnsiTheme="minorHAnsi"/>
          <w:lang w:val="fr-CH"/>
        </w:rPr>
        <w:tab/>
      </w:r>
      <w:r w:rsidRPr="006C0BAF">
        <w:rPr>
          <w:rFonts w:asciiTheme="minorHAnsi" w:hAnsiTheme="minorHAnsi"/>
          <w:lang w:val="fr-CH"/>
        </w:rPr>
        <w:tab/>
      </w:r>
      <w:r w:rsidRPr="006C0BAF">
        <w:rPr>
          <w:rFonts w:asciiTheme="minorHAnsi" w:eastAsia="Calibri" w:hAnsiTheme="minorHAnsi"/>
          <w:color w:val="000000"/>
          <w:lang w:val="fr-CH"/>
        </w:rPr>
        <w:t>901 44</w:t>
      </w:r>
      <w:r w:rsidRPr="006C0BAF">
        <w:rPr>
          <w:rFonts w:asciiTheme="minorHAnsi" w:hAnsiTheme="minorHAnsi"/>
          <w:lang w:val="fr-CH"/>
        </w:rPr>
        <w:tab/>
      </w:r>
      <w:r w:rsidRPr="006C0BAF">
        <w:rPr>
          <w:rFonts w:asciiTheme="minorHAnsi" w:eastAsia="Calibri" w:hAnsiTheme="minorHAnsi"/>
          <w:color w:val="000000"/>
          <w:lang w:val="fr-CH"/>
        </w:rPr>
        <w:t>A</w:t>
      </w:r>
      <w:r w:rsidRPr="005C3C8E">
        <w:rPr>
          <w:rFonts w:asciiTheme="minorHAnsi" w:eastAsia="Calibri" w:hAnsiTheme="minorHAnsi"/>
          <w:color w:val="000000"/>
          <w:lang w:val="fr-CH"/>
        </w:rPr>
        <w:t>T&amp;T</w:t>
      </w:r>
      <w:r w:rsidRPr="00BA1B38">
        <w:rPr>
          <w:rFonts w:asciiTheme="minorHAnsi" w:eastAsia="Calibri" w:hAnsiTheme="minorHAnsi"/>
          <w:color w:val="000000"/>
          <w:lang w:val="fr-FR"/>
        </w:rPr>
        <w:t>, Inc.</w:t>
      </w:r>
    </w:p>
    <w:p w:rsidR="00BA1B38" w:rsidRPr="00BA1B38" w:rsidRDefault="00BA1B38" w:rsidP="00BA1B38">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2"/>
          <w:lang w:val="fr-FR"/>
        </w:rPr>
      </w:pPr>
      <w:r w:rsidRPr="00BA1B38">
        <w:rPr>
          <w:rFonts w:asciiTheme="minorHAnsi" w:hAnsiTheme="minorHAnsi"/>
          <w:lang w:val="fr-FR"/>
        </w:rPr>
        <w:tab/>
      </w:r>
      <w:r w:rsidRPr="00BA1B38">
        <w:rPr>
          <w:rFonts w:asciiTheme="minorHAnsi" w:hAnsiTheme="minorHAnsi"/>
          <w:sz w:val="2"/>
          <w:lang w:val="fr-FR"/>
        </w:rPr>
        <w:tab/>
      </w:r>
    </w:p>
    <w:p w:rsidR="00BA1B38" w:rsidRPr="00BA1B38" w:rsidRDefault="00BA1B38" w:rsidP="00BA1B38">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2"/>
          <w:lang w:val="fr-FR"/>
        </w:rPr>
      </w:pPr>
      <w:r w:rsidRPr="00BA1B38">
        <w:rPr>
          <w:rFonts w:asciiTheme="minorHAnsi" w:hAnsiTheme="minorHAnsi"/>
          <w:sz w:val="2"/>
          <w:lang w:val="fr-FR"/>
        </w:rPr>
        <w:tab/>
      </w:r>
      <w:r w:rsidRPr="00BA1B38">
        <w:rPr>
          <w:rFonts w:asciiTheme="minorHAnsi" w:hAnsiTheme="minorHAnsi"/>
          <w:sz w:val="2"/>
          <w:lang w:val="fr-FR"/>
        </w:rPr>
        <w:tab/>
      </w:r>
      <w:r w:rsidRPr="00BA1B38">
        <w:rPr>
          <w:rFonts w:asciiTheme="minorHAnsi" w:hAnsiTheme="minorHAnsi"/>
          <w:sz w:val="2"/>
          <w:lang w:val="fr-FR"/>
        </w:rPr>
        <w:tab/>
      </w:r>
    </w:p>
    <w:p w:rsidR="00BA1B38" w:rsidRPr="00BA1B38" w:rsidRDefault="00BA1B38" w:rsidP="00BA1B3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BA1B38">
        <w:rPr>
          <w:rFonts w:asciiTheme="minorHAnsi" w:eastAsia="Arial" w:hAnsiTheme="minorHAnsi"/>
          <w:color w:val="000000"/>
          <w:sz w:val="16"/>
          <w:lang w:val="fr-FR"/>
        </w:rPr>
        <w:t>____________</w:t>
      </w:r>
    </w:p>
    <w:p w:rsidR="00BA1B38" w:rsidRPr="00BA1B38" w:rsidRDefault="00BA1B38" w:rsidP="00BA1B38">
      <w:pPr>
        <w:tabs>
          <w:tab w:val="clear" w:pos="567"/>
          <w:tab w:val="clear" w:pos="1276"/>
          <w:tab w:val="clear" w:pos="1843"/>
          <w:tab w:val="clear" w:pos="5387"/>
          <w:tab w:val="clear" w:pos="5954"/>
          <w:tab w:val="left" w:pos="336"/>
          <w:tab w:val="left" w:pos="882"/>
        </w:tabs>
        <w:overflowPunct/>
        <w:autoSpaceDE/>
        <w:autoSpaceDN/>
        <w:adjustRightInd/>
        <w:spacing w:before="0"/>
        <w:jc w:val="left"/>
        <w:textAlignment w:val="auto"/>
        <w:rPr>
          <w:rFonts w:asciiTheme="minorHAnsi" w:hAnsiTheme="minorHAnsi"/>
          <w:lang w:val="fr-FR"/>
        </w:rPr>
      </w:pPr>
      <w:r w:rsidRPr="00BA1B38">
        <w:rPr>
          <w:rFonts w:asciiTheme="minorHAnsi" w:eastAsia="Calibri" w:hAnsiTheme="minorHAnsi"/>
          <w:color w:val="000000"/>
          <w:sz w:val="16"/>
          <w:lang w:val="fr-FR"/>
        </w:rPr>
        <w:t>*</w:t>
      </w:r>
      <w:r>
        <w:rPr>
          <w:rFonts w:asciiTheme="minorHAnsi" w:eastAsia="Calibri" w:hAnsiTheme="minorHAnsi"/>
          <w:color w:val="000000"/>
          <w:sz w:val="16"/>
          <w:lang w:val="fr-FR"/>
        </w:rPr>
        <w:tab/>
      </w:r>
      <w:r w:rsidRPr="00BA1B38">
        <w:rPr>
          <w:rFonts w:asciiTheme="minorHAnsi" w:eastAsia="Calibri" w:hAnsiTheme="minorHAnsi"/>
          <w:color w:val="000000"/>
          <w:sz w:val="18"/>
          <w:lang w:val="fr-FR"/>
        </w:rPr>
        <w:t>MCC:</w:t>
      </w:r>
      <w:r>
        <w:rPr>
          <w:rFonts w:asciiTheme="minorHAnsi" w:eastAsia="Calibri" w:hAnsiTheme="minorHAnsi"/>
          <w:color w:val="000000"/>
          <w:sz w:val="18"/>
          <w:lang w:val="fr-FR"/>
        </w:rPr>
        <w:tab/>
      </w:r>
      <w:r w:rsidRPr="00BA1B38">
        <w:rPr>
          <w:rFonts w:asciiTheme="minorHAnsi" w:eastAsia="Calibri" w:hAnsiTheme="minorHAnsi"/>
          <w:color w:val="000000"/>
          <w:sz w:val="18"/>
          <w:lang w:val="fr-FR"/>
        </w:rPr>
        <w:t>Country Code / Indicatif de pays du mobile / Indicativo de país para el servicio móvil</w:t>
      </w:r>
    </w:p>
    <w:p w:rsidR="00BA1B38" w:rsidRPr="00BA1B38" w:rsidRDefault="00BA1B38" w:rsidP="00BA1B38">
      <w:pPr>
        <w:tabs>
          <w:tab w:val="clear" w:pos="567"/>
          <w:tab w:val="clear" w:pos="1276"/>
          <w:tab w:val="clear" w:pos="1843"/>
          <w:tab w:val="clear" w:pos="5387"/>
          <w:tab w:val="clear" w:pos="5954"/>
          <w:tab w:val="left" w:pos="336"/>
          <w:tab w:val="left" w:pos="882"/>
        </w:tabs>
        <w:overflowPunct/>
        <w:autoSpaceDE/>
        <w:autoSpaceDN/>
        <w:adjustRightInd/>
        <w:spacing w:before="0"/>
        <w:ind w:left="40"/>
        <w:jc w:val="left"/>
        <w:textAlignment w:val="auto"/>
        <w:rPr>
          <w:rFonts w:asciiTheme="minorHAnsi" w:hAnsiTheme="minorHAnsi"/>
          <w:lang w:val="fr-FR"/>
        </w:rPr>
      </w:pPr>
      <w:r>
        <w:rPr>
          <w:rFonts w:asciiTheme="minorHAnsi" w:eastAsia="Calibri" w:hAnsiTheme="minorHAnsi"/>
          <w:color w:val="000000"/>
          <w:sz w:val="18"/>
          <w:lang w:val="fr-FR"/>
        </w:rPr>
        <w:tab/>
      </w:r>
      <w:r w:rsidRPr="00BA1B38">
        <w:rPr>
          <w:rFonts w:asciiTheme="minorHAnsi" w:eastAsia="Calibri" w:hAnsiTheme="minorHAnsi"/>
          <w:color w:val="000000"/>
          <w:sz w:val="18"/>
          <w:lang w:val="fr-FR"/>
        </w:rPr>
        <w:t>MNC</w:t>
      </w:r>
      <w:r>
        <w:rPr>
          <w:rFonts w:asciiTheme="minorHAnsi" w:eastAsia="Calibri" w:hAnsiTheme="minorHAnsi"/>
          <w:color w:val="000000"/>
          <w:sz w:val="18"/>
          <w:lang w:val="fr-FR"/>
        </w:rPr>
        <w:t>:</w:t>
      </w:r>
      <w:r>
        <w:rPr>
          <w:rFonts w:asciiTheme="minorHAnsi" w:eastAsia="Calibri" w:hAnsiTheme="minorHAnsi"/>
          <w:color w:val="000000"/>
          <w:sz w:val="18"/>
          <w:lang w:val="fr-FR"/>
        </w:rPr>
        <w:tab/>
      </w:r>
      <w:r w:rsidRPr="00BA1B38">
        <w:rPr>
          <w:rFonts w:asciiTheme="minorHAnsi" w:eastAsia="Calibri" w:hAnsiTheme="minorHAnsi"/>
          <w:color w:val="000000"/>
          <w:sz w:val="18"/>
          <w:lang w:val="fr-FR"/>
        </w:rPr>
        <w:t>Network Code / Code de réseau mobile / Indicativo de red para el servicio móvil</w:t>
      </w:r>
    </w:p>
    <w:p w:rsidR="00BA1B38" w:rsidRPr="00BA1B38" w:rsidRDefault="00BA1B38" w:rsidP="00BA1B38">
      <w:pPr>
        <w:tabs>
          <w:tab w:val="clear" w:pos="567"/>
          <w:tab w:val="clear" w:pos="1276"/>
          <w:tab w:val="clear" w:pos="1843"/>
          <w:tab w:val="clear" w:pos="5387"/>
          <w:tab w:val="clear" w:pos="5954"/>
          <w:tab w:val="left" w:pos="211"/>
          <w:tab w:val="left" w:pos="8011"/>
        </w:tabs>
        <w:overflowPunct/>
        <w:autoSpaceDE/>
        <w:autoSpaceDN/>
        <w:adjustRightInd/>
        <w:spacing w:before="0"/>
        <w:jc w:val="left"/>
        <w:textAlignment w:val="auto"/>
        <w:rPr>
          <w:rFonts w:asciiTheme="minorHAnsi" w:hAnsiTheme="minorHAnsi"/>
          <w:sz w:val="2"/>
          <w:lang w:val="fr-FR"/>
        </w:rPr>
      </w:pPr>
      <w:r w:rsidRPr="00BA1B38">
        <w:rPr>
          <w:rFonts w:asciiTheme="minorHAnsi" w:hAnsiTheme="minorHAnsi"/>
          <w:lang w:val="fr-FR"/>
        </w:rPr>
        <w:tab/>
      </w:r>
    </w:p>
    <w:p w:rsidR="00F67D13" w:rsidRDefault="00F67D1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Pr>
          <w:rFonts w:eastAsia="SimSun"/>
          <w:lang w:val="fr-CH" w:eastAsia="zh-CN"/>
        </w:rPr>
        <w:br w:type="page"/>
      </w:r>
    </w:p>
    <w:p w:rsidR="00194338" w:rsidRPr="00194338" w:rsidRDefault="00194338" w:rsidP="00194338">
      <w:pPr>
        <w:pStyle w:val="Heading20"/>
      </w:pPr>
      <w:bookmarkStart w:id="931" w:name="_Toc409617621"/>
      <w:r w:rsidRPr="00194338">
        <w:lastRenderedPageBreak/>
        <w:t>Liste des codes de zone/réseau sémaphore (SANC)</w:t>
      </w:r>
      <w:r w:rsidRPr="00194338">
        <w:br/>
        <w:t>(Complément à la Recommandation UIT-T Q.708 (03/1999))</w:t>
      </w:r>
      <w:r w:rsidRPr="00194338">
        <w:br/>
        <w:t>(Situation au 15 décembre 2014)</w:t>
      </w:r>
      <w:bookmarkEnd w:id="931"/>
    </w:p>
    <w:p w:rsidR="00194338" w:rsidRPr="00194338" w:rsidRDefault="00194338" w:rsidP="00194338">
      <w:pPr>
        <w:keepNext/>
        <w:tabs>
          <w:tab w:val="clear" w:pos="1276"/>
          <w:tab w:val="clear" w:pos="1843"/>
          <w:tab w:val="clear" w:pos="5387"/>
          <w:tab w:val="clear" w:pos="5954"/>
          <w:tab w:val="right" w:pos="1021"/>
          <w:tab w:val="left" w:pos="1701"/>
          <w:tab w:val="left" w:pos="2268"/>
        </w:tabs>
        <w:spacing w:before="240"/>
        <w:jc w:val="center"/>
        <w:rPr>
          <w:lang w:val="fr-FR"/>
        </w:rPr>
      </w:pPr>
      <w:r w:rsidRPr="00194338">
        <w:rPr>
          <w:lang w:val="fr-FR"/>
        </w:rPr>
        <w:t>(Annexe au Bulletin d'exploitation de l'UIT N</w:t>
      </w:r>
      <w:r>
        <w:rPr>
          <w:lang w:val="fr-FR"/>
        </w:rPr>
        <w:t>°</w:t>
      </w:r>
      <w:r w:rsidRPr="00194338">
        <w:rPr>
          <w:lang w:val="fr-FR"/>
        </w:rPr>
        <w:t xml:space="preserve">. 1066 </w:t>
      </w:r>
      <w:r>
        <w:rPr>
          <w:lang w:val="fr-FR"/>
        </w:rPr>
        <w:t>–</w:t>
      </w:r>
      <w:r w:rsidRPr="00194338">
        <w:rPr>
          <w:lang w:val="fr-FR"/>
        </w:rPr>
        <w:t xml:space="preserve"> 15.XII.2014)</w:t>
      </w:r>
      <w:r w:rsidRPr="00194338">
        <w:rPr>
          <w:lang w:val="fr-FR"/>
        </w:rPr>
        <w:br/>
        <w:t>(Amendement N</w:t>
      </w:r>
      <w:r>
        <w:rPr>
          <w:lang w:val="fr-FR"/>
        </w:rPr>
        <w:t>°</w:t>
      </w:r>
      <w:r w:rsidRPr="00194338">
        <w:rPr>
          <w:lang w:val="fr-FR"/>
        </w:rPr>
        <w:t>. 1)</w:t>
      </w:r>
    </w:p>
    <w:p w:rsidR="00194338" w:rsidRPr="00194338" w:rsidRDefault="00194338" w:rsidP="00194338">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94338" w:rsidRPr="00194338" w:rsidTr="00194338">
        <w:trPr>
          <w:trHeight w:val="240"/>
        </w:trPr>
        <w:tc>
          <w:tcPr>
            <w:tcW w:w="9288" w:type="dxa"/>
            <w:gridSpan w:val="3"/>
            <w:shd w:val="clear" w:color="auto" w:fill="auto"/>
          </w:tcPr>
          <w:p w:rsidR="00194338" w:rsidRPr="00194338" w:rsidRDefault="00194338" w:rsidP="00194338">
            <w:pPr>
              <w:keepNext/>
              <w:tabs>
                <w:tab w:val="clear" w:pos="1276"/>
                <w:tab w:val="clear" w:pos="1843"/>
                <w:tab w:val="clear" w:pos="5387"/>
                <w:tab w:val="clear" w:pos="5954"/>
                <w:tab w:val="right" w:pos="1021"/>
                <w:tab w:val="left" w:pos="1701"/>
                <w:tab w:val="left" w:pos="2268"/>
              </w:tabs>
              <w:spacing w:before="240"/>
              <w:rPr>
                <w:b/>
              </w:rPr>
            </w:pPr>
            <w:r w:rsidRPr="00194338">
              <w:rPr>
                <w:b/>
              </w:rPr>
              <w:t>Ordre numérique    ADD</w:t>
            </w:r>
          </w:p>
        </w:tc>
      </w:tr>
      <w:tr w:rsidR="00194338" w:rsidRPr="00194338" w:rsidTr="00194338">
        <w:trPr>
          <w:trHeight w:val="240"/>
        </w:trPr>
        <w:tc>
          <w:tcPr>
            <w:tcW w:w="909" w:type="dxa"/>
            <w:shd w:val="clear" w:color="auto" w:fill="auto"/>
          </w:tcPr>
          <w:p w:rsidR="00194338" w:rsidRPr="00194338" w:rsidRDefault="00194338" w:rsidP="0019433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94338" w:rsidRPr="00194338" w:rsidRDefault="00194338" w:rsidP="00194338">
            <w:pPr>
              <w:tabs>
                <w:tab w:val="clear" w:pos="567"/>
                <w:tab w:val="clear" w:pos="1276"/>
                <w:tab w:val="clear" w:pos="1843"/>
                <w:tab w:val="clear" w:pos="5387"/>
                <w:tab w:val="clear" w:pos="5954"/>
                <w:tab w:val="right" w:pos="454"/>
              </w:tabs>
              <w:spacing w:before="40" w:after="40"/>
              <w:jc w:val="left"/>
              <w:rPr>
                <w:bCs/>
                <w:sz w:val="18"/>
                <w:szCs w:val="22"/>
                <w:lang w:val="fr-FR"/>
              </w:rPr>
            </w:pPr>
            <w:r w:rsidRPr="00194338">
              <w:rPr>
                <w:bCs/>
                <w:sz w:val="18"/>
                <w:szCs w:val="22"/>
                <w:lang w:val="fr-FR"/>
              </w:rPr>
              <w:t>5-144</w:t>
            </w:r>
          </w:p>
        </w:tc>
        <w:tc>
          <w:tcPr>
            <w:tcW w:w="7470" w:type="dxa"/>
            <w:shd w:val="clear" w:color="auto" w:fill="auto"/>
          </w:tcPr>
          <w:p w:rsidR="00194338" w:rsidRPr="00194338" w:rsidRDefault="00194338" w:rsidP="00194338">
            <w:pPr>
              <w:tabs>
                <w:tab w:val="clear" w:pos="567"/>
                <w:tab w:val="clear" w:pos="1276"/>
                <w:tab w:val="clear" w:pos="1843"/>
                <w:tab w:val="clear" w:pos="5387"/>
                <w:tab w:val="clear" w:pos="5954"/>
                <w:tab w:val="right" w:pos="454"/>
              </w:tabs>
              <w:spacing w:before="40" w:after="40"/>
              <w:jc w:val="left"/>
              <w:rPr>
                <w:bCs/>
                <w:sz w:val="18"/>
                <w:szCs w:val="22"/>
                <w:lang w:val="fr-FR"/>
              </w:rPr>
            </w:pPr>
            <w:r w:rsidRPr="00194338">
              <w:rPr>
                <w:bCs/>
                <w:sz w:val="18"/>
                <w:szCs w:val="22"/>
                <w:lang w:val="fr-FR"/>
              </w:rPr>
              <w:t>Singapour (République de)</w:t>
            </w:r>
          </w:p>
        </w:tc>
      </w:tr>
    </w:tbl>
    <w:p w:rsidR="00194338" w:rsidRPr="00194338" w:rsidRDefault="00194338" w:rsidP="0019433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94338" w:rsidRPr="00194338" w:rsidTr="00194338">
        <w:trPr>
          <w:trHeight w:val="240"/>
        </w:trPr>
        <w:tc>
          <w:tcPr>
            <w:tcW w:w="9288" w:type="dxa"/>
            <w:gridSpan w:val="3"/>
            <w:shd w:val="clear" w:color="auto" w:fill="auto"/>
          </w:tcPr>
          <w:p w:rsidR="00194338" w:rsidRPr="00194338" w:rsidRDefault="00194338" w:rsidP="00194338">
            <w:pPr>
              <w:keepNext/>
              <w:tabs>
                <w:tab w:val="clear" w:pos="1276"/>
                <w:tab w:val="clear" w:pos="1843"/>
                <w:tab w:val="clear" w:pos="5387"/>
                <w:tab w:val="clear" w:pos="5954"/>
                <w:tab w:val="right" w:pos="1021"/>
                <w:tab w:val="left" w:pos="1701"/>
                <w:tab w:val="left" w:pos="2268"/>
              </w:tabs>
              <w:spacing w:before="240"/>
              <w:rPr>
                <w:b/>
              </w:rPr>
            </w:pPr>
            <w:r w:rsidRPr="00194338">
              <w:rPr>
                <w:b/>
              </w:rPr>
              <w:t>Ordre alphabétique    ADD</w:t>
            </w:r>
          </w:p>
        </w:tc>
      </w:tr>
      <w:tr w:rsidR="00194338" w:rsidRPr="00194338" w:rsidTr="00194338">
        <w:trPr>
          <w:trHeight w:val="240"/>
        </w:trPr>
        <w:tc>
          <w:tcPr>
            <w:tcW w:w="909" w:type="dxa"/>
            <w:shd w:val="clear" w:color="auto" w:fill="auto"/>
          </w:tcPr>
          <w:p w:rsidR="00194338" w:rsidRPr="00194338" w:rsidRDefault="00194338" w:rsidP="0019433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94338" w:rsidRPr="00194338" w:rsidRDefault="00194338" w:rsidP="00194338">
            <w:pPr>
              <w:tabs>
                <w:tab w:val="clear" w:pos="567"/>
                <w:tab w:val="clear" w:pos="1276"/>
                <w:tab w:val="clear" w:pos="1843"/>
                <w:tab w:val="clear" w:pos="5387"/>
                <w:tab w:val="clear" w:pos="5954"/>
                <w:tab w:val="right" w:pos="454"/>
              </w:tabs>
              <w:spacing w:before="40" w:after="40"/>
              <w:jc w:val="left"/>
              <w:rPr>
                <w:bCs/>
                <w:sz w:val="18"/>
                <w:szCs w:val="22"/>
                <w:lang w:val="fr-FR"/>
              </w:rPr>
            </w:pPr>
            <w:r w:rsidRPr="00194338">
              <w:rPr>
                <w:bCs/>
                <w:sz w:val="18"/>
                <w:szCs w:val="22"/>
                <w:lang w:val="fr-FR"/>
              </w:rPr>
              <w:t>5-144</w:t>
            </w:r>
          </w:p>
        </w:tc>
        <w:tc>
          <w:tcPr>
            <w:tcW w:w="7470" w:type="dxa"/>
            <w:shd w:val="clear" w:color="auto" w:fill="auto"/>
          </w:tcPr>
          <w:p w:rsidR="00194338" w:rsidRPr="00194338" w:rsidRDefault="00194338" w:rsidP="00194338">
            <w:pPr>
              <w:tabs>
                <w:tab w:val="clear" w:pos="567"/>
                <w:tab w:val="clear" w:pos="1276"/>
                <w:tab w:val="clear" w:pos="1843"/>
                <w:tab w:val="clear" w:pos="5387"/>
                <w:tab w:val="clear" w:pos="5954"/>
                <w:tab w:val="right" w:pos="454"/>
              </w:tabs>
              <w:spacing w:before="40" w:after="40"/>
              <w:jc w:val="left"/>
              <w:rPr>
                <w:bCs/>
                <w:sz w:val="18"/>
                <w:szCs w:val="22"/>
                <w:lang w:val="fr-FR"/>
              </w:rPr>
            </w:pPr>
            <w:r w:rsidRPr="00194338">
              <w:rPr>
                <w:bCs/>
                <w:sz w:val="18"/>
                <w:szCs w:val="22"/>
                <w:lang w:val="fr-FR"/>
              </w:rPr>
              <w:t>Singapour (République de)</w:t>
            </w:r>
          </w:p>
        </w:tc>
      </w:tr>
    </w:tbl>
    <w:p w:rsidR="00194338" w:rsidRPr="00194338" w:rsidRDefault="00194338" w:rsidP="00194338">
      <w:pPr>
        <w:tabs>
          <w:tab w:val="clear" w:pos="567"/>
          <w:tab w:val="clear" w:pos="5387"/>
          <w:tab w:val="clear" w:pos="5954"/>
          <w:tab w:val="left" w:pos="284"/>
        </w:tabs>
        <w:spacing w:before="136"/>
        <w:rPr>
          <w:position w:val="6"/>
          <w:sz w:val="16"/>
          <w:szCs w:val="16"/>
          <w:lang w:val="fr-FR"/>
        </w:rPr>
      </w:pPr>
      <w:r w:rsidRPr="00194338">
        <w:rPr>
          <w:position w:val="6"/>
          <w:sz w:val="16"/>
          <w:szCs w:val="16"/>
          <w:lang w:val="fr-FR"/>
        </w:rPr>
        <w:t>____________</w:t>
      </w:r>
    </w:p>
    <w:p w:rsidR="00194338" w:rsidRPr="00194338" w:rsidRDefault="00194338" w:rsidP="00194338">
      <w:pPr>
        <w:tabs>
          <w:tab w:val="clear" w:pos="1276"/>
          <w:tab w:val="clear" w:pos="1843"/>
          <w:tab w:val="clear" w:pos="5387"/>
          <w:tab w:val="clear" w:pos="5954"/>
        </w:tabs>
        <w:spacing w:before="40"/>
        <w:jc w:val="left"/>
        <w:rPr>
          <w:sz w:val="16"/>
          <w:szCs w:val="16"/>
          <w:lang w:val="en-US"/>
        </w:rPr>
      </w:pPr>
      <w:r w:rsidRPr="00194338">
        <w:rPr>
          <w:sz w:val="16"/>
          <w:szCs w:val="16"/>
          <w:lang w:val="en-US"/>
        </w:rPr>
        <w:t>SANC:</w:t>
      </w:r>
      <w:r w:rsidRPr="00194338">
        <w:rPr>
          <w:sz w:val="16"/>
          <w:szCs w:val="16"/>
          <w:lang w:val="en-US"/>
        </w:rPr>
        <w:tab/>
        <w:t>Signalling Area/Network Code.</w:t>
      </w:r>
    </w:p>
    <w:p w:rsidR="00194338" w:rsidRPr="00194338" w:rsidRDefault="00194338" w:rsidP="00194338">
      <w:pPr>
        <w:tabs>
          <w:tab w:val="clear" w:pos="1276"/>
          <w:tab w:val="clear" w:pos="1843"/>
          <w:tab w:val="clear" w:pos="5387"/>
          <w:tab w:val="clear" w:pos="5954"/>
        </w:tabs>
        <w:spacing w:before="0"/>
        <w:jc w:val="left"/>
        <w:rPr>
          <w:sz w:val="16"/>
          <w:szCs w:val="16"/>
          <w:lang w:val="fr-FR"/>
        </w:rPr>
      </w:pPr>
      <w:r w:rsidRPr="00194338">
        <w:rPr>
          <w:sz w:val="16"/>
          <w:szCs w:val="16"/>
          <w:lang w:val="en-US"/>
        </w:rPr>
        <w:tab/>
      </w:r>
      <w:r w:rsidRPr="00194338">
        <w:rPr>
          <w:sz w:val="16"/>
          <w:szCs w:val="16"/>
          <w:lang w:val="fr-FR"/>
        </w:rPr>
        <w:t>Code de zone/réseau sémaphore (CZRS).</w:t>
      </w:r>
    </w:p>
    <w:p w:rsidR="00194338" w:rsidRPr="00194338" w:rsidRDefault="00194338" w:rsidP="00194338">
      <w:pPr>
        <w:tabs>
          <w:tab w:val="clear" w:pos="1276"/>
          <w:tab w:val="clear" w:pos="1843"/>
          <w:tab w:val="clear" w:pos="5387"/>
          <w:tab w:val="clear" w:pos="5954"/>
        </w:tabs>
        <w:spacing w:before="0"/>
        <w:jc w:val="left"/>
        <w:rPr>
          <w:b/>
          <w:sz w:val="18"/>
          <w:szCs w:val="22"/>
          <w:lang w:val="es-ES"/>
        </w:rPr>
      </w:pPr>
      <w:r w:rsidRPr="00194338">
        <w:rPr>
          <w:sz w:val="16"/>
          <w:szCs w:val="16"/>
          <w:lang w:val="fr-FR"/>
        </w:rPr>
        <w:tab/>
      </w:r>
      <w:r w:rsidRPr="00194338">
        <w:rPr>
          <w:sz w:val="16"/>
          <w:szCs w:val="16"/>
          <w:lang w:val="es-ES"/>
        </w:rPr>
        <w:t>Código de zona/red de señalización (CZRS).</w:t>
      </w:r>
    </w:p>
    <w:p w:rsidR="00194338" w:rsidRPr="00194338" w:rsidRDefault="00194338" w:rsidP="00A73E5B">
      <w:pPr>
        <w:rPr>
          <w:lang w:val="es-ES"/>
        </w:rPr>
      </w:pPr>
    </w:p>
    <w:p w:rsidR="000C01D2" w:rsidRPr="000C01D2" w:rsidRDefault="000C01D2" w:rsidP="000C01D2">
      <w:pPr>
        <w:keepNext/>
        <w:shd w:val="clear" w:color="auto" w:fill="D9D9D9"/>
        <w:spacing w:before="360" w:after="60"/>
        <w:jc w:val="center"/>
        <w:outlineLvl w:val="1"/>
        <w:rPr>
          <w:rFonts w:ascii="Arial" w:hAnsi="Arial" w:cs="Arial"/>
          <w:b/>
          <w:bCs/>
          <w:sz w:val="26"/>
          <w:szCs w:val="28"/>
          <w:lang w:val="fr-FR"/>
        </w:rPr>
      </w:pPr>
      <w:bookmarkStart w:id="932" w:name="_Toc409617622"/>
      <w:r w:rsidRPr="000C01D2">
        <w:rPr>
          <w:rFonts w:ascii="Arial" w:hAnsi="Arial" w:cs="Arial"/>
          <w:b/>
          <w:bCs/>
          <w:sz w:val="26"/>
          <w:szCs w:val="28"/>
          <w:lang w:val="fr-FR"/>
        </w:rPr>
        <w:t>Liste des codes de points sémaphores internationaux (ISPC)</w:t>
      </w:r>
      <w:r w:rsidRPr="000C01D2">
        <w:rPr>
          <w:rFonts w:ascii="Arial" w:hAnsi="Arial" w:cs="Arial"/>
          <w:b/>
          <w:bCs/>
          <w:sz w:val="26"/>
          <w:szCs w:val="28"/>
          <w:lang w:val="fr-FR"/>
        </w:rPr>
        <w:br/>
        <w:t>(Selon la Recommandation UIT-T Q.708 (03/1999))</w:t>
      </w:r>
      <w:r w:rsidRPr="000C01D2">
        <w:rPr>
          <w:rFonts w:ascii="Arial" w:hAnsi="Arial" w:cs="Arial"/>
          <w:b/>
          <w:bCs/>
          <w:sz w:val="26"/>
          <w:szCs w:val="28"/>
          <w:lang w:val="fr-FR"/>
        </w:rPr>
        <w:br/>
        <w:t>(Situation au 1</w:t>
      </w:r>
      <w:r w:rsidR="00AE0AB4" w:rsidRPr="00AE0AB4">
        <w:rPr>
          <w:rFonts w:ascii="Arial" w:hAnsi="Arial" w:cs="Arial"/>
          <w:b/>
          <w:bCs/>
          <w:sz w:val="26"/>
          <w:szCs w:val="28"/>
          <w:vertAlign w:val="superscript"/>
          <w:lang w:val="fr-FR"/>
        </w:rPr>
        <w:t>er</w:t>
      </w:r>
      <w:r w:rsidRPr="000C01D2">
        <w:rPr>
          <w:rFonts w:ascii="Arial" w:hAnsi="Arial" w:cs="Arial"/>
          <w:b/>
          <w:bCs/>
          <w:sz w:val="26"/>
          <w:szCs w:val="28"/>
          <w:lang w:val="fr-FR"/>
        </w:rPr>
        <w:t xml:space="preserve"> janvier 2015)</w:t>
      </w:r>
      <w:bookmarkEnd w:id="932"/>
    </w:p>
    <w:p w:rsidR="000C01D2" w:rsidRPr="00AE0AB4" w:rsidRDefault="000C01D2" w:rsidP="00AE0AB4">
      <w:pPr>
        <w:keepNext/>
        <w:tabs>
          <w:tab w:val="clear" w:pos="1276"/>
          <w:tab w:val="clear" w:pos="1843"/>
          <w:tab w:val="clear" w:pos="5387"/>
          <w:tab w:val="clear" w:pos="5954"/>
          <w:tab w:val="right" w:pos="1021"/>
          <w:tab w:val="left" w:pos="1701"/>
          <w:tab w:val="left" w:pos="2268"/>
        </w:tabs>
        <w:spacing w:before="240"/>
        <w:jc w:val="center"/>
        <w:rPr>
          <w:lang w:val="fr-CH"/>
        </w:rPr>
      </w:pPr>
      <w:r w:rsidRPr="00AE0AB4">
        <w:rPr>
          <w:lang w:val="fr-CH"/>
        </w:rPr>
        <w:t xml:space="preserve">(Annexe au Bulletin d'exploitation de l'UIT No. 1067 </w:t>
      </w:r>
      <w:r w:rsidR="00AE0AB4" w:rsidRPr="00AE0AB4">
        <w:rPr>
          <w:lang w:val="fr-CH"/>
        </w:rPr>
        <w:t>–</w:t>
      </w:r>
      <w:r w:rsidRPr="00AE0AB4">
        <w:rPr>
          <w:lang w:val="fr-CH"/>
        </w:rPr>
        <w:t xml:space="preserve"> 1.I.2015)</w:t>
      </w:r>
      <w:r w:rsidRPr="00AE0AB4">
        <w:rPr>
          <w:lang w:val="fr-CH"/>
        </w:rPr>
        <w:br/>
        <w:t>(Amendement No. 1)</w:t>
      </w:r>
    </w:p>
    <w:p w:rsidR="000C01D2" w:rsidRPr="000C01D2" w:rsidRDefault="000C01D2" w:rsidP="000C01D2">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C01D2" w:rsidRPr="00693515" w:rsidTr="00334D8D">
        <w:trPr>
          <w:cantSplit/>
          <w:trHeight w:val="227"/>
        </w:trPr>
        <w:tc>
          <w:tcPr>
            <w:tcW w:w="1818" w:type="dxa"/>
            <w:gridSpan w:val="2"/>
          </w:tcPr>
          <w:p w:rsidR="000C01D2" w:rsidRPr="000C01D2" w:rsidRDefault="000C01D2" w:rsidP="000C01D2">
            <w:pPr>
              <w:keepNext/>
              <w:tabs>
                <w:tab w:val="clear" w:pos="567"/>
                <w:tab w:val="clear" w:pos="5387"/>
                <w:tab w:val="clear" w:pos="5954"/>
              </w:tabs>
              <w:spacing w:before="60" w:after="60"/>
              <w:jc w:val="left"/>
              <w:rPr>
                <w:i/>
                <w:sz w:val="18"/>
                <w:lang w:val="fr-FR"/>
              </w:rPr>
            </w:pPr>
            <w:r w:rsidRPr="000C01D2">
              <w:rPr>
                <w:i/>
                <w:sz w:val="18"/>
                <w:lang w:val="fr-FR"/>
              </w:rPr>
              <w:t>Pays/ Zone Géographique</w:t>
            </w:r>
          </w:p>
        </w:tc>
        <w:tc>
          <w:tcPr>
            <w:tcW w:w="3461" w:type="dxa"/>
            <w:vMerge w:val="restart"/>
            <w:shd w:val="clear" w:color="auto" w:fill="auto"/>
          </w:tcPr>
          <w:p w:rsidR="000C01D2" w:rsidRPr="000C01D2" w:rsidRDefault="000C01D2" w:rsidP="000C01D2">
            <w:pPr>
              <w:keepNext/>
              <w:tabs>
                <w:tab w:val="clear" w:pos="567"/>
                <w:tab w:val="clear" w:pos="5387"/>
                <w:tab w:val="clear" w:pos="5954"/>
              </w:tabs>
              <w:spacing w:before="60" w:after="60"/>
              <w:jc w:val="left"/>
              <w:rPr>
                <w:i/>
                <w:sz w:val="18"/>
                <w:lang w:val="fr-FR"/>
              </w:rPr>
            </w:pPr>
            <w:r w:rsidRPr="000C01D2">
              <w:rPr>
                <w:i/>
                <w:sz w:val="18"/>
                <w:lang w:val="fr-FR"/>
              </w:rPr>
              <w:t>Nom unique du point sémaphore</w:t>
            </w:r>
          </w:p>
        </w:tc>
        <w:tc>
          <w:tcPr>
            <w:tcW w:w="4009" w:type="dxa"/>
            <w:vMerge w:val="restart"/>
            <w:shd w:val="clear" w:color="auto" w:fill="auto"/>
          </w:tcPr>
          <w:p w:rsidR="000C01D2" w:rsidRPr="000C01D2" w:rsidRDefault="000C01D2" w:rsidP="000C01D2">
            <w:pPr>
              <w:keepNext/>
              <w:tabs>
                <w:tab w:val="clear" w:pos="567"/>
                <w:tab w:val="clear" w:pos="5387"/>
                <w:tab w:val="clear" w:pos="5954"/>
              </w:tabs>
              <w:spacing w:before="60" w:after="60"/>
              <w:jc w:val="left"/>
              <w:rPr>
                <w:i/>
                <w:sz w:val="18"/>
                <w:lang w:val="fr-FR"/>
              </w:rPr>
            </w:pPr>
            <w:r w:rsidRPr="000C01D2">
              <w:rPr>
                <w:i/>
                <w:sz w:val="18"/>
                <w:lang w:val="fr-FR"/>
              </w:rPr>
              <w:t>Nom de l'opérateur du point sémaphore</w:t>
            </w:r>
          </w:p>
        </w:tc>
      </w:tr>
      <w:tr w:rsidR="000C01D2" w:rsidRPr="000C01D2" w:rsidTr="00334D8D">
        <w:trPr>
          <w:cantSplit/>
          <w:trHeight w:val="227"/>
        </w:trPr>
        <w:tc>
          <w:tcPr>
            <w:tcW w:w="909" w:type="dxa"/>
          </w:tcPr>
          <w:p w:rsidR="000C01D2" w:rsidRPr="000C01D2" w:rsidRDefault="000C01D2" w:rsidP="000C01D2">
            <w:pPr>
              <w:keepNext/>
              <w:tabs>
                <w:tab w:val="clear" w:pos="567"/>
                <w:tab w:val="clear" w:pos="5387"/>
                <w:tab w:val="clear" w:pos="5954"/>
              </w:tabs>
              <w:spacing w:before="60" w:after="60"/>
              <w:jc w:val="left"/>
              <w:rPr>
                <w:i/>
                <w:sz w:val="18"/>
                <w:lang w:val="fr-FR"/>
              </w:rPr>
            </w:pPr>
            <w:r w:rsidRPr="000C01D2">
              <w:rPr>
                <w:i/>
                <w:sz w:val="18"/>
                <w:lang w:val="fr-FR"/>
              </w:rPr>
              <w:t>ISPC</w:t>
            </w:r>
          </w:p>
        </w:tc>
        <w:tc>
          <w:tcPr>
            <w:tcW w:w="909" w:type="dxa"/>
            <w:shd w:val="clear" w:color="auto" w:fill="auto"/>
          </w:tcPr>
          <w:p w:rsidR="000C01D2" w:rsidRPr="000C01D2" w:rsidRDefault="000C01D2" w:rsidP="000C01D2">
            <w:pPr>
              <w:keepNext/>
              <w:tabs>
                <w:tab w:val="clear" w:pos="567"/>
                <w:tab w:val="clear" w:pos="5387"/>
                <w:tab w:val="clear" w:pos="5954"/>
              </w:tabs>
              <w:spacing w:before="60" w:after="60"/>
              <w:jc w:val="left"/>
              <w:rPr>
                <w:i/>
                <w:sz w:val="18"/>
                <w:lang w:val="fr-FR"/>
              </w:rPr>
            </w:pPr>
            <w:r w:rsidRPr="000C01D2">
              <w:rPr>
                <w:i/>
                <w:sz w:val="18"/>
                <w:lang w:val="fr-FR"/>
              </w:rPr>
              <w:t>DEC</w:t>
            </w:r>
          </w:p>
        </w:tc>
        <w:tc>
          <w:tcPr>
            <w:tcW w:w="3461" w:type="dxa"/>
            <w:vMerge/>
            <w:shd w:val="clear" w:color="auto" w:fill="auto"/>
          </w:tcPr>
          <w:p w:rsidR="000C01D2" w:rsidRPr="000C01D2" w:rsidRDefault="000C01D2" w:rsidP="000C01D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C01D2" w:rsidRPr="000C01D2" w:rsidRDefault="000C01D2" w:rsidP="000C01D2">
            <w:pPr>
              <w:keepNext/>
              <w:tabs>
                <w:tab w:val="clear" w:pos="567"/>
                <w:tab w:val="clear" w:pos="5387"/>
                <w:tab w:val="clear" w:pos="5954"/>
              </w:tabs>
              <w:spacing w:before="60" w:after="60"/>
              <w:jc w:val="left"/>
              <w:rPr>
                <w:i/>
                <w:sz w:val="18"/>
                <w:lang w:val="fr-FR"/>
              </w:rPr>
            </w:pPr>
          </w:p>
        </w:tc>
      </w:tr>
      <w:tr w:rsidR="000C01D2" w:rsidRPr="000C01D2" w:rsidTr="00334D8D">
        <w:trPr>
          <w:cantSplit/>
          <w:trHeight w:val="240"/>
        </w:trPr>
        <w:tc>
          <w:tcPr>
            <w:tcW w:w="9288" w:type="dxa"/>
            <w:gridSpan w:val="4"/>
            <w:shd w:val="clear" w:color="auto" w:fill="auto"/>
          </w:tcPr>
          <w:p w:rsidR="000C01D2" w:rsidRPr="000C01D2" w:rsidRDefault="000C01D2" w:rsidP="000C01D2">
            <w:pPr>
              <w:keepNext/>
              <w:tabs>
                <w:tab w:val="clear" w:pos="1276"/>
                <w:tab w:val="clear" w:pos="1843"/>
                <w:tab w:val="clear" w:pos="5387"/>
                <w:tab w:val="clear" w:pos="5954"/>
                <w:tab w:val="right" w:pos="1021"/>
                <w:tab w:val="left" w:pos="1701"/>
                <w:tab w:val="left" w:pos="2268"/>
              </w:tabs>
              <w:spacing w:before="240"/>
              <w:rPr>
                <w:b/>
              </w:rPr>
            </w:pPr>
            <w:r w:rsidRPr="000C01D2">
              <w:rPr>
                <w:b/>
              </w:rPr>
              <w:t>Azerbaïdjan    LIR</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4-071-4</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8764</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Class-4 IGW Network</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en-US"/>
              </w:rPr>
            </w:pPr>
            <w:r w:rsidRPr="000C01D2">
              <w:rPr>
                <w:bCs/>
                <w:sz w:val="18"/>
                <w:szCs w:val="22"/>
                <w:lang w:val="en-US"/>
              </w:rPr>
              <w:t>IRAC (International Relations and Accounting Center of the Ministry of Communications and High Technologies)</w:t>
            </w:r>
          </w:p>
        </w:tc>
      </w:tr>
      <w:tr w:rsidR="000C01D2" w:rsidRPr="000C01D2" w:rsidTr="00334D8D">
        <w:trPr>
          <w:cantSplit/>
          <w:trHeight w:val="240"/>
        </w:trPr>
        <w:tc>
          <w:tcPr>
            <w:tcW w:w="9288" w:type="dxa"/>
            <w:gridSpan w:val="4"/>
            <w:shd w:val="clear" w:color="auto" w:fill="auto"/>
          </w:tcPr>
          <w:p w:rsidR="000C01D2" w:rsidRPr="000C01D2" w:rsidRDefault="000C01D2" w:rsidP="000C01D2">
            <w:pPr>
              <w:keepNext/>
              <w:tabs>
                <w:tab w:val="clear" w:pos="1276"/>
                <w:tab w:val="clear" w:pos="1843"/>
                <w:tab w:val="clear" w:pos="5387"/>
                <w:tab w:val="clear" w:pos="5954"/>
                <w:tab w:val="right" w:pos="1021"/>
                <w:tab w:val="left" w:pos="1701"/>
                <w:tab w:val="left" w:pos="2268"/>
              </w:tabs>
              <w:spacing w:before="240"/>
              <w:rPr>
                <w:b/>
              </w:rPr>
            </w:pPr>
            <w:r w:rsidRPr="000C01D2">
              <w:rPr>
                <w:b/>
              </w:rPr>
              <w:t>Espagne    SUP</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2-239-0</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6008</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Madrid</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Primus Telecommunicationes Ibérica, S.A.</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2-239-4</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6012</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Net-Connect Internet, S.R.L.</w:t>
            </w:r>
          </w:p>
        </w:tc>
      </w:tr>
      <w:tr w:rsidR="000C01D2" w:rsidRPr="000C01D2" w:rsidTr="00334D8D">
        <w:trPr>
          <w:cantSplit/>
          <w:trHeight w:val="240"/>
        </w:trPr>
        <w:tc>
          <w:tcPr>
            <w:tcW w:w="9288" w:type="dxa"/>
            <w:gridSpan w:val="4"/>
            <w:shd w:val="clear" w:color="auto" w:fill="auto"/>
          </w:tcPr>
          <w:p w:rsidR="000C01D2" w:rsidRPr="000C01D2" w:rsidRDefault="000C01D2" w:rsidP="000C01D2">
            <w:pPr>
              <w:keepNext/>
              <w:tabs>
                <w:tab w:val="clear" w:pos="1276"/>
                <w:tab w:val="clear" w:pos="1843"/>
                <w:tab w:val="clear" w:pos="5387"/>
                <w:tab w:val="clear" w:pos="5954"/>
                <w:tab w:val="right" w:pos="1021"/>
                <w:tab w:val="left" w:pos="1701"/>
                <w:tab w:val="left" w:pos="2268"/>
              </w:tabs>
              <w:spacing w:before="240"/>
              <w:rPr>
                <w:b/>
              </w:rPr>
            </w:pPr>
            <w:r w:rsidRPr="000C01D2">
              <w:rPr>
                <w:b/>
              </w:rPr>
              <w:t>Etats-Unis    ADD</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3-180-3</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7587</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New York</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Belgacom International Carrier Services North America Inc.</w:t>
            </w:r>
          </w:p>
        </w:tc>
      </w:tr>
      <w:tr w:rsidR="000C01D2" w:rsidRPr="000C01D2" w:rsidTr="00334D8D">
        <w:trPr>
          <w:cantSplit/>
          <w:trHeight w:val="240"/>
        </w:trPr>
        <w:tc>
          <w:tcPr>
            <w:tcW w:w="9288" w:type="dxa"/>
            <w:gridSpan w:val="4"/>
            <w:shd w:val="clear" w:color="auto" w:fill="auto"/>
          </w:tcPr>
          <w:p w:rsidR="000C01D2" w:rsidRPr="000C01D2" w:rsidRDefault="000C01D2" w:rsidP="000C01D2">
            <w:pPr>
              <w:keepNext/>
              <w:tabs>
                <w:tab w:val="clear" w:pos="1276"/>
                <w:tab w:val="clear" w:pos="1843"/>
                <w:tab w:val="clear" w:pos="5387"/>
                <w:tab w:val="clear" w:pos="5954"/>
                <w:tab w:val="right" w:pos="1021"/>
                <w:tab w:val="left" w:pos="1701"/>
                <w:tab w:val="left" w:pos="2268"/>
              </w:tabs>
              <w:spacing w:before="240"/>
              <w:rPr>
                <w:b/>
              </w:rPr>
            </w:pPr>
            <w:r w:rsidRPr="000C01D2">
              <w:rPr>
                <w:b/>
              </w:rPr>
              <w:t>Zimbabwe    SUP</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6-096-3</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13059</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Telecel Zimbabwe</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Telecel Zimbabwe</w:t>
            </w:r>
          </w:p>
        </w:tc>
      </w:tr>
      <w:tr w:rsidR="000C01D2" w:rsidRPr="000C01D2" w:rsidTr="00334D8D">
        <w:trPr>
          <w:cantSplit/>
          <w:trHeight w:val="240"/>
        </w:trPr>
        <w:tc>
          <w:tcPr>
            <w:tcW w:w="9288" w:type="dxa"/>
            <w:gridSpan w:val="4"/>
            <w:shd w:val="clear" w:color="auto" w:fill="auto"/>
          </w:tcPr>
          <w:p w:rsidR="000C01D2" w:rsidRPr="000C01D2" w:rsidRDefault="000C01D2" w:rsidP="000C01D2">
            <w:pPr>
              <w:pageBreakBefore/>
              <w:tabs>
                <w:tab w:val="clear" w:pos="1276"/>
                <w:tab w:val="clear" w:pos="1843"/>
                <w:tab w:val="clear" w:pos="5387"/>
                <w:tab w:val="clear" w:pos="5954"/>
                <w:tab w:val="right" w:pos="1021"/>
                <w:tab w:val="left" w:pos="1701"/>
                <w:tab w:val="left" w:pos="2268"/>
              </w:tabs>
              <w:spacing w:before="240"/>
              <w:rPr>
                <w:b/>
              </w:rPr>
            </w:pPr>
            <w:r w:rsidRPr="000C01D2">
              <w:rPr>
                <w:b/>
              </w:rPr>
              <w:lastRenderedPageBreak/>
              <w:t>Zimbabwe    ADD</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6-095-0</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13048</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Harare STP-202</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Telecel Zimbabwe</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6-095-1</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13049</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Pockets Hill STP</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Wireless Zimbabwe</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6-095-2</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13050</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Willowvale STP</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Wireless Zimbabwe</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6-096-3</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13059</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ZWNET1B</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NetOne (Pvt) Ltd</w:t>
            </w:r>
          </w:p>
        </w:tc>
      </w:tr>
      <w:tr w:rsidR="000C01D2" w:rsidRPr="000C01D2" w:rsidTr="00334D8D">
        <w:trPr>
          <w:cantSplit/>
          <w:trHeight w:val="240"/>
        </w:trPr>
        <w:tc>
          <w:tcPr>
            <w:tcW w:w="9288" w:type="dxa"/>
            <w:gridSpan w:val="4"/>
            <w:shd w:val="clear" w:color="auto" w:fill="auto"/>
          </w:tcPr>
          <w:p w:rsidR="000C01D2" w:rsidRPr="000C01D2" w:rsidRDefault="000C01D2" w:rsidP="000C01D2">
            <w:pPr>
              <w:keepNext/>
              <w:tabs>
                <w:tab w:val="clear" w:pos="1276"/>
                <w:tab w:val="clear" w:pos="1843"/>
                <w:tab w:val="clear" w:pos="5387"/>
                <w:tab w:val="clear" w:pos="5954"/>
                <w:tab w:val="right" w:pos="1021"/>
                <w:tab w:val="left" w:pos="1701"/>
                <w:tab w:val="left" w:pos="2268"/>
              </w:tabs>
              <w:spacing w:before="240"/>
              <w:rPr>
                <w:b/>
              </w:rPr>
            </w:pPr>
            <w:r w:rsidRPr="000C01D2">
              <w:rPr>
                <w:b/>
              </w:rPr>
              <w:t>Zimbabwe    LIR</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6-096-2</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13058</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ZWNET1A</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NetOne (Pvt) Ltd</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6-096-5</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13061</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Pockets Hill GMSC</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Wireless Zimbabwe</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6-097-0</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13064</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Willowvale GMSC</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Econet Wireless Zimbabwe</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6-097-2</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13066</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Harare STP-148</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Telecel Zimbabwe</w:t>
            </w:r>
          </w:p>
        </w:tc>
      </w:tr>
      <w:tr w:rsidR="000C01D2" w:rsidRPr="000C01D2" w:rsidTr="00334D8D">
        <w:trPr>
          <w:cantSplit/>
          <w:trHeight w:val="240"/>
        </w:trPr>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6-097-3</w:t>
            </w:r>
          </w:p>
        </w:tc>
        <w:tc>
          <w:tcPr>
            <w:tcW w:w="909"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13067</w:t>
            </w:r>
          </w:p>
        </w:tc>
        <w:tc>
          <w:tcPr>
            <w:tcW w:w="2640" w:type="dxa"/>
            <w:shd w:val="clear" w:color="auto" w:fill="auto"/>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Harare GMSC-148</w:t>
            </w:r>
          </w:p>
        </w:tc>
        <w:tc>
          <w:tcPr>
            <w:tcW w:w="4009" w:type="dxa"/>
          </w:tcPr>
          <w:p w:rsidR="000C01D2" w:rsidRPr="000C01D2" w:rsidRDefault="000C01D2" w:rsidP="000C01D2">
            <w:pPr>
              <w:tabs>
                <w:tab w:val="clear" w:pos="567"/>
                <w:tab w:val="clear" w:pos="1276"/>
                <w:tab w:val="clear" w:pos="1843"/>
                <w:tab w:val="clear" w:pos="5387"/>
                <w:tab w:val="clear" w:pos="5954"/>
                <w:tab w:val="right" w:pos="454"/>
              </w:tabs>
              <w:spacing w:before="40" w:after="40"/>
              <w:jc w:val="left"/>
              <w:rPr>
                <w:bCs/>
                <w:sz w:val="18"/>
                <w:szCs w:val="22"/>
                <w:lang w:val="fr-FR"/>
              </w:rPr>
            </w:pPr>
            <w:r w:rsidRPr="000C01D2">
              <w:rPr>
                <w:bCs/>
                <w:sz w:val="18"/>
                <w:szCs w:val="22"/>
                <w:lang w:val="fr-FR"/>
              </w:rPr>
              <w:t>Telecel Zimbabwe</w:t>
            </w:r>
          </w:p>
        </w:tc>
      </w:tr>
    </w:tbl>
    <w:p w:rsidR="000C01D2" w:rsidRPr="000C01D2" w:rsidRDefault="000C01D2" w:rsidP="000C01D2">
      <w:pPr>
        <w:tabs>
          <w:tab w:val="clear" w:pos="567"/>
          <w:tab w:val="clear" w:pos="5387"/>
          <w:tab w:val="clear" w:pos="5954"/>
          <w:tab w:val="left" w:pos="284"/>
        </w:tabs>
        <w:spacing w:before="136"/>
        <w:rPr>
          <w:position w:val="6"/>
          <w:sz w:val="16"/>
          <w:szCs w:val="16"/>
          <w:lang w:val="fr-FR"/>
        </w:rPr>
      </w:pPr>
      <w:r w:rsidRPr="000C01D2">
        <w:rPr>
          <w:position w:val="6"/>
          <w:sz w:val="16"/>
          <w:szCs w:val="16"/>
          <w:lang w:val="fr-FR"/>
        </w:rPr>
        <w:t>____________</w:t>
      </w:r>
    </w:p>
    <w:p w:rsidR="000C01D2" w:rsidRPr="000C01D2" w:rsidRDefault="000C01D2" w:rsidP="000C01D2">
      <w:pPr>
        <w:tabs>
          <w:tab w:val="clear" w:pos="1276"/>
          <w:tab w:val="clear" w:pos="1843"/>
          <w:tab w:val="clear" w:pos="5387"/>
          <w:tab w:val="clear" w:pos="5954"/>
        </w:tabs>
        <w:spacing w:before="40"/>
        <w:jc w:val="left"/>
        <w:rPr>
          <w:sz w:val="16"/>
          <w:szCs w:val="16"/>
          <w:lang w:val="fr-FR"/>
        </w:rPr>
      </w:pPr>
      <w:r w:rsidRPr="000C01D2">
        <w:rPr>
          <w:sz w:val="16"/>
          <w:szCs w:val="16"/>
          <w:lang w:val="fr-FR"/>
        </w:rPr>
        <w:t>ISPC:</w:t>
      </w:r>
      <w:r w:rsidRPr="000C01D2">
        <w:rPr>
          <w:sz w:val="16"/>
          <w:szCs w:val="16"/>
          <w:lang w:val="fr-FR"/>
        </w:rPr>
        <w:tab/>
        <w:t>International Signalling Point Codes.</w:t>
      </w:r>
    </w:p>
    <w:p w:rsidR="000C01D2" w:rsidRPr="000C01D2" w:rsidRDefault="000C01D2" w:rsidP="000C01D2">
      <w:pPr>
        <w:tabs>
          <w:tab w:val="clear" w:pos="1276"/>
          <w:tab w:val="clear" w:pos="1843"/>
          <w:tab w:val="clear" w:pos="5387"/>
          <w:tab w:val="clear" w:pos="5954"/>
        </w:tabs>
        <w:spacing w:before="0"/>
        <w:jc w:val="left"/>
        <w:rPr>
          <w:sz w:val="16"/>
          <w:szCs w:val="16"/>
          <w:lang w:val="fr-FR"/>
        </w:rPr>
      </w:pPr>
      <w:r w:rsidRPr="000C01D2">
        <w:rPr>
          <w:sz w:val="16"/>
          <w:szCs w:val="16"/>
          <w:lang w:val="fr-FR"/>
        </w:rPr>
        <w:tab/>
        <w:t>Codes de points sémaphores internationaux (CPSI).</w:t>
      </w:r>
    </w:p>
    <w:p w:rsidR="000C01D2" w:rsidRPr="000C01D2" w:rsidRDefault="000C01D2" w:rsidP="000C01D2">
      <w:pPr>
        <w:tabs>
          <w:tab w:val="clear" w:pos="1276"/>
          <w:tab w:val="clear" w:pos="1843"/>
          <w:tab w:val="clear" w:pos="5387"/>
          <w:tab w:val="clear" w:pos="5954"/>
        </w:tabs>
        <w:spacing w:before="0"/>
        <w:jc w:val="left"/>
        <w:rPr>
          <w:b/>
          <w:sz w:val="18"/>
          <w:szCs w:val="22"/>
          <w:lang w:val="es-ES"/>
        </w:rPr>
      </w:pPr>
      <w:r w:rsidRPr="000C01D2">
        <w:rPr>
          <w:sz w:val="16"/>
          <w:szCs w:val="16"/>
          <w:lang w:val="fr-FR"/>
        </w:rPr>
        <w:tab/>
      </w:r>
      <w:r w:rsidRPr="000C01D2">
        <w:rPr>
          <w:sz w:val="16"/>
          <w:szCs w:val="16"/>
          <w:lang w:val="es-ES"/>
        </w:rPr>
        <w:t>Códigos de puntos de señalización internacional (CPSI).</w:t>
      </w:r>
    </w:p>
    <w:p w:rsidR="00194338" w:rsidRPr="000C01D2" w:rsidRDefault="00194338" w:rsidP="00A73E5B">
      <w:pPr>
        <w:rPr>
          <w:lang w:val="es-ES"/>
        </w:rPr>
      </w:pPr>
    </w:p>
    <w:p w:rsidR="001815D9" w:rsidRPr="001815D9" w:rsidRDefault="001815D9" w:rsidP="001815D9">
      <w:pPr>
        <w:pStyle w:val="Heading20"/>
      </w:pPr>
      <w:bookmarkStart w:id="933" w:name="_Toc36874412"/>
      <w:bookmarkStart w:id="934" w:name="_Toc409617623"/>
      <w:r w:rsidRPr="001815D9">
        <w:t>Plan de numérotage national</w:t>
      </w:r>
      <w:r w:rsidRPr="001815D9">
        <w:br/>
        <w:t>(Selon la Recommandation UIT-T E.129 (01/2013))</w:t>
      </w:r>
      <w:bookmarkEnd w:id="933"/>
      <w:bookmarkEnd w:id="934"/>
    </w:p>
    <w:p w:rsidR="001815D9" w:rsidRPr="00C719E7" w:rsidRDefault="001815D9" w:rsidP="001815D9">
      <w:pPr>
        <w:jc w:val="center"/>
        <w:rPr>
          <w:lang w:val="fr-CH"/>
        </w:rPr>
      </w:pPr>
      <w:bookmarkStart w:id="935" w:name="_Toc36875244"/>
      <w:r w:rsidRPr="00C719E7">
        <w:rPr>
          <w:lang w:val="fr-CH"/>
        </w:rPr>
        <w:t>Web:</w:t>
      </w:r>
      <w:hyperlink r:id="rId22" w:history="1">
        <w:r w:rsidRPr="00C719E7">
          <w:rPr>
            <w:lang w:val="fr-CH"/>
          </w:rPr>
          <w:t>www.itu.int/itu-t/inr/nnp/index.html</w:t>
        </w:r>
      </w:hyperlink>
    </w:p>
    <w:bookmarkEnd w:id="935"/>
    <w:p w:rsidR="001815D9" w:rsidRPr="008C287A" w:rsidRDefault="001815D9" w:rsidP="001815D9">
      <w:pPr>
        <w:rPr>
          <w:lang w:val="fr-FR"/>
        </w:rPr>
      </w:pPr>
      <w:r w:rsidRPr="008C287A">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1815D9" w:rsidRPr="008C287A" w:rsidRDefault="001815D9" w:rsidP="001815D9">
      <w:pPr>
        <w:rPr>
          <w:lang w:val="fr-FR"/>
        </w:rPr>
      </w:pPr>
      <w:r w:rsidRPr="008C287A">
        <w:rPr>
          <w:lang w:val="fr-FR"/>
        </w:rPr>
        <w:t>Pour leur site web sur le numérotage ou l’envoi de leurs informations à l’UIT/TSB (e-m</w:t>
      </w:r>
      <w:r>
        <w:rPr>
          <w:lang w:val="fr-FR"/>
        </w:rPr>
        <w:t>ail: tsbtson@itu.int), les A</w:t>
      </w:r>
      <w:r w:rsidRPr="008C287A">
        <w:rPr>
          <w:lang w:val="fr-FR"/>
        </w:rPr>
        <w:t xml:space="preserve">dministrations sont priées de bien vouloir utiliser le format tel que décrit dans la Recommandation UIT-T E.129. Il leur est rappelé qu’elles seront responsables de la </w:t>
      </w:r>
      <w:smartTag w:uri="urn:schemas-microsoft-com:office:smarttags" w:element="PersonName">
        <w:r w:rsidRPr="008C287A">
          <w:rPr>
            <w:lang w:val="fr-FR"/>
          </w:rPr>
          <w:t>m</w:t>
        </w:r>
      </w:smartTag>
      <w:r w:rsidRPr="008C287A">
        <w:rPr>
          <w:lang w:val="fr-FR"/>
        </w:rPr>
        <w:t>ise à jour de ces infor</w:t>
      </w:r>
      <w:smartTag w:uri="urn:schemas-microsoft-com:office:smarttags" w:element="PersonName">
        <w:r w:rsidRPr="008C287A">
          <w:rPr>
            <w:lang w:val="fr-FR"/>
          </w:rPr>
          <w:t>m</w:t>
        </w:r>
      </w:smartTag>
      <w:r w:rsidRPr="008C287A">
        <w:rPr>
          <w:lang w:val="fr-FR"/>
        </w:rPr>
        <w:t xml:space="preserve">ations dans les </w:t>
      </w:r>
      <w:smartTag w:uri="urn:schemas-microsoft-com:office:smarttags" w:element="PersonName">
        <w:r w:rsidRPr="008C287A">
          <w:rPr>
            <w:lang w:val="fr-FR"/>
          </w:rPr>
          <w:t>m</w:t>
        </w:r>
      </w:smartTag>
      <w:r w:rsidRPr="008C287A">
        <w:rPr>
          <w:lang w:val="fr-FR"/>
        </w:rPr>
        <w:t>eilleurs délais.</w:t>
      </w:r>
    </w:p>
    <w:p w:rsidR="001815D9" w:rsidRDefault="001815D9" w:rsidP="001815D9">
      <w:pPr>
        <w:rPr>
          <w:lang w:val="fr-FR"/>
        </w:rPr>
      </w:pPr>
      <w:r>
        <w:rPr>
          <w:lang w:val="fr-FR"/>
        </w:rPr>
        <w:t>Le 1.I.2015, les pays suivants ont actualisé leur plan de numérotage national sur le site:</w:t>
      </w:r>
    </w:p>
    <w:p w:rsidR="001815D9" w:rsidRDefault="001815D9" w:rsidP="001815D9">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1815D9" w:rsidTr="001815D9">
        <w:trPr>
          <w:jc w:val="center"/>
        </w:trPr>
        <w:tc>
          <w:tcPr>
            <w:tcW w:w="3917" w:type="dxa"/>
            <w:tcBorders>
              <w:top w:val="single" w:sz="4" w:space="0" w:color="auto"/>
              <w:bottom w:val="single" w:sz="4" w:space="0" w:color="auto"/>
              <w:right w:val="single" w:sz="4" w:space="0" w:color="auto"/>
            </w:tcBorders>
            <w:hideMark/>
          </w:tcPr>
          <w:p w:rsidR="001815D9" w:rsidRDefault="001815D9" w:rsidP="00E137D6">
            <w:pPr>
              <w:spacing w:before="80" w:after="80"/>
              <w:jc w:val="center"/>
              <w:rPr>
                <w:rFonts w:cs="Arial"/>
                <w:i/>
                <w:iCs/>
              </w:rPr>
            </w:pPr>
            <w:r>
              <w:rPr>
                <w:i/>
                <w:iCs/>
              </w:rPr>
              <w:t>Pays</w:t>
            </w:r>
          </w:p>
        </w:tc>
        <w:tc>
          <w:tcPr>
            <w:tcW w:w="2916" w:type="dxa"/>
            <w:tcBorders>
              <w:top w:val="single" w:sz="4" w:space="0" w:color="auto"/>
              <w:left w:val="single" w:sz="4" w:space="0" w:color="auto"/>
              <w:bottom w:val="single" w:sz="4" w:space="0" w:color="auto"/>
            </w:tcBorders>
            <w:hideMark/>
          </w:tcPr>
          <w:p w:rsidR="001815D9" w:rsidRDefault="001815D9" w:rsidP="00E137D6">
            <w:pPr>
              <w:spacing w:before="80" w:after="80"/>
              <w:jc w:val="center"/>
              <w:rPr>
                <w:rFonts w:cs="Arial"/>
                <w:i/>
                <w:iCs/>
                <w:lang w:val="fr-CH"/>
              </w:rPr>
            </w:pPr>
            <w:r>
              <w:rPr>
                <w:rFonts w:cs="Arial"/>
                <w:i/>
                <w:iCs/>
                <w:lang w:eastAsia="zh-CN"/>
              </w:rPr>
              <w:t>Indicatif de pays</w:t>
            </w:r>
            <w:r>
              <w:rPr>
                <w:i/>
                <w:iCs/>
                <w:lang w:val="fr-CH"/>
              </w:rPr>
              <w:t xml:space="preserve"> (CC)</w:t>
            </w:r>
          </w:p>
        </w:tc>
      </w:tr>
      <w:tr w:rsidR="001815D9" w:rsidTr="001815D9">
        <w:trPr>
          <w:jc w:val="center"/>
        </w:trPr>
        <w:tc>
          <w:tcPr>
            <w:tcW w:w="3917" w:type="dxa"/>
            <w:tcBorders>
              <w:top w:val="single" w:sz="4" w:space="0" w:color="auto"/>
              <w:left w:val="single" w:sz="4" w:space="0" w:color="auto"/>
              <w:bottom w:val="single" w:sz="4" w:space="0" w:color="auto"/>
              <w:right w:val="single" w:sz="4" w:space="0" w:color="auto"/>
            </w:tcBorders>
          </w:tcPr>
          <w:p w:rsidR="001815D9" w:rsidRDefault="001815D9" w:rsidP="00E137D6">
            <w:pPr>
              <w:spacing w:before="40" w:after="40"/>
              <w:jc w:val="left"/>
            </w:pPr>
            <w:r>
              <w:t>Ghana</w:t>
            </w:r>
          </w:p>
        </w:tc>
        <w:tc>
          <w:tcPr>
            <w:tcW w:w="2916" w:type="dxa"/>
            <w:tcBorders>
              <w:top w:val="single" w:sz="4" w:space="0" w:color="auto"/>
              <w:left w:val="single" w:sz="4" w:space="0" w:color="auto"/>
              <w:bottom w:val="single" w:sz="4" w:space="0" w:color="auto"/>
              <w:right w:val="single" w:sz="4" w:space="0" w:color="auto"/>
            </w:tcBorders>
          </w:tcPr>
          <w:p w:rsidR="001815D9" w:rsidRDefault="001815D9" w:rsidP="00C719E7">
            <w:pPr>
              <w:spacing w:before="40" w:after="40"/>
              <w:jc w:val="center"/>
            </w:pPr>
            <w:r>
              <w:t>+233</w:t>
            </w:r>
          </w:p>
        </w:tc>
      </w:tr>
      <w:tr w:rsidR="001815D9" w:rsidTr="001815D9">
        <w:trPr>
          <w:jc w:val="center"/>
        </w:trPr>
        <w:tc>
          <w:tcPr>
            <w:tcW w:w="3917" w:type="dxa"/>
            <w:tcBorders>
              <w:top w:val="single" w:sz="4" w:space="0" w:color="auto"/>
              <w:left w:val="single" w:sz="4" w:space="0" w:color="auto"/>
              <w:bottom w:val="single" w:sz="4" w:space="0" w:color="auto"/>
              <w:right w:val="single" w:sz="4" w:space="0" w:color="auto"/>
            </w:tcBorders>
          </w:tcPr>
          <w:p w:rsidR="001815D9" w:rsidRDefault="001815D9" w:rsidP="00E137D6">
            <w:pPr>
              <w:spacing w:before="40" w:after="40"/>
              <w:jc w:val="left"/>
            </w:pPr>
            <w:r w:rsidRPr="00A15CCA">
              <w:t>Koweït</w:t>
            </w:r>
          </w:p>
        </w:tc>
        <w:tc>
          <w:tcPr>
            <w:tcW w:w="2916" w:type="dxa"/>
            <w:tcBorders>
              <w:top w:val="single" w:sz="4" w:space="0" w:color="auto"/>
              <w:left w:val="single" w:sz="4" w:space="0" w:color="auto"/>
              <w:bottom w:val="single" w:sz="4" w:space="0" w:color="auto"/>
              <w:right w:val="single" w:sz="4" w:space="0" w:color="auto"/>
            </w:tcBorders>
          </w:tcPr>
          <w:p w:rsidR="001815D9" w:rsidRDefault="001815D9" w:rsidP="00C719E7">
            <w:pPr>
              <w:spacing w:before="40" w:after="40"/>
              <w:jc w:val="center"/>
            </w:pPr>
            <w:r>
              <w:t>+965</w:t>
            </w:r>
          </w:p>
        </w:tc>
      </w:tr>
      <w:tr w:rsidR="001815D9" w:rsidTr="001815D9">
        <w:trPr>
          <w:jc w:val="center"/>
        </w:trPr>
        <w:tc>
          <w:tcPr>
            <w:tcW w:w="3917" w:type="dxa"/>
            <w:tcBorders>
              <w:top w:val="single" w:sz="4" w:space="0" w:color="auto"/>
              <w:left w:val="single" w:sz="4" w:space="0" w:color="auto"/>
              <w:bottom w:val="single" w:sz="4" w:space="0" w:color="auto"/>
              <w:right w:val="single" w:sz="4" w:space="0" w:color="auto"/>
            </w:tcBorders>
          </w:tcPr>
          <w:p w:rsidR="001815D9" w:rsidRDefault="001815D9" w:rsidP="00E137D6">
            <w:pPr>
              <w:spacing w:before="40" w:after="40"/>
              <w:jc w:val="left"/>
            </w:pPr>
            <w:r w:rsidRPr="00A15CCA">
              <w:t>Monténégro</w:t>
            </w:r>
          </w:p>
        </w:tc>
        <w:tc>
          <w:tcPr>
            <w:tcW w:w="2916" w:type="dxa"/>
            <w:tcBorders>
              <w:top w:val="single" w:sz="4" w:space="0" w:color="auto"/>
              <w:left w:val="single" w:sz="4" w:space="0" w:color="auto"/>
              <w:bottom w:val="single" w:sz="4" w:space="0" w:color="auto"/>
              <w:right w:val="single" w:sz="4" w:space="0" w:color="auto"/>
            </w:tcBorders>
          </w:tcPr>
          <w:p w:rsidR="001815D9" w:rsidRPr="00A645DD" w:rsidRDefault="001815D9" w:rsidP="00C719E7">
            <w:pPr>
              <w:spacing w:before="40" w:after="40"/>
              <w:jc w:val="center"/>
            </w:pPr>
            <w:r w:rsidRPr="00A645DD">
              <w:t>+382</w:t>
            </w:r>
          </w:p>
        </w:tc>
      </w:tr>
      <w:tr w:rsidR="001815D9" w:rsidTr="001815D9">
        <w:trPr>
          <w:jc w:val="center"/>
        </w:trPr>
        <w:tc>
          <w:tcPr>
            <w:tcW w:w="3917" w:type="dxa"/>
            <w:tcBorders>
              <w:top w:val="single" w:sz="4" w:space="0" w:color="auto"/>
              <w:left w:val="single" w:sz="4" w:space="0" w:color="auto"/>
              <w:bottom w:val="single" w:sz="4" w:space="0" w:color="auto"/>
              <w:right w:val="single" w:sz="4" w:space="0" w:color="auto"/>
            </w:tcBorders>
          </w:tcPr>
          <w:p w:rsidR="001815D9" w:rsidRDefault="001815D9" w:rsidP="00E137D6">
            <w:pPr>
              <w:spacing w:before="40" w:after="40"/>
              <w:jc w:val="left"/>
            </w:pPr>
            <w:r w:rsidRPr="00A15CCA">
              <w:t>Salomon (Iles)</w:t>
            </w:r>
          </w:p>
        </w:tc>
        <w:tc>
          <w:tcPr>
            <w:tcW w:w="2916" w:type="dxa"/>
            <w:tcBorders>
              <w:top w:val="single" w:sz="4" w:space="0" w:color="auto"/>
              <w:left w:val="single" w:sz="4" w:space="0" w:color="auto"/>
              <w:bottom w:val="single" w:sz="4" w:space="0" w:color="auto"/>
              <w:right w:val="single" w:sz="4" w:space="0" w:color="auto"/>
            </w:tcBorders>
          </w:tcPr>
          <w:p w:rsidR="001815D9" w:rsidRPr="00A645DD" w:rsidRDefault="001815D9" w:rsidP="00C719E7">
            <w:pPr>
              <w:spacing w:before="40" w:after="40"/>
              <w:jc w:val="center"/>
            </w:pPr>
            <w:r w:rsidRPr="00A645DD">
              <w:t>+677</w:t>
            </w:r>
          </w:p>
        </w:tc>
      </w:tr>
    </w:tbl>
    <w:p w:rsidR="001815D9" w:rsidRPr="00E137D6" w:rsidRDefault="001815D9" w:rsidP="00A73E5B">
      <w:pPr>
        <w:rPr>
          <w:rFonts w:asciiTheme="minorHAnsi" w:hAnsiTheme="minorHAnsi"/>
          <w:lang w:val="fr-CH"/>
        </w:rPr>
      </w:pPr>
    </w:p>
    <w:p w:rsidR="00380C1A" w:rsidRPr="001815D9" w:rsidRDefault="00380C1A" w:rsidP="002E68F5">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380C1A" w:rsidRPr="001815D9" w:rsidSect="00BE3A08">
          <w:footerReference w:type="even" r:id="rId23"/>
          <w:footerReference w:type="default" r:id="rId24"/>
          <w:footerReference w:type="first" r:id="rId25"/>
          <w:type w:val="continuous"/>
          <w:pgSz w:w="11901" w:h="16840" w:code="9"/>
          <w:pgMar w:top="1134" w:right="1418" w:bottom="1701" w:left="1418" w:header="720" w:footer="720" w:gutter="0"/>
          <w:paperSrc w:first="15" w:other="15"/>
          <w:cols w:space="720"/>
          <w:titlePg/>
          <w:docGrid w:linePitch="360"/>
        </w:sectPr>
      </w:pPr>
    </w:p>
    <w:p w:rsidR="00273213" w:rsidRPr="001815D9" w:rsidRDefault="00273213" w:rsidP="00273213">
      <w:pPr>
        <w:rPr>
          <w:rFonts w:asciiTheme="minorHAnsi" w:hAnsiTheme="minorHAnsi"/>
          <w:lang w:val="fr-CH"/>
        </w:rPr>
      </w:pPr>
    </w:p>
    <w:sectPr w:rsidR="00273213" w:rsidRPr="001815D9"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2D" w:rsidRDefault="00241F2D">
      <w:r>
        <w:separator/>
      </w:r>
    </w:p>
  </w:endnote>
  <w:endnote w:type="continuationSeparator" w:id="0">
    <w:p w:rsidR="00241F2D" w:rsidRDefault="0024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41F2D" w:rsidRPr="007F091C" w:rsidTr="008149B6">
      <w:trPr>
        <w:cantSplit/>
        <w:trHeight w:val="900"/>
      </w:trPr>
      <w:tc>
        <w:tcPr>
          <w:tcW w:w="8147" w:type="dxa"/>
          <w:tcBorders>
            <w:top w:val="nil"/>
            <w:bottom w:val="nil"/>
          </w:tcBorders>
          <w:shd w:val="clear" w:color="auto" w:fill="FFFFFF"/>
          <w:vAlign w:val="center"/>
        </w:tcPr>
        <w:p w:rsidR="00241F2D" w:rsidRDefault="00241F2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41F2D" w:rsidRPr="007F091C" w:rsidRDefault="00241F2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41F2D" w:rsidRDefault="00241F2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41F2D" w:rsidRPr="007F091C" w:rsidTr="00921455">
      <w:trPr>
        <w:cantSplit/>
        <w:jc w:val="center"/>
      </w:trPr>
      <w:tc>
        <w:tcPr>
          <w:tcW w:w="1761" w:type="dxa"/>
          <w:shd w:val="clear" w:color="auto" w:fill="4C4C4C"/>
        </w:tcPr>
        <w:p w:rsidR="00241F2D" w:rsidRPr="007F091C" w:rsidRDefault="00241F2D"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C42B8">
            <w:rPr>
              <w:noProof/>
              <w:color w:val="FFFFFF"/>
              <w:lang w:val="es-ES_tradnl"/>
            </w:rPr>
            <w:t>1069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C42B8">
            <w:rPr>
              <w:noProof/>
              <w:color w:val="FFFFFF"/>
              <w:lang w:val="en-US"/>
            </w:rPr>
            <w:t>2</w:t>
          </w:r>
          <w:r w:rsidRPr="007F091C">
            <w:rPr>
              <w:color w:val="FFFFFF"/>
              <w:lang w:val="en-US"/>
            </w:rPr>
            <w:fldChar w:fldCharType="end"/>
          </w:r>
        </w:p>
      </w:tc>
      <w:tc>
        <w:tcPr>
          <w:tcW w:w="7292" w:type="dxa"/>
          <w:shd w:val="clear" w:color="auto" w:fill="A6A6A6"/>
        </w:tcPr>
        <w:p w:rsidR="00241F2D" w:rsidRPr="007F091C" w:rsidRDefault="00241F2D"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41F2D" w:rsidRDefault="00241F2D"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41F2D" w:rsidRPr="007F091C" w:rsidTr="00921455">
      <w:trPr>
        <w:cantSplit/>
        <w:jc w:val="right"/>
      </w:trPr>
      <w:tc>
        <w:tcPr>
          <w:tcW w:w="7378" w:type="dxa"/>
          <w:shd w:val="clear" w:color="auto" w:fill="A6A6A6"/>
        </w:tcPr>
        <w:p w:rsidR="00241F2D" w:rsidRPr="007F091C" w:rsidRDefault="00241F2D"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41F2D" w:rsidRPr="007F091C" w:rsidRDefault="00241F2D"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C42B8">
            <w:rPr>
              <w:noProof/>
              <w:color w:val="FFFFFF"/>
              <w:lang w:val="es-ES_tradnl"/>
            </w:rPr>
            <w:t>1069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C42B8">
            <w:rPr>
              <w:noProof/>
              <w:color w:val="FFFFFF"/>
              <w:lang w:val="en-US"/>
            </w:rPr>
            <w:t>21</w:t>
          </w:r>
          <w:r w:rsidRPr="007F091C">
            <w:rPr>
              <w:color w:val="FFFFFF"/>
              <w:lang w:val="en-US"/>
            </w:rPr>
            <w:fldChar w:fldCharType="end"/>
          </w:r>
          <w:r w:rsidRPr="007F091C">
            <w:rPr>
              <w:color w:val="FFFFFF"/>
              <w:lang w:val="es-ES_tradnl"/>
            </w:rPr>
            <w:t>  </w:t>
          </w:r>
        </w:p>
      </w:tc>
    </w:tr>
  </w:tbl>
  <w:p w:rsidR="00241F2D" w:rsidRDefault="00241F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41F2D" w:rsidRPr="007F091C" w:rsidTr="000D70F7">
      <w:trPr>
        <w:cantSplit/>
        <w:jc w:val="right"/>
      </w:trPr>
      <w:tc>
        <w:tcPr>
          <w:tcW w:w="7378" w:type="dxa"/>
          <w:shd w:val="clear" w:color="auto" w:fill="A6A6A6"/>
        </w:tcPr>
        <w:p w:rsidR="00241F2D" w:rsidRPr="007F091C" w:rsidRDefault="00241F2D"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41F2D" w:rsidRPr="007F091C" w:rsidRDefault="00241F2D"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C42B8">
            <w:rPr>
              <w:noProof/>
              <w:color w:val="FFFFFF"/>
              <w:lang w:val="es-ES_tradnl"/>
            </w:rPr>
            <w:t>1069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241F2D" w:rsidRDefault="00241F2D" w:rsidP="000D70F7">
    <w:pPr>
      <w:pStyle w:val="Footer"/>
    </w:pPr>
  </w:p>
  <w:p w:rsidR="00241F2D" w:rsidRDefault="00241F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2D" w:rsidRDefault="00241F2D">
      <w:r>
        <w:separator/>
      </w:r>
    </w:p>
  </w:footnote>
  <w:footnote w:type="continuationSeparator" w:id="0">
    <w:p w:rsidR="00241F2D" w:rsidRDefault="00241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3">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
  </w:num>
  <w:num w:numId="16">
    <w:abstractNumId w:val="20"/>
  </w:num>
  <w:num w:numId="17">
    <w:abstractNumId w:val="13"/>
  </w:num>
  <w:num w:numId="18">
    <w:abstractNumId w:val="7"/>
  </w:num>
  <w:num w:numId="19">
    <w:abstractNumId w:val="5"/>
  </w:num>
  <w:num w:numId="20">
    <w:abstractNumId w:val="14"/>
  </w:num>
  <w:num w:numId="21">
    <w:abstractNumId w:val="16"/>
  </w:num>
  <w:num w:numId="22">
    <w:abstractNumId w:val="24"/>
  </w:num>
  <w:num w:numId="23">
    <w:abstractNumId w:val="6"/>
  </w:num>
  <w:num w:numId="24">
    <w:abstractNumId w:val="21"/>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8"/>
  </w:num>
  <w:num w:numId="27">
    <w:abstractNumId w:val="12"/>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45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4B4"/>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12"/>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0EDD"/>
    <w:rsid w:val="00A511C2"/>
    <w:rsid w:val="00A511E4"/>
    <w:rsid w:val="00A517A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04F"/>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19E7"/>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45025"/>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atra.gov.a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ales.pl@eurosatlink.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zim.sahbani@atra.gov.a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2.xml"/><Relationship Id="rId10" Type="http://schemas.openxmlformats.org/officeDocument/2006/relationships/hyperlink" Target="mailto:tsbtson@itu.int" TargetMode="External"/><Relationship Id="rId19" Type="http://schemas.openxmlformats.org/officeDocument/2006/relationships/hyperlink" Target="http://www.erst.dk"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D314-4AE8-4775-A57B-29CFC5F8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32905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7</cp:revision>
  <cp:lastPrinted>2015-01-30T12:54:00Z</cp:lastPrinted>
  <dcterms:created xsi:type="dcterms:W3CDTF">2015-01-29T08:17:00Z</dcterms:created>
  <dcterms:modified xsi:type="dcterms:W3CDTF">2015-01-30T12:54:00Z</dcterms:modified>
</cp:coreProperties>
</file>