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9C" w:rsidRPr="00507D30" w:rsidRDefault="00AF689C">
      <w:pPr>
        <w:rPr>
          <w:lang w:val="fr-FR"/>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8149B6" w:rsidRPr="00D87679"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D87679" w:rsidTr="00660867">
        <w:tc>
          <w:tcPr>
            <w:tcW w:w="1507" w:type="dxa"/>
            <w:tcBorders>
              <w:top w:val="nil"/>
              <w:left w:val="single" w:sz="8" w:space="0" w:color="333333"/>
              <w:bottom w:val="nil"/>
            </w:tcBorders>
            <w:shd w:val="clear" w:color="auto" w:fill="4C4C4C"/>
            <w:vAlign w:val="center"/>
          </w:tcPr>
          <w:p w:rsidR="00F462DE" w:rsidRPr="00F462DE" w:rsidRDefault="008149B6" w:rsidP="00F86693">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660867">
              <w:rPr>
                <w:rStyle w:val="Foot"/>
                <w:rFonts w:ascii="Arial" w:hAnsi="Arial" w:cs="Arial"/>
                <w:b/>
                <w:bCs/>
                <w:color w:val="FFFFFF"/>
                <w:sz w:val="28"/>
                <w:szCs w:val="28"/>
                <w:lang w:val="fr-FR"/>
              </w:rPr>
              <w:t>6</w:t>
            </w:r>
            <w:r w:rsidR="00F86693">
              <w:rPr>
                <w:rStyle w:val="Foot"/>
                <w:rFonts w:ascii="Arial" w:hAnsi="Arial" w:cs="Arial"/>
                <w:b/>
                <w:bCs/>
                <w:color w:val="FFFFFF"/>
                <w:sz w:val="28"/>
                <w:szCs w:val="28"/>
                <w:lang w:val="fr-FR"/>
              </w:rPr>
              <w:t>1</w:t>
            </w:r>
          </w:p>
        </w:tc>
        <w:tc>
          <w:tcPr>
            <w:tcW w:w="1359" w:type="dxa"/>
            <w:tcBorders>
              <w:top w:val="nil"/>
              <w:bottom w:val="nil"/>
            </w:tcBorders>
            <w:shd w:val="clear" w:color="auto" w:fill="A6A6A6"/>
            <w:vAlign w:val="center"/>
          </w:tcPr>
          <w:p w:rsidR="008149B6" w:rsidRPr="004E21DC" w:rsidRDefault="009D67DB" w:rsidP="0043218B">
            <w:pPr>
              <w:framePr w:hSpace="181" w:wrap="around" w:vAnchor="text" w:hAnchor="margin" w:xAlign="center" w:y="1"/>
              <w:jc w:val="left"/>
              <w:rPr>
                <w:rFonts w:ascii="Arial" w:hAnsi="Arial" w:cs="Arial"/>
                <w:color w:val="FFFFFF"/>
                <w:lang w:val="fr-FR"/>
              </w:rPr>
            </w:pPr>
            <w:r>
              <w:rPr>
                <w:color w:val="FFFFFF"/>
                <w:lang w:val="fr-FR"/>
              </w:rPr>
              <w:t>1</w:t>
            </w:r>
            <w:r w:rsidR="00753913">
              <w:rPr>
                <w:color w:val="FFFFFF"/>
                <w:lang w:val="fr-FR"/>
              </w:rPr>
              <w:t xml:space="preserve"> </w:t>
            </w:r>
            <w:r w:rsidR="00AA54F2">
              <w:rPr>
                <w:color w:val="FFFFFF"/>
                <w:lang w:val="fr-FR"/>
              </w:rPr>
              <w:t>.</w:t>
            </w:r>
            <w:r w:rsidR="0019780C">
              <w:rPr>
                <w:color w:val="FFFFFF"/>
                <w:lang w:val="fr-FR"/>
              </w:rPr>
              <w:t>X</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314" w:type="dxa"/>
            <w:gridSpan w:val="2"/>
            <w:tcBorders>
              <w:top w:val="nil"/>
              <w:bottom w:val="nil"/>
              <w:right w:val="single" w:sz="8" w:space="0" w:color="333333"/>
            </w:tcBorders>
            <w:shd w:val="clear" w:color="auto" w:fill="A6A6A6"/>
            <w:vAlign w:val="center"/>
          </w:tcPr>
          <w:p w:rsidR="008149B6" w:rsidRPr="004E21DC" w:rsidRDefault="008149B6" w:rsidP="00AA54F2">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E758FE">
              <w:rPr>
                <w:color w:val="FFFFFF"/>
                <w:lang w:val="fr-FR"/>
              </w:rPr>
              <w:t>1</w:t>
            </w:r>
            <w:r w:rsidR="00AA54F2">
              <w:rPr>
                <w:color w:val="FFFFFF"/>
                <w:lang w:val="fr-FR"/>
              </w:rPr>
              <w:t>7</w:t>
            </w:r>
            <w:r w:rsidR="004F0125">
              <w:rPr>
                <w:color w:val="FFFFFF"/>
                <w:lang w:val="fr-FR"/>
              </w:rPr>
              <w:t xml:space="preserve"> </w:t>
            </w:r>
            <w:r w:rsidR="00660867">
              <w:rPr>
                <w:color w:val="FFFFFF"/>
                <w:lang w:val="fr-FR"/>
              </w:rPr>
              <w:t>septembre</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32D3F" w:rsidRPr="00971874">
              <w:rPr>
                <w:color w:val="FFFFFF"/>
                <w:spacing w:val="-4"/>
                <w:lang w:val="fr-CH"/>
              </w:rPr>
              <w:t xml:space="preserve"> </w:t>
            </w:r>
            <w:r w:rsidR="00232D3F">
              <w:rPr>
                <w:color w:val="FFFFFF"/>
                <w:spacing w:val="-4"/>
                <w:lang w:val="fr-CH"/>
              </w:rPr>
              <w:t xml:space="preserve"> </w:t>
            </w:r>
            <w:r w:rsidR="00232D3F" w:rsidRPr="00971874">
              <w:rPr>
                <w:color w:val="FFFFFF"/>
                <w:spacing w:val="-4"/>
                <w:lang w:val="fr-CH"/>
              </w:rPr>
              <w:t>ISSN 1564-524X (En ligne)</w:t>
            </w:r>
          </w:p>
        </w:tc>
      </w:tr>
      <w:tr w:rsidR="008149B6" w:rsidRPr="00D87679" w:rsidTr="00660867">
        <w:tc>
          <w:tcPr>
            <w:tcW w:w="2866"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1" w:name="_Toc253407910"/>
            <w:bookmarkStart w:id="2" w:name="_Toc255827794"/>
            <w:bookmarkStart w:id="3" w:name="_Toc274142254"/>
            <w:bookmarkStart w:id="4" w:name="_Toc276716375"/>
            <w:bookmarkStart w:id="5" w:name="_Toc279667584"/>
            <w:bookmarkStart w:id="6" w:name="_Toc280291885"/>
            <w:bookmarkStart w:id="7" w:name="_Toc282525358"/>
            <w:bookmarkStart w:id="8" w:name="_Toc283734827"/>
            <w:bookmarkStart w:id="9" w:name="_Toc286068856"/>
            <w:bookmarkStart w:id="10" w:name="_Toc288659468"/>
            <w:bookmarkStart w:id="11" w:name="_Toc291004521"/>
            <w:bookmarkStart w:id="12" w:name="_Toc292700024"/>
            <w:bookmarkStart w:id="13" w:name="_Toc295307374"/>
            <w:bookmarkStart w:id="14" w:name="_Toc295307436"/>
            <w:bookmarkStart w:id="15" w:name="_Toc296609646"/>
            <w:bookmarkStart w:id="16" w:name="_Toc297803830"/>
            <w:bookmarkStart w:id="17" w:name="_Toc301943863"/>
            <w:bookmarkStart w:id="18" w:name="_Toc303343149"/>
            <w:bookmarkStart w:id="19" w:name="_Toc304886910"/>
            <w:bookmarkStart w:id="20" w:name="_Toc308428443"/>
            <w:bookmarkStart w:id="21" w:name="_Toc311050046"/>
            <w:bookmarkStart w:id="22" w:name="_Toc313963484"/>
            <w:bookmarkStart w:id="23" w:name="_Toc316476115"/>
            <w:bookmarkStart w:id="24" w:name="_Toc318825296"/>
            <w:bookmarkStart w:id="25" w:name="_Toc320521816"/>
            <w:bookmarkStart w:id="26" w:name="_Toc321316328"/>
            <w:bookmarkStart w:id="27" w:name="_Toc323027515"/>
            <w:bookmarkStart w:id="28" w:name="_Toc323905020"/>
            <w:bookmarkStart w:id="29" w:name="_Toc332269369"/>
            <w:bookmarkStart w:id="30" w:name="_Toc334776836"/>
            <w:bookmarkStart w:id="31" w:name="_Toc335833872"/>
            <w:bookmarkStart w:id="32" w:name="_Toc337038724"/>
            <w:bookmarkStart w:id="33" w:name="_Toc338755357"/>
            <w:bookmarkStart w:id="34" w:name="_Toc340221540"/>
            <w:bookmarkStart w:id="35" w:name="_Toc341703959"/>
            <w:bookmarkStart w:id="36" w:name="_Toc342556196"/>
            <w:bookmarkStart w:id="37" w:name="_Toc343245978"/>
            <w:bookmarkStart w:id="38" w:name="_Toc345575499"/>
            <w:bookmarkStart w:id="39" w:name="_Toc346875809"/>
            <w:bookmarkStart w:id="40" w:name="_Toc347855859"/>
            <w:bookmarkStart w:id="41" w:name="_Toc349049862"/>
            <w:bookmarkStart w:id="42" w:name="_Toc350413722"/>
            <w:bookmarkStart w:id="43" w:name="_Toc351541845"/>
            <w:bookmarkStart w:id="44" w:name="_Toc352922995"/>
            <w:bookmarkStart w:id="45" w:name="_Toc354044102"/>
            <w:bookmarkStart w:id="46" w:name="_Toc355617976"/>
            <w:bookmarkStart w:id="47" w:name="_Toc357151579"/>
            <w:bookmarkStart w:id="48" w:name="_Toc358117954"/>
            <w:bookmarkStart w:id="49" w:name="_Toc359486969"/>
            <w:bookmarkStart w:id="50" w:name="_Toc360694792"/>
            <w:bookmarkStart w:id="51" w:name="_Toc361835251"/>
            <w:bookmarkStart w:id="52" w:name="_Toc363550092"/>
            <w:bookmarkStart w:id="53" w:name="_Toc364430644"/>
            <w:bookmarkStart w:id="54" w:name="_Toc366073888"/>
            <w:bookmarkStart w:id="55" w:name="_Toc367709173"/>
            <w:bookmarkStart w:id="56" w:name="_Toc368662526"/>
            <w:bookmarkStart w:id="57" w:name="_Toc370372467"/>
            <w:bookmarkStart w:id="58" w:name="_Toc371513923"/>
            <w:bookmarkStart w:id="59" w:name="_Toc372883234"/>
            <w:bookmarkStart w:id="60" w:name="_Toc373830650"/>
            <w:bookmarkStart w:id="61" w:name="_Toc374689906"/>
            <w:bookmarkStart w:id="62" w:name="_Toc375575810"/>
            <w:bookmarkStart w:id="63" w:name="_Toc378239574"/>
            <w:bookmarkStart w:id="64" w:name="_Toc379374208"/>
            <w:bookmarkStart w:id="65" w:name="_Toc380572988"/>
            <w:bookmarkStart w:id="66" w:name="_Toc381693541"/>
            <w:bookmarkStart w:id="67" w:name="_Toc383180466"/>
            <w:bookmarkStart w:id="68" w:name="_Toc384366761"/>
            <w:bookmarkStart w:id="69" w:name="_Toc385404864"/>
            <w:bookmarkStart w:id="70" w:name="_Toc388863466"/>
            <w:bookmarkStart w:id="71" w:name="_Toc389637787"/>
            <w:bookmarkStart w:id="72" w:name="_Toc391043433"/>
            <w:bookmarkStart w:id="73" w:name="_Toc391043585"/>
            <w:bookmarkStart w:id="74" w:name="_Toc392081554"/>
            <w:bookmarkStart w:id="75" w:name="_Toc393789294"/>
            <w:bookmarkStart w:id="76" w:name="_Toc395001012"/>
            <w:bookmarkStart w:id="77" w:name="_Toc396212447"/>
            <w:bookmarkStart w:id="78" w:name="_Toc397521624"/>
            <w:bookmarkStart w:id="79" w:name="_Toc39889105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80" w:name="_Toc280291886"/>
            <w:bookmarkStart w:id="81" w:name="_Toc295307437"/>
            <w:bookmarkStart w:id="82" w:name="_Toc296609647"/>
            <w:bookmarkStart w:id="83" w:name="_Toc308428444"/>
            <w:bookmarkStart w:id="84" w:name="_Toc320521817"/>
            <w:bookmarkStart w:id="85" w:name="_Toc321316329"/>
            <w:bookmarkStart w:id="86" w:name="_Toc323905021"/>
            <w:bookmarkStart w:id="87" w:name="_Toc332269370"/>
            <w:bookmarkStart w:id="88" w:name="_Toc334776837"/>
            <w:bookmarkStart w:id="89" w:name="_Toc335833873"/>
            <w:bookmarkStart w:id="90" w:name="_Toc337038725"/>
            <w:bookmarkStart w:id="91" w:name="_Toc338755358"/>
            <w:bookmarkStart w:id="92" w:name="_Toc340221541"/>
            <w:bookmarkStart w:id="93" w:name="_Toc341703960"/>
            <w:bookmarkStart w:id="94" w:name="_Toc342556197"/>
            <w:bookmarkStart w:id="95" w:name="_Toc343245979"/>
            <w:bookmarkStart w:id="96" w:name="_Toc345575500"/>
            <w:bookmarkStart w:id="97" w:name="_Toc346875810"/>
            <w:bookmarkStart w:id="98" w:name="_Toc347855860"/>
            <w:bookmarkStart w:id="99" w:name="_Toc349049863"/>
            <w:bookmarkStart w:id="100" w:name="_Toc350413723"/>
            <w:bookmarkStart w:id="101" w:name="_Toc351541846"/>
            <w:bookmarkStart w:id="102" w:name="_Toc352922996"/>
            <w:bookmarkStart w:id="103" w:name="_Toc354044103"/>
            <w:bookmarkStart w:id="104" w:name="_Toc355617977"/>
            <w:bookmarkStart w:id="105" w:name="_Toc357151580"/>
            <w:bookmarkStart w:id="106" w:name="_Toc358117955"/>
            <w:bookmarkStart w:id="107" w:name="_Toc359486970"/>
            <w:bookmarkStart w:id="108" w:name="_Toc360694793"/>
            <w:bookmarkStart w:id="109" w:name="_Toc361835252"/>
            <w:bookmarkStart w:id="110" w:name="_Toc363550093"/>
            <w:bookmarkStart w:id="111" w:name="_Toc364430645"/>
            <w:bookmarkStart w:id="112" w:name="_Toc366073889"/>
            <w:bookmarkStart w:id="113" w:name="_Toc367709174"/>
            <w:bookmarkStart w:id="114" w:name="_Toc368662527"/>
            <w:bookmarkStart w:id="115" w:name="_Toc370372468"/>
            <w:bookmarkStart w:id="116" w:name="_Toc371513924"/>
            <w:bookmarkStart w:id="117" w:name="_Toc372883235"/>
            <w:bookmarkStart w:id="118" w:name="_Toc373830651"/>
            <w:bookmarkStart w:id="119" w:name="_Toc374689907"/>
            <w:bookmarkStart w:id="120" w:name="_Toc375575811"/>
            <w:bookmarkStart w:id="121" w:name="_Toc378239575"/>
            <w:bookmarkStart w:id="122" w:name="_Toc379374209"/>
            <w:bookmarkStart w:id="123" w:name="_Toc380572989"/>
            <w:bookmarkStart w:id="124" w:name="_Toc381693542"/>
            <w:bookmarkStart w:id="125" w:name="_Toc383180467"/>
            <w:bookmarkStart w:id="126" w:name="_Toc384366762"/>
            <w:bookmarkStart w:id="127" w:name="_Toc385404865"/>
            <w:bookmarkStart w:id="128" w:name="_Toc388863467"/>
            <w:bookmarkStart w:id="129" w:name="_Toc389637788"/>
            <w:bookmarkStart w:id="130" w:name="_Toc391043434"/>
            <w:bookmarkStart w:id="131" w:name="_Toc391043586"/>
            <w:bookmarkStart w:id="132" w:name="_Toc392081555"/>
            <w:bookmarkStart w:id="133" w:name="_Toc393789295"/>
            <w:bookmarkStart w:id="134" w:name="_Toc395001013"/>
            <w:bookmarkStart w:id="135" w:name="_Toc396212448"/>
            <w:bookmarkStart w:id="136" w:name="_Toc397521625"/>
            <w:bookmarkStart w:id="137" w:name="_Toc398891055"/>
            <w:bookmarkStart w:id="138"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hyperlink>
            <w:bookmarkEnd w:id="138"/>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39" w:name="_Toc280291887"/>
            <w:bookmarkStart w:id="140" w:name="_Toc295307438"/>
            <w:bookmarkStart w:id="141" w:name="_Toc296609648"/>
            <w:bookmarkStart w:id="142" w:name="_Toc308428445"/>
            <w:bookmarkStart w:id="143" w:name="_Toc320521818"/>
            <w:bookmarkStart w:id="144" w:name="_Toc321316330"/>
            <w:bookmarkStart w:id="145" w:name="_Toc323905022"/>
            <w:bookmarkStart w:id="146" w:name="_Toc332269371"/>
            <w:bookmarkStart w:id="147" w:name="_Toc334776838"/>
            <w:bookmarkStart w:id="148" w:name="_Toc335833874"/>
            <w:bookmarkStart w:id="149" w:name="_Toc337038726"/>
            <w:bookmarkStart w:id="150" w:name="_Toc338755359"/>
            <w:bookmarkStart w:id="151" w:name="_Toc340221542"/>
            <w:bookmarkStart w:id="152" w:name="_Toc341703961"/>
            <w:bookmarkStart w:id="153" w:name="_Toc342556198"/>
            <w:bookmarkStart w:id="154" w:name="_Toc343245980"/>
            <w:bookmarkStart w:id="155" w:name="_Toc345575501"/>
            <w:bookmarkStart w:id="156" w:name="_Toc346875811"/>
            <w:bookmarkStart w:id="157" w:name="_Toc347855861"/>
            <w:bookmarkStart w:id="158" w:name="_Toc349049864"/>
            <w:bookmarkStart w:id="159" w:name="_Toc350413724"/>
            <w:bookmarkStart w:id="160" w:name="_Toc351541847"/>
            <w:bookmarkStart w:id="161" w:name="_Toc352922997"/>
            <w:bookmarkStart w:id="162" w:name="_Toc354044104"/>
            <w:bookmarkStart w:id="163" w:name="_Toc355617978"/>
            <w:bookmarkStart w:id="164" w:name="_Toc357151581"/>
            <w:bookmarkStart w:id="165" w:name="_Toc358117956"/>
            <w:bookmarkStart w:id="166" w:name="_Toc359486971"/>
            <w:bookmarkStart w:id="167" w:name="_Toc360694794"/>
            <w:bookmarkStart w:id="168" w:name="_Toc361835253"/>
            <w:bookmarkStart w:id="169" w:name="_Toc363550094"/>
            <w:bookmarkStart w:id="170" w:name="_Toc364430646"/>
            <w:bookmarkStart w:id="171" w:name="_Toc366073890"/>
            <w:bookmarkStart w:id="172" w:name="_Toc367709175"/>
            <w:bookmarkStart w:id="173" w:name="_Toc368662528"/>
            <w:bookmarkStart w:id="174" w:name="_Toc370372469"/>
            <w:bookmarkStart w:id="175" w:name="_Toc371513925"/>
            <w:bookmarkStart w:id="176" w:name="_Toc372883236"/>
            <w:bookmarkStart w:id="177" w:name="_Toc373830652"/>
            <w:bookmarkStart w:id="178" w:name="_Toc374689908"/>
            <w:bookmarkStart w:id="179" w:name="_Toc375575812"/>
            <w:bookmarkStart w:id="180" w:name="_Toc378239576"/>
            <w:bookmarkStart w:id="181" w:name="_Toc379374210"/>
            <w:bookmarkStart w:id="182" w:name="_Toc380572990"/>
            <w:bookmarkStart w:id="183" w:name="_Toc381693543"/>
            <w:bookmarkStart w:id="184" w:name="_Toc383180468"/>
            <w:bookmarkStart w:id="185" w:name="_Toc384366763"/>
            <w:bookmarkStart w:id="186" w:name="_Toc385404866"/>
            <w:bookmarkStart w:id="187" w:name="_Toc388863468"/>
            <w:bookmarkStart w:id="188" w:name="_Toc389637789"/>
            <w:bookmarkStart w:id="189" w:name="_Toc391043435"/>
            <w:bookmarkStart w:id="190" w:name="_Toc391043587"/>
            <w:bookmarkStart w:id="191" w:name="_Toc392081556"/>
            <w:bookmarkStart w:id="192" w:name="_Toc393789296"/>
            <w:bookmarkStart w:id="193" w:name="_Toc395001014"/>
            <w:bookmarkStart w:id="194" w:name="_Toc396212449"/>
            <w:bookmarkStart w:id="195" w:name="_Toc397521626"/>
            <w:bookmarkStart w:id="196" w:name="_Toc398891056"/>
            <w:bookmarkStart w:id="197"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hyperlink>
            <w:bookmarkEnd w:id="197"/>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98" w:name="_Toc253407911"/>
      <w:bookmarkStart w:id="199" w:name="_Toc255827797"/>
      <w:bookmarkStart w:id="200" w:name="_Toc265053943"/>
      <w:bookmarkStart w:id="201" w:name="_Toc266116909"/>
      <w:bookmarkStart w:id="202" w:name="_Toc271633942"/>
      <w:bookmarkStart w:id="203" w:name="_Toc274142255"/>
      <w:bookmarkStart w:id="204" w:name="_Toc276716376"/>
      <w:bookmarkStart w:id="205" w:name="_Toc279667585"/>
      <w:bookmarkStart w:id="206" w:name="_Toc280291888"/>
      <w:bookmarkStart w:id="207" w:name="_Toc282525359"/>
      <w:bookmarkStart w:id="208" w:name="_Toc283734828"/>
      <w:bookmarkStart w:id="209" w:name="_Toc286068857"/>
      <w:bookmarkStart w:id="210" w:name="_Toc288659469"/>
      <w:bookmarkStart w:id="211" w:name="_Toc291004522"/>
      <w:bookmarkStart w:id="212" w:name="_Toc292700025"/>
      <w:bookmarkStart w:id="213" w:name="_Toc295307375"/>
      <w:bookmarkStart w:id="214" w:name="_Toc295307439"/>
      <w:bookmarkStart w:id="215" w:name="_Toc296609649"/>
      <w:bookmarkStart w:id="216" w:name="_Toc297803831"/>
      <w:bookmarkStart w:id="217" w:name="_Toc301943864"/>
      <w:bookmarkStart w:id="218" w:name="_Toc303343150"/>
      <w:bookmarkStart w:id="219" w:name="_Toc304886911"/>
      <w:bookmarkStart w:id="220" w:name="_Toc308428446"/>
      <w:bookmarkStart w:id="221" w:name="_Toc311050047"/>
      <w:bookmarkStart w:id="222" w:name="_Toc313963485"/>
      <w:bookmarkStart w:id="223" w:name="_Toc316476116"/>
      <w:bookmarkStart w:id="224" w:name="_Toc318825297"/>
      <w:bookmarkStart w:id="225" w:name="_Toc320521819"/>
      <w:bookmarkStart w:id="226" w:name="_Toc321316331"/>
      <w:bookmarkStart w:id="227" w:name="_Toc323027516"/>
      <w:bookmarkStart w:id="228" w:name="_Toc323905023"/>
      <w:bookmarkStart w:id="229" w:name="_Toc332269372"/>
      <w:bookmarkStart w:id="230" w:name="_Toc334776839"/>
      <w:bookmarkStart w:id="231" w:name="_Toc335833875"/>
      <w:bookmarkStart w:id="232" w:name="_Toc337038727"/>
      <w:bookmarkStart w:id="233" w:name="_Toc338755360"/>
      <w:bookmarkStart w:id="234" w:name="_Toc340221543"/>
      <w:bookmarkStart w:id="235" w:name="_Toc341703962"/>
      <w:bookmarkStart w:id="236" w:name="_Toc342556199"/>
      <w:bookmarkStart w:id="237" w:name="_Toc343245981"/>
      <w:bookmarkStart w:id="238" w:name="_Toc345575502"/>
      <w:bookmarkStart w:id="239" w:name="_Toc346875812"/>
      <w:bookmarkStart w:id="240" w:name="_Toc347855862"/>
      <w:bookmarkStart w:id="241" w:name="_Toc349049865"/>
      <w:bookmarkStart w:id="242" w:name="_Toc350413725"/>
      <w:bookmarkStart w:id="243" w:name="_Toc351541848"/>
      <w:bookmarkStart w:id="244" w:name="_Toc352922998"/>
      <w:bookmarkStart w:id="245" w:name="_Toc354044105"/>
      <w:bookmarkStart w:id="246" w:name="_Toc355617979"/>
      <w:bookmarkStart w:id="247" w:name="_Toc357151582"/>
      <w:bookmarkStart w:id="248" w:name="_Toc358117957"/>
      <w:bookmarkStart w:id="249" w:name="_Toc359486972"/>
      <w:bookmarkStart w:id="250" w:name="_Toc360694795"/>
      <w:bookmarkStart w:id="251" w:name="_Toc361835254"/>
      <w:bookmarkStart w:id="252" w:name="_Toc363550095"/>
      <w:bookmarkStart w:id="253" w:name="_Toc364430647"/>
      <w:bookmarkStart w:id="254" w:name="_Toc366073891"/>
      <w:bookmarkStart w:id="255" w:name="_Toc367709176"/>
      <w:bookmarkStart w:id="256" w:name="_Toc368662529"/>
      <w:bookmarkStart w:id="257" w:name="_Toc370372470"/>
      <w:bookmarkStart w:id="258" w:name="_Toc371513926"/>
      <w:bookmarkStart w:id="259" w:name="_Toc372883237"/>
      <w:bookmarkStart w:id="260" w:name="_Toc373830653"/>
      <w:bookmarkStart w:id="261" w:name="_Toc374689909"/>
      <w:bookmarkStart w:id="262" w:name="_Toc375575813"/>
      <w:bookmarkStart w:id="263" w:name="_Toc378239577"/>
      <w:bookmarkStart w:id="264" w:name="_Toc379374211"/>
      <w:bookmarkStart w:id="265" w:name="_Toc380572991"/>
      <w:bookmarkStart w:id="266" w:name="_Toc381693544"/>
      <w:bookmarkStart w:id="267" w:name="_Toc383180469"/>
      <w:bookmarkStart w:id="268" w:name="_Toc384366764"/>
      <w:bookmarkStart w:id="269" w:name="_Toc385404867"/>
      <w:bookmarkStart w:id="270" w:name="_Toc388863469"/>
      <w:bookmarkStart w:id="271" w:name="_Toc389637790"/>
      <w:bookmarkStart w:id="272" w:name="_Toc391043436"/>
      <w:bookmarkStart w:id="273" w:name="_Toc391043588"/>
      <w:bookmarkStart w:id="274" w:name="_Toc392081557"/>
      <w:bookmarkStart w:id="275" w:name="_Toc393789297"/>
      <w:bookmarkStart w:id="276" w:name="_Toc395001015"/>
      <w:bookmarkStart w:id="277" w:name="_Toc396212450"/>
      <w:bookmarkStart w:id="278" w:name="_Toc397521627"/>
      <w:bookmarkStart w:id="279" w:name="_Toc398891057"/>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A01050" w:rsidRPr="00A01050" w:rsidRDefault="00A01050" w:rsidP="00F96708">
      <w:pPr>
        <w:pStyle w:val="TOC1"/>
        <w:rPr>
          <w:rFonts w:eastAsiaTheme="minorEastAsia"/>
          <w:lang w:val="fr-CH"/>
        </w:rPr>
      </w:pPr>
      <w:r w:rsidRPr="00A01050">
        <w:rPr>
          <w:lang w:val="fr-CH"/>
        </w:rPr>
        <w:t>Listes annexées au Bulletin d'exploitation de l'UIT</w:t>
      </w:r>
      <w:r>
        <w:rPr>
          <w:lang w:val="fr-CH"/>
        </w:rPr>
        <w:t>:</w:t>
      </w:r>
      <w:r w:rsidRPr="00A01050">
        <w:t xml:space="preserve"> </w:t>
      </w:r>
      <w:r w:rsidRPr="00A01050">
        <w:rPr>
          <w:i/>
          <w:iCs/>
        </w:rPr>
        <w:t>Note du TSB</w:t>
      </w:r>
      <w:r w:rsidRPr="00A01050">
        <w:rPr>
          <w:webHidden/>
          <w:lang w:val="fr-CH"/>
        </w:rPr>
        <w:tab/>
      </w:r>
      <w:r>
        <w:rPr>
          <w:webHidden/>
          <w:lang w:val="fr-CH"/>
        </w:rPr>
        <w:tab/>
      </w:r>
      <w:r w:rsidR="00F96708">
        <w:rPr>
          <w:webHidden/>
          <w:lang w:val="fr-CH"/>
        </w:rPr>
        <w:t>3</w:t>
      </w:r>
    </w:p>
    <w:p w:rsidR="00A01050" w:rsidRPr="00A01050" w:rsidRDefault="00A01050" w:rsidP="00F96708">
      <w:pPr>
        <w:pStyle w:val="TOC1"/>
        <w:rPr>
          <w:rFonts w:eastAsiaTheme="minorEastAsia"/>
          <w:lang w:val="fr-CH"/>
        </w:rPr>
      </w:pPr>
      <w:r w:rsidRPr="00A01050">
        <w:rPr>
          <w:lang w:val="fr-CH"/>
        </w:rPr>
        <w:t>Approbation de Recommandations UIT-T</w:t>
      </w:r>
      <w:r w:rsidRPr="00A01050">
        <w:rPr>
          <w:webHidden/>
          <w:lang w:val="fr-CH"/>
        </w:rPr>
        <w:tab/>
      </w:r>
      <w:r>
        <w:rPr>
          <w:webHidden/>
          <w:lang w:val="fr-CH"/>
        </w:rPr>
        <w:tab/>
      </w:r>
      <w:r w:rsidR="00F96708">
        <w:rPr>
          <w:webHidden/>
          <w:lang w:val="fr-CH"/>
        </w:rPr>
        <w:t>4</w:t>
      </w:r>
    </w:p>
    <w:p w:rsidR="00A722A2" w:rsidRPr="00A722A2" w:rsidRDefault="00A722A2" w:rsidP="00734137">
      <w:pPr>
        <w:pStyle w:val="TOC1"/>
        <w:rPr>
          <w:rFonts w:eastAsiaTheme="minorEastAsia"/>
          <w:lang w:val="fr-CH"/>
        </w:rPr>
      </w:pPr>
      <w:r w:rsidRPr="00A722A2">
        <w:rPr>
          <w:lang w:val="fr-CH"/>
        </w:rPr>
        <w:t>Plan de numérotage des télécommunications publiques internationales (Recommandation UIT-T E.164 (11/2010))</w:t>
      </w:r>
      <w:r w:rsidR="00734137">
        <w:rPr>
          <w:lang w:val="fr-CH"/>
        </w:rPr>
        <w:t xml:space="preserve">: </w:t>
      </w:r>
      <w:r w:rsidR="00734137" w:rsidRPr="00AA54F2">
        <w:rPr>
          <w:i/>
          <w:iCs/>
        </w:rPr>
        <w:t>Codes d'identification des réseaux internationaux</w:t>
      </w:r>
      <w:r w:rsidRPr="00A722A2">
        <w:rPr>
          <w:webHidden/>
          <w:lang w:val="fr-CH"/>
        </w:rPr>
        <w:tab/>
      </w:r>
      <w:r w:rsidR="00340B9D">
        <w:rPr>
          <w:webHidden/>
          <w:lang w:val="fr-CH"/>
        </w:rPr>
        <w:tab/>
      </w:r>
      <w:r w:rsidRPr="00A722A2">
        <w:rPr>
          <w:webHidden/>
          <w:lang w:val="fr-CH"/>
        </w:rPr>
        <w:t>4</w:t>
      </w:r>
    </w:p>
    <w:p w:rsidR="00A722A2" w:rsidRPr="00A722A2" w:rsidRDefault="00A722A2" w:rsidP="0043218B">
      <w:pPr>
        <w:pStyle w:val="TOC1"/>
        <w:rPr>
          <w:rFonts w:eastAsiaTheme="minorEastAsia"/>
          <w:lang w:val="fr-CH"/>
        </w:rPr>
      </w:pPr>
      <w:r w:rsidRPr="00A722A2">
        <w:rPr>
          <w:lang w:val="fr-CH"/>
        </w:rPr>
        <w:t>Plan d’identification international pour les réseaux publics et les abonnements (Recommandation</w:t>
      </w:r>
      <w:r w:rsidR="0043218B">
        <w:rPr>
          <w:lang w:val="fr-CH"/>
        </w:rPr>
        <w:br/>
      </w:r>
      <w:r w:rsidRPr="00A722A2">
        <w:rPr>
          <w:lang w:val="fr-CH"/>
        </w:rPr>
        <w:t>UIT-T</w:t>
      </w:r>
      <w:r w:rsidR="0043218B">
        <w:rPr>
          <w:lang w:val="fr-CH"/>
        </w:rPr>
        <w:t xml:space="preserve"> </w:t>
      </w:r>
      <w:r w:rsidRPr="00A722A2">
        <w:rPr>
          <w:lang w:val="fr-CH"/>
        </w:rPr>
        <w:t>E.212 (05/2008))</w:t>
      </w:r>
      <w:r w:rsidR="00734137">
        <w:rPr>
          <w:lang w:val="fr-CH"/>
        </w:rPr>
        <w:t xml:space="preserve">: </w:t>
      </w:r>
      <w:r w:rsidR="00734137">
        <w:rPr>
          <w:i/>
          <w:iCs/>
        </w:rPr>
        <w:t>Codes d'identification des systèmes mobiles internationaux</w:t>
      </w:r>
      <w:r w:rsidRPr="00A722A2">
        <w:rPr>
          <w:webHidden/>
          <w:lang w:val="fr-CH"/>
        </w:rPr>
        <w:tab/>
      </w:r>
      <w:r w:rsidR="00340B9D">
        <w:rPr>
          <w:webHidden/>
          <w:lang w:val="fr-CH"/>
        </w:rPr>
        <w:tab/>
      </w:r>
      <w:r w:rsidRPr="00A722A2">
        <w:rPr>
          <w:webHidden/>
          <w:lang w:val="fr-CH"/>
        </w:rPr>
        <w:t>4</w:t>
      </w:r>
    </w:p>
    <w:p w:rsidR="00A722A2" w:rsidRPr="00734137" w:rsidRDefault="00A722A2" w:rsidP="00340B9D">
      <w:pPr>
        <w:pStyle w:val="TOC1"/>
        <w:rPr>
          <w:rFonts w:eastAsiaTheme="minorEastAsia"/>
          <w:lang w:val="en-US"/>
        </w:rPr>
      </w:pPr>
      <w:r w:rsidRPr="00734137">
        <w:rPr>
          <w:lang w:val="en-US"/>
        </w:rPr>
        <w:t>Service téléphonique</w:t>
      </w:r>
      <w:r w:rsidR="00340B9D" w:rsidRPr="00734137">
        <w:rPr>
          <w:lang w:val="en-US"/>
        </w:rPr>
        <w:t>:</w:t>
      </w:r>
    </w:p>
    <w:p w:rsidR="00A722A2" w:rsidRPr="00A722A2" w:rsidRDefault="00A722A2" w:rsidP="00A722A2">
      <w:pPr>
        <w:pStyle w:val="TOC2"/>
        <w:rPr>
          <w:rFonts w:eastAsiaTheme="minorEastAsia"/>
          <w:lang w:val="en-US"/>
        </w:rPr>
      </w:pPr>
      <w:r w:rsidRPr="00734137">
        <w:rPr>
          <w:i/>
          <w:iCs/>
          <w:lang w:val="en-US"/>
        </w:rPr>
        <w:t>Danemark</w:t>
      </w:r>
      <w:r w:rsidR="00734137" w:rsidRPr="00734137">
        <w:rPr>
          <w:i/>
          <w:iCs/>
          <w:lang w:val="en-US"/>
        </w:rPr>
        <w:t xml:space="preserve"> (Danish Business Authority, Copenhagen)</w:t>
      </w:r>
      <w:r w:rsidRPr="00A722A2">
        <w:rPr>
          <w:webHidden/>
          <w:lang w:val="en-US"/>
        </w:rPr>
        <w:tab/>
      </w:r>
      <w:r w:rsidR="00734137">
        <w:rPr>
          <w:webHidden/>
          <w:lang w:val="en-US"/>
        </w:rPr>
        <w:tab/>
      </w:r>
      <w:r w:rsidRPr="00A722A2">
        <w:rPr>
          <w:webHidden/>
          <w:lang w:val="en-US"/>
        </w:rPr>
        <w:t>5</w:t>
      </w:r>
    </w:p>
    <w:p w:rsidR="00A722A2" w:rsidRPr="00734137" w:rsidRDefault="00A722A2" w:rsidP="00A722A2">
      <w:pPr>
        <w:pStyle w:val="TOC2"/>
        <w:rPr>
          <w:rFonts w:eastAsiaTheme="minorEastAsia"/>
          <w:lang w:val="fr-CH"/>
        </w:rPr>
      </w:pPr>
      <w:r w:rsidRPr="00734137">
        <w:rPr>
          <w:i/>
          <w:iCs/>
          <w:lang w:val="fr-CH"/>
        </w:rPr>
        <w:t>Monaco</w:t>
      </w:r>
      <w:r w:rsidR="00734137" w:rsidRPr="00734137">
        <w:rPr>
          <w:i/>
          <w:iCs/>
          <w:lang w:val="fr-CH"/>
        </w:rPr>
        <w:t xml:space="preserve"> (</w:t>
      </w:r>
      <w:r w:rsidR="00734137" w:rsidRPr="00734137">
        <w:rPr>
          <w:i/>
          <w:iCs/>
          <w:lang w:val="fr-FR"/>
        </w:rPr>
        <w:t xml:space="preserve">Direction des </w:t>
      </w:r>
      <w:r w:rsidR="00734137" w:rsidRPr="00734137">
        <w:rPr>
          <w:i/>
          <w:iCs/>
          <w:lang w:val="fr-CH"/>
        </w:rPr>
        <w:t>Communications</w:t>
      </w:r>
      <w:r w:rsidR="00734137" w:rsidRPr="00734137">
        <w:rPr>
          <w:i/>
          <w:iCs/>
          <w:lang w:val="fr-FR"/>
        </w:rPr>
        <w:t xml:space="preserve"> Electroniques, Monaco)</w:t>
      </w:r>
      <w:r w:rsidRPr="00734137">
        <w:rPr>
          <w:webHidden/>
          <w:lang w:val="fr-CH"/>
        </w:rPr>
        <w:tab/>
      </w:r>
      <w:r w:rsidR="00734137">
        <w:rPr>
          <w:webHidden/>
          <w:lang w:val="fr-CH"/>
        </w:rPr>
        <w:tab/>
      </w:r>
      <w:r w:rsidRPr="00734137">
        <w:rPr>
          <w:webHidden/>
          <w:lang w:val="fr-CH"/>
        </w:rPr>
        <w:t>6</w:t>
      </w:r>
    </w:p>
    <w:p w:rsidR="00A722A2" w:rsidRPr="00734137" w:rsidRDefault="00A722A2" w:rsidP="00A722A2">
      <w:pPr>
        <w:pStyle w:val="TOC2"/>
        <w:rPr>
          <w:rFonts w:eastAsiaTheme="minorEastAsia"/>
          <w:lang w:val="fr-CH"/>
        </w:rPr>
      </w:pPr>
      <w:r w:rsidRPr="00734137">
        <w:rPr>
          <w:i/>
          <w:iCs/>
          <w:lang w:val="fr-CH"/>
        </w:rPr>
        <w:t>Salomon</w:t>
      </w:r>
      <w:r w:rsidRPr="00734137">
        <w:rPr>
          <w:i/>
          <w:iCs/>
          <w:lang w:val="fr-FR"/>
        </w:rPr>
        <w:t xml:space="preserve"> (Iles)</w:t>
      </w:r>
      <w:r w:rsidR="00734137" w:rsidRPr="00734137">
        <w:rPr>
          <w:i/>
          <w:iCs/>
          <w:lang w:val="fr-FR"/>
        </w:rPr>
        <w:t xml:space="preserve"> (</w:t>
      </w:r>
      <w:r w:rsidR="00734137" w:rsidRPr="00734137">
        <w:rPr>
          <w:i/>
          <w:iCs/>
          <w:lang w:val="fr-CH"/>
        </w:rPr>
        <w:t>Telecommunications</w:t>
      </w:r>
      <w:r w:rsidR="00734137" w:rsidRPr="00734137">
        <w:rPr>
          <w:i/>
          <w:iCs/>
          <w:lang w:val="fr-FR"/>
        </w:rPr>
        <w:t xml:space="preserve"> Commission (TCSI), Honiara)</w:t>
      </w:r>
      <w:r w:rsidRPr="00734137">
        <w:rPr>
          <w:webHidden/>
          <w:lang w:val="fr-CH"/>
        </w:rPr>
        <w:tab/>
      </w:r>
      <w:r w:rsidR="00734137">
        <w:rPr>
          <w:webHidden/>
          <w:lang w:val="fr-CH"/>
        </w:rPr>
        <w:tab/>
      </w:r>
      <w:r w:rsidRPr="00734137">
        <w:rPr>
          <w:webHidden/>
          <w:lang w:val="fr-CH"/>
        </w:rPr>
        <w:t>7</w:t>
      </w:r>
    </w:p>
    <w:p w:rsidR="00A722A2" w:rsidRPr="00A722A2" w:rsidRDefault="00A722A2" w:rsidP="00734137">
      <w:pPr>
        <w:pStyle w:val="TOC1"/>
        <w:rPr>
          <w:rFonts w:eastAsiaTheme="minorEastAsia"/>
          <w:lang w:val="fr-CH"/>
        </w:rPr>
      </w:pPr>
      <w:r w:rsidRPr="00A722A2">
        <w:rPr>
          <w:lang w:val="fr-CH"/>
        </w:rPr>
        <w:t>Changements dans les Administrations/ER et autres entités ou Organisations</w:t>
      </w:r>
      <w:r w:rsidR="00734137">
        <w:rPr>
          <w:webHidden/>
          <w:lang w:val="fr-CH"/>
        </w:rPr>
        <w:t>:</w:t>
      </w:r>
    </w:p>
    <w:p w:rsidR="00A722A2" w:rsidRPr="00734137" w:rsidRDefault="00A722A2" w:rsidP="0043218B">
      <w:pPr>
        <w:pStyle w:val="TOC2"/>
        <w:rPr>
          <w:rFonts w:eastAsiaTheme="minorEastAsia"/>
          <w:lang w:val="fr-CH"/>
        </w:rPr>
      </w:pPr>
      <w:r w:rsidRPr="00734137">
        <w:rPr>
          <w:i/>
          <w:iCs/>
          <w:lang w:val="fr-CH"/>
        </w:rPr>
        <w:t>Chine</w:t>
      </w:r>
      <w:r w:rsidR="00734137" w:rsidRPr="00734137">
        <w:rPr>
          <w:i/>
          <w:iCs/>
          <w:lang w:val="fr-CH"/>
        </w:rPr>
        <w:t xml:space="preserve"> (</w:t>
      </w:r>
      <w:r w:rsidR="00734137" w:rsidRPr="00037491">
        <w:rPr>
          <w:rFonts w:asciiTheme="minorHAnsi" w:hAnsiTheme="minorHAnsi" w:cs="Arial"/>
          <w:i/>
          <w:iCs/>
          <w:lang w:val="fr-FR"/>
        </w:rPr>
        <w:t>C</w:t>
      </w:r>
      <w:r w:rsidR="00734137" w:rsidRPr="00734137">
        <w:rPr>
          <w:rFonts w:asciiTheme="minorHAnsi" w:hAnsiTheme="minorHAnsi" w:cs="Arial"/>
          <w:i/>
          <w:iCs/>
          <w:lang w:val="fr-FR"/>
        </w:rPr>
        <w:t>hina Mobile Communications Corporation, Beijing</w:t>
      </w:r>
      <w:r w:rsidR="0043218B">
        <w:rPr>
          <w:rFonts w:asciiTheme="minorHAnsi" w:hAnsiTheme="minorHAnsi" w:cs="Arial"/>
          <w:i/>
          <w:iCs/>
          <w:lang w:val="fr-FR"/>
        </w:rPr>
        <w:t>)</w:t>
      </w:r>
      <w:r w:rsidR="00734137" w:rsidRPr="00734137">
        <w:rPr>
          <w:rFonts w:asciiTheme="minorHAnsi" w:hAnsiTheme="minorHAnsi" w:cs="Arial"/>
          <w:i/>
          <w:iCs/>
          <w:lang w:val="fr-FR"/>
        </w:rPr>
        <w:t>:</w:t>
      </w:r>
      <w:r w:rsidR="00734137" w:rsidRPr="00734137">
        <w:rPr>
          <w:i/>
          <w:iCs/>
          <w:lang w:val="fr-CH"/>
        </w:rPr>
        <w:t xml:space="preserve"> Changement</w:t>
      </w:r>
      <w:r w:rsidR="00734137" w:rsidRPr="00734137">
        <w:rPr>
          <w:i/>
          <w:iCs/>
          <w:lang w:val="fr-FR"/>
        </w:rPr>
        <w:t xml:space="preserve"> d’adresse électronique</w:t>
      </w:r>
      <w:r w:rsidRPr="00734137">
        <w:rPr>
          <w:webHidden/>
          <w:lang w:val="fr-CH"/>
        </w:rPr>
        <w:tab/>
      </w:r>
      <w:r w:rsidR="00734137" w:rsidRPr="00734137">
        <w:rPr>
          <w:webHidden/>
          <w:lang w:val="fr-CH"/>
        </w:rPr>
        <w:tab/>
      </w:r>
      <w:r w:rsidRPr="00734137">
        <w:rPr>
          <w:webHidden/>
          <w:lang w:val="fr-CH"/>
        </w:rPr>
        <w:t>8</w:t>
      </w:r>
    </w:p>
    <w:p w:rsidR="00A722A2" w:rsidRPr="00734137" w:rsidRDefault="00A722A2" w:rsidP="0043218B">
      <w:pPr>
        <w:pStyle w:val="TOC2"/>
        <w:rPr>
          <w:rFonts w:eastAsiaTheme="minorEastAsia"/>
          <w:lang w:val="fr-CH"/>
        </w:rPr>
      </w:pPr>
      <w:r w:rsidRPr="00734137">
        <w:rPr>
          <w:i/>
          <w:iCs/>
          <w:lang w:val="fr-CH"/>
        </w:rPr>
        <w:t>Roumanie</w:t>
      </w:r>
      <w:r w:rsidR="00734137" w:rsidRPr="00734137">
        <w:rPr>
          <w:i/>
          <w:iCs/>
          <w:lang w:val="fr-CH"/>
        </w:rPr>
        <w:t xml:space="preserve"> (</w:t>
      </w:r>
      <w:r w:rsidR="00734137" w:rsidRPr="00037491">
        <w:rPr>
          <w:rFonts w:asciiTheme="minorHAnsi" w:hAnsiTheme="minorHAnsi" w:cs="Arial"/>
          <w:i/>
          <w:iCs/>
          <w:lang w:val="fr-FR"/>
        </w:rPr>
        <w:t>S.C. TELEKOM ROMANIA COMMUNICATIONS S.A.,</w:t>
      </w:r>
      <w:r w:rsidR="00734137" w:rsidRPr="00734137">
        <w:rPr>
          <w:rFonts w:asciiTheme="minorHAnsi" w:hAnsiTheme="minorHAnsi" w:cs="Arial"/>
          <w:i/>
          <w:iCs/>
          <w:lang w:val="fr-FR"/>
        </w:rPr>
        <w:t xml:space="preserve"> Bucharest</w:t>
      </w:r>
      <w:r w:rsidR="0043218B">
        <w:rPr>
          <w:rFonts w:asciiTheme="minorHAnsi" w:hAnsiTheme="minorHAnsi" w:cs="Arial"/>
          <w:i/>
          <w:iCs/>
          <w:lang w:val="fr-FR"/>
        </w:rPr>
        <w:t>)</w:t>
      </w:r>
      <w:r w:rsidR="00734137" w:rsidRPr="00734137">
        <w:rPr>
          <w:rFonts w:asciiTheme="minorHAnsi" w:hAnsiTheme="minorHAnsi" w:cs="Arial"/>
          <w:i/>
          <w:iCs/>
          <w:lang w:val="fr-FR"/>
        </w:rPr>
        <w:t>:</w:t>
      </w:r>
      <w:r w:rsidR="00734137" w:rsidRPr="00734137">
        <w:rPr>
          <w:i/>
          <w:iCs/>
          <w:lang w:val="fr-CH"/>
        </w:rPr>
        <w:t xml:space="preserve"> Changement</w:t>
      </w:r>
      <w:r w:rsidR="00734137" w:rsidRPr="00734137">
        <w:rPr>
          <w:i/>
          <w:iCs/>
          <w:lang w:val="fr-FR"/>
        </w:rPr>
        <w:t xml:space="preserve"> d’adresse</w:t>
      </w:r>
      <w:r w:rsidRPr="00734137">
        <w:rPr>
          <w:webHidden/>
          <w:lang w:val="fr-CH"/>
        </w:rPr>
        <w:tab/>
      </w:r>
      <w:r w:rsidR="00734137">
        <w:rPr>
          <w:webHidden/>
          <w:lang w:val="fr-CH"/>
        </w:rPr>
        <w:tab/>
      </w:r>
      <w:r w:rsidRPr="00734137">
        <w:rPr>
          <w:webHidden/>
          <w:lang w:val="fr-CH"/>
        </w:rPr>
        <w:t>8</w:t>
      </w:r>
    </w:p>
    <w:p w:rsidR="00A722A2" w:rsidRPr="00A722A2" w:rsidRDefault="00A722A2" w:rsidP="00A722A2">
      <w:pPr>
        <w:pStyle w:val="TOC1"/>
        <w:rPr>
          <w:rFonts w:eastAsiaTheme="minorEastAsia"/>
          <w:lang w:val="fr-CH"/>
        </w:rPr>
      </w:pPr>
      <w:r w:rsidRPr="00A722A2">
        <w:rPr>
          <w:lang w:val="fr-CH"/>
        </w:rPr>
        <w:t>Restrictions de service</w:t>
      </w:r>
      <w:r w:rsidRPr="00A722A2">
        <w:rPr>
          <w:webHidden/>
          <w:lang w:val="fr-CH"/>
        </w:rPr>
        <w:tab/>
      </w:r>
      <w:r w:rsidR="00734137">
        <w:rPr>
          <w:webHidden/>
          <w:lang w:val="fr-CH"/>
        </w:rPr>
        <w:tab/>
      </w:r>
      <w:r w:rsidRPr="00A722A2">
        <w:rPr>
          <w:webHidden/>
          <w:lang w:val="fr-CH"/>
        </w:rPr>
        <w:t>9</w:t>
      </w:r>
    </w:p>
    <w:p w:rsidR="00A722A2" w:rsidRPr="00A722A2" w:rsidRDefault="00A722A2" w:rsidP="00A722A2">
      <w:pPr>
        <w:pStyle w:val="TOC1"/>
        <w:rPr>
          <w:rFonts w:eastAsiaTheme="minorEastAsia"/>
          <w:lang w:val="fr-CH"/>
        </w:rPr>
      </w:pPr>
      <w:r w:rsidRPr="00A722A2">
        <w:rPr>
          <w:lang w:val="fr-CH"/>
        </w:rPr>
        <w:t>Systèmes de rappel (Call-Back) et procédures d'appel alternatives (Rés. 21 Rév. PP-2006)</w:t>
      </w:r>
      <w:r w:rsidRPr="00A722A2">
        <w:rPr>
          <w:webHidden/>
          <w:lang w:val="fr-CH"/>
        </w:rPr>
        <w:tab/>
      </w:r>
      <w:r w:rsidR="00734137">
        <w:rPr>
          <w:webHidden/>
          <w:lang w:val="fr-CH"/>
        </w:rPr>
        <w:tab/>
      </w:r>
      <w:r w:rsidRPr="00A722A2">
        <w:rPr>
          <w:webHidden/>
          <w:lang w:val="fr-CH"/>
        </w:rPr>
        <w:t>9</w:t>
      </w:r>
    </w:p>
    <w:p w:rsidR="00A722A2" w:rsidRPr="00A722A2" w:rsidRDefault="00A722A2" w:rsidP="00A722A2">
      <w:pPr>
        <w:pStyle w:val="TOC1"/>
        <w:spacing w:before="240"/>
        <w:rPr>
          <w:b/>
        </w:rPr>
      </w:pPr>
      <w:r w:rsidRPr="00A722A2">
        <w:rPr>
          <w:b/>
        </w:rPr>
        <w:t>A</w:t>
      </w:r>
      <w:r w:rsidR="00340B9D" w:rsidRPr="00A722A2">
        <w:rPr>
          <w:b/>
        </w:rPr>
        <w:t>mendements aux publications de service</w:t>
      </w:r>
    </w:p>
    <w:p w:rsidR="00A722A2" w:rsidRPr="00A722A2" w:rsidRDefault="00A722A2" w:rsidP="00A722A2">
      <w:pPr>
        <w:pStyle w:val="TOC1"/>
        <w:rPr>
          <w:lang w:val="fr-CH"/>
        </w:rPr>
      </w:pPr>
      <w:r w:rsidRPr="00A722A2">
        <w:rPr>
          <w:lang w:val="fr-CH"/>
        </w:rPr>
        <w:t>Nomenclature des stations de navire et des identités du service mobile maritime assignées</w:t>
      </w:r>
      <w:r>
        <w:rPr>
          <w:lang w:val="fr-CH"/>
        </w:rPr>
        <w:br/>
      </w:r>
      <w:r w:rsidRPr="00A722A2">
        <w:rPr>
          <w:lang w:val="fr-CH"/>
        </w:rPr>
        <w:t>(Liste V)</w:t>
      </w:r>
      <w:r>
        <w:rPr>
          <w:lang w:val="fr-CH"/>
        </w:rPr>
        <w:tab/>
      </w:r>
      <w:r>
        <w:rPr>
          <w:lang w:val="fr-CH"/>
        </w:rPr>
        <w:tab/>
        <w:t>1</w:t>
      </w:r>
      <w:r w:rsidRPr="00A722A2">
        <w:rPr>
          <w:webHidden/>
          <w:lang w:val="fr-CH"/>
        </w:rPr>
        <w:t>0</w:t>
      </w:r>
    </w:p>
    <w:p w:rsidR="00A722A2" w:rsidRPr="00A722A2" w:rsidRDefault="00A722A2" w:rsidP="00B14535">
      <w:pPr>
        <w:pStyle w:val="TOC1"/>
        <w:spacing w:before="60"/>
        <w:rPr>
          <w:lang w:val="fr-CH"/>
        </w:rPr>
      </w:pPr>
      <w:r w:rsidRPr="00A722A2">
        <w:rPr>
          <w:lang w:val="fr-CH"/>
        </w:rPr>
        <w:t>État des radiocommunications entre stations d'amateur de pays différents</w:t>
      </w:r>
      <w:r w:rsidRPr="00A722A2">
        <w:rPr>
          <w:webHidden/>
          <w:lang w:val="fr-CH"/>
        </w:rPr>
        <w:tab/>
      </w:r>
      <w:r>
        <w:rPr>
          <w:webHidden/>
          <w:lang w:val="fr-CH"/>
        </w:rPr>
        <w:tab/>
      </w:r>
      <w:r w:rsidRPr="00A722A2">
        <w:rPr>
          <w:webHidden/>
          <w:lang w:val="fr-CH"/>
        </w:rPr>
        <w:t>10</w:t>
      </w:r>
    </w:p>
    <w:p w:rsidR="0043218B" w:rsidRDefault="0043218B" w:rsidP="00B14535">
      <w:pPr>
        <w:pStyle w:val="TOC1"/>
        <w:spacing w:before="60"/>
        <w:rPr>
          <w:lang w:val="fr-CH"/>
        </w:rPr>
      </w:pPr>
      <w:r w:rsidRPr="00F42172">
        <w:t>Liste des numéros identificateurs d'entités émettrices pour les cartes internationales de facturation des télécommunications</w:t>
      </w:r>
      <w:r>
        <w:tab/>
      </w:r>
      <w:r>
        <w:tab/>
        <w:t>12</w:t>
      </w:r>
    </w:p>
    <w:p w:rsidR="00A722A2" w:rsidRPr="00A722A2" w:rsidRDefault="00A722A2" w:rsidP="00B14535">
      <w:pPr>
        <w:pStyle w:val="TOC1"/>
        <w:spacing w:before="60"/>
        <w:rPr>
          <w:lang w:val="fr-CH"/>
        </w:rPr>
      </w:pPr>
      <w:r w:rsidRPr="00A722A2">
        <w:rPr>
          <w:lang w:val="fr-CH"/>
        </w:rPr>
        <w:t>Liste des indicatifs de pays de la Recommandation UIT-T E.164 attribués</w:t>
      </w:r>
      <w:r w:rsidRPr="00A722A2">
        <w:rPr>
          <w:webHidden/>
          <w:lang w:val="fr-CH"/>
        </w:rPr>
        <w:tab/>
      </w:r>
      <w:r>
        <w:rPr>
          <w:webHidden/>
          <w:lang w:val="fr-CH"/>
        </w:rPr>
        <w:tab/>
      </w:r>
      <w:r w:rsidRPr="00A722A2">
        <w:rPr>
          <w:webHidden/>
          <w:lang w:val="fr-CH"/>
        </w:rPr>
        <w:t>11</w:t>
      </w:r>
    </w:p>
    <w:p w:rsidR="00A722A2" w:rsidRPr="00A722A2" w:rsidRDefault="00A722A2" w:rsidP="00B14535">
      <w:pPr>
        <w:pStyle w:val="TOC1"/>
        <w:spacing w:before="60"/>
        <w:rPr>
          <w:lang w:val="fr-CH"/>
        </w:rPr>
      </w:pPr>
      <w:r w:rsidRPr="00A722A2">
        <w:rPr>
          <w:lang w:val="fr-CH"/>
        </w:rPr>
        <w:t>Codes de réseau mobile (MNC) pour le plan d'identification international pour les réseaux publics et les abonnements</w:t>
      </w:r>
      <w:r w:rsidRPr="00A722A2">
        <w:rPr>
          <w:webHidden/>
          <w:lang w:val="fr-CH"/>
        </w:rPr>
        <w:tab/>
      </w:r>
      <w:r>
        <w:rPr>
          <w:webHidden/>
          <w:lang w:val="fr-CH"/>
        </w:rPr>
        <w:tab/>
      </w:r>
      <w:r w:rsidRPr="00A722A2">
        <w:rPr>
          <w:webHidden/>
          <w:lang w:val="fr-CH"/>
        </w:rPr>
        <w:t>11</w:t>
      </w:r>
    </w:p>
    <w:p w:rsidR="0043218B" w:rsidRPr="0043218B" w:rsidRDefault="0043218B" w:rsidP="00B14535">
      <w:pPr>
        <w:pStyle w:val="TOC1"/>
        <w:spacing w:before="60"/>
      </w:pPr>
      <w:r w:rsidRPr="0043218B">
        <w:t>Tableau Bureaufax</w:t>
      </w:r>
      <w:r>
        <w:tab/>
      </w:r>
      <w:r>
        <w:tab/>
        <w:t>13</w:t>
      </w:r>
    </w:p>
    <w:p w:rsidR="00A722A2" w:rsidRPr="00A722A2" w:rsidRDefault="00A722A2" w:rsidP="00B14535">
      <w:pPr>
        <w:pStyle w:val="TOC1"/>
        <w:spacing w:before="60"/>
        <w:rPr>
          <w:lang w:val="fr-CH"/>
        </w:rPr>
      </w:pPr>
      <w:r w:rsidRPr="00A722A2">
        <w:rPr>
          <w:lang w:val="fr-CH"/>
        </w:rPr>
        <w:t>Liste des codes de transporteur de l’UIT</w:t>
      </w:r>
      <w:r w:rsidRPr="00A722A2">
        <w:rPr>
          <w:webHidden/>
          <w:lang w:val="fr-CH"/>
        </w:rPr>
        <w:tab/>
      </w:r>
      <w:r>
        <w:rPr>
          <w:webHidden/>
          <w:lang w:val="fr-CH"/>
        </w:rPr>
        <w:tab/>
      </w:r>
      <w:r w:rsidRPr="00A722A2">
        <w:rPr>
          <w:webHidden/>
          <w:lang w:val="fr-CH"/>
        </w:rPr>
        <w:t>13</w:t>
      </w:r>
    </w:p>
    <w:p w:rsidR="00A722A2" w:rsidRPr="00A722A2" w:rsidRDefault="00A722A2" w:rsidP="00B14535">
      <w:pPr>
        <w:pStyle w:val="TOC1"/>
        <w:spacing w:before="60"/>
        <w:rPr>
          <w:lang w:val="fr-CH"/>
        </w:rPr>
      </w:pPr>
      <w:r w:rsidRPr="00A722A2">
        <w:rPr>
          <w:lang w:val="fr-CH"/>
        </w:rPr>
        <w:t>Liste des codes de points sémaphores internationaux (ISPC)</w:t>
      </w:r>
      <w:r w:rsidRPr="00A722A2">
        <w:rPr>
          <w:webHidden/>
          <w:lang w:val="fr-CH"/>
        </w:rPr>
        <w:tab/>
      </w:r>
      <w:r>
        <w:rPr>
          <w:webHidden/>
          <w:lang w:val="fr-CH"/>
        </w:rPr>
        <w:tab/>
      </w:r>
      <w:r w:rsidRPr="00A722A2">
        <w:rPr>
          <w:webHidden/>
          <w:lang w:val="fr-CH"/>
        </w:rPr>
        <w:t>15</w:t>
      </w:r>
    </w:p>
    <w:p w:rsidR="00A722A2" w:rsidRPr="00A722A2" w:rsidRDefault="00A722A2" w:rsidP="00B14535">
      <w:pPr>
        <w:pStyle w:val="TOC1"/>
        <w:spacing w:before="60"/>
        <w:rPr>
          <w:rFonts w:eastAsiaTheme="minorEastAsia"/>
          <w:lang w:val="fr-CH"/>
        </w:rPr>
      </w:pPr>
      <w:r w:rsidRPr="00A722A2">
        <w:rPr>
          <w:lang w:val="fr-CH"/>
        </w:rPr>
        <w:t>Plan de numérotage national</w:t>
      </w:r>
      <w:r w:rsidRPr="00A722A2">
        <w:rPr>
          <w:webHidden/>
          <w:lang w:val="fr-CH"/>
        </w:rPr>
        <w:tab/>
      </w:r>
      <w:r>
        <w:rPr>
          <w:webHidden/>
          <w:lang w:val="fr-CH"/>
        </w:rPr>
        <w:tab/>
      </w:r>
      <w:r w:rsidRPr="00A722A2">
        <w:rPr>
          <w:webHidden/>
          <w:lang w:val="fr-CH"/>
        </w:rPr>
        <w:t>15</w:t>
      </w:r>
    </w:p>
    <w:p w:rsidR="00734137" w:rsidRDefault="0073413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noProof/>
          <w:szCs w:val="32"/>
          <w:lang w:val="fr-FR"/>
        </w:rPr>
        <w:br w:type="page"/>
      </w:r>
    </w:p>
    <w:p w:rsidR="005E21BD" w:rsidRPr="005E21BD" w:rsidRDefault="005E21BD" w:rsidP="00443573">
      <w:pPr>
        <w:rPr>
          <w:rFonts w:eastAsiaTheme="minorEastAsia"/>
          <w:lang w:val="fr-FR"/>
        </w:rPr>
      </w:pPr>
    </w:p>
    <w:p w:rsidR="00605D46" w:rsidRPr="00605D46" w:rsidRDefault="00605D46" w:rsidP="00443573">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D87679"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80" w:name="_Toc253407912"/>
      <w:bookmarkStart w:id="281" w:name="_Toc255827798"/>
      <w:bookmarkStart w:id="282" w:name="_Toc265053944"/>
      <w:bookmarkStart w:id="283" w:name="_Toc266116910"/>
      <w:bookmarkStart w:id="284" w:name="_Toc271633943"/>
      <w:bookmarkStart w:id="285" w:name="_Toc274142256"/>
      <w:bookmarkStart w:id="286" w:name="_Toc276716377"/>
      <w:bookmarkStart w:id="287" w:name="_Toc279667586"/>
      <w:bookmarkStart w:id="288" w:name="_Toc280291889"/>
      <w:bookmarkStart w:id="289" w:name="_Toc282525360"/>
      <w:bookmarkStart w:id="290" w:name="_Toc283734829"/>
      <w:bookmarkStart w:id="291" w:name="_Toc286068858"/>
      <w:bookmarkStart w:id="292" w:name="_Toc288659470"/>
      <w:bookmarkStart w:id="293" w:name="_Toc291004523"/>
      <w:bookmarkStart w:id="294" w:name="_Toc292700026"/>
      <w:bookmarkStart w:id="295" w:name="_Toc295307376"/>
      <w:bookmarkStart w:id="296" w:name="_Toc295307440"/>
      <w:bookmarkStart w:id="297" w:name="_Toc296609650"/>
      <w:bookmarkStart w:id="298" w:name="_Toc297803832"/>
      <w:bookmarkStart w:id="299" w:name="_Toc301943865"/>
      <w:bookmarkStart w:id="300" w:name="_Toc303343151"/>
      <w:bookmarkStart w:id="301" w:name="_Toc304886912"/>
      <w:bookmarkStart w:id="302" w:name="_Toc308428447"/>
      <w:bookmarkStart w:id="303" w:name="_Toc311050048"/>
      <w:bookmarkStart w:id="304" w:name="_Toc313963486"/>
      <w:bookmarkStart w:id="305" w:name="_Toc316476117"/>
      <w:bookmarkStart w:id="306" w:name="_Toc318825298"/>
      <w:bookmarkStart w:id="307" w:name="_Toc320521820"/>
      <w:bookmarkStart w:id="308" w:name="_Toc321316332"/>
      <w:bookmarkStart w:id="309" w:name="_Toc323027517"/>
      <w:bookmarkStart w:id="310" w:name="_Toc323905024"/>
      <w:bookmarkStart w:id="311" w:name="_Toc332269373"/>
      <w:bookmarkStart w:id="312" w:name="_Toc334776840"/>
      <w:bookmarkStart w:id="313" w:name="_Toc335833876"/>
      <w:bookmarkStart w:id="314" w:name="_Toc337038728"/>
      <w:bookmarkStart w:id="315" w:name="_Toc338755361"/>
      <w:bookmarkStart w:id="316" w:name="_Toc340221544"/>
      <w:bookmarkStart w:id="317" w:name="_Toc341703963"/>
      <w:bookmarkStart w:id="318" w:name="_Toc342556200"/>
      <w:bookmarkStart w:id="319" w:name="_Toc343245982"/>
      <w:bookmarkStart w:id="320" w:name="_Toc345575503"/>
      <w:bookmarkStart w:id="321" w:name="_Toc346875813"/>
      <w:bookmarkStart w:id="322" w:name="_Toc347855863"/>
      <w:bookmarkStart w:id="323" w:name="_Toc349049866"/>
      <w:bookmarkStart w:id="324" w:name="_Toc350413726"/>
      <w:bookmarkStart w:id="325" w:name="_Toc351541849"/>
      <w:bookmarkStart w:id="326" w:name="_Toc352922999"/>
      <w:bookmarkStart w:id="327" w:name="_Toc354044106"/>
      <w:bookmarkStart w:id="328" w:name="_Toc355617980"/>
      <w:bookmarkStart w:id="329" w:name="_Toc357151583"/>
      <w:bookmarkStart w:id="330" w:name="_Toc358117958"/>
      <w:bookmarkStart w:id="331" w:name="_Toc359486973"/>
      <w:bookmarkStart w:id="332" w:name="_Toc360694796"/>
      <w:bookmarkStart w:id="333" w:name="_Toc361835255"/>
      <w:bookmarkStart w:id="334" w:name="_Toc363550096"/>
      <w:bookmarkStart w:id="335" w:name="_Toc364430648"/>
      <w:bookmarkStart w:id="336" w:name="_Toc366073892"/>
      <w:bookmarkStart w:id="337" w:name="_Toc367709177"/>
      <w:bookmarkStart w:id="338" w:name="_Toc368662530"/>
      <w:bookmarkStart w:id="339" w:name="_Toc370372471"/>
      <w:bookmarkStart w:id="340" w:name="_Toc371513927"/>
      <w:bookmarkStart w:id="341" w:name="_Toc372883238"/>
      <w:bookmarkStart w:id="342" w:name="_Toc373830654"/>
      <w:bookmarkStart w:id="343" w:name="_Toc374689910"/>
      <w:bookmarkStart w:id="344" w:name="_Toc375575814"/>
      <w:bookmarkStart w:id="345" w:name="_Toc378239578"/>
      <w:bookmarkStart w:id="346" w:name="_Toc379374212"/>
      <w:bookmarkStart w:id="347" w:name="_Toc380572992"/>
      <w:bookmarkStart w:id="348" w:name="_Toc381693545"/>
      <w:bookmarkStart w:id="349" w:name="_Toc383180470"/>
      <w:bookmarkStart w:id="350" w:name="_Toc384366765"/>
      <w:bookmarkStart w:id="351" w:name="_Toc385404868"/>
      <w:bookmarkStart w:id="352" w:name="_Toc388863470"/>
      <w:bookmarkStart w:id="353" w:name="_Toc389637791"/>
      <w:bookmarkStart w:id="354" w:name="_Toc391043437"/>
      <w:bookmarkStart w:id="355" w:name="_Toc391043589"/>
      <w:bookmarkStart w:id="356" w:name="_Toc392081558"/>
      <w:bookmarkStart w:id="357" w:name="_Toc393789298"/>
      <w:bookmarkStart w:id="358" w:name="_Toc395001016"/>
      <w:bookmarkStart w:id="359" w:name="_Toc396212451"/>
      <w:bookmarkStart w:id="360" w:name="_Toc397521628"/>
      <w:bookmarkStart w:id="361" w:name="_Toc398891058"/>
      <w:r w:rsidR="00E10D9E" w:rsidRPr="00B9132D">
        <w:rPr>
          <w:lang w:val="fr-FR"/>
        </w:rPr>
        <w:lastRenderedPageBreak/>
        <w:t>INFORMATION</w:t>
      </w:r>
      <w:r w:rsidR="00345FF1">
        <w:rPr>
          <w:lang w:val="fr-FR"/>
        </w:rPr>
        <w:t xml:space="preserve"> </w:t>
      </w:r>
      <w:r w:rsidR="00E10D9E" w:rsidRPr="00B9132D">
        <w:rPr>
          <w:lang w:val="fr-FR"/>
        </w:rPr>
        <w:t>GÉNÉRALE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772C2E" w:rsidRPr="004D5CC2"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362" w:name="_Toc253407913"/>
      <w:bookmarkStart w:id="363" w:name="_Toc255827799"/>
      <w:bookmarkStart w:id="364" w:name="_Toc259726507"/>
      <w:bookmarkStart w:id="365" w:name="_Toc262756245"/>
      <w:bookmarkStart w:id="366" w:name="_Toc265053945"/>
      <w:bookmarkStart w:id="367" w:name="_Toc266116911"/>
      <w:bookmarkStart w:id="368" w:name="_Toc268854489"/>
      <w:bookmarkStart w:id="369" w:name="_Toc271633944"/>
      <w:bookmarkStart w:id="370" w:name="_Toc273021659"/>
      <w:bookmarkStart w:id="371" w:name="_Toc274142257"/>
      <w:bookmarkStart w:id="372" w:name="_Toc276716378"/>
      <w:bookmarkStart w:id="373" w:name="_Toc279667587"/>
      <w:bookmarkStart w:id="374" w:name="_Toc280291890"/>
      <w:bookmarkStart w:id="375" w:name="_Toc282525361"/>
      <w:bookmarkStart w:id="376" w:name="_Toc283734830"/>
      <w:bookmarkStart w:id="377" w:name="_Toc286068859"/>
      <w:bookmarkStart w:id="378" w:name="_Toc288659471"/>
      <w:bookmarkStart w:id="379" w:name="_Toc291004524"/>
      <w:bookmarkStart w:id="380" w:name="_Toc292700027"/>
      <w:bookmarkStart w:id="381" w:name="_Toc295307377"/>
      <w:bookmarkStart w:id="382" w:name="_Toc295307441"/>
      <w:bookmarkStart w:id="383" w:name="_Toc296609651"/>
      <w:bookmarkStart w:id="384" w:name="_Toc297803833"/>
      <w:bookmarkStart w:id="385" w:name="_Toc301943866"/>
      <w:bookmarkStart w:id="386" w:name="_Toc303343152"/>
      <w:bookmarkStart w:id="387" w:name="_Toc304886913"/>
      <w:bookmarkStart w:id="388" w:name="_Toc308428448"/>
      <w:bookmarkStart w:id="389" w:name="_Toc311050049"/>
      <w:bookmarkStart w:id="390" w:name="_Toc313963487"/>
      <w:bookmarkStart w:id="391" w:name="_Toc316476118"/>
      <w:bookmarkStart w:id="392" w:name="_Toc318825299"/>
      <w:bookmarkStart w:id="393" w:name="_Toc320521821"/>
      <w:bookmarkStart w:id="394" w:name="_Toc321300901"/>
      <w:bookmarkStart w:id="395" w:name="_Toc321316333"/>
      <w:bookmarkStart w:id="396" w:name="_Toc323027518"/>
      <w:bookmarkStart w:id="397" w:name="_Toc323905025"/>
      <w:bookmarkStart w:id="398" w:name="_Toc332269374"/>
      <w:bookmarkStart w:id="399" w:name="_Toc334776841"/>
      <w:bookmarkStart w:id="400" w:name="_Toc335833877"/>
      <w:bookmarkStart w:id="401" w:name="_Toc337038729"/>
      <w:bookmarkStart w:id="402" w:name="_Toc338755362"/>
      <w:bookmarkStart w:id="403" w:name="_Toc340221545"/>
      <w:bookmarkStart w:id="404" w:name="_Toc341703964"/>
      <w:bookmarkStart w:id="405" w:name="_Toc342556201"/>
      <w:bookmarkStart w:id="406" w:name="_Toc343245983"/>
      <w:bookmarkStart w:id="407" w:name="_Toc345575504"/>
      <w:bookmarkStart w:id="408" w:name="_Toc346875814"/>
      <w:bookmarkStart w:id="409" w:name="_Toc347855864"/>
      <w:bookmarkStart w:id="410" w:name="_Toc349049867"/>
      <w:bookmarkStart w:id="411" w:name="_Toc350413727"/>
      <w:bookmarkStart w:id="412" w:name="_Toc351541850"/>
      <w:bookmarkStart w:id="413" w:name="_Toc352923000"/>
      <w:bookmarkStart w:id="414" w:name="_Toc354044107"/>
      <w:bookmarkStart w:id="415" w:name="_Toc355617981"/>
      <w:bookmarkStart w:id="416" w:name="_Toc357151584"/>
      <w:bookmarkStart w:id="417" w:name="_Toc358117959"/>
      <w:bookmarkStart w:id="418" w:name="_Toc359486974"/>
      <w:bookmarkStart w:id="419" w:name="_Toc360694797"/>
      <w:bookmarkStart w:id="420" w:name="_Toc361835256"/>
      <w:bookmarkStart w:id="421" w:name="_Toc363550097"/>
      <w:bookmarkStart w:id="422" w:name="_Toc364430649"/>
      <w:bookmarkStart w:id="423" w:name="_Toc366073893"/>
      <w:bookmarkStart w:id="424" w:name="_Toc367709178"/>
      <w:bookmarkStart w:id="425" w:name="_Toc368662531"/>
      <w:bookmarkStart w:id="426" w:name="_Toc370372472"/>
      <w:bookmarkStart w:id="427" w:name="_Toc371513928"/>
      <w:bookmarkStart w:id="428" w:name="_Toc372883239"/>
      <w:bookmarkStart w:id="429" w:name="_Toc373830655"/>
      <w:bookmarkStart w:id="430" w:name="_Toc374689911"/>
      <w:bookmarkStart w:id="431" w:name="_Toc375575815"/>
      <w:bookmarkStart w:id="432" w:name="_Toc378239579"/>
      <w:bookmarkStart w:id="433" w:name="_Toc379374213"/>
      <w:bookmarkStart w:id="434" w:name="_Toc380572993"/>
      <w:bookmarkStart w:id="435" w:name="_Toc381693546"/>
      <w:bookmarkStart w:id="436" w:name="_Toc383180471"/>
      <w:bookmarkStart w:id="437" w:name="_Toc384366766"/>
      <w:bookmarkStart w:id="438" w:name="_Toc385404869"/>
      <w:bookmarkStart w:id="439" w:name="_Toc388863471"/>
      <w:bookmarkStart w:id="440" w:name="_Toc389637792"/>
      <w:bookmarkStart w:id="441" w:name="_Toc391043438"/>
      <w:bookmarkStart w:id="442" w:name="_Toc391043590"/>
      <w:bookmarkStart w:id="443" w:name="_Toc392081559"/>
      <w:bookmarkStart w:id="444" w:name="_Toc393789299"/>
      <w:bookmarkStart w:id="445" w:name="_Toc395001017"/>
      <w:bookmarkStart w:id="446" w:name="_Toc396212452"/>
      <w:bookmarkStart w:id="447" w:name="_Toc397521629"/>
      <w:bookmarkStart w:id="448" w:name="_Toc398891059"/>
      <w:r w:rsidRPr="00E10D9E">
        <w:t>Listes annexées au Bulletin d'exploitation de l'UIT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49" w:name="_Toc266116912"/>
      <w:bookmarkStart w:id="450" w:name="_Toc268854490"/>
      <w:bookmarkStart w:id="451" w:name="_Toc271633945"/>
      <w:bookmarkStart w:id="452" w:name="_Toc273021660"/>
      <w:bookmarkStart w:id="453" w:name="_Toc274142258"/>
      <w:bookmarkStart w:id="454" w:name="_Toc276716379"/>
      <w:bookmarkStart w:id="455" w:name="_Toc279667588"/>
      <w:bookmarkStart w:id="456" w:name="_Toc280291891"/>
      <w:bookmarkStart w:id="457" w:name="_Toc282525362"/>
      <w:bookmarkStart w:id="458" w:name="_Toc283734831"/>
      <w:bookmarkStart w:id="459" w:name="_Toc286068860"/>
      <w:bookmarkStart w:id="460" w:name="_Toc288659472"/>
      <w:bookmarkStart w:id="461" w:name="_Toc291004525"/>
      <w:bookmarkStart w:id="462" w:name="_Toc292700028"/>
      <w:bookmarkStart w:id="463" w:name="_Toc295307442"/>
      <w:bookmarkStart w:id="464" w:name="_Toc296609652"/>
      <w:bookmarkStart w:id="465" w:name="_Toc297803834"/>
      <w:bookmarkStart w:id="466" w:name="_Toc301943867"/>
      <w:bookmarkStart w:id="467" w:name="_Toc303343153"/>
      <w:bookmarkStart w:id="468" w:name="_Toc304886914"/>
      <w:bookmarkStart w:id="469" w:name="_Toc308428449"/>
      <w:bookmarkStart w:id="470" w:name="_Toc311050050"/>
      <w:bookmarkStart w:id="471" w:name="_Toc313963488"/>
      <w:bookmarkStart w:id="472" w:name="_Toc316476119"/>
      <w:bookmarkStart w:id="473" w:name="_Toc318825300"/>
      <w:bookmarkStart w:id="474" w:name="_Toc320521822"/>
      <w:bookmarkStart w:id="475" w:name="_Toc321300902"/>
      <w:bookmarkStart w:id="476" w:name="_Toc321316334"/>
      <w:bookmarkStart w:id="477" w:name="_Toc323027519"/>
      <w:bookmarkStart w:id="478" w:name="_Toc323905026"/>
      <w:bookmarkStart w:id="479" w:name="_Toc332269375"/>
      <w:bookmarkStart w:id="480" w:name="_Toc333227436"/>
      <w:bookmarkStart w:id="481" w:name="_Toc334776842"/>
      <w:bookmarkStart w:id="482" w:name="_Toc335833878"/>
      <w:bookmarkStart w:id="483" w:name="_Toc337038730"/>
      <w:bookmarkStart w:id="484" w:name="_Toc338755363"/>
      <w:bookmarkStart w:id="485" w:name="_Toc340221546"/>
      <w:bookmarkStart w:id="486" w:name="_Toc341703965"/>
      <w:bookmarkStart w:id="487" w:name="_Toc342556202"/>
      <w:bookmarkStart w:id="488" w:name="_Toc343245984"/>
      <w:bookmarkStart w:id="489" w:name="_Toc345575505"/>
      <w:bookmarkStart w:id="490" w:name="_Toc346875815"/>
      <w:bookmarkStart w:id="491" w:name="_Toc347855865"/>
      <w:bookmarkStart w:id="492" w:name="_Toc349049868"/>
      <w:bookmarkStart w:id="493" w:name="_Toc350413728"/>
      <w:bookmarkStart w:id="494" w:name="_Toc351541851"/>
      <w:bookmarkStart w:id="495" w:name="_Toc352923001"/>
      <w:bookmarkStart w:id="496" w:name="_Toc354044108"/>
      <w:bookmarkStart w:id="497" w:name="_Toc355617982"/>
      <w:bookmarkStart w:id="498" w:name="_Toc357151585"/>
      <w:bookmarkStart w:id="499" w:name="_Toc358117960"/>
      <w:bookmarkStart w:id="500" w:name="_Toc359486975"/>
      <w:bookmarkStart w:id="501" w:name="_Toc360694798"/>
      <w:bookmarkStart w:id="502" w:name="_Toc361835257"/>
      <w:bookmarkStart w:id="503" w:name="_Toc363550098"/>
      <w:bookmarkStart w:id="504" w:name="_Toc364430650"/>
      <w:bookmarkStart w:id="505" w:name="_Toc366073894"/>
      <w:bookmarkStart w:id="506" w:name="_Toc367709179"/>
      <w:bookmarkStart w:id="507" w:name="_Toc368662532"/>
      <w:bookmarkStart w:id="508" w:name="_Toc370372473"/>
      <w:bookmarkStart w:id="509" w:name="_Toc371513929"/>
      <w:bookmarkStart w:id="510" w:name="_Toc372883240"/>
      <w:bookmarkStart w:id="511" w:name="_Toc373830656"/>
      <w:bookmarkStart w:id="512" w:name="_Toc374689912"/>
      <w:bookmarkStart w:id="513" w:name="_Toc375575816"/>
      <w:bookmarkStart w:id="514" w:name="_Toc378239580"/>
      <w:bookmarkStart w:id="515" w:name="_Toc379374214"/>
      <w:bookmarkStart w:id="516" w:name="_Toc380572994"/>
      <w:bookmarkStart w:id="517" w:name="_Toc381693547"/>
      <w:bookmarkStart w:id="518" w:name="_Toc383180472"/>
      <w:bookmarkStart w:id="519" w:name="_Toc384366767"/>
      <w:bookmarkStart w:id="520" w:name="_Toc385404870"/>
      <w:bookmarkStart w:id="521" w:name="_Toc388863472"/>
      <w:bookmarkStart w:id="522" w:name="_Toc389637793"/>
      <w:bookmarkStart w:id="523" w:name="_Toc391043591"/>
      <w:bookmarkStart w:id="524" w:name="_Toc392081560"/>
      <w:bookmarkStart w:id="525" w:name="_Toc393789300"/>
      <w:bookmarkStart w:id="526" w:name="_Toc395001018"/>
      <w:bookmarkStart w:id="527" w:name="_Toc396212453"/>
      <w:bookmarkStart w:id="528" w:name="_Toc397521630"/>
      <w:bookmarkStart w:id="529" w:name="_Toc398891060"/>
      <w:r w:rsidRPr="001C209E">
        <w:rPr>
          <w:lang w:val="fr-FR"/>
        </w:rPr>
        <w:instrText>Note du TSB</w:instrTex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415397" w:rsidRPr="002F2AF6" w:rsidRDefault="00415397" w:rsidP="00415397">
      <w:pPr>
        <w:spacing w:before="0"/>
        <w:ind w:left="567" w:hanging="567"/>
        <w:jc w:val="left"/>
        <w:rPr>
          <w:bCs/>
          <w:lang w:val="fr-FR"/>
        </w:rPr>
      </w:pPr>
      <w:r>
        <w:rPr>
          <w:lang w:val="fr-FR"/>
        </w:rPr>
        <w:t>1060</w:t>
      </w:r>
      <w:r>
        <w:rPr>
          <w:lang w:val="fr-FR"/>
        </w:rPr>
        <w:tab/>
      </w:r>
      <w:r>
        <w:rPr>
          <w:bCs/>
          <w:lang w:val="fr-FR"/>
        </w:rPr>
        <w:t>Liste des codes de transporteur de l'UIT (Selon la Recommandation UIT-T M.1400 (03/2013)) (Situation au 15 septembre 2014)</w:t>
      </w:r>
    </w:p>
    <w:p w:rsidR="00AB72D7" w:rsidRDefault="00AB72D7" w:rsidP="00AB72D7">
      <w:pPr>
        <w:spacing w:before="0"/>
        <w:ind w:left="567" w:hanging="567"/>
        <w:rPr>
          <w:rFonts w:cs="Calibri"/>
          <w:lang w:val="fr-FR"/>
        </w:rPr>
      </w:pPr>
      <w:r>
        <w:rPr>
          <w:rFonts w:cs="Calibri"/>
          <w:lang w:val="fr-FR"/>
        </w:rPr>
        <w:t>1056</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Pr>
          <w:rFonts w:cs="Calibri"/>
          <w:lang w:val="fr-FR"/>
        </w:rPr>
        <w:t>5</w:t>
      </w:r>
      <w:r w:rsidRPr="008A5F0B">
        <w:rPr>
          <w:rFonts w:cs="Calibri"/>
          <w:lang w:val="fr-FR"/>
        </w:rPr>
        <w:t xml:space="preserve"> </w:t>
      </w:r>
      <w:r>
        <w:rPr>
          <w:rFonts w:cs="Calibri"/>
          <w:lang w:val="fr-FR"/>
        </w:rPr>
        <w:t>juillet</w:t>
      </w:r>
      <w:r w:rsidRPr="008A5F0B">
        <w:rPr>
          <w:rFonts w:cs="Calibri"/>
          <w:lang w:val="fr-FR"/>
        </w:rPr>
        <w:t xml:space="preserve"> 201</w:t>
      </w:r>
      <w:r>
        <w:rPr>
          <w:rFonts w:cs="Calibri"/>
          <w:lang w:val="fr-FR"/>
        </w:rPr>
        <w:t>4</w:t>
      </w:r>
      <w:r w:rsidRPr="008A5F0B">
        <w:rPr>
          <w:rFonts w:cs="Calibri"/>
          <w:lang w:val="fr-FR"/>
        </w:rPr>
        <w:t>)</w:t>
      </w:r>
    </w:p>
    <w:p w:rsidR="00E758FE" w:rsidRPr="0020619E" w:rsidRDefault="00E758FE" w:rsidP="00E1118E">
      <w:pPr>
        <w:spacing w:before="0" w:line="220" w:lineRule="exact"/>
        <w:ind w:left="567" w:hanging="567"/>
        <w:rPr>
          <w:lang w:val="fr-CH"/>
        </w:rPr>
      </w:pPr>
      <w:r>
        <w:rPr>
          <w:lang w:val="fr-CH"/>
        </w:rPr>
        <w:t>1055</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w:t>
      </w:r>
      <w:r w:rsidRPr="00E758FE">
        <w:rPr>
          <w:vertAlign w:val="superscript"/>
          <w:lang w:val="fr-CH"/>
        </w:rPr>
        <w:t>er</w:t>
      </w:r>
      <w:r w:rsidRPr="0020619E">
        <w:rPr>
          <w:lang w:val="fr-CH"/>
        </w:rPr>
        <w:t xml:space="preserve"> </w:t>
      </w:r>
      <w:r>
        <w:rPr>
          <w:lang w:val="fr-CH"/>
        </w:rPr>
        <w:t>juillet</w:t>
      </w:r>
      <w:r w:rsidRPr="0020619E">
        <w:rPr>
          <w:lang w:val="fr-CH"/>
        </w:rPr>
        <w:t xml:space="preserve"> 201</w:t>
      </w:r>
      <w:r w:rsidR="00E1118E">
        <w:rPr>
          <w:lang w:val="fr-CH"/>
        </w:rPr>
        <w:t>4</w:t>
      </w:r>
      <w:r w:rsidRPr="0020619E">
        <w:rPr>
          <w:lang w:val="fr-CH"/>
        </w:rPr>
        <w:t>)</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AA54F2" w:rsidRPr="00981CC2" w:rsidRDefault="00AA54F2" w:rsidP="00AA54F2">
      <w:pPr>
        <w:pStyle w:val="Heading20"/>
        <w:spacing w:before="0"/>
        <w:rPr>
          <w:lang w:val="fr-CH"/>
        </w:rPr>
      </w:pPr>
      <w:bookmarkStart w:id="530" w:name="_Toc398891061"/>
      <w:r>
        <w:lastRenderedPageBreak/>
        <w:t xml:space="preserve">Approbation </w:t>
      </w:r>
      <w:r w:rsidRPr="00FE74F7">
        <w:t>de Recommandations UIT-T</w:t>
      </w:r>
      <w:bookmarkEnd w:id="530"/>
    </w:p>
    <w:p w:rsidR="00AA54F2" w:rsidRPr="00D04D28" w:rsidRDefault="00AA54F2" w:rsidP="00AA54F2">
      <w:pPr>
        <w:spacing w:before="240"/>
        <w:rPr>
          <w:lang w:val="fr-CH"/>
        </w:rPr>
      </w:pPr>
      <w:r w:rsidRPr="00D04D28">
        <w:rPr>
          <w:lang w:val="fr-CH"/>
        </w:rPr>
        <w:t>Par AAP-42, il a été annoncé l’approbation des Recommandations UIT-T suivantes, conformément à la procédure définie dans la Recommandation UIT-T A.8:</w:t>
      </w:r>
    </w:p>
    <w:p w:rsidR="00AA54F2" w:rsidRPr="00D04D28" w:rsidRDefault="00AA54F2" w:rsidP="00AA54F2">
      <w:pPr>
        <w:rPr>
          <w:lang w:val="fr-CH"/>
        </w:rPr>
      </w:pPr>
      <w:r w:rsidRPr="00D04D28">
        <w:rPr>
          <w:lang w:val="fr-CH"/>
        </w:rPr>
        <w:t>–</w:t>
      </w:r>
      <w:r>
        <w:rPr>
          <w:lang w:val="fr-CH"/>
        </w:rPr>
        <w:tab/>
      </w:r>
      <w:r w:rsidRPr="00D04D28">
        <w:rPr>
          <w:lang w:val="fr-CH"/>
        </w:rPr>
        <w:t>ITU-T P.863 (09/2014): Evaluation objective de la qualité d'écoute perçue</w:t>
      </w:r>
    </w:p>
    <w:p w:rsidR="00AA54F2" w:rsidRPr="00D04D28" w:rsidRDefault="00AA54F2" w:rsidP="00AA54F2">
      <w:pPr>
        <w:rPr>
          <w:lang w:val="fr-CH"/>
        </w:rPr>
      </w:pPr>
      <w:r w:rsidRPr="00D04D28">
        <w:rPr>
          <w:lang w:val="fr-CH"/>
        </w:rPr>
        <w:t>–</w:t>
      </w:r>
      <w:r>
        <w:rPr>
          <w:lang w:val="fr-CH"/>
        </w:rPr>
        <w:tab/>
      </w:r>
      <w:r w:rsidRPr="00D04D28">
        <w:rPr>
          <w:lang w:val="fr-CH"/>
        </w:rPr>
        <w:t>ITU-T P.863.1 (09/2014): Guide d'application de la Recommandation UIT-T P.863</w:t>
      </w:r>
    </w:p>
    <w:p w:rsidR="001A00F5" w:rsidRPr="001A00F5" w:rsidRDefault="00AA54F2" w:rsidP="00AA54F2">
      <w:pPr>
        <w:ind w:left="567" w:hanging="567"/>
        <w:rPr>
          <w:rFonts w:asciiTheme="minorHAnsi" w:eastAsia="SimSun" w:hAnsiTheme="minorHAnsi"/>
          <w:color w:val="000000"/>
          <w:lang w:val="fr-FR"/>
        </w:rPr>
      </w:pPr>
      <w:r w:rsidRPr="00D04D28">
        <w:rPr>
          <w:lang w:val="fr-CH"/>
        </w:rPr>
        <w:t>–</w:t>
      </w:r>
      <w:r>
        <w:rPr>
          <w:lang w:val="fr-CH"/>
        </w:rPr>
        <w:tab/>
      </w:r>
      <w:r w:rsidRPr="00D04D28">
        <w:rPr>
          <w:lang w:val="fr-CH"/>
        </w:rPr>
        <w:t>ITU-T X.911 (09/2014): Technologies de l'information – Traitement réparti ouvert – Modèle de référence – Langage d'entreprise</w:t>
      </w:r>
    </w:p>
    <w:p w:rsidR="001A00F5" w:rsidRDefault="001A00F5" w:rsidP="00AA54F2">
      <w:pPr>
        <w:rPr>
          <w:rFonts w:eastAsia="SimSun"/>
          <w:lang w:val="fr-FR"/>
        </w:rPr>
      </w:pPr>
    </w:p>
    <w:p w:rsidR="002C76E7" w:rsidRPr="001A00F5" w:rsidRDefault="002C76E7" w:rsidP="00AA54F2">
      <w:pPr>
        <w:rPr>
          <w:rFonts w:eastAsia="SimSun"/>
          <w:lang w:val="fr-FR"/>
        </w:rPr>
      </w:pPr>
    </w:p>
    <w:p w:rsidR="00AA54F2" w:rsidRPr="00AA54F2" w:rsidRDefault="00AA54F2" w:rsidP="00AA54F2">
      <w:pPr>
        <w:pStyle w:val="Heading20"/>
        <w:spacing w:before="0"/>
      </w:pPr>
      <w:bookmarkStart w:id="531" w:name="_Toc398891062"/>
      <w:r w:rsidRPr="00AA54F2">
        <w:t>Plan de numérotage des télécommunications publiques internationales</w:t>
      </w:r>
      <w:r w:rsidRPr="00AA54F2">
        <w:br/>
        <w:t>(Recommandation UIT-T E.164 (11/2010))</w:t>
      </w:r>
      <w:bookmarkEnd w:id="531"/>
      <w:r w:rsidRPr="00AA54F2">
        <w:t xml:space="preserve"> </w:t>
      </w:r>
    </w:p>
    <w:p w:rsidR="00AA54F2" w:rsidRPr="00AA54F2" w:rsidRDefault="00AA54F2" w:rsidP="00AA54F2">
      <w:pPr>
        <w:spacing w:before="240"/>
        <w:rPr>
          <w:b/>
          <w:bCs/>
          <w:lang w:val="fr-CH"/>
        </w:rPr>
      </w:pPr>
      <w:r w:rsidRPr="00AA54F2">
        <w:rPr>
          <w:b/>
          <w:bCs/>
          <w:lang w:val="fr-CH"/>
        </w:rPr>
        <w:t>Note du TSB</w:t>
      </w:r>
    </w:p>
    <w:p w:rsidR="00AA54F2" w:rsidRPr="00AA54F2" w:rsidRDefault="00AA54F2" w:rsidP="00AA54F2">
      <w:pPr>
        <w:spacing w:before="240"/>
        <w:jc w:val="center"/>
        <w:rPr>
          <w:i/>
          <w:iCs/>
          <w:lang w:val="fr-FR"/>
        </w:rPr>
      </w:pPr>
      <w:r w:rsidRPr="00AA54F2">
        <w:rPr>
          <w:i/>
          <w:iCs/>
          <w:lang w:val="fr-FR"/>
        </w:rPr>
        <w:t>Codes d'identification des réseaux internationaux</w:t>
      </w:r>
    </w:p>
    <w:p w:rsidR="00AA54F2" w:rsidRPr="00AA54F2" w:rsidRDefault="00AA54F2" w:rsidP="0043218B">
      <w:pPr>
        <w:spacing w:before="240"/>
        <w:rPr>
          <w:rFonts w:asciiTheme="minorHAnsi" w:hAnsiTheme="minorHAnsi"/>
          <w:sz w:val="16"/>
          <w:szCs w:val="16"/>
          <w:lang w:val="fr-FR"/>
        </w:rPr>
      </w:pPr>
      <w:r w:rsidRPr="00AA54F2">
        <w:rPr>
          <w:lang w:val="fr-CH"/>
        </w:rPr>
        <w:t xml:space="preserve">Associé à l'indicatif de pays 883 attribué en partage pour les réseaux internationaux, le code d'identification à trois chiffres ci-après a été </w:t>
      </w:r>
      <w:r w:rsidRPr="00AA54F2">
        <w:rPr>
          <w:b/>
          <w:bCs/>
          <w:lang w:val="fr-CH"/>
        </w:rPr>
        <w:t xml:space="preserve">attribué </w:t>
      </w:r>
      <w:r w:rsidRPr="00AA54F2">
        <w:rPr>
          <w:lang w:val="fr-CH"/>
        </w:rPr>
        <w:t>le 15 septembre</w:t>
      </w:r>
      <w:r w:rsidRPr="00AA54F2">
        <w:rPr>
          <w:bCs/>
          <w:lang w:val="fr-CH"/>
        </w:rPr>
        <w:t xml:space="preserve"> 2014</w:t>
      </w:r>
      <w:r w:rsidRPr="00AA54F2">
        <w:rPr>
          <w:lang w:val="fr-CH"/>
        </w:rPr>
        <w:t>:</w:t>
      </w:r>
      <w:r w:rsidRPr="00AA54F2">
        <w:rPr>
          <w:rFonts w:asciiTheme="minorHAnsi" w:hAnsiTheme="minorHAnsi"/>
          <w:sz w:val="16"/>
          <w:szCs w:val="16"/>
          <w:lang w:val="fr-FR"/>
        </w:rPr>
        <w:t xml:space="preserve"> </w:t>
      </w:r>
    </w:p>
    <w:p w:rsidR="00AA54F2" w:rsidRPr="00AA54F2" w:rsidRDefault="00AA54F2" w:rsidP="00AA54F2">
      <w:pPr>
        <w:rPr>
          <w:lang w:val="fr-FR"/>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AA54F2" w:rsidRPr="00D87679" w:rsidTr="001547C7">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AA54F2" w:rsidRPr="00AA54F2" w:rsidRDefault="00AA54F2" w:rsidP="00AA54F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AA54F2">
              <w:rPr>
                <w:rFonts w:asciiTheme="minorHAnsi" w:hAnsiTheme="minorHAnsi"/>
                <w:i/>
                <w:sz w:val="18"/>
              </w:rPr>
              <w:t>Requérant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AA54F2" w:rsidRPr="00AA54F2" w:rsidRDefault="00AA54F2" w:rsidP="00AA54F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r w:rsidRPr="00AA54F2">
              <w:rPr>
                <w:rFonts w:asciiTheme="minorHAnsi" w:hAnsiTheme="minorHAnsi"/>
                <w:i/>
                <w:iCs/>
                <w:sz w:val="18"/>
              </w:rPr>
              <w:t>Réseau</w:t>
            </w:r>
          </w:p>
        </w:tc>
        <w:tc>
          <w:tcPr>
            <w:tcW w:w="2688" w:type="dxa"/>
            <w:tcBorders>
              <w:top w:val="single" w:sz="4" w:space="0" w:color="auto"/>
              <w:left w:val="single" w:sz="4" w:space="0" w:color="auto"/>
              <w:bottom w:val="single" w:sz="4" w:space="0" w:color="auto"/>
              <w:right w:val="single" w:sz="4" w:space="0" w:color="auto"/>
            </w:tcBorders>
            <w:vAlign w:val="center"/>
            <w:hideMark/>
          </w:tcPr>
          <w:p w:rsidR="00AA54F2" w:rsidRPr="00AA54F2" w:rsidRDefault="00AA54F2" w:rsidP="00AA54F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lang w:val="fr-CH"/>
              </w:rPr>
            </w:pPr>
            <w:r w:rsidRPr="00AA54F2">
              <w:rPr>
                <w:rFonts w:asciiTheme="minorHAnsi" w:hAnsiTheme="minorHAnsi"/>
                <w:i/>
                <w:sz w:val="18"/>
                <w:lang w:val="fr-CH"/>
              </w:rPr>
              <w:t>Indicatif de pays et</w:t>
            </w:r>
            <w:r w:rsidRPr="00AA54F2">
              <w:rPr>
                <w:rFonts w:asciiTheme="minorHAnsi" w:hAnsiTheme="minorHAnsi"/>
                <w:i/>
                <w:sz w:val="18"/>
                <w:lang w:val="fr-CH"/>
              </w:rPr>
              <w:br/>
              <w:t xml:space="preserve">Code d'identification </w:t>
            </w:r>
          </w:p>
        </w:tc>
      </w:tr>
      <w:tr w:rsidR="00AA54F2" w:rsidRPr="00AA54F2" w:rsidTr="001547C7">
        <w:trPr>
          <w:jc w:val="center"/>
        </w:trPr>
        <w:tc>
          <w:tcPr>
            <w:tcW w:w="3195" w:type="dxa"/>
            <w:tcBorders>
              <w:top w:val="single" w:sz="4" w:space="0" w:color="auto"/>
              <w:left w:val="single" w:sz="4" w:space="0" w:color="auto"/>
              <w:bottom w:val="single" w:sz="4" w:space="0" w:color="auto"/>
              <w:right w:val="single" w:sz="4" w:space="0" w:color="auto"/>
            </w:tcBorders>
            <w:hideMark/>
          </w:tcPr>
          <w:p w:rsidR="00AA54F2" w:rsidRPr="00AA54F2" w:rsidRDefault="00AA54F2" w:rsidP="00AA54F2">
            <w:pPr>
              <w:tabs>
                <w:tab w:val="clear" w:pos="567"/>
              </w:tabs>
              <w:spacing w:before="40" w:after="40" w:line="276" w:lineRule="auto"/>
              <w:jc w:val="left"/>
              <w:rPr>
                <w:bCs/>
                <w:sz w:val="18"/>
                <w:szCs w:val="22"/>
                <w:lang w:val="fr-FR"/>
              </w:rPr>
            </w:pPr>
            <w:r w:rsidRPr="00AA54F2">
              <w:rPr>
                <w:bCs/>
                <w:sz w:val="18"/>
                <w:szCs w:val="22"/>
                <w:lang w:val="fr-FR"/>
              </w:rPr>
              <w:t>DCN Hub ehf</w:t>
            </w:r>
          </w:p>
        </w:tc>
        <w:tc>
          <w:tcPr>
            <w:tcW w:w="3192" w:type="dxa"/>
            <w:tcBorders>
              <w:top w:val="single" w:sz="4" w:space="0" w:color="auto"/>
              <w:left w:val="single" w:sz="4" w:space="0" w:color="auto"/>
              <w:bottom w:val="single" w:sz="4" w:space="0" w:color="auto"/>
              <w:right w:val="single" w:sz="4" w:space="0" w:color="auto"/>
            </w:tcBorders>
            <w:hideMark/>
          </w:tcPr>
          <w:p w:rsidR="00AA54F2" w:rsidRPr="00AA54F2" w:rsidRDefault="00AA54F2" w:rsidP="00AA54F2">
            <w:pPr>
              <w:tabs>
                <w:tab w:val="clear" w:pos="567"/>
              </w:tabs>
              <w:spacing w:before="40" w:after="40" w:line="276" w:lineRule="auto"/>
              <w:jc w:val="left"/>
              <w:rPr>
                <w:bCs/>
                <w:sz w:val="18"/>
                <w:szCs w:val="22"/>
                <w:lang w:val="fr-FR"/>
              </w:rPr>
            </w:pPr>
            <w:r w:rsidRPr="00AA54F2">
              <w:rPr>
                <w:bCs/>
                <w:sz w:val="18"/>
                <w:szCs w:val="22"/>
                <w:lang w:val="fr-FR"/>
              </w:rPr>
              <w:t>DCN Hub ehf</w:t>
            </w:r>
          </w:p>
        </w:tc>
        <w:tc>
          <w:tcPr>
            <w:tcW w:w="2688" w:type="dxa"/>
            <w:tcBorders>
              <w:top w:val="single" w:sz="4" w:space="0" w:color="auto"/>
              <w:left w:val="single" w:sz="4" w:space="0" w:color="auto"/>
              <w:bottom w:val="single" w:sz="4" w:space="0" w:color="auto"/>
              <w:right w:val="single" w:sz="4" w:space="0" w:color="auto"/>
            </w:tcBorders>
            <w:hideMark/>
          </w:tcPr>
          <w:p w:rsidR="00AA54F2" w:rsidRPr="00AA54F2" w:rsidRDefault="00AA54F2" w:rsidP="00AA54F2">
            <w:pPr>
              <w:tabs>
                <w:tab w:val="clear" w:pos="567"/>
              </w:tabs>
              <w:spacing w:before="40" w:after="40" w:line="276" w:lineRule="auto"/>
              <w:jc w:val="center"/>
              <w:rPr>
                <w:bCs/>
                <w:sz w:val="18"/>
                <w:szCs w:val="22"/>
                <w:lang w:val="fr-FR"/>
              </w:rPr>
            </w:pPr>
            <w:r w:rsidRPr="00AA54F2">
              <w:rPr>
                <w:bCs/>
                <w:sz w:val="18"/>
                <w:szCs w:val="22"/>
                <w:lang w:val="fr-FR"/>
              </w:rPr>
              <w:t>+</w:t>
            </w:r>
            <w:r w:rsidRPr="00AA54F2">
              <w:rPr>
                <w:bCs/>
                <w:sz w:val="18"/>
                <w:szCs w:val="22"/>
              </w:rPr>
              <w:t>883 160</w:t>
            </w:r>
          </w:p>
        </w:tc>
      </w:tr>
    </w:tbl>
    <w:p w:rsidR="00AA54F2" w:rsidRDefault="00AA54F2" w:rsidP="00AA54F2">
      <w:pPr>
        <w:rPr>
          <w:lang w:val="en-US"/>
        </w:rPr>
      </w:pPr>
    </w:p>
    <w:p w:rsidR="002C76E7" w:rsidRPr="00AA54F2" w:rsidRDefault="002C76E7" w:rsidP="00AA54F2">
      <w:pPr>
        <w:rPr>
          <w:lang w:val="en-US"/>
        </w:rPr>
      </w:pPr>
    </w:p>
    <w:p w:rsidR="00295EA7" w:rsidRDefault="00295EA7" w:rsidP="00295EA7">
      <w:pPr>
        <w:pStyle w:val="Heading20"/>
        <w:spacing w:before="0"/>
      </w:pPr>
      <w:bookmarkStart w:id="532" w:name="_Toc304886919"/>
      <w:bookmarkStart w:id="533" w:name="_Toc398891063"/>
      <w:r>
        <w:t>Plan d’identification international pour les réseaux publics</w:t>
      </w:r>
      <w:r>
        <w:br/>
        <w:t>et les abonnements</w:t>
      </w:r>
      <w:r>
        <w:br/>
        <w:t>(Recommandation UIT-T E.212 (05/2008))</w:t>
      </w:r>
      <w:bookmarkEnd w:id="532"/>
      <w:bookmarkEnd w:id="533"/>
    </w:p>
    <w:p w:rsidR="00295EA7" w:rsidRDefault="00295EA7" w:rsidP="00295EA7">
      <w:pPr>
        <w:spacing w:before="360"/>
        <w:rPr>
          <w:b/>
          <w:lang w:val="fr-FR"/>
        </w:rPr>
      </w:pPr>
      <w:r>
        <w:rPr>
          <w:b/>
          <w:lang w:val="fr-FR"/>
        </w:rPr>
        <w:t>Note du TSB</w:t>
      </w:r>
    </w:p>
    <w:p w:rsidR="00295EA7" w:rsidRDefault="00295EA7" w:rsidP="00295EA7">
      <w:pPr>
        <w:jc w:val="center"/>
        <w:rPr>
          <w:i/>
          <w:iCs/>
          <w:lang w:val="fr-FR"/>
        </w:rPr>
      </w:pPr>
      <w:r>
        <w:rPr>
          <w:i/>
          <w:iCs/>
          <w:lang w:val="fr-FR"/>
        </w:rPr>
        <w:t>Codes d'identification des systèmes mobiles internationaux</w:t>
      </w:r>
    </w:p>
    <w:p w:rsidR="00295EA7" w:rsidRDefault="00295EA7" w:rsidP="0043218B">
      <w:pPr>
        <w:rPr>
          <w:lang w:val="fr-FR"/>
        </w:rPr>
      </w:pPr>
      <w:r>
        <w:rPr>
          <w:lang w:val="fr-FR"/>
        </w:rPr>
        <w:t>Associé à l'indicatif de pays (pour les stations mobiles) (MCC) 901 attribué en partage, le code de réseau mobile (MNC) à deux chiffres ci-après a été attribué</w:t>
      </w:r>
      <w:r w:rsidR="0043218B">
        <w:rPr>
          <w:lang w:val="fr-FR"/>
        </w:rPr>
        <w:t>.</w:t>
      </w:r>
    </w:p>
    <w:p w:rsidR="00295EA7" w:rsidRPr="00295EA7" w:rsidRDefault="00295EA7" w:rsidP="00295EA7">
      <w:pPr>
        <w:rPr>
          <w:sz w:val="8"/>
          <w:lang w:val="fr-FR"/>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2"/>
        <w:gridCol w:w="3119"/>
        <w:gridCol w:w="2264"/>
      </w:tblGrid>
      <w:tr w:rsidR="0043218B" w:rsidRPr="0043218B" w:rsidTr="0043218B">
        <w:trPr>
          <w:tblHeader/>
          <w:jc w:val="center"/>
        </w:trPr>
        <w:tc>
          <w:tcPr>
            <w:tcW w:w="3122" w:type="dxa"/>
            <w:tcBorders>
              <w:top w:val="single" w:sz="4" w:space="0" w:color="000000"/>
              <w:left w:val="single" w:sz="4" w:space="0" w:color="000000"/>
              <w:bottom w:val="single" w:sz="4" w:space="0" w:color="000000"/>
              <w:right w:val="single" w:sz="4" w:space="0" w:color="000000"/>
            </w:tcBorders>
            <w:vAlign w:val="center"/>
            <w:hideMark/>
          </w:tcPr>
          <w:p w:rsidR="0043218B" w:rsidRDefault="0043218B" w:rsidP="001547C7">
            <w:pPr>
              <w:keepNext/>
              <w:tabs>
                <w:tab w:val="clear" w:pos="567"/>
              </w:tabs>
              <w:spacing w:before="60" w:after="60" w:line="276" w:lineRule="auto"/>
              <w:jc w:val="center"/>
              <w:rPr>
                <w:i/>
                <w:sz w:val="18"/>
                <w:lang w:val="fr-FR"/>
              </w:rPr>
            </w:pPr>
            <w:r>
              <w:rPr>
                <w:i/>
                <w:sz w:val="18"/>
                <w:lang w:val="fr-FR"/>
              </w:rPr>
              <w:t>Réseau</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43218B" w:rsidRDefault="0043218B" w:rsidP="0043218B">
            <w:pPr>
              <w:keepNext/>
              <w:tabs>
                <w:tab w:val="clear" w:pos="567"/>
              </w:tabs>
              <w:spacing w:before="60" w:after="60" w:line="276" w:lineRule="auto"/>
              <w:jc w:val="center"/>
              <w:rPr>
                <w:i/>
                <w:sz w:val="18"/>
                <w:lang w:val="fr-CH"/>
              </w:rPr>
            </w:pPr>
            <w:r>
              <w:rPr>
                <w:i/>
                <w:sz w:val="18"/>
                <w:lang w:val="fr-FR"/>
              </w:rPr>
              <w:t>Indicatif de pays du mobile (MCC)* et Code de réseau mobile (MNC)**</w:t>
            </w:r>
          </w:p>
        </w:tc>
        <w:tc>
          <w:tcPr>
            <w:tcW w:w="2264" w:type="dxa"/>
            <w:tcBorders>
              <w:top w:val="single" w:sz="4" w:space="0" w:color="000000"/>
              <w:left w:val="single" w:sz="4" w:space="0" w:color="000000"/>
              <w:bottom w:val="single" w:sz="4" w:space="0" w:color="000000"/>
              <w:right w:val="single" w:sz="4" w:space="0" w:color="000000"/>
            </w:tcBorders>
            <w:vAlign w:val="center"/>
          </w:tcPr>
          <w:p w:rsidR="0043218B" w:rsidRDefault="0043218B" w:rsidP="001547C7">
            <w:pPr>
              <w:keepNext/>
              <w:tabs>
                <w:tab w:val="clear" w:pos="567"/>
              </w:tabs>
              <w:spacing w:before="60" w:after="60" w:line="276" w:lineRule="auto"/>
              <w:jc w:val="center"/>
              <w:rPr>
                <w:i/>
                <w:sz w:val="18"/>
                <w:lang w:val="fr-FR"/>
              </w:rPr>
            </w:pPr>
            <w:r>
              <w:rPr>
                <w:i/>
                <w:sz w:val="18"/>
                <w:lang w:val="fr-FR"/>
              </w:rPr>
              <w:t>Date d’attribution</w:t>
            </w:r>
          </w:p>
        </w:tc>
      </w:tr>
      <w:tr w:rsidR="0043218B" w:rsidTr="0043218B">
        <w:trPr>
          <w:jc w:val="center"/>
        </w:trPr>
        <w:tc>
          <w:tcPr>
            <w:tcW w:w="3122" w:type="dxa"/>
            <w:tcBorders>
              <w:top w:val="single" w:sz="4" w:space="0" w:color="000000"/>
              <w:left w:val="single" w:sz="4" w:space="0" w:color="000000"/>
              <w:bottom w:val="single" w:sz="4" w:space="0" w:color="000000"/>
              <w:right w:val="single" w:sz="4" w:space="0" w:color="000000"/>
            </w:tcBorders>
            <w:textDirection w:val="lrTbV"/>
            <w:hideMark/>
          </w:tcPr>
          <w:p w:rsidR="0043218B" w:rsidRDefault="0043218B" w:rsidP="001547C7">
            <w:pPr>
              <w:pStyle w:val="Tabletext0"/>
              <w:spacing w:line="276" w:lineRule="auto"/>
            </w:pPr>
            <w:r>
              <w:t>DCN Hub ehf</w:t>
            </w:r>
          </w:p>
        </w:tc>
        <w:tc>
          <w:tcPr>
            <w:tcW w:w="3119" w:type="dxa"/>
            <w:tcBorders>
              <w:top w:val="single" w:sz="4" w:space="0" w:color="000000"/>
              <w:left w:val="single" w:sz="4" w:space="0" w:color="000000"/>
              <w:bottom w:val="single" w:sz="4" w:space="0" w:color="000000"/>
              <w:right w:val="single" w:sz="4" w:space="0" w:color="000000"/>
            </w:tcBorders>
            <w:textDirection w:val="lrTbV"/>
            <w:hideMark/>
          </w:tcPr>
          <w:p w:rsidR="0043218B" w:rsidRDefault="0043218B" w:rsidP="001547C7">
            <w:pPr>
              <w:pStyle w:val="Tabletext0"/>
              <w:spacing w:line="276" w:lineRule="auto"/>
              <w:jc w:val="center"/>
            </w:pPr>
            <w:r>
              <w:t>901 42</w:t>
            </w:r>
          </w:p>
        </w:tc>
        <w:tc>
          <w:tcPr>
            <w:tcW w:w="2264" w:type="dxa"/>
            <w:tcBorders>
              <w:top w:val="single" w:sz="4" w:space="0" w:color="000000"/>
              <w:left w:val="single" w:sz="4" w:space="0" w:color="000000"/>
              <w:bottom w:val="single" w:sz="4" w:space="0" w:color="000000"/>
              <w:right w:val="single" w:sz="4" w:space="0" w:color="000000"/>
            </w:tcBorders>
            <w:textDirection w:val="lrTbV"/>
          </w:tcPr>
          <w:p w:rsidR="0043218B" w:rsidRDefault="0043218B" w:rsidP="001547C7">
            <w:pPr>
              <w:pStyle w:val="Tabletext0"/>
              <w:spacing w:line="276" w:lineRule="auto"/>
              <w:jc w:val="center"/>
            </w:pPr>
            <w:r>
              <w:t>15.IX.2014</w:t>
            </w:r>
          </w:p>
        </w:tc>
      </w:tr>
    </w:tbl>
    <w:p w:rsidR="00295EA7" w:rsidRPr="00295EA7" w:rsidRDefault="00295EA7" w:rsidP="00295EA7">
      <w:pPr>
        <w:spacing w:before="0"/>
        <w:rPr>
          <w:sz w:val="8"/>
        </w:rPr>
      </w:pPr>
    </w:p>
    <w:p w:rsidR="00295EA7" w:rsidRDefault="00295EA7" w:rsidP="00295EA7">
      <w:pPr>
        <w:tabs>
          <w:tab w:val="center" w:pos="4703"/>
          <w:tab w:val="right" w:pos="9406"/>
        </w:tabs>
        <w:spacing w:before="0"/>
        <w:rPr>
          <w:rFonts w:asciiTheme="minorHAnsi" w:hAnsiTheme="minorHAnsi"/>
          <w:sz w:val="16"/>
          <w:szCs w:val="16"/>
        </w:rPr>
      </w:pPr>
      <w:r>
        <w:rPr>
          <w:rFonts w:asciiTheme="minorHAnsi" w:hAnsiTheme="minorHAnsi"/>
          <w:sz w:val="16"/>
          <w:szCs w:val="16"/>
        </w:rPr>
        <w:t>______________</w:t>
      </w:r>
    </w:p>
    <w:p w:rsidR="001A00F5" w:rsidRDefault="00295EA7" w:rsidP="00295EA7">
      <w:pPr>
        <w:tabs>
          <w:tab w:val="clear" w:pos="567"/>
          <w:tab w:val="left" w:pos="426"/>
          <w:tab w:val="left" w:pos="992"/>
          <w:tab w:val="left" w:pos="1418"/>
          <w:tab w:val="left" w:pos="2268"/>
        </w:tabs>
        <w:spacing w:before="0"/>
        <w:jc w:val="left"/>
        <w:rPr>
          <w:rFonts w:asciiTheme="minorHAnsi" w:hAnsiTheme="minorHAnsi"/>
          <w:sz w:val="16"/>
          <w:szCs w:val="16"/>
        </w:rPr>
      </w:pPr>
      <w:r>
        <w:rPr>
          <w:rFonts w:asciiTheme="minorHAnsi" w:hAnsiTheme="minorHAnsi"/>
          <w:sz w:val="16"/>
          <w:szCs w:val="16"/>
        </w:rPr>
        <w:t>*</w:t>
      </w:r>
      <w:r>
        <w:rPr>
          <w:rFonts w:asciiTheme="minorHAnsi" w:hAnsiTheme="minorHAnsi"/>
          <w:sz w:val="16"/>
          <w:szCs w:val="16"/>
        </w:rPr>
        <w:tab/>
        <w:t>MCC: Mobile Country Code / Indicatif de pays du mobile / Indicativo de país para el servicio móvil</w:t>
      </w:r>
      <w:r>
        <w:rPr>
          <w:rFonts w:asciiTheme="minorHAnsi" w:hAnsiTheme="minorHAnsi"/>
          <w:sz w:val="16"/>
          <w:szCs w:val="16"/>
        </w:rPr>
        <w:br/>
        <w:t>**</w:t>
      </w:r>
      <w:r>
        <w:rPr>
          <w:rFonts w:asciiTheme="minorHAnsi" w:hAnsiTheme="minorHAnsi"/>
          <w:sz w:val="16"/>
          <w:szCs w:val="16"/>
        </w:rPr>
        <w:tab/>
        <w:t>MNC: Mobile Network Code / Code de réseau mobile / Indicativo de red para el servicio móvil</w:t>
      </w:r>
    </w:p>
    <w:p w:rsidR="002C76E7" w:rsidRDefault="002C76E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95EA7" w:rsidRDefault="00295EA7" w:rsidP="00295EA7"/>
    <w:p w:rsidR="002C76E7" w:rsidRDefault="002C76E7" w:rsidP="002C76E7">
      <w:pPr>
        <w:pStyle w:val="Heading20"/>
        <w:spacing w:before="0"/>
        <w:rPr>
          <w:b w:val="0"/>
          <w:bCs w:val="0"/>
        </w:rPr>
      </w:pPr>
      <w:bookmarkStart w:id="534" w:name="_Toc333227438"/>
      <w:bookmarkStart w:id="535" w:name="_Toc337038735"/>
      <w:bookmarkStart w:id="536" w:name="_Toc398891064"/>
      <w:r>
        <w:t>Service téléphonique</w:t>
      </w:r>
      <w:bookmarkEnd w:id="534"/>
      <w:r>
        <w:br/>
        <w:t>(Recommandation UIT-T E.164)</w:t>
      </w:r>
      <w:bookmarkEnd w:id="535"/>
      <w:bookmarkEnd w:id="536"/>
    </w:p>
    <w:p w:rsidR="002C76E7" w:rsidRPr="0043218B" w:rsidRDefault="002C76E7" w:rsidP="00AB21E6">
      <w:pPr>
        <w:jc w:val="center"/>
        <w:rPr>
          <w:lang w:val="en-US"/>
        </w:rPr>
      </w:pPr>
      <w:r w:rsidRPr="0043218B">
        <w:rPr>
          <w:lang w:val="en-US"/>
        </w:rPr>
        <w:t xml:space="preserve">url: </w:t>
      </w:r>
      <w:hyperlink r:id="rId16" w:history="1">
        <w:r w:rsidRPr="0043218B">
          <w:rPr>
            <w:lang w:val="en-US"/>
          </w:rPr>
          <w:t>www.itu.int/itu-t/inr/nnp</w:t>
        </w:r>
      </w:hyperlink>
    </w:p>
    <w:p w:rsidR="002C76E7" w:rsidRPr="00AB21E6" w:rsidRDefault="002C76E7" w:rsidP="00AB21E6">
      <w:pPr>
        <w:rPr>
          <w:b/>
          <w:bCs/>
          <w:lang w:val="fr-FR"/>
        </w:rPr>
      </w:pPr>
      <w:r w:rsidRPr="00AB21E6">
        <w:rPr>
          <w:b/>
          <w:bCs/>
          <w:lang w:val="fr-FR"/>
        </w:rPr>
        <w:t>Danemark</w:t>
      </w:r>
      <w:r w:rsidR="00AB21E6">
        <w:rPr>
          <w:b/>
          <w:bCs/>
          <w:lang w:val="fr-FR"/>
        </w:rPr>
        <w:fldChar w:fldCharType="begin"/>
      </w:r>
      <w:r w:rsidR="00AB21E6" w:rsidRPr="006E6575">
        <w:rPr>
          <w:lang w:val="fr-CH"/>
        </w:rPr>
        <w:instrText xml:space="preserve"> TC "</w:instrText>
      </w:r>
      <w:bookmarkStart w:id="537" w:name="_Toc398891065"/>
      <w:r w:rsidR="00AB21E6" w:rsidRPr="00597A17">
        <w:rPr>
          <w:b/>
          <w:bCs/>
          <w:lang w:val="fr-FR"/>
        </w:rPr>
        <w:instrText>Danemark</w:instrText>
      </w:r>
      <w:bookmarkEnd w:id="537"/>
      <w:r w:rsidR="00AB21E6" w:rsidRPr="006E6575">
        <w:rPr>
          <w:lang w:val="fr-CH"/>
        </w:rPr>
        <w:instrText xml:space="preserve">" \f C \l "1" </w:instrText>
      </w:r>
      <w:r w:rsidR="00AB21E6">
        <w:rPr>
          <w:b/>
          <w:bCs/>
          <w:lang w:val="fr-FR"/>
        </w:rPr>
        <w:fldChar w:fldCharType="end"/>
      </w:r>
      <w:r w:rsidRPr="00AB21E6">
        <w:rPr>
          <w:b/>
          <w:bCs/>
          <w:lang w:val="fr-FR"/>
        </w:rPr>
        <w:t xml:space="preserve"> (indicatif de pays +45)</w:t>
      </w:r>
      <w:r w:rsidRPr="00AB21E6">
        <w:rPr>
          <w:b/>
          <w:bCs/>
          <w:i/>
          <w:noProof/>
          <w:lang w:val="fr-FR" w:eastAsia="zh-CN"/>
        </w:rPr>
        <w:t xml:space="preserve"> </w:t>
      </w:r>
    </w:p>
    <w:p w:rsidR="002C76E7" w:rsidRPr="002C76E7" w:rsidRDefault="002C76E7" w:rsidP="00AB21E6">
      <w:pPr>
        <w:spacing w:before="0"/>
        <w:rPr>
          <w:b/>
          <w:lang w:val="fr-FR"/>
        </w:rPr>
      </w:pPr>
      <w:r w:rsidRPr="002C76E7">
        <w:rPr>
          <w:lang w:val="fr-FR"/>
        </w:rPr>
        <w:t>Communication du 3.IX.2014:</w:t>
      </w:r>
    </w:p>
    <w:p w:rsidR="002C76E7" w:rsidRPr="002C76E7" w:rsidRDefault="002C76E7" w:rsidP="00B14535">
      <w:pPr>
        <w:pStyle w:val="Heading4"/>
        <w:spacing w:after="120"/>
        <w:rPr>
          <w:rFonts w:asciiTheme="minorHAnsi" w:hAnsiTheme="minorHAnsi"/>
          <w:b/>
          <w:bCs/>
          <w:sz w:val="20"/>
          <w:szCs w:val="20"/>
          <w:lang w:val="fr-CH"/>
        </w:rPr>
      </w:pPr>
      <w:r w:rsidRPr="002C76E7">
        <w:rPr>
          <w:rFonts w:asciiTheme="minorHAnsi" w:hAnsiTheme="minorHAnsi"/>
          <w:bCs/>
          <w:sz w:val="20"/>
          <w:szCs w:val="20"/>
          <w:lang w:val="fr-FR"/>
        </w:rPr>
        <w:t xml:space="preserve">La </w:t>
      </w:r>
      <w:r w:rsidRPr="002C76E7">
        <w:rPr>
          <w:rFonts w:asciiTheme="minorHAnsi" w:hAnsiTheme="minorHAnsi"/>
          <w:bCs/>
          <w:i/>
          <w:sz w:val="20"/>
          <w:szCs w:val="20"/>
          <w:lang w:val="fr-FR"/>
        </w:rPr>
        <w:t>Danish Business Authority</w:t>
      </w:r>
      <w:r w:rsidRPr="002C76E7">
        <w:rPr>
          <w:rFonts w:asciiTheme="minorHAnsi" w:hAnsiTheme="minorHAnsi"/>
          <w:bCs/>
          <w:sz w:val="20"/>
          <w:szCs w:val="20"/>
          <w:lang w:val="fr-FR"/>
        </w:rPr>
        <w:t>, Copenhagen</w:t>
      </w:r>
      <w:r w:rsidR="00AB21E6">
        <w:rPr>
          <w:rFonts w:asciiTheme="minorHAnsi" w:hAnsiTheme="minorHAnsi"/>
          <w:bCs/>
          <w:sz w:val="20"/>
          <w:szCs w:val="20"/>
          <w:lang w:val="fr-FR"/>
        </w:rPr>
        <w:fldChar w:fldCharType="begin"/>
      </w:r>
      <w:r w:rsidR="00AB21E6" w:rsidRPr="00AB21E6">
        <w:rPr>
          <w:lang w:val="fr-CH"/>
        </w:rPr>
        <w:instrText xml:space="preserve"> TC "</w:instrText>
      </w:r>
      <w:bookmarkStart w:id="538" w:name="_Toc398891066"/>
      <w:r w:rsidR="00AB21E6" w:rsidRPr="003C3FF7">
        <w:rPr>
          <w:rFonts w:asciiTheme="minorHAnsi" w:hAnsiTheme="minorHAnsi"/>
          <w:bCs/>
          <w:i/>
          <w:sz w:val="20"/>
          <w:szCs w:val="20"/>
          <w:lang w:val="fr-FR"/>
        </w:rPr>
        <w:instrText>Danish Business Authority</w:instrText>
      </w:r>
      <w:r w:rsidR="00AB21E6" w:rsidRPr="003C3FF7">
        <w:rPr>
          <w:rFonts w:asciiTheme="minorHAnsi" w:hAnsiTheme="minorHAnsi"/>
          <w:bCs/>
          <w:sz w:val="20"/>
          <w:szCs w:val="20"/>
          <w:lang w:val="fr-FR"/>
        </w:rPr>
        <w:instrText>, Copenhagen</w:instrText>
      </w:r>
      <w:bookmarkEnd w:id="538"/>
      <w:r w:rsidR="00AB21E6" w:rsidRPr="00AB21E6">
        <w:rPr>
          <w:lang w:val="fr-CH"/>
        </w:rPr>
        <w:instrText xml:space="preserve">" \f C \l "1" </w:instrText>
      </w:r>
      <w:r w:rsidR="00AB21E6">
        <w:rPr>
          <w:rFonts w:asciiTheme="minorHAnsi" w:hAnsiTheme="minorHAnsi"/>
          <w:bCs/>
          <w:sz w:val="20"/>
          <w:szCs w:val="20"/>
          <w:lang w:val="fr-FR"/>
        </w:rPr>
        <w:fldChar w:fldCharType="end"/>
      </w:r>
      <w:r w:rsidRPr="002C76E7">
        <w:rPr>
          <w:rFonts w:asciiTheme="minorHAnsi" w:hAnsiTheme="minorHAnsi"/>
          <w:sz w:val="20"/>
          <w:szCs w:val="20"/>
          <w:lang w:val="fr-FR"/>
        </w:rPr>
        <w:t xml:space="preserve">, </w:t>
      </w:r>
      <w:r w:rsidRPr="002C76E7">
        <w:rPr>
          <w:rFonts w:asciiTheme="minorHAnsi" w:hAnsiTheme="minorHAnsi"/>
          <w:bCs/>
          <w:sz w:val="20"/>
          <w:szCs w:val="20"/>
          <w:lang w:val="fr-CH"/>
        </w:rPr>
        <w:t>annonce les modifications suivantes dans le plan de numérotation téléphonique du Danemark</w:t>
      </w:r>
      <w:r w:rsidR="00B14535">
        <w:rPr>
          <w:rFonts w:asciiTheme="minorHAnsi" w:hAnsiTheme="minorHAnsi"/>
          <w:bCs/>
          <w:sz w:val="20"/>
          <w:szCs w:val="20"/>
          <w:lang w:val="fr-CH"/>
        </w:rPr>
        <w:t>.</w:t>
      </w:r>
    </w:p>
    <w:p w:rsidR="002C76E7" w:rsidRPr="002C76E7" w:rsidRDefault="00AB21E6" w:rsidP="00AB21E6">
      <w:pPr>
        <w:rPr>
          <w:lang w:val="fr-FR"/>
        </w:rPr>
      </w:pPr>
      <w:r>
        <w:rPr>
          <w:lang w:val="fr-FR"/>
        </w:rPr>
        <w:t>•</w:t>
      </w:r>
      <w:r>
        <w:rPr>
          <w:lang w:val="fr-FR"/>
        </w:rPr>
        <w:tab/>
      </w:r>
      <w:r w:rsidR="002C76E7" w:rsidRPr="002C76E7">
        <w:rPr>
          <w:lang w:val="fr-FR"/>
        </w:rPr>
        <w:t>attribution –</w:t>
      </w:r>
      <w:r w:rsidR="002C76E7" w:rsidRPr="002C76E7">
        <w:rPr>
          <w:color w:val="FF0000"/>
          <w:lang w:val="fr-FR"/>
        </w:rPr>
        <w:t xml:space="preserve"> </w:t>
      </w:r>
      <w:r w:rsidR="002C76E7" w:rsidRPr="002C76E7">
        <w:rPr>
          <w:lang w:val="fr-FR"/>
        </w:rPr>
        <w:t>service de communication fixe</w:t>
      </w:r>
    </w:p>
    <w:p w:rsidR="002C76E7" w:rsidRPr="002C76E7" w:rsidRDefault="002C76E7" w:rsidP="00AB21E6">
      <w:pPr>
        <w:rPr>
          <w:lang w:val="fr-FR"/>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19"/>
        <w:gridCol w:w="4749"/>
        <w:gridCol w:w="1637"/>
      </w:tblGrid>
      <w:tr w:rsidR="002C76E7" w:rsidRPr="00AB21E6" w:rsidTr="00272521">
        <w:trPr>
          <w:trHeight w:val="341"/>
          <w:jc w:val="center"/>
        </w:trPr>
        <w:tc>
          <w:tcPr>
            <w:tcW w:w="2577" w:type="dxa"/>
            <w:tcBorders>
              <w:top w:val="single" w:sz="6" w:space="0" w:color="auto"/>
              <w:left w:val="single" w:sz="6" w:space="0" w:color="auto"/>
              <w:bottom w:val="single" w:sz="6" w:space="0" w:color="auto"/>
              <w:right w:val="single" w:sz="6" w:space="0" w:color="auto"/>
            </w:tcBorders>
          </w:tcPr>
          <w:p w:rsidR="002C76E7" w:rsidRPr="00D87679" w:rsidRDefault="002C76E7" w:rsidP="001547C7">
            <w:pPr>
              <w:spacing w:line="276" w:lineRule="auto"/>
              <w:ind w:left="720"/>
              <w:rPr>
                <w:rFonts w:asciiTheme="minorHAnsi" w:hAnsiTheme="minorHAnsi" w:cs="Arial"/>
                <w:i/>
                <w:sz w:val="18"/>
                <w:szCs w:val="18"/>
              </w:rPr>
            </w:pPr>
            <w:r w:rsidRPr="00D87679">
              <w:rPr>
                <w:rFonts w:asciiTheme="minorHAnsi" w:hAnsiTheme="minorHAnsi" w:cs="Arial"/>
                <w:i/>
                <w:sz w:val="18"/>
                <w:szCs w:val="18"/>
              </w:rPr>
              <w:t>Opérateur</w:t>
            </w:r>
          </w:p>
        </w:tc>
        <w:tc>
          <w:tcPr>
            <w:tcW w:w="5812" w:type="dxa"/>
            <w:tcBorders>
              <w:top w:val="single" w:sz="6" w:space="0" w:color="auto"/>
              <w:left w:val="single" w:sz="6" w:space="0" w:color="auto"/>
              <w:bottom w:val="single" w:sz="6" w:space="0" w:color="auto"/>
              <w:right w:val="single" w:sz="6" w:space="0" w:color="auto"/>
            </w:tcBorders>
          </w:tcPr>
          <w:p w:rsidR="002C76E7" w:rsidRPr="00D87679" w:rsidRDefault="002C76E7" w:rsidP="001547C7">
            <w:pPr>
              <w:spacing w:line="276" w:lineRule="auto"/>
              <w:ind w:left="720"/>
              <w:rPr>
                <w:rFonts w:asciiTheme="minorHAnsi" w:hAnsiTheme="minorHAnsi" w:cs="Arial"/>
                <w:sz w:val="18"/>
                <w:szCs w:val="18"/>
              </w:rPr>
            </w:pPr>
            <w:r w:rsidRPr="00D87679">
              <w:rPr>
                <w:rFonts w:asciiTheme="minorHAnsi" w:hAnsiTheme="minorHAnsi" w:cs="Arial"/>
                <w:bCs/>
                <w:i/>
                <w:sz w:val="18"/>
                <w:szCs w:val="18"/>
              </w:rPr>
              <w:t>Séries de numéros</w:t>
            </w:r>
          </w:p>
        </w:tc>
        <w:tc>
          <w:tcPr>
            <w:tcW w:w="1984" w:type="dxa"/>
            <w:tcBorders>
              <w:top w:val="single" w:sz="6" w:space="0" w:color="auto"/>
              <w:left w:val="single" w:sz="6" w:space="0" w:color="auto"/>
              <w:bottom w:val="single" w:sz="6" w:space="0" w:color="auto"/>
              <w:right w:val="single" w:sz="6" w:space="0" w:color="auto"/>
            </w:tcBorders>
          </w:tcPr>
          <w:p w:rsidR="002C76E7" w:rsidRPr="00D87679" w:rsidRDefault="002C76E7" w:rsidP="001547C7">
            <w:pPr>
              <w:numPr>
                <w:ilvl w:val="12"/>
                <w:numId w:val="0"/>
              </w:numPr>
              <w:spacing w:line="276" w:lineRule="auto"/>
              <w:rPr>
                <w:rFonts w:asciiTheme="minorHAnsi" w:hAnsiTheme="minorHAnsi" w:cs="Arial"/>
                <w:i/>
                <w:sz w:val="18"/>
                <w:szCs w:val="18"/>
              </w:rPr>
            </w:pPr>
            <w:r w:rsidRPr="00D87679">
              <w:rPr>
                <w:rFonts w:asciiTheme="minorHAnsi" w:hAnsiTheme="minorHAnsi" w:cs="Arial"/>
                <w:i/>
                <w:sz w:val="18"/>
                <w:szCs w:val="18"/>
              </w:rPr>
              <w:t>Date d’attribution</w:t>
            </w:r>
          </w:p>
        </w:tc>
      </w:tr>
      <w:tr w:rsidR="002C76E7" w:rsidRPr="00AB21E6" w:rsidTr="00272521">
        <w:trPr>
          <w:trHeight w:val="490"/>
          <w:jc w:val="center"/>
        </w:trPr>
        <w:tc>
          <w:tcPr>
            <w:tcW w:w="2577" w:type="dxa"/>
            <w:tcBorders>
              <w:top w:val="single" w:sz="6" w:space="0" w:color="auto"/>
              <w:left w:val="single" w:sz="6" w:space="0" w:color="auto"/>
              <w:right w:val="single" w:sz="6" w:space="0" w:color="auto"/>
            </w:tcBorders>
          </w:tcPr>
          <w:p w:rsidR="002C76E7" w:rsidRPr="00AB21E6" w:rsidRDefault="002C76E7" w:rsidP="001547C7">
            <w:pPr>
              <w:numPr>
                <w:ilvl w:val="12"/>
                <w:numId w:val="0"/>
              </w:numPr>
              <w:rPr>
                <w:rFonts w:asciiTheme="minorHAnsi" w:hAnsiTheme="minorHAnsi" w:cs="Arial"/>
                <w:sz w:val="18"/>
                <w:szCs w:val="18"/>
                <w:lang w:val="da-DK"/>
              </w:rPr>
            </w:pPr>
            <w:r w:rsidRPr="00AB21E6">
              <w:rPr>
                <w:rFonts w:asciiTheme="minorHAnsi" w:hAnsiTheme="minorHAnsi"/>
                <w:sz w:val="18"/>
                <w:szCs w:val="18"/>
              </w:rPr>
              <w:t>Supertel</w:t>
            </w:r>
          </w:p>
        </w:tc>
        <w:tc>
          <w:tcPr>
            <w:tcW w:w="5812" w:type="dxa"/>
            <w:tcBorders>
              <w:top w:val="single" w:sz="6" w:space="0" w:color="auto"/>
              <w:left w:val="single" w:sz="6" w:space="0" w:color="auto"/>
              <w:right w:val="single" w:sz="6" w:space="0" w:color="auto"/>
            </w:tcBorders>
          </w:tcPr>
          <w:p w:rsidR="002C76E7" w:rsidRPr="00AB21E6" w:rsidRDefault="002C76E7" w:rsidP="001547C7">
            <w:pPr>
              <w:rPr>
                <w:rFonts w:asciiTheme="minorHAnsi" w:hAnsiTheme="minorHAnsi"/>
                <w:sz w:val="18"/>
                <w:szCs w:val="18"/>
              </w:rPr>
            </w:pPr>
            <w:r w:rsidRPr="00AB21E6">
              <w:rPr>
                <w:rFonts w:asciiTheme="minorHAnsi" w:hAnsiTheme="minorHAnsi"/>
                <w:sz w:val="18"/>
                <w:szCs w:val="18"/>
              </w:rPr>
              <w:t>7876efgh</w:t>
            </w:r>
          </w:p>
        </w:tc>
        <w:tc>
          <w:tcPr>
            <w:tcW w:w="1984" w:type="dxa"/>
            <w:tcBorders>
              <w:top w:val="single" w:sz="6" w:space="0" w:color="auto"/>
              <w:left w:val="single" w:sz="6" w:space="0" w:color="auto"/>
              <w:right w:val="single" w:sz="6" w:space="0" w:color="auto"/>
            </w:tcBorders>
          </w:tcPr>
          <w:p w:rsidR="002C76E7" w:rsidRPr="00AB21E6" w:rsidRDefault="002C76E7" w:rsidP="001547C7">
            <w:pPr>
              <w:numPr>
                <w:ilvl w:val="12"/>
                <w:numId w:val="0"/>
              </w:numPr>
              <w:ind w:right="511"/>
              <w:jc w:val="center"/>
              <w:rPr>
                <w:rFonts w:asciiTheme="minorHAnsi" w:hAnsiTheme="minorHAnsi" w:cs="Arial"/>
                <w:sz w:val="18"/>
                <w:szCs w:val="18"/>
              </w:rPr>
            </w:pPr>
            <w:r w:rsidRPr="00AB21E6">
              <w:rPr>
                <w:rFonts w:asciiTheme="minorHAnsi" w:hAnsiTheme="minorHAnsi" w:cs="Arial"/>
                <w:sz w:val="18"/>
                <w:szCs w:val="18"/>
              </w:rPr>
              <w:t>1.XI.2014</w:t>
            </w:r>
          </w:p>
        </w:tc>
      </w:tr>
    </w:tbl>
    <w:p w:rsidR="002C76E7" w:rsidRPr="002C76E7" w:rsidRDefault="002C76E7" w:rsidP="00AB21E6"/>
    <w:p w:rsidR="002C76E7" w:rsidRPr="002C76E7" w:rsidRDefault="002C76E7" w:rsidP="002C76E7">
      <w:pPr>
        <w:pStyle w:val="ListParagraph"/>
        <w:numPr>
          <w:ilvl w:val="0"/>
          <w:numId w:val="7"/>
        </w:numPr>
        <w:overflowPunct w:val="0"/>
        <w:autoSpaceDE w:val="0"/>
        <w:autoSpaceDN w:val="0"/>
        <w:adjustRightInd w:val="0"/>
        <w:spacing w:after="0" w:line="240" w:lineRule="auto"/>
        <w:textAlignment w:val="baseline"/>
        <w:rPr>
          <w:rFonts w:asciiTheme="minorHAnsi" w:hAnsiTheme="minorHAnsi" w:cs="Arial"/>
          <w:bCs/>
          <w:iCs/>
          <w:sz w:val="20"/>
          <w:szCs w:val="20"/>
          <w:lang w:val="fr-FR"/>
        </w:rPr>
      </w:pPr>
      <w:r w:rsidRPr="002C76E7">
        <w:rPr>
          <w:rFonts w:asciiTheme="minorHAnsi" w:hAnsiTheme="minorHAnsi" w:cs="Arial"/>
          <w:bCs/>
          <w:sz w:val="20"/>
          <w:szCs w:val="20"/>
          <w:lang w:val="fr-FR"/>
        </w:rPr>
        <w:t xml:space="preserve">attribution </w:t>
      </w:r>
      <w:r w:rsidRPr="002C76E7">
        <w:rPr>
          <w:rFonts w:asciiTheme="minorHAnsi" w:hAnsiTheme="minorHAnsi" w:cs="Arial"/>
          <w:bCs/>
          <w:iCs/>
          <w:sz w:val="20"/>
          <w:szCs w:val="20"/>
          <w:lang w:val="fr-FR"/>
        </w:rPr>
        <w:t>–</w:t>
      </w:r>
      <w:r w:rsidRPr="002C76E7">
        <w:rPr>
          <w:rFonts w:asciiTheme="minorHAnsi" w:hAnsiTheme="minorHAnsi" w:cs="Arial"/>
          <w:bCs/>
          <w:iCs/>
          <w:color w:val="FF0000"/>
          <w:sz w:val="20"/>
          <w:szCs w:val="20"/>
          <w:lang w:val="fr-FR"/>
        </w:rPr>
        <w:t xml:space="preserve"> </w:t>
      </w:r>
      <w:r w:rsidRPr="002C76E7">
        <w:rPr>
          <w:rFonts w:asciiTheme="minorHAnsi" w:hAnsiTheme="minorHAnsi" w:cs="Arial"/>
          <w:bCs/>
          <w:iCs/>
          <w:sz w:val="20"/>
          <w:szCs w:val="20"/>
          <w:lang w:val="fr-FR"/>
        </w:rPr>
        <w:t>service de communication mobile</w:t>
      </w:r>
    </w:p>
    <w:p w:rsidR="002C76E7" w:rsidRPr="002C76E7" w:rsidRDefault="002C76E7" w:rsidP="00AB21E6">
      <w:pPr>
        <w:rPr>
          <w:lang w:val="fr-FR"/>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19"/>
        <w:gridCol w:w="4749"/>
        <w:gridCol w:w="1637"/>
      </w:tblGrid>
      <w:tr w:rsidR="002C76E7" w:rsidRPr="002C76E7" w:rsidTr="00272521">
        <w:trPr>
          <w:trHeight w:val="341"/>
          <w:jc w:val="center"/>
        </w:trPr>
        <w:tc>
          <w:tcPr>
            <w:tcW w:w="2579" w:type="dxa"/>
            <w:tcBorders>
              <w:top w:val="single" w:sz="6" w:space="0" w:color="auto"/>
              <w:left w:val="single" w:sz="6" w:space="0" w:color="auto"/>
              <w:bottom w:val="single" w:sz="6" w:space="0" w:color="auto"/>
              <w:right w:val="single" w:sz="6" w:space="0" w:color="auto"/>
            </w:tcBorders>
            <w:hideMark/>
          </w:tcPr>
          <w:p w:rsidR="002C76E7" w:rsidRPr="00D87679" w:rsidRDefault="002C76E7" w:rsidP="001547C7">
            <w:pPr>
              <w:spacing w:line="276" w:lineRule="auto"/>
              <w:ind w:left="720"/>
              <w:rPr>
                <w:rFonts w:asciiTheme="minorHAnsi" w:hAnsiTheme="minorHAnsi" w:cs="Arial"/>
                <w:i/>
                <w:sz w:val="18"/>
                <w:szCs w:val="18"/>
              </w:rPr>
            </w:pPr>
            <w:r w:rsidRPr="00D87679">
              <w:rPr>
                <w:rFonts w:asciiTheme="minorHAnsi" w:hAnsiTheme="minorHAnsi" w:cs="Arial"/>
                <w:i/>
                <w:sz w:val="18"/>
                <w:szCs w:val="18"/>
              </w:rPr>
              <w:t>Opérateur</w:t>
            </w:r>
          </w:p>
        </w:tc>
        <w:tc>
          <w:tcPr>
            <w:tcW w:w="5816" w:type="dxa"/>
            <w:tcBorders>
              <w:top w:val="single" w:sz="6" w:space="0" w:color="auto"/>
              <w:left w:val="single" w:sz="6" w:space="0" w:color="auto"/>
              <w:bottom w:val="single" w:sz="6" w:space="0" w:color="auto"/>
              <w:right w:val="single" w:sz="6" w:space="0" w:color="auto"/>
            </w:tcBorders>
            <w:hideMark/>
          </w:tcPr>
          <w:p w:rsidR="002C76E7" w:rsidRPr="00D87679" w:rsidRDefault="002C76E7" w:rsidP="001547C7">
            <w:pPr>
              <w:spacing w:line="276" w:lineRule="auto"/>
              <w:ind w:left="720"/>
              <w:rPr>
                <w:rFonts w:asciiTheme="minorHAnsi" w:hAnsiTheme="minorHAnsi" w:cs="Arial"/>
                <w:sz w:val="18"/>
                <w:szCs w:val="18"/>
              </w:rPr>
            </w:pPr>
            <w:r w:rsidRPr="00D87679">
              <w:rPr>
                <w:rFonts w:asciiTheme="minorHAnsi" w:hAnsiTheme="minorHAnsi"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2C76E7" w:rsidRPr="00D87679" w:rsidRDefault="002C76E7" w:rsidP="001547C7">
            <w:pPr>
              <w:numPr>
                <w:ilvl w:val="12"/>
                <w:numId w:val="0"/>
              </w:numPr>
              <w:spacing w:line="276" w:lineRule="auto"/>
              <w:rPr>
                <w:rFonts w:asciiTheme="minorHAnsi" w:hAnsiTheme="minorHAnsi" w:cs="Arial"/>
                <w:i/>
                <w:sz w:val="18"/>
                <w:szCs w:val="18"/>
              </w:rPr>
            </w:pPr>
            <w:r w:rsidRPr="00D87679">
              <w:rPr>
                <w:rFonts w:asciiTheme="minorHAnsi" w:hAnsiTheme="minorHAnsi" w:cs="Arial"/>
                <w:i/>
                <w:sz w:val="18"/>
                <w:szCs w:val="18"/>
              </w:rPr>
              <w:t>Date d’attribution</w:t>
            </w:r>
          </w:p>
        </w:tc>
      </w:tr>
      <w:tr w:rsidR="002C76E7" w:rsidRPr="002C76E7" w:rsidTr="00272521">
        <w:trPr>
          <w:trHeight w:val="490"/>
          <w:jc w:val="center"/>
        </w:trPr>
        <w:tc>
          <w:tcPr>
            <w:tcW w:w="2579" w:type="dxa"/>
            <w:tcBorders>
              <w:top w:val="single" w:sz="6" w:space="0" w:color="auto"/>
              <w:left w:val="single" w:sz="6" w:space="0" w:color="auto"/>
              <w:bottom w:val="single" w:sz="6" w:space="0" w:color="auto"/>
              <w:right w:val="single" w:sz="6" w:space="0" w:color="auto"/>
            </w:tcBorders>
            <w:hideMark/>
          </w:tcPr>
          <w:p w:rsidR="002C76E7" w:rsidRPr="00D87679" w:rsidRDefault="002C76E7" w:rsidP="001547C7">
            <w:pPr>
              <w:numPr>
                <w:ilvl w:val="12"/>
                <w:numId w:val="0"/>
              </w:numPr>
              <w:spacing w:line="276" w:lineRule="auto"/>
              <w:rPr>
                <w:rFonts w:asciiTheme="minorHAnsi" w:hAnsiTheme="minorHAnsi" w:cs="Arial"/>
                <w:sz w:val="18"/>
                <w:szCs w:val="18"/>
                <w:lang w:val="da-DK"/>
              </w:rPr>
            </w:pPr>
            <w:r w:rsidRPr="00D87679">
              <w:rPr>
                <w:rFonts w:asciiTheme="minorHAnsi" w:hAnsiTheme="minorHAnsi"/>
                <w:sz w:val="18"/>
                <w:szCs w:val="18"/>
              </w:rPr>
              <w:t>Simpl Telecom ApS</w:t>
            </w:r>
          </w:p>
        </w:tc>
        <w:tc>
          <w:tcPr>
            <w:tcW w:w="5816" w:type="dxa"/>
            <w:tcBorders>
              <w:top w:val="single" w:sz="6" w:space="0" w:color="auto"/>
              <w:left w:val="single" w:sz="6" w:space="0" w:color="auto"/>
              <w:bottom w:val="single" w:sz="6" w:space="0" w:color="auto"/>
              <w:right w:val="single" w:sz="6" w:space="0" w:color="auto"/>
            </w:tcBorders>
          </w:tcPr>
          <w:p w:rsidR="002C76E7" w:rsidRPr="00D87679" w:rsidRDefault="002C76E7" w:rsidP="001547C7">
            <w:pPr>
              <w:spacing w:line="276" w:lineRule="auto"/>
              <w:rPr>
                <w:rFonts w:asciiTheme="minorHAnsi" w:hAnsiTheme="minorHAnsi"/>
                <w:sz w:val="18"/>
                <w:szCs w:val="18"/>
              </w:rPr>
            </w:pPr>
            <w:r w:rsidRPr="00D87679">
              <w:rPr>
                <w:rFonts w:asciiTheme="minorHAnsi" w:hAnsiTheme="minorHAnsi"/>
                <w:sz w:val="18"/>
                <w:szCs w:val="18"/>
              </w:rPr>
              <w:t>8141efgh</w:t>
            </w:r>
          </w:p>
        </w:tc>
        <w:tc>
          <w:tcPr>
            <w:tcW w:w="1985" w:type="dxa"/>
            <w:tcBorders>
              <w:top w:val="single" w:sz="6" w:space="0" w:color="auto"/>
              <w:left w:val="single" w:sz="6" w:space="0" w:color="auto"/>
              <w:bottom w:val="single" w:sz="6" w:space="0" w:color="auto"/>
              <w:right w:val="single" w:sz="6" w:space="0" w:color="auto"/>
            </w:tcBorders>
            <w:hideMark/>
          </w:tcPr>
          <w:p w:rsidR="002C76E7" w:rsidRPr="00D87679" w:rsidRDefault="002C76E7" w:rsidP="001547C7">
            <w:pPr>
              <w:numPr>
                <w:ilvl w:val="12"/>
                <w:numId w:val="0"/>
              </w:numPr>
              <w:spacing w:line="276" w:lineRule="auto"/>
              <w:ind w:right="511"/>
              <w:jc w:val="center"/>
              <w:rPr>
                <w:rFonts w:asciiTheme="minorHAnsi" w:hAnsiTheme="minorHAnsi" w:cs="Arial"/>
                <w:sz w:val="18"/>
                <w:szCs w:val="18"/>
              </w:rPr>
            </w:pPr>
            <w:r w:rsidRPr="00D87679">
              <w:rPr>
                <w:rFonts w:asciiTheme="minorHAnsi" w:hAnsiTheme="minorHAnsi" w:cs="Arial"/>
                <w:sz w:val="18"/>
                <w:szCs w:val="18"/>
              </w:rPr>
              <w:t>1.XI.2014</w:t>
            </w:r>
          </w:p>
        </w:tc>
      </w:tr>
    </w:tbl>
    <w:p w:rsidR="002C76E7" w:rsidRPr="002C76E7" w:rsidRDefault="002C76E7" w:rsidP="00AB21E6"/>
    <w:p w:rsidR="002C76E7" w:rsidRPr="002C76E7" w:rsidRDefault="002C76E7" w:rsidP="00272521">
      <w:r w:rsidRPr="002C76E7">
        <w:t>Contact:</w:t>
      </w:r>
    </w:p>
    <w:p w:rsidR="002C76E7" w:rsidRPr="002C76E7" w:rsidRDefault="002C76E7" w:rsidP="00272521">
      <w:pPr>
        <w:tabs>
          <w:tab w:val="left" w:pos="1800"/>
        </w:tabs>
        <w:ind w:left="567" w:hanging="567"/>
        <w:jc w:val="left"/>
        <w:rPr>
          <w:rFonts w:asciiTheme="minorHAnsi" w:hAnsiTheme="minorHAnsi" w:cs="Arial"/>
        </w:rPr>
      </w:pPr>
      <w:r w:rsidRPr="002C76E7">
        <w:rPr>
          <w:rFonts w:asciiTheme="minorHAnsi" w:hAnsiTheme="minorHAnsi" w:cs="Arial"/>
        </w:rPr>
        <w:tab/>
        <w:t>Danish Business Authority</w:t>
      </w:r>
      <w:r w:rsidRPr="002C76E7">
        <w:rPr>
          <w:rFonts w:asciiTheme="minorHAnsi" w:hAnsiTheme="minorHAnsi" w:cs="Arial"/>
        </w:rPr>
        <w:br/>
        <w:t>Dahlerups Pakhus</w:t>
      </w:r>
      <w:r w:rsidR="00272521">
        <w:rPr>
          <w:rFonts w:asciiTheme="minorHAnsi" w:hAnsiTheme="minorHAnsi" w:cs="Arial"/>
        </w:rPr>
        <w:br/>
      </w:r>
      <w:r w:rsidRPr="002C76E7">
        <w:rPr>
          <w:rFonts w:asciiTheme="minorHAnsi" w:hAnsiTheme="minorHAnsi" w:cs="Arial"/>
        </w:rPr>
        <w:t>Langelinie Allé 17</w:t>
      </w:r>
      <w:r w:rsidR="00272521">
        <w:rPr>
          <w:rFonts w:asciiTheme="minorHAnsi" w:hAnsiTheme="minorHAnsi" w:cs="Arial"/>
        </w:rPr>
        <w:br/>
      </w:r>
      <w:r w:rsidRPr="002C76E7">
        <w:rPr>
          <w:rFonts w:asciiTheme="minorHAnsi" w:hAnsiTheme="minorHAnsi" w:cs="Arial"/>
        </w:rPr>
        <w:t>DK-2100 COPENHAGEN</w:t>
      </w:r>
      <w:r w:rsidRPr="002C76E7">
        <w:rPr>
          <w:rFonts w:asciiTheme="minorHAnsi" w:hAnsiTheme="minorHAnsi" w:cs="Arial"/>
        </w:rPr>
        <w:br/>
        <w:t>Danemark</w:t>
      </w:r>
      <w:r w:rsidRPr="002C76E7">
        <w:rPr>
          <w:rFonts w:asciiTheme="minorHAnsi" w:hAnsiTheme="minorHAnsi" w:cs="Arial"/>
        </w:rPr>
        <w:br/>
        <w:t>Tél:</w:t>
      </w:r>
      <w:r w:rsidRPr="002C76E7">
        <w:rPr>
          <w:rFonts w:asciiTheme="minorHAnsi" w:hAnsiTheme="minorHAnsi" w:cs="Arial"/>
        </w:rPr>
        <w:tab/>
        <w:t xml:space="preserve">+45 35 29 10 00 </w:t>
      </w:r>
      <w:r w:rsidRPr="002C76E7">
        <w:rPr>
          <w:rFonts w:asciiTheme="minorHAnsi" w:hAnsiTheme="minorHAnsi" w:cs="Arial"/>
        </w:rPr>
        <w:br/>
        <w:t>Fax:</w:t>
      </w:r>
      <w:r w:rsidRPr="002C76E7">
        <w:rPr>
          <w:rFonts w:asciiTheme="minorHAnsi" w:hAnsiTheme="minorHAnsi" w:cs="Arial"/>
        </w:rPr>
        <w:tab/>
        <w:t xml:space="preserve">+45 35 46 60 01 </w:t>
      </w:r>
      <w:r w:rsidRPr="002C76E7">
        <w:rPr>
          <w:rFonts w:asciiTheme="minorHAnsi" w:hAnsiTheme="minorHAnsi" w:cs="Arial"/>
        </w:rPr>
        <w:br/>
        <w:t>E-mail:</w:t>
      </w:r>
      <w:r w:rsidRPr="002C76E7">
        <w:rPr>
          <w:rFonts w:asciiTheme="minorHAnsi" w:hAnsiTheme="minorHAnsi" w:cs="Arial"/>
        </w:rPr>
        <w:tab/>
        <w:t xml:space="preserve">erst@erst.dk </w:t>
      </w:r>
      <w:r w:rsidRPr="002C76E7">
        <w:rPr>
          <w:rFonts w:asciiTheme="minorHAnsi" w:hAnsiTheme="minorHAnsi" w:cs="Arial"/>
        </w:rPr>
        <w:br/>
        <w:t>URL:</w:t>
      </w:r>
      <w:r w:rsidRPr="002C76E7">
        <w:rPr>
          <w:rFonts w:asciiTheme="minorHAnsi" w:hAnsiTheme="minorHAnsi" w:cs="Arial"/>
        </w:rPr>
        <w:tab/>
        <w:t xml:space="preserve">www.erst.dk </w:t>
      </w:r>
      <w:bookmarkStart w:id="539" w:name="dtmis_Start"/>
      <w:bookmarkStart w:id="540" w:name="dtmis_Underskriver"/>
      <w:bookmarkEnd w:id="539"/>
      <w:bookmarkEnd w:id="540"/>
    </w:p>
    <w:p w:rsidR="00037491" w:rsidRPr="006E6575" w:rsidRDefault="00037491">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6E6575">
        <w:rPr>
          <w:b/>
          <w:bCs/>
          <w:lang w:val="en-US"/>
        </w:rPr>
        <w:br w:type="page"/>
      </w:r>
    </w:p>
    <w:p w:rsidR="002C76E7" w:rsidRPr="002C76E7" w:rsidRDefault="002C76E7" w:rsidP="00272521">
      <w:pPr>
        <w:spacing w:before="240"/>
        <w:rPr>
          <w:b/>
          <w:bCs/>
          <w:lang w:val="fr-FR"/>
        </w:rPr>
      </w:pPr>
      <w:r w:rsidRPr="002C76E7">
        <w:rPr>
          <w:b/>
          <w:bCs/>
          <w:lang w:val="fr-FR"/>
        </w:rPr>
        <w:lastRenderedPageBreak/>
        <w:t>Monaco</w:t>
      </w:r>
      <w:r w:rsidR="00272521">
        <w:rPr>
          <w:b/>
          <w:bCs/>
          <w:lang w:val="fr-FR"/>
        </w:rPr>
        <w:fldChar w:fldCharType="begin"/>
      </w:r>
      <w:r w:rsidR="00272521" w:rsidRPr="006E6575">
        <w:rPr>
          <w:lang w:val="fr-CH"/>
        </w:rPr>
        <w:instrText xml:space="preserve"> TC "</w:instrText>
      </w:r>
      <w:bookmarkStart w:id="541" w:name="_Toc398891067"/>
      <w:r w:rsidR="00272521" w:rsidRPr="008D27E6">
        <w:rPr>
          <w:b/>
          <w:bCs/>
          <w:lang w:val="fr-FR"/>
        </w:rPr>
        <w:instrText>Monaco</w:instrText>
      </w:r>
      <w:bookmarkEnd w:id="541"/>
      <w:r w:rsidR="00272521" w:rsidRPr="006E6575">
        <w:rPr>
          <w:lang w:val="fr-CH"/>
        </w:rPr>
        <w:instrText xml:space="preserve">" \f C \l "1" </w:instrText>
      </w:r>
      <w:r w:rsidR="00272521">
        <w:rPr>
          <w:b/>
          <w:bCs/>
          <w:lang w:val="fr-FR"/>
        </w:rPr>
        <w:fldChar w:fldCharType="end"/>
      </w:r>
      <w:r w:rsidRPr="002C76E7">
        <w:rPr>
          <w:b/>
          <w:bCs/>
          <w:lang w:val="fr-FR"/>
        </w:rPr>
        <w:t xml:space="preserve"> (indicatif de pays +377)</w:t>
      </w:r>
      <w:r w:rsidRPr="002C76E7">
        <w:rPr>
          <w:b/>
          <w:bCs/>
          <w:i/>
          <w:noProof/>
          <w:lang w:val="fr-FR" w:eastAsia="zh-CN"/>
        </w:rPr>
        <w:t xml:space="preserve"> </w:t>
      </w:r>
    </w:p>
    <w:p w:rsidR="002C76E7" w:rsidRPr="002C76E7" w:rsidRDefault="002C76E7" w:rsidP="002C76E7">
      <w:pPr>
        <w:pStyle w:val="Heading4"/>
        <w:spacing w:before="0" w:after="120"/>
        <w:rPr>
          <w:rFonts w:asciiTheme="minorHAnsi" w:hAnsiTheme="minorHAnsi"/>
          <w:b/>
          <w:sz w:val="20"/>
          <w:szCs w:val="20"/>
          <w:lang w:val="fr-FR"/>
        </w:rPr>
      </w:pPr>
      <w:r w:rsidRPr="002C76E7">
        <w:rPr>
          <w:rFonts w:asciiTheme="minorHAnsi" w:hAnsiTheme="minorHAnsi"/>
          <w:sz w:val="20"/>
          <w:szCs w:val="20"/>
          <w:lang w:val="fr-FR"/>
        </w:rPr>
        <w:t>Communication du 3.IX.2014:</w:t>
      </w:r>
    </w:p>
    <w:p w:rsidR="002C76E7" w:rsidRPr="002C76E7" w:rsidRDefault="002C76E7" w:rsidP="002C76E7">
      <w:pPr>
        <w:tabs>
          <w:tab w:val="left" w:pos="794"/>
          <w:tab w:val="left" w:pos="1191"/>
          <w:tab w:val="left" w:pos="1588"/>
          <w:tab w:val="left" w:pos="1985"/>
        </w:tabs>
        <w:rPr>
          <w:rFonts w:asciiTheme="minorHAnsi" w:hAnsiTheme="minorHAnsi" w:cs="Arial"/>
          <w:lang w:val="fr-FR"/>
        </w:rPr>
      </w:pPr>
      <w:r w:rsidRPr="002C76E7">
        <w:rPr>
          <w:rFonts w:asciiTheme="minorHAnsi" w:hAnsiTheme="minorHAnsi" w:cs="Arial"/>
          <w:lang w:val="fr-FR"/>
        </w:rPr>
        <w:t xml:space="preserve">La </w:t>
      </w:r>
      <w:r w:rsidRPr="002C76E7">
        <w:rPr>
          <w:rFonts w:asciiTheme="minorHAnsi" w:hAnsiTheme="minorHAnsi" w:cs="Arial"/>
          <w:i/>
          <w:iCs/>
          <w:lang w:val="fr-FR"/>
        </w:rPr>
        <w:t>Direction des Communications Electroniques</w:t>
      </w:r>
      <w:r w:rsidRPr="002C76E7">
        <w:rPr>
          <w:rFonts w:asciiTheme="minorHAnsi" w:hAnsiTheme="minorHAnsi" w:cs="Arial"/>
          <w:lang w:val="fr-FR"/>
        </w:rPr>
        <w:t>, Monaco</w:t>
      </w:r>
      <w:r w:rsidR="00272521">
        <w:rPr>
          <w:rFonts w:asciiTheme="minorHAnsi" w:hAnsiTheme="minorHAnsi" w:cs="Arial"/>
          <w:lang w:val="fr-FR"/>
        </w:rPr>
        <w:fldChar w:fldCharType="begin"/>
      </w:r>
      <w:r w:rsidR="00272521" w:rsidRPr="00272521">
        <w:rPr>
          <w:lang w:val="fr-CH"/>
        </w:rPr>
        <w:instrText xml:space="preserve"> TC "</w:instrText>
      </w:r>
      <w:bookmarkStart w:id="542" w:name="_Toc398891068"/>
      <w:r w:rsidR="00272521" w:rsidRPr="00456953">
        <w:rPr>
          <w:rFonts w:asciiTheme="minorHAnsi" w:hAnsiTheme="minorHAnsi" w:cs="Arial"/>
          <w:i/>
          <w:iCs/>
          <w:lang w:val="fr-FR"/>
        </w:rPr>
        <w:instrText>Direction des Communications Electroniques</w:instrText>
      </w:r>
      <w:r w:rsidR="00272521" w:rsidRPr="00456953">
        <w:rPr>
          <w:rFonts w:asciiTheme="minorHAnsi" w:hAnsiTheme="minorHAnsi" w:cs="Arial"/>
          <w:lang w:val="fr-FR"/>
        </w:rPr>
        <w:instrText>, Monaco</w:instrText>
      </w:r>
      <w:bookmarkEnd w:id="542"/>
      <w:r w:rsidR="00272521" w:rsidRPr="00272521">
        <w:rPr>
          <w:lang w:val="fr-CH"/>
        </w:rPr>
        <w:instrText xml:space="preserve">" \f C \l "1" </w:instrText>
      </w:r>
      <w:r w:rsidR="00272521">
        <w:rPr>
          <w:rFonts w:asciiTheme="minorHAnsi" w:hAnsiTheme="minorHAnsi" w:cs="Arial"/>
          <w:lang w:val="fr-FR"/>
        </w:rPr>
        <w:fldChar w:fldCharType="end"/>
      </w:r>
      <w:r w:rsidRPr="002C76E7">
        <w:rPr>
          <w:rFonts w:asciiTheme="minorHAnsi" w:hAnsiTheme="minorHAnsi" w:cs="Arial"/>
          <w:lang w:val="fr-FR"/>
        </w:rPr>
        <w:t>, annonce les modifications suivantes dans son plan de numérotage téléphonique.</w:t>
      </w:r>
    </w:p>
    <w:p w:rsidR="002C76E7" w:rsidRPr="002C76E7" w:rsidRDefault="002C76E7" w:rsidP="002C76E7">
      <w:pPr>
        <w:tabs>
          <w:tab w:val="left" w:pos="794"/>
          <w:tab w:val="left" w:pos="1191"/>
          <w:tab w:val="left" w:pos="1588"/>
          <w:tab w:val="left" w:pos="1985"/>
        </w:tabs>
        <w:rPr>
          <w:rFonts w:asciiTheme="minorHAnsi" w:hAnsiTheme="minorHAnsi" w:cs="Arial"/>
          <w:bCs/>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3"/>
        <w:gridCol w:w="1075"/>
        <w:gridCol w:w="1075"/>
        <w:gridCol w:w="3055"/>
        <w:gridCol w:w="1864"/>
      </w:tblGrid>
      <w:tr w:rsidR="002C76E7" w:rsidRPr="00AB21E6" w:rsidTr="00AB21E6">
        <w:trPr>
          <w:trHeight w:val="398"/>
          <w:tblHeader/>
          <w:jc w:val="center"/>
        </w:trPr>
        <w:tc>
          <w:tcPr>
            <w:tcW w:w="2156" w:type="dxa"/>
            <w:vMerge w:val="restart"/>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1547C7">
            <w:pPr>
              <w:pStyle w:val="Tablehead"/>
              <w:keepNext w:val="0"/>
              <w:spacing w:line="276" w:lineRule="auto"/>
              <w:rPr>
                <w:rFonts w:asciiTheme="minorHAnsi" w:hAnsiTheme="minorHAnsi" w:cs="Arial"/>
                <w:b w:val="0"/>
                <w:i w:val="0"/>
                <w:iCs/>
                <w:szCs w:val="18"/>
              </w:rPr>
            </w:pPr>
            <w:r w:rsidRPr="00AB21E6">
              <w:rPr>
                <w:rFonts w:asciiTheme="minorHAnsi" w:hAnsiTheme="minorHAnsi" w:cs="Arial"/>
                <w:b w:val="0"/>
                <w:iCs/>
                <w:szCs w:val="18"/>
              </w:rPr>
              <w:t>NDC (indicatif national de destination) ou chiffres de poids fort du N(S)N (numéro national (significatif))</w:t>
            </w:r>
          </w:p>
        </w:tc>
        <w:tc>
          <w:tcPr>
            <w:tcW w:w="2296" w:type="dxa"/>
            <w:gridSpan w:val="2"/>
            <w:tcBorders>
              <w:top w:val="single" w:sz="4" w:space="0" w:color="auto"/>
              <w:left w:val="single" w:sz="6" w:space="0" w:color="auto"/>
              <w:bottom w:val="single" w:sz="6" w:space="0" w:color="auto"/>
              <w:right w:val="single" w:sz="6" w:space="0" w:color="auto"/>
            </w:tcBorders>
            <w:vAlign w:val="center"/>
            <w:hideMark/>
          </w:tcPr>
          <w:p w:rsidR="002C76E7" w:rsidRPr="00AB21E6" w:rsidRDefault="002C76E7" w:rsidP="00272521">
            <w:pPr>
              <w:pStyle w:val="Tablehead"/>
              <w:keepNext w:val="0"/>
              <w:spacing w:line="276" w:lineRule="auto"/>
              <w:rPr>
                <w:rFonts w:asciiTheme="minorHAnsi" w:hAnsiTheme="minorHAnsi" w:cs="Arial"/>
                <w:b w:val="0"/>
                <w:i w:val="0"/>
                <w:iCs/>
                <w:szCs w:val="18"/>
              </w:rPr>
            </w:pPr>
            <w:r w:rsidRPr="00AB21E6">
              <w:rPr>
                <w:rFonts w:asciiTheme="minorHAnsi" w:hAnsiTheme="minorHAnsi" w:cs="Arial"/>
                <w:b w:val="0"/>
                <w:iCs/>
                <w:szCs w:val="18"/>
              </w:rPr>
              <w:t>Longueur du numéro N(S)N</w:t>
            </w:r>
          </w:p>
        </w:tc>
        <w:tc>
          <w:tcPr>
            <w:tcW w:w="3300" w:type="dxa"/>
            <w:vMerge w:val="restart"/>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1547C7">
            <w:pPr>
              <w:pStyle w:val="Tablehead"/>
              <w:keepNext w:val="0"/>
              <w:spacing w:line="276" w:lineRule="auto"/>
              <w:rPr>
                <w:rFonts w:asciiTheme="minorHAnsi" w:hAnsiTheme="minorHAnsi" w:cs="Arial"/>
                <w:b w:val="0"/>
                <w:i w:val="0"/>
                <w:iCs/>
                <w:szCs w:val="18"/>
              </w:rPr>
            </w:pPr>
            <w:r w:rsidRPr="00AB21E6">
              <w:rPr>
                <w:rFonts w:asciiTheme="minorHAnsi" w:hAnsiTheme="minorHAnsi" w:cs="Arial"/>
                <w:b w:val="0"/>
                <w:iCs/>
                <w:szCs w:val="18"/>
              </w:rPr>
              <w:t xml:space="preserve">Utilisation des </w:t>
            </w:r>
            <w:r w:rsidRPr="00AB21E6">
              <w:rPr>
                <w:rFonts w:asciiTheme="minorHAnsi" w:hAnsiTheme="minorHAnsi" w:cs="Arial"/>
                <w:b w:val="0"/>
                <w:iCs/>
                <w:szCs w:val="18"/>
              </w:rPr>
              <w:br/>
              <w:t>numéros E.164</w:t>
            </w:r>
          </w:p>
        </w:tc>
        <w:tc>
          <w:tcPr>
            <w:tcW w:w="2005" w:type="dxa"/>
            <w:vMerge w:val="restart"/>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1547C7">
            <w:pPr>
              <w:pStyle w:val="Tablehead"/>
              <w:keepNext w:val="0"/>
              <w:spacing w:line="276" w:lineRule="auto"/>
              <w:rPr>
                <w:rFonts w:asciiTheme="minorHAnsi" w:hAnsiTheme="minorHAnsi" w:cs="Arial"/>
                <w:b w:val="0"/>
                <w:i w:val="0"/>
                <w:iCs/>
                <w:szCs w:val="18"/>
              </w:rPr>
            </w:pPr>
            <w:r w:rsidRPr="00AB21E6">
              <w:rPr>
                <w:rFonts w:asciiTheme="minorHAnsi" w:hAnsiTheme="minorHAnsi" w:cs="Arial"/>
                <w:b w:val="0"/>
                <w:iCs/>
                <w:szCs w:val="18"/>
              </w:rPr>
              <w:t>Information additionnelle</w:t>
            </w:r>
          </w:p>
        </w:tc>
      </w:tr>
      <w:tr w:rsidR="002C76E7" w:rsidRPr="00AB21E6" w:rsidTr="00AB21E6">
        <w:trPr>
          <w:trHeight w:val="933"/>
          <w:tblHeader/>
          <w:jc w:val="center"/>
        </w:trPr>
        <w:tc>
          <w:tcPr>
            <w:tcW w:w="2156" w:type="dxa"/>
            <w:vMerge/>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1547C7">
            <w:pPr>
              <w:overflowPunct/>
              <w:autoSpaceDE/>
              <w:autoSpaceDN/>
              <w:adjustRightInd/>
              <w:rPr>
                <w:rFonts w:asciiTheme="minorHAnsi" w:hAnsiTheme="minorHAnsi" w:cs="Arial"/>
                <w:i/>
                <w:iCs/>
                <w:sz w:val="18"/>
                <w:szCs w:val="18"/>
                <w:lang w:val="fr-FR"/>
              </w:rPr>
            </w:pPr>
          </w:p>
        </w:tc>
        <w:tc>
          <w:tcPr>
            <w:tcW w:w="1148" w:type="dxa"/>
            <w:tcBorders>
              <w:top w:val="single" w:sz="6" w:space="0" w:color="auto"/>
              <w:left w:val="single" w:sz="6" w:space="0" w:color="auto"/>
              <w:bottom w:val="single" w:sz="4" w:space="0" w:color="auto"/>
              <w:right w:val="single" w:sz="6" w:space="0" w:color="auto"/>
            </w:tcBorders>
            <w:vAlign w:val="center"/>
            <w:hideMark/>
          </w:tcPr>
          <w:p w:rsidR="002C76E7" w:rsidRPr="00AB21E6" w:rsidRDefault="002C76E7" w:rsidP="001547C7">
            <w:pPr>
              <w:spacing w:line="276" w:lineRule="auto"/>
              <w:rPr>
                <w:rFonts w:asciiTheme="minorHAnsi" w:hAnsiTheme="minorHAnsi" w:cs="Arial"/>
                <w:i/>
                <w:iCs/>
                <w:sz w:val="18"/>
                <w:szCs w:val="18"/>
              </w:rPr>
            </w:pPr>
            <w:r w:rsidRPr="00AB21E6">
              <w:rPr>
                <w:rFonts w:asciiTheme="minorHAnsi" w:hAnsiTheme="minorHAnsi" w:cs="Arial"/>
                <w:i/>
                <w:iCs/>
                <w:sz w:val="18"/>
                <w:szCs w:val="18"/>
              </w:rPr>
              <w:t>Longueur maximale</w:t>
            </w:r>
          </w:p>
        </w:tc>
        <w:tc>
          <w:tcPr>
            <w:tcW w:w="1148" w:type="dxa"/>
            <w:tcBorders>
              <w:top w:val="single" w:sz="6" w:space="0" w:color="auto"/>
              <w:left w:val="single" w:sz="6" w:space="0" w:color="auto"/>
              <w:bottom w:val="single" w:sz="4" w:space="0" w:color="auto"/>
              <w:right w:val="single" w:sz="6" w:space="0" w:color="auto"/>
            </w:tcBorders>
            <w:vAlign w:val="center"/>
            <w:hideMark/>
          </w:tcPr>
          <w:p w:rsidR="002C76E7" w:rsidRPr="00AB21E6" w:rsidRDefault="002C76E7" w:rsidP="001547C7">
            <w:pPr>
              <w:spacing w:line="276" w:lineRule="auto"/>
              <w:rPr>
                <w:rFonts w:asciiTheme="minorHAnsi" w:hAnsiTheme="minorHAnsi" w:cs="Arial"/>
                <w:i/>
                <w:iCs/>
                <w:sz w:val="18"/>
                <w:szCs w:val="18"/>
              </w:rPr>
            </w:pPr>
            <w:r w:rsidRPr="00AB21E6">
              <w:rPr>
                <w:rFonts w:asciiTheme="minorHAnsi" w:hAnsiTheme="minorHAnsi" w:cs="Arial"/>
                <w:i/>
                <w:iCs/>
                <w:sz w:val="18"/>
                <w:szCs w:val="18"/>
              </w:rPr>
              <w:t>Longueur minimale</w:t>
            </w:r>
          </w:p>
        </w:tc>
        <w:tc>
          <w:tcPr>
            <w:tcW w:w="3300" w:type="dxa"/>
            <w:vMerge/>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1547C7">
            <w:pPr>
              <w:overflowPunct/>
              <w:autoSpaceDE/>
              <w:autoSpaceDN/>
              <w:adjustRightInd/>
              <w:rPr>
                <w:rFonts w:asciiTheme="minorHAnsi" w:hAnsiTheme="minorHAnsi" w:cs="Arial"/>
                <w:i/>
                <w:iCs/>
                <w:sz w:val="18"/>
                <w:szCs w:val="18"/>
                <w:lang w:val="fr-FR"/>
              </w:rPr>
            </w:pPr>
          </w:p>
        </w:tc>
        <w:tc>
          <w:tcPr>
            <w:tcW w:w="2005" w:type="dxa"/>
            <w:vMerge/>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1547C7">
            <w:pPr>
              <w:overflowPunct/>
              <w:autoSpaceDE/>
              <w:autoSpaceDN/>
              <w:adjustRightInd/>
              <w:rPr>
                <w:rFonts w:asciiTheme="minorHAnsi" w:hAnsiTheme="minorHAnsi" w:cs="Arial"/>
                <w:i/>
                <w:iCs/>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2</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12</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12</w:t>
            </w:r>
          </w:p>
        </w:tc>
        <w:tc>
          <w:tcPr>
            <w:tcW w:w="3300"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rPr>
            </w:pPr>
            <w:r w:rsidRPr="00AB21E6">
              <w:rPr>
                <w:rFonts w:asciiTheme="minorHAnsi" w:hAnsiTheme="minorHAnsi" w:cs="Arial"/>
                <w:sz w:val="18"/>
                <w:szCs w:val="18"/>
              </w:rPr>
              <w:t>Machine to Machine</w:t>
            </w: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44</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452</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453</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454</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455</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456</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457</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459</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6</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9</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9</w:t>
            </w:r>
          </w:p>
        </w:tc>
        <w:tc>
          <w:tcPr>
            <w:tcW w:w="3300" w:type="dxa"/>
            <w:tcBorders>
              <w:top w:val="single" w:sz="4" w:space="0" w:color="auto"/>
              <w:left w:val="single" w:sz="6" w:space="0" w:color="auto"/>
              <w:bottom w:val="single" w:sz="4" w:space="0" w:color="auto"/>
              <w:right w:val="single" w:sz="6" w:space="0" w:color="auto"/>
            </w:tcBorders>
            <w:hideMark/>
          </w:tcPr>
          <w:p w:rsidR="002C76E7" w:rsidRPr="00AB21E6" w:rsidRDefault="002C76E7" w:rsidP="00272521">
            <w:pPr>
              <w:spacing w:before="40" w:after="40"/>
              <w:rPr>
                <w:rFonts w:asciiTheme="minorHAnsi" w:hAnsiTheme="minorHAnsi"/>
                <w:sz w:val="18"/>
                <w:szCs w:val="18"/>
              </w:rPr>
            </w:pPr>
            <w:r w:rsidRPr="00AB21E6">
              <w:rPr>
                <w:rFonts w:asciiTheme="minorHAnsi" w:hAnsiTheme="minorHAnsi" w:cs="Arial"/>
                <w:sz w:val="18"/>
                <w:szCs w:val="18"/>
                <w:lang w:val="fr-FR"/>
              </w:rPr>
              <w:t>Service de télécommunication mobile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870</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FR"/>
              </w:rPr>
            </w:pPr>
            <w:r w:rsidRPr="00AB21E6">
              <w:rPr>
                <w:rFonts w:asciiTheme="minorHAnsi" w:hAnsiTheme="minorHAnsi" w:cs="Arial"/>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r w:rsidRPr="00AB21E6">
              <w:rPr>
                <w:rFonts w:asciiTheme="minorHAnsi" w:hAnsiTheme="minorHAnsi" w:cs="Arial"/>
                <w:sz w:val="18"/>
                <w:szCs w:val="18"/>
                <w:lang w:val="fr-FR"/>
              </w:rPr>
              <w:t>Service de télécommunication fixe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heme="minorHAnsi" w:hAnsiTheme="minorHAnsi" w:cs="Arial"/>
                <w:sz w:val="18"/>
                <w:szCs w:val="18"/>
                <w:lang w:val="fr-FR"/>
              </w:rPr>
            </w:pPr>
          </w:p>
        </w:tc>
      </w:tr>
      <w:tr w:rsidR="002C76E7" w:rsidRPr="00AB21E6" w:rsidTr="00272521">
        <w:trPr>
          <w:trHeight w:val="20"/>
          <w:jc w:val="center"/>
        </w:trPr>
        <w:tc>
          <w:tcPr>
            <w:tcW w:w="2156"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9</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8</w:t>
            </w:r>
          </w:p>
        </w:tc>
        <w:tc>
          <w:tcPr>
            <w:tcW w:w="1148"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r w:rsidRPr="00AB21E6">
              <w:rPr>
                <w:rFonts w:asciiTheme="minorHAnsi" w:hAnsiTheme="minorHAnsi" w:cs="Arial"/>
                <w:bCs/>
                <w:sz w:val="18"/>
                <w:szCs w:val="18"/>
                <w:lang w:val="fr-FR"/>
              </w:rPr>
              <w:t>8</w:t>
            </w:r>
          </w:p>
        </w:tc>
        <w:tc>
          <w:tcPr>
            <w:tcW w:w="3300" w:type="dxa"/>
            <w:tcBorders>
              <w:top w:val="single" w:sz="4" w:space="0" w:color="auto"/>
              <w:left w:val="single" w:sz="6" w:space="0" w:color="auto"/>
              <w:bottom w:val="single" w:sz="4" w:space="0" w:color="auto"/>
              <w:right w:val="single" w:sz="6" w:space="0" w:color="auto"/>
            </w:tcBorders>
            <w:vAlign w:val="center"/>
            <w:hideMark/>
          </w:tcPr>
          <w:p w:rsidR="002C76E7" w:rsidRPr="00AB21E6" w:rsidRDefault="002C76E7" w:rsidP="00272521">
            <w:pPr>
              <w:tabs>
                <w:tab w:val="left" w:pos="794"/>
                <w:tab w:val="left" w:pos="1191"/>
                <w:tab w:val="left" w:pos="1588"/>
                <w:tab w:val="left" w:pos="1985"/>
              </w:tabs>
              <w:spacing w:before="40" w:after="40"/>
              <w:rPr>
                <w:rFonts w:asciiTheme="minorHAnsi" w:hAnsiTheme="minorHAnsi" w:cs="Arial"/>
                <w:bCs/>
                <w:sz w:val="18"/>
                <w:szCs w:val="18"/>
                <w:lang w:val="fr-FR"/>
              </w:rPr>
            </w:pPr>
            <w:r w:rsidRPr="00AB21E6">
              <w:rPr>
                <w:rFonts w:asciiTheme="minorHAnsi" w:hAnsiTheme="minorHAnsi" w:cs="Arial"/>
                <w:sz w:val="18"/>
                <w:szCs w:val="18"/>
                <w:lang w:val="fr-FR"/>
              </w:rPr>
              <w:t>Service de télécommunication fixe</w:t>
            </w:r>
          </w:p>
        </w:tc>
        <w:tc>
          <w:tcPr>
            <w:tcW w:w="2005" w:type="dxa"/>
            <w:tcBorders>
              <w:top w:val="single" w:sz="4" w:space="0" w:color="auto"/>
              <w:left w:val="single" w:sz="6" w:space="0" w:color="auto"/>
              <w:bottom w:val="single" w:sz="4" w:space="0" w:color="auto"/>
              <w:right w:val="single" w:sz="6" w:space="0" w:color="auto"/>
            </w:tcBorders>
            <w:vAlign w:val="center"/>
          </w:tcPr>
          <w:p w:rsidR="002C76E7" w:rsidRPr="00AB21E6" w:rsidRDefault="002C76E7" w:rsidP="00272521">
            <w:pPr>
              <w:tabs>
                <w:tab w:val="left" w:pos="794"/>
                <w:tab w:val="left" w:pos="1191"/>
                <w:tab w:val="left" w:pos="1588"/>
                <w:tab w:val="left" w:pos="1985"/>
              </w:tabs>
              <w:spacing w:before="40" w:after="40"/>
              <w:jc w:val="center"/>
              <w:rPr>
                <w:rFonts w:asciiTheme="minorHAnsi" w:hAnsiTheme="minorHAnsi" w:cs="Arial"/>
                <w:bCs/>
                <w:sz w:val="18"/>
                <w:szCs w:val="18"/>
                <w:lang w:val="fr-FR"/>
              </w:rPr>
            </w:pPr>
          </w:p>
        </w:tc>
      </w:tr>
    </w:tbl>
    <w:p w:rsidR="00AB21E6" w:rsidRDefault="00AB21E6" w:rsidP="00272521">
      <w:pPr>
        <w:rPr>
          <w:lang w:val="fr-FR"/>
        </w:rPr>
      </w:pPr>
    </w:p>
    <w:p w:rsidR="002C76E7" w:rsidRPr="002C76E7" w:rsidRDefault="002C76E7" w:rsidP="002C76E7">
      <w:pPr>
        <w:keepNext/>
        <w:keepLines/>
        <w:tabs>
          <w:tab w:val="left" w:pos="794"/>
          <w:tab w:val="left" w:pos="1191"/>
          <w:tab w:val="left" w:pos="1588"/>
          <w:tab w:val="left" w:pos="1985"/>
        </w:tabs>
        <w:spacing w:before="360" w:after="120"/>
        <w:jc w:val="center"/>
        <w:rPr>
          <w:rFonts w:asciiTheme="minorHAnsi" w:hAnsiTheme="minorHAnsi" w:cs="Arial"/>
          <w:b/>
          <w:lang w:val="fr-FR"/>
        </w:rPr>
      </w:pPr>
      <w:r w:rsidRPr="002C76E7">
        <w:rPr>
          <w:rFonts w:asciiTheme="minorHAnsi" w:hAnsiTheme="minorHAnsi" w:cs="Arial"/>
          <w:b/>
          <w:lang w:val="fr-FR"/>
        </w:rPr>
        <w:t>Présentation de numéros importants associés aux services d'urgence et à d'autres services à valeur sociale</w:t>
      </w:r>
    </w:p>
    <w:p w:rsidR="002C76E7" w:rsidRPr="002C76E7" w:rsidRDefault="002C76E7" w:rsidP="00272521">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582"/>
        <w:gridCol w:w="2324"/>
        <w:gridCol w:w="2617"/>
        <w:gridCol w:w="1033"/>
      </w:tblGrid>
      <w:tr w:rsidR="002C76E7" w:rsidRPr="00D87679" w:rsidTr="00272521">
        <w:trPr>
          <w:trHeight w:val="20"/>
          <w:jc w:val="center"/>
        </w:trPr>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2C76E7" w:rsidRPr="00D87679" w:rsidRDefault="002C76E7" w:rsidP="0027252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cs="Arial"/>
                <w:b/>
                <w:sz w:val="18"/>
                <w:szCs w:val="18"/>
                <w:lang w:val="fr-FR"/>
              </w:rPr>
            </w:pPr>
            <w:r w:rsidRPr="00D87679">
              <w:rPr>
                <w:rFonts w:asciiTheme="minorHAnsi" w:hAnsiTheme="minorHAnsi" w:cs="Arial"/>
                <w:b/>
                <w:sz w:val="18"/>
                <w:szCs w:val="18"/>
                <w:lang w:val="fr-FR"/>
              </w:rPr>
              <w:t>Pays: Principauté de Monaco (MCO)</w:t>
            </w:r>
          </w:p>
        </w:tc>
      </w:tr>
      <w:tr w:rsidR="00AB21E6" w:rsidRPr="00AB21E6" w:rsidTr="00272521">
        <w:trPr>
          <w:trHeight w:val="20"/>
          <w:jc w:val="center"/>
        </w:trPr>
        <w:tc>
          <w:tcPr>
            <w:tcW w:w="1516" w:type="dxa"/>
            <w:tcBorders>
              <w:top w:val="nil"/>
              <w:left w:val="single" w:sz="4" w:space="0" w:color="auto"/>
              <w:bottom w:val="single" w:sz="4" w:space="0" w:color="auto"/>
              <w:right w:val="single" w:sz="4" w:space="0" w:color="auto"/>
            </w:tcBorders>
            <w:vAlign w:val="center"/>
            <w:hideMark/>
          </w:tcPr>
          <w:p w:rsidR="002C76E7" w:rsidRPr="00D87679" w:rsidRDefault="002C76E7" w:rsidP="00272521">
            <w:pPr>
              <w:pStyle w:val="Default"/>
              <w:tabs>
                <w:tab w:val="right" w:pos="3033"/>
              </w:tabs>
              <w:spacing w:before="60" w:after="60"/>
              <w:jc w:val="center"/>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Numéro important</w:t>
            </w:r>
          </w:p>
        </w:tc>
        <w:tc>
          <w:tcPr>
            <w:tcW w:w="1582" w:type="dxa"/>
            <w:tcBorders>
              <w:top w:val="nil"/>
              <w:left w:val="single" w:sz="4" w:space="0" w:color="auto"/>
              <w:bottom w:val="single" w:sz="4" w:space="0" w:color="auto"/>
              <w:right w:val="single" w:sz="4" w:space="0" w:color="auto"/>
            </w:tcBorders>
            <w:vAlign w:val="center"/>
            <w:hideMark/>
          </w:tcPr>
          <w:p w:rsidR="002C76E7" w:rsidRPr="00D87679" w:rsidRDefault="002C76E7" w:rsidP="00272521">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Service</w:t>
            </w:r>
          </w:p>
        </w:tc>
        <w:tc>
          <w:tcPr>
            <w:tcW w:w="2324" w:type="dxa"/>
            <w:tcBorders>
              <w:top w:val="nil"/>
              <w:left w:val="single" w:sz="4" w:space="0" w:color="auto"/>
              <w:bottom w:val="single" w:sz="4" w:space="0" w:color="auto"/>
              <w:right w:val="single" w:sz="4" w:space="0" w:color="auto"/>
            </w:tcBorders>
            <w:vAlign w:val="center"/>
            <w:hideMark/>
          </w:tcPr>
          <w:p w:rsidR="002C76E7" w:rsidRPr="00D87679" w:rsidRDefault="002C76E7" w:rsidP="00272521">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Attribué ou assigné</w:t>
            </w:r>
          </w:p>
        </w:tc>
        <w:tc>
          <w:tcPr>
            <w:tcW w:w="2617" w:type="dxa"/>
            <w:tcBorders>
              <w:top w:val="nil"/>
              <w:left w:val="single" w:sz="4" w:space="0" w:color="auto"/>
              <w:bottom w:val="single" w:sz="4" w:space="0" w:color="auto"/>
              <w:right w:val="single" w:sz="4" w:space="0" w:color="auto"/>
            </w:tcBorders>
            <w:vAlign w:val="center"/>
            <w:hideMark/>
          </w:tcPr>
          <w:p w:rsidR="002C76E7" w:rsidRPr="00D87679" w:rsidRDefault="002C76E7" w:rsidP="00272521">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eastAsia="en-US"/>
              </w:rPr>
            </w:pPr>
            <w:r w:rsidRPr="00D87679">
              <w:rPr>
                <w:rFonts w:asciiTheme="minorHAnsi" w:hAnsiTheme="minorHAnsi" w:cs="Arial"/>
                <w:b/>
                <w:color w:val="auto"/>
                <w:sz w:val="18"/>
                <w:szCs w:val="18"/>
                <w:lang w:eastAsia="en-US"/>
              </w:rPr>
              <w:t>Numéro UIT T E.164 ou numéro uniquement national</w:t>
            </w:r>
          </w:p>
        </w:tc>
        <w:tc>
          <w:tcPr>
            <w:tcW w:w="1033" w:type="dxa"/>
            <w:tcBorders>
              <w:top w:val="nil"/>
              <w:left w:val="single" w:sz="4" w:space="0" w:color="auto"/>
              <w:bottom w:val="single" w:sz="4" w:space="0" w:color="auto"/>
              <w:right w:val="single" w:sz="4" w:space="0" w:color="auto"/>
            </w:tcBorders>
            <w:vAlign w:val="center"/>
            <w:hideMark/>
          </w:tcPr>
          <w:p w:rsidR="002C76E7" w:rsidRPr="00D87679" w:rsidRDefault="002C76E7" w:rsidP="00272521">
            <w:pPr>
              <w:pStyle w:val="Default"/>
              <w:keepNext/>
              <w:keepLines/>
              <w:tabs>
                <w:tab w:val="left" w:pos="794"/>
                <w:tab w:val="left" w:pos="1191"/>
                <w:tab w:val="left" w:pos="1588"/>
                <w:tab w:val="left" w:pos="1985"/>
              </w:tabs>
              <w:overflowPunct w:val="0"/>
              <w:spacing w:before="60" w:after="60"/>
              <w:jc w:val="center"/>
              <w:textAlignment w:val="baseline"/>
              <w:rPr>
                <w:rFonts w:asciiTheme="minorHAnsi" w:hAnsiTheme="minorHAnsi" w:cs="Arial"/>
                <w:b/>
                <w:color w:val="auto"/>
                <w:sz w:val="18"/>
                <w:szCs w:val="18"/>
                <w:lang w:val="en-GB" w:eastAsia="en-US"/>
              </w:rPr>
            </w:pPr>
            <w:r w:rsidRPr="00D87679">
              <w:rPr>
                <w:rFonts w:asciiTheme="minorHAnsi" w:hAnsiTheme="minorHAnsi" w:cs="Arial"/>
                <w:b/>
                <w:color w:val="auto"/>
                <w:sz w:val="18"/>
                <w:szCs w:val="18"/>
                <w:lang w:val="en-GB" w:eastAsia="en-US"/>
              </w:rPr>
              <w:t>Note</w:t>
            </w:r>
          </w:p>
        </w:tc>
      </w:tr>
      <w:tr w:rsidR="00AB21E6" w:rsidRPr="00AB21E6" w:rsidTr="00272521">
        <w:trPr>
          <w:trHeight w:val="20"/>
          <w:jc w:val="center"/>
        </w:trPr>
        <w:tc>
          <w:tcPr>
            <w:tcW w:w="1516"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center"/>
              <w:rPr>
                <w:rFonts w:asciiTheme="minorHAnsi" w:hAnsiTheme="minorHAnsi" w:cs="Arial"/>
                <w:bCs/>
                <w:sz w:val="18"/>
                <w:szCs w:val="18"/>
                <w:lang w:val="fr-FR"/>
              </w:rPr>
            </w:pPr>
            <w:r w:rsidRPr="00AB21E6">
              <w:rPr>
                <w:rFonts w:asciiTheme="minorHAnsi" w:hAnsiTheme="minorHAnsi" w:cs="Arial"/>
                <w:bCs/>
                <w:sz w:val="18"/>
                <w:szCs w:val="18"/>
                <w:lang w:val="fr-FR"/>
              </w:rPr>
              <w:t>112</w:t>
            </w:r>
          </w:p>
        </w:tc>
        <w:tc>
          <w:tcPr>
            <w:tcW w:w="1582"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rPr>
            </w:pPr>
            <w:r w:rsidRPr="00AB21E6">
              <w:rPr>
                <w:rFonts w:asciiTheme="minorHAnsi" w:hAnsiTheme="minorHAnsi"/>
                <w:bCs/>
                <w:sz w:val="18"/>
                <w:szCs w:val="18"/>
              </w:rPr>
              <w:t>Service d'urgence</w:t>
            </w:r>
          </w:p>
        </w:tc>
        <w:tc>
          <w:tcPr>
            <w:tcW w:w="2324"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bCs/>
                <w:sz w:val="18"/>
                <w:szCs w:val="18"/>
                <w:lang w:val="fr-FR"/>
              </w:rPr>
            </w:pPr>
            <w:r w:rsidRPr="00AB21E6">
              <w:rPr>
                <w:rFonts w:asciiTheme="minorHAnsi" w:hAnsiTheme="minorHAnsi"/>
                <w:bCs/>
                <w:sz w:val="18"/>
                <w:szCs w:val="18"/>
                <w:lang w:val="fr-FR"/>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2C76E7" w:rsidRPr="00AB21E6" w:rsidRDefault="002C76E7" w:rsidP="00272521">
            <w:pPr>
              <w:spacing w:before="60" w:after="60"/>
              <w:jc w:val="center"/>
              <w:rPr>
                <w:rFonts w:asciiTheme="minorHAnsi" w:hAnsiTheme="minorHAnsi" w:cs="Arial"/>
                <w:bCs/>
                <w:sz w:val="18"/>
                <w:szCs w:val="18"/>
              </w:rPr>
            </w:pPr>
          </w:p>
        </w:tc>
      </w:tr>
      <w:tr w:rsidR="00AB21E6" w:rsidRPr="00AB21E6" w:rsidTr="00272521">
        <w:trPr>
          <w:trHeight w:val="20"/>
          <w:jc w:val="center"/>
        </w:trPr>
        <w:tc>
          <w:tcPr>
            <w:tcW w:w="1516"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center"/>
              <w:rPr>
                <w:rFonts w:asciiTheme="minorHAnsi" w:hAnsiTheme="minorHAnsi" w:cs="Arial"/>
                <w:bCs/>
                <w:sz w:val="18"/>
                <w:szCs w:val="18"/>
                <w:lang w:val="fr-FR"/>
              </w:rPr>
            </w:pPr>
            <w:r w:rsidRPr="00AB21E6">
              <w:rPr>
                <w:rFonts w:asciiTheme="minorHAnsi" w:hAnsiTheme="minorHAnsi" w:cs="Arial"/>
                <w:bCs/>
                <w:sz w:val="18"/>
                <w:szCs w:val="18"/>
                <w:lang w:val="fr-FR"/>
              </w:rPr>
              <w:t>141</w:t>
            </w:r>
          </w:p>
        </w:tc>
        <w:tc>
          <w:tcPr>
            <w:tcW w:w="1582" w:type="dxa"/>
            <w:tcBorders>
              <w:top w:val="single" w:sz="4" w:space="0" w:color="auto"/>
              <w:left w:val="single" w:sz="4" w:space="0" w:color="auto"/>
              <w:bottom w:val="single" w:sz="4" w:space="0" w:color="auto"/>
              <w:right w:val="single" w:sz="4" w:space="0" w:color="auto"/>
            </w:tcBorders>
          </w:tcPr>
          <w:p w:rsidR="002C76E7" w:rsidRPr="00AB21E6" w:rsidRDefault="002C76E7" w:rsidP="00272521">
            <w:pPr>
              <w:spacing w:before="60" w:after="60"/>
              <w:jc w:val="left"/>
              <w:rPr>
                <w:rFonts w:asciiTheme="minorHAnsi" w:hAnsiTheme="minorHAnsi" w:cs="Arial"/>
                <w:bCs/>
                <w:sz w:val="18"/>
                <w:szCs w:val="18"/>
                <w:lang w:val="fr-FR"/>
              </w:rPr>
            </w:pPr>
            <w:r w:rsidRPr="00AB21E6">
              <w:rPr>
                <w:rFonts w:asciiTheme="minorHAnsi" w:hAnsiTheme="minorHAnsi" w:cs="Arial"/>
                <w:bCs/>
                <w:sz w:val="18"/>
                <w:szCs w:val="18"/>
                <w:lang w:val="fr-FR"/>
              </w:rPr>
              <w:t>Information concernant les médecins et les pharmacies de garde</w:t>
            </w:r>
          </w:p>
        </w:tc>
        <w:tc>
          <w:tcPr>
            <w:tcW w:w="2324"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bCs/>
                <w:sz w:val="18"/>
                <w:szCs w:val="18"/>
                <w:lang w:val="fr-FR"/>
              </w:rPr>
            </w:pPr>
            <w:r w:rsidRPr="00AB21E6">
              <w:rPr>
                <w:rFonts w:asciiTheme="minorHAnsi" w:hAnsiTheme="minorHAnsi"/>
                <w:bCs/>
                <w:sz w:val="18"/>
                <w:szCs w:val="18"/>
                <w:lang w:val="fr-FR"/>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2C76E7" w:rsidRPr="00AB21E6" w:rsidRDefault="002C76E7" w:rsidP="00272521">
            <w:pPr>
              <w:spacing w:before="60" w:after="60"/>
              <w:jc w:val="center"/>
              <w:rPr>
                <w:rFonts w:asciiTheme="minorHAnsi" w:hAnsiTheme="minorHAnsi" w:cs="Arial"/>
                <w:bCs/>
                <w:sz w:val="18"/>
                <w:szCs w:val="18"/>
              </w:rPr>
            </w:pPr>
          </w:p>
        </w:tc>
      </w:tr>
      <w:tr w:rsidR="00AB21E6" w:rsidRPr="00AB21E6" w:rsidTr="00272521">
        <w:trPr>
          <w:trHeight w:val="20"/>
          <w:jc w:val="center"/>
        </w:trPr>
        <w:tc>
          <w:tcPr>
            <w:tcW w:w="1516"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center"/>
              <w:rPr>
                <w:rFonts w:asciiTheme="minorHAnsi" w:hAnsiTheme="minorHAnsi" w:cs="Arial"/>
                <w:bCs/>
                <w:sz w:val="18"/>
                <w:szCs w:val="18"/>
                <w:lang w:val="fr-FR"/>
              </w:rPr>
            </w:pPr>
            <w:r w:rsidRPr="00AB21E6">
              <w:rPr>
                <w:rFonts w:asciiTheme="minorHAnsi" w:hAnsiTheme="minorHAnsi" w:cs="Arial"/>
                <w:bCs/>
                <w:sz w:val="18"/>
                <w:szCs w:val="18"/>
                <w:lang w:val="fr-FR"/>
              </w:rPr>
              <w:t>17</w:t>
            </w:r>
          </w:p>
        </w:tc>
        <w:tc>
          <w:tcPr>
            <w:tcW w:w="1582"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lang w:val="fr-FR"/>
              </w:rPr>
            </w:pPr>
            <w:r w:rsidRPr="00AB21E6">
              <w:rPr>
                <w:rFonts w:asciiTheme="minorHAnsi" w:hAnsiTheme="minorHAnsi" w:cs="Arial"/>
                <w:bCs/>
                <w:sz w:val="18"/>
                <w:szCs w:val="18"/>
                <w:lang w:val="fr-FR"/>
              </w:rPr>
              <w:t>Police</w:t>
            </w:r>
          </w:p>
        </w:tc>
        <w:tc>
          <w:tcPr>
            <w:tcW w:w="2324"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bCs/>
                <w:sz w:val="18"/>
                <w:szCs w:val="18"/>
                <w:lang w:val="fr-FR"/>
              </w:rPr>
            </w:pPr>
            <w:r w:rsidRPr="00AB21E6">
              <w:rPr>
                <w:rFonts w:asciiTheme="minorHAnsi" w:hAnsiTheme="minorHAnsi"/>
                <w:bCs/>
                <w:sz w:val="18"/>
                <w:szCs w:val="18"/>
                <w:lang w:val="fr-FR"/>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2C76E7" w:rsidRPr="00AB21E6" w:rsidRDefault="002C76E7" w:rsidP="00272521">
            <w:pPr>
              <w:spacing w:before="60" w:after="60"/>
              <w:jc w:val="center"/>
              <w:rPr>
                <w:rFonts w:asciiTheme="minorHAnsi" w:hAnsiTheme="minorHAnsi" w:cs="Arial"/>
                <w:bCs/>
                <w:sz w:val="18"/>
                <w:szCs w:val="18"/>
              </w:rPr>
            </w:pPr>
          </w:p>
        </w:tc>
      </w:tr>
      <w:tr w:rsidR="00AB21E6" w:rsidRPr="00AB21E6" w:rsidTr="00272521">
        <w:trPr>
          <w:trHeight w:val="20"/>
          <w:jc w:val="center"/>
        </w:trPr>
        <w:tc>
          <w:tcPr>
            <w:tcW w:w="1516"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center"/>
              <w:rPr>
                <w:rFonts w:asciiTheme="minorHAnsi" w:hAnsiTheme="minorHAnsi" w:cs="Arial"/>
                <w:bCs/>
                <w:sz w:val="18"/>
                <w:szCs w:val="18"/>
              </w:rPr>
            </w:pPr>
            <w:r w:rsidRPr="00AB21E6">
              <w:rPr>
                <w:rFonts w:asciiTheme="minorHAnsi" w:hAnsiTheme="minorHAnsi" w:cs="Arial"/>
                <w:bCs/>
                <w:sz w:val="18"/>
                <w:szCs w:val="18"/>
              </w:rPr>
              <w:t>18</w:t>
            </w:r>
          </w:p>
        </w:tc>
        <w:tc>
          <w:tcPr>
            <w:tcW w:w="1582"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rPr>
            </w:pPr>
            <w:r w:rsidRPr="00AB21E6">
              <w:rPr>
                <w:rFonts w:asciiTheme="minorHAnsi" w:hAnsiTheme="minorHAnsi" w:cs="Arial"/>
                <w:bCs/>
                <w:sz w:val="18"/>
                <w:szCs w:val="18"/>
              </w:rPr>
              <w:t>Pompiers</w:t>
            </w:r>
          </w:p>
        </w:tc>
        <w:tc>
          <w:tcPr>
            <w:tcW w:w="2324"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lang w:val="fr-FR"/>
              </w:rPr>
            </w:pPr>
            <w:r w:rsidRPr="00AB21E6">
              <w:rPr>
                <w:rFonts w:asciiTheme="minorHAnsi" w:hAnsiTheme="minorHAnsi"/>
                <w:bCs/>
                <w:sz w:val="18"/>
                <w:szCs w:val="18"/>
                <w:lang w:val="fr-FR"/>
              </w:rPr>
              <w:t>Attribué dans le plan de numérotage national (NNP)</w:t>
            </w:r>
          </w:p>
        </w:tc>
        <w:tc>
          <w:tcPr>
            <w:tcW w:w="2617" w:type="dxa"/>
            <w:tcBorders>
              <w:top w:val="single" w:sz="4" w:space="0" w:color="auto"/>
              <w:left w:val="single" w:sz="4" w:space="0" w:color="auto"/>
              <w:bottom w:val="single" w:sz="4" w:space="0" w:color="auto"/>
              <w:right w:val="single" w:sz="4" w:space="0" w:color="auto"/>
            </w:tcBorders>
            <w:hideMark/>
          </w:tcPr>
          <w:p w:rsidR="002C76E7" w:rsidRPr="00AB21E6" w:rsidRDefault="002C76E7" w:rsidP="00272521">
            <w:pPr>
              <w:spacing w:before="60" w:after="60"/>
              <w:jc w:val="left"/>
              <w:rPr>
                <w:rFonts w:asciiTheme="minorHAnsi" w:hAnsiTheme="minorHAnsi" w:cs="Arial"/>
                <w:bCs/>
                <w:sz w:val="18"/>
                <w:szCs w:val="18"/>
              </w:rPr>
            </w:pPr>
            <w:r w:rsidRPr="00AB21E6">
              <w:rPr>
                <w:rFonts w:asciiTheme="minorHAnsi" w:hAnsiTheme="minorHAnsi"/>
                <w:bCs/>
                <w:sz w:val="18"/>
                <w:szCs w:val="18"/>
              </w:rPr>
              <w:t>Numéro uniquement national</w:t>
            </w:r>
          </w:p>
        </w:tc>
        <w:tc>
          <w:tcPr>
            <w:tcW w:w="1033" w:type="dxa"/>
            <w:tcBorders>
              <w:top w:val="single" w:sz="4" w:space="0" w:color="auto"/>
              <w:left w:val="single" w:sz="4" w:space="0" w:color="auto"/>
              <w:bottom w:val="single" w:sz="4" w:space="0" w:color="auto"/>
              <w:right w:val="single" w:sz="4" w:space="0" w:color="auto"/>
            </w:tcBorders>
          </w:tcPr>
          <w:p w:rsidR="002C76E7" w:rsidRPr="00AB21E6" w:rsidRDefault="002C76E7" w:rsidP="00272521">
            <w:pPr>
              <w:spacing w:before="60" w:after="60"/>
              <w:jc w:val="center"/>
              <w:rPr>
                <w:rFonts w:asciiTheme="minorHAnsi" w:hAnsiTheme="minorHAnsi" w:cs="Arial"/>
                <w:bCs/>
                <w:sz w:val="18"/>
                <w:szCs w:val="18"/>
              </w:rPr>
            </w:pPr>
          </w:p>
        </w:tc>
      </w:tr>
    </w:tbl>
    <w:p w:rsidR="002C76E7" w:rsidRPr="002C76E7" w:rsidRDefault="002C76E7" w:rsidP="00AB21E6"/>
    <w:p w:rsidR="00037491" w:rsidRDefault="0003749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C76E7" w:rsidRPr="002C76E7" w:rsidRDefault="002C76E7" w:rsidP="00272521">
      <w:r w:rsidRPr="002C76E7">
        <w:lastRenderedPageBreak/>
        <w:t xml:space="preserve">Contact </w:t>
      </w:r>
    </w:p>
    <w:p w:rsidR="002C76E7" w:rsidRPr="002C76E7" w:rsidRDefault="00AB21E6" w:rsidP="00AB21E6">
      <w:pPr>
        <w:ind w:left="567" w:hanging="567"/>
        <w:jc w:val="left"/>
        <w:rPr>
          <w:rFonts w:asciiTheme="minorHAnsi" w:hAnsiTheme="minorHAnsi" w:cs="Arial"/>
          <w:lang w:val="fr-FR"/>
        </w:rPr>
      </w:pPr>
      <w:r>
        <w:rPr>
          <w:lang w:val="fr-CH"/>
        </w:rPr>
        <w:tab/>
      </w:r>
      <w:r w:rsidR="002C76E7" w:rsidRPr="00AB21E6">
        <w:rPr>
          <w:lang w:val="fr-CH"/>
        </w:rPr>
        <w:t>Direction des Communications Electroniques</w:t>
      </w:r>
      <w:r>
        <w:rPr>
          <w:lang w:val="fr-CH"/>
        </w:rPr>
        <w:br/>
      </w:r>
      <w:r w:rsidR="002C76E7" w:rsidRPr="00AB21E6">
        <w:rPr>
          <w:rFonts w:asciiTheme="minorHAnsi" w:hAnsiTheme="minorHAnsi" w:cs="Arial"/>
          <w:lang w:val="fr-CH"/>
        </w:rPr>
        <w:t>Division Ressources</w:t>
      </w:r>
      <w:r>
        <w:rPr>
          <w:rFonts w:asciiTheme="minorHAnsi" w:hAnsiTheme="minorHAnsi" w:cs="Arial"/>
          <w:lang w:val="fr-CH"/>
        </w:rPr>
        <w:br/>
      </w:r>
      <w:r w:rsidR="002C76E7" w:rsidRPr="00AB21E6">
        <w:rPr>
          <w:rFonts w:asciiTheme="minorHAnsi" w:hAnsiTheme="minorHAnsi" w:cs="Arial"/>
          <w:lang w:val="fr-CH"/>
        </w:rPr>
        <w:t xml:space="preserve">23, avenue Albert II </w:t>
      </w:r>
      <w:r>
        <w:rPr>
          <w:rFonts w:asciiTheme="minorHAnsi" w:hAnsiTheme="minorHAnsi" w:cs="Arial"/>
          <w:lang w:val="fr-CH"/>
        </w:rPr>
        <w:br/>
      </w:r>
      <w:r w:rsidR="002C76E7" w:rsidRPr="00AB21E6">
        <w:rPr>
          <w:rFonts w:asciiTheme="minorHAnsi" w:hAnsiTheme="minorHAnsi" w:cs="Arial"/>
          <w:lang w:val="fr-CH"/>
        </w:rPr>
        <w:t>98000 M</w:t>
      </w:r>
      <w:r w:rsidR="00D87679" w:rsidRPr="00AB21E6">
        <w:rPr>
          <w:rFonts w:asciiTheme="minorHAnsi" w:hAnsiTheme="minorHAnsi" w:cs="Arial"/>
          <w:lang w:val="fr-CH"/>
        </w:rPr>
        <w:t>onaco</w:t>
      </w:r>
      <w:r>
        <w:rPr>
          <w:rFonts w:asciiTheme="minorHAnsi" w:hAnsiTheme="minorHAnsi" w:cs="Arial"/>
          <w:lang w:val="fr-CH"/>
        </w:rPr>
        <w:br/>
      </w:r>
      <w:r w:rsidR="002C76E7" w:rsidRPr="002C76E7">
        <w:rPr>
          <w:rFonts w:asciiTheme="minorHAnsi" w:hAnsiTheme="minorHAnsi" w:cs="Arial"/>
          <w:lang w:val="fr-FR"/>
        </w:rPr>
        <w:t xml:space="preserve">Tel: </w:t>
      </w:r>
      <w:r w:rsidR="002C76E7" w:rsidRPr="002C76E7">
        <w:rPr>
          <w:rFonts w:asciiTheme="minorHAnsi" w:hAnsiTheme="minorHAnsi" w:cs="Arial"/>
          <w:lang w:val="fr-FR"/>
        </w:rPr>
        <w:tab/>
        <w:t>+377 98 98 88 00</w:t>
      </w:r>
      <w:r>
        <w:rPr>
          <w:rFonts w:asciiTheme="minorHAnsi" w:hAnsiTheme="minorHAnsi" w:cs="Arial"/>
          <w:lang w:val="fr-FR"/>
        </w:rPr>
        <w:br/>
      </w:r>
      <w:r w:rsidR="002C76E7" w:rsidRPr="002C76E7">
        <w:rPr>
          <w:rFonts w:asciiTheme="minorHAnsi" w:hAnsiTheme="minorHAnsi" w:cs="Arial"/>
          <w:lang w:val="fr-FR"/>
        </w:rPr>
        <w:t xml:space="preserve">Fax: </w:t>
      </w:r>
      <w:r w:rsidR="002C76E7" w:rsidRPr="002C76E7">
        <w:rPr>
          <w:rFonts w:asciiTheme="minorHAnsi" w:hAnsiTheme="minorHAnsi" w:cs="Arial"/>
          <w:lang w:val="fr-FR"/>
        </w:rPr>
        <w:tab/>
        <w:t>+377 97 98 56 57</w:t>
      </w:r>
      <w:r>
        <w:rPr>
          <w:rFonts w:asciiTheme="minorHAnsi" w:hAnsiTheme="minorHAnsi" w:cs="Arial"/>
          <w:lang w:val="fr-FR"/>
        </w:rPr>
        <w:br/>
      </w:r>
      <w:r w:rsidR="002C76E7" w:rsidRPr="006E6575">
        <w:rPr>
          <w:lang w:val="fr-CH"/>
        </w:rPr>
        <w:t xml:space="preserve">E-mail: </w:t>
      </w:r>
      <w:r w:rsidR="002C76E7" w:rsidRPr="006E6575">
        <w:rPr>
          <w:lang w:val="fr-CH"/>
        </w:rPr>
        <w:tab/>
      </w:r>
      <w:hyperlink r:id="rId17" w:history="1">
        <w:r w:rsidRPr="00AB21E6">
          <w:rPr>
            <w:lang w:val="fr-FR"/>
          </w:rPr>
          <w:t>dce@gouv.mc</w:t>
        </w:r>
      </w:hyperlink>
      <w:r w:rsidRPr="006E6575">
        <w:rPr>
          <w:lang w:val="fr-CH"/>
        </w:rPr>
        <w:br/>
      </w:r>
      <w:r w:rsidR="002C76E7" w:rsidRPr="002C76E7">
        <w:rPr>
          <w:rFonts w:asciiTheme="minorHAnsi" w:hAnsiTheme="minorHAnsi" w:cs="Arial"/>
          <w:lang w:val="fr-FR"/>
        </w:rPr>
        <w:t xml:space="preserve">URL: </w:t>
      </w:r>
      <w:r w:rsidR="002C76E7" w:rsidRPr="002C76E7">
        <w:rPr>
          <w:rFonts w:asciiTheme="minorHAnsi" w:hAnsiTheme="minorHAnsi" w:cs="Arial"/>
          <w:lang w:val="fr-FR"/>
        </w:rPr>
        <w:tab/>
        <w:t>www.gouv.mc</w:t>
      </w:r>
    </w:p>
    <w:p w:rsidR="002C76E7" w:rsidRPr="002C76E7" w:rsidRDefault="002C76E7" w:rsidP="00AB21E6">
      <w:pPr>
        <w:spacing w:before="240"/>
        <w:rPr>
          <w:rFonts w:asciiTheme="minorHAnsi" w:hAnsiTheme="minorHAnsi" w:cs="Arial"/>
          <w:b/>
          <w:bCs/>
          <w:lang w:val="fr-FR"/>
        </w:rPr>
      </w:pPr>
      <w:r w:rsidRPr="002C76E7">
        <w:rPr>
          <w:rFonts w:asciiTheme="minorHAnsi" w:hAnsiTheme="minorHAnsi" w:cs="Arial"/>
          <w:b/>
          <w:bCs/>
          <w:noProof/>
          <w:lang w:val="en-US" w:eastAsia="zh-CN"/>
        </w:rPr>
        <mc:AlternateContent>
          <mc:Choice Requires="wps">
            <w:drawing>
              <wp:anchor distT="36576" distB="36576" distL="36576" distR="36576" simplePos="0" relativeHeight="251657728" behindDoc="0" locked="0" layoutInCell="1" allowOverlap="1" wp14:anchorId="4677BB9E" wp14:editId="7A65685F">
                <wp:simplePos x="0" y="0"/>
                <wp:positionH relativeFrom="page">
                  <wp:posOffset>4850765</wp:posOffset>
                </wp:positionH>
                <wp:positionV relativeFrom="page">
                  <wp:posOffset>455930</wp:posOffset>
                </wp:positionV>
                <wp:extent cx="2129790" cy="1007745"/>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3DE8" w:rsidRDefault="00053DE8" w:rsidP="002C76E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BB9E" id="_x0000_t202" coordsize="21600,21600" o:spt="202" path="m,l,21600r21600,l21600,xe">
                <v:stroke joinstyle="miter"/>
                <v:path gradientshapeok="t" o:connecttype="rect"/>
              </v:shapetype>
              <v:shape id="Text Box 3" o:spid="_x0000_s1026" type="#_x0000_t202" style="position:absolute;left:0;text-align:left;margin-left:381.95pt;margin-top:35.9pt;width:167.7pt;height:79.3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0i9wIAAJg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OR5jSL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053DE8" w:rsidRDefault="00053DE8" w:rsidP="002C76E7"/>
                  </w:txbxContent>
                </v:textbox>
                <w10:wrap anchorx="page" anchory="page"/>
              </v:shape>
            </w:pict>
          </mc:Fallback>
        </mc:AlternateContent>
      </w:r>
      <w:r w:rsidRPr="002C76E7">
        <w:rPr>
          <w:rFonts w:asciiTheme="minorHAnsi" w:hAnsiTheme="minorHAnsi" w:cs="Arial"/>
          <w:b/>
          <w:bCs/>
          <w:lang w:val="fr-FR"/>
        </w:rPr>
        <w:t>Salomon (Iles)</w:t>
      </w:r>
      <w:r w:rsidR="00AB21E6">
        <w:rPr>
          <w:rFonts w:asciiTheme="minorHAnsi" w:hAnsiTheme="minorHAnsi" w:cs="Arial"/>
          <w:b/>
          <w:bCs/>
          <w:lang w:val="fr-FR"/>
        </w:rPr>
        <w:fldChar w:fldCharType="begin"/>
      </w:r>
      <w:r w:rsidR="00AB21E6" w:rsidRPr="00AB21E6">
        <w:rPr>
          <w:lang w:val="fr-CH"/>
        </w:rPr>
        <w:instrText xml:space="preserve"> TC "</w:instrText>
      </w:r>
      <w:bookmarkStart w:id="543" w:name="_Toc398891069"/>
      <w:r w:rsidR="00AB21E6" w:rsidRPr="00BD7B14">
        <w:rPr>
          <w:rFonts w:asciiTheme="minorHAnsi" w:hAnsiTheme="minorHAnsi" w:cs="Arial"/>
          <w:b/>
          <w:bCs/>
          <w:lang w:val="fr-FR"/>
        </w:rPr>
        <w:instrText>Salomon (Iles)</w:instrText>
      </w:r>
      <w:bookmarkEnd w:id="543"/>
      <w:r w:rsidR="00AB21E6" w:rsidRPr="00AB21E6">
        <w:rPr>
          <w:lang w:val="fr-CH"/>
        </w:rPr>
        <w:instrText xml:space="preserve">" \f C \l "1" </w:instrText>
      </w:r>
      <w:r w:rsidR="00AB21E6">
        <w:rPr>
          <w:rFonts w:asciiTheme="minorHAnsi" w:hAnsiTheme="minorHAnsi" w:cs="Arial"/>
          <w:b/>
          <w:bCs/>
          <w:lang w:val="fr-FR"/>
        </w:rPr>
        <w:fldChar w:fldCharType="end"/>
      </w:r>
      <w:r w:rsidRPr="002C76E7">
        <w:rPr>
          <w:rFonts w:asciiTheme="minorHAnsi" w:hAnsiTheme="minorHAnsi" w:cs="Arial"/>
          <w:b/>
          <w:bCs/>
          <w:lang w:val="fr-FR"/>
        </w:rPr>
        <w:t xml:space="preserve"> (indicatif de pays +677)</w:t>
      </w:r>
    </w:p>
    <w:p w:rsidR="002C76E7" w:rsidRPr="002C76E7" w:rsidRDefault="002C76E7" w:rsidP="00AB21E6">
      <w:pPr>
        <w:spacing w:before="0"/>
        <w:rPr>
          <w:b/>
          <w:bCs/>
          <w:lang w:val="fr-FR"/>
        </w:rPr>
      </w:pPr>
      <w:r w:rsidRPr="002C76E7">
        <w:rPr>
          <w:lang w:val="fr-FR"/>
        </w:rPr>
        <w:t>Communication du 9.IX.2014:</w:t>
      </w:r>
    </w:p>
    <w:p w:rsidR="002C76E7" w:rsidRPr="002C76E7" w:rsidRDefault="002C76E7" w:rsidP="002C76E7">
      <w:pPr>
        <w:rPr>
          <w:rFonts w:asciiTheme="minorHAnsi" w:hAnsiTheme="minorHAnsi" w:cs="Arial"/>
          <w:lang w:val="fr-FR"/>
        </w:rPr>
      </w:pPr>
      <w:r w:rsidRPr="002C76E7">
        <w:rPr>
          <w:rFonts w:asciiTheme="minorHAnsi" w:hAnsiTheme="minorHAnsi" w:cs="Arial"/>
          <w:lang w:val="fr-FR"/>
        </w:rPr>
        <w:t>La</w:t>
      </w:r>
      <w:r w:rsidRPr="002C76E7">
        <w:rPr>
          <w:rFonts w:asciiTheme="minorHAnsi" w:hAnsiTheme="minorHAnsi" w:cs="Arial"/>
          <w:i/>
          <w:iCs/>
          <w:lang w:val="fr-FR"/>
        </w:rPr>
        <w:t xml:space="preserve"> Telecommunications Commission (TCSI)</w:t>
      </w:r>
      <w:r w:rsidRPr="002C76E7">
        <w:rPr>
          <w:rFonts w:asciiTheme="minorHAnsi" w:hAnsiTheme="minorHAnsi" w:cs="Arial"/>
          <w:lang w:val="fr-FR"/>
        </w:rPr>
        <w:t>, Honiara</w:t>
      </w:r>
      <w:r w:rsidR="00AB21E6">
        <w:rPr>
          <w:rFonts w:asciiTheme="minorHAnsi" w:hAnsiTheme="minorHAnsi" w:cs="Arial"/>
          <w:lang w:val="fr-FR"/>
        </w:rPr>
        <w:fldChar w:fldCharType="begin"/>
      </w:r>
      <w:r w:rsidR="00AB21E6" w:rsidRPr="00AB21E6">
        <w:rPr>
          <w:lang w:val="fr-CH"/>
        </w:rPr>
        <w:instrText xml:space="preserve"> TC "</w:instrText>
      </w:r>
      <w:bookmarkStart w:id="544" w:name="_Toc398891070"/>
      <w:r w:rsidR="00AB21E6" w:rsidRPr="00992F01">
        <w:rPr>
          <w:rFonts w:asciiTheme="minorHAnsi" w:hAnsiTheme="minorHAnsi" w:cs="Arial"/>
          <w:i/>
          <w:iCs/>
          <w:lang w:val="fr-FR"/>
        </w:rPr>
        <w:instrText>Telecommunications Commission (TCSI)</w:instrText>
      </w:r>
      <w:r w:rsidR="00AB21E6" w:rsidRPr="00992F01">
        <w:rPr>
          <w:rFonts w:asciiTheme="minorHAnsi" w:hAnsiTheme="minorHAnsi" w:cs="Arial"/>
          <w:lang w:val="fr-FR"/>
        </w:rPr>
        <w:instrText>, Honiara</w:instrText>
      </w:r>
      <w:bookmarkEnd w:id="544"/>
      <w:r w:rsidR="00AB21E6" w:rsidRPr="00AB21E6">
        <w:rPr>
          <w:lang w:val="fr-CH"/>
        </w:rPr>
        <w:instrText xml:space="preserve">" \f C \l "1" </w:instrText>
      </w:r>
      <w:r w:rsidR="00AB21E6">
        <w:rPr>
          <w:rFonts w:asciiTheme="minorHAnsi" w:hAnsiTheme="minorHAnsi" w:cs="Arial"/>
          <w:lang w:val="fr-FR"/>
        </w:rPr>
        <w:fldChar w:fldCharType="end"/>
      </w:r>
      <w:r w:rsidRPr="002C76E7">
        <w:rPr>
          <w:rFonts w:asciiTheme="minorHAnsi" w:hAnsiTheme="minorHAnsi" w:cs="Arial"/>
          <w:lang w:val="fr-FR"/>
        </w:rPr>
        <w:t>, annonce l’introduction d’une série supplémentaire de numéros GSM à prépaiement à sept chiffres pour Honiara et autres provinces.</w:t>
      </w:r>
    </w:p>
    <w:p w:rsidR="002C76E7" w:rsidRPr="002C76E7" w:rsidRDefault="002C76E7" w:rsidP="00AB21E6">
      <w:r w:rsidRPr="002C76E7">
        <w:t>Service GSM – Solomon Telekom Company Limited</w:t>
      </w:r>
    </w:p>
    <w:p w:rsidR="002C76E7" w:rsidRPr="00D3410A" w:rsidRDefault="002C76E7" w:rsidP="00AB21E6">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899"/>
        <w:gridCol w:w="2743"/>
        <w:gridCol w:w="2209"/>
      </w:tblGrid>
      <w:tr w:rsidR="002C76E7" w:rsidRPr="00AB21E6" w:rsidTr="00D3410A">
        <w:trPr>
          <w:trHeight w:val="20"/>
          <w:tblHeader/>
          <w:jc w:val="center"/>
        </w:trPr>
        <w:tc>
          <w:tcPr>
            <w:tcW w:w="2218" w:type="dxa"/>
            <w:vMerge w:val="restart"/>
            <w:tcBorders>
              <w:top w:val="single" w:sz="4" w:space="0" w:color="auto"/>
            </w:tcBorders>
            <w:vAlign w:val="center"/>
          </w:tcPr>
          <w:p w:rsidR="002C76E7" w:rsidRPr="00AB21E6" w:rsidRDefault="002C76E7" w:rsidP="00D3410A">
            <w:pPr>
              <w:pStyle w:val="Tablehead"/>
              <w:keepNext w:val="0"/>
              <w:spacing w:before="20" w:after="20"/>
              <w:rPr>
                <w:rFonts w:asciiTheme="minorHAnsi" w:hAnsiTheme="minorHAnsi" w:cs="Arial"/>
                <w:b w:val="0"/>
                <w:bCs w:val="0"/>
                <w:i w:val="0"/>
                <w:iCs/>
                <w:szCs w:val="18"/>
              </w:rPr>
            </w:pPr>
            <w:r w:rsidRPr="00AB21E6">
              <w:rPr>
                <w:rFonts w:asciiTheme="minorHAnsi" w:hAnsiTheme="minorHAnsi" w:cs="Arial"/>
                <w:b w:val="0"/>
                <w:iCs/>
                <w:szCs w:val="18"/>
              </w:rPr>
              <w:t>NDC (indicatif national de destination) ou chiffres de poids fort du N(S)N (numéro national (significatif))</w:t>
            </w:r>
          </w:p>
        </w:tc>
        <w:tc>
          <w:tcPr>
            <w:tcW w:w="1902" w:type="dxa"/>
            <w:gridSpan w:val="2"/>
            <w:tcBorders>
              <w:top w:val="single" w:sz="4" w:space="0" w:color="auto"/>
            </w:tcBorders>
            <w:vAlign w:val="center"/>
          </w:tcPr>
          <w:p w:rsidR="002C76E7" w:rsidRPr="00AB21E6" w:rsidRDefault="002C76E7" w:rsidP="00D3410A">
            <w:pPr>
              <w:pStyle w:val="Tablehead"/>
              <w:keepNext w:val="0"/>
              <w:spacing w:before="20" w:after="20"/>
              <w:rPr>
                <w:rFonts w:asciiTheme="minorHAnsi" w:hAnsiTheme="minorHAnsi" w:cs="Arial"/>
                <w:b w:val="0"/>
                <w:bCs w:val="0"/>
                <w:i w:val="0"/>
                <w:iCs/>
                <w:szCs w:val="18"/>
              </w:rPr>
            </w:pPr>
            <w:r w:rsidRPr="00AB21E6">
              <w:rPr>
                <w:rFonts w:asciiTheme="minorHAnsi" w:hAnsiTheme="minorHAnsi" w:cs="Arial"/>
                <w:b w:val="0"/>
                <w:iCs/>
                <w:szCs w:val="18"/>
              </w:rPr>
              <w:t>Longueur du numéro N(S)N</w:t>
            </w:r>
          </w:p>
        </w:tc>
        <w:tc>
          <w:tcPr>
            <w:tcW w:w="2743" w:type="dxa"/>
            <w:vMerge w:val="restart"/>
            <w:tcBorders>
              <w:top w:val="single" w:sz="4" w:space="0" w:color="auto"/>
            </w:tcBorders>
            <w:vAlign w:val="center"/>
          </w:tcPr>
          <w:p w:rsidR="002C76E7" w:rsidRPr="00AB21E6" w:rsidRDefault="002C76E7" w:rsidP="00D3410A">
            <w:pPr>
              <w:pStyle w:val="Tablehead"/>
              <w:keepNext w:val="0"/>
              <w:spacing w:before="20" w:after="20"/>
              <w:rPr>
                <w:rFonts w:asciiTheme="minorHAnsi" w:hAnsiTheme="minorHAnsi" w:cs="Arial"/>
                <w:b w:val="0"/>
                <w:bCs w:val="0"/>
                <w:i w:val="0"/>
                <w:iCs/>
                <w:szCs w:val="18"/>
              </w:rPr>
            </w:pPr>
            <w:r w:rsidRPr="00AB21E6">
              <w:rPr>
                <w:rFonts w:asciiTheme="minorHAnsi" w:hAnsiTheme="minorHAnsi" w:cs="Arial"/>
                <w:b w:val="0"/>
                <w:iCs/>
                <w:szCs w:val="18"/>
              </w:rPr>
              <w:t xml:space="preserve">Utilisation des </w:t>
            </w:r>
            <w:r w:rsidRPr="00AB21E6">
              <w:rPr>
                <w:rFonts w:asciiTheme="minorHAnsi" w:hAnsiTheme="minorHAnsi" w:cs="Arial"/>
                <w:b w:val="0"/>
                <w:iCs/>
                <w:szCs w:val="18"/>
              </w:rPr>
              <w:br/>
              <w:t>numéros E.164</w:t>
            </w:r>
          </w:p>
        </w:tc>
        <w:tc>
          <w:tcPr>
            <w:tcW w:w="2209" w:type="dxa"/>
            <w:vMerge w:val="restart"/>
            <w:tcBorders>
              <w:top w:val="single" w:sz="4" w:space="0" w:color="auto"/>
            </w:tcBorders>
            <w:vAlign w:val="center"/>
          </w:tcPr>
          <w:p w:rsidR="002C76E7" w:rsidRPr="00AB21E6" w:rsidRDefault="002C76E7" w:rsidP="00D3410A">
            <w:pPr>
              <w:pStyle w:val="Tablehead"/>
              <w:keepNext w:val="0"/>
              <w:spacing w:before="20" w:after="20"/>
              <w:rPr>
                <w:rFonts w:asciiTheme="minorHAnsi" w:hAnsiTheme="minorHAnsi" w:cs="Arial"/>
                <w:b w:val="0"/>
                <w:bCs w:val="0"/>
                <w:i w:val="0"/>
                <w:iCs/>
                <w:szCs w:val="18"/>
              </w:rPr>
            </w:pPr>
            <w:r w:rsidRPr="00AB21E6">
              <w:rPr>
                <w:rFonts w:asciiTheme="minorHAnsi" w:hAnsiTheme="minorHAnsi" w:cs="Arial"/>
                <w:b w:val="0"/>
                <w:szCs w:val="18"/>
              </w:rPr>
              <w:t>Information additionnelle</w:t>
            </w:r>
          </w:p>
        </w:tc>
      </w:tr>
      <w:tr w:rsidR="002C76E7" w:rsidRPr="00AB21E6" w:rsidTr="00D3410A">
        <w:trPr>
          <w:trHeight w:val="601"/>
          <w:tblHeader/>
          <w:jc w:val="center"/>
        </w:trPr>
        <w:tc>
          <w:tcPr>
            <w:tcW w:w="2218" w:type="dxa"/>
            <w:vMerge/>
            <w:vAlign w:val="center"/>
          </w:tcPr>
          <w:p w:rsidR="002C76E7" w:rsidRPr="00AB21E6" w:rsidRDefault="002C76E7" w:rsidP="00D3410A">
            <w:pPr>
              <w:pStyle w:val="Tablehead"/>
              <w:keepNext w:val="0"/>
              <w:spacing w:before="20" w:after="20"/>
              <w:rPr>
                <w:rFonts w:asciiTheme="minorHAnsi" w:hAnsiTheme="minorHAnsi" w:cs="Arial"/>
                <w:b w:val="0"/>
                <w:bCs w:val="0"/>
                <w:i w:val="0"/>
                <w:iCs/>
                <w:szCs w:val="18"/>
              </w:rPr>
            </w:pPr>
          </w:p>
        </w:tc>
        <w:tc>
          <w:tcPr>
            <w:tcW w:w="1003" w:type="dxa"/>
            <w:vAlign w:val="center"/>
          </w:tcPr>
          <w:p w:rsidR="002C76E7" w:rsidRPr="00AB21E6" w:rsidRDefault="002C76E7" w:rsidP="00D3410A">
            <w:pPr>
              <w:spacing w:before="20" w:after="20" w:line="276" w:lineRule="auto"/>
              <w:rPr>
                <w:rFonts w:asciiTheme="minorHAnsi" w:hAnsiTheme="minorHAnsi" w:cs="Arial"/>
                <w:i/>
                <w:iCs/>
                <w:sz w:val="18"/>
                <w:szCs w:val="18"/>
              </w:rPr>
            </w:pPr>
            <w:r w:rsidRPr="00AB21E6">
              <w:rPr>
                <w:rFonts w:asciiTheme="minorHAnsi" w:hAnsiTheme="minorHAnsi" w:cs="Arial"/>
                <w:i/>
                <w:iCs/>
                <w:sz w:val="18"/>
                <w:szCs w:val="18"/>
              </w:rPr>
              <w:t>Longueur maximale</w:t>
            </w:r>
          </w:p>
        </w:tc>
        <w:tc>
          <w:tcPr>
            <w:tcW w:w="899" w:type="dxa"/>
            <w:vAlign w:val="center"/>
          </w:tcPr>
          <w:p w:rsidR="002C76E7" w:rsidRPr="00AB21E6" w:rsidRDefault="002C76E7" w:rsidP="00D3410A">
            <w:pPr>
              <w:spacing w:before="20" w:after="20" w:line="276" w:lineRule="auto"/>
              <w:rPr>
                <w:rFonts w:asciiTheme="minorHAnsi" w:hAnsiTheme="minorHAnsi" w:cs="Arial"/>
                <w:i/>
                <w:iCs/>
                <w:sz w:val="18"/>
                <w:szCs w:val="18"/>
              </w:rPr>
            </w:pPr>
            <w:r w:rsidRPr="00AB21E6">
              <w:rPr>
                <w:rFonts w:asciiTheme="minorHAnsi" w:hAnsiTheme="minorHAnsi" w:cs="Arial"/>
                <w:i/>
                <w:iCs/>
                <w:sz w:val="18"/>
                <w:szCs w:val="18"/>
              </w:rPr>
              <w:t>Longueur minimale</w:t>
            </w:r>
          </w:p>
        </w:tc>
        <w:tc>
          <w:tcPr>
            <w:tcW w:w="2743" w:type="dxa"/>
            <w:vMerge/>
            <w:vAlign w:val="center"/>
          </w:tcPr>
          <w:p w:rsidR="002C76E7" w:rsidRPr="00AB21E6" w:rsidRDefault="002C76E7" w:rsidP="00D3410A">
            <w:pPr>
              <w:pStyle w:val="Tablehead"/>
              <w:keepNext w:val="0"/>
              <w:spacing w:before="20" w:after="20"/>
              <w:rPr>
                <w:rFonts w:asciiTheme="minorHAnsi" w:hAnsiTheme="minorHAnsi" w:cs="Arial"/>
                <w:i w:val="0"/>
                <w:iCs/>
                <w:szCs w:val="18"/>
              </w:rPr>
            </w:pPr>
          </w:p>
        </w:tc>
        <w:tc>
          <w:tcPr>
            <w:tcW w:w="2209" w:type="dxa"/>
            <w:vMerge/>
            <w:vAlign w:val="center"/>
          </w:tcPr>
          <w:p w:rsidR="002C76E7" w:rsidRPr="00AB21E6" w:rsidRDefault="002C76E7" w:rsidP="00D3410A">
            <w:pPr>
              <w:pStyle w:val="Tablehead"/>
              <w:keepNext w:val="0"/>
              <w:spacing w:before="20" w:after="20"/>
              <w:rPr>
                <w:rFonts w:asciiTheme="minorHAnsi" w:hAnsiTheme="minorHAnsi" w:cs="Arial"/>
                <w:i w:val="0"/>
                <w:iCs/>
                <w:szCs w:val="18"/>
              </w:rPr>
            </w:pPr>
          </w:p>
        </w:tc>
      </w:tr>
      <w:tr w:rsidR="002C76E7" w:rsidRPr="00AB21E6" w:rsidTr="00D3410A">
        <w:trPr>
          <w:trHeight w:val="20"/>
          <w:tblHeader/>
          <w:jc w:val="center"/>
        </w:trPr>
        <w:tc>
          <w:tcPr>
            <w:tcW w:w="2218" w:type="dxa"/>
          </w:tcPr>
          <w:p w:rsidR="002C76E7" w:rsidRPr="00AB21E6" w:rsidRDefault="002C76E7" w:rsidP="00D3410A">
            <w:pPr>
              <w:pStyle w:val="Tabletext"/>
              <w:spacing w:before="20" w:after="20"/>
              <w:jc w:val="center"/>
              <w:rPr>
                <w:rFonts w:asciiTheme="minorHAnsi" w:hAnsiTheme="minorHAnsi" w:cs="Arial"/>
                <w:b w:val="0"/>
                <w:szCs w:val="18"/>
              </w:rPr>
            </w:pPr>
            <w:r w:rsidRPr="00AB21E6">
              <w:rPr>
                <w:rFonts w:asciiTheme="minorHAnsi" w:hAnsiTheme="minorHAnsi" w:cs="Arial"/>
                <w:b w:val="0"/>
                <w:szCs w:val="18"/>
                <w:lang w:val="en-US"/>
              </w:rPr>
              <w:t>7910000 – 7929999</w:t>
            </w:r>
          </w:p>
        </w:tc>
        <w:tc>
          <w:tcPr>
            <w:tcW w:w="1003" w:type="dxa"/>
          </w:tcPr>
          <w:p w:rsidR="002C76E7" w:rsidRPr="00AB21E6" w:rsidRDefault="002C76E7" w:rsidP="00D3410A">
            <w:pPr>
              <w:pStyle w:val="Tabletext"/>
              <w:spacing w:before="20" w:after="20"/>
              <w:jc w:val="center"/>
              <w:rPr>
                <w:rFonts w:asciiTheme="minorHAnsi" w:hAnsiTheme="minorHAnsi" w:cs="Arial"/>
                <w:b w:val="0"/>
                <w:szCs w:val="18"/>
              </w:rPr>
            </w:pPr>
            <w:r w:rsidRPr="00AB21E6">
              <w:rPr>
                <w:rFonts w:asciiTheme="minorHAnsi" w:hAnsiTheme="minorHAnsi" w:cs="Arial"/>
                <w:b w:val="0"/>
                <w:szCs w:val="18"/>
              </w:rPr>
              <w:t>7</w:t>
            </w:r>
          </w:p>
        </w:tc>
        <w:tc>
          <w:tcPr>
            <w:tcW w:w="899" w:type="dxa"/>
          </w:tcPr>
          <w:p w:rsidR="002C76E7" w:rsidRPr="00AB21E6" w:rsidRDefault="002C76E7" w:rsidP="00D3410A">
            <w:pPr>
              <w:pStyle w:val="Tabletext"/>
              <w:spacing w:before="20" w:after="20"/>
              <w:jc w:val="center"/>
              <w:rPr>
                <w:rFonts w:asciiTheme="minorHAnsi" w:hAnsiTheme="minorHAnsi" w:cs="Arial"/>
                <w:b w:val="0"/>
                <w:szCs w:val="18"/>
              </w:rPr>
            </w:pPr>
            <w:r w:rsidRPr="00AB21E6">
              <w:rPr>
                <w:rFonts w:asciiTheme="minorHAnsi" w:hAnsiTheme="minorHAnsi" w:cs="Arial"/>
                <w:b w:val="0"/>
                <w:szCs w:val="18"/>
              </w:rPr>
              <w:t>7</w:t>
            </w:r>
          </w:p>
        </w:tc>
        <w:tc>
          <w:tcPr>
            <w:tcW w:w="2743" w:type="dxa"/>
          </w:tcPr>
          <w:p w:rsidR="002C76E7" w:rsidRPr="00AB21E6" w:rsidRDefault="002C76E7" w:rsidP="00D3410A">
            <w:pPr>
              <w:pStyle w:val="Tabletext"/>
              <w:spacing w:before="20" w:after="20"/>
              <w:rPr>
                <w:rFonts w:asciiTheme="minorHAnsi" w:hAnsiTheme="minorHAnsi" w:cs="Arial"/>
                <w:b w:val="0"/>
                <w:szCs w:val="18"/>
              </w:rPr>
            </w:pPr>
            <w:r w:rsidRPr="00AB21E6">
              <w:rPr>
                <w:rFonts w:asciiTheme="minorHAnsi" w:hAnsiTheme="minorHAnsi" w:cs="Arial"/>
                <w:b w:val="0"/>
                <w:szCs w:val="18"/>
              </w:rPr>
              <w:t>Numéro non géographique – services de téléphonie mobile numérique (GSM)</w:t>
            </w:r>
            <w:r w:rsidR="00D3410A">
              <w:rPr>
                <w:rFonts w:asciiTheme="minorHAnsi" w:hAnsiTheme="minorHAnsi" w:cs="Arial"/>
                <w:b w:val="0"/>
                <w:szCs w:val="18"/>
              </w:rPr>
              <w:t xml:space="preserve"> </w:t>
            </w:r>
            <w:r w:rsidRPr="00AB21E6">
              <w:rPr>
                <w:rFonts w:asciiTheme="minorHAnsi" w:hAnsiTheme="minorHAnsi" w:cs="Arial"/>
                <w:b w:val="0"/>
                <w:szCs w:val="18"/>
              </w:rPr>
              <w:t>à prépaiement – Honiara et autres provinces</w:t>
            </w:r>
          </w:p>
        </w:tc>
        <w:tc>
          <w:tcPr>
            <w:tcW w:w="2209" w:type="dxa"/>
          </w:tcPr>
          <w:p w:rsidR="002C76E7" w:rsidRPr="00AB21E6" w:rsidRDefault="002C76E7" w:rsidP="00D3410A">
            <w:pPr>
              <w:pStyle w:val="Tabletext"/>
              <w:spacing w:before="20" w:after="20"/>
              <w:rPr>
                <w:rFonts w:asciiTheme="minorHAnsi" w:hAnsiTheme="minorHAnsi" w:cs="Arial"/>
                <w:b w:val="0"/>
                <w:szCs w:val="18"/>
              </w:rPr>
            </w:pPr>
            <w:r w:rsidRPr="00AB21E6">
              <w:rPr>
                <w:rFonts w:asciiTheme="minorHAnsi" w:hAnsiTheme="minorHAnsi" w:cs="Arial"/>
                <w:b w:val="0"/>
                <w:szCs w:val="18"/>
              </w:rPr>
              <w:t>Solomon Telekom Company Limited</w:t>
            </w:r>
          </w:p>
        </w:tc>
      </w:tr>
    </w:tbl>
    <w:p w:rsidR="002C76E7" w:rsidRPr="00D3410A" w:rsidRDefault="002C76E7" w:rsidP="00AB21E6">
      <w:pPr>
        <w:rPr>
          <w:sz w:val="6"/>
          <w:lang w:val="fr-FR"/>
        </w:rPr>
      </w:pPr>
    </w:p>
    <w:p w:rsidR="002C76E7" w:rsidRPr="002C76E7" w:rsidRDefault="002C76E7" w:rsidP="00D3410A">
      <w:pPr>
        <w:spacing w:before="40"/>
        <w:rPr>
          <w:rFonts w:asciiTheme="minorHAnsi" w:hAnsiTheme="minorHAnsi"/>
          <w:lang w:val="fr-FR"/>
        </w:rPr>
      </w:pPr>
      <w:r w:rsidRPr="002C76E7">
        <w:rPr>
          <w:rFonts w:asciiTheme="minorHAnsi" w:hAnsiTheme="minorHAnsi" w:cs="Arial"/>
          <w:i/>
          <w:iCs/>
          <w:lang w:val="fr-FR"/>
        </w:rPr>
        <w:t>Solomon Telekom Company Limited</w:t>
      </w:r>
      <w:r w:rsidRPr="002C76E7">
        <w:rPr>
          <w:rFonts w:asciiTheme="minorHAnsi" w:hAnsiTheme="minorHAnsi" w:cs="Arial"/>
          <w:lang w:val="fr-FR"/>
        </w:rPr>
        <w:t xml:space="preserve"> est en train d’ouvrir une série supplémentaire de numéros GSM à prépaiement à sept chiffres dans leur commutateur à partir du 9 septembre 2014 pour Honiara et autres provinces</w:t>
      </w:r>
      <w:r w:rsidR="00D87679">
        <w:rPr>
          <w:rFonts w:asciiTheme="minorHAnsi" w:hAnsiTheme="minorHAnsi" w:cs="Arial"/>
          <w:lang w:val="fr-FR"/>
        </w:rPr>
        <w:t>.</w:t>
      </w:r>
    </w:p>
    <w:p w:rsidR="002C76E7" w:rsidRPr="002C76E7" w:rsidRDefault="002C76E7" w:rsidP="00D3410A">
      <w:pPr>
        <w:spacing w:before="40"/>
        <w:rPr>
          <w:rFonts w:asciiTheme="minorHAnsi" w:hAnsiTheme="minorHAnsi" w:cs="Arial"/>
          <w:lang w:val="fr-FR"/>
        </w:rPr>
      </w:pPr>
      <w:r w:rsidRPr="002C76E7">
        <w:rPr>
          <w:rFonts w:asciiTheme="minorHAnsi" w:hAnsiTheme="minorHAnsi" w:cs="Arial"/>
          <w:lang w:val="fr-FR"/>
        </w:rPr>
        <w:t>Format de numérotation: + 677 79 1XXXX</w:t>
      </w:r>
    </w:p>
    <w:p w:rsidR="002C76E7" w:rsidRPr="002C76E7" w:rsidRDefault="002C76E7" w:rsidP="00D3410A">
      <w:pPr>
        <w:spacing w:before="40"/>
        <w:rPr>
          <w:lang w:val="fr-FR"/>
        </w:rPr>
      </w:pPr>
      <w:r w:rsidRPr="002C76E7">
        <w:rPr>
          <w:lang w:val="fr-FR"/>
        </w:rPr>
        <w:t>Il est demandé à toutes les administrations de faire rapidement le nécessaire pour programmer cette nouvelle série de numéros.</w:t>
      </w:r>
    </w:p>
    <w:p w:rsidR="002C76E7" w:rsidRPr="006E6575" w:rsidRDefault="002C76E7" w:rsidP="00D3410A">
      <w:pPr>
        <w:spacing w:before="40"/>
        <w:rPr>
          <w:lang w:val="fr-CH"/>
        </w:rPr>
      </w:pPr>
      <w:r w:rsidRPr="006E6575">
        <w:rPr>
          <w:lang w:val="fr-CH"/>
        </w:rPr>
        <w:t>Contacts:</w:t>
      </w:r>
    </w:p>
    <w:p w:rsidR="002C76E7" w:rsidRPr="006E6575" w:rsidRDefault="002C76E7" w:rsidP="00D3410A">
      <w:pPr>
        <w:spacing w:before="40"/>
        <w:rPr>
          <w:lang w:val="fr-CH"/>
        </w:rPr>
      </w:pPr>
      <w:r w:rsidRPr="006E6575">
        <w:rPr>
          <w:lang w:val="fr-CH"/>
        </w:rPr>
        <w:t>Questions administratives:</w:t>
      </w:r>
    </w:p>
    <w:p w:rsidR="00AB21E6" w:rsidRPr="006E6575" w:rsidRDefault="00AB21E6" w:rsidP="00D3410A">
      <w:pPr>
        <w:spacing w:line="200" w:lineRule="exact"/>
        <w:ind w:left="567" w:hanging="567"/>
        <w:jc w:val="left"/>
        <w:rPr>
          <w:lang w:val="fr-CH"/>
        </w:rPr>
      </w:pPr>
      <w:r>
        <w:rPr>
          <w:rFonts w:asciiTheme="minorHAnsi" w:hAnsiTheme="minorHAnsi" w:cs="Arial"/>
          <w:lang w:val="fr-FR"/>
        </w:rPr>
        <w:tab/>
      </w:r>
      <w:r w:rsidRPr="002C76E7">
        <w:rPr>
          <w:rFonts w:asciiTheme="minorHAnsi" w:hAnsiTheme="minorHAnsi" w:cs="Arial"/>
          <w:lang w:val="fr-FR"/>
        </w:rPr>
        <w:t>Telecommunications Commissioner</w:t>
      </w:r>
      <w:r>
        <w:rPr>
          <w:rFonts w:asciiTheme="minorHAnsi" w:hAnsiTheme="minorHAnsi" w:cs="Arial"/>
          <w:lang w:val="fr-FR"/>
        </w:rPr>
        <w:br/>
      </w:r>
      <w:r w:rsidRPr="002C76E7">
        <w:rPr>
          <w:rFonts w:asciiTheme="minorHAnsi" w:hAnsiTheme="minorHAnsi" w:cs="Arial"/>
          <w:lang w:val="fr-FR"/>
        </w:rPr>
        <w:t>Telecommunications Commission (TCSI)</w:t>
      </w:r>
      <w:r>
        <w:rPr>
          <w:rFonts w:asciiTheme="minorHAnsi" w:hAnsiTheme="minorHAnsi" w:cs="Arial"/>
          <w:lang w:val="fr-FR"/>
        </w:rPr>
        <w:br/>
      </w:r>
      <w:r w:rsidRPr="002C76E7">
        <w:rPr>
          <w:rFonts w:asciiTheme="minorHAnsi" w:hAnsiTheme="minorHAnsi" w:cs="Arial"/>
          <w:lang w:val="fr-FR"/>
        </w:rPr>
        <w:t>PO Box 2180</w:t>
      </w:r>
      <w:r>
        <w:rPr>
          <w:rFonts w:asciiTheme="minorHAnsi" w:hAnsiTheme="minorHAnsi" w:cs="Arial"/>
          <w:lang w:val="fr-FR"/>
        </w:rPr>
        <w:br/>
      </w:r>
      <w:r w:rsidRPr="002C76E7">
        <w:rPr>
          <w:rFonts w:asciiTheme="minorHAnsi" w:hAnsiTheme="minorHAnsi" w:cs="Arial"/>
          <w:lang w:val="fr-FR"/>
        </w:rPr>
        <w:t xml:space="preserve">HONIARA </w:t>
      </w:r>
      <w:r>
        <w:rPr>
          <w:rFonts w:asciiTheme="minorHAnsi" w:hAnsiTheme="minorHAnsi" w:cs="Arial"/>
          <w:lang w:val="fr-FR"/>
        </w:rPr>
        <w:br/>
      </w:r>
      <w:r w:rsidRPr="002C76E7">
        <w:rPr>
          <w:rFonts w:asciiTheme="minorHAnsi" w:hAnsiTheme="minorHAnsi" w:cs="Arial"/>
          <w:lang w:val="fr-FR"/>
        </w:rPr>
        <w:t xml:space="preserve">Salomon (Iles) </w:t>
      </w:r>
      <w:r>
        <w:rPr>
          <w:rFonts w:asciiTheme="minorHAnsi" w:hAnsiTheme="minorHAnsi" w:cs="Arial"/>
          <w:lang w:val="fr-FR"/>
        </w:rPr>
        <w:br/>
      </w:r>
      <w:r w:rsidRPr="002C76E7">
        <w:rPr>
          <w:rFonts w:asciiTheme="minorHAnsi" w:hAnsiTheme="minorHAnsi" w:cs="Arial"/>
          <w:lang w:val="fr-FR"/>
        </w:rPr>
        <w:t xml:space="preserve">Tél : </w:t>
      </w:r>
      <w:r w:rsidRPr="002C76E7">
        <w:rPr>
          <w:rFonts w:asciiTheme="minorHAnsi" w:hAnsiTheme="minorHAnsi" w:cs="Arial"/>
          <w:lang w:val="fr-FR"/>
        </w:rPr>
        <w:tab/>
        <w:t>+677 23855</w:t>
      </w:r>
      <w:r>
        <w:rPr>
          <w:rFonts w:asciiTheme="minorHAnsi" w:hAnsiTheme="minorHAnsi" w:cs="Arial"/>
          <w:lang w:val="fr-FR"/>
        </w:rPr>
        <w:br/>
      </w:r>
      <w:r w:rsidRPr="002C76E7">
        <w:rPr>
          <w:rFonts w:asciiTheme="minorHAnsi" w:hAnsiTheme="minorHAnsi" w:cs="Arial"/>
          <w:lang w:val="fr-FR"/>
        </w:rPr>
        <w:t xml:space="preserve">Fax: </w:t>
      </w:r>
      <w:r w:rsidRPr="002C76E7">
        <w:rPr>
          <w:rFonts w:asciiTheme="minorHAnsi" w:hAnsiTheme="minorHAnsi" w:cs="Arial"/>
          <w:lang w:val="fr-FR"/>
        </w:rPr>
        <w:tab/>
        <w:t>+677 23861</w:t>
      </w:r>
      <w:r>
        <w:rPr>
          <w:rFonts w:asciiTheme="minorHAnsi" w:hAnsiTheme="minorHAnsi" w:cs="Arial"/>
          <w:lang w:val="fr-FR"/>
        </w:rPr>
        <w:br/>
      </w:r>
      <w:r w:rsidRPr="006E6575">
        <w:rPr>
          <w:lang w:val="fr-CH"/>
        </w:rPr>
        <w:t xml:space="preserve">E-mail: </w:t>
      </w:r>
      <w:r w:rsidRPr="006E6575">
        <w:rPr>
          <w:lang w:val="fr-CH"/>
        </w:rPr>
        <w:tab/>
      </w:r>
      <w:hyperlink r:id="rId18" w:history="1">
        <w:r w:rsidRPr="00AB21E6">
          <w:rPr>
            <w:lang w:val="fr-FR"/>
          </w:rPr>
          <w:t>bernard.hill@tcsi.org.sb</w:t>
        </w:r>
      </w:hyperlink>
    </w:p>
    <w:p w:rsidR="002C76E7" w:rsidRDefault="002C76E7" w:rsidP="00AB21E6">
      <w:r w:rsidRPr="00AB21E6">
        <w:rPr>
          <w:lang w:val="en-US"/>
        </w:rPr>
        <w:t>Questions techniques</w:t>
      </w:r>
      <w:r w:rsidRPr="002C76E7">
        <w:t>:</w:t>
      </w:r>
    </w:p>
    <w:p w:rsidR="00AB21E6" w:rsidRPr="00037491" w:rsidRDefault="00AB21E6" w:rsidP="00D3410A">
      <w:pPr>
        <w:spacing w:line="200" w:lineRule="exact"/>
        <w:ind w:left="567" w:hanging="567"/>
        <w:jc w:val="left"/>
      </w:pPr>
      <w:r>
        <w:rPr>
          <w:rFonts w:asciiTheme="minorHAnsi" w:hAnsiTheme="minorHAnsi" w:cs="Arial"/>
        </w:rPr>
        <w:tab/>
      </w:r>
      <w:r w:rsidRPr="002C76E7">
        <w:rPr>
          <w:rFonts w:asciiTheme="minorHAnsi" w:hAnsiTheme="minorHAnsi" w:cs="Arial"/>
        </w:rPr>
        <w:t>Mr Martin Horika</w:t>
      </w:r>
      <w:r>
        <w:rPr>
          <w:rFonts w:asciiTheme="minorHAnsi" w:hAnsiTheme="minorHAnsi" w:cs="Arial"/>
        </w:rPr>
        <w:br/>
      </w:r>
      <w:r w:rsidRPr="002C76E7">
        <w:rPr>
          <w:rFonts w:asciiTheme="minorHAnsi" w:hAnsiTheme="minorHAnsi" w:cs="Arial"/>
        </w:rPr>
        <w:t>Team Leader Call Centre</w:t>
      </w:r>
      <w:r>
        <w:rPr>
          <w:rFonts w:asciiTheme="minorHAnsi" w:hAnsiTheme="minorHAnsi" w:cs="Arial"/>
        </w:rPr>
        <w:br/>
      </w:r>
      <w:r w:rsidRPr="002C76E7">
        <w:rPr>
          <w:rFonts w:asciiTheme="minorHAnsi" w:hAnsiTheme="minorHAnsi" w:cs="Arial"/>
        </w:rPr>
        <w:t>Solomon Telekom Company Limited</w:t>
      </w:r>
      <w:r>
        <w:rPr>
          <w:rFonts w:asciiTheme="minorHAnsi" w:hAnsiTheme="minorHAnsi" w:cs="Arial"/>
        </w:rPr>
        <w:br/>
      </w:r>
      <w:r w:rsidRPr="002C76E7">
        <w:rPr>
          <w:rFonts w:asciiTheme="minorHAnsi" w:hAnsiTheme="minorHAnsi" w:cs="Arial"/>
        </w:rPr>
        <w:t>Telekom House Mendana Avenue</w:t>
      </w:r>
      <w:r>
        <w:rPr>
          <w:rFonts w:asciiTheme="minorHAnsi" w:hAnsiTheme="minorHAnsi" w:cs="Arial"/>
        </w:rPr>
        <w:br/>
      </w:r>
      <w:r w:rsidRPr="00AB21E6">
        <w:rPr>
          <w:rFonts w:asciiTheme="minorHAnsi" w:hAnsiTheme="minorHAnsi" w:cs="Arial"/>
          <w:lang w:val="en-US"/>
        </w:rPr>
        <w:t>P.O. box 148</w:t>
      </w:r>
      <w:r w:rsidRPr="00AB21E6">
        <w:rPr>
          <w:rFonts w:asciiTheme="minorHAnsi" w:hAnsiTheme="minorHAnsi" w:cs="Arial"/>
          <w:lang w:val="en-US"/>
        </w:rPr>
        <w:br/>
        <w:t>HONIARA</w:t>
      </w:r>
      <w:r w:rsidRPr="00AB21E6">
        <w:rPr>
          <w:rFonts w:asciiTheme="minorHAnsi" w:hAnsiTheme="minorHAnsi" w:cs="Arial"/>
          <w:lang w:val="en-US"/>
        </w:rPr>
        <w:br/>
        <w:t xml:space="preserve">Salomon (Iles) </w:t>
      </w:r>
      <w:r w:rsidRPr="00AB21E6">
        <w:rPr>
          <w:rFonts w:asciiTheme="minorHAnsi" w:hAnsiTheme="minorHAnsi" w:cs="Arial"/>
          <w:lang w:val="en-US"/>
        </w:rPr>
        <w:br/>
        <w:t>Tél:</w:t>
      </w:r>
      <w:r w:rsidRPr="00AB21E6">
        <w:rPr>
          <w:rFonts w:asciiTheme="minorHAnsi" w:hAnsiTheme="minorHAnsi" w:cs="Arial"/>
          <w:lang w:val="en-US"/>
        </w:rPr>
        <w:tab/>
        <w:t>+ 677 26766</w:t>
      </w:r>
      <w:r>
        <w:rPr>
          <w:rFonts w:asciiTheme="minorHAnsi" w:hAnsiTheme="minorHAnsi" w:cs="Arial"/>
          <w:lang w:val="en-US"/>
        </w:rPr>
        <w:br/>
      </w:r>
      <w:r w:rsidRPr="00AB21E6">
        <w:rPr>
          <w:rFonts w:asciiTheme="minorHAnsi" w:hAnsiTheme="minorHAnsi" w:cs="Arial"/>
          <w:lang w:val="en-US"/>
        </w:rPr>
        <w:t>Fax:</w:t>
      </w:r>
      <w:r w:rsidRPr="00AB21E6">
        <w:rPr>
          <w:rFonts w:asciiTheme="minorHAnsi" w:hAnsiTheme="minorHAnsi" w:cs="Arial"/>
          <w:lang w:val="en-US"/>
        </w:rPr>
        <w:tab/>
        <w:t>+ 677 21468</w:t>
      </w:r>
      <w:r>
        <w:rPr>
          <w:rFonts w:asciiTheme="minorHAnsi" w:hAnsiTheme="minorHAnsi" w:cs="Arial"/>
          <w:lang w:val="en-US"/>
        </w:rPr>
        <w:br/>
      </w:r>
      <w:r w:rsidRPr="00037491">
        <w:rPr>
          <w:lang w:val="en-US"/>
        </w:rPr>
        <w:t xml:space="preserve">E-mail: </w:t>
      </w:r>
      <w:r w:rsidRPr="00037491">
        <w:rPr>
          <w:lang w:val="en-US"/>
        </w:rPr>
        <w:tab/>
      </w:r>
      <w:hyperlink r:id="rId19" w:history="1">
        <w:r w:rsidR="00037491" w:rsidRPr="00037491">
          <w:rPr>
            <w:lang w:val="en-US"/>
          </w:rPr>
          <w:t>martin.horika@telekom.com.sb</w:t>
        </w:r>
      </w:hyperlink>
    </w:p>
    <w:p w:rsidR="00D3410A" w:rsidRDefault="00D3410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r>
        <w:rPr>
          <w:rFonts w:asciiTheme="minorHAnsi" w:hAnsiTheme="minorHAnsi" w:cs="Arial"/>
          <w:lang w:val="en-US"/>
        </w:rPr>
        <w:br w:type="page"/>
      </w:r>
    </w:p>
    <w:p w:rsidR="00037491" w:rsidRPr="00037491" w:rsidRDefault="00037491" w:rsidP="00037491">
      <w:pPr>
        <w:pStyle w:val="Heading20"/>
        <w:spacing w:before="240"/>
      </w:pPr>
      <w:bookmarkStart w:id="545" w:name="_Toc262756275"/>
      <w:bookmarkStart w:id="546" w:name="_Toc398891071"/>
      <w:r w:rsidRPr="00037491">
        <w:lastRenderedPageBreak/>
        <w:t>Changements dans les Administrations/ER et autres entités</w:t>
      </w:r>
      <w:r w:rsidRPr="00037491">
        <w:br/>
        <w:t>ou Organisations</w:t>
      </w:r>
      <w:bookmarkEnd w:id="545"/>
      <w:bookmarkEnd w:id="546"/>
    </w:p>
    <w:p w:rsidR="00037491" w:rsidRPr="00037491" w:rsidRDefault="00037491" w:rsidP="0003749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fr-FR"/>
        </w:rPr>
      </w:pPr>
      <w:r w:rsidRPr="00037491">
        <w:rPr>
          <w:rFonts w:asciiTheme="minorHAnsi" w:eastAsia="SimSun" w:hAnsiTheme="minorHAnsi" w:cs="Arial"/>
          <w:b/>
          <w:bCs/>
          <w:color w:val="000000"/>
          <w:lang w:val="fr-FR"/>
        </w:rPr>
        <w:t>Chine</w:t>
      </w:r>
      <w:r>
        <w:rPr>
          <w:rFonts w:asciiTheme="minorHAnsi" w:eastAsia="SimSun" w:hAnsiTheme="minorHAnsi" w:cs="Arial"/>
          <w:b/>
          <w:bCs/>
          <w:color w:val="000000"/>
          <w:lang w:val="fr-FR"/>
        </w:rPr>
        <w:fldChar w:fldCharType="begin"/>
      </w:r>
      <w:r w:rsidRPr="006E6575">
        <w:rPr>
          <w:lang w:val="fr-CH"/>
        </w:rPr>
        <w:instrText xml:space="preserve"> TC "</w:instrText>
      </w:r>
      <w:bookmarkStart w:id="547" w:name="_Toc398891072"/>
      <w:r w:rsidRPr="00037491">
        <w:rPr>
          <w:rFonts w:asciiTheme="minorHAnsi" w:eastAsia="SimSun" w:hAnsiTheme="minorHAnsi" w:cs="Arial"/>
          <w:b/>
          <w:bCs/>
          <w:color w:val="000000"/>
          <w:lang w:val="fr-FR"/>
        </w:rPr>
        <w:instrText>Chine</w:instrText>
      </w:r>
      <w:bookmarkEnd w:id="547"/>
      <w:r w:rsidRPr="006E6575">
        <w:rPr>
          <w:lang w:val="fr-CH"/>
        </w:rPr>
        <w:instrText xml:space="preserve">" \f C \l "1" </w:instrText>
      </w:r>
      <w:r>
        <w:rPr>
          <w:rFonts w:asciiTheme="minorHAnsi" w:eastAsia="SimSun" w:hAnsiTheme="minorHAnsi" w:cs="Arial"/>
          <w:b/>
          <w:bCs/>
          <w:color w:val="000000"/>
          <w:lang w:val="fr-FR"/>
        </w:rPr>
        <w:fldChar w:fldCharType="end"/>
      </w:r>
    </w:p>
    <w:p w:rsidR="00037491" w:rsidRPr="00037491" w:rsidRDefault="00037491" w:rsidP="00037491">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fr-FR"/>
        </w:rPr>
      </w:pPr>
      <w:r w:rsidRPr="00037491">
        <w:rPr>
          <w:rFonts w:asciiTheme="minorHAnsi" w:hAnsiTheme="minorHAnsi" w:cs="Arial"/>
          <w:lang w:val="fr-FR"/>
        </w:rPr>
        <w:t>Communication du 17.IX.2014:</w:t>
      </w:r>
    </w:p>
    <w:p w:rsidR="00037491" w:rsidRPr="00037491" w:rsidRDefault="00037491" w:rsidP="0003749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548" w:name="_Toc398891073"/>
      <w:r w:rsidRPr="00037491">
        <w:rPr>
          <w:rFonts w:asciiTheme="minorHAnsi" w:hAnsiTheme="minorHAnsi" w:cs="Arial"/>
          <w:i/>
          <w:iCs/>
          <w:lang w:val="fr-FR"/>
        </w:rPr>
        <w:t>Changement d’adresse électronique</w:t>
      </w:r>
      <w:bookmarkEnd w:id="548"/>
      <w:r>
        <w:rPr>
          <w:rFonts w:asciiTheme="minorHAnsi" w:hAnsiTheme="minorHAnsi" w:cs="Arial"/>
          <w:i/>
          <w:iCs/>
          <w:lang w:val="fr-FR"/>
        </w:rPr>
        <w:fldChar w:fldCharType="begin"/>
      </w:r>
      <w:r w:rsidRPr="00037491">
        <w:rPr>
          <w:lang w:val="fr-CH"/>
        </w:rPr>
        <w:instrText xml:space="preserve"> TC "</w:instrText>
      </w:r>
      <w:bookmarkStart w:id="549" w:name="_Toc398891074"/>
      <w:r w:rsidRPr="00037491">
        <w:rPr>
          <w:rFonts w:asciiTheme="minorHAnsi" w:hAnsiTheme="minorHAnsi" w:cs="Arial"/>
          <w:i/>
          <w:iCs/>
          <w:lang w:val="fr-FR"/>
        </w:rPr>
        <w:instrText>Changement d’adresse électronique</w:instrText>
      </w:r>
      <w:bookmarkEnd w:id="549"/>
      <w:r w:rsidRPr="00037491">
        <w:rPr>
          <w:lang w:val="fr-CH"/>
        </w:rPr>
        <w:instrText xml:space="preserve">" \f C \l "1" </w:instrText>
      </w:r>
      <w:r>
        <w:rPr>
          <w:rFonts w:asciiTheme="minorHAnsi" w:hAnsiTheme="minorHAnsi" w:cs="Arial"/>
          <w:i/>
          <w:iCs/>
          <w:lang w:val="fr-FR"/>
        </w:rPr>
        <w:fldChar w:fldCharType="end"/>
      </w:r>
    </w:p>
    <w:p w:rsidR="00037491" w:rsidRPr="00037491" w:rsidRDefault="00037491" w:rsidP="00037491">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eastAsia="SimSun" w:hAnsiTheme="minorHAnsi" w:cs="Arial"/>
          <w:color w:val="000000"/>
          <w:lang w:val="fr-FR"/>
        </w:rPr>
      </w:pPr>
      <w:r w:rsidRPr="00037491">
        <w:rPr>
          <w:rFonts w:asciiTheme="minorHAnsi" w:hAnsiTheme="minorHAnsi" w:cs="Arial"/>
          <w:i/>
          <w:iCs/>
          <w:lang w:val="fr-FR"/>
        </w:rPr>
        <w:t xml:space="preserve">China Mobile Communications Corporation, </w:t>
      </w:r>
      <w:r w:rsidRPr="00037491">
        <w:rPr>
          <w:rFonts w:asciiTheme="minorHAnsi" w:hAnsiTheme="minorHAnsi" w:cs="Arial"/>
          <w:lang w:val="fr-FR"/>
        </w:rPr>
        <w:t>Beijing</w:t>
      </w:r>
      <w:r w:rsidRPr="00037491">
        <w:rPr>
          <w:rFonts w:asciiTheme="minorHAnsi" w:hAnsiTheme="minorHAnsi" w:cs="Arial"/>
          <w:i/>
          <w:iCs/>
          <w:lang w:val="fr-FR"/>
        </w:rPr>
        <w:t xml:space="preserve">, </w:t>
      </w:r>
      <w:r w:rsidRPr="00037491">
        <w:rPr>
          <w:rFonts w:asciiTheme="minorHAnsi" w:hAnsiTheme="minorHAnsi" w:cs="Arial"/>
          <w:lang w:val="fr-FR"/>
        </w:rPr>
        <w:t>annonce que son adresse électronique a changé.</w:t>
      </w:r>
    </w:p>
    <w:p w:rsidR="00037491" w:rsidRPr="00037491" w:rsidRDefault="00037491" w:rsidP="00037491">
      <w:pPr>
        <w:tabs>
          <w:tab w:val="clear" w:pos="1276"/>
          <w:tab w:val="left" w:pos="1386"/>
        </w:tabs>
        <w:ind w:left="567" w:hanging="567"/>
        <w:jc w:val="left"/>
        <w:rPr>
          <w:rFonts w:asciiTheme="minorHAnsi" w:eastAsia="SimSun" w:hAnsiTheme="minorHAnsi" w:cs="Arial"/>
          <w:color w:val="000000"/>
          <w:lang w:val="fr-FR"/>
        </w:rPr>
      </w:pPr>
      <w:r>
        <w:rPr>
          <w:rFonts w:eastAsia="SimSun"/>
          <w:lang w:val="fr-FR"/>
        </w:rPr>
        <w:tab/>
      </w:r>
      <w:r w:rsidRPr="00037491">
        <w:rPr>
          <w:rFonts w:eastAsia="SimSun"/>
          <w:lang w:val="fr-FR"/>
        </w:rPr>
        <w:t>China Mobile Communications Corporation</w:t>
      </w:r>
      <w:r>
        <w:rPr>
          <w:rFonts w:eastAsia="SimSun"/>
          <w:lang w:val="fr-FR"/>
        </w:rPr>
        <w:br/>
      </w:r>
      <w:r w:rsidRPr="00037491">
        <w:rPr>
          <w:rFonts w:asciiTheme="minorHAnsi" w:eastAsia="SimSun" w:hAnsiTheme="minorHAnsi" w:cs="Arial"/>
          <w:color w:val="000000"/>
          <w:lang w:val="fr-FR"/>
        </w:rPr>
        <w:t>29, Jinrong Avenue, Xicheng District</w:t>
      </w:r>
      <w:r>
        <w:rPr>
          <w:rFonts w:asciiTheme="minorHAnsi" w:eastAsia="SimSun" w:hAnsiTheme="minorHAnsi" w:cs="Arial"/>
          <w:color w:val="000000"/>
          <w:lang w:val="fr-FR"/>
        </w:rPr>
        <w:br/>
      </w:r>
      <w:r w:rsidRPr="00037491">
        <w:rPr>
          <w:rFonts w:asciiTheme="minorHAnsi" w:eastAsia="SimSun" w:hAnsiTheme="minorHAnsi" w:cs="Arial"/>
          <w:color w:val="000000"/>
          <w:lang w:val="fr-FR"/>
        </w:rPr>
        <w:t>100032 BEIJING</w:t>
      </w:r>
      <w:r>
        <w:rPr>
          <w:rFonts w:asciiTheme="minorHAnsi" w:eastAsia="SimSun" w:hAnsiTheme="minorHAnsi" w:cs="Arial"/>
          <w:color w:val="000000"/>
          <w:lang w:val="fr-FR"/>
        </w:rPr>
        <w:br/>
      </w:r>
      <w:r w:rsidRPr="00037491">
        <w:rPr>
          <w:rFonts w:asciiTheme="minorHAnsi" w:eastAsia="SimSun" w:hAnsiTheme="minorHAnsi" w:cs="Arial"/>
          <w:color w:val="000000"/>
          <w:lang w:val="fr-FR"/>
        </w:rPr>
        <w:t>Chine</w:t>
      </w:r>
      <w:r>
        <w:rPr>
          <w:rFonts w:asciiTheme="minorHAnsi" w:eastAsia="SimSun" w:hAnsiTheme="minorHAnsi" w:cs="Arial"/>
          <w:color w:val="000000"/>
          <w:lang w:val="fr-FR"/>
        </w:rPr>
        <w:br/>
      </w:r>
      <w:r w:rsidRPr="00037491">
        <w:rPr>
          <w:rFonts w:asciiTheme="minorHAnsi" w:eastAsia="SimSun" w:hAnsiTheme="minorHAnsi" w:cs="Arial"/>
          <w:color w:val="000000"/>
          <w:lang w:val="fr-FR"/>
        </w:rPr>
        <w:t>Tél:</w:t>
      </w:r>
      <w:r>
        <w:rPr>
          <w:rFonts w:asciiTheme="minorHAnsi" w:eastAsia="SimSun" w:hAnsiTheme="minorHAnsi" w:cs="Arial"/>
          <w:color w:val="000000"/>
          <w:lang w:val="fr-FR"/>
        </w:rPr>
        <w:tab/>
      </w:r>
      <w:r w:rsidRPr="00037491">
        <w:rPr>
          <w:rFonts w:asciiTheme="minorHAnsi" w:eastAsia="SimSun" w:hAnsiTheme="minorHAnsi" w:cs="Arial"/>
          <w:color w:val="000000"/>
          <w:lang w:val="fr-FR"/>
        </w:rPr>
        <w:t xml:space="preserve">+86 10 66006688 ext.1306 </w:t>
      </w:r>
      <w:r>
        <w:rPr>
          <w:rFonts w:asciiTheme="minorHAnsi" w:eastAsia="SimSun" w:hAnsiTheme="minorHAnsi" w:cs="Arial"/>
          <w:color w:val="000000"/>
          <w:lang w:val="fr-FR"/>
        </w:rPr>
        <w:br/>
      </w:r>
      <w:r w:rsidRPr="00037491">
        <w:rPr>
          <w:rFonts w:asciiTheme="minorHAnsi" w:eastAsia="SimSun" w:hAnsiTheme="minorHAnsi" w:cs="Arial"/>
          <w:color w:val="000000"/>
          <w:lang w:val="fr-FR"/>
        </w:rPr>
        <w:t>Fax:</w:t>
      </w:r>
      <w:r>
        <w:rPr>
          <w:rFonts w:asciiTheme="minorHAnsi" w:eastAsia="SimSun" w:hAnsiTheme="minorHAnsi" w:cs="Arial"/>
          <w:color w:val="000000"/>
          <w:lang w:val="fr-FR"/>
        </w:rPr>
        <w:tab/>
      </w:r>
      <w:r w:rsidRPr="00037491">
        <w:rPr>
          <w:rFonts w:asciiTheme="minorHAnsi" w:eastAsia="SimSun" w:hAnsiTheme="minorHAnsi" w:cs="Arial"/>
          <w:color w:val="000000"/>
          <w:lang w:val="fr-FR"/>
        </w:rPr>
        <w:t xml:space="preserve">+86 10 66006187 </w:t>
      </w:r>
      <w:r>
        <w:rPr>
          <w:rFonts w:asciiTheme="minorHAnsi" w:eastAsia="SimSun" w:hAnsiTheme="minorHAnsi" w:cs="Arial"/>
          <w:color w:val="000000"/>
          <w:lang w:val="fr-FR"/>
        </w:rPr>
        <w:br/>
      </w:r>
      <w:r w:rsidRPr="00037491">
        <w:rPr>
          <w:rFonts w:asciiTheme="minorHAnsi" w:eastAsia="SimSun" w:hAnsiTheme="minorHAnsi" w:cs="Arial"/>
          <w:color w:val="000000"/>
          <w:lang w:val="fr-FR"/>
        </w:rPr>
        <w:t>E-mail:</w:t>
      </w:r>
      <w:r>
        <w:rPr>
          <w:rFonts w:asciiTheme="minorHAnsi" w:eastAsia="SimSun" w:hAnsiTheme="minorHAnsi" w:cs="Arial"/>
          <w:color w:val="000000"/>
          <w:lang w:val="fr-FR"/>
        </w:rPr>
        <w:tab/>
      </w:r>
      <w:r w:rsidRPr="00037491">
        <w:rPr>
          <w:rFonts w:asciiTheme="minorHAnsi" w:eastAsia="SimSun" w:hAnsiTheme="minorHAnsi" w:cs="Arial"/>
          <w:color w:val="000000"/>
          <w:lang w:val="fr-FR"/>
        </w:rPr>
        <w:t xml:space="preserve">wangchongping@chinamobile.com </w:t>
      </w:r>
      <w:r>
        <w:rPr>
          <w:rFonts w:asciiTheme="minorHAnsi" w:eastAsia="SimSun" w:hAnsiTheme="minorHAnsi" w:cs="Arial"/>
          <w:color w:val="000000"/>
          <w:lang w:val="fr-FR"/>
        </w:rPr>
        <w:br/>
      </w:r>
      <w:r w:rsidRPr="00037491">
        <w:rPr>
          <w:rFonts w:asciiTheme="minorHAnsi" w:eastAsia="SimSun" w:hAnsiTheme="minorHAnsi" w:cs="Arial"/>
          <w:color w:val="000000"/>
          <w:lang w:val="fr-FR"/>
        </w:rPr>
        <w:t>URL:</w:t>
      </w:r>
      <w:r>
        <w:rPr>
          <w:rFonts w:asciiTheme="minorHAnsi" w:eastAsia="SimSun" w:hAnsiTheme="minorHAnsi" w:cs="Arial"/>
          <w:color w:val="000000"/>
          <w:lang w:val="fr-FR"/>
        </w:rPr>
        <w:tab/>
      </w:r>
      <w:r w:rsidRPr="00037491">
        <w:rPr>
          <w:rFonts w:asciiTheme="minorHAnsi" w:eastAsia="SimSun" w:hAnsiTheme="minorHAnsi" w:cs="Arial"/>
          <w:color w:val="000000"/>
          <w:lang w:val="fr-FR"/>
        </w:rPr>
        <w:t xml:space="preserve">www.chinamobile.com </w:t>
      </w:r>
    </w:p>
    <w:p w:rsidR="00037491" w:rsidRPr="00037491" w:rsidRDefault="00037491" w:rsidP="0003749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fr-FR"/>
        </w:rPr>
      </w:pPr>
      <w:r w:rsidRPr="00037491">
        <w:rPr>
          <w:rFonts w:asciiTheme="minorHAnsi" w:eastAsia="SimSun" w:hAnsiTheme="minorHAnsi" w:cs="Arial"/>
          <w:b/>
          <w:bCs/>
          <w:color w:val="000000"/>
          <w:lang w:val="fr-FR"/>
        </w:rPr>
        <w:t>Roumanie</w:t>
      </w:r>
      <w:r>
        <w:rPr>
          <w:rFonts w:asciiTheme="minorHAnsi" w:eastAsia="SimSun" w:hAnsiTheme="minorHAnsi" w:cs="Arial"/>
          <w:b/>
          <w:bCs/>
          <w:color w:val="000000"/>
          <w:lang w:val="fr-FR"/>
        </w:rPr>
        <w:fldChar w:fldCharType="begin"/>
      </w:r>
      <w:r w:rsidRPr="006E6575">
        <w:rPr>
          <w:lang w:val="fr-CH"/>
        </w:rPr>
        <w:instrText xml:space="preserve"> TC "</w:instrText>
      </w:r>
      <w:bookmarkStart w:id="550" w:name="_Toc398891075"/>
      <w:r w:rsidRPr="00037491">
        <w:rPr>
          <w:rFonts w:asciiTheme="minorHAnsi" w:eastAsia="SimSun" w:hAnsiTheme="minorHAnsi" w:cs="Arial"/>
          <w:b/>
          <w:bCs/>
          <w:color w:val="000000"/>
          <w:lang w:val="fr-FR"/>
        </w:rPr>
        <w:instrText>Roumanie</w:instrText>
      </w:r>
      <w:bookmarkEnd w:id="550"/>
      <w:r w:rsidRPr="006E6575">
        <w:rPr>
          <w:lang w:val="fr-CH"/>
        </w:rPr>
        <w:instrText xml:space="preserve">" \f C \l "1" </w:instrText>
      </w:r>
      <w:r>
        <w:rPr>
          <w:rFonts w:asciiTheme="minorHAnsi" w:eastAsia="SimSun" w:hAnsiTheme="minorHAnsi" w:cs="Arial"/>
          <w:b/>
          <w:bCs/>
          <w:color w:val="000000"/>
          <w:lang w:val="fr-FR"/>
        </w:rPr>
        <w:fldChar w:fldCharType="end"/>
      </w:r>
    </w:p>
    <w:p w:rsidR="00037491" w:rsidRPr="00037491" w:rsidRDefault="00037491" w:rsidP="00037491">
      <w:pPr>
        <w:spacing w:before="0"/>
        <w:rPr>
          <w:lang w:val="fr-FR"/>
        </w:rPr>
      </w:pPr>
      <w:r w:rsidRPr="00037491">
        <w:rPr>
          <w:lang w:val="fr-FR"/>
        </w:rPr>
        <w:t>Communication du 17.IX.2014:</w:t>
      </w:r>
    </w:p>
    <w:p w:rsidR="00037491" w:rsidRPr="00037491" w:rsidRDefault="00037491" w:rsidP="00037491">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fr-FR"/>
        </w:rPr>
      </w:pPr>
      <w:bookmarkStart w:id="551" w:name="_Toc398891076"/>
      <w:r w:rsidRPr="00037491">
        <w:rPr>
          <w:rFonts w:asciiTheme="minorHAnsi" w:hAnsiTheme="minorHAnsi" w:cs="Arial"/>
          <w:i/>
          <w:iCs/>
          <w:lang w:val="fr-FR"/>
        </w:rPr>
        <w:t>Changement d’adresse</w:t>
      </w:r>
      <w:bookmarkEnd w:id="551"/>
      <w:r>
        <w:rPr>
          <w:rFonts w:asciiTheme="minorHAnsi" w:hAnsiTheme="minorHAnsi" w:cs="Arial"/>
          <w:i/>
          <w:iCs/>
          <w:lang w:val="fr-FR"/>
        </w:rPr>
        <w:fldChar w:fldCharType="begin"/>
      </w:r>
      <w:r w:rsidRPr="006E6575">
        <w:rPr>
          <w:lang w:val="fr-CH"/>
        </w:rPr>
        <w:instrText xml:space="preserve"> TC "</w:instrText>
      </w:r>
      <w:bookmarkStart w:id="552" w:name="_Toc398891077"/>
      <w:r w:rsidRPr="00037491">
        <w:rPr>
          <w:rFonts w:asciiTheme="minorHAnsi" w:hAnsiTheme="minorHAnsi" w:cs="Arial"/>
          <w:i/>
          <w:iCs/>
          <w:lang w:val="fr-FR"/>
        </w:rPr>
        <w:instrText>Changement d’adresse</w:instrText>
      </w:r>
      <w:bookmarkEnd w:id="552"/>
      <w:r w:rsidRPr="006E6575">
        <w:rPr>
          <w:lang w:val="fr-CH"/>
        </w:rPr>
        <w:instrText xml:space="preserve">" \f C \l "1" </w:instrText>
      </w:r>
      <w:r>
        <w:rPr>
          <w:rFonts w:asciiTheme="minorHAnsi" w:hAnsiTheme="minorHAnsi" w:cs="Arial"/>
          <w:i/>
          <w:iCs/>
          <w:lang w:val="fr-FR"/>
        </w:rPr>
        <w:fldChar w:fldCharType="end"/>
      </w:r>
    </w:p>
    <w:p w:rsidR="00037491" w:rsidRPr="00037491" w:rsidRDefault="00037491" w:rsidP="00037491">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i/>
          <w:iCs/>
          <w:lang w:val="fr-FR"/>
        </w:rPr>
      </w:pPr>
      <w:r w:rsidRPr="00037491">
        <w:rPr>
          <w:rFonts w:asciiTheme="minorHAnsi" w:hAnsiTheme="minorHAnsi" w:cs="Arial"/>
          <w:i/>
          <w:iCs/>
          <w:lang w:val="fr-FR"/>
        </w:rPr>
        <w:t xml:space="preserve">S.C. TELEKOM ROMANIA COMMUNICATIONS S.A., </w:t>
      </w:r>
      <w:r w:rsidRPr="00037491">
        <w:rPr>
          <w:rFonts w:asciiTheme="minorHAnsi" w:hAnsiTheme="minorHAnsi" w:cs="Arial"/>
          <w:lang w:val="fr-FR"/>
        </w:rPr>
        <w:t>Bucharest</w:t>
      </w:r>
      <w:r w:rsidRPr="00037491">
        <w:rPr>
          <w:rFonts w:asciiTheme="minorHAnsi" w:hAnsiTheme="minorHAnsi" w:cs="Arial"/>
          <w:i/>
          <w:iCs/>
          <w:lang w:val="fr-FR"/>
        </w:rPr>
        <w:t xml:space="preserve">, </w:t>
      </w:r>
      <w:r w:rsidRPr="00037491">
        <w:rPr>
          <w:rFonts w:asciiTheme="minorHAnsi" w:hAnsiTheme="minorHAnsi" w:cs="Arial"/>
          <w:lang w:val="fr-FR"/>
        </w:rPr>
        <w:t>annonce que son adresse a changé</w:t>
      </w:r>
      <w:r w:rsidR="00D87679">
        <w:rPr>
          <w:rFonts w:asciiTheme="minorHAnsi" w:hAnsiTheme="minorHAnsi" w:cs="Arial"/>
          <w:lang w:val="fr-FR"/>
        </w:rPr>
        <w:t>.</w:t>
      </w:r>
    </w:p>
    <w:p w:rsidR="00037491" w:rsidRPr="00037491" w:rsidRDefault="00037491" w:rsidP="00037491">
      <w:pPr>
        <w:ind w:left="567" w:hanging="567"/>
        <w:jc w:val="left"/>
        <w:rPr>
          <w:rFonts w:asciiTheme="minorHAnsi" w:eastAsia="SimSun" w:hAnsiTheme="minorHAnsi" w:cs="Arial"/>
          <w:color w:val="000000"/>
          <w:lang w:val="en-US"/>
        </w:rPr>
      </w:pPr>
      <w:r>
        <w:rPr>
          <w:rFonts w:eastAsia="SimSun"/>
          <w:lang w:val="fr-FR"/>
        </w:rPr>
        <w:tab/>
      </w:r>
      <w:r w:rsidRPr="00037491">
        <w:rPr>
          <w:rFonts w:eastAsia="SimSun"/>
          <w:lang w:val="en-US"/>
        </w:rPr>
        <w:t>S.C. TELEKOM ROMANIA COMMUNICATIONS S.A.</w:t>
      </w:r>
      <w:r w:rsidRPr="00037491">
        <w:rPr>
          <w:rFonts w:eastAsia="SimSun"/>
          <w:lang w:val="en-US"/>
        </w:rPr>
        <w:br/>
      </w:r>
      <w:r w:rsidRPr="00037491">
        <w:rPr>
          <w:rFonts w:asciiTheme="minorHAnsi" w:eastAsia="SimSun" w:hAnsiTheme="minorHAnsi" w:cs="Arial"/>
          <w:color w:val="000000"/>
          <w:lang w:val="en-US"/>
        </w:rPr>
        <w:t>7th - 18th floors - City Gate, North Tower</w:t>
      </w:r>
      <w:r>
        <w:rPr>
          <w:rFonts w:asciiTheme="minorHAnsi" w:eastAsia="SimSun" w:hAnsiTheme="minorHAnsi" w:cs="Arial"/>
          <w:color w:val="000000"/>
          <w:lang w:val="en-US"/>
        </w:rPr>
        <w:br/>
      </w:r>
      <w:r w:rsidRPr="00037491">
        <w:rPr>
          <w:rFonts w:asciiTheme="minorHAnsi" w:eastAsia="SimSun" w:hAnsiTheme="minorHAnsi" w:cs="Arial"/>
          <w:color w:val="000000"/>
          <w:lang w:val="en-US"/>
        </w:rPr>
        <w:t>3-5 Piata Presei Libere</w:t>
      </w:r>
      <w:r w:rsidRPr="00037491">
        <w:rPr>
          <w:rFonts w:asciiTheme="minorHAnsi" w:eastAsia="SimSun" w:hAnsiTheme="minorHAnsi" w:cs="Arial"/>
          <w:color w:val="000000"/>
          <w:lang w:val="en-US"/>
        </w:rPr>
        <w:br/>
        <w:t>013702 BUCHAREST 1</w:t>
      </w:r>
      <w:r w:rsidRPr="00037491">
        <w:rPr>
          <w:rFonts w:asciiTheme="minorHAnsi" w:eastAsia="SimSun" w:hAnsiTheme="minorHAnsi" w:cs="Arial"/>
          <w:color w:val="000000"/>
          <w:lang w:val="en-US"/>
        </w:rPr>
        <w:br/>
        <w:t>Roumanie</w:t>
      </w:r>
      <w:r w:rsidRPr="00037491">
        <w:rPr>
          <w:rFonts w:asciiTheme="minorHAnsi" w:eastAsia="SimSun" w:hAnsiTheme="minorHAnsi" w:cs="Arial"/>
          <w:color w:val="000000"/>
          <w:lang w:val="en-US"/>
        </w:rPr>
        <w:br/>
        <w:t>Tél:</w:t>
      </w:r>
      <w:r w:rsidRPr="00037491">
        <w:rPr>
          <w:rFonts w:asciiTheme="minorHAnsi" w:eastAsia="SimSun" w:hAnsiTheme="minorHAnsi" w:cs="Arial"/>
          <w:color w:val="000000"/>
          <w:lang w:val="en-US"/>
        </w:rPr>
        <w:tab/>
        <w:t xml:space="preserve">+40 21 4005229 </w:t>
      </w:r>
      <w:r>
        <w:rPr>
          <w:rFonts w:asciiTheme="minorHAnsi" w:eastAsia="SimSun" w:hAnsiTheme="minorHAnsi" w:cs="Arial"/>
          <w:color w:val="000000"/>
          <w:lang w:val="en-US"/>
        </w:rPr>
        <w:br/>
      </w:r>
      <w:r w:rsidRPr="00037491">
        <w:rPr>
          <w:rFonts w:asciiTheme="minorHAnsi" w:eastAsia="SimSun" w:hAnsiTheme="minorHAnsi" w:cs="Arial"/>
          <w:color w:val="000000"/>
          <w:lang w:val="en-US"/>
        </w:rPr>
        <w:t>Fax:</w:t>
      </w:r>
      <w:r w:rsidRPr="00037491">
        <w:rPr>
          <w:rFonts w:asciiTheme="minorHAnsi" w:eastAsia="SimSun" w:hAnsiTheme="minorHAnsi" w:cs="Arial"/>
          <w:color w:val="000000"/>
          <w:lang w:val="en-US"/>
        </w:rPr>
        <w:tab/>
        <w:t xml:space="preserve">+40 21 4005641 </w:t>
      </w:r>
      <w:r>
        <w:rPr>
          <w:rFonts w:asciiTheme="minorHAnsi" w:eastAsia="SimSun" w:hAnsiTheme="minorHAnsi" w:cs="Arial"/>
          <w:color w:val="000000"/>
          <w:lang w:val="en-US"/>
        </w:rPr>
        <w:br/>
      </w:r>
      <w:r w:rsidRPr="00037491">
        <w:rPr>
          <w:rFonts w:asciiTheme="minorHAnsi" w:eastAsia="SimSun" w:hAnsiTheme="minorHAnsi" w:cs="Arial"/>
          <w:color w:val="000000"/>
          <w:lang w:val="en-US"/>
        </w:rPr>
        <w:t>E-mail:</w:t>
      </w:r>
      <w:r w:rsidRPr="00037491">
        <w:rPr>
          <w:rFonts w:asciiTheme="minorHAnsi" w:eastAsia="SimSun" w:hAnsiTheme="minorHAnsi" w:cs="Arial"/>
          <w:color w:val="000000"/>
          <w:lang w:val="en-US"/>
        </w:rPr>
        <w:tab/>
        <w:t xml:space="preserve">anca.ciocirlan@romtelecom.ro </w:t>
      </w:r>
      <w:r>
        <w:rPr>
          <w:rFonts w:asciiTheme="minorHAnsi" w:eastAsia="SimSun" w:hAnsiTheme="minorHAnsi" w:cs="Arial"/>
          <w:color w:val="000000"/>
          <w:lang w:val="en-US"/>
        </w:rPr>
        <w:br/>
      </w:r>
      <w:r w:rsidRPr="00037491">
        <w:rPr>
          <w:rFonts w:asciiTheme="minorHAnsi" w:eastAsia="SimSun" w:hAnsiTheme="minorHAnsi" w:cs="Arial"/>
          <w:color w:val="000000"/>
          <w:lang w:val="en-US"/>
        </w:rPr>
        <w:t>URL:</w:t>
      </w:r>
      <w:r w:rsidRPr="00037491">
        <w:rPr>
          <w:rFonts w:asciiTheme="minorHAnsi" w:eastAsia="SimSun" w:hAnsiTheme="minorHAnsi" w:cs="Arial"/>
          <w:color w:val="000000"/>
          <w:lang w:val="en-US"/>
        </w:rPr>
        <w:tab/>
        <w:t>www.romtelecom.ro</w:t>
      </w:r>
    </w:p>
    <w:p w:rsidR="00037491" w:rsidRPr="00037491" w:rsidRDefault="00037491" w:rsidP="00AB21E6">
      <w:pPr>
        <w:ind w:left="567" w:hanging="567"/>
        <w:jc w:val="left"/>
        <w:rPr>
          <w:rFonts w:asciiTheme="minorHAnsi" w:hAnsiTheme="minorHAnsi"/>
          <w:lang w:val="en-US"/>
        </w:rPr>
      </w:pPr>
    </w:p>
    <w:p w:rsidR="006354C8" w:rsidRPr="00AB21E6" w:rsidRDefault="006354C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AB21E6">
        <w:rPr>
          <w:lang w:val="en-US"/>
        </w:rPr>
        <w:br w:type="page"/>
      </w:r>
    </w:p>
    <w:p w:rsidR="001D2DC7" w:rsidRPr="00231942" w:rsidRDefault="001D2DC7" w:rsidP="00AB21E6">
      <w:pPr>
        <w:pStyle w:val="Heading20"/>
        <w:spacing w:before="0"/>
        <w:rPr>
          <w:lang w:val="fr-CH"/>
        </w:rPr>
      </w:pPr>
      <w:bookmarkStart w:id="553" w:name="_Toc248829285"/>
      <w:bookmarkStart w:id="554" w:name="_Toc251059439"/>
      <w:bookmarkStart w:id="555" w:name="_Toc252175433"/>
      <w:bookmarkStart w:id="556" w:name="_Toc253407936"/>
      <w:bookmarkStart w:id="557" w:name="_Toc255827806"/>
      <w:bookmarkStart w:id="558" w:name="_Toc259726559"/>
      <w:bookmarkStart w:id="559" w:name="_Toc262756308"/>
      <w:bookmarkStart w:id="560" w:name="_Toc265053971"/>
      <w:bookmarkStart w:id="561" w:name="_Toc266116935"/>
      <w:bookmarkStart w:id="562" w:name="_Toc268854532"/>
      <w:bookmarkStart w:id="563" w:name="_Toc271633977"/>
      <w:bookmarkStart w:id="564" w:name="_Toc273021701"/>
      <w:bookmarkStart w:id="565" w:name="_Toc274142290"/>
      <w:bookmarkStart w:id="566" w:name="_Toc276716398"/>
      <w:bookmarkStart w:id="567" w:name="_Toc279667619"/>
      <w:bookmarkStart w:id="568" w:name="_Toc280291911"/>
      <w:bookmarkStart w:id="569" w:name="_Toc282525379"/>
      <w:bookmarkStart w:id="570" w:name="_Toc283734859"/>
      <w:bookmarkStart w:id="571" w:name="_Toc286068881"/>
      <w:bookmarkStart w:id="572" w:name="_Toc288659506"/>
      <w:bookmarkStart w:id="573" w:name="_Toc291004552"/>
      <w:bookmarkStart w:id="574" w:name="_Toc292700060"/>
      <w:bookmarkStart w:id="575" w:name="_Toc295307382"/>
      <w:bookmarkStart w:id="576" w:name="_Toc295307462"/>
      <w:bookmarkStart w:id="577" w:name="_Toc296609674"/>
      <w:bookmarkStart w:id="578" w:name="_Toc297803854"/>
      <w:bookmarkStart w:id="579" w:name="_Toc301943886"/>
      <w:bookmarkStart w:id="580" w:name="_Toc303343170"/>
      <w:bookmarkStart w:id="581" w:name="_Toc304886940"/>
      <w:bookmarkStart w:id="582" w:name="_Toc308428461"/>
      <w:bookmarkStart w:id="583" w:name="_Toc311050069"/>
      <w:bookmarkStart w:id="584" w:name="_Toc313963500"/>
      <w:bookmarkStart w:id="585" w:name="_Toc316476145"/>
      <w:bookmarkStart w:id="586" w:name="_Toc318825321"/>
      <w:bookmarkStart w:id="587" w:name="_Toc320521840"/>
      <w:bookmarkStart w:id="588" w:name="_Toc321300923"/>
      <w:bookmarkStart w:id="589" w:name="_Toc321316358"/>
      <w:bookmarkStart w:id="590" w:name="_Toc323027546"/>
      <w:bookmarkStart w:id="591" w:name="_Toc323905044"/>
      <w:bookmarkStart w:id="592" w:name="_Toc332269401"/>
      <w:bookmarkStart w:id="593" w:name="_Toc334776855"/>
      <w:bookmarkStart w:id="594" w:name="_Toc335833906"/>
      <w:bookmarkStart w:id="595" w:name="_Toc337038747"/>
      <w:bookmarkStart w:id="596" w:name="_Toc338755380"/>
      <w:bookmarkStart w:id="597" w:name="_Toc340221570"/>
      <w:bookmarkStart w:id="598" w:name="_Toc341703992"/>
      <w:bookmarkStart w:id="599" w:name="_Toc342556230"/>
      <w:bookmarkStart w:id="600" w:name="_Toc343245995"/>
      <w:bookmarkStart w:id="601" w:name="_Toc345575521"/>
      <w:bookmarkStart w:id="602" w:name="_Toc346875847"/>
      <w:bookmarkStart w:id="603" w:name="_Toc347855894"/>
      <w:bookmarkStart w:id="604" w:name="_Toc349049892"/>
      <w:bookmarkStart w:id="605" w:name="_Toc350413739"/>
      <w:bookmarkStart w:id="606" w:name="_Toc351541883"/>
      <w:bookmarkStart w:id="607" w:name="_Toc352923038"/>
      <w:bookmarkStart w:id="608" w:name="_Toc354044139"/>
      <w:bookmarkStart w:id="609" w:name="_Toc355618021"/>
      <w:bookmarkStart w:id="610" w:name="_Toc357151616"/>
      <w:bookmarkStart w:id="611" w:name="_Toc358117987"/>
      <w:bookmarkStart w:id="612" w:name="_Toc359487000"/>
      <w:bookmarkStart w:id="613" w:name="_Toc360694817"/>
      <w:bookmarkStart w:id="614" w:name="_Toc361835276"/>
      <w:bookmarkStart w:id="615" w:name="_Toc363550112"/>
      <w:bookmarkStart w:id="616" w:name="_Toc364430669"/>
      <w:bookmarkStart w:id="617" w:name="_Toc366073932"/>
      <w:bookmarkStart w:id="618" w:name="_Toc367709219"/>
      <w:bookmarkStart w:id="619" w:name="_Toc368662562"/>
      <w:bookmarkStart w:id="620" w:name="_Toc370372503"/>
      <w:bookmarkStart w:id="621" w:name="_Toc371513954"/>
      <w:bookmarkStart w:id="622" w:name="_Toc372883258"/>
      <w:bookmarkStart w:id="623" w:name="_Toc373830669"/>
      <w:bookmarkStart w:id="624" w:name="_Toc374689923"/>
      <w:bookmarkStart w:id="625" w:name="_Toc375575825"/>
      <w:bookmarkStart w:id="626" w:name="_Toc378239595"/>
      <w:bookmarkStart w:id="627" w:name="_Toc379374224"/>
      <w:bookmarkStart w:id="628" w:name="_Toc380573004"/>
      <w:bookmarkStart w:id="629" w:name="_Toc381693560"/>
      <w:bookmarkStart w:id="630" w:name="_Toc383180489"/>
      <w:bookmarkStart w:id="631" w:name="_Toc384366789"/>
      <w:bookmarkStart w:id="632" w:name="_Toc385404883"/>
      <w:bookmarkStart w:id="633" w:name="_Toc388863497"/>
      <w:bookmarkStart w:id="634" w:name="_Toc389637806"/>
      <w:bookmarkStart w:id="635" w:name="_Toc391043443"/>
      <w:bookmarkStart w:id="636" w:name="_Toc391043598"/>
      <w:bookmarkStart w:id="637" w:name="_Toc392081579"/>
      <w:bookmarkStart w:id="638" w:name="_Toc393789326"/>
      <w:bookmarkStart w:id="639" w:name="_Toc395001037"/>
      <w:bookmarkStart w:id="640" w:name="_Toc396212464"/>
      <w:bookmarkStart w:id="641" w:name="_Toc397521650"/>
      <w:bookmarkStart w:id="642" w:name="_Toc398891078"/>
      <w:r w:rsidRPr="00AB21E6">
        <w:lastRenderedPageBreak/>
        <w:t>Restrictions</w:t>
      </w:r>
      <w:bookmarkEnd w:id="553"/>
      <w:bookmarkEnd w:id="554"/>
      <w:r w:rsidRPr="00231942">
        <w:rPr>
          <w:lang w:val="fr-CH"/>
        </w:rPr>
        <w:t xml:space="preserve"> de service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1D2DC7" w:rsidRPr="00231942" w:rsidRDefault="001D2DC7" w:rsidP="002E68F5">
      <w:pPr>
        <w:spacing w:before="0"/>
        <w:ind w:left="567" w:hanging="567"/>
        <w:jc w:val="left"/>
        <w:rPr>
          <w:sz w:val="2"/>
          <w:lang w:val="fr-CH"/>
        </w:rPr>
      </w:pPr>
    </w:p>
    <w:p w:rsidR="001D2DC7" w:rsidRPr="00856077" w:rsidRDefault="001D2DC7" w:rsidP="002E68F5">
      <w:pPr>
        <w:jc w:val="center"/>
        <w:rPr>
          <w:lang w:val="fr-FR"/>
        </w:rPr>
      </w:pPr>
      <w:r w:rsidRPr="00231942">
        <w:rPr>
          <w:lang w:val="fr-CH"/>
        </w:rPr>
        <w:t xml:space="preserve">Voir URL: </w:t>
      </w:r>
      <w:hyperlink r:id="rId20" w:history="1">
        <w:r w:rsidRPr="00231942">
          <w:rPr>
            <w:lang w:val="fr-CH"/>
          </w:rPr>
          <w:t>www.itu.int/pub/T-SP-</w:t>
        </w:r>
        <w:r w:rsidRPr="00856077">
          <w:rPr>
            <w:lang w:val="fr-FR"/>
          </w:rPr>
          <w:t>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r>
              <w:rPr>
                <w:sz w:val="20"/>
                <w:szCs w:val="20"/>
                <w:lang w:val="es-ES_tradnl"/>
              </w:rPr>
              <w:t>Slovaquie</w:t>
            </w:r>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494633"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494633" w:rsidRDefault="006A227D" w:rsidP="00494633">
            <w:pPr>
              <w:pStyle w:val="Tabletext"/>
              <w:rPr>
                <w:sz w:val="20"/>
                <w:szCs w:val="20"/>
                <w:lang w:val="fr-CH"/>
              </w:rPr>
            </w:pPr>
            <w:r w:rsidRPr="00494633">
              <w:rPr>
                <w:sz w:val="20"/>
                <w:szCs w:val="20"/>
                <w:lang w:val="fr-CH"/>
              </w:rPr>
              <w:t>1034 (p</w:t>
            </w:r>
            <w:r w:rsidR="00494633" w:rsidRPr="00494633">
              <w:rPr>
                <w:sz w:val="20"/>
                <w:szCs w:val="20"/>
                <w:lang w:val="fr-CH"/>
              </w:rPr>
              <w:t>.</w:t>
            </w:r>
            <w:r w:rsidRPr="00494633">
              <w:rPr>
                <w:sz w:val="20"/>
                <w:szCs w:val="20"/>
                <w:lang w:val="fr-CH"/>
              </w:rPr>
              <w:t>5)</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Pr>
                <w:sz w:val="20"/>
                <w:szCs w:val="20"/>
                <w:lang w:val="fr-CH"/>
              </w:rPr>
              <w:t>Sao Tomé-et-</w:t>
            </w:r>
            <w:r w:rsidRPr="001328F8">
              <w:rPr>
                <w:sz w:val="20"/>
                <w:szCs w:val="20"/>
                <w:lang w:val="fr-CH"/>
              </w:rPr>
              <w:t>Principe</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r w:rsidR="006A227D" w:rsidRPr="00494633" w:rsidTr="00A86C6D">
        <w:tc>
          <w:tcPr>
            <w:tcW w:w="2160" w:type="dxa"/>
          </w:tcPr>
          <w:p w:rsidR="006A227D" w:rsidRPr="00494633" w:rsidRDefault="006A227D" w:rsidP="00A86C6D">
            <w:pPr>
              <w:pStyle w:val="Tabletext"/>
              <w:rPr>
                <w:sz w:val="20"/>
                <w:szCs w:val="20"/>
                <w:lang w:val="fr-CH"/>
              </w:rPr>
            </w:pPr>
            <w:r w:rsidRPr="00494633">
              <w:rPr>
                <w:sz w:val="20"/>
                <w:szCs w:val="20"/>
                <w:lang w:val="fr-CH"/>
              </w:rPr>
              <w:t>Uruguay</w:t>
            </w:r>
          </w:p>
        </w:tc>
        <w:tc>
          <w:tcPr>
            <w:tcW w:w="1985" w:type="dxa"/>
          </w:tcPr>
          <w:p w:rsidR="006A227D" w:rsidRPr="00494633" w:rsidRDefault="006A227D" w:rsidP="00494633">
            <w:pPr>
              <w:pStyle w:val="Tabletext"/>
              <w:rPr>
                <w:sz w:val="20"/>
                <w:szCs w:val="20"/>
                <w:lang w:val="fr-CH"/>
              </w:rPr>
            </w:pPr>
            <w:r w:rsidRPr="00494633">
              <w:rPr>
                <w:sz w:val="20"/>
                <w:szCs w:val="20"/>
                <w:lang w:val="fr-CH"/>
              </w:rPr>
              <w:t>1039 (p</w:t>
            </w:r>
            <w:r w:rsidR="00494633">
              <w:rPr>
                <w:sz w:val="20"/>
                <w:szCs w:val="20"/>
                <w:lang w:val="fr-CH"/>
              </w:rPr>
              <w:t>.</w:t>
            </w:r>
            <w:r w:rsidRPr="00494633">
              <w:rPr>
                <w:sz w:val="20"/>
                <w:szCs w:val="20"/>
                <w:lang w:val="fr-CH"/>
              </w:rPr>
              <w:t>14)</w:t>
            </w:r>
          </w:p>
        </w:tc>
        <w:tc>
          <w:tcPr>
            <w:tcW w:w="2268" w:type="dxa"/>
            <w:tcBorders>
              <w:left w:val="nil"/>
            </w:tcBorders>
          </w:tcPr>
          <w:p w:rsidR="006A227D" w:rsidRPr="00494633" w:rsidRDefault="006A227D" w:rsidP="00A86C6D">
            <w:pPr>
              <w:pStyle w:val="Tabletext"/>
              <w:rPr>
                <w:sz w:val="20"/>
                <w:szCs w:val="20"/>
                <w:lang w:val="fr-CH"/>
              </w:rPr>
            </w:pPr>
          </w:p>
        </w:tc>
        <w:tc>
          <w:tcPr>
            <w:tcW w:w="1985" w:type="dxa"/>
          </w:tcPr>
          <w:p w:rsidR="006A227D" w:rsidRPr="00494633" w:rsidRDefault="006A227D" w:rsidP="00A86C6D">
            <w:pPr>
              <w:pStyle w:val="Tabletext"/>
              <w:rPr>
                <w:sz w:val="20"/>
                <w:szCs w:val="20"/>
                <w:lang w:val="fr-CH"/>
              </w:rPr>
            </w:pPr>
          </w:p>
        </w:tc>
      </w:tr>
    </w:tbl>
    <w:p w:rsidR="006A227D" w:rsidRPr="00494633" w:rsidRDefault="006A227D" w:rsidP="006A227D">
      <w:pPr>
        <w:rPr>
          <w:lang w:val="fr-CH"/>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643" w:name="_Toc190583978"/>
      <w:bookmarkStart w:id="644" w:name="_Toc191715175"/>
      <w:bookmarkStart w:id="645" w:name="_Toc193013700"/>
      <w:bookmarkStart w:id="646" w:name="_Toc194811199"/>
      <w:bookmarkStart w:id="647" w:name="_Toc196016416"/>
      <w:bookmarkStart w:id="648" w:name="_Toc197219131"/>
      <w:bookmarkStart w:id="649" w:name="_Toc198364506"/>
      <w:bookmarkStart w:id="650" w:name="_Toc199662475"/>
      <w:bookmarkStart w:id="651" w:name="_Toc200866980"/>
      <w:bookmarkStart w:id="652" w:name="_Toc202686481"/>
      <w:bookmarkStart w:id="653" w:name="_Toc203551965"/>
      <w:bookmarkStart w:id="654" w:name="_Toc204668219"/>
      <w:bookmarkStart w:id="655" w:name="_Toc205090228"/>
      <w:bookmarkStart w:id="656" w:name="_Toc206383860"/>
      <w:bookmarkStart w:id="657" w:name="_Toc208199970"/>
      <w:bookmarkStart w:id="658" w:name="_Toc211846650"/>
      <w:bookmarkStart w:id="659" w:name="_Toc214158948"/>
      <w:bookmarkStart w:id="660" w:name="_Toc215903445"/>
      <w:bookmarkStart w:id="661" w:name="_Toc217291440"/>
      <w:bookmarkStart w:id="662" w:name="_Toc218929457"/>
      <w:bookmarkStart w:id="663" w:name="_Toc220822912"/>
      <w:bookmarkStart w:id="664" w:name="_Toc222026669"/>
      <w:bookmarkStart w:id="665" w:name="_Toc223250159"/>
      <w:bookmarkStart w:id="666" w:name="_Toc223250738"/>
      <w:bookmarkStart w:id="667" w:name="_Toc226796833"/>
      <w:bookmarkStart w:id="668" w:name="_Toc228761752"/>
      <w:bookmarkStart w:id="669" w:name="_Toc229969488"/>
      <w:bookmarkStart w:id="670" w:name="_Toc231198994"/>
      <w:bookmarkStart w:id="671" w:name="_Toc232315673"/>
      <w:bookmarkStart w:id="672" w:name="_Toc233618262"/>
      <w:bookmarkStart w:id="673" w:name="_Toc236568466"/>
      <w:bookmarkStart w:id="674" w:name="_Toc240772445"/>
      <w:bookmarkStart w:id="675" w:name="_Toc242000168"/>
      <w:bookmarkStart w:id="676" w:name="_Toc243283630"/>
      <w:bookmarkStart w:id="677" w:name="_Toc244503096"/>
      <w:bookmarkStart w:id="678" w:name="_Toc247966344"/>
      <w:bookmarkStart w:id="679" w:name="_Toc252175434"/>
      <w:bookmarkStart w:id="680" w:name="_Toc253407938"/>
      <w:bookmarkStart w:id="681" w:name="_Toc255827808"/>
      <w:bookmarkStart w:id="682" w:name="_Toc259726561"/>
      <w:bookmarkStart w:id="683" w:name="_Toc262756310"/>
      <w:bookmarkStart w:id="684" w:name="_Toc265053973"/>
      <w:bookmarkStart w:id="685" w:name="_Toc266116937"/>
      <w:bookmarkStart w:id="686" w:name="_Toc268854534"/>
      <w:bookmarkStart w:id="687" w:name="_Toc271633979"/>
      <w:bookmarkStart w:id="688" w:name="_Toc273021703"/>
      <w:bookmarkStart w:id="689" w:name="_Toc274142292"/>
      <w:bookmarkStart w:id="690" w:name="_Toc276716400"/>
      <w:bookmarkStart w:id="691" w:name="_Toc279667621"/>
      <w:bookmarkStart w:id="692" w:name="_Toc280291913"/>
      <w:bookmarkStart w:id="693" w:name="_Toc282525381"/>
      <w:bookmarkStart w:id="694" w:name="_Toc283734861"/>
      <w:bookmarkStart w:id="695" w:name="_Toc286068883"/>
      <w:bookmarkStart w:id="696" w:name="_Toc288659508"/>
      <w:bookmarkStart w:id="697" w:name="_Toc291004554"/>
      <w:bookmarkStart w:id="698" w:name="_Toc292700062"/>
      <w:bookmarkStart w:id="699" w:name="_Toc295307383"/>
      <w:bookmarkStart w:id="700" w:name="_Toc295307464"/>
      <w:bookmarkStart w:id="701" w:name="_Toc296609676"/>
      <w:bookmarkStart w:id="702" w:name="_Toc297803856"/>
      <w:bookmarkStart w:id="703" w:name="_Toc301943888"/>
      <w:bookmarkStart w:id="704" w:name="_Toc303343172"/>
      <w:bookmarkStart w:id="705" w:name="_Toc304886942"/>
      <w:bookmarkStart w:id="706" w:name="_Toc308428463"/>
      <w:bookmarkStart w:id="707" w:name="_Toc311050071"/>
      <w:bookmarkStart w:id="708" w:name="_Toc313963502"/>
      <w:bookmarkStart w:id="709" w:name="_Toc316476147"/>
      <w:bookmarkStart w:id="710" w:name="_Toc318825323"/>
      <w:bookmarkStart w:id="711" w:name="_Toc320521841"/>
      <w:bookmarkStart w:id="712" w:name="_Toc321300924"/>
      <w:bookmarkStart w:id="713" w:name="_Toc321316359"/>
      <w:bookmarkStart w:id="714" w:name="_Toc323027547"/>
      <w:bookmarkStart w:id="715" w:name="_Toc323905045"/>
      <w:bookmarkStart w:id="716" w:name="_Toc332269402"/>
      <w:bookmarkStart w:id="717" w:name="_Toc334776856"/>
      <w:bookmarkStart w:id="718" w:name="_Toc335833907"/>
      <w:bookmarkStart w:id="719" w:name="_Toc337038748"/>
      <w:bookmarkStart w:id="720" w:name="_Toc338755381"/>
      <w:bookmarkStart w:id="721" w:name="_Toc340221571"/>
      <w:bookmarkStart w:id="722" w:name="_Toc341703993"/>
      <w:bookmarkStart w:id="723" w:name="_Toc342556231"/>
      <w:bookmarkStart w:id="724" w:name="_Toc343245996"/>
      <w:bookmarkStart w:id="725" w:name="_Toc345575522"/>
      <w:bookmarkStart w:id="726" w:name="_Toc346875848"/>
      <w:bookmarkStart w:id="727" w:name="_Toc347855895"/>
      <w:bookmarkStart w:id="728" w:name="_Toc349049893"/>
      <w:bookmarkStart w:id="729" w:name="_Toc350413740"/>
      <w:bookmarkStart w:id="730" w:name="_Toc351541884"/>
      <w:bookmarkStart w:id="731" w:name="_Toc352923039"/>
      <w:bookmarkStart w:id="732" w:name="_Toc354044140"/>
      <w:bookmarkStart w:id="733" w:name="_Toc355618022"/>
      <w:bookmarkStart w:id="734" w:name="_Toc357151617"/>
      <w:bookmarkStart w:id="735" w:name="_Toc358117988"/>
      <w:bookmarkStart w:id="736" w:name="_Toc359487001"/>
      <w:bookmarkStart w:id="737" w:name="_Toc360694818"/>
      <w:bookmarkStart w:id="738" w:name="_Toc361835277"/>
      <w:bookmarkStart w:id="739" w:name="_Toc363550113"/>
      <w:bookmarkStart w:id="740" w:name="_Toc364430670"/>
      <w:bookmarkStart w:id="741" w:name="_Toc366073933"/>
      <w:bookmarkStart w:id="742" w:name="_Toc367709220"/>
      <w:bookmarkStart w:id="743" w:name="_Toc368662563"/>
      <w:bookmarkStart w:id="744" w:name="_Toc370372506"/>
      <w:bookmarkStart w:id="745" w:name="_Toc371513955"/>
      <w:bookmarkStart w:id="746" w:name="_Toc372883259"/>
      <w:bookmarkStart w:id="747" w:name="_Toc373830670"/>
      <w:bookmarkStart w:id="748" w:name="_Toc374689924"/>
      <w:bookmarkStart w:id="749" w:name="_Toc375575826"/>
      <w:bookmarkStart w:id="750" w:name="_Toc378239596"/>
      <w:bookmarkStart w:id="751" w:name="_Toc379374225"/>
      <w:bookmarkStart w:id="752" w:name="_Toc380573005"/>
      <w:bookmarkStart w:id="753" w:name="_Toc381693561"/>
      <w:bookmarkStart w:id="754" w:name="_Toc383180490"/>
      <w:bookmarkStart w:id="755" w:name="_Toc384366790"/>
      <w:bookmarkStart w:id="756" w:name="_Toc385404884"/>
      <w:bookmarkStart w:id="757" w:name="_Toc388863498"/>
      <w:bookmarkStart w:id="758" w:name="_Toc389637807"/>
      <w:bookmarkStart w:id="759" w:name="_Toc391043444"/>
      <w:bookmarkStart w:id="760" w:name="_Toc391043599"/>
      <w:bookmarkStart w:id="761" w:name="_Toc392081580"/>
      <w:bookmarkStart w:id="762" w:name="_Toc393789327"/>
      <w:bookmarkStart w:id="763" w:name="_Toc395001038"/>
      <w:bookmarkStart w:id="764" w:name="_Toc396212465"/>
      <w:bookmarkStart w:id="765" w:name="_Toc397521651"/>
      <w:bookmarkStart w:id="766" w:name="_Toc398891079"/>
      <w:r w:rsidRPr="00856077">
        <w:t>Systèmes de rappel (Call-Back</w:t>
      </w:r>
      <w:r w:rsidRPr="00E42A7E">
        <w:t>)</w:t>
      </w:r>
      <w:r w:rsidRPr="00E42A7E">
        <w:br/>
        <w:t>et procédures d'appel alternatives (Rés. 21 Rév. PP-200</w:t>
      </w:r>
      <w:r>
        <w:t>6</w:t>
      </w:r>
      <w:r w:rsidRPr="00E42A7E">
        <w: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767" w:name="_Toc253407940"/>
      <w:bookmarkStart w:id="768" w:name="_Toc255827810"/>
      <w:bookmarkStart w:id="769" w:name="_Toc265053975"/>
      <w:bookmarkStart w:id="770" w:name="_Toc266116939"/>
      <w:bookmarkStart w:id="771" w:name="_Toc271633981"/>
      <w:bookmarkStart w:id="772" w:name="_Toc274142287"/>
      <w:bookmarkStart w:id="773" w:name="_Toc276716401"/>
      <w:bookmarkStart w:id="774" w:name="_Toc279667622"/>
      <w:bookmarkStart w:id="775" w:name="_Toc280291914"/>
      <w:bookmarkStart w:id="776" w:name="_Toc282525382"/>
      <w:bookmarkStart w:id="777" w:name="_Toc283734862"/>
      <w:r>
        <w:rPr>
          <w:lang w:val="fr-FR"/>
        </w:rPr>
        <w:br w:type="page"/>
      </w:r>
    </w:p>
    <w:p w:rsidR="001D2DC7" w:rsidRPr="007F41C3" w:rsidRDefault="001D2DC7" w:rsidP="002E68F5">
      <w:pPr>
        <w:pStyle w:val="Heading1"/>
        <w:spacing w:before="0"/>
        <w:ind w:left="142"/>
        <w:jc w:val="center"/>
        <w:rPr>
          <w:lang w:val="fr-FR"/>
        </w:rPr>
      </w:pPr>
      <w:bookmarkStart w:id="778" w:name="_Toc286068884"/>
      <w:bookmarkStart w:id="779" w:name="_Toc288659509"/>
      <w:bookmarkStart w:id="780" w:name="_Toc291004555"/>
      <w:bookmarkStart w:id="781" w:name="_Toc292700063"/>
      <w:bookmarkStart w:id="782" w:name="_Toc295307384"/>
      <w:bookmarkStart w:id="783" w:name="_Toc295307465"/>
      <w:bookmarkStart w:id="784" w:name="_Toc296609677"/>
      <w:bookmarkStart w:id="785" w:name="_Toc297803857"/>
      <w:bookmarkStart w:id="786" w:name="_Toc301943889"/>
      <w:bookmarkStart w:id="787" w:name="_Toc303343173"/>
      <w:bookmarkStart w:id="788" w:name="_Toc304886943"/>
      <w:bookmarkStart w:id="789" w:name="_Toc308428464"/>
      <w:bookmarkStart w:id="790" w:name="_Toc311050072"/>
      <w:bookmarkStart w:id="791" w:name="_Toc313963503"/>
      <w:bookmarkStart w:id="792" w:name="_Toc316476148"/>
      <w:bookmarkStart w:id="793" w:name="_Toc318825324"/>
      <w:bookmarkStart w:id="794" w:name="_Toc320521842"/>
      <w:bookmarkStart w:id="795" w:name="_Toc321316360"/>
      <w:bookmarkStart w:id="796" w:name="_Toc323027548"/>
      <w:bookmarkStart w:id="797" w:name="_Toc323905046"/>
      <w:bookmarkStart w:id="798" w:name="_Toc332269403"/>
      <w:bookmarkStart w:id="799" w:name="_Toc334776857"/>
      <w:bookmarkStart w:id="800" w:name="_Toc335833908"/>
      <w:bookmarkStart w:id="801" w:name="_Toc337038749"/>
      <w:bookmarkStart w:id="802" w:name="_Toc338755382"/>
      <w:bookmarkStart w:id="803" w:name="_Toc340221572"/>
      <w:bookmarkStart w:id="804" w:name="_Toc341703994"/>
      <w:bookmarkStart w:id="805" w:name="_Toc342556232"/>
      <w:bookmarkStart w:id="806" w:name="_Toc343245997"/>
      <w:bookmarkStart w:id="807" w:name="_Toc345575523"/>
      <w:bookmarkStart w:id="808" w:name="_Toc346875849"/>
      <w:bookmarkStart w:id="809" w:name="_Toc347855896"/>
      <w:bookmarkStart w:id="810" w:name="_Toc349049894"/>
      <w:bookmarkStart w:id="811" w:name="_Toc350413741"/>
      <w:bookmarkStart w:id="812" w:name="_Toc351541885"/>
      <w:bookmarkStart w:id="813" w:name="_Toc352923040"/>
      <w:bookmarkStart w:id="814" w:name="_Toc354044141"/>
      <w:bookmarkStart w:id="815" w:name="_Toc355618023"/>
      <w:bookmarkStart w:id="816" w:name="_Toc357151618"/>
      <w:bookmarkStart w:id="817" w:name="_Toc358117989"/>
      <w:bookmarkStart w:id="818" w:name="_Toc359487002"/>
      <w:bookmarkStart w:id="819" w:name="_Toc360694819"/>
      <w:bookmarkStart w:id="820" w:name="_Toc361835278"/>
      <w:bookmarkStart w:id="821" w:name="_Toc363550114"/>
      <w:bookmarkStart w:id="822" w:name="_Toc364430671"/>
      <w:bookmarkStart w:id="823" w:name="_Toc366073934"/>
      <w:bookmarkStart w:id="824" w:name="_Toc367709221"/>
      <w:bookmarkStart w:id="825" w:name="_Toc368662564"/>
      <w:bookmarkStart w:id="826" w:name="_Toc370372507"/>
      <w:bookmarkStart w:id="827" w:name="_Toc371513956"/>
      <w:bookmarkStart w:id="828" w:name="_Toc372883260"/>
      <w:bookmarkStart w:id="829" w:name="_Toc373830671"/>
      <w:bookmarkStart w:id="830" w:name="_Toc374689925"/>
      <w:bookmarkStart w:id="831" w:name="_Toc375575827"/>
      <w:bookmarkStart w:id="832" w:name="_Toc378239597"/>
      <w:bookmarkStart w:id="833" w:name="_Toc379374226"/>
      <w:bookmarkStart w:id="834" w:name="_Toc380573006"/>
      <w:bookmarkStart w:id="835" w:name="_Toc381693562"/>
      <w:bookmarkStart w:id="836" w:name="_Toc383180491"/>
      <w:bookmarkStart w:id="837" w:name="_Toc384366791"/>
      <w:bookmarkStart w:id="838" w:name="_Toc385404885"/>
      <w:bookmarkStart w:id="839" w:name="_Toc388863499"/>
      <w:bookmarkStart w:id="840" w:name="_Toc389637808"/>
      <w:bookmarkStart w:id="841" w:name="_Toc391043445"/>
      <w:bookmarkStart w:id="842" w:name="_Toc391043600"/>
      <w:bookmarkStart w:id="843" w:name="_Toc392081581"/>
      <w:bookmarkStart w:id="844" w:name="_Toc393789328"/>
      <w:bookmarkStart w:id="845" w:name="_Toc395001039"/>
      <w:bookmarkStart w:id="846" w:name="_Toc396212466"/>
      <w:bookmarkStart w:id="847" w:name="_Toc397521652"/>
      <w:bookmarkStart w:id="848" w:name="_Toc398891080"/>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494633" w:rsidRDefault="00494633" w:rsidP="009D6B20">
      <w:pPr>
        <w:rPr>
          <w:lang w:val="en-US"/>
        </w:rPr>
      </w:pPr>
    </w:p>
    <w:p w:rsidR="00196C33" w:rsidRDefault="00196C33" w:rsidP="009D6B20">
      <w:pPr>
        <w:rPr>
          <w:b/>
          <w:sz w:val="18"/>
          <w:szCs w:val="22"/>
          <w:lang w:val="es-ES"/>
        </w:rPr>
      </w:pPr>
    </w:p>
    <w:p w:rsidR="006E6575" w:rsidRPr="008F70B9" w:rsidRDefault="006E6575" w:rsidP="006E6575">
      <w:pPr>
        <w:pStyle w:val="Heading20"/>
        <w:spacing w:before="0"/>
        <w:rPr>
          <w:szCs w:val="26"/>
        </w:rPr>
      </w:pPr>
      <w:bookmarkStart w:id="849" w:name="_Toc398891081"/>
      <w:r w:rsidRPr="008F70B9">
        <w:rPr>
          <w:szCs w:val="26"/>
        </w:rPr>
        <w:t>Nomenclature des stations de navire et des identités</w:t>
      </w:r>
      <w:r w:rsidRPr="008F70B9">
        <w:rPr>
          <w:szCs w:val="26"/>
        </w:rPr>
        <w:br/>
        <w:t>du service mobile maritime assignées</w:t>
      </w:r>
      <w:r w:rsidRPr="008F70B9">
        <w:rPr>
          <w:szCs w:val="26"/>
        </w:rPr>
        <w:br/>
        <w:t>(Liste V)</w:t>
      </w:r>
      <w:r w:rsidRPr="008F70B9">
        <w:rPr>
          <w:szCs w:val="26"/>
        </w:rPr>
        <w:br/>
        <w:t>Edition de 2014</w:t>
      </w:r>
      <w:r w:rsidRPr="008F70B9">
        <w:rPr>
          <w:szCs w:val="26"/>
        </w:rPr>
        <w:br/>
      </w:r>
      <w:r w:rsidRPr="008F70B9">
        <w:rPr>
          <w:szCs w:val="26"/>
        </w:rPr>
        <w:br/>
        <w:t>Section VI</w:t>
      </w:r>
      <w:bookmarkEnd w:id="849"/>
    </w:p>
    <w:p w:rsidR="006E6575" w:rsidRPr="0043218B" w:rsidRDefault="006E6575" w:rsidP="006E6575">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r w:rsidRPr="0043218B">
        <w:rPr>
          <w:rFonts w:asciiTheme="minorHAnsi" w:hAnsiTheme="minorHAnsi" w:cs="Arial"/>
          <w:b/>
          <w:bCs/>
          <w:color w:val="000000"/>
          <w:lang w:val="es-ES_tradnl"/>
        </w:rPr>
        <w:t>ADD</w:t>
      </w:r>
    </w:p>
    <w:p w:rsidR="006E6575" w:rsidRPr="0043218B" w:rsidRDefault="006E6575" w:rsidP="006E6575">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s-ES_tradnl"/>
        </w:rPr>
      </w:pPr>
      <w:r w:rsidRPr="0043218B">
        <w:rPr>
          <w:rFonts w:asciiTheme="minorHAnsi" w:hAnsiTheme="minorHAnsi" w:cs="Arial"/>
          <w:b/>
          <w:bCs/>
          <w:color w:val="000000"/>
          <w:lang w:val="es-ES_tradnl"/>
        </w:rPr>
        <w:t>CV70</w:t>
      </w:r>
      <w:r w:rsidRPr="0043218B">
        <w:rPr>
          <w:rFonts w:asciiTheme="minorHAnsi" w:hAnsiTheme="minorHAnsi" w:cs="Arial"/>
          <w:sz w:val="24"/>
          <w:szCs w:val="24"/>
          <w:lang w:val="es-ES_tradnl"/>
        </w:rPr>
        <w:tab/>
      </w:r>
      <w:r w:rsidRPr="0043218B">
        <w:rPr>
          <w:rFonts w:asciiTheme="minorHAnsi" w:hAnsiTheme="minorHAnsi" w:cs="Arial"/>
          <w:sz w:val="24"/>
          <w:szCs w:val="24"/>
          <w:lang w:val="es-ES_tradnl"/>
        </w:rPr>
        <w:tab/>
      </w:r>
      <w:r w:rsidRPr="0043218B">
        <w:rPr>
          <w:rFonts w:asciiTheme="minorHAnsi" w:hAnsiTheme="minorHAnsi" w:cs="Arial"/>
          <w:color w:val="000000"/>
          <w:lang w:val="es-ES_tradnl"/>
        </w:rPr>
        <w:t>ATUNSA CV LDA, Rua 19 de Setembro, C.P. No 38, São Vicente, Cabo Verde.</w:t>
      </w:r>
    </w:p>
    <w:p w:rsidR="006E6575" w:rsidRPr="006E6575" w:rsidRDefault="006E6575" w:rsidP="006E6575">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43218B">
        <w:rPr>
          <w:rFonts w:asciiTheme="minorHAnsi" w:hAnsiTheme="minorHAnsi" w:cs="Arial"/>
          <w:sz w:val="24"/>
          <w:szCs w:val="24"/>
          <w:lang w:val="es-ES_tradnl"/>
        </w:rPr>
        <w:tab/>
      </w:r>
      <w:r w:rsidRPr="0043218B">
        <w:rPr>
          <w:rFonts w:asciiTheme="minorHAnsi" w:hAnsiTheme="minorHAnsi" w:cs="Arial"/>
          <w:sz w:val="24"/>
          <w:szCs w:val="24"/>
          <w:lang w:val="es-ES_tradnl"/>
        </w:rPr>
        <w:tab/>
      </w:r>
      <w:r w:rsidRPr="006E6575">
        <w:rPr>
          <w:rFonts w:asciiTheme="minorHAnsi" w:hAnsiTheme="minorHAnsi" w:cs="Arial"/>
          <w:color w:val="000000"/>
          <w:lang w:val="fr-CH"/>
        </w:rPr>
        <w:t xml:space="preserve">Tél.: +238 2317481, Fax: +238 2317481, E-Mail: </w:t>
      </w:r>
      <w:hyperlink r:id="rId21" w:history="1">
        <w:r w:rsidRPr="006E6575">
          <w:rPr>
            <w:rFonts w:asciiTheme="minorHAnsi" w:hAnsiTheme="minorHAnsi" w:cs="Arial"/>
            <w:color w:val="0000FF"/>
            <w:u w:val="single"/>
            <w:lang w:val="fr-CH"/>
          </w:rPr>
          <w:t>jpm@atunsa.com</w:t>
        </w:r>
      </w:hyperlink>
    </w:p>
    <w:p w:rsidR="006E6575" w:rsidRPr="006E6575" w:rsidRDefault="006E6575" w:rsidP="006E6575">
      <w:pPr>
        <w:widowControl w:val="0"/>
        <w:tabs>
          <w:tab w:val="clear" w:pos="1276"/>
          <w:tab w:val="clear" w:pos="1843"/>
          <w:tab w:val="left" w:pos="90"/>
          <w:tab w:val="left" w:pos="1134"/>
          <w:tab w:val="left" w:pos="1560"/>
          <w:tab w:val="left" w:pos="2127"/>
        </w:tabs>
        <w:spacing w:before="0"/>
        <w:ind w:firstLine="567"/>
        <w:rPr>
          <w:rFonts w:asciiTheme="minorHAnsi" w:hAnsiTheme="minorHAnsi" w:cs="Arial"/>
          <w:color w:val="000000"/>
          <w:lang w:val="fr-CH"/>
        </w:rPr>
      </w:pPr>
      <w:r w:rsidRPr="006E6575">
        <w:rPr>
          <w:rFonts w:asciiTheme="minorHAnsi" w:hAnsiTheme="minorHAnsi" w:cs="Arial"/>
          <w:color w:val="000000"/>
          <w:lang w:val="fr-CH"/>
        </w:rPr>
        <w:tab/>
      </w:r>
      <w:r w:rsidRPr="006E6575">
        <w:rPr>
          <w:rFonts w:asciiTheme="minorHAnsi" w:hAnsiTheme="minorHAnsi" w:cs="Arial"/>
          <w:color w:val="000000"/>
          <w:lang w:val="fr-CH"/>
        </w:rPr>
        <w:tab/>
        <w:t>Personne de contact: Mr. JOSEBA PONCELA</w:t>
      </w:r>
    </w:p>
    <w:p w:rsidR="009D6B20" w:rsidRDefault="009D6B20" w:rsidP="00687B1B">
      <w:pPr>
        <w:rPr>
          <w:lang w:val="fr-CH"/>
        </w:rPr>
      </w:pPr>
    </w:p>
    <w:p w:rsidR="00687B1B" w:rsidRPr="006E6575" w:rsidRDefault="00687B1B" w:rsidP="00687B1B">
      <w:pPr>
        <w:rPr>
          <w:lang w:val="fr-CH"/>
        </w:rPr>
      </w:pPr>
    </w:p>
    <w:p w:rsidR="00687B1B" w:rsidRPr="00F42172" w:rsidRDefault="00687B1B" w:rsidP="00D7073E">
      <w:pPr>
        <w:pStyle w:val="Heading20"/>
        <w:spacing w:before="0"/>
      </w:pPr>
      <w:bookmarkStart w:id="850" w:name="_Toc398891082"/>
      <w:r w:rsidRPr="00F42172">
        <w:t>État des radiocommunications entre stations d'amateur de pays différents</w:t>
      </w:r>
      <w:r w:rsidR="00F42172">
        <w:t xml:space="preserve"> </w:t>
      </w:r>
      <w:r w:rsidRPr="00F42172">
        <w:t>(Conformément à la disposition facultative N</w:t>
      </w:r>
      <w:r w:rsidRPr="008F70B9">
        <w:rPr>
          <w:vertAlign w:val="superscript"/>
        </w:rPr>
        <w:t>o</w:t>
      </w:r>
      <w:r w:rsidRPr="00F42172">
        <w:t xml:space="preserve"> 25.1</w:t>
      </w:r>
      <w:r w:rsidR="00D7073E">
        <w:br/>
      </w:r>
      <w:r w:rsidRPr="00F42172">
        <w:t>du Règlement</w:t>
      </w:r>
      <w:r w:rsidR="00F42172">
        <w:t xml:space="preserve"> </w:t>
      </w:r>
      <w:r w:rsidRPr="00F42172">
        <w:t>des radiocommunications) et Forme des</w:t>
      </w:r>
      <w:r w:rsidR="00D7073E">
        <w:br/>
      </w:r>
      <w:r w:rsidRPr="00F42172">
        <w:t>indicatifs</w:t>
      </w:r>
      <w:r w:rsidR="00D7073E">
        <w:t xml:space="preserve"> </w:t>
      </w:r>
      <w:r w:rsidRPr="00F42172">
        <w:t>d'appel assignés</w:t>
      </w:r>
      <w:r w:rsidR="00F42172">
        <w:t xml:space="preserve"> </w:t>
      </w:r>
      <w:r w:rsidRPr="00F42172">
        <w:t>par chaque administration</w:t>
      </w:r>
      <w:r w:rsidR="00F42172">
        <w:t xml:space="preserve"> </w:t>
      </w:r>
      <w:r w:rsidRPr="00F42172">
        <w:t>à</w:t>
      </w:r>
      <w:r w:rsidR="009555CB">
        <w:t xml:space="preserve"> </w:t>
      </w:r>
      <w:r w:rsidRPr="00F42172">
        <w:t>ses</w:t>
      </w:r>
      <w:r w:rsidR="00D7073E">
        <w:br/>
      </w:r>
      <w:r w:rsidRPr="00F42172">
        <w:t>stations</w:t>
      </w:r>
      <w:r w:rsidR="00D7073E">
        <w:t xml:space="preserve"> </w:t>
      </w:r>
      <w:r w:rsidRPr="00F42172">
        <w:t>d'amateur</w:t>
      </w:r>
      <w:r w:rsidR="00D7073E">
        <w:t xml:space="preserve"> </w:t>
      </w:r>
      <w:r w:rsidRPr="00F42172">
        <w:t>et à</w:t>
      </w:r>
      <w:r w:rsidR="00F42172">
        <w:t xml:space="preserve"> </w:t>
      </w:r>
      <w:r w:rsidRPr="00F42172">
        <w:t>ses stations expérimentales</w:t>
      </w:r>
      <w:bookmarkEnd w:id="850"/>
    </w:p>
    <w:p w:rsidR="00687B1B" w:rsidRPr="00687B1B" w:rsidRDefault="00687B1B" w:rsidP="009555CB">
      <w:pPr>
        <w:tabs>
          <w:tab w:val="clear" w:pos="1276"/>
          <w:tab w:val="clear" w:pos="1843"/>
          <w:tab w:val="left" w:pos="1560"/>
          <w:tab w:val="left" w:pos="2127"/>
        </w:tabs>
        <w:spacing w:before="180"/>
        <w:jc w:val="center"/>
        <w:outlineLvl w:val="6"/>
        <w:rPr>
          <w:lang w:val="fr-FR"/>
        </w:rPr>
      </w:pPr>
      <w:r w:rsidRPr="00687B1B">
        <w:rPr>
          <w:lang w:val="fr-FR"/>
        </w:rPr>
        <w:t>(Annexe au Bulletin d'exploitation de l'UIT N</w:t>
      </w:r>
      <w:r w:rsidR="009555CB" w:rsidRPr="009555CB">
        <w:rPr>
          <w:vertAlign w:val="superscript"/>
          <w:lang w:val="fr-CH"/>
        </w:rPr>
        <w:t>o</w:t>
      </w:r>
      <w:r w:rsidRPr="00687B1B">
        <w:rPr>
          <w:lang w:val="fr-FR"/>
        </w:rPr>
        <w:t xml:space="preserve"> 1055 – 1.VII.2014)</w:t>
      </w:r>
      <w:r>
        <w:rPr>
          <w:lang w:val="fr-FR"/>
        </w:rPr>
        <w:br/>
      </w:r>
      <w:r w:rsidRPr="00687B1B">
        <w:rPr>
          <w:lang w:val="fr-FR"/>
        </w:rPr>
        <w:t>(Amendement N</w:t>
      </w:r>
      <w:r w:rsidR="009555CB" w:rsidRPr="009555CB">
        <w:rPr>
          <w:vertAlign w:val="superscript"/>
          <w:lang w:val="fr-CH"/>
        </w:rPr>
        <w:t>o</w:t>
      </w:r>
      <w:r w:rsidRPr="00687B1B">
        <w:rPr>
          <w:lang w:val="fr-FR"/>
        </w:rPr>
        <w:t xml:space="preserve"> 1)</w:t>
      </w:r>
    </w:p>
    <w:p w:rsidR="00687B1B" w:rsidRPr="00D7073E" w:rsidRDefault="00687B1B" w:rsidP="00687B1B">
      <w:pPr>
        <w:tabs>
          <w:tab w:val="clear" w:pos="1276"/>
          <w:tab w:val="clear" w:pos="1843"/>
          <w:tab w:val="left" w:pos="1560"/>
          <w:tab w:val="left" w:pos="2127"/>
        </w:tabs>
        <w:spacing w:before="240"/>
        <w:rPr>
          <w:b/>
          <w:bCs/>
          <w:lang w:val="fr-FR"/>
        </w:rPr>
      </w:pPr>
      <w:r w:rsidRPr="00D7073E">
        <w:rPr>
          <w:b/>
          <w:lang w:val="fr-FR"/>
        </w:rPr>
        <w:t>P</w:t>
      </w:r>
      <w:r w:rsidRPr="00D7073E">
        <w:rPr>
          <w:lang w:val="fr-FR"/>
        </w:rPr>
        <w:t xml:space="preserve">  </w:t>
      </w:r>
      <w:r w:rsidRPr="00D7073E">
        <w:rPr>
          <w:b/>
          <w:bCs/>
          <w:lang w:val="fr-FR"/>
        </w:rPr>
        <w:t>30</w:t>
      </w:r>
      <w:r w:rsidRPr="00D7073E">
        <w:rPr>
          <w:lang w:val="fr-FR"/>
        </w:rPr>
        <w:t xml:space="preserve">   </w:t>
      </w:r>
      <w:r w:rsidRPr="00D7073E">
        <w:rPr>
          <w:b/>
          <w:bCs/>
          <w:lang w:val="fr-FR"/>
        </w:rPr>
        <w:t>Malaisie</w:t>
      </w:r>
      <w:r w:rsidRPr="00D7073E">
        <w:rPr>
          <w:lang w:val="fr-FR"/>
        </w:rPr>
        <w:t xml:space="preserve">     </w:t>
      </w:r>
      <w:r w:rsidRPr="00D7073E">
        <w:rPr>
          <w:b/>
          <w:bCs/>
          <w:lang w:val="fr-FR"/>
        </w:rPr>
        <w:t>LIR</w:t>
      </w:r>
    </w:p>
    <w:p w:rsidR="00687B1B" w:rsidRPr="00687B1B" w:rsidRDefault="00687B1B" w:rsidP="00687B1B"/>
    <w:tbl>
      <w:tblPr>
        <w:tblStyle w:val="TableGrid21"/>
        <w:tblW w:w="5670" w:type="dxa"/>
        <w:jc w:val="center"/>
        <w:tblLook w:val="04A0" w:firstRow="1" w:lastRow="0" w:firstColumn="1" w:lastColumn="0" w:noHBand="0" w:noVBand="1"/>
      </w:tblPr>
      <w:tblGrid>
        <w:gridCol w:w="2206"/>
        <w:gridCol w:w="944"/>
        <w:gridCol w:w="2520"/>
      </w:tblGrid>
      <w:tr w:rsidR="00687B1B" w:rsidRPr="00687B1B" w:rsidTr="00687B1B">
        <w:trPr>
          <w:jc w:val="center"/>
        </w:trPr>
        <w:tc>
          <w:tcPr>
            <w:tcW w:w="5103" w:type="dxa"/>
            <w:gridSpan w:val="3"/>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cs="Arial"/>
                <w:sz w:val="18"/>
              </w:rPr>
            </w:pPr>
            <w:r w:rsidRPr="00D7073E">
              <w:rPr>
                <w:rFonts w:cs="Arial"/>
                <w:sz w:val="18"/>
                <w:lang w:val="fr-CH"/>
              </w:rPr>
              <w:t>Stations d'amateur</w:t>
            </w:r>
          </w:p>
        </w:tc>
      </w:tr>
      <w:tr w:rsidR="00687B1B" w:rsidRPr="00687B1B" w:rsidTr="00687B1B">
        <w:trPr>
          <w:jc w:val="center"/>
        </w:trPr>
        <w:tc>
          <w:tcPr>
            <w:tcW w:w="1985"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cs="Arial"/>
                <w:sz w:val="18"/>
              </w:rPr>
            </w:pPr>
            <w:r w:rsidRPr="00D7073E">
              <w:rPr>
                <w:rFonts w:cs="Arial"/>
                <w:sz w:val="18"/>
              </w:rPr>
              <w:t>Indicatifs d'appel</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cs="Arial"/>
                <w:sz w:val="18"/>
              </w:rPr>
            </w:pPr>
            <w:r w:rsidRPr="00D7073E">
              <w:rPr>
                <w:rFonts w:cs="Arial"/>
                <w:sz w:val="18"/>
              </w:rPr>
              <w:t>Classe</w:t>
            </w:r>
          </w:p>
        </w:tc>
        <w:tc>
          <w:tcPr>
            <w:tcW w:w="2268"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cs="Arial"/>
                <w:sz w:val="18"/>
              </w:rPr>
            </w:pPr>
            <w:r w:rsidRPr="00D7073E">
              <w:rPr>
                <w:rFonts w:cs="Arial"/>
                <w:sz w:val="18"/>
              </w:rPr>
              <w:t>Territoire</w:t>
            </w:r>
          </w:p>
        </w:tc>
      </w:tr>
      <w:tr w:rsidR="00687B1B" w:rsidRPr="00687B1B" w:rsidTr="00687B1B">
        <w:trPr>
          <w:jc w:val="center"/>
        </w:trPr>
        <w:tc>
          <w:tcPr>
            <w:tcW w:w="1985" w:type="dxa"/>
            <w:vAlign w:val="center"/>
          </w:tcPr>
          <w:p w:rsidR="00687B1B" w:rsidRPr="00D7073E" w:rsidRDefault="00687B1B" w:rsidP="0043730F">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9M2AAA-9M2ZZZ</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A</w:t>
            </w:r>
          </w:p>
        </w:tc>
        <w:tc>
          <w:tcPr>
            <w:tcW w:w="2268" w:type="dxa"/>
            <w:vMerge w:val="restart"/>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Malaisie péninsulaire</w:t>
            </w:r>
          </w:p>
        </w:tc>
      </w:tr>
      <w:tr w:rsidR="00687B1B" w:rsidRPr="00687B1B" w:rsidTr="00687B1B">
        <w:trPr>
          <w:jc w:val="center"/>
        </w:trPr>
        <w:tc>
          <w:tcPr>
            <w:tcW w:w="1985" w:type="dxa"/>
            <w:vAlign w:val="center"/>
          </w:tcPr>
          <w:p w:rsidR="00687B1B" w:rsidRPr="00D7073E" w:rsidRDefault="00687B1B" w:rsidP="0043730F">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9W2AAA-9W2ZZZ</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B</w:t>
            </w:r>
          </w:p>
        </w:tc>
        <w:tc>
          <w:tcPr>
            <w:tcW w:w="2268" w:type="dxa"/>
            <w:vMerge/>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p>
        </w:tc>
      </w:tr>
      <w:tr w:rsidR="00687B1B" w:rsidRPr="00687B1B" w:rsidTr="00687B1B">
        <w:trPr>
          <w:jc w:val="center"/>
        </w:trPr>
        <w:tc>
          <w:tcPr>
            <w:tcW w:w="1985" w:type="dxa"/>
            <w:vAlign w:val="center"/>
          </w:tcPr>
          <w:p w:rsidR="00687B1B" w:rsidRPr="00D7073E" w:rsidRDefault="00687B1B" w:rsidP="0043730F">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9M6AAA-9M6ZZZ</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A</w:t>
            </w:r>
          </w:p>
        </w:tc>
        <w:tc>
          <w:tcPr>
            <w:tcW w:w="2268" w:type="dxa"/>
            <w:vMerge w:val="restart"/>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Sabah</w:t>
            </w:r>
          </w:p>
        </w:tc>
      </w:tr>
      <w:tr w:rsidR="00687B1B" w:rsidRPr="00687B1B" w:rsidTr="00687B1B">
        <w:trPr>
          <w:jc w:val="center"/>
        </w:trPr>
        <w:tc>
          <w:tcPr>
            <w:tcW w:w="1985" w:type="dxa"/>
            <w:vAlign w:val="center"/>
          </w:tcPr>
          <w:p w:rsidR="00687B1B" w:rsidRPr="00D7073E" w:rsidRDefault="00687B1B" w:rsidP="0043730F">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9W6AAA-9W6ZZZ</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B</w:t>
            </w:r>
          </w:p>
        </w:tc>
        <w:tc>
          <w:tcPr>
            <w:tcW w:w="2268" w:type="dxa"/>
            <w:vMerge/>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p>
        </w:tc>
      </w:tr>
      <w:tr w:rsidR="00687B1B" w:rsidRPr="00687B1B" w:rsidTr="00687B1B">
        <w:trPr>
          <w:jc w:val="center"/>
        </w:trPr>
        <w:tc>
          <w:tcPr>
            <w:tcW w:w="1985" w:type="dxa"/>
            <w:vAlign w:val="center"/>
          </w:tcPr>
          <w:p w:rsidR="00687B1B" w:rsidRPr="00D7073E" w:rsidRDefault="00687B1B" w:rsidP="0043730F">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9M8AAA-9M8ZZZ</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A</w:t>
            </w:r>
          </w:p>
        </w:tc>
        <w:tc>
          <w:tcPr>
            <w:tcW w:w="2268" w:type="dxa"/>
            <w:vMerge w:val="restart"/>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jc w:val="center"/>
              <w:rPr>
                <w:rFonts w:cs="Arial"/>
                <w:sz w:val="18"/>
              </w:rPr>
            </w:pPr>
            <w:r w:rsidRPr="00D7073E">
              <w:rPr>
                <w:rFonts w:cs="Arial"/>
                <w:sz w:val="18"/>
              </w:rPr>
              <w:t>Sarawak</w:t>
            </w:r>
          </w:p>
        </w:tc>
      </w:tr>
      <w:tr w:rsidR="00687B1B" w:rsidRPr="00687B1B" w:rsidTr="00687B1B">
        <w:trPr>
          <w:jc w:val="center"/>
        </w:trPr>
        <w:tc>
          <w:tcPr>
            <w:tcW w:w="1985" w:type="dxa"/>
            <w:vAlign w:val="center"/>
          </w:tcPr>
          <w:p w:rsidR="00687B1B" w:rsidRPr="00D7073E" w:rsidRDefault="00687B1B" w:rsidP="0043730F">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9W8AAA-9W8ZZZ</w:t>
            </w:r>
          </w:p>
        </w:tc>
        <w:tc>
          <w:tcPr>
            <w:tcW w:w="850" w:type="dxa"/>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cs="Arial"/>
                <w:sz w:val="18"/>
              </w:rPr>
            </w:pPr>
            <w:r w:rsidRPr="00D7073E">
              <w:rPr>
                <w:rFonts w:cs="Arial"/>
                <w:sz w:val="18"/>
              </w:rPr>
              <w:t>B</w:t>
            </w:r>
          </w:p>
        </w:tc>
        <w:tc>
          <w:tcPr>
            <w:tcW w:w="2268" w:type="dxa"/>
            <w:vMerge/>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rPr>
                <w:rFonts w:cs="Arial"/>
                <w:sz w:val="18"/>
              </w:rPr>
            </w:pPr>
          </w:p>
        </w:tc>
      </w:tr>
      <w:tr w:rsidR="00687B1B" w:rsidRPr="00687B1B" w:rsidTr="00687B1B">
        <w:trPr>
          <w:jc w:val="center"/>
        </w:trPr>
        <w:tc>
          <w:tcPr>
            <w:tcW w:w="5103" w:type="dxa"/>
            <w:gridSpan w:val="3"/>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60" w:after="60"/>
              <w:jc w:val="center"/>
              <w:rPr>
                <w:rFonts w:cs="Arial"/>
                <w:sz w:val="18"/>
              </w:rPr>
            </w:pPr>
            <w:r w:rsidRPr="00D7073E">
              <w:rPr>
                <w:rFonts w:cs="Arial"/>
                <w:sz w:val="18"/>
              </w:rPr>
              <w:t>Stations expérimentales</w:t>
            </w:r>
          </w:p>
        </w:tc>
      </w:tr>
      <w:tr w:rsidR="00687B1B" w:rsidRPr="00687B1B" w:rsidTr="00687B1B">
        <w:trPr>
          <w:jc w:val="center"/>
        </w:trPr>
        <w:tc>
          <w:tcPr>
            <w:tcW w:w="5103" w:type="dxa"/>
            <w:gridSpan w:val="3"/>
            <w:vAlign w:val="center"/>
          </w:tcPr>
          <w:p w:rsidR="00687B1B" w:rsidRPr="00D7073E" w:rsidRDefault="00687B1B" w:rsidP="00687B1B">
            <w:pPr>
              <w:framePr w:hSpace="181" w:wrap="notBeside" w:vAnchor="text" w:hAnchor="text" w:x="1696" w:y="1"/>
              <w:tabs>
                <w:tab w:val="clear" w:pos="567"/>
                <w:tab w:val="clear" w:pos="1276"/>
                <w:tab w:val="clear" w:pos="1843"/>
                <w:tab w:val="clear" w:pos="5387"/>
                <w:tab w:val="clear" w:pos="5954"/>
                <w:tab w:val="left" w:pos="284"/>
                <w:tab w:val="left" w:pos="3402"/>
                <w:tab w:val="left" w:pos="4760"/>
              </w:tabs>
              <w:spacing w:before="40" w:after="40"/>
              <w:rPr>
                <w:rFonts w:cs="Arial"/>
                <w:sz w:val="18"/>
              </w:rPr>
            </w:pPr>
            <w:r w:rsidRPr="00D7073E">
              <w:rPr>
                <w:rFonts w:cs="Arial"/>
                <w:sz w:val="18"/>
              </w:rPr>
              <w:t>9M4EAA-9M4EZZ</w:t>
            </w:r>
          </w:p>
        </w:tc>
      </w:tr>
    </w:tbl>
    <w:p w:rsidR="00687B1B" w:rsidRPr="00687B1B" w:rsidRDefault="00687B1B" w:rsidP="001547C7">
      <w:pPr>
        <w:rPr>
          <w:lang w:val="fr-CH"/>
        </w:rPr>
      </w:pPr>
    </w:p>
    <w:p w:rsidR="00687B1B" w:rsidRDefault="00687B1B">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r>
        <w:rPr>
          <w:b/>
          <w:sz w:val="18"/>
          <w:szCs w:val="22"/>
          <w:lang w:val="fr-CH"/>
        </w:rPr>
        <w:br w:type="page"/>
      </w:r>
    </w:p>
    <w:p w:rsidR="00F42172" w:rsidRPr="00F42172" w:rsidRDefault="00F42172" w:rsidP="00F42172">
      <w:pPr>
        <w:pStyle w:val="Heading20"/>
        <w:spacing w:before="240"/>
      </w:pPr>
      <w:r w:rsidRPr="00F42172">
        <w:lastRenderedPageBreak/>
        <w:t xml:space="preserve">Liste des numéros identificateurs d'entités émettrices pour </w:t>
      </w:r>
      <w:r w:rsidRPr="00F42172">
        <w:br/>
        <w:t>les cartes internationales de facturation des télécommunications</w:t>
      </w:r>
      <w:r w:rsidRPr="00F42172">
        <w:br/>
        <w:t>(selon la Recommandation UIT-T E.118 (05/2006))</w:t>
      </w:r>
      <w:r w:rsidRPr="00F42172">
        <w:br/>
        <w:t>(Situation au 15 Novembre 2013)</w:t>
      </w:r>
    </w:p>
    <w:p w:rsidR="00F42172" w:rsidRPr="00F42172" w:rsidRDefault="00F42172" w:rsidP="00F42172">
      <w:pPr>
        <w:tabs>
          <w:tab w:val="clear" w:pos="567"/>
          <w:tab w:val="clear" w:pos="1276"/>
          <w:tab w:val="clear" w:pos="1843"/>
          <w:tab w:val="clear" w:pos="5387"/>
          <w:tab w:val="clear" w:pos="5954"/>
          <w:tab w:val="left" w:pos="720"/>
        </w:tabs>
        <w:spacing w:before="240"/>
        <w:jc w:val="center"/>
        <w:rPr>
          <w:lang w:val="fr-FR"/>
        </w:rPr>
      </w:pPr>
      <w:r w:rsidRPr="00F42172">
        <w:rPr>
          <w:lang w:val="fr-FR"/>
        </w:rPr>
        <w:t xml:space="preserve">(Annexe au Bulletin d'exploitation de l'UIT N° 1040 </w:t>
      </w:r>
      <w:r>
        <w:rPr>
          <w:lang w:val="fr-FR"/>
        </w:rPr>
        <w:t>–</w:t>
      </w:r>
      <w:r w:rsidRPr="00F42172">
        <w:rPr>
          <w:lang w:val="fr-FR"/>
        </w:rPr>
        <w:t xml:space="preserve"> 15.XI.2013)</w:t>
      </w:r>
      <w:r w:rsidRPr="00F42172">
        <w:rPr>
          <w:lang w:val="fr-FR"/>
        </w:rPr>
        <w:br/>
        <w:t>(Amendement N° 15)</w:t>
      </w:r>
    </w:p>
    <w:p w:rsidR="00F42172" w:rsidRPr="00F42172" w:rsidRDefault="00F42172" w:rsidP="00F42172">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Arial"/>
          <w:b/>
          <w:lang w:val="en-US"/>
        </w:rPr>
      </w:pPr>
      <w:r w:rsidRPr="00F42172">
        <w:rPr>
          <w:rFonts w:asciiTheme="minorHAnsi" w:hAnsiTheme="minorHAnsi" w:cs="Arial"/>
          <w:b/>
          <w:iCs/>
          <w:lang w:val="en-US"/>
        </w:rPr>
        <w:t>Hong Kong</w:t>
      </w:r>
      <w:r w:rsidRPr="00F42172">
        <w:rPr>
          <w:rFonts w:asciiTheme="minorHAnsi" w:hAnsiTheme="minorHAnsi" w:cs="Arial"/>
          <w:lang w:val="en-US"/>
        </w:rPr>
        <w:t xml:space="preserve">   </w:t>
      </w:r>
      <w:r w:rsidRPr="00F42172">
        <w:rPr>
          <w:rFonts w:asciiTheme="minorHAnsi" w:hAnsiTheme="minorHAnsi" w:cs="Arial"/>
          <w:b/>
          <w:lang w:val="en-US"/>
        </w:rPr>
        <w:t>ADD</w:t>
      </w:r>
    </w:p>
    <w:p w:rsidR="00F42172" w:rsidRPr="00F42172" w:rsidRDefault="00F42172" w:rsidP="00F42172">
      <w:pPr>
        <w:tabs>
          <w:tab w:val="clear" w:pos="567"/>
          <w:tab w:val="clear" w:pos="1276"/>
          <w:tab w:val="clear" w:pos="1843"/>
          <w:tab w:val="clear" w:pos="5387"/>
          <w:tab w:val="clear" w:pos="5954"/>
          <w:tab w:val="left" w:pos="1134"/>
          <w:tab w:val="left" w:pos="4140"/>
          <w:tab w:val="left" w:pos="4230"/>
        </w:tabs>
        <w:spacing w:before="0"/>
        <w:ind w:right="-425"/>
        <w:jc w:val="left"/>
        <w:rPr>
          <w:rFonts w:ascii="Arial" w:hAnsi="Arial"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6"/>
        <w:gridCol w:w="2141"/>
        <w:gridCol w:w="1207"/>
        <w:gridCol w:w="2957"/>
        <w:gridCol w:w="1441"/>
      </w:tblGrid>
      <w:tr w:rsidR="00F42172" w:rsidRPr="00F42172" w:rsidTr="00F42172">
        <w:trPr>
          <w:jc w:val="center"/>
        </w:trPr>
        <w:tc>
          <w:tcPr>
            <w:tcW w:w="1560"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F42172">
              <w:rPr>
                <w:rFonts w:asciiTheme="minorHAnsi" w:hAnsiTheme="minorHAnsi" w:cs="Arial"/>
                <w:i/>
                <w:sz w:val="18"/>
                <w:szCs w:val="18"/>
                <w:lang w:val="fr-FR"/>
              </w:rPr>
              <w:t>Pays/zone géographique</w:t>
            </w:r>
          </w:p>
        </w:tc>
        <w:tc>
          <w:tcPr>
            <w:tcW w:w="2552"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F42172">
              <w:rPr>
                <w:rFonts w:asciiTheme="minorHAnsi" w:hAnsiTheme="minorHAnsi" w:cs="Arial"/>
                <w:i/>
                <w:sz w:val="18"/>
                <w:szCs w:val="18"/>
                <w:lang w:val="fr-FR"/>
              </w:rPr>
              <w:t>Nom de la compagnie/</w:t>
            </w:r>
            <w:r w:rsidRPr="00F42172">
              <w:rPr>
                <w:rFonts w:asciiTheme="minorHAnsi" w:hAnsiTheme="minorHAnsi" w:cs="Arial"/>
                <w:i/>
                <w:sz w:val="18"/>
                <w:szCs w:val="18"/>
                <w:lang w:val="fr-FR"/>
              </w:rPr>
              <w:br/>
              <w:t>Adresse</w:t>
            </w:r>
          </w:p>
        </w:tc>
        <w:tc>
          <w:tcPr>
            <w:tcW w:w="1417"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F42172">
              <w:rPr>
                <w:rFonts w:asciiTheme="minorHAnsi" w:hAnsiTheme="minorHAnsi" w:cs="Arial"/>
                <w:i/>
                <w:sz w:val="18"/>
                <w:szCs w:val="18"/>
                <w:lang w:val="fr-FR"/>
              </w:rPr>
              <w:t>Identification d’entité émettrice</w:t>
            </w:r>
          </w:p>
        </w:tc>
        <w:tc>
          <w:tcPr>
            <w:tcW w:w="3544"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keepNext/>
              <w:tabs>
                <w:tab w:val="clear" w:pos="567"/>
                <w:tab w:val="clear" w:pos="5387"/>
                <w:tab w:val="clear" w:pos="5954"/>
              </w:tabs>
              <w:spacing w:before="60" w:after="60" w:line="276" w:lineRule="auto"/>
              <w:jc w:val="center"/>
              <w:textAlignment w:val="auto"/>
              <w:rPr>
                <w:rFonts w:asciiTheme="minorHAnsi" w:hAnsiTheme="minorHAnsi" w:cs="Arial"/>
                <w:i/>
                <w:sz w:val="18"/>
                <w:szCs w:val="18"/>
                <w:lang w:val="fr-FR"/>
              </w:rPr>
            </w:pPr>
            <w:r w:rsidRPr="00F42172">
              <w:rPr>
                <w:rFonts w:asciiTheme="minorHAnsi" w:hAnsiTheme="minorHAnsi" w:cs="Arial"/>
                <w:i/>
                <w:sz w:val="18"/>
                <w:szCs w:val="18"/>
                <w:lang w:val="fr-FR"/>
              </w:rPr>
              <w:t>Contact</w:t>
            </w:r>
          </w:p>
        </w:tc>
        <w:tc>
          <w:tcPr>
            <w:tcW w:w="1701"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i/>
                <w:iCs/>
                <w:sz w:val="18"/>
                <w:szCs w:val="18"/>
                <w:lang w:val="fr-FR"/>
              </w:rPr>
            </w:pPr>
            <w:r w:rsidRPr="00F42172">
              <w:rPr>
                <w:rFonts w:asciiTheme="minorHAnsi" w:hAnsiTheme="minorHAnsi" w:cs="Arial"/>
                <w:i/>
                <w:iCs/>
                <w:sz w:val="18"/>
                <w:szCs w:val="18"/>
                <w:lang w:val="fr-FR"/>
              </w:rPr>
              <w:t>Date d’application</w:t>
            </w:r>
          </w:p>
        </w:tc>
      </w:tr>
      <w:tr w:rsidR="00F42172" w:rsidRPr="00F42172" w:rsidTr="00F42172">
        <w:trPr>
          <w:jc w:val="center"/>
        </w:trPr>
        <w:tc>
          <w:tcPr>
            <w:tcW w:w="1560"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sz w:val="18"/>
                <w:szCs w:val="18"/>
                <w:lang w:val="en-US"/>
              </w:rPr>
            </w:pPr>
            <w:r w:rsidRPr="00F42172">
              <w:rPr>
                <w:rFonts w:asciiTheme="minorHAnsi" w:hAnsiTheme="minorHAnsi" w:cs="Arial"/>
                <w:sz w:val="18"/>
                <w:szCs w:val="18"/>
                <w:lang w:val="en-US"/>
              </w:rPr>
              <w:t>Hong Kong</w:t>
            </w:r>
          </w:p>
        </w:tc>
        <w:tc>
          <w:tcPr>
            <w:tcW w:w="2552"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18"/>
                <w:szCs w:val="18"/>
                <w:lang w:val="fr-FR"/>
              </w:rPr>
            </w:pPr>
            <w:r w:rsidRPr="00F42172">
              <w:rPr>
                <w:rFonts w:asciiTheme="minorHAnsi" w:hAnsiTheme="minorHAnsi" w:cs="Arial"/>
                <w:sz w:val="18"/>
                <w:szCs w:val="18"/>
                <w:lang w:val="fr-FR"/>
              </w:rPr>
              <w:t>21 Vianet Mobile Limited</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cs="Arial"/>
                <w:sz w:val="18"/>
                <w:szCs w:val="18"/>
                <w:lang w:val="fr-FR"/>
              </w:rPr>
            </w:pPr>
            <w:r w:rsidRPr="00F42172">
              <w:rPr>
                <w:rFonts w:asciiTheme="minorHAnsi" w:hAnsiTheme="minorHAnsi" w:cs="Arial"/>
                <w:sz w:val="18"/>
                <w:szCs w:val="18"/>
                <w:lang w:val="fr-FR"/>
              </w:rPr>
              <w:t xml:space="preserve">Suite D, 19/F, </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cs="Arial"/>
                <w:sz w:val="18"/>
                <w:szCs w:val="18"/>
                <w:lang w:val="en-US"/>
              </w:rPr>
            </w:pPr>
            <w:r w:rsidRPr="00F42172">
              <w:rPr>
                <w:rFonts w:asciiTheme="minorHAnsi" w:hAnsiTheme="minorHAnsi" w:cs="Arial"/>
                <w:sz w:val="18"/>
                <w:szCs w:val="18"/>
                <w:lang w:val="en-US"/>
              </w:rPr>
              <w:t xml:space="preserve">Ritz Plaza 122, </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cs="Arial"/>
                <w:sz w:val="18"/>
                <w:szCs w:val="18"/>
                <w:lang w:val="de-CH"/>
              </w:rPr>
            </w:pPr>
            <w:r w:rsidRPr="00F42172">
              <w:rPr>
                <w:rFonts w:asciiTheme="minorHAnsi" w:hAnsiTheme="minorHAnsi" w:cs="Arial"/>
                <w:sz w:val="18"/>
                <w:szCs w:val="18"/>
                <w:lang w:val="de-CH"/>
              </w:rPr>
              <w:t>Austin Rd,TST, Kowloon</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cs="Arial"/>
                <w:sz w:val="18"/>
                <w:szCs w:val="18"/>
                <w:lang w:val="de-CH"/>
              </w:rPr>
            </w:pPr>
          </w:p>
        </w:tc>
        <w:tc>
          <w:tcPr>
            <w:tcW w:w="1417"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b/>
                <w:sz w:val="18"/>
                <w:szCs w:val="18"/>
                <w:lang w:val="en-US"/>
              </w:rPr>
            </w:pPr>
            <w:r w:rsidRPr="00F42172">
              <w:rPr>
                <w:rFonts w:asciiTheme="minorHAnsi" w:hAnsiTheme="minorHAnsi" w:cs="Arial"/>
                <w:b/>
                <w:sz w:val="18"/>
                <w:szCs w:val="18"/>
                <w:lang w:val="en-US"/>
              </w:rPr>
              <w:t>89 852 21</w:t>
            </w:r>
          </w:p>
        </w:tc>
        <w:tc>
          <w:tcPr>
            <w:tcW w:w="3544"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18"/>
                <w:szCs w:val="18"/>
                <w:lang w:val="en-US"/>
              </w:rPr>
            </w:pPr>
            <w:r w:rsidRPr="00F42172">
              <w:rPr>
                <w:rFonts w:asciiTheme="minorHAnsi" w:hAnsiTheme="minorHAnsi" w:cs="Arial"/>
                <w:sz w:val="18"/>
                <w:szCs w:val="18"/>
                <w:lang w:val="en-US"/>
              </w:rPr>
              <w:t>Mr Ho Yuen Kei</w:t>
            </w:r>
          </w:p>
          <w:p w:rsidR="00F42172" w:rsidRPr="00F42172" w:rsidRDefault="00F42172" w:rsidP="00F4217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18"/>
                <w:szCs w:val="18"/>
                <w:lang w:val="en-US"/>
              </w:rPr>
            </w:pPr>
            <w:r w:rsidRPr="00F42172">
              <w:rPr>
                <w:rFonts w:asciiTheme="minorHAnsi" w:hAnsiTheme="minorHAnsi" w:cs="Arial"/>
                <w:sz w:val="18"/>
                <w:szCs w:val="18"/>
                <w:lang w:val="en-US"/>
              </w:rPr>
              <w:t>21 Vianet Mobile Limited</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sz w:val="18"/>
                <w:szCs w:val="18"/>
                <w:lang w:val="nl-NL"/>
              </w:rPr>
            </w:pPr>
            <w:r w:rsidRPr="00F42172">
              <w:rPr>
                <w:rFonts w:asciiTheme="minorHAnsi" w:hAnsiTheme="minorHAnsi"/>
                <w:sz w:val="18"/>
                <w:szCs w:val="18"/>
                <w:lang w:val="nl-NL"/>
              </w:rPr>
              <w:t>Unit 716, 7/F, 12W</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sz w:val="18"/>
                <w:szCs w:val="18"/>
                <w:lang w:val="nl-NL"/>
              </w:rPr>
            </w:pPr>
            <w:r w:rsidRPr="00F42172">
              <w:rPr>
                <w:rFonts w:asciiTheme="minorHAnsi" w:hAnsiTheme="minorHAnsi"/>
                <w:sz w:val="18"/>
                <w:szCs w:val="18"/>
                <w:lang w:val="nl-NL"/>
              </w:rPr>
              <w:t>Phase 3, Hong Kong Science Park</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cs="Arial"/>
                <w:sz w:val="18"/>
                <w:szCs w:val="18"/>
                <w:lang w:val="en-US"/>
              </w:rPr>
            </w:pPr>
            <w:r w:rsidRPr="00F42172">
              <w:rPr>
                <w:rFonts w:asciiTheme="minorHAnsi" w:hAnsiTheme="minorHAnsi"/>
                <w:sz w:val="18"/>
                <w:szCs w:val="18"/>
                <w:lang w:val="nl-NL"/>
              </w:rPr>
              <w:t>Pak Shek Kok</w:t>
            </w:r>
          </w:p>
          <w:p w:rsidR="00F42172" w:rsidRPr="00F42172" w:rsidRDefault="00F42172" w:rsidP="00F42172">
            <w:pPr>
              <w:tabs>
                <w:tab w:val="clear" w:pos="567"/>
                <w:tab w:val="clear" w:pos="1276"/>
                <w:tab w:val="clear" w:pos="1843"/>
                <w:tab w:val="clear" w:pos="5387"/>
                <w:tab w:val="clear" w:pos="5954"/>
              </w:tabs>
              <w:spacing w:before="0"/>
              <w:jc w:val="left"/>
              <w:rPr>
                <w:rFonts w:asciiTheme="minorHAnsi" w:hAnsiTheme="minorHAnsi" w:cs="Arial"/>
                <w:sz w:val="18"/>
                <w:szCs w:val="18"/>
                <w:lang w:val="fr-CH"/>
              </w:rPr>
            </w:pPr>
            <w:r w:rsidRPr="00F42172">
              <w:rPr>
                <w:rFonts w:asciiTheme="minorHAnsi" w:hAnsiTheme="minorHAnsi" w:cs="Arial"/>
                <w:sz w:val="18"/>
                <w:szCs w:val="18"/>
                <w:lang w:val="fr-CH"/>
              </w:rPr>
              <w:t>New Territories, Hong Kong</w:t>
            </w:r>
          </w:p>
          <w:p w:rsidR="00F42172" w:rsidRPr="00F42172" w:rsidRDefault="00F42172" w:rsidP="00F42172">
            <w:pPr>
              <w:tabs>
                <w:tab w:val="clear" w:pos="567"/>
                <w:tab w:val="clear" w:pos="1276"/>
                <w:tab w:val="clear" w:pos="1843"/>
                <w:tab w:val="clear" w:pos="5387"/>
                <w:tab w:val="clear" w:pos="5954"/>
                <w:tab w:val="left" w:pos="751"/>
              </w:tabs>
              <w:spacing w:before="0"/>
              <w:jc w:val="left"/>
              <w:rPr>
                <w:rFonts w:asciiTheme="minorHAnsi" w:hAnsiTheme="minorHAnsi" w:cs="Arial"/>
                <w:sz w:val="18"/>
                <w:szCs w:val="18"/>
                <w:lang w:val="fr-CH"/>
              </w:rPr>
            </w:pPr>
            <w:r w:rsidRPr="00F42172">
              <w:rPr>
                <w:rFonts w:asciiTheme="minorHAnsi" w:hAnsiTheme="minorHAnsi" w:cs="Arial"/>
                <w:sz w:val="18"/>
                <w:szCs w:val="18"/>
                <w:lang w:val="fr-CH"/>
              </w:rPr>
              <w:t>Tel:</w:t>
            </w:r>
            <w:r w:rsidRPr="00F42172">
              <w:rPr>
                <w:rFonts w:asciiTheme="minorHAnsi" w:hAnsiTheme="minorHAnsi" w:cs="Arial"/>
                <w:sz w:val="18"/>
                <w:szCs w:val="18"/>
                <w:lang w:val="fr-CH"/>
              </w:rPr>
              <w:tab/>
              <w:t>+852 3565 4905</w:t>
            </w:r>
          </w:p>
          <w:p w:rsidR="00F42172" w:rsidRPr="00F42172" w:rsidRDefault="00F42172" w:rsidP="00F42172">
            <w:pPr>
              <w:tabs>
                <w:tab w:val="clear" w:pos="567"/>
                <w:tab w:val="clear" w:pos="1276"/>
                <w:tab w:val="clear" w:pos="1843"/>
                <w:tab w:val="clear" w:pos="5387"/>
                <w:tab w:val="clear" w:pos="5954"/>
                <w:tab w:val="left" w:pos="751"/>
              </w:tabs>
              <w:spacing w:before="0"/>
              <w:jc w:val="left"/>
              <w:rPr>
                <w:rFonts w:asciiTheme="minorHAnsi" w:hAnsiTheme="minorHAnsi" w:cs="Arial"/>
                <w:sz w:val="18"/>
                <w:szCs w:val="18"/>
                <w:lang w:val="fr-CH"/>
              </w:rPr>
            </w:pPr>
            <w:r w:rsidRPr="00F42172">
              <w:rPr>
                <w:rFonts w:asciiTheme="minorHAnsi" w:hAnsiTheme="minorHAnsi" w:cs="Arial"/>
                <w:sz w:val="18"/>
                <w:szCs w:val="18"/>
                <w:lang w:val="fr-CH"/>
              </w:rPr>
              <w:t xml:space="preserve">Fax: </w:t>
            </w:r>
            <w:r>
              <w:rPr>
                <w:rFonts w:asciiTheme="minorHAnsi" w:hAnsiTheme="minorHAnsi" w:cs="Arial"/>
                <w:sz w:val="18"/>
                <w:szCs w:val="18"/>
                <w:lang w:val="fr-CH"/>
              </w:rPr>
              <w:tab/>
            </w:r>
            <w:r w:rsidRPr="00F42172">
              <w:rPr>
                <w:rFonts w:asciiTheme="minorHAnsi" w:hAnsiTheme="minorHAnsi" w:cs="Arial"/>
                <w:sz w:val="18"/>
                <w:szCs w:val="18"/>
                <w:lang w:val="fr-CH"/>
              </w:rPr>
              <w:t xml:space="preserve">+852 3565 4903 </w:t>
            </w:r>
          </w:p>
          <w:p w:rsidR="00F42172" w:rsidRPr="00F42172" w:rsidRDefault="00F42172" w:rsidP="00F42172">
            <w:pPr>
              <w:tabs>
                <w:tab w:val="clear" w:pos="567"/>
                <w:tab w:val="clear" w:pos="1276"/>
                <w:tab w:val="clear" w:pos="1843"/>
                <w:tab w:val="clear" w:pos="5387"/>
                <w:tab w:val="clear" w:pos="5954"/>
                <w:tab w:val="left" w:pos="751"/>
              </w:tabs>
              <w:spacing w:before="0"/>
              <w:jc w:val="left"/>
              <w:rPr>
                <w:rFonts w:asciiTheme="minorHAnsi" w:hAnsiTheme="minorHAnsi" w:cs="Arial"/>
                <w:sz w:val="18"/>
                <w:szCs w:val="18"/>
                <w:lang w:val="fr-CH"/>
              </w:rPr>
            </w:pPr>
            <w:r w:rsidRPr="00F42172">
              <w:rPr>
                <w:rFonts w:asciiTheme="minorHAnsi" w:hAnsiTheme="minorHAnsi" w:cs="Arial"/>
                <w:sz w:val="18"/>
                <w:szCs w:val="18"/>
                <w:lang w:val="it-IT"/>
              </w:rPr>
              <w:t>E-mail:</w:t>
            </w:r>
            <w:r>
              <w:rPr>
                <w:rFonts w:asciiTheme="minorHAnsi" w:hAnsiTheme="minorHAnsi" w:cs="Arial"/>
                <w:sz w:val="18"/>
                <w:szCs w:val="18"/>
                <w:lang w:val="it-IT"/>
              </w:rPr>
              <w:tab/>
            </w:r>
            <w:r w:rsidRPr="00F42172">
              <w:rPr>
                <w:rFonts w:asciiTheme="minorHAnsi" w:hAnsiTheme="minorHAnsi" w:cs="Arial"/>
                <w:sz w:val="18"/>
                <w:szCs w:val="18"/>
                <w:lang w:val="it-IT"/>
              </w:rPr>
              <w:t>yk.ho@21vianet.com</w:t>
            </w:r>
          </w:p>
        </w:tc>
        <w:tc>
          <w:tcPr>
            <w:tcW w:w="1701" w:type="dxa"/>
            <w:tcBorders>
              <w:top w:val="single" w:sz="6" w:space="0" w:color="auto"/>
              <w:left w:val="single" w:sz="6" w:space="0" w:color="auto"/>
              <w:bottom w:val="single" w:sz="6" w:space="0" w:color="auto"/>
              <w:right w:val="single" w:sz="6" w:space="0" w:color="auto"/>
            </w:tcBorders>
          </w:tcPr>
          <w:p w:rsidR="00F42172" w:rsidRPr="00F42172" w:rsidRDefault="00F42172" w:rsidP="00F42172">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bCs/>
                <w:sz w:val="18"/>
                <w:szCs w:val="18"/>
                <w:lang w:val="fr-CH"/>
              </w:rPr>
            </w:pPr>
            <w:r w:rsidRPr="00F42172">
              <w:rPr>
                <w:rFonts w:asciiTheme="minorHAnsi" w:hAnsiTheme="minorHAnsi" w:cs="Arial"/>
                <w:bCs/>
                <w:sz w:val="18"/>
                <w:szCs w:val="18"/>
                <w:lang w:val="fr-CH"/>
              </w:rPr>
              <w:t>1.IX.2014</w:t>
            </w:r>
          </w:p>
        </w:tc>
      </w:tr>
    </w:tbl>
    <w:p w:rsidR="00F42172" w:rsidRPr="00F42172" w:rsidRDefault="00F42172" w:rsidP="00F42172">
      <w:pPr>
        <w:rPr>
          <w:lang w:val="fr-CH"/>
        </w:rPr>
      </w:pPr>
    </w:p>
    <w:p w:rsidR="00F42172" w:rsidRDefault="00F42172">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p>
    <w:p w:rsidR="00687B1B" w:rsidRPr="00E50DCF" w:rsidRDefault="00687B1B" w:rsidP="00687B1B">
      <w:pPr>
        <w:pStyle w:val="Heading20"/>
        <w:spacing w:before="240"/>
      </w:pPr>
      <w:bookmarkStart w:id="851" w:name="_Toc316476151"/>
      <w:bookmarkStart w:id="852" w:name="_Toc358117992"/>
      <w:bookmarkStart w:id="853" w:name="_Toc398891083"/>
      <w:r w:rsidRPr="00E50DCF">
        <w:t>Liste des indicatifs de pays de la</w:t>
      </w:r>
      <w:r w:rsidRPr="00E50DCF">
        <w:br/>
        <w:t>Recommandation UIT-T E.164 attribués</w:t>
      </w:r>
      <w:r w:rsidRPr="00E50DCF">
        <w:br/>
        <w:t>(Complément à la Recommandation UIT-T E.164 (11/2010))</w:t>
      </w:r>
      <w:r w:rsidRPr="00E50DCF">
        <w:br/>
        <w:t>(Situation au 1 novembre 2011)</w:t>
      </w:r>
      <w:bookmarkEnd w:id="851"/>
      <w:bookmarkEnd w:id="852"/>
      <w:bookmarkEnd w:id="853"/>
    </w:p>
    <w:p w:rsidR="00687B1B" w:rsidRPr="00E50DCF" w:rsidRDefault="00687B1B" w:rsidP="00687B1B">
      <w:pPr>
        <w:jc w:val="center"/>
        <w:rPr>
          <w:lang w:val="fr-CH"/>
        </w:rPr>
      </w:pPr>
      <w:r w:rsidRPr="00E50DCF">
        <w:rPr>
          <w:lang w:val="fr-CH"/>
        </w:rPr>
        <w:t>(</w:t>
      </w:r>
      <w:r w:rsidRPr="00E50DCF">
        <w:rPr>
          <w:lang w:val="fr-FR"/>
        </w:rPr>
        <w:t>Annexe au Bulletin d’exploitation de l’UIT N</w:t>
      </w:r>
      <w:r w:rsidRPr="00E50DCF">
        <w:rPr>
          <w:vertAlign w:val="superscript"/>
          <w:lang w:val="fr-FR"/>
        </w:rPr>
        <w:t>o</w:t>
      </w:r>
      <w:r w:rsidRPr="00E50DCF">
        <w:rPr>
          <w:lang w:val="fr-CH"/>
        </w:rPr>
        <w:t xml:space="preserve"> 99</w:t>
      </w:r>
      <w:r>
        <w:rPr>
          <w:lang w:val="fr-CH"/>
        </w:rPr>
        <w:t>1 – 1.XI.2011)</w:t>
      </w:r>
      <w:r>
        <w:rPr>
          <w:lang w:val="fr-CH"/>
        </w:rPr>
        <w:br/>
        <w:t>(Amendement N</w:t>
      </w:r>
      <w:r>
        <w:rPr>
          <w:vertAlign w:val="superscript"/>
          <w:lang w:val="fr-CH"/>
        </w:rPr>
        <w:t xml:space="preserve">o </w:t>
      </w:r>
      <w:r>
        <w:rPr>
          <w:lang w:val="fr-CH"/>
        </w:rPr>
        <w:t>11)</w:t>
      </w:r>
    </w:p>
    <w:p w:rsidR="00687B1B" w:rsidRPr="001547C7" w:rsidRDefault="00687B1B" w:rsidP="00687B1B">
      <w:pPr>
        <w:widowControl w:val="0"/>
        <w:tabs>
          <w:tab w:val="left" w:pos="0"/>
          <w:tab w:val="left" w:pos="340"/>
        </w:tabs>
        <w:spacing w:before="240"/>
        <w:ind w:left="340" w:hanging="340"/>
        <w:rPr>
          <w:lang w:val="fr-FR"/>
        </w:rPr>
      </w:pPr>
      <w:r w:rsidRPr="001547C7">
        <w:rPr>
          <w:b/>
          <w:lang w:val="fr-FR"/>
        </w:rPr>
        <w:t>Notes communes aux listes numérique et alphabétique des indicatifs de pays de la Recommandation UIT</w:t>
      </w:r>
      <w:r w:rsidRPr="001547C7">
        <w:rPr>
          <w:b/>
          <w:lang w:val="fr-FR"/>
        </w:rPr>
        <w:noBreakHyphen/>
        <w:t>T E.164 attribués</w:t>
      </w:r>
      <w:r w:rsidRPr="001547C7">
        <w:rPr>
          <w:lang w:val="fr-FR"/>
        </w:rPr>
        <w:t xml:space="preserve"> </w:t>
      </w:r>
    </w:p>
    <w:p w:rsidR="00687B1B" w:rsidRPr="001547C7" w:rsidRDefault="00053DE8" w:rsidP="00687B1B">
      <w:pPr>
        <w:ind w:left="567" w:hanging="567"/>
        <w:rPr>
          <w:lang w:val="fr-FR"/>
        </w:rPr>
      </w:pPr>
      <w:r>
        <w:rPr>
          <w:lang w:val="fr-FR"/>
        </w:rPr>
        <w:t>p</w:t>
      </w:r>
      <w:r w:rsidR="00687B1B" w:rsidRPr="001547C7">
        <w:rPr>
          <w:lang w:val="fr-FR"/>
        </w:rPr>
        <w:tab/>
        <w:t>Associé à l'indicatif de pays 883 attribué en partage, le code d'identification à trois chiffres ci-après a été attribué au réseau  international suivant:</w:t>
      </w:r>
    </w:p>
    <w:p w:rsidR="00687B1B" w:rsidRPr="001547C7" w:rsidRDefault="00687B1B" w:rsidP="00053DE8">
      <w:pPr>
        <w:widowControl w:val="0"/>
        <w:tabs>
          <w:tab w:val="left" w:pos="0"/>
          <w:tab w:val="left" w:pos="340"/>
        </w:tabs>
        <w:ind w:left="340" w:hanging="340"/>
        <w:rPr>
          <w:b/>
        </w:rPr>
      </w:pPr>
      <w:r w:rsidRPr="001547C7">
        <w:rPr>
          <w:b/>
          <w:bCs/>
          <w:i/>
          <w:lang w:val="es-ES"/>
        </w:rPr>
        <w:t xml:space="preserve">Note </w:t>
      </w:r>
      <w:r w:rsidR="00053DE8">
        <w:rPr>
          <w:b/>
          <w:bCs/>
          <w:i/>
          <w:lang w:val="es-ES"/>
        </w:rPr>
        <w:t>p</w:t>
      </w:r>
      <w:r w:rsidRPr="001547C7">
        <w:rPr>
          <w:b/>
          <w:bCs/>
          <w:i/>
          <w:lang w:val="es-ES"/>
        </w:rPr>
        <w:t>)</w:t>
      </w:r>
      <w:r w:rsidRPr="001547C7">
        <w:rPr>
          <w:b/>
          <w:lang w:val="es-ES"/>
        </w:rPr>
        <w:t xml:space="preserve">   +883 160 </w:t>
      </w:r>
      <w:r w:rsidRPr="001547C7">
        <w:rPr>
          <w:b/>
          <w:color w:val="000000"/>
          <w:lang w:val="es-ES"/>
        </w:rPr>
        <w:t xml:space="preserve">  </w:t>
      </w:r>
      <w:r w:rsidRPr="001547C7">
        <w:rPr>
          <w:b/>
          <w:lang w:val="es-ES"/>
        </w:rPr>
        <w:t>ADD</w:t>
      </w:r>
      <w:r w:rsidRPr="001547C7">
        <w:rPr>
          <w:b/>
        </w:rPr>
        <w:t>*</w:t>
      </w:r>
    </w:p>
    <w:p w:rsidR="00687B1B" w:rsidRPr="00E50DCF" w:rsidRDefault="00687B1B" w:rsidP="00687B1B">
      <w:pPr>
        <w:rPr>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687B1B" w:rsidRPr="00E50DCF" w:rsidTr="001547C7">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687B1B" w:rsidRPr="00E50DCF" w:rsidRDefault="00687B1B" w:rsidP="001547C7">
            <w:pPr>
              <w:pStyle w:val="Tablehead0"/>
              <w:spacing w:before="80" w:after="80"/>
            </w:pPr>
            <w:r w:rsidRPr="00E50DCF">
              <w:t>Requérant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687B1B" w:rsidRPr="00E50DCF" w:rsidRDefault="00687B1B" w:rsidP="001547C7">
            <w:pPr>
              <w:pStyle w:val="Tablehead0"/>
              <w:spacing w:before="80" w:after="80"/>
            </w:pPr>
            <w:r w:rsidRPr="00E50DCF">
              <w:t xml:space="preserve">Réseau </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687B1B" w:rsidRPr="00E50DCF" w:rsidRDefault="00687B1B" w:rsidP="001547C7">
            <w:pPr>
              <w:pStyle w:val="Tablehead0"/>
              <w:spacing w:before="80" w:after="80"/>
              <w:rPr>
                <w:lang w:val="fr-CH"/>
              </w:rPr>
            </w:pPr>
            <w:r w:rsidRPr="00E50DCF">
              <w:t>Indicatif de pays et Code d'identification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687B1B" w:rsidRPr="00E50DCF" w:rsidRDefault="00687B1B" w:rsidP="001547C7">
            <w:pPr>
              <w:pStyle w:val="Tablehead0"/>
              <w:spacing w:before="80" w:after="80"/>
            </w:pPr>
            <w:r w:rsidRPr="00E50DCF">
              <w:t>Situation</w:t>
            </w:r>
          </w:p>
        </w:tc>
      </w:tr>
      <w:tr w:rsidR="00687B1B" w:rsidRPr="00E50DCF" w:rsidTr="001547C7">
        <w:trPr>
          <w:jc w:val="center"/>
        </w:trPr>
        <w:tc>
          <w:tcPr>
            <w:tcW w:w="3272" w:type="dxa"/>
            <w:tcBorders>
              <w:top w:val="single" w:sz="6" w:space="0" w:color="000000"/>
              <w:left w:val="single" w:sz="6" w:space="0" w:color="000000"/>
              <w:bottom w:val="single" w:sz="4" w:space="0" w:color="auto"/>
              <w:right w:val="single" w:sz="6" w:space="0" w:color="000000"/>
            </w:tcBorders>
            <w:hideMark/>
          </w:tcPr>
          <w:p w:rsidR="00687B1B" w:rsidRPr="0041509F" w:rsidRDefault="00687B1B" w:rsidP="00053DE8">
            <w:pPr>
              <w:tabs>
                <w:tab w:val="clear" w:pos="567"/>
                <w:tab w:val="clear" w:pos="5387"/>
                <w:tab w:val="clear" w:pos="5954"/>
              </w:tabs>
              <w:spacing w:before="40" w:after="40"/>
              <w:jc w:val="left"/>
              <w:rPr>
                <w:bCs/>
                <w:sz w:val="18"/>
                <w:szCs w:val="22"/>
                <w:lang w:val="fr-FR"/>
              </w:rPr>
            </w:pPr>
            <w:r>
              <w:rPr>
                <w:bCs/>
                <w:sz w:val="18"/>
                <w:szCs w:val="22"/>
              </w:rPr>
              <w:t>DCN Hub ehf</w:t>
            </w:r>
          </w:p>
        </w:tc>
        <w:tc>
          <w:tcPr>
            <w:tcW w:w="2663" w:type="dxa"/>
            <w:tcBorders>
              <w:top w:val="single" w:sz="6" w:space="0" w:color="000000"/>
              <w:left w:val="single" w:sz="6" w:space="0" w:color="000000"/>
              <w:bottom w:val="single" w:sz="4" w:space="0" w:color="auto"/>
              <w:right w:val="single" w:sz="6" w:space="0" w:color="000000"/>
            </w:tcBorders>
            <w:hideMark/>
          </w:tcPr>
          <w:p w:rsidR="00687B1B" w:rsidRPr="0041509F" w:rsidRDefault="00687B1B" w:rsidP="00053DE8">
            <w:pPr>
              <w:tabs>
                <w:tab w:val="clear" w:pos="567"/>
                <w:tab w:val="clear" w:pos="5387"/>
                <w:tab w:val="clear" w:pos="5954"/>
              </w:tabs>
              <w:spacing w:before="40" w:after="40"/>
              <w:jc w:val="left"/>
              <w:rPr>
                <w:bCs/>
                <w:sz w:val="18"/>
                <w:szCs w:val="22"/>
                <w:lang w:val="fr-FR"/>
              </w:rPr>
            </w:pPr>
            <w:r>
              <w:rPr>
                <w:bCs/>
                <w:sz w:val="18"/>
                <w:szCs w:val="22"/>
              </w:rPr>
              <w:t>DCN Hub ehf</w:t>
            </w:r>
          </w:p>
        </w:tc>
        <w:tc>
          <w:tcPr>
            <w:tcW w:w="1841" w:type="dxa"/>
            <w:tcBorders>
              <w:top w:val="single" w:sz="6" w:space="0" w:color="000000"/>
              <w:left w:val="single" w:sz="6" w:space="0" w:color="000000"/>
              <w:bottom w:val="single" w:sz="4" w:space="0" w:color="auto"/>
              <w:right w:val="single" w:sz="6" w:space="0" w:color="000000"/>
            </w:tcBorders>
            <w:hideMark/>
          </w:tcPr>
          <w:p w:rsidR="00687B1B" w:rsidRPr="00A85168" w:rsidRDefault="00687B1B" w:rsidP="001547C7">
            <w:pPr>
              <w:tabs>
                <w:tab w:val="clear" w:pos="567"/>
                <w:tab w:val="clear" w:pos="5387"/>
                <w:tab w:val="clear" w:pos="5954"/>
              </w:tabs>
              <w:spacing w:before="40" w:after="40"/>
              <w:jc w:val="center"/>
              <w:rPr>
                <w:bCs/>
                <w:sz w:val="18"/>
                <w:szCs w:val="22"/>
                <w:lang w:val="fr-FR"/>
              </w:rPr>
            </w:pPr>
            <w:r>
              <w:rPr>
                <w:bCs/>
                <w:sz w:val="18"/>
                <w:szCs w:val="22"/>
                <w:lang w:val="fr-FR"/>
              </w:rPr>
              <w:t>+883 160</w:t>
            </w:r>
          </w:p>
        </w:tc>
        <w:tc>
          <w:tcPr>
            <w:tcW w:w="1299" w:type="dxa"/>
            <w:tcBorders>
              <w:top w:val="single" w:sz="6" w:space="0" w:color="000000"/>
              <w:left w:val="single" w:sz="6" w:space="0" w:color="000000"/>
              <w:bottom w:val="single" w:sz="4" w:space="0" w:color="auto"/>
              <w:right w:val="single" w:sz="6" w:space="0" w:color="000000"/>
            </w:tcBorders>
            <w:hideMark/>
          </w:tcPr>
          <w:p w:rsidR="00687B1B" w:rsidRPr="00E50DCF" w:rsidRDefault="00687B1B" w:rsidP="001547C7">
            <w:pPr>
              <w:pStyle w:val="Tabletext0"/>
              <w:jc w:val="center"/>
            </w:pPr>
            <w:r>
              <w:t>Attribué</w:t>
            </w:r>
          </w:p>
        </w:tc>
      </w:tr>
      <w:tr w:rsidR="001547C7" w:rsidRPr="00E50DCF" w:rsidTr="001547C7">
        <w:trPr>
          <w:jc w:val="center"/>
        </w:trPr>
        <w:tc>
          <w:tcPr>
            <w:tcW w:w="9075" w:type="dxa"/>
            <w:gridSpan w:val="4"/>
            <w:tcBorders>
              <w:top w:val="single" w:sz="4" w:space="0" w:color="auto"/>
              <w:left w:val="nil"/>
              <w:bottom w:val="nil"/>
              <w:right w:val="nil"/>
            </w:tcBorders>
          </w:tcPr>
          <w:p w:rsidR="001547C7" w:rsidRDefault="001547C7" w:rsidP="001547C7">
            <w:pPr>
              <w:tabs>
                <w:tab w:val="clear" w:pos="567"/>
                <w:tab w:val="left" w:pos="205"/>
              </w:tabs>
              <w:spacing w:after="120"/>
            </w:pPr>
            <w:r w:rsidRPr="00332731">
              <w:rPr>
                <w:b/>
                <w:bCs/>
                <w:sz w:val="18"/>
                <w:szCs w:val="18"/>
              </w:rPr>
              <w:t>*</w:t>
            </w:r>
            <w:r w:rsidRPr="00332731">
              <w:rPr>
                <w:b/>
                <w:bCs/>
                <w:sz w:val="18"/>
                <w:szCs w:val="18"/>
              </w:rPr>
              <w:tab/>
            </w:r>
            <w:r>
              <w:rPr>
                <w:sz w:val="18"/>
                <w:szCs w:val="18"/>
              </w:rPr>
              <w:t>15 septembre 2014</w:t>
            </w:r>
          </w:p>
        </w:tc>
      </w:tr>
    </w:tbl>
    <w:p w:rsidR="00687B1B" w:rsidRDefault="00687B1B" w:rsidP="009D6B20">
      <w:pPr>
        <w:rPr>
          <w:b/>
          <w:sz w:val="18"/>
          <w:szCs w:val="22"/>
          <w:lang w:val="fr-CH"/>
        </w:rPr>
      </w:pPr>
    </w:p>
    <w:p w:rsidR="00F42172" w:rsidRDefault="00F42172">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r>
        <w:rPr>
          <w:b/>
          <w:sz w:val="18"/>
          <w:szCs w:val="22"/>
          <w:lang w:val="fr-CH"/>
        </w:rPr>
        <w:br w:type="page"/>
      </w:r>
    </w:p>
    <w:p w:rsidR="00687B1B" w:rsidRDefault="00687B1B" w:rsidP="009D6B20">
      <w:pPr>
        <w:rPr>
          <w:b/>
          <w:sz w:val="18"/>
          <w:szCs w:val="22"/>
          <w:lang w:val="fr-CH"/>
        </w:rPr>
      </w:pPr>
    </w:p>
    <w:p w:rsidR="002D091A" w:rsidRPr="00F63CFB" w:rsidRDefault="002D091A" w:rsidP="0043218B">
      <w:pPr>
        <w:pStyle w:val="Heading20"/>
        <w:spacing w:before="0"/>
      </w:pPr>
      <w:bookmarkStart w:id="854" w:name="_Toc398891084"/>
      <w:r w:rsidRPr="002D091A">
        <w:t>Codes de réseau mobile (MNC) pour le plan d'identification international</w:t>
      </w:r>
      <w:r w:rsidR="0043218B">
        <w:t xml:space="preserve"> </w:t>
      </w:r>
      <w:r w:rsidRPr="002D091A">
        <w:t>pour les réseaux publics et les abonnements</w:t>
      </w:r>
      <w:r w:rsidRPr="002D091A">
        <w:br/>
        <w:t>(Selon la Recommandation UIT-T E.212 (05/2008))</w:t>
      </w:r>
      <w:r w:rsidRPr="002D091A">
        <w:br/>
        <w:t>(Situation au 15 juillet 2014 )</w:t>
      </w:r>
      <w:bookmarkEnd w:id="854"/>
    </w:p>
    <w:p w:rsidR="002D091A" w:rsidRPr="00F63CFB" w:rsidRDefault="002D091A" w:rsidP="002D091A">
      <w:pPr>
        <w:pStyle w:val="EmptyLayoutCell"/>
        <w:tabs>
          <w:tab w:val="left" w:pos="110"/>
          <w:tab w:val="left" w:pos="8384"/>
        </w:tabs>
        <w:rPr>
          <w:lang w:val="fr-FR"/>
        </w:rPr>
      </w:pPr>
      <w:r w:rsidRPr="00F63CFB">
        <w:rPr>
          <w:sz w:val="20"/>
          <w:lang w:val="fr-FR"/>
        </w:rPr>
        <w:tab/>
      </w:r>
    </w:p>
    <w:p w:rsidR="002D091A" w:rsidRPr="00F63CFB" w:rsidRDefault="002D091A" w:rsidP="002D091A">
      <w:pPr>
        <w:pStyle w:val="EmptyLayoutCell"/>
        <w:tabs>
          <w:tab w:val="left" w:pos="110"/>
          <w:tab w:val="left" w:pos="8384"/>
        </w:tabs>
        <w:rPr>
          <w:lang w:val="fr-FR"/>
        </w:rPr>
      </w:pPr>
      <w:r w:rsidRPr="00F63CFB">
        <w:rPr>
          <w:lang w:val="fr-FR"/>
        </w:rPr>
        <w:tab/>
      </w:r>
      <w:r w:rsidRPr="00F63CFB">
        <w:rPr>
          <w:lang w:val="fr-FR"/>
        </w:rPr>
        <w:tab/>
      </w:r>
    </w:p>
    <w:p w:rsidR="002D091A" w:rsidRPr="002D091A" w:rsidRDefault="002D091A" w:rsidP="00B14535">
      <w:pPr>
        <w:jc w:val="center"/>
        <w:rPr>
          <w:rFonts w:asciiTheme="minorHAnsi" w:hAnsiTheme="minorHAnsi"/>
          <w:lang w:val="fr-CH"/>
        </w:rPr>
      </w:pPr>
      <w:r w:rsidRPr="002D091A">
        <w:rPr>
          <w:rFonts w:asciiTheme="minorHAnsi" w:eastAsia="Arial" w:hAnsiTheme="minorHAnsi"/>
          <w:color w:val="000000"/>
          <w:lang w:val="fr-FR"/>
        </w:rPr>
        <w:t xml:space="preserve">(Annexe au Bulletin d'exploitation de l'UIT </w:t>
      </w:r>
      <w:r w:rsidRPr="002D091A">
        <w:rPr>
          <w:rFonts w:asciiTheme="minorHAnsi" w:eastAsia="Calibri" w:hAnsiTheme="minorHAnsi"/>
          <w:color w:val="000000"/>
          <w:lang w:val="fr-FR"/>
        </w:rPr>
        <w:t>N°</w:t>
      </w:r>
      <w:r w:rsidRPr="002D091A">
        <w:rPr>
          <w:rFonts w:asciiTheme="minorHAnsi" w:eastAsia="Arial" w:hAnsiTheme="minorHAnsi"/>
          <w:color w:val="000000"/>
          <w:lang w:val="fr-FR"/>
        </w:rPr>
        <w:t xml:space="preserve"> 1056 </w:t>
      </w:r>
      <w:r w:rsidR="00B14535">
        <w:rPr>
          <w:rFonts w:asciiTheme="minorHAnsi" w:eastAsia="Arial" w:hAnsiTheme="minorHAnsi"/>
          <w:color w:val="000000"/>
          <w:lang w:val="fr-FR"/>
        </w:rPr>
        <w:t>–</w:t>
      </w:r>
      <w:r w:rsidRPr="002D091A">
        <w:rPr>
          <w:rFonts w:asciiTheme="minorHAnsi" w:eastAsia="Arial" w:hAnsiTheme="minorHAnsi"/>
          <w:color w:val="000000"/>
          <w:lang w:val="fr-FR"/>
        </w:rPr>
        <w:t xml:space="preserve"> 15.VII.2014)</w:t>
      </w:r>
      <w:r w:rsidRPr="002D091A">
        <w:rPr>
          <w:rFonts w:asciiTheme="minorHAnsi" w:eastAsia="Arial" w:hAnsiTheme="minorHAnsi"/>
          <w:color w:val="000000"/>
          <w:lang w:val="fr-FR"/>
        </w:rPr>
        <w:br/>
      </w:r>
      <w:r w:rsidRPr="002D091A">
        <w:rPr>
          <w:rFonts w:asciiTheme="minorHAnsi" w:eastAsia="Arial" w:hAnsiTheme="minorHAnsi"/>
          <w:color w:val="000000"/>
          <w:lang w:val="fr-CH"/>
        </w:rPr>
        <w:t xml:space="preserve">(Amendement </w:t>
      </w:r>
      <w:r w:rsidRPr="002D091A">
        <w:rPr>
          <w:rFonts w:asciiTheme="minorHAnsi" w:eastAsia="Calibri" w:hAnsiTheme="minorHAnsi"/>
          <w:color w:val="000000"/>
          <w:lang w:val="fr-CH"/>
        </w:rPr>
        <w:t xml:space="preserve">N° </w:t>
      </w:r>
      <w:r w:rsidRPr="002D091A">
        <w:rPr>
          <w:rFonts w:asciiTheme="minorHAnsi" w:eastAsia="Arial" w:hAnsiTheme="minorHAnsi"/>
          <w:color w:val="000000"/>
          <w:lang w:val="fr-CH"/>
        </w:rPr>
        <w:t>4 )</w:t>
      </w:r>
    </w:p>
    <w:p w:rsidR="002D091A" w:rsidRPr="002D091A" w:rsidRDefault="002D091A" w:rsidP="002D091A">
      <w:pPr>
        <w:tabs>
          <w:tab w:val="clear" w:pos="5387"/>
          <w:tab w:val="left" w:pos="3119"/>
          <w:tab w:val="left" w:pos="4820"/>
        </w:tabs>
        <w:spacing w:before="240"/>
        <w:ind w:left="50"/>
        <w:rPr>
          <w:rFonts w:asciiTheme="minorHAnsi" w:hAnsiTheme="minorHAnsi"/>
          <w:lang w:val="fr-CH"/>
        </w:rPr>
      </w:pPr>
      <w:r w:rsidRPr="002D091A">
        <w:rPr>
          <w:rFonts w:asciiTheme="minorHAnsi" w:eastAsia="Calibri" w:hAnsiTheme="minorHAnsi"/>
          <w:b/>
          <w:i/>
          <w:color w:val="000000"/>
          <w:lang w:val="fr-CH"/>
        </w:rPr>
        <w:t>Pays ou Zone géographique</w:t>
      </w:r>
      <w:r w:rsidRPr="002D091A">
        <w:rPr>
          <w:rFonts w:asciiTheme="minorHAnsi" w:hAnsiTheme="minorHAnsi"/>
          <w:lang w:val="fr-CH"/>
        </w:rPr>
        <w:tab/>
      </w:r>
      <w:r w:rsidRPr="002D091A">
        <w:rPr>
          <w:rFonts w:asciiTheme="minorHAnsi" w:eastAsia="Calibri" w:hAnsiTheme="minorHAnsi"/>
          <w:b/>
          <w:i/>
          <w:color w:val="000000"/>
          <w:lang w:val="fr-CH"/>
        </w:rPr>
        <w:t>MCC+MNC *</w:t>
      </w:r>
      <w:r w:rsidRPr="002D091A">
        <w:rPr>
          <w:rFonts w:asciiTheme="minorHAnsi" w:hAnsiTheme="minorHAnsi"/>
          <w:lang w:val="fr-CH"/>
        </w:rPr>
        <w:tab/>
      </w:r>
      <w:r w:rsidRPr="002D091A">
        <w:rPr>
          <w:rFonts w:asciiTheme="minorHAnsi" w:eastAsia="Calibri" w:hAnsiTheme="minorHAnsi"/>
          <w:b/>
          <w:i/>
          <w:color w:val="000000"/>
          <w:lang w:val="fr-CH"/>
        </w:rPr>
        <w:t>Nom de Réseau/Opérateur</w:t>
      </w:r>
    </w:p>
    <w:p w:rsidR="002D091A" w:rsidRPr="002D091A" w:rsidRDefault="002D091A" w:rsidP="002D091A">
      <w:pPr>
        <w:tabs>
          <w:tab w:val="clear" w:pos="5387"/>
          <w:tab w:val="left" w:pos="3119"/>
          <w:tab w:val="left" w:pos="4820"/>
        </w:tabs>
        <w:ind w:left="50"/>
        <w:rPr>
          <w:rFonts w:asciiTheme="minorHAnsi" w:hAnsiTheme="minorHAnsi"/>
          <w:lang w:val="fr-CH"/>
        </w:rPr>
      </w:pPr>
      <w:r w:rsidRPr="002D091A">
        <w:rPr>
          <w:rFonts w:asciiTheme="minorHAnsi" w:eastAsia="Calibri" w:hAnsiTheme="minorHAnsi"/>
          <w:b/>
          <w:color w:val="000000"/>
          <w:lang w:val="fr-CH"/>
        </w:rPr>
        <w:t xml:space="preserve">Géorgie </w:t>
      </w:r>
      <w:r>
        <w:rPr>
          <w:rFonts w:asciiTheme="minorHAnsi" w:eastAsia="Calibri" w:hAnsiTheme="minorHAnsi"/>
          <w:b/>
          <w:color w:val="000000"/>
          <w:lang w:val="fr-CH"/>
        </w:rPr>
        <w:t xml:space="preserve">    </w:t>
      </w:r>
      <w:r w:rsidRPr="002D091A">
        <w:rPr>
          <w:rFonts w:asciiTheme="minorHAnsi" w:eastAsia="Calibri" w:hAnsiTheme="minorHAnsi"/>
          <w:b/>
          <w:color w:val="000000"/>
          <w:lang w:val="fr-CH"/>
        </w:rPr>
        <w:t>ADD</w:t>
      </w:r>
    </w:p>
    <w:p w:rsidR="002D091A" w:rsidRPr="002D091A" w:rsidRDefault="002D091A" w:rsidP="002D091A">
      <w:pPr>
        <w:tabs>
          <w:tab w:val="clear" w:pos="5387"/>
          <w:tab w:val="left" w:pos="3119"/>
          <w:tab w:val="left" w:pos="4820"/>
        </w:tabs>
        <w:ind w:left="50"/>
        <w:rPr>
          <w:rFonts w:asciiTheme="minorHAnsi" w:hAnsiTheme="minorHAnsi"/>
          <w:lang w:val="fr-CH"/>
        </w:rPr>
      </w:pPr>
      <w:r w:rsidRPr="002D091A">
        <w:rPr>
          <w:rFonts w:asciiTheme="minorHAnsi" w:hAnsiTheme="minorHAnsi"/>
          <w:lang w:val="fr-CH"/>
        </w:rPr>
        <w:tab/>
      </w:r>
      <w:r>
        <w:rPr>
          <w:rFonts w:asciiTheme="minorHAnsi" w:hAnsiTheme="minorHAnsi"/>
          <w:lang w:val="fr-CH"/>
        </w:rPr>
        <w:tab/>
      </w:r>
      <w:r>
        <w:rPr>
          <w:rFonts w:asciiTheme="minorHAnsi" w:hAnsiTheme="minorHAnsi"/>
          <w:lang w:val="fr-CH"/>
        </w:rPr>
        <w:tab/>
      </w:r>
      <w:r>
        <w:rPr>
          <w:rFonts w:asciiTheme="minorHAnsi" w:hAnsiTheme="minorHAnsi"/>
          <w:lang w:val="fr-CH"/>
        </w:rPr>
        <w:tab/>
      </w:r>
      <w:r w:rsidRPr="002D091A">
        <w:rPr>
          <w:rFonts w:asciiTheme="minorHAnsi" w:eastAsia="Calibri" w:hAnsiTheme="minorHAnsi"/>
          <w:color w:val="000000"/>
          <w:lang w:val="fr-CH"/>
        </w:rPr>
        <w:t>282 08</w:t>
      </w:r>
      <w:r w:rsidRPr="002D091A">
        <w:rPr>
          <w:rFonts w:asciiTheme="minorHAnsi" w:hAnsiTheme="minorHAnsi"/>
          <w:lang w:val="fr-CH"/>
        </w:rPr>
        <w:tab/>
      </w:r>
      <w:r w:rsidRPr="002D091A">
        <w:rPr>
          <w:rFonts w:asciiTheme="minorHAnsi" w:eastAsia="Calibri" w:hAnsiTheme="minorHAnsi"/>
          <w:color w:val="000000"/>
          <w:lang w:val="fr-CH"/>
        </w:rPr>
        <w:t>Silknet GSC</w:t>
      </w:r>
    </w:p>
    <w:p w:rsidR="002D091A" w:rsidRPr="002D091A" w:rsidRDefault="002D091A" w:rsidP="002D091A">
      <w:pPr>
        <w:tabs>
          <w:tab w:val="left" w:pos="2747"/>
          <w:tab w:val="left" w:pos="4363"/>
        </w:tabs>
        <w:spacing w:before="240"/>
        <w:ind w:left="50"/>
        <w:rPr>
          <w:rFonts w:asciiTheme="minorHAnsi" w:hAnsiTheme="minorHAnsi"/>
          <w:lang w:val="fr-FR"/>
        </w:rPr>
      </w:pPr>
      <w:r w:rsidRPr="002D091A">
        <w:rPr>
          <w:rFonts w:asciiTheme="minorHAnsi" w:eastAsia="Calibri" w:hAnsiTheme="minorHAnsi"/>
          <w:b/>
          <w:color w:val="000000"/>
          <w:lang w:val="fr-FR"/>
        </w:rPr>
        <w:t>Mobile international, indicatif partagé ADD</w:t>
      </w:r>
    </w:p>
    <w:p w:rsidR="002D091A" w:rsidRPr="002D091A" w:rsidRDefault="002D091A" w:rsidP="002D091A">
      <w:pPr>
        <w:tabs>
          <w:tab w:val="clear" w:pos="5387"/>
          <w:tab w:val="left" w:pos="3119"/>
          <w:tab w:val="left" w:pos="4820"/>
        </w:tabs>
        <w:ind w:left="50"/>
        <w:rPr>
          <w:rFonts w:asciiTheme="minorHAnsi" w:hAnsiTheme="minorHAnsi"/>
          <w:lang w:val="fr-FR"/>
        </w:rPr>
      </w:pP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sidRPr="002D091A">
        <w:rPr>
          <w:rFonts w:asciiTheme="minorHAnsi" w:eastAsia="Calibri" w:hAnsiTheme="minorHAnsi"/>
          <w:color w:val="000000"/>
          <w:lang w:val="fr-FR"/>
        </w:rPr>
        <w:t>901 42</w:t>
      </w:r>
      <w:r w:rsidRPr="002D091A">
        <w:rPr>
          <w:rFonts w:asciiTheme="minorHAnsi" w:hAnsiTheme="minorHAnsi"/>
          <w:lang w:val="fr-FR"/>
        </w:rPr>
        <w:tab/>
      </w:r>
      <w:r w:rsidRPr="002D091A">
        <w:rPr>
          <w:rFonts w:asciiTheme="minorHAnsi" w:eastAsia="Calibri" w:hAnsiTheme="minorHAnsi"/>
          <w:color w:val="000000"/>
          <w:lang w:val="fr-FR"/>
        </w:rPr>
        <w:t>DCN Hub ehf</w:t>
      </w:r>
    </w:p>
    <w:p w:rsidR="002D091A" w:rsidRPr="002D091A" w:rsidRDefault="002D091A" w:rsidP="002D091A">
      <w:pPr>
        <w:pStyle w:val="EmptyLayoutCell"/>
        <w:tabs>
          <w:tab w:val="left" w:pos="211"/>
          <w:tab w:val="left" w:pos="7999"/>
          <w:tab w:val="left" w:pos="8011"/>
        </w:tabs>
        <w:rPr>
          <w:lang w:val="fr-FR"/>
        </w:rPr>
      </w:pPr>
      <w:r w:rsidRPr="002D091A">
        <w:rPr>
          <w:sz w:val="20"/>
          <w:lang w:val="fr-FR"/>
        </w:rPr>
        <w:tab/>
      </w:r>
      <w:r w:rsidRPr="002D091A">
        <w:rPr>
          <w:lang w:val="fr-FR"/>
        </w:rPr>
        <w:tab/>
      </w:r>
    </w:p>
    <w:p w:rsidR="002D091A" w:rsidRPr="002D091A" w:rsidRDefault="002D091A" w:rsidP="002D091A">
      <w:pPr>
        <w:pStyle w:val="EmptyLayoutCell"/>
        <w:tabs>
          <w:tab w:val="left" w:pos="211"/>
          <w:tab w:val="left" w:pos="7999"/>
          <w:tab w:val="left" w:pos="8011"/>
        </w:tabs>
        <w:rPr>
          <w:lang w:val="fr-FR"/>
        </w:rPr>
      </w:pPr>
      <w:r w:rsidRPr="002D091A">
        <w:rPr>
          <w:lang w:val="fr-FR"/>
        </w:rPr>
        <w:tab/>
      </w:r>
      <w:r w:rsidRPr="002D091A">
        <w:rPr>
          <w:lang w:val="fr-FR"/>
        </w:rPr>
        <w:tab/>
      </w:r>
      <w:r w:rsidRPr="002D091A">
        <w:rPr>
          <w:lang w:val="fr-FR"/>
        </w:rPr>
        <w:tab/>
      </w:r>
    </w:p>
    <w:p w:rsidR="002D091A" w:rsidRPr="002D091A" w:rsidRDefault="002D091A" w:rsidP="002D091A">
      <w:pPr>
        <w:rPr>
          <w:lang w:val="fr-FR"/>
        </w:rPr>
      </w:pPr>
      <w:r w:rsidRPr="002D091A">
        <w:rPr>
          <w:rFonts w:ascii="Arial" w:eastAsia="Arial" w:hAnsi="Arial"/>
          <w:color w:val="000000"/>
          <w:sz w:val="16"/>
          <w:lang w:val="fr-FR"/>
        </w:rPr>
        <w:t>____________</w:t>
      </w:r>
    </w:p>
    <w:p w:rsidR="002D091A" w:rsidRPr="002D091A" w:rsidRDefault="002D091A" w:rsidP="002D091A">
      <w:pPr>
        <w:tabs>
          <w:tab w:val="clear" w:pos="567"/>
          <w:tab w:val="left" w:pos="224"/>
        </w:tabs>
        <w:jc w:val="left"/>
        <w:rPr>
          <w:lang w:val="fr-FR"/>
        </w:rPr>
      </w:pPr>
      <w:r w:rsidRPr="002D091A">
        <w:rPr>
          <w:rFonts w:eastAsia="Calibri"/>
          <w:color w:val="000000"/>
          <w:sz w:val="16"/>
          <w:lang w:val="fr-FR"/>
        </w:rPr>
        <w:t>*</w:t>
      </w:r>
      <w:r>
        <w:rPr>
          <w:rFonts w:eastAsia="Calibri"/>
          <w:color w:val="000000"/>
          <w:sz w:val="16"/>
          <w:lang w:val="fr-FR"/>
        </w:rPr>
        <w:tab/>
      </w:r>
      <w:r w:rsidRPr="002D091A">
        <w:rPr>
          <w:rFonts w:eastAsia="Calibri"/>
          <w:color w:val="000000"/>
          <w:sz w:val="18"/>
          <w:lang w:val="fr-FR"/>
        </w:rPr>
        <w:t>MCC:  Country Code / Indicatif de pays du mobile / Indicativo de país para el servicio móvil</w:t>
      </w:r>
      <w:r>
        <w:rPr>
          <w:rFonts w:eastAsia="Calibri"/>
          <w:color w:val="000000"/>
          <w:sz w:val="18"/>
          <w:lang w:val="fr-FR"/>
        </w:rPr>
        <w:br/>
      </w:r>
      <w:r>
        <w:rPr>
          <w:rFonts w:eastAsia="Calibri"/>
          <w:color w:val="000000"/>
          <w:sz w:val="18"/>
          <w:lang w:val="fr-FR"/>
        </w:rPr>
        <w:tab/>
      </w:r>
      <w:r w:rsidRPr="002D091A">
        <w:rPr>
          <w:rFonts w:eastAsia="Calibri"/>
          <w:color w:val="000000"/>
          <w:sz w:val="18"/>
          <w:lang w:val="fr-FR"/>
        </w:rPr>
        <w:t>MNC:  Network Code / Code de réseau mobile / Indicativo de red para el servicio móvil</w:t>
      </w:r>
    </w:p>
    <w:p w:rsidR="002D091A" w:rsidRDefault="002D091A">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FR"/>
        </w:rPr>
      </w:pPr>
      <w:r>
        <w:rPr>
          <w:b/>
          <w:sz w:val="18"/>
          <w:szCs w:val="22"/>
          <w:lang w:val="fr-FR"/>
        </w:rPr>
        <w:br w:type="page"/>
      </w:r>
    </w:p>
    <w:p w:rsidR="009D6B20" w:rsidRDefault="009D6B20" w:rsidP="009D6B20">
      <w:pPr>
        <w:rPr>
          <w:b/>
          <w:sz w:val="18"/>
          <w:szCs w:val="22"/>
          <w:lang w:val="fr-FR"/>
        </w:rPr>
      </w:pPr>
    </w:p>
    <w:tbl>
      <w:tblPr>
        <w:tblW w:w="8930" w:type="dxa"/>
        <w:tblInd w:w="534" w:type="dxa"/>
        <w:tblLayout w:type="fixed"/>
        <w:tblLook w:val="04A0" w:firstRow="1" w:lastRow="0" w:firstColumn="1" w:lastColumn="0" w:noHBand="0" w:noVBand="1"/>
      </w:tblPr>
      <w:tblGrid>
        <w:gridCol w:w="459"/>
        <w:gridCol w:w="12"/>
        <w:gridCol w:w="45"/>
        <w:gridCol w:w="8091"/>
        <w:gridCol w:w="13"/>
        <w:gridCol w:w="310"/>
      </w:tblGrid>
      <w:tr w:rsidR="00CE5736" w:rsidRPr="00D87679" w:rsidTr="00CE5736">
        <w:trPr>
          <w:cantSplit/>
        </w:trPr>
        <w:tc>
          <w:tcPr>
            <w:tcW w:w="459" w:type="dxa"/>
          </w:tcPr>
          <w:p w:rsidR="00CE5736" w:rsidRPr="002A208E" w:rsidRDefault="00CE5736" w:rsidP="009555CB">
            <w:pPr>
              <w:tabs>
                <w:tab w:val="left" w:pos="3828"/>
              </w:tabs>
              <w:spacing w:after="120" w:line="240" w:lineRule="atLeast"/>
              <w:rPr>
                <w:lang w:val="fr-FR"/>
              </w:rPr>
            </w:pPr>
          </w:p>
        </w:tc>
        <w:tc>
          <w:tcPr>
            <w:tcW w:w="8148" w:type="dxa"/>
            <w:gridSpan w:val="3"/>
            <w:tcBorders>
              <w:top w:val="nil"/>
              <w:left w:val="nil"/>
              <w:bottom w:val="single" w:sz="12" w:space="0" w:color="auto"/>
              <w:right w:val="nil"/>
            </w:tcBorders>
          </w:tcPr>
          <w:p w:rsidR="00CE5736" w:rsidRPr="00053DE8" w:rsidRDefault="00CE5736" w:rsidP="00CE5736">
            <w:pPr>
              <w:tabs>
                <w:tab w:val="left" w:pos="720"/>
              </w:tabs>
              <w:jc w:val="center"/>
              <w:rPr>
                <w:b/>
                <w:sz w:val="22"/>
                <w:szCs w:val="22"/>
                <w:lang w:val="fr-FR"/>
              </w:rPr>
            </w:pPr>
            <w:r w:rsidRPr="00053DE8">
              <w:rPr>
                <w:b/>
                <w:sz w:val="22"/>
                <w:szCs w:val="22"/>
                <w:lang w:val="fr-FR"/>
              </w:rPr>
              <w:t>UNION INTERNATIONALE DES TÉLÉCOMMUNICATIONS</w:t>
            </w:r>
            <w:r w:rsidRPr="00053DE8">
              <w:rPr>
                <w:b/>
                <w:sz w:val="22"/>
                <w:szCs w:val="22"/>
                <w:lang w:val="fr-FR"/>
              </w:rPr>
              <w:br/>
              <w:t>UNION POSTALE UNIVERSELLE</w:t>
            </w:r>
          </w:p>
        </w:tc>
        <w:tc>
          <w:tcPr>
            <w:tcW w:w="323" w:type="dxa"/>
            <w:gridSpan w:val="2"/>
          </w:tcPr>
          <w:p w:rsidR="00CE5736" w:rsidRPr="002A208E" w:rsidRDefault="00CE5736" w:rsidP="009555CB">
            <w:pPr>
              <w:tabs>
                <w:tab w:val="left" w:pos="3828"/>
              </w:tabs>
              <w:spacing w:after="120" w:line="240" w:lineRule="atLeast"/>
              <w:rPr>
                <w:lang w:val="fr-FR"/>
              </w:rPr>
            </w:pPr>
          </w:p>
        </w:tc>
      </w:tr>
      <w:tr w:rsidR="00CE5736" w:rsidRPr="00D87679" w:rsidTr="00CE5736">
        <w:trPr>
          <w:gridBefore w:val="2"/>
          <w:gridAfter w:val="1"/>
          <w:wBefore w:w="471" w:type="dxa"/>
          <w:wAfter w:w="310" w:type="dxa"/>
          <w:cantSplit/>
        </w:trPr>
        <w:tc>
          <w:tcPr>
            <w:tcW w:w="8149" w:type="dxa"/>
            <w:gridSpan w:val="3"/>
          </w:tcPr>
          <w:p w:rsidR="00CE5736" w:rsidRPr="002A208E" w:rsidRDefault="00CE5736" w:rsidP="009555CB">
            <w:pPr>
              <w:tabs>
                <w:tab w:val="left" w:pos="720"/>
              </w:tabs>
              <w:rPr>
                <w:lang w:val="fr-FR"/>
              </w:rPr>
            </w:pPr>
          </w:p>
        </w:tc>
      </w:tr>
      <w:tr w:rsidR="00CE5736" w:rsidRPr="0025242A" w:rsidTr="00CE5736">
        <w:trPr>
          <w:gridBefore w:val="3"/>
          <w:gridAfter w:val="1"/>
          <w:wBefore w:w="516" w:type="dxa"/>
          <w:wAfter w:w="310" w:type="dxa"/>
          <w:cantSplit/>
        </w:trPr>
        <w:tc>
          <w:tcPr>
            <w:tcW w:w="8104" w:type="dxa"/>
            <w:gridSpan w:val="2"/>
          </w:tcPr>
          <w:p w:rsidR="00CE5736" w:rsidRPr="00053DE8" w:rsidRDefault="00CE5736" w:rsidP="009555CB">
            <w:pPr>
              <w:tabs>
                <w:tab w:val="left" w:pos="720"/>
              </w:tabs>
              <w:jc w:val="center"/>
              <w:rPr>
                <w:b/>
                <w:sz w:val="22"/>
                <w:szCs w:val="22"/>
                <w:lang w:val="fr-FR"/>
              </w:rPr>
            </w:pPr>
            <w:r w:rsidRPr="00053DE8">
              <w:rPr>
                <w:b/>
                <w:sz w:val="22"/>
                <w:szCs w:val="22"/>
                <w:lang w:val="fr-FR"/>
              </w:rPr>
              <w:t>TABLEAU BUREAUFAX</w:t>
            </w:r>
          </w:p>
          <w:p w:rsidR="00CE5736" w:rsidRPr="00053DE8" w:rsidRDefault="00CE5736" w:rsidP="00CE5736">
            <w:pPr>
              <w:tabs>
                <w:tab w:val="left" w:pos="720"/>
              </w:tabs>
              <w:jc w:val="center"/>
              <w:rPr>
                <w:b/>
                <w:sz w:val="22"/>
                <w:szCs w:val="22"/>
                <w:lang w:val="fr-FR"/>
              </w:rPr>
            </w:pPr>
            <w:r w:rsidRPr="00053DE8">
              <w:rPr>
                <w:sz w:val="22"/>
                <w:szCs w:val="22"/>
                <w:lang w:val="fr-FR"/>
              </w:rPr>
              <w:t>Service public international de télécopie entre bureaux publics</w:t>
            </w:r>
            <w:r w:rsidRPr="00053DE8">
              <w:rPr>
                <w:sz w:val="22"/>
                <w:szCs w:val="22"/>
                <w:lang w:val="fr-FR"/>
              </w:rPr>
              <w:br/>
              <w:t xml:space="preserve">Version électronique :  </w:t>
            </w:r>
            <w:hyperlink r:id="rId22" w:history="1">
              <w:r w:rsidRPr="00053DE8">
                <w:rPr>
                  <w:color w:val="0000FF"/>
                  <w:sz w:val="22"/>
                  <w:szCs w:val="22"/>
                  <w:u w:val="single"/>
                  <w:lang w:val="fr-FR"/>
                </w:rPr>
                <w:t>http://www.itu.int/itu-t/bureaufax</w:t>
              </w:r>
            </w:hyperlink>
            <w:r w:rsidRPr="00053DE8">
              <w:rPr>
                <w:color w:val="0000FF"/>
                <w:sz w:val="22"/>
                <w:szCs w:val="22"/>
                <w:u w:val="single"/>
                <w:lang w:val="fr-FR"/>
              </w:rPr>
              <w:t xml:space="preserve"> </w:t>
            </w:r>
            <w:r w:rsidRPr="00053DE8">
              <w:rPr>
                <w:color w:val="0000FF"/>
                <w:sz w:val="22"/>
                <w:szCs w:val="22"/>
                <w:u w:val="single"/>
                <w:lang w:val="fr-FR"/>
              </w:rPr>
              <w:br/>
            </w:r>
            <w:r w:rsidRPr="00053DE8">
              <w:rPr>
                <w:color w:val="0000FF"/>
                <w:sz w:val="22"/>
                <w:szCs w:val="22"/>
                <w:u w:val="single"/>
                <w:lang w:val="fr-FR"/>
              </w:rPr>
              <w:br/>
            </w:r>
            <w:r w:rsidRPr="00053DE8">
              <w:rPr>
                <w:sz w:val="22"/>
                <w:szCs w:val="22"/>
                <w:lang w:val="fr-FR"/>
              </w:rPr>
              <w:t>(Rec. UIT-T F.170)</w:t>
            </w:r>
          </w:p>
        </w:tc>
      </w:tr>
    </w:tbl>
    <w:p w:rsidR="00CE5736" w:rsidRPr="0025242A" w:rsidRDefault="00CE5736" w:rsidP="00CE5736">
      <w:pPr>
        <w:tabs>
          <w:tab w:val="left" w:pos="720"/>
        </w:tabs>
        <w:jc w:val="center"/>
        <w:rPr>
          <w:lang w:val="fr-FR"/>
        </w:rPr>
      </w:pPr>
    </w:p>
    <w:p w:rsidR="00CE5736" w:rsidRPr="00053DE8" w:rsidRDefault="00CE5736" w:rsidP="00CE5736">
      <w:pPr>
        <w:numPr>
          <w:ilvl w:val="0"/>
          <w:numId w:val="25"/>
        </w:numPr>
        <w:tabs>
          <w:tab w:val="clear" w:pos="567"/>
          <w:tab w:val="clear" w:pos="1276"/>
          <w:tab w:val="clear" w:pos="1843"/>
          <w:tab w:val="clear" w:pos="5387"/>
          <w:tab w:val="clear" w:pos="5954"/>
          <w:tab w:val="left" w:pos="426"/>
          <w:tab w:val="left" w:pos="720"/>
          <w:tab w:val="left" w:pos="2835"/>
          <w:tab w:val="left" w:pos="3969"/>
        </w:tabs>
        <w:spacing w:before="0"/>
        <w:ind w:left="0" w:right="284" w:firstLine="0"/>
        <w:jc w:val="left"/>
        <w:rPr>
          <w:rFonts w:cs="Arial"/>
          <w:b/>
          <w:caps/>
          <w:sz w:val="22"/>
          <w:szCs w:val="22"/>
          <w:lang w:val="fr-CH"/>
        </w:rPr>
      </w:pPr>
      <w:r w:rsidRPr="00053DE8">
        <w:rPr>
          <w:rFonts w:cs="Arial"/>
          <w:sz w:val="22"/>
          <w:szCs w:val="22"/>
          <w:lang w:val="fr-FR"/>
        </w:rPr>
        <w:t xml:space="preserve">Sous le titre </w:t>
      </w:r>
      <w:r w:rsidRPr="00053DE8">
        <w:rPr>
          <w:rFonts w:cs="Arial"/>
          <w:b/>
          <w:sz w:val="22"/>
          <w:szCs w:val="22"/>
          <w:lang w:val="fr-FR"/>
        </w:rPr>
        <w:t>Data 1: Algeria - Azerbaijan</w:t>
      </w:r>
      <w:r w:rsidRPr="00053DE8">
        <w:rPr>
          <w:rFonts w:cs="Arial"/>
          <w:sz w:val="22"/>
          <w:szCs w:val="22"/>
          <w:lang w:val="fr-FR"/>
        </w:rPr>
        <w:br/>
      </w:r>
      <w:r w:rsidRPr="00053DE8">
        <w:rPr>
          <w:rFonts w:cs="Arial"/>
          <w:sz w:val="22"/>
          <w:szCs w:val="22"/>
          <w:lang w:val="fr-CH"/>
        </w:rPr>
        <w:t>LES INFORMATIONS CONCERNANT</w:t>
      </w:r>
      <w:r w:rsidRPr="00053DE8">
        <w:rPr>
          <w:rFonts w:cs="Arial"/>
          <w:b/>
          <w:sz w:val="22"/>
          <w:szCs w:val="22"/>
          <w:lang w:val="fr-CH"/>
        </w:rPr>
        <w:t xml:space="preserve"> </w:t>
      </w:r>
      <w:r w:rsidRPr="00053DE8">
        <w:rPr>
          <w:rFonts w:cs="Arial"/>
          <w:b/>
          <w:caps/>
          <w:sz w:val="22"/>
          <w:szCs w:val="22"/>
          <w:lang w:val="fr-FR"/>
        </w:rPr>
        <w:t>argentine</w:t>
      </w:r>
      <w:r w:rsidRPr="00053DE8">
        <w:rPr>
          <w:rFonts w:cs="Arial"/>
          <w:b/>
          <w:caps/>
          <w:sz w:val="22"/>
          <w:szCs w:val="22"/>
          <w:lang w:val="fr-CH"/>
        </w:rPr>
        <w:t xml:space="preserve"> </w:t>
      </w:r>
      <w:r w:rsidRPr="00053DE8">
        <w:rPr>
          <w:rFonts w:cs="Arial"/>
          <w:sz w:val="22"/>
          <w:szCs w:val="22"/>
          <w:lang w:val="fr-CH"/>
        </w:rPr>
        <w:t xml:space="preserve">SONT </w:t>
      </w:r>
      <w:r w:rsidRPr="00053DE8">
        <w:rPr>
          <w:rFonts w:cs="Arial"/>
          <w:b/>
          <w:sz w:val="22"/>
          <w:szCs w:val="22"/>
          <w:lang w:val="fr-FR"/>
        </w:rPr>
        <w:t>MISES A JOUR</w:t>
      </w:r>
      <w:r w:rsidRPr="00053DE8">
        <w:rPr>
          <w:rFonts w:cs="Arial"/>
          <w:caps/>
          <w:sz w:val="22"/>
          <w:szCs w:val="22"/>
          <w:lang w:val="fr-CH"/>
        </w:rPr>
        <w:t>:</w:t>
      </w:r>
    </w:p>
    <w:p w:rsidR="00CE5736" w:rsidRPr="0025242A" w:rsidRDefault="00CE5736" w:rsidP="00CE5736">
      <w:pPr>
        <w:rPr>
          <w:lang w:val="fr-FR"/>
        </w:rPr>
      </w:pPr>
    </w:p>
    <w:p w:rsidR="00CE5736" w:rsidRPr="00CE5736" w:rsidRDefault="00CE5736" w:rsidP="00CE5736">
      <w:pPr>
        <w:rPr>
          <w:lang w:val="fr-CH"/>
        </w:rPr>
      </w:pPr>
    </w:p>
    <w:tbl>
      <w:tblPr>
        <w:tblW w:w="10065" w:type="dxa"/>
        <w:tblInd w:w="-34" w:type="dxa"/>
        <w:tblLayout w:type="fixed"/>
        <w:tblLook w:val="04A0" w:firstRow="1" w:lastRow="0" w:firstColumn="1" w:lastColumn="0" w:noHBand="0" w:noVBand="1"/>
      </w:tblPr>
      <w:tblGrid>
        <w:gridCol w:w="34"/>
        <w:gridCol w:w="2943"/>
        <w:gridCol w:w="346"/>
        <w:gridCol w:w="93"/>
        <w:gridCol w:w="871"/>
        <w:gridCol w:w="1285"/>
        <w:gridCol w:w="666"/>
        <w:gridCol w:w="345"/>
        <w:gridCol w:w="29"/>
        <w:gridCol w:w="1729"/>
        <w:gridCol w:w="1582"/>
        <w:gridCol w:w="142"/>
      </w:tblGrid>
      <w:tr w:rsidR="00CE5736" w:rsidRPr="00CE5736" w:rsidTr="00CE5736">
        <w:trPr>
          <w:gridAfter w:val="1"/>
          <w:wAfter w:w="142" w:type="dxa"/>
          <w:cantSplit/>
        </w:trPr>
        <w:tc>
          <w:tcPr>
            <w:tcW w:w="3416" w:type="dxa"/>
            <w:gridSpan w:val="4"/>
            <w:hideMark/>
          </w:tcPr>
          <w:p w:rsidR="00CE5736" w:rsidRPr="00053DE8" w:rsidRDefault="00CE5736" w:rsidP="009555CB">
            <w:pPr>
              <w:pStyle w:val="heading"/>
              <w:spacing w:before="0" w:after="0"/>
              <w:jc w:val="center"/>
              <w:rPr>
                <w:rFonts w:asciiTheme="minorHAnsi" w:hAnsiTheme="minorHAnsi"/>
                <w:smallCaps/>
                <w:sz w:val="20"/>
                <w:lang w:val="fr-FR"/>
              </w:rPr>
            </w:pPr>
            <w:r w:rsidRPr="00053DE8">
              <w:rPr>
                <w:rFonts w:asciiTheme="minorHAnsi" w:hAnsiTheme="minorHAnsi"/>
                <w:smallCaps/>
                <w:sz w:val="20"/>
                <w:lang w:val="fr-CH"/>
              </w:rPr>
              <w:br w:type="page"/>
            </w:r>
            <w:r w:rsidRPr="00053DE8">
              <w:rPr>
                <w:rFonts w:asciiTheme="minorHAnsi" w:hAnsiTheme="minorHAnsi"/>
                <w:smallCaps/>
                <w:sz w:val="20"/>
                <w:lang w:val="fr-FR"/>
              </w:rPr>
              <w:t>Derniere modification</w:t>
            </w:r>
          </w:p>
          <w:p w:rsidR="00CE5736" w:rsidRPr="00053DE8" w:rsidRDefault="00CE5736" w:rsidP="009555CB">
            <w:pPr>
              <w:pStyle w:val="heading"/>
              <w:spacing w:before="0" w:after="0"/>
              <w:jc w:val="center"/>
              <w:rPr>
                <w:rFonts w:asciiTheme="minorHAnsi" w:hAnsiTheme="minorHAnsi"/>
                <w:smallCaps/>
                <w:sz w:val="20"/>
                <w:lang w:val="fr-FR"/>
              </w:rPr>
            </w:pPr>
            <w:r w:rsidRPr="00053DE8">
              <w:rPr>
                <w:rFonts w:asciiTheme="minorHAnsi" w:hAnsiTheme="minorHAnsi"/>
                <w:smallCaps/>
                <w:sz w:val="20"/>
                <w:lang w:val="fr-FR"/>
              </w:rPr>
              <w:t>1.X.2014</w:t>
            </w:r>
          </w:p>
        </w:tc>
        <w:tc>
          <w:tcPr>
            <w:tcW w:w="3167" w:type="dxa"/>
            <w:gridSpan w:val="4"/>
            <w:hideMark/>
          </w:tcPr>
          <w:p w:rsidR="00CE5736" w:rsidRPr="00053DE8" w:rsidRDefault="00CE5736" w:rsidP="009555CB">
            <w:pPr>
              <w:pStyle w:val="heading"/>
              <w:spacing w:before="0" w:after="0"/>
              <w:jc w:val="center"/>
              <w:rPr>
                <w:rFonts w:asciiTheme="minorHAnsi" w:hAnsiTheme="minorHAnsi"/>
                <w:smallCaps/>
                <w:sz w:val="20"/>
                <w:lang w:val="en-GB"/>
              </w:rPr>
            </w:pPr>
            <w:r w:rsidRPr="00053DE8">
              <w:rPr>
                <w:rFonts w:asciiTheme="minorHAnsi" w:hAnsiTheme="minorHAnsi"/>
                <w:smallCaps/>
                <w:sz w:val="20"/>
                <w:lang w:val="en-GB"/>
              </w:rPr>
              <w:t>Last modification</w:t>
            </w:r>
          </w:p>
          <w:p w:rsidR="00CE5736" w:rsidRPr="00053DE8" w:rsidRDefault="00CE5736" w:rsidP="009555CB">
            <w:pPr>
              <w:pStyle w:val="heading"/>
              <w:spacing w:before="0" w:after="0"/>
              <w:jc w:val="center"/>
              <w:rPr>
                <w:rFonts w:asciiTheme="minorHAnsi" w:hAnsiTheme="minorHAnsi"/>
                <w:smallCaps/>
                <w:sz w:val="20"/>
                <w:lang w:val="en-GB"/>
              </w:rPr>
            </w:pPr>
            <w:r w:rsidRPr="00053DE8">
              <w:rPr>
                <w:rFonts w:asciiTheme="minorHAnsi" w:hAnsiTheme="minorHAnsi"/>
                <w:smallCaps/>
                <w:sz w:val="20"/>
                <w:lang w:val="fr-FR"/>
              </w:rPr>
              <w:t>1.X.2014</w:t>
            </w:r>
          </w:p>
        </w:tc>
        <w:tc>
          <w:tcPr>
            <w:tcW w:w="3340" w:type="dxa"/>
            <w:gridSpan w:val="3"/>
            <w:hideMark/>
          </w:tcPr>
          <w:p w:rsidR="00CE5736" w:rsidRPr="00053DE8" w:rsidRDefault="00CE5736" w:rsidP="009555CB">
            <w:pPr>
              <w:pStyle w:val="heading"/>
              <w:spacing w:before="0" w:after="0"/>
              <w:jc w:val="center"/>
              <w:rPr>
                <w:rFonts w:asciiTheme="minorHAnsi" w:hAnsiTheme="minorHAnsi"/>
                <w:smallCaps/>
                <w:sz w:val="20"/>
                <w:lang w:val="es-ES_tradnl"/>
              </w:rPr>
            </w:pPr>
            <w:r w:rsidRPr="00053DE8">
              <w:rPr>
                <w:rFonts w:asciiTheme="minorHAnsi" w:hAnsiTheme="minorHAnsi"/>
                <w:smallCaps/>
                <w:sz w:val="20"/>
                <w:lang w:val="es-ES_tradnl"/>
              </w:rPr>
              <w:t>Ultima modificación</w:t>
            </w:r>
          </w:p>
          <w:p w:rsidR="00CE5736" w:rsidRPr="00053DE8" w:rsidRDefault="00CE5736" w:rsidP="009555CB">
            <w:pPr>
              <w:pStyle w:val="heading"/>
              <w:spacing w:before="0" w:after="0"/>
              <w:jc w:val="center"/>
              <w:rPr>
                <w:rFonts w:asciiTheme="minorHAnsi" w:hAnsiTheme="minorHAnsi"/>
                <w:smallCaps/>
                <w:sz w:val="20"/>
                <w:lang w:val="es-ES_tradnl"/>
              </w:rPr>
            </w:pPr>
            <w:r w:rsidRPr="00053DE8">
              <w:rPr>
                <w:rFonts w:asciiTheme="minorHAnsi" w:hAnsiTheme="minorHAnsi"/>
                <w:smallCaps/>
                <w:sz w:val="20"/>
                <w:lang w:val="fr-FR"/>
              </w:rPr>
              <w:t>1.X.2014</w:t>
            </w:r>
          </w:p>
        </w:tc>
      </w:tr>
      <w:tr w:rsidR="00CE5736" w:rsidRPr="001D41AD" w:rsidTr="00CE5736">
        <w:trPr>
          <w:gridBefore w:val="1"/>
          <w:gridAfter w:val="1"/>
          <w:wBefore w:w="34" w:type="dxa"/>
          <w:wAfter w:w="142" w:type="dxa"/>
          <w:cantSplit/>
        </w:trPr>
        <w:tc>
          <w:tcPr>
            <w:tcW w:w="3289" w:type="dxa"/>
            <w:gridSpan w:val="2"/>
            <w:hideMark/>
          </w:tcPr>
          <w:p w:rsidR="00CE5736" w:rsidRPr="00053DE8" w:rsidRDefault="00CE5736" w:rsidP="009555CB">
            <w:pPr>
              <w:jc w:val="center"/>
              <w:rPr>
                <w:rFonts w:ascii="Univers" w:hAnsi="Univers"/>
                <w:b/>
                <w:sz w:val="22"/>
                <w:szCs w:val="22"/>
                <w:lang w:val="fr-FR"/>
              </w:rPr>
            </w:pPr>
            <w:r w:rsidRPr="00053DE8">
              <w:rPr>
                <w:b/>
                <w:sz w:val="22"/>
                <w:szCs w:val="22"/>
                <w:lang w:val="fr-FR"/>
              </w:rPr>
              <w:t>ARGENTINE</w:t>
            </w:r>
          </w:p>
        </w:tc>
        <w:tc>
          <w:tcPr>
            <w:tcW w:w="3289" w:type="dxa"/>
            <w:gridSpan w:val="6"/>
            <w:hideMark/>
          </w:tcPr>
          <w:p w:rsidR="00CE5736" w:rsidRPr="00053DE8" w:rsidRDefault="00CE5736" w:rsidP="009555CB">
            <w:pPr>
              <w:jc w:val="center"/>
              <w:rPr>
                <w:rFonts w:ascii="Univers" w:hAnsi="Univers"/>
                <w:b/>
                <w:sz w:val="22"/>
                <w:szCs w:val="22"/>
                <w:lang w:val="fr-FR"/>
              </w:rPr>
            </w:pPr>
            <w:r w:rsidRPr="00053DE8">
              <w:rPr>
                <w:b/>
                <w:sz w:val="22"/>
                <w:szCs w:val="22"/>
                <w:lang w:val="fr-FR"/>
              </w:rPr>
              <w:t>ARGENTINA</w:t>
            </w:r>
          </w:p>
        </w:tc>
        <w:tc>
          <w:tcPr>
            <w:tcW w:w="3311" w:type="dxa"/>
            <w:gridSpan w:val="2"/>
            <w:hideMark/>
          </w:tcPr>
          <w:p w:rsidR="00CE5736" w:rsidRPr="00053DE8" w:rsidRDefault="00CE5736" w:rsidP="009555CB">
            <w:pPr>
              <w:jc w:val="center"/>
              <w:rPr>
                <w:rFonts w:ascii="Univers" w:hAnsi="Univers"/>
                <w:b/>
                <w:sz w:val="22"/>
                <w:szCs w:val="22"/>
                <w:lang w:val="fr-FR"/>
              </w:rPr>
            </w:pPr>
            <w:r w:rsidRPr="00053DE8">
              <w:rPr>
                <w:b/>
                <w:sz w:val="22"/>
                <w:szCs w:val="22"/>
                <w:lang w:val="fr-FR"/>
              </w:rPr>
              <w:t>ARGENTINA</w:t>
            </w:r>
          </w:p>
        </w:tc>
      </w:tr>
      <w:tr w:rsidR="00CE5736" w:rsidRPr="00053DE8" w:rsidTr="00CE5736">
        <w:trPr>
          <w:gridBefore w:val="1"/>
          <w:gridAfter w:val="2"/>
          <w:wBefore w:w="34" w:type="dxa"/>
          <w:wAfter w:w="1724" w:type="dxa"/>
          <w:cantSplit/>
        </w:trPr>
        <w:tc>
          <w:tcPr>
            <w:tcW w:w="2943" w:type="dxa"/>
          </w:tcPr>
          <w:p w:rsidR="00CE5736" w:rsidRPr="00053DE8" w:rsidRDefault="00CE5736" w:rsidP="00053DE8">
            <w:pPr>
              <w:pStyle w:val="Data"/>
              <w:rPr>
                <w:rFonts w:asciiTheme="minorHAnsi" w:hAnsiTheme="minorHAnsi"/>
                <w:b/>
                <w:lang w:val="es-ES_tradnl"/>
              </w:rPr>
            </w:pPr>
            <w:r w:rsidRPr="00053DE8">
              <w:rPr>
                <w:rFonts w:asciiTheme="minorHAnsi" w:hAnsiTheme="minorHAnsi"/>
                <w:b/>
                <w:sz w:val="20"/>
                <w:lang w:val="es-ES_tradnl"/>
              </w:rPr>
              <w:t>BUROFAX</w:t>
            </w:r>
            <w:r w:rsidR="00053DE8" w:rsidRPr="00053DE8">
              <w:rPr>
                <w:rFonts w:asciiTheme="minorHAnsi" w:hAnsiTheme="minorHAnsi"/>
                <w:b/>
                <w:sz w:val="20"/>
                <w:lang w:val="es-ES_tradnl"/>
              </w:rPr>
              <w:br/>
            </w:r>
            <w:r w:rsidRPr="00053DE8">
              <w:rPr>
                <w:rFonts w:asciiTheme="minorHAnsi" w:hAnsiTheme="minorHAnsi"/>
                <w:b/>
                <w:sz w:val="20"/>
                <w:lang w:val="es-ES_tradnl"/>
              </w:rPr>
              <w:t>POSTE</w:t>
            </w:r>
            <w:r w:rsidR="00053DE8" w:rsidRPr="00053DE8">
              <w:rPr>
                <w:rFonts w:asciiTheme="minorHAnsi" w:hAnsiTheme="minorHAnsi"/>
                <w:b/>
                <w:sz w:val="20"/>
                <w:lang w:val="es-ES_tradnl"/>
              </w:rPr>
              <w:br/>
            </w:r>
            <w:r w:rsidRPr="00053DE8">
              <w:rPr>
                <w:rFonts w:asciiTheme="minorHAnsi" w:hAnsiTheme="minorHAnsi"/>
                <w:b/>
                <w:sz w:val="20"/>
                <w:lang w:val="es-ES_tradnl"/>
              </w:rPr>
              <w:t>TELECOMMMUNICATIONS</w:t>
            </w:r>
            <w:r w:rsidR="00053DE8">
              <w:rPr>
                <w:rFonts w:asciiTheme="minorHAnsi" w:hAnsiTheme="minorHAnsi"/>
                <w:b/>
                <w:sz w:val="20"/>
                <w:lang w:val="es-ES_tradnl"/>
              </w:rPr>
              <w:br/>
            </w:r>
            <w:r w:rsidRPr="00053DE8">
              <w:rPr>
                <w:rFonts w:asciiTheme="minorHAnsi" w:hAnsiTheme="minorHAnsi"/>
                <w:b/>
                <w:lang w:val="es-ES_tradnl"/>
              </w:rPr>
              <w:t>CONTACT/CONTACTO:</w:t>
            </w:r>
          </w:p>
        </w:tc>
        <w:tc>
          <w:tcPr>
            <w:tcW w:w="2595" w:type="dxa"/>
            <w:gridSpan w:val="4"/>
          </w:tcPr>
          <w:p w:rsidR="00CE5736" w:rsidRPr="00053DE8" w:rsidRDefault="00CE5736" w:rsidP="009555CB">
            <w:pPr>
              <w:pStyle w:val="Data"/>
              <w:rPr>
                <w:rFonts w:asciiTheme="minorHAnsi" w:hAnsiTheme="minorHAnsi"/>
                <w:lang w:val="es-ES_tradnl"/>
              </w:rPr>
            </w:pPr>
          </w:p>
        </w:tc>
        <w:tc>
          <w:tcPr>
            <w:tcW w:w="2769" w:type="dxa"/>
            <w:gridSpan w:val="4"/>
          </w:tcPr>
          <w:p w:rsidR="00CE5736" w:rsidRPr="00053DE8" w:rsidRDefault="00CE5736" w:rsidP="009555CB">
            <w:pPr>
              <w:pStyle w:val="Data"/>
              <w:rPr>
                <w:rFonts w:ascii="Arial" w:hAnsi="Arial"/>
                <w:lang w:val="es-ES_tradnl"/>
              </w:rPr>
            </w:pPr>
          </w:p>
        </w:tc>
      </w:tr>
      <w:tr w:rsidR="00CE5736" w:rsidRPr="001D41AD" w:rsidTr="00CE5736">
        <w:trPr>
          <w:gridBefore w:val="1"/>
          <w:wBefore w:w="34" w:type="dxa"/>
          <w:cantSplit/>
        </w:trPr>
        <w:tc>
          <w:tcPr>
            <w:tcW w:w="4253" w:type="dxa"/>
            <w:gridSpan w:val="4"/>
          </w:tcPr>
          <w:p w:rsidR="00CE5736" w:rsidRPr="00053DE8" w:rsidRDefault="00CE5736" w:rsidP="009555CB">
            <w:pPr>
              <w:pStyle w:val="Data"/>
              <w:rPr>
                <w:rFonts w:asciiTheme="minorHAnsi" w:hAnsiTheme="minorHAnsi"/>
                <w:szCs w:val="18"/>
                <w:lang w:val="es-ES_tradnl"/>
              </w:rPr>
            </w:pPr>
          </w:p>
          <w:p w:rsidR="00CE5736" w:rsidRPr="00053DE8" w:rsidRDefault="00CE5736" w:rsidP="009555CB">
            <w:pPr>
              <w:pStyle w:val="Data"/>
              <w:rPr>
                <w:rFonts w:asciiTheme="minorHAnsi" w:hAnsiTheme="minorHAnsi"/>
                <w:szCs w:val="18"/>
                <w:lang w:val="es-ES_tradnl"/>
              </w:rPr>
            </w:pPr>
            <w:r w:rsidRPr="00053DE8">
              <w:rPr>
                <w:rFonts w:asciiTheme="minorHAnsi" w:hAnsiTheme="minorHAnsi"/>
                <w:szCs w:val="18"/>
                <w:lang w:val="es-ES_tradnl"/>
              </w:rPr>
              <w:t>Correo oficial de la República Argentina S.A.</w:t>
            </w:r>
          </w:p>
          <w:p w:rsidR="00CE5736" w:rsidRPr="00053DE8" w:rsidRDefault="00CE5736" w:rsidP="00CE5736">
            <w:pPr>
              <w:pStyle w:val="Data"/>
              <w:rPr>
                <w:rFonts w:asciiTheme="minorHAnsi" w:hAnsiTheme="minorHAnsi"/>
                <w:szCs w:val="18"/>
                <w:lang w:val="es-ES_tradnl"/>
              </w:rPr>
            </w:pPr>
            <w:r w:rsidRPr="00053DE8">
              <w:rPr>
                <w:rFonts w:asciiTheme="minorHAnsi" w:hAnsiTheme="minorHAnsi"/>
                <w:szCs w:val="18"/>
                <w:lang w:val="es-ES_tradnl"/>
              </w:rPr>
              <w:t>Coordinación de Operaciones Monetarias y Telegráficas</w:t>
            </w:r>
            <w:r w:rsidRPr="00053DE8">
              <w:rPr>
                <w:rFonts w:asciiTheme="minorHAnsi" w:hAnsiTheme="minorHAnsi"/>
                <w:szCs w:val="18"/>
                <w:lang w:val="es-ES_tradnl"/>
              </w:rPr>
              <w:br/>
              <w:t xml:space="preserve">San Juan 1349 Primer Piso </w:t>
            </w:r>
          </w:p>
          <w:p w:rsidR="00CE5736" w:rsidRPr="00053DE8" w:rsidRDefault="00CE5736" w:rsidP="00CE5736">
            <w:pPr>
              <w:pStyle w:val="Data"/>
              <w:rPr>
                <w:rFonts w:asciiTheme="minorHAnsi" w:hAnsiTheme="minorHAnsi"/>
                <w:szCs w:val="18"/>
                <w:lang w:val="es-ES_tradnl"/>
              </w:rPr>
            </w:pPr>
            <w:r w:rsidRPr="00053DE8">
              <w:rPr>
                <w:rFonts w:asciiTheme="minorHAnsi" w:hAnsiTheme="minorHAnsi"/>
                <w:szCs w:val="18"/>
                <w:lang w:val="es-ES_tradnl"/>
              </w:rPr>
              <w:t>1148 CIUDAD AUTONOMA DE BUENOS AIRES</w:t>
            </w:r>
            <w:r w:rsidRPr="00053DE8">
              <w:rPr>
                <w:rFonts w:asciiTheme="minorHAnsi" w:hAnsiTheme="minorHAnsi"/>
                <w:szCs w:val="18"/>
                <w:lang w:val="es-ES_tradnl"/>
              </w:rPr>
              <w:br/>
              <w:t>ARGENTINA</w:t>
            </w:r>
          </w:p>
        </w:tc>
        <w:tc>
          <w:tcPr>
            <w:tcW w:w="1951" w:type="dxa"/>
            <w:gridSpan w:val="2"/>
          </w:tcPr>
          <w:p w:rsidR="00CE5736" w:rsidRPr="00053DE8" w:rsidRDefault="00CE5736" w:rsidP="009555CB">
            <w:pPr>
              <w:pStyle w:val="Data"/>
              <w:rPr>
                <w:rFonts w:asciiTheme="minorHAnsi" w:hAnsiTheme="minorHAnsi"/>
                <w:szCs w:val="18"/>
                <w:lang w:val="es-ES_tradnl"/>
              </w:rPr>
            </w:pPr>
          </w:p>
          <w:p w:rsidR="00CE5736" w:rsidRPr="00053DE8" w:rsidRDefault="00CE5736" w:rsidP="009555CB">
            <w:pPr>
              <w:pStyle w:val="Data"/>
              <w:rPr>
                <w:rFonts w:asciiTheme="minorHAnsi" w:hAnsiTheme="minorHAnsi"/>
                <w:szCs w:val="18"/>
                <w:lang w:val="fr-FR"/>
              </w:rPr>
            </w:pPr>
            <w:r w:rsidRPr="00053DE8">
              <w:rPr>
                <w:rFonts w:asciiTheme="minorHAnsi" w:hAnsiTheme="minorHAnsi"/>
                <w:szCs w:val="18"/>
                <w:lang w:val="fr-FR"/>
              </w:rPr>
              <w:t>TG</w:t>
            </w:r>
            <w:r w:rsidRPr="00053DE8">
              <w:rPr>
                <w:rFonts w:asciiTheme="minorHAnsi" w:hAnsiTheme="minorHAnsi"/>
                <w:szCs w:val="18"/>
                <w:lang w:val="fr-FR"/>
              </w:rPr>
              <w:tab/>
            </w:r>
          </w:p>
          <w:p w:rsidR="00CE5736" w:rsidRPr="00053DE8" w:rsidRDefault="00CE5736" w:rsidP="009555CB">
            <w:pPr>
              <w:pStyle w:val="Data"/>
              <w:rPr>
                <w:rFonts w:asciiTheme="minorHAnsi" w:hAnsiTheme="minorHAnsi"/>
                <w:szCs w:val="18"/>
                <w:lang w:val="fr-FR"/>
              </w:rPr>
            </w:pPr>
            <w:r w:rsidRPr="00053DE8">
              <w:rPr>
                <w:rFonts w:asciiTheme="minorHAnsi" w:hAnsiTheme="minorHAnsi"/>
                <w:szCs w:val="18"/>
                <w:lang w:val="fr-FR"/>
              </w:rPr>
              <w:t>TLX</w:t>
            </w:r>
            <w:r w:rsidRPr="00053DE8">
              <w:rPr>
                <w:rFonts w:asciiTheme="minorHAnsi" w:hAnsiTheme="minorHAnsi"/>
                <w:szCs w:val="18"/>
                <w:lang w:val="fr-FR"/>
              </w:rPr>
              <w:tab/>
            </w:r>
          </w:p>
          <w:p w:rsidR="00CE5736" w:rsidRPr="00053DE8" w:rsidRDefault="00CE5736" w:rsidP="009555CB">
            <w:pPr>
              <w:pStyle w:val="Data"/>
              <w:rPr>
                <w:rFonts w:asciiTheme="minorHAnsi" w:hAnsiTheme="minorHAnsi"/>
                <w:szCs w:val="18"/>
                <w:lang w:val="fr-FR"/>
              </w:rPr>
            </w:pPr>
          </w:p>
        </w:tc>
        <w:tc>
          <w:tcPr>
            <w:tcW w:w="3827" w:type="dxa"/>
            <w:gridSpan w:val="5"/>
          </w:tcPr>
          <w:p w:rsidR="00CE5736" w:rsidRPr="00053DE8" w:rsidRDefault="00CE5736" w:rsidP="009555CB">
            <w:pPr>
              <w:pStyle w:val="Data"/>
              <w:rPr>
                <w:rFonts w:asciiTheme="minorHAnsi" w:hAnsiTheme="minorHAnsi"/>
                <w:szCs w:val="18"/>
              </w:rPr>
            </w:pPr>
          </w:p>
          <w:p w:rsidR="00CE5736" w:rsidRPr="00053DE8" w:rsidRDefault="00CE5736" w:rsidP="00CE5736">
            <w:pPr>
              <w:pStyle w:val="Data"/>
              <w:tabs>
                <w:tab w:val="left" w:pos="694"/>
              </w:tabs>
              <w:rPr>
                <w:rFonts w:asciiTheme="minorHAnsi" w:hAnsiTheme="minorHAnsi"/>
                <w:szCs w:val="18"/>
              </w:rPr>
            </w:pPr>
            <w:r w:rsidRPr="00053DE8">
              <w:rPr>
                <w:rFonts w:asciiTheme="minorHAnsi" w:hAnsiTheme="minorHAnsi"/>
                <w:szCs w:val="18"/>
              </w:rPr>
              <w:t>FAX:</w:t>
            </w:r>
            <w:r w:rsidRPr="00053DE8">
              <w:rPr>
                <w:rFonts w:asciiTheme="minorHAnsi" w:hAnsiTheme="minorHAnsi"/>
                <w:szCs w:val="18"/>
              </w:rPr>
              <w:tab/>
              <w:t>+54 11 6316 1005</w:t>
            </w:r>
          </w:p>
          <w:p w:rsidR="00CE5736" w:rsidRPr="00053DE8" w:rsidRDefault="00CE5736" w:rsidP="00CE5736">
            <w:pPr>
              <w:pStyle w:val="Data"/>
              <w:tabs>
                <w:tab w:val="left" w:pos="694"/>
              </w:tabs>
              <w:rPr>
                <w:rFonts w:asciiTheme="minorHAnsi" w:hAnsiTheme="minorHAnsi"/>
                <w:szCs w:val="18"/>
              </w:rPr>
            </w:pPr>
            <w:r w:rsidRPr="00053DE8">
              <w:rPr>
                <w:rFonts w:asciiTheme="minorHAnsi" w:hAnsiTheme="minorHAnsi"/>
                <w:szCs w:val="18"/>
              </w:rPr>
              <w:t>TF:</w:t>
            </w:r>
            <w:r w:rsidRPr="00053DE8">
              <w:rPr>
                <w:rFonts w:asciiTheme="minorHAnsi" w:hAnsiTheme="minorHAnsi"/>
                <w:szCs w:val="18"/>
              </w:rPr>
              <w:tab/>
              <w:t>+54 11 5861 8895</w:t>
            </w:r>
          </w:p>
          <w:p w:rsidR="00CE5736" w:rsidRPr="00053DE8" w:rsidRDefault="00CE5736" w:rsidP="00CE5736">
            <w:pPr>
              <w:pStyle w:val="Data"/>
              <w:tabs>
                <w:tab w:val="left" w:pos="694"/>
              </w:tabs>
              <w:rPr>
                <w:rFonts w:asciiTheme="minorHAnsi" w:hAnsiTheme="minorHAnsi"/>
                <w:szCs w:val="18"/>
              </w:rPr>
            </w:pPr>
            <w:r w:rsidRPr="00053DE8">
              <w:rPr>
                <w:rFonts w:asciiTheme="minorHAnsi" w:hAnsiTheme="minorHAnsi"/>
                <w:szCs w:val="18"/>
              </w:rPr>
              <w:t>E-mail:</w:t>
            </w:r>
            <w:r w:rsidRPr="00053DE8">
              <w:rPr>
                <w:rFonts w:asciiTheme="minorHAnsi" w:hAnsiTheme="minorHAnsi"/>
                <w:szCs w:val="18"/>
              </w:rPr>
              <w:tab/>
              <w:t>Sopsegim@correoargentino.com.ar</w:t>
            </w:r>
          </w:p>
        </w:tc>
      </w:tr>
    </w:tbl>
    <w:p w:rsidR="00CE5736" w:rsidRPr="001D41AD" w:rsidRDefault="00CE5736" w:rsidP="00CE5736">
      <w:pPr>
        <w:pStyle w:val="Data"/>
        <w:rPr>
          <w:rFonts w:ascii="Arial" w:hAnsi="Arial"/>
        </w:rPr>
      </w:pPr>
    </w:p>
    <w:tbl>
      <w:tblPr>
        <w:tblW w:w="0" w:type="auto"/>
        <w:tblInd w:w="570" w:type="dxa"/>
        <w:tblLayout w:type="fixed"/>
        <w:tblLook w:val="04A0" w:firstRow="1" w:lastRow="0" w:firstColumn="1" w:lastColumn="0" w:noHBand="0" w:noVBand="1"/>
      </w:tblPr>
      <w:tblGrid>
        <w:gridCol w:w="2769"/>
        <w:gridCol w:w="3402"/>
        <w:gridCol w:w="2769"/>
      </w:tblGrid>
      <w:tr w:rsidR="00CE5736" w:rsidRPr="001D41AD" w:rsidTr="009555CB">
        <w:trPr>
          <w:cantSplit/>
        </w:trPr>
        <w:tc>
          <w:tcPr>
            <w:tcW w:w="2769" w:type="dxa"/>
            <w:hideMark/>
          </w:tcPr>
          <w:p w:rsidR="00CE5736" w:rsidRPr="00053DE8" w:rsidRDefault="00CE5736" w:rsidP="009555CB">
            <w:pPr>
              <w:jc w:val="center"/>
              <w:rPr>
                <w:rFonts w:ascii="Univers" w:hAnsi="Univers"/>
                <w:b/>
                <w:sz w:val="22"/>
                <w:szCs w:val="22"/>
                <w:lang w:val="fr-FR"/>
              </w:rPr>
            </w:pPr>
            <w:r w:rsidRPr="00053DE8">
              <w:rPr>
                <w:b/>
                <w:sz w:val="22"/>
                <w:szCs w:val="22"/>
                <w:lang w:val="fr-FR"/>
              </w:rPr>
              <w:t>PARTIE II</w:t>
            </w:r>
          </w:p>
        </w:tc>
        <w:tc>
          <w:tcPr>
            <w:tcW w:w="3402" w:type="dxa"/>
            <w:hideMark/>
          </w:tcPr>
          <w:p w:rsidR="00CE5736" w:rsidRPr="00053DE8" w:rsidRDefault="00CE5736" w:rsidP="009555CB">
            <w:pPr>
              <w:jc w:val="center"/>
              <w:rPr>
                <w:rFonts w:ascii="Univers" w:hAnsi="Univers"/>
                <w:b/>
                <w:sz w:val="22"/>
                <w:szCs w:val="22"/>
                <w:lang w:val="fr-FR"/>
              </w:rPr>
            </w:pPr>
            <w:r w:rsidRPr="00053DE8">
              <w:rPr>
                <w:b/>
                <w:sz w:val="22"/>
                <w:szCs w:val="22"/>
                <w:lang w:val="fr-FR"/>
              </w:rPr>
              <w:t>PART II</w:t>
            </w:r>
          </w:p>
        </w:tc>
        <w:tc>
          <w:tcPr>
            <w:tcW w:w="2769" w:type="dxa"/>
            <w:hideMark/>
          </w:tcPr>
          <w:p w:rsidR="00CE5736" w:rsidRPr="00053DE8" w:rsidRDefault="00CE5736" w:rsidP="009555CB">
            <w:pPr>
              <w:jc w:val="center"/>
              <w:rPr>
                <w:rFonts w:ascii="Univers" w:hAnsi="Univers"/>
                <w:b/>
                <w:sz w:val="22"/>
                <w:szCs w:val="22"/>
              </w:rPr>
            </w:pPr>
            <w:r w:rsidRPr="00053DE8">
              <w:rPr>
                <w:b/>
                <w:sz w:val="22"/>
                <w:szCs w:val="22"/>
              </w:rPr>
              <w:t>PARTE II</w:t>
            </w:r>
          </w:p>
        </w:tc>
      </w:tr>
    </w:tbl>
    <w:p w:rsidR="00CE5736" w:rsidRPr="001D41AD" w:rsidRDefault="00CE5736" w:rsidP="00CE5736">
      <w:pPr>
        <w:pStyle w:val="Data"/>
        <w:rPr>
          <w:rFonts w:ascii="Arial" w:hAnsi="Arial"/>
        </w:rPr>
      </w:pPr>
    </w:p>
    <w:tbl>
      <w:tblPr>
        <w:tblW w:w="0" w:type="auto"/>
        <w:tblInd w:w="30" w:type="dxa"/>
        <w:tblLayout w:type="fixed"/>
        <w:tblLook w:val="04A0" w:firstRow="1" w:lastRow="0" w:firstColumn="1" w:lastColumn="0" w:noHBand="0" w:noVBand="1"/>
      </w:tblPr>
      <w:tblGrid>
        <w:gridCol w:w="881"/>
        <w:gridCol w:w="1038"/>
        <w:gridCol w:w="1038"/>
        <w:gridCol w:w="1038"/>
        <w:gridCol w:w="1038"/>
        <w:gridCol w:w="1038"/>
        <w:gridCol w:w="1038"/>
        <w:gridCol w:w="1038"/>
        <w:gridCol w:w="1038"/>
      </w:tblGrid>
      <w:tr w:rsidR="00CE5736" w:rsidRPr="001D41AD" w:rsidTr="009555CB">
        <w:trPr>
          <w:cantSplit/>
        </w:trPr>
        <w:tc>
          <w:tcPr>
            <w:tcW w:w="881" w:type="dxa"/>
          </w:tcPr>
          <w:p w:rsidR="00CE5736" w:rsidRPr="001D41AD" w:rsidRDefault="00CE5736" w:rsidP="009555CB">
            <w:pPr>
              <w:rPr>
                <w:rFonts w:ascii="Univers" w:hAnsi="Univers"/>
              </w:rPr>
            </w:pPr>
          </w:p>
        </w:tc>
        <w:tc>
          <w:tcPr>
            <w:tcW w:w="1038" w:type="dxa"/>
            <w:tcBorders>
              <w:top w:val="single" w:sz="12" w:space="0" w:color="auto"/>
              <w:left w:val="single" w:sz="12" w:space="0" w:color="auto"/>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COL A</w:t>
            </w:r>
          </w:p>
        </w:tc>
        <w:tc>
          <w:tcPr>
            <w:tcW w:w="1038" w:type="dxa"/>
            <w:tcBorders>
              <w:top w:val="single" w:sz="12" w:space="0" w:color="auto"/>
              <w:left w:val="nil"/>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COL B</w:t>
            </w:r>
          </w:p>
        </w:tc>
        <w:tc>
          <w:tcPr>
            <w:tcW w:w="1038" w:type="dxa"/>
            <w:tcBorders>
              <w:top w:val="single" w:sz="12" w:space="0" w:color="auto"/>
              <w:left w:val="nil"/>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COL C</w:t>
            </w:r>
          </w:p>
        </w:tc>
        <w:tc>
          <w:tcPr>
            <w:tcW w:w="1038" w:type="dxa"/>
            <w:tcBorders>
              <w:top w:val="single" w:sz="12" w:space="0" w:color="auto"/>
              <w:left w:val="nil"/>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COL D</w:t>
            </w:r>
          </w:p>
        </w:tc>
        <w:tc>
          <w:tcPr>
            <w:tcW w:w="1038" w:type="dxa"/>
            <w:tcBorders>
              <w:top w:val="single" w:sz="12" w:space="0" w:color="auto"/>
              <w:left w:val="nil"/>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COL E</w:t>
            </w:r>
          </w:p>
        </w:tc>
        <w:tc>
          <w:tcPr>
            <w:tcW w:w="1038" w:type="dxa"/>
            <w:tcBorders>
              <w:top w:val="single" w:sz="12" w:space="0" w:color="auto"/>
              <w:left w:val="nil"/>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COL F</w:t>
            </w:r>
          </w:p>
        </w:tc>
        <w:tc>
          <w:tcPr>
            <w:tcW w:w="1038" w:type="dxa"/>
            <w:tcBorders>
              <w:top w:val="single" w:sz="12" w:space="0" w:color="auto"/>
              <w:left w:val="nil"/>
              <w:bottom w:val="single" w:sz="12" w:space="0" w:color="auto"/>
              <w:right w:val="single" w:sz="6" w:space="0" w:color="auto"/>
            </w:tcBorders>
            <w:hideMark/>
          </w:tcPr>
          <w:p w:rsidR="00CE5736" w:rsidRPr="00053DE8" w:rsidRDefault="00CE5736" w:rsidP="009555CB">
            <w:pPr>
              <w:rPr>
                <w:rFonts w:ascii="Univers" w:hAnsi="Univers"/>
                <w:sz w:val="22"/>
                <w:szCs w:val="22"/>
              </w:rPr>
            </w:pPr>
            <w:r w:rsidRPr="00053DE8">
              <w:rPr>
                <w:sz w:val="22"/>
                <w:szCs w:val="22"/>
              </w:rPr>
              <w:t xml:space="preserve"> COL G</w:t>
            </w:r>
          </w:p>
        </w:tc>
        <w:tc>
          <w:tcPr>
            <w:tcW w:w="1038" w:type="dxa"/>
            <w:tcBorders>
              <w:top w:val="single" w:sz="12" w:space="0" w:color="auto"/>
              <w:left w:val="nil"/>
              <w:bottom w:val="single" w:sz="12" w:space="0" w:color="auto"/>
              <w:right w:val="single" w:sz="12" w:space="0" w:color="auto"/>
            </w:tcBorders>
            <w:hideMark/>
          </w:tcPr>
          <w:p w:rsidR="00CE5736" w:rsidRPr="00053DE8" w:rsidRDefault="00CE5736" w:rsidP="009555CB">
            <w:pPr>
              <w:rPr>
                <w:rFonts w:ascii="Univers" w:hAnsi="Univers"/>
                <w:sz w:val="22"/>
                <w:szCs w:val="22"/>
                <w:lang w:val="fr-FR"/>
              </w:rPr>
            </w:pPr>
            <w:r w:rsidRPr="00053DE8">
              <w:rPr>
                <w:sz w:val="22"/>
                <w:szCs w:val="22"/>
                <w:lang w:val="fr-FR"/>
              </w:rPr>
              <w:t>COL T</w:t>
            </w:r>
          </w:p>
        </w:tc>
      </w:tr>
      <w:tr w:rsidR="00CE5736" w:rsidRPr="001D41AD" w:rsidTr="009555CB">
        <w:trPr>
          <w:cantSplit/>
        </w:trPr>
        <w:tc>
          <w:tcPr>
            <w:tcW w:w="881" w:type="dxa"/>
          </w:tcPr>
          <w:p w:rsidR="00CE5736" w:rsidRPr="001D41AD" w:rsidRDefault="00CE5736" w:rsidP="009555CB">
            <w:pPr>
              <w:rPr>
                <w:rFonts w:ascii="Univers" w:hAnsi="Univers"/>
                <w:lang w:val="fr-FR"/>
              </w:rPr>
            </w:pPr>
          </w:p>
        </w:tc>
        <w:tc>
          <w:tcPr>
            <w:tcW w:w="1038" w:type="dxa"/>
            <w:tcBorders>
              <w:top w:val="nil"/>
              <w:left w:val="single" w:sz="6" w:space="0" w:color="auto"/>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r>
      <w:tr w:rsidR="00CE5736" w:rsidRPr="001D41AD" w:rsidTr="009555CB">
        <w:trPr>
          <w:cantSplit/>
        </w:trPr>
        <w:tc>
          <w:tcPr>
            <w:tcW w:w="881" w:type="dxa"/>
          </w:tcPr>
          <w:p w:rsidR="00CE5736" w:rsidRPr="001D41AD" w:rsidRDefault="00CE5736" w:rsidP="009555CB">
            <w:pPr>
              <w:rPr>
                <w:rFonts w:ascii="Univers" w:hAnsi="Univers"/>
                <w:lang w:val="fr-FR"/>
              </w:rPr>
            </w:pPr>
          </w:p>
        </w:tc>
        <w:tc>
          <w:tcPr>
            <w:tcW w:w="1038" w:type="dxa"/>
            <w:tcBorders>
              <w:top w:val="nil"/>
              <w:left w:val="single" w:sz="6" w:space="0" w:color="auto"/>
              <w:bottom w:val="nil"/>
              <w:right w:val="single" w:sz="6" w:space="0" w:color="auto"/>
            </w:tcBorders>
            <w:hideMark/>
          </w:tcPr>
          <w:p w:rsidR="00CE5736" w:rsidRPr="00053DE8" w:rsidRDefault="00CE5736" w:rsidP="009555CB">
            <w:pPr>
              <w:pStyle w:val="Data"/>
              <w:jc w:val="center"/>
              <w:rPr>
                <w:rFonts w:ascii="Arial" w:hAnsi="Arial"/>
                <w:sz w:val="22"/>
                <w:szCs w:val="22"/>
                <w:lang w:val="fr-FR"/>
              </w:rPr>
            </w:pPr>
            <w:r w:rsidRPr="00053DE8">
              <w:rPr>
                <w:rFonts w:ascii="Arial" w:hAnsi="Arial"/>
                <w:sz w:val="22"/>
                <w:szCs w:val="22"/>
                <w:lang w:val="fr-FR"/>
              </w:rPr>
              <w:t>X</w:t>
            </w:r>
          </w:p>
        </w:tc>
        <w:tc>
          <w:tcPr>
            <w:tcW w:w="1038" w:type="dxa"/>
            <w:tcBorders>
              <w:top w:val="nil"/>
              <w:left w:val="nil"/>
              <w:bottom w:val="nil"/>
              <w:right w:val="single" w:sz="6" w:space="0" w:color="auto"/>
            </w:tcBorders>
            <w:hideMark/>
          </w:tcPr>
          <w:p w:rsidR="00CE5736" w:rsidRPr="00053DE8" w:rsidRDefault="00CE5736" w:rsidP="009555CB">
            <w:pPr>
              <w:pStyle w:val="Data"/>
              <w:jc w:val="center"/>
              <w:rPr>
                <w:rFonts w:ascii="Arial" w:hAnsi="Arial"/>
                <w:sz w:val="22"/>
                <w:szCs w:val="22"/>
                <w:lang w:val="fr-FR"/>
              </w:rPr>
            </w:pPr>
            <w:r w:rsidRPr="00053DE8">
              <w:rPr>
                <w:rFonts w:ascii="Arial" w:hAnsi="Arial"/>
                <w:sz w:val="22"/>
                <w:szCs w:val="22"/>
                <w:lang w:val="fr-FR"/>
              </w:rPr>
              <w:t>X</w:t>
            </w: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hideMark/>
          </w:tcPr>
          <w:p w:rsidR="00CE5736" w:rsidRPr="00053DE8" w:rsidRDefault="00CE5736" w:rsidP="009555CB">
            <w:pPr>
              <w:pStyle w:val="Data"/>
              <w:jc w:val="center"/>
              <w:rPr>
                <w:rFonts w:ascii="Arial" w:hAnsi="Arial"/>
                <w:sz w:val="22"/>
                <w:szCs w:val="22"/>
                <w:lang w:val="fr-FR"/>
              </w:rPr>
            </w:pPr>
            <w:r w:rsidRPr="00053DE8">
              <w:rPr>
                <w:rFonts w:ascii="Arial" w:hAnsi="Arial"/>
                <w:sz w:val="22"/>
                <w:szCs w:val="22"/>
                <w:lang w:val="fr-FR"/>
              </w:rPr>
              <w:t>X</w:t>
            </w:r>
          </w:p>
        </w:tc>
        <w:tc>
          <w:tcPr>
            <w:tcW w:w="1038" w:type="dxa"/>
            <w:tcBorders>
              <w:top w:val="nil"/>
              <w:left w:val="nil"/>
              <w:bottom w:val="nil"/>
              <w:right w:val="single" w:sz="6" w:space="0" w:color="auto"/>
            </w:tcBorders>
            <w:hideMark/>
          </w:tcPr>
          <w:p w:rsidR="00CE5736" w:rsidRPr="00053DE8" w:rsidRDefault="00CE5736" w:rsidP="009555CB">
            <w:pPr>
              <w:pStyle w:val="Data"/>
              <w:jc w:val="center"/>
              <w:rPr>
                <w:rFonts w:ascii="Arial" w:hAnsi="Arial"/>
                <w:sz w:val="22"/>
                <w:szCs w:val="22"/>
                <w:lang w:val="fr-FR"/>
              </w:rPr>
            </w:pPr>
            <w:r w:rsidRPr="00053DE8">
              <w:rPr>
                <w:rFonts w:ascii="Arial" w:hAnsi="Arial"/>
                <w:sz w:val="22"/>
                <w:szCs w:val="22"/>
                <w:lang w:val="fr-FR"/>
              </w:rPr>
              <w:t>X</w:t>
            </w: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c>
          <w:tcPr>
            <w:tcW w:w="1038" w:type="dxa"/>
            <w:tcBorders>
              <w:top w:val="nil"/>
              <w:left w:val="nil"/>
              <w:bottom w:val="nil"/>
              <w:right w:val="single" w:sz="6" w:space="0" w:color="auto"/>
            </w:tcBorders>
          </w:tcPr>
          <w:p w:rsidR="00CE5736" w:rsidRPr="00053DE8" w:rsidRDefault="00CE5736" w:rsidP="009555CB">
            <w:pPr>
              <w:pStyle w:val="Data"/>
              <w:jc w:val="center"/>
              <w:rPr>
                <w:rFonts w:ascii="Arial" w:hAnsi="Arial"/>
                <w:sz w:val="22"/>
                <w:szCs w:val="22"/>
                <w:lang w:val="fr-FR"/>
              </w:rPr>
            </w:pPr>
          </w:p>
        </w:tc>
      </w:tr>
    </w:tbl>
    <w:p w:rsidR="00CE5736" w:rsidRPr="001D41AD" w:rsidRDefault="00CE5736" w:rsidP="00CE5736">
      <w:pPr>
        <w:pStyle w:val="Data"/>
        <w:rPr>
          <w:rFonts w:ascii="Arial" w:hAnsi="Arial"/>
          <w:lang w:val="fr-FR"/>
        </w:rPr>
      </w:pPr>
    </w:p>
    <w:tbl>
      <w:tblPr>
        <w:tblW w:w="0" w:type="auto"/>
        <w:tblInd w:w="570" w:type="dxa"/>
        <w:tblLayout w:type="fixed"/>
        <w:tblLook w:val="04A0" w:firstRow="1" w:lastRow="0" w:firstColumn="1" w:lastColumn="0" w:noHBand="0" w:noVBand="1"/>
      </w:tblPr>
      <w:tblGrid>
        <w:gridCol w:w="2769"/>
        <w:gridCol w:w="3402"/>
        <w:gridCol w:w="2769"/>
      </w:tblGrid>
      <w:tr w:rsidR="00CE5736" w:rsidRPr="001D41AD" w:rsidTr="009555CB">
        <w:trPr>
          <w:cantSplit/>
        </w:trPr>
        <w:tc>
          <w:tcPr>
            <w:tcW w:w="2769" w:type="dxa"/>
            <w:hideMark/>
          </w:tcPr>
          <w:p w:rsidR="00CE5736" w:rsidRPr="00053DE8" w:rsidRDefault="00CE5736" w:rsidP="009555CB">
            <w:pPr>
              <w:jc w:val="center"/>
              <w:rPr>
                <w:rFonts w:ascii="Univers" w:hAnsi="Univers"/>
                <w:b/>
                <w:sz w:val="22"/>
                <w:szCs w:val="22"/>
                <w:lang w:val="fr-FR"/>
              </w:rPr>
            </w:pPr>
            <w:r w:rsidRPr="00053DE8">
              <w:rPr>
                <w:b/>
                <w:sz w:val="22"/>
                <w:szCs w:val="22"/>
                <w:lang w:val="fr-FR"/>
              </w:rPr>
              <w:t>PARTIE III</w:t>
            </w:r>
          </w:p>
        </w:tc>
        <w:tc>
          <w:tcPr>
            <w:tcW w:w="3402" w:type="dxa"/>
            <w:hideMark/>
          </w:tcPr>
          <w:p w:rsidR="00CE5736" w:rsidRPr="00053DE8" w:rsidRDefault="00CE5736" w:rsidP="009555CB">
            <w:pPr>
              <w:jc w:val="center"/>
              <w:rPr>
                <w:rFonts w:ascii="Univers" w:hAnsi="Univers"/>
                <w:b/>
                <w:sz w:val="22"/>
                <w:szCs w:val="22"/>
                <w:lang w:val="fr-FR"/>
              </w:rPr>
            </w:pPr>
            <w:r w:rsidRPr="00053DE8">
              <w:rPr>
                <w:b/>
                <w:sz w:val="22"/>
                <w:szCs w:val="22"/>
                <w:lang w:val="fr-FR"/>
              </w:rPr>
              <w:t>PART III</w:t>
            </w:r>
          </w:p>
        </w:tc>
        <w:tc>
          <w:tcPr>
            <w:tcW w:w="2769" w:type="dxa"/>
            <w:hideMark/>
          </w:tcPr>
          <w:p w:rsidR="00CE5736" w:rsidRPr="00053DE8" w:rsidRDefault="00CE5736" w:rsidP="009555CB">
            <w:pPr>
              <w:jc w:val="center"/>
              <w:rPr>
                <w:rFonts w:ascii="Univers" w:hAnsi="Univers"/>
                <w:b/>
                <w:sz w:val="22"/>
                <w:szCs w:val="22"/>
                <w:lang w:val="fr-FR"/>
              </w:rPr>
            </w:pPr>
            <w:r w:rsidRPr="00053DE8">
              <w:rPr>
                <w:b/>
                <w:sz w:val="22"/>
                <w:szCs w:val="22"/>
                <w:lang w:val="fr-FR"/>
              </w:rPr>
              <w:t>PARTE III</w:t>
            </w:r>
          </w:p>
        </w:tc>
      </w:tr>
    </w:tbl>
    <w:p w:rsidR="00CE5736" w:rsidRPr="001D41AD" w:rsidRDefault="00CE5736" w:rsidP="00CE5736">
      <w:pPr>
        <w:rPr>
          <w:rFonts w:ascii="Univers" w:hAnsi="Univers"/>
          <w:lang w:val="fr-FR"/>
        </w:rPr>
      </w:pPr>
    </w:p>
    <w:tbl>
      <w:tblPr>
        <w:tblW w:w="9657" w:type="dxa"/>
        <w:tblInd w:w="90" w:type="dxa"/>
        <w:tblLayout w:type="fixed"/>
        <w:tblLook w:val="04A0" w:firstRow="1" w:lastRow="0" w:firstColumn="1" w:lastColumn="0" w:noHBand="0" w:noVBand="1"/>
      </w:tblPr>
      <w:tblGrid>
        <w:gridCol w:w="1209"/>
        <w:gridCol w:w="2715"/>
        <w:gridCol w:w="2041"/>
        <w:gridCol w:w="567"/>
        <w:gridCol w:w="1134"/>
        <w:gridCol w:w="1134"/>
        <w:gridCol w:w="857"/>
      </w:tblGrid>
      <w:tr w:rsidR="00CE5736" w:rsidRPr="00053DE8" w:rsidTr="00CE5736">
        <w:trPr>
          <w:cantSplit/>
        </w:trPr>
        <w:tc>
          <w:tcPr>
            <w:tcW w:w="1209" w:type="dxa"/>
            <w:tcBorders>
              <w:top w:val="single" w:sz="12" w:space="0" w:color="auto"/>
              <w:left w:val="single" w:sz="12" w:space="0" w:color="auto"/>
              <w:bottom w:val="single" w:sz="6" w:space="0" w:color="auto"/>
              <w:right w:val="single" w:sz="6" w:space="0" w:color="auto"/>
            </w:tcBorders>
            <w:hideMark/>
          </w:tcPr>
          <w:p w:rsidR="00CE5736" w:rsidRPr="00053DE8" w:rsidRDefault="00CE5736" w:rsidP="009555CB">
            <w:pPr>
              <w:pStyle w:val="Data"/>
              <w:jc w:val="center"/>
              <w:rPr>
                <w:rFonts w:asciiTheme="minorHAnsi" w:hAnsiTheme="minorHAnsi"/>
              </w:rPr>
            </w:pPr>
            <w:r w:rsidRPr="00053DE8">
              <w:rPr>
                <w:rFonts w:asciiTheme="minorHAnsi" w:hAnsiTheme="minorHAnsi"/>
              </w:rPr>
              <w:t>1a</w:t>
            </w:r>
          </w:p>
        </w:tc>
        <w:tc>
          <w:tcPr>
            <w:tcW w:w="2715" w:type="dxa"/>
            <w:tcBorders>
              <w:top w:val="single" w:sz="12" w:space="0" w:color="auto"/>
              <w:left w:val="nil"/>
              <w:bottom w:val="single" w:sz="6" w:space="0" w:color="auto"/>
              <w:right w:val="single" w:sz="6" w:space="0" w:color="auto"/>
            </w:tcBorders>
            <w:hideMark/>
          </w:tcPr>
          <w:p w:rsidR="00CE5736" w:rsidRPr="00053DE8" w:rsidRDefault="00CE5736" w:rsidP="009555CB">
            <w:pPr>
              <w:pStyle w:val="Data"/>
              <w:jc w:val="center"/>
              <w:rPr>
                <w:rFonts w:asciiTheme="minorHAnsi" w:hAnsiTheme="minorHAnsi"/>
              </w:rPr>
            </w:pPr>
            <w:r w:rsidRPr="00053DE8">
              <w:rPr>
                <w:rFonts w:asciiTheme="minorHAnsi" w:hAnsiTheme="minorHAnsi"/>
              </w:rPr>
              <w:t>1b</w:t>
            </w:r>
          </w:p>
        </w:tc>
        <w:tc>
          <w:tcPr>
            <w:tcW w:w="2041" w:type="dxa"/>
            <w:tcBorders>
              <w:top w:val="single" w:sz="12" w:space="0" w:color="auto"/>
              <w:left w:val="nil"/>
              <w:bottom w:val="single" w:sz="6" w:space="0" w:color="auto"/>
              <w:right w:val="single" w:sz="6" w:space="0" w:color="auto"/>
            </w:tcBorders>
            <w:hideMark/>
          </w:tcPr>
          <w:p w:rsidR="00CE5736" w:rsidRPr="00053DE8" w:rsidRDefault="00CE5736" w:rsidP="009555CB">
            <w:pPr>
              <w:pStyle w:val="Data"/>
              <w:jc w:val="center"/>
              <w:rPr>
                <w:rFonts w:asciiTheme="minorHAnsi" w:hAnsiTheme="minorHAnsi"/>
              </w:rPr>
            </w:pPr>
            <w:r w:rsidRPr="00053DE8">
              <w:rPr>
                <w:rFonts w:asciiTheme="minorHAnsi" w:hAnsiTheme="minorHAnsi"/>
              </w:rPr>
              <w:t>2</w:t>
            </w:r>
          </w:p>
        </w:tc>
        <w:tc>
          <w:tcPr>
            <w:tcW w:w="567" w:type="dxa"/>
            <w:tcBorders>
              <w:top w:val="single" w:sz="12" w:space="0" w:color="auto"/>
              <w:left w:val="nil"/>
              <w:bottom w:val="single" w:sz="6" w:space="0" w:color="auto"/>
              <w:right w:val="single" w:sz="6" w:space="0" w:color="auto"/>
            </w:tcBorders>
            <w:hideMark/>
          </w:tcPr>
          <w:p w:rsidR="00CE5736" w:rsidRPr="00053DE8" w:rsidRDefault="00CE5736" w:rsidP="009555CB">
            <w:pPr>
              <w:pStyle w:val="Data"/>
              <w:jc w:val="center"/>
              <w:rPr>
                <w:rFonts w:asciiTheme="minorHAnsi" w:hAnsiTheme="minorHAnsi"/>
              </w:rPr>
            </w:pPr>
            <w:r w:rsidRPr="00053DE8">
              <w:rPr>
                <w:rFonts w:asciiTheme="minorHAnsi" w:hAnsiTheme="minorHAnsi"/>
              </w:rPr>
              <w:t>3</w:t>
            </w:r>
          </w:p>
        </w:tc>
        <w:tc>
          <w:tcPr>
            <w:tcW w:w="1134" w:type="dxa"/>
            <w:tcBorders>
              <w:top w:val="single" w:sz="12" w:space="0" w:color="auto"/>
              <w:left w:val="nil"/>
              <w:bottom w:val="single" w:sz="6" w:space="0" w:color="auto"/>
              <w:right w:val="single" w:sz="6" w:space="0" w:color="auto"/>
            </w:tcBorders>
            <w:hideMark/>
          </w:tcPr>
          <w:p w:rsidR="00CE5736" w:rsidRPr="00053DE8" w:rsidRDefault="00CE5736" w:rsidP="009555CB">
            <w:pPr>
              <w:pStyle w:val="Data"/>
              <w:jc w:val="center"/>
              <w:rPr>
                <w:rFonts w:asciiTheme="minorHAnsi" w:hAnsiTheme="minorHAnsi"/>
              </w:rPr>
            </w:pPr>
            <w:r w:rsidRPr="00053DE8">
              <w:rPr>
                <w:rFonts w:asciiTheme="minorHAnsi" w:hAnsiTheme="minorHAnsi"/>
              </w:rPr>
              <w:t>4a</w:t>
            </w:r>
          </w:p>
        </w:tc>
        <w:tc>
          <w:tcPr>
            <w:tcW w:w="1134" w:type="dxa"/>
            <w:tcBorders>
              <w:top w:val="single" w:sz="12" w:space="0" w:color="auto"/>
              <w:left w:val="nil"/>
              <w:bottom w:val="single" w:sz="6" w:space="0" w:color="auto"/>
              <w:right w:val="single" w:sz="6" w:space="0" w:color="auto"/>
            </w:tcBorders>
            <w:hideMark/>
          </w:tcPr>
          <w:p w:rsidR="00CE5736" w:rsidRPr="00053DE8" w:rsidRDefault="00CE5736" w:rsidP="009555CB">
            <w:pPr>
              <w:pStyle w:val="Data"/>
              <w:jc w:val="center"/>
              <w:rPr>
                <w:rFonts w:asciiTheme="minorHAnsi" w:hAnsiTheme="minorHAnsi"/>
                <w:lang w:val="fr-FR"/>
              </w:rPr>
            </w:pPr>
            <w:r w:rsidRPr="00053DE8">
              <w:rPr>
                <w:rFonts w:asciiTheme="minorHAnsi" w:hAnsiTheme="minorHAnsi"/>
                <w:lang w:val="fr-FR"/>
              </w:rPr>
              <w:t>4b</w:t>
            </w:r>
          </w:p>
        </w:tc>
        <w:tc>
          <w:tcPr>
            <w:tcW w:w="857" w:type="dxa"/>
            <w:tcBorders>
              <w:top w:val="single" w:sz="12" w:space="0" w:color="auto"/>
              <w:left w:val="nil"/>
              <w:bottom w:val="single" w:sz="6" w:space="0" w:color="auto"/>
              <w:right w:val="single" w:sz="12" w:space="0" w:color="auto"/>
            </w:tcBorders>
            <w:hideMark/>
          </w:tcPr>
          <w:p w:rsidR="00CE5736" w:rsidRPr="00053DE8" w:rsidRDefault="00CE5736" w:rsidP="009555CB">
            <w:pPr>
              <w:pStyle w:val="Data"/>
              <w:jc w:val="center"/>
              <w:rPr>
                <w:rFonts w:asciiTheme="minorHAnsi" w:hAnsiTheme="minorHAnsi"/>
                <w:lang w:val="fr-FR"/>
              </w:rPr>
            </w:pPr>
            <w:r w:rsidRPr="00053DE8">
              <w:rPr>
                <w:rFonts w:asciiTheme="minorHAnsi" w:hAnsiTheme="minorHAnsi"/>
                <w:lang w:val="fr-FR"/>
              </w:rPr>
              <w:t>4c</w:t>
            </w:r>
          </w:p>
        </w:tc>
      </w:tr>
      <w:tr w:rsidR="00CE5736" w:rsidRPr="00053DE8" w:rsidTr="00CE5736">
        <w:trPr>
          <w:cantSplit/>
        </w:trPr>
        <w:tc>
          <w:tcPr>
            <w:tcW w:w="1209" w:type="dxa"/>
            <w:tcBorders>
              <w:top w:val="single" w:sz="6" w:space="0" w:color="auto"/>
              <w:left w:val="single" w:sz="12" w:space="0" w:color="auto"/>
              <w:bottom w:val="nil"/>
              <w:right w:val="single" w:sz="6" w:space="0" w:color="auto"/>
            </w:tcBorders>
          </w:tcPr>
          <w:p w:rsidR="00CE5736" w:rsidRPr="00053DE8" w:rsidRDefault="00CE5736" w:rsidP="009555CB">
            <w:pPr>
              <w:pStyle w:val="Data"/>
              <w:jc w:val="center"/>
              <w:rPr>
                <w:rFonts w:asciiTheme="minorHAnsi" w:hAnsiTheme="minorHAnsi"/>
                <w:lang w:val="fr-FR"/>
              </w:rPr>
            </w:pPr>
          </w:p>
        </w:tc>
        <w:tc>
          <w:tcPr>
            <w:tcW w:w="2715" w:type="dxa"/>
            <w:tcBorders>
              <w:top w:val="single" w:sz="6" w:space="0" w:color="auto"/>
              <w:left w:val="nil"/>
              <w:bottom w:val="nil"/>
              <w:right w:val="single" w:sz="6" w:space="0" w:color="auto"/>
            </w:tcBorders>
            <w:hideMark/>
          </w:tcPr>
          <w:p w:rsidR="00CE5736" w:rsidRPr="00053DE8" w:rsidRDefault="00CE5736" w:rsidP="009555CB">
            <w:pPr>
              <w:pStyle w:val="Data"/>
              <w:jc w:val="center"/>
              <w:rPr>
                <w:rFonts w:asciiTheme="minorHAnsi" w:hAnsiTheme="minorHAnsi"/>
                <w:lang w:val="es-ES_tradnl"/>
              </w:rPr>
            </w:pPr>
            <w:r w:rsidRPr="00053DE8">
              <w:rPr>
                <w:rFonts w:asciiTheme="minorHAnsi" w:hAnsiTheme="minorHAnsi"/>
                <w:lang w:val="es-ES_tradnl"/>
              </w:rPr>
              <w:t>TETE DE LIGNE/</w:t>
            </w:r>
            <w:r w:rsidRPr="00053DE8">
              <w:rPr>
                <w:rFonts w:asciiTheme="minorHAnsi" w:hAnsiTheme="minorHAnsi"/>
                <w:i/>
                <w:lang w:val="es-ES_tradnl"/>
              </w:rPr>
              <w:t>GATEWAY</w:t>
            </w:r>
            <w:r w:rsidRPr="00053DE8">
              <w:rPr>
                <w:rFonts w:asciiTheme="minorHAnsi" w:hAnsiTheme="minorHAnsi"/>
                <w:lang w:val="es-ES_tradnl"/>
              </w:rPr>
              <w:t>/</w:t>
            </w:r>
          </w:p>
          <w:p w:rsidR="00CE5736" w:rsidRPr="00053DE8" w:rsidRDefault="00CE5736" w:rsidP="009555CB">
            <w:pPr>
              <w:pStyle w:val="Data"/>
              <w:jc w:val="center"/>
              <w:rPr>
                <w:rFonts w:asciiTheme="minorHAnsi" w:hAnsiTheme="minorHAnsi"/>
                <w:lang w:val="es-ES_tradnl"/>
              </w:rPr>
            </w:pPr>
            <w:r w:rsidRPr="00053DE8">
              <w:rPr>
                <w:rFonts w:asciiTheme="minorHAnsi" w:hAnsiTheme="minorHAnsi"/>
                <w:lang w:val="es-ES_tradnl"/>
              </w:rPr>
              <w:t>CABEZA DE LINEA</w:t>
            </w:r>
          </w:p>
        </w:tc>
        <w:tc>
          <w:tcPr>
            <w:tcW w:w="2041" w:type="dxa"/>
            <w:tcBorders>
              <w:top w:val="single" w:sz="6" w:space="0" w:color="auto"/>
              <w:left w:val="nil"/>
              <w:bottom w:val="nil"/>
              <w:right w:val="single" w:sz="6" w:space="0" w:color="auto"/>
            </w:tcBorders>
            <w:hideMark/>
          </w:tcPr>
          <w:p w:rsidR="00CE5736" w:rsidRPr="00053DE8" w:rsidRDefault="00CE5736" w:rsidP="009555CB">
            <w:pPr>
              <w:pStyle w:val="Data"/>
              <w:jc w:val="center"/>
              <w:rPr>
                <w:rFonts w:asciiTheme="minorHAnsi" w:hAnsiTheme="minorHAnsi"/>
                <w:i/>
              </w:rPr>
            </w:pPr>
            <w:r w:rsidRPr="00053DE8">
              <w:rPr>
                <w:rFonts w:asciiTheme="minorHAnsi" w:hAnsiTheme="minorHAnsi"/>
              </w:rPr>
              <w:t>RESEAU</w:t>
            </w:r>
            <w:r w:rsidRPr="00053DE8">
              <w:rPr>
                <w:rFonts w:asciiTheme="minorHAnsi" w:hAnsiTheme="minorHAnsi"/>
                <w:i/>
              </w:rPr>
              <w:t>/NETWORK/</w:t>
            </w:r>
          </w:p>
          <w:p w:rsidR="00CE5736" w:rsidRPr="00053DE8" w:rsidRDefault="00CE5736" w:rsidP="009555CB">
            <w:pPr>
              <w:pStyle w:val="Data"/>
              <w:jc w:val="center"/>
              <w:rPr>
                <w:rFonts w:asciiTheme="minorHAnsi" w:hAnsiTheme="minorHAnsi"/>
              </w:rPr>
            </w:pPr>
            <w:r w:rsidRPr="00053DE8">
              <w:rPr>
                <w:rFonts w:asciiTheme="minorHAnsi" w:hAnsiTheme="minorHAnsi"/>
              </w:rPr>
              <w:t>RED</w:t>
            </w:r>
            <w:r w:rsidRPr="00053DE8">
              <w:rPr>
                <w:rFonts w:asciiTheme="minorHAnsi" w:hAnsiTheme="minorHAnsi"/>
                <w:i/>
              </w:rPr>
              <w:t>-</w:t>
            </w:r>
            <w:r w:rsidRPr="00053DE8">
              <w:rPr>
                <w:rFonts w:asciiTheme="minorHAnsi" w:hAnsiTheme="minorHAnsi"/>
              </w:rPr>
              <w:t>RTPC/</w:t>
            </w:r>
            <w:r w:rsidRPr="00053DE8">
              <w:rPr>
                <w:rFonts w:asciiTheme="minorHAnsi" w:hAnsiTheme="minorHAnsi"/>
                <w:i/>
              </w:rPr>
              <w:t>PSTN</w:t>
            </w:r>
          </w:p>
        </w:tc>
        <w:tc>
          <w:tcPr>
            <w:tcW w:w="567" w:type="dxa"/>
            <w:tcBorders>
              <w:top w:val="single" w:sz="6" w:space="0" w:color="auto"/>
              <w:left w:val="nil"/>
              <w:bottom w:val="nil"/>
              <w:right w:val="single" w:sz="6" w:space="0" w:color="auto"/>
            </w:tcBorders>
          </w:tcPr>
          <w:p w:rsidR="00CE5736" w:rsidRPr="00053DE8" w:rsidRDefault="00CE5736" w:rsidP="009555CB">
            <w:pPr>
              <w:pStyle w:val="Data"/>
              <w:jc w:val="center"/>
              <w:rPr>
                <w:rFonts w:asciiTheme="minorHAnsi" w:hAnsiTheme="minorHAnsi"/>
              </w:rPr>
            </w:pPr>
          </w:p>
        </w:tc>
        <w:tc>
          <w:tcPr>
            <w:tcW w:w="1134" w:type="dxa"/>
            <w:tcBorders>
              <w:top w:val="single" w:sz="6" w:space="0" w:color="auto"/>
              <w:left w:val="nil"/>
              <w:bottom w:val="nil"/>
              <w:right w:val="single" w:sz="6" w:space="0" w:color="auto"/>
            </w:tcBorders>
          </w:tcPr>
          <w:p w:rsidR="00CE5736" w:rsidRPr="00053DE8" w:rsidRDefault="00CE5736" w:rsidP="009555CB">
            <w:pPr>
              <w:pStyle w:val="Data"/>
              <w:jc w:val="center"/>
              <w:rPr>
                <w:rFonts w:asciiTheme="minorHAnsi" w:hAnsiTheme="minorHAnsi"/>
              </w:rPr>
            </w:pPr>
          </w:p>
        </w:tc>
        <w:tc>
          <w:tcPr>
            <w:tcW w:w="1134" w:type="dxa"/>
            <w:tcBorders>
              <w:top w:val="single" w:sz="6" w:space="0" w:color="auto"/>
              <w:left w:val="nil"/>
              <w:bottom w:val="nil"/>
              <w:right w:val="single" w:sz="6" w:space="0" w:color="auto"/>
            </w:tcBorders>
          </w:tcPr>
          <w:p w:rsidR="00CE5736" w:rsidRPr="00053DE8" w:rsidRDefault="00CE5736" w:rsidP="009555CB">
            <w:pPr>
              <w:pStyle w:val="Data"/>
              <w:jc w:val="center"/>
              <w:rPr>
                <w:rFonts w:asciiTheme="minorHAnsi" w:hAnsiTheme="minorHAnsi"/>
              </w:rPr>
            </w:pPr>
          </w:p>
        </w:tc>
        <w:tc>
          <w:tcPr>
            <w:tcW w:w="857" w:type="dxa"/>
            <w:tcBorders>
              <w:top w:val="single" w:sz="6" w:space="0" w:color="auto"/>
              <w:left w:val="nil"/>
              <w:bottom w:val="nil"/>
              <w:right w:val="single" w:sz="12" w:space="0" w:color="auto"/>
            </w:tcBorders>
          </w:tcPr>
          <w:p w:rsidR="00CE5736" w:rsidRPr="00053DE8" w:rsidRDefault="00CE5736" w:rsidP="009555CB">
            <w:pPr>
              <w:pStyle w:val="Data"/>
              <w:jc w:val="center"/>
              <w:rPr>
                <w:rFonts w:asciiTheme="minorHAnsi" w:hAnsiTheme="minorHAnsi"/>
              </w:rPr>
            </w:pPr>
          </w:p>
        </w:tc>
      </w:tr>
      <w:tr w:rsidR="00CE5736" w:rsidRPr="00053DE8" w:rsidTr="00CE5736">
        <w:trPr>
          <w:cantSplit/>
        </w:trPr>
        <w:tc>
          <w:tcPr>
            <w:tcW w:w="1209" w:type="dxa"/>
            <w:tcBorders>
              <w:top w:val="single" w:sz="12" w:space="0" w:color="auto"/>
              <w:left w:val="single" w:sz="6" w:space="0" w:color="auto"/>
              <w:bottom w:val="nil"/>
              <w:right w:val="single" w:sz="6" w:space="0" w:color="auto"/>
            </w:tcBorders>
          </w:tcPr>
          <w:p w:rsidR="00CE5736" w:rsidRPr="00053DE8" w:rsidRDefault="00CE5736" w:rsidP="009555CB">
            <w:pPr>
              <w:pStyle w:val="Data"/>
              <w:rPr>
                <w:rFonts w:asciiTheme="minorHAnsi" w:hAnsiTheme="minorHAnsi"/>
              </w:rPr>
            </w:pPr>
          </w:p>
        </w:tc>
        <w:tc>
          <w:tcPr>
            <w:tcW w:w="2715" w:type="dxa"/>
            <w:tcBorders>
              <w:top w:val="single" w:sz="12" w:space="0" w:color="auto"/>
              <w:left w:val="nil"/>
              <w:bottom w:val="nil"/>
              <w:right w:val="single" w:sz="6" w:space="0" w:color="auto"/>
            </w:tcBorders>
          </w:tcPr>
          <w:p w:rsidR="00CE5736" w:rsidRPr="00053DE8" w:rsidRDefault="00CE5736" w:rsidP="009555CB">
            <w:pPr>
              <w:pStyle w:val="Data"/>
              <w:rPr>
                <w:rFonts w:asciiTheme="minorHAnsi" w:hAnsiTheme="minorHAnsi"/>
              </w:rPr>
            </w:pPr>
          </w:p>
        </w:tc>
        <w:tc>
          <w:tcPr>
            <w:tcW w:w="2041" w:type="dxa"/>
            <w:tcBorders>
              <w:top w:val="single" w:sz="12" w:space="0" w:color="auto"/>
              <w:left w:val="nil"/>
              <w:bottom w:val="nil"/>
              <w:right w:val="single" w:sz="6" w:space="0" w:color="auto"/>
            </w:tcBorders>
          </w:tcPr>
          <w:p w:rsidR="00CE5736" w:rsidRPr="00053DE8" w:rsidRDefault="00CE5736" w:rsidP="009555CB">
            <w:pPr>
              <w:pStyle w:val="Data"/>
              <w:rPr>
                <w:rFonts w:asciiTheme="minorHAnsi" w:hAnsiTheme="minorHAnsi"/>
              </w:rPr>
            </w:pPr>
          </w:p>
        </w:tc>
        <w:tc>
          <w:tcPr>
            <w:tcW w:w="567" w:type="dxa"/>
            <w:tcBorders>
              <w:top w:val="single" w:sz="12" w:space="0" w:color="auto"/>
              <w:left w:val="nil"/>
              <w:bottom w:val="nil"/>
              <w:right w:val="single" w:sz="6" w:space="0" w:color="auto"/>
            </w:tcBorders>
          </w:tcPr>
          <w:p w:rsidR="00CE5736" w:rsidRPr="00053DE8" w:rsidRDefault="00CE5736" w:rsidP="009555CB">
            <w:pPr>
              <w:pStyle w:val="Data"/>
              <w:rPr>
                <w:rFonts w:asciiTheme="minorHAnsi" w:hAnsiTheme="minorHAnsi"/>
              </w:rPr>
            </w:pPr>
          </w:p>
        </w:tc>
        <w:tc>
          <w:tcPr>
            <w:tcW w:w="1134" w:type="dxa"/>
            <w:tcBorders>
              <w:top w:val="single" w:sz="12" w:space="0" w:color="auto"/>
              <w:left w:val="nil"/>
              <w:bottom w:val="nil"/>
              <w:right w:val="single" w:sz="6" w:space="0" w:color="auto"/>
            </w:tcBorders>
          </w:tcPr>
          <w:p w:rsidR="00CE5736" w:rsidRPr="00053DE8" w:rsidRDefault="00CE5736" w:rsidP="009555CB">
            <w:pPr>
              <w:pStyle w:val="Data"/>
              <w:jc w:val="center"/>
              <w:rPr>
                <w:rFonts w:asciiTheme="minorHAnsi" w:hAnsiTheme="minorHAnsi"/>
              </w:rPr>
            </w:pPr>
          </w:p>
        </w:tc>
        <w:tc>
          <w:tcPr>
            <w:tcW w:w="1134" w:type="dxa"/>
            <w:tcBorders>
              <w:top w:val="single" w:sz="12" w:space="0" w:color="auto"/>
              <w:left w:val="nil"/>
              <w:bottom w:val="nil"/>
              <w:right w:val="single" w:sz="6" w:space="0" w:color="auto"/>
            </w:tcBorders>
          </w:tcPr>
          <w:p w:rsidR="00CE5736" w:rsidRPr="00053DE8" w:rsidRDefault="00CE5736" w:rsidP="009555CB">
            <w:pPr>
              <w:pStyle w:val="Data"/>
              <w:jc w:val="center"/>
              <w:rPr>
                <w:rFonts w:asciiTheme="minorHAnsi" w:hAnsiTheme="minorHAnsi"/>
              </w:rPr>
            </w:pPr>
          </w:p>
        </w:tc>
        <w:tc>
          <w:tcPr>
            <w:tcW w:w="857" w:type="dxa"/>
            <w:tcBorders>
              <w:top w:val="single" w:sz="12" w:space="0" w:color="auto"/>
              <w:left w:val="nil"/>
              <w:bottom w:val="nil"/>
              <w:right w:val="single" w:sz="6" w:space="0" w:color="auto"/>
            </w:tcBorders>
          </w:tcPr>
          <w:p w:rsidR="00CE5736" w:rsidRPr="00053DE8" w:rsidRDefault="00CE5736" w:rsidP="009555CB">
            <w:pPr>
              <w:pStyle w:val="Data"/>
              <w:jc w:val="center"/>
              <w:rPr>
                <w:rFonts w:asciiTheme="minorHAnsi" w:hAnsiTheme="minorHAnsi"/>
              </w:rPr>
            </w:pPr>
          </w:p>
        </w:tc>
      </w:tr>
      <w:tr w:rsidR="00CE5736" w:rsidRPr="00053DE8" w:rsidTr="00CE5736">
        <w:trPr>
          <w:cantSplit/>
        </w:trPr>
        <w:tc>
          <w:tcPr>
            <w:tcW w:w="1209" w:type="dxa"/>
            <w:tcBorders>
              <w:top w:val="nil"/>
              <w:left w:val="single" w:sz="6" w:space="0" w:color="auto"/>
              <w:bottom w:val="nil"/>
              <w:right w:val="single" w:sz="6" w:space="0" w:color="auto"/>
            </w:tcBorders>
            <w:hideMark/>
          </w:tcPr>
          <w:p w:rsidR="00CE5736" w:rsidRPr="00053DE8" w:rsidRDefault="00CE5736" w:rsidP="009555CB">
            <w:pPr>
              <w:pStyle w:val="Data"/>
              <w:rPr>
                <w:rFonts w:asciiTheme="minorHAnsi" w:hAnsiTheme="minorHAnsi"/>
                <w:lang w:val="fr-FR"/>
              </w:rPr>
            </w:pPr>
            <w:r w:rsidRPr="00053DE8">
              <w:rPr>
                <w:rFonts w:asciiTheme="minorHAnsi" w:hAnsiTheme="minorHAnsi"/>
                <w:lang w:val="fr-FR"/>
              </w:rPr>
              <w:t>1000</w:t>
            </w:r>
          </w:p>
        </w:tc>
        <w:tc>
          <w:tcPr>
            <w:tcW w:w="2715" w:type="dxa"/>
            <w:tcBorders>
              <w:top w:val="nil"/>
              <w:left w:val="nil"/>
              <w:bottom w:val="nil"/>
              <w:right w:val="single" w:sz="6" w:space="0" w:color="auto"/>
            </w:tcBorders>
          </w:tcPr>
          <w:p w:rsidR="00CE5736" w:rsidRPr="00053DE8" w:rsidRDefault="00CE5736" w:rsidP="009555CB">
            <w:pPr>
              <w:pStyle w:val="Data"/>
              <w:rPr>
                <w:rFonts w:asciiTheme="minorHAnsi" w:hAnsiTheme="minorHAnsi"/>
                <w:lang w:val="es-ES_tradnl"/>
              </w:rPr>
            </w:pPr>
            <w:r w:rsidRPr="00053DE8">
              <w:rPr>
                <w:rFonts w:asciiTheme="minorHAnsi" w:hAnsiTheme="minorHAnsi"/>
                <w:lang w:val="es-ES_tradnl"/>
              </w:rPr>
              <w:t>BUENOS AIRES</w:t>
            </w:r>
          </w:p>
          <w:p w:rsidR="00CE5736" w:rsidRPr="00053DE8" w:rsidRDefault="00CE5736" w:rsidP="009555CB">
            <w:pPr>
              <w:pStyle w:val="Data"/>
              <w:rPr>
                <w:rFonts w:asciiTheme="minorHAnsi" w:hAnsiTheme="minorHAnsi"/>
                <w:lang w:val="es-ES_tradnl"/>
              </w:rPr>
            </w:pPr>
            <w:r w:rsidRPr="00053DE8">
              <w:rPr>
                <w:rFonts w:asciiTheme="minorHAnsi" w:hAnsiTheme="minorHAnsi"/>
                <w:lang w:val="es-ES_tradnl"/>
              </w:rPr>
              <w:t>Tte. Gral. Juan</w:t>
            </w:r>
          </w:p>
          <w:p w:rsidR="00CE5736" w:rsidRPr="00053DE8" w:rsidRDefault="00CE5736" w:rsidP="00CE5736">
            <w:pPr>
              <w:pStyle w:val="Data"/>
              <w:rPr>
                <w:rFonts w:asciiTheme="minorHAnsi" w:hAnsiTheme="minorHAnsi"/>
                <w:lang w:val="es-ES_tradnl"/>
              </w:rPr>
            </w:pPr>
            <w:r w:rsidRPr="00053DE8">
              <w:rPr>
                <w:rFonts w:asciiTheme="minorHAnsi" w:hAnsiTheme="minorHAnsi"/>
                <w:lang w:val="es-ES_tradnl"/>
              </w:rPr>
              <w:t>Domingo Peron 242</w:t>
            </w:r>
          </w:p>
        </w:tc>
        <w:tc>
          <w:tcPr>
            <w:tcW w:w="2041" w:type="dxa"/>
            <w:tcBorders>
              <w:top w:val="nil"/>
              <w:left w:val="nil"/>
              <w:bottom w:val="nil"/>
              <w:right w:val="single" w:sz="6" w:space="0" w:color="auto"/>
            </w:tcBorders>
            <w:hideMark/>
          </w:tcPr>
          <w:p w:rsidR="00CE5736" w:rsidRPr="00053DE8" w:rsidRDefault="00CE5736" w:rsidP="009555CB">
            <w:pPr>
              <w:pStyle w:val="Data"/>
              <w:rPr>
                <w:rFonts w:asciiTheme="minorHAnsi" w:hAnsiTheme="minorHAnsi"/>
                <w:lang w:val="fr-FR"/>
              </w:rPr>
            </w:pPr>
            <w:r w:rsidRPr="00053DE8">
              <w:rPr>
                <w:rFonts w:asciiTheme="minorHAnsi" w:hAnsiTheme="minorHAnsi"/>
                <w:lang w:val="fr-FR"/>
              </w:rPr>
              <w:t>+54 11 4316 3455</w:t>
            </w:r>
          </w:p>
        </w:tc>
        <w:tc>
          <w:tcPr>
            <w:tcW w:w="567" w:type="dxa"/>
            <w:tcBorders>
              <w:top w:val="nil"/>
              <w:left w:val="nil"/>
              <w:bottom w:val="nil"/>
              <w:right w:val="single" w:sz="6" w:space="0" w:color="auto"/>
            </w:tcBorders>
            <w:hideMark/>
          </w:tcPr>
          <w:p w:rsidR="00CE5736" w:rsidRPr="00053DE8" w:rsidRDefault="00CE5736" w:rsidP="009555CB">
            <w:pPr>
              <w:pStyle w:val="Data"/>
              <w:rPr>
                <w:rFonts w:asciiTheme="minorHAnsi" w:hAnsiTheme="minorHAnsi"/>
                <w:lang w:val="fr-FR"/>
              </w:rPr>
            </w:pPr>
            <w:r w:rsidRPr="00053DE8">
              <w:rPr>
                <w:rFonts w:asciiTheme="minorHAnsi" w:hAnsiTheme="minorHAnsi"/>
                <w:lang w:val="fr-FR"/>
              </w:rPr>
              <w:t>3/2</w:t>
            </w:r>
          </w:p>
        </w:tc>
        <w:tc>
          <w:tcPr>
            <w:tcW w:w="1134" w:type="dxa"/>
            <w:tcBorders>
              <w:top w:val="nil"/>
              <w:left w:val="nil"/>
              <w:bottom w:val="nil"/>
              <w:right w:val="single" w:sz="6" w:space="0" w:color="auto"/>
            </w:tcBorders>
            <w:hideMark/>
          </w:tcPr>
          <w:p w:rsidR="00CE5736" w:rsidRPr="00053DE8" w:rsidRDefault="00CE5736" w:rsidP="009555CB">
            <w:pPr>
              <w:pStyle w:val="Data"/>
              <w:jc w:val="center"/>
              <w:rPr>
                <w:rFonts w:asciiTheme="minorHAnsi" w:hAnsiTheme="minorHAnsi"/>
                <w:lang w:val="fr-FR"/>
              </w:rPr>
            </w:pPr>
            <w:r w:rsidRPr="00053DE8">
              <w:rPr>
                <w:rFonts w:asciiTheme="minorHAnsi" w:hAnsiTheme="minorHAnsi"/>
                <w:lang w:val="fr-FR"/>
              </w:rPr>
              <w:t>0800-2000</w:t>
            </w:r>
          </w:p>
        </w:tc>
        <w:tc>
          <w:tcPr>
            <w:tcW w:w="1134" w:type="dxa"/>
            <w:tcBorders>
              <w:top w:val="nil"/>
              <w:left w:val="nil"/>
              <w:bottom w:val="nil"/>
              <w:right w:val="single" w:sz="6" w:space="0" w:color="auto"/>
            </w:tcBorders>
            <w:hideMark/>
          </w:tcPr>
          <w:p w:rsidR="00CE5736" w:rsidRPr="00053DE8" w:rsidRDefault="00CE5736" w:rsidP="009555CB">
            <w:pPr>
              <w:pStyle w:val="Data"/>
              <w:jc w:val="center"/>
              <w:rPr>
                <w:rFonts w:asciiTheme="minorHAnsi" w:hAnsiTheme="minorHAnsi"/>
                <w:lang w:val="fr-FR"/>
              </w:rPr>
            </w:pPr>
            <w:r w:rsidRPr="00053DE8">
              <w:rPr>
                <w:rFonts w:asciiTheme="minorHAnsi" w:hAnsiTheme="minorHAnsi"/>
                <w:lang w:val="fr-FR"/>
              </w:rPr>
              <w:t>0900-1300</w:t>
            </w:r>
          </w:p>
        </w:tc>
        <w:tc>
          <w:tcPr>
            <w:tcW w:w="857" w:type="dxa"/>
            <w:tcBorders>
              <w:top w:val="nil"/>
              <w:left w:val="nil"/>
              <w:bottom w:val="nil"/>
              <w:right w:val="single" w:sz="6" w:space="0" w:color="auto"/>
            </w:tcBorders>
            <w:hideMark/>
          </w:tcPr>
          <w:p w:rsidR="00CE5736" w:rsidRPr="00053DE8" w:rsidRDefault="00CE5736" w:rsidP="009555CB">
            <w:pPr>
              <w:pStyle w:val="Data"/>
              <w:jc w:val="center"/>
              <w:rPr>
                <w:rFonts w:asciiTheme="minorHAnsi" w:hAnsiTheme="minorHAnsi"/>
                <w:lang w:val="fr-FR"/>
              </w:rPr>
            </w:pPr>
            <w:r w:rsidRPr="00053DE8">
              <w:rPr>
                <w:rFonts w:asciiTheme="minorHAnsi" w:hAnsiTheme="minorHAnsi"/>
                <w:lang w:val="fr-FR"/>
              </w:rPr>
              <w:t>-</w:t>
            </w:r>
          </w:p>
        </w:tc>
      </w:tr>
    </w:tbl>
    <w:p w:rsidR="00CE5736" w:rsidRPr="00053DE8" w:rsidRDefault="00CE5736" w:rsidP="00CE5736">
      <w:pPr>
        <w:rPr>
          <w:rFonts w:asciiTheme="minorHAnsi" w:hAnsiTheme="minorHAnsi"/>
        </w:rPr>
      </w:pPr>
    </w:p>
    <w:p w:rsidR="00CE5736" w:rsidRDefault="00CE5736">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FR"/>
        </w:rPr>
      </w:pPr>
      <w:r>
        <w:rPr>
          <w:b/>
          <w:sz w:val="18"/>
          <w:szCs w:val="22"/>
          <w:lang w:val="fr-FR"/>
        </w:rPr>
        <w:br w:type="page"/>
      </w:r>
    </w:p>
    <w:p w:rsidR="00E45C38" w:rsidRPr="00E45C38" w:rsidRDefault="00E45C38" w:rsidP="00E45C38">
      <w:pPr>
        <w:pStyle w:val="Heading20"/>
        <w:spacing w:before="240"/>
      </w:pPr>
      <w:bookmarkStart w:id="855" w:name="_Toc398891085"/>
      <w:r w:rsidRPr="00E45C38">
        <w:rPr>
          <w:lang w:val="fr-CH"/>
        </w:rPr>
        <w:lastRenderedPageBreak/>
        <w:t>Liste des codes de transporteur de l’UIT</w:t>
      </w:r>
      <w:r w:rsidRPr="00E45C38">
        <w:rPr>
          <w:lang w:val="fr-CH"/>
        </w:rPr>
        <w:br/>
        <w:t>(Selon la Recommandation UIT-T M.1400 (</w:t>
      </w:r>
      <w:r w:rsidRPr="00E45C38">
        <w:t>(03/2013</w:t>
      </w:r>
      <w:r w:rsidRPr="00E45C38">
        <w:rPr>
          <w:lang w:val="fr-CH"/>
        </w:rPr>
        <w:t>))</w:t>
      </w:r>
      <w:r w:rsidRPr="00E45C38">
        <w:rPr>
          <w:lang w:val="fr-CH"/>
        </w:rPr>
        <w:br/>
        <w:t>(Situation au 15 septembre 2014)</w:t>
      </w:r>
      <w:bookmarkEnd w:id="855"/>
    </w:p>
    <w:p w:rsidR="00E45C38" w:rsidRPr="00E45C38" w:rsidRDefault="00E45C38" w:rsidP="00E45C38">
      <w:pPr>
        <w:keepNext/>
        <w:tabs>
          <w:tab w:val="clear" w:pos="567"/>
          <w:tab w:val="clear" w:pos="1276"/>
          <w:tab w:val="clear" w:pos="1843"/>
          <w:tab w:val="clear" w:pos="5387"/>
          <w:tab w:val="clear" w:pos="5954"/>
          <w:tab w:val="right" w:pos="1021"/>
          <w:tab w:val="left" w:pos="1701"/>
          <w:tab w:val="left" w:pos="2268"/>
        </w:tabs>
        <w:spacing w:before="240"/>
        <w:jc w:val="center"/>
        <w:rPr>
          <w:lang w:val="fr-CH"/>
        </w:rPr>
      </w:pPr>
      <w:r w:rsidRPr="00E45C38">
        <w:rPr>
          <w:lang w:val="fr-CH"/>
        </w:rPr>
        <w:t>(Annexe au Bulletin d'exploitation de l'UIT N° 1060 – 15.IX.2014)</w:t>
      </w:r>
      <w:r w:rsidRPr="00E45C38">
        <w:rPr>
          <w:lang w:val="fr-CH"/>
        </w:rPr>
        <w:br/>
        <w:t>(Amendement N° 1)</w:t>
      </w:r>
    </w:p>
    <w:p w:rsidR="00E45C38" w:rsidRPr="00E45C38" w:rsidRDefault="00E45C38" w:rsidP="00E45C38">
      <w:pPr>
        <w:keepNext/>
        <w:tabs>
          <w:tab w:val="clear" w:pos="567"/>
          <w:tab w:val="clear" w:pos="1276"/>
          <w:tab w:val="clear" w:pos="1843"/>
          <w:tab w:val="clear" w:pos="5387"/>
          <w:tab w:val="clear" w:pos="5954"/>
          <w:tab w:val="right" w:pos="1021"/>
          <w:tab w:val="left" w:pos="1701"/>
          <w:tab w:val="left" w:pos="2268"/>
        </w:tabs>
        <w:spacing w:before="360"/>
        <w:jc w:val="left"/>
        <w:rPr>
          <w:rFonts w:asciiTheme="minorHAnsi" w:hAnsiTheme="minorHAnsi"/>
          <w:sz w:val="8"/>
          <w:lang w:val="fr-CH"/>
        </w:rPr>
      </w:pPr>
    </w:p>
    <w:tbl>
      <w:tblPr>
        <w:tblW w:w="9039" w:type="dxa"/>
        <w:tblLook w:val="04A0" w:firstRow="1" w:lastRow="0" w:firstColumn="1" w:lastColumn="0" w:noHBand="0" w:noVBand="1"/>
      </w:tblPr>
      <w:tblGrid>
        <w:gridCol w:w="4644"/>
        <w:gridCol w:w="2410"/>
        <w:gridCol w:w="1985"/>
      </w:tblGrid>
      <w:tr w:rsidR="00E45C38" w:rsidRPr="00E45C38" w:rsidTr="00E45C38">
        <w:tc>
          <w:tcPr>
            <w:tcW w:w="7054" w:type="dxa"/>
            <w:gridSpan w:val="2"/>
            <w:hideMark/>
          </w:tcPr>
          <w:p w:rsidR="00E45C38" w:rsidRPr="00E45C38" w:rsidRDefault="00E45C38" w:rsidP="00E45C38">
            <w:pPr>
              <w:widowControl w:val="0"/>
              <w:tabs>
                <w:tab w:val="clear" w:pos="567"/>
                <w:tab w:val="clear" w:pos="1276"/>
                <w:tab w:val="clear" w:pos="1843"/>
                <w:tab w:val="clear" w:pos="5387"/>
                <w:tab w:val="clear" w:pos="5954"/>
                <w:tab w:val="left" w:pos="4678"/>
              </w:tabs>
              <w:spacing w:before="40" w:after="40" w:line="276" w:lineRule="auto"/>
              <w:ind w:hanging="90"/>
              <w:jc w:val="left"/>
              <w:rPr>
                <w:rFonts w:asciiTheme="minorHAnsi" w:hAnsiTheme="minorHAnsi" w:cs="Arial"/>
                <w:b/>
                <w:bCs/>
                <w:i/>
                <w:iCs/>
                <w:lang w:val="fr-FR"/>
              </w:rPr>
            </w:pPr>
            <w:r w:rsidRPr="00E45C38">
              <w:rPr>
                <w:rFonts w:asciiTheme="minorHAnsi" w:hAnsiTheme="minorHAnsi" w:cs="Arial"/>
                <w:b/>
                <w:bCs/>
                <w:i/>
                <w:iCs/>
                <w:lang w:val="fr-FR"/>
              </w:rPr>
              <w:t>Pays ou zone/code ISO</w:t>
            </w:r>
            <w:r w:rsidRPr="00E45C38">
              <w:rPr>
                <w:rFonts w:asciiTheme="minorHAnsi" w:hAnsiTheme="minorHAnsi" w:cs="Arial"/>
                <w:b/>
                <w:bCs/>
                <w:i/>
                <w:iCs/>
                <w:lang w:val="fr-FR"/>
              </w:rPr>
              <w:tab/>
              <w:t>Code de la Société</w:t>
            </w:r>
          </w:p>
        </w:tc>
        <w:tc>
          <w:tcPr>
            <w:tcW w:w="1985" w:type="dxa"/>
            <w:hideMark/>
          </w:tcPr>
          <w:p w:rsidR="00E45C38" w:rsidRPr="00E45C38" w:rsidRDefault="00E45C38" w:rsidP="00E45C38">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E45C38">
              <w:rPr>
                <w:rFonts w:asciiTheme="minorHAnsi" w:hAnsiTheme="minorHAnsi" w:cs="Arial"/>
                <w:b/>
                <w:bCs/>
                <w:i/>
                <w:iCs/>
                <w:lang w:val="fr-FR"/>
              </w:rPr>
              <w:tab/>
            </w:r>
            <w:r w:rsidRPr="00E45C38">
              <w:rPr>
                <w:rFonts w:asciiTheme="minorHAnsi" w:hAnsiTheme="minorHAnsi" w:cs="Arial"/>
                <w:b/>
                <w:bCs/>
                <w:i/>
                <w:iCs/>
                <w:lang w:val="en-US"/>
              </w:rPr>
              <w:t>Contact</w:t>
            </w:r>
          </w:p>
        </w:tc>
      </w:tr>
      <w:tr w:rsidR="00E45C38" w:rsidRPr="00D87679" w:rsidTr="00E45C38">
        <w:tc>
          <w:tcPr>
            <w:tcW w:w="4644"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E45C38">
              <w:rPr>
                <w:rFonts w:asciiTheme="minorHAnsi" w:hAnsiTheme="minorHAnsi" w:cs="Arial"/>
                <w:b/>
                <w:bCs/>
                <w:i/>
                <w:iCs/>
                <w:lang w:val="fr-FR"/>
              </w:rPr>
              <w:t>Nom de la société/Adresse</w:t>
            </w:r>
          </w:p>
        </w:tc>
        <w:tc>
          <w:tcPr>
            <w:tcW w:w="241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1985"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E45C38" w:rsidRPr="00E45C38" w:rsidRDefault="00E45C38" w:rsidP="00E45C38">
      <w:pPr>
        <w:tabs>
          <w:tab w:val="clear" w:pos="567"/>
          <w:tab w:val="clear" w:pos="1276"/>
          <w:tab w:val="clear" w:pos="1843"/>
          <w:tab w:val="clear" w:pos="5387"/>
          <w:tab w:val="clear" w:pos="5954"/>
          <w:tab w:val="left" w:pos="3686"/>
        </w:tabs>
        <w:spacing w:before="0"/>
        <w:jc w:val="left"/>
        <w:rPr>
          <w:rFonts w:asciiTheme="minorHAnsi" w:eastAsia="SimSun" w:hAnsiTheme="minorHAnsi"/>
          <w:b/>
          <w:i/>
          <w:lang w:val="fr-FR"/>
        </w:rPr>
      </w:pPr>
    </w:p>
    <w:p w:rsidR="00E45C38" w:rsidRPr="00E45C38" w:rsidRDefault="00E45C38" w:rsidP="00E45C38">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E45C38">
        <w:rPr>
          <w:rFonts w:asciiTheme="minorHAnsi" w:eastAsia="SimSun" w:hAnsiTheme="minorHAnsi"/>
          <w:b/>
          <w:i/>
          <w:lang w:val="fr-FR"/>
        </w:rPr>
        <w:t>Allemagne (République fédérale d') / DEU</w:t>
      </w:r>
      <w:r w:rsidRPr="00E45C38">
        <w:rPr>
          <w:rFonts w:asciiTheme="minorHAnsi" w:eastAsia="SimSun" w:hAnsiTheme="minorHAnsi"/>
          <w:b/>
          <w:i/>
          <w:lang w:val="fr-FR"/>
        </w:rPr>
        <w:tab/>
      </w:r>
      <w:r w:rsidRPr="00E45C38">
        <w:rPr>
          <w:rFonts w:asciiTheme="minorHAnsi" w:hAnsiTheme="minorHAnsi" w:cs="Calibri"/>
          <w:b/>
          <w:i/>
          <w:color w:val="00B050"/>
          <w:lang w:val="fr-FR"/>
        </w:rPr>
        <w:tab/>
      </w:r>
      <w:r w:rsidRPr="00E45C38">
        <w:rPr>
          <w:rFonts w:asciiTheme="minorHAnsi" w:hAnsiTheme="minorHAnsi" w:cs="Calibri"/>
          <w:b/>
          <w:lang w:val="fr-FR"/>
        </w:rPr>
        <w:t>ADD</w:t>
      </w:r>
    </w:p>
    <w:p w:rsidR="00E45C38" w:rsidRPr="00E45C38"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Comptertechnik Trenkle e.K.</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0 7 0 4 6</w:t>
            </w:r>
          </w:p>
        </w:tc>
        <w:tc>
          <w:tcPr>
            <w:tcW w:w="5103" w:type="dxa"/>
            <w:hideMark/>
          </w:tcPr>
          <w:p w:rsidR="00E45C38" w:rsidRPr="00E45C38" w:rsidRDefault="00E45C38" w:rsidP="00E45C38">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E45C38">
              <w:rPr>
                <w:rFonts w:asciiTheme="minorHAnsi" w:eastAsia="SimSun" w:hAnsiTheme="minorHAnsi" w:cs="Calibri"/>
                <w:color w:val="000000"/>
                <w:lang w:val="en-US"/>
              </w:rPr>
              <w:t>Mrs. Anja Zibold</w:t>
            </w:r>
          </w:p>
        </w:tc>
      </w:tr>
      <w:tr w:rsidR="00E45C38" w:rsidRPr="00E45C38"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0"/>
              <w:jc w:val="left"/>
              <w:rPr>
                <w:rFonts w:asciiTheme="minorHAnsi" w:eastAsia="SimSun" w:hAnsiTheme="minorHAnsi" w:cs="Calibri"/>
                <w:color w:val="000000"/>
                <w:lang w:val="en-US"/>
              </w:rPr>
            </w:pPr>
            <w:r w:rsidRPr="00E45C38">
              <w:rPr>
                <w:rFonts w:asciiTheme="minorHAnsi" w:eastAsia="SimSun" w:hAnsiTheme="minorHAnsi" w:cs="Calibri"/>
                <w:color w:val="000000"/>
                <w:lang w:val="en-US"/>
              </w:rPr>
              <w:t>Im Luckenloch 3</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s>
              <w:spacing w:before="0"/>
              <w:jc w:val="left"/>
              <w:rPr>
                <w:rFonts w:asciiTheme="minorHAnsi" w:hAnsiTheme="minorHAnsi" w:cs="Calibri"/>
                <w:lang w:val="en-US"/>
              </w:rPr>
            </w:pPr>
            <w:r w:rsidRPr="00E45C38">
              <w:rPr>
                <w:rFonts w:asciiTheme="minorHAnsi" w:eastAsia="SimSun" w:hAnsiTheme="minorHAnsi" w:cs="Calibri"/>
                <w:lang w:val="en-US" w:eastAsia="zh-CN"/>
              </w:rPr>
              <w:t>Tel.: + 49 7824 7039911</w:t>
            </w:r>
          </w:p>
        </w:tc>
      </w:tr>
      <w:tr w:rsidR="00E45C38" w:rsidRPr="00E45C38"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0"/>
              <w:jc w:val="left"/>
              <w:rPr>
                <w:rFonts w:asciiTheme="minorHAnsi" w:eastAsia="SimSun" w:hAnsiTheme="minorHAnsi" w:cs="Calibri"/>
                <w:lang w:val="en-US"/>
              </w:rPr>
            </w:pPr>
            <w:r w:rsidRPr="00E45C38">
              <w:rPr>
                <w:rFonts w:asciiTheme="minorHAnsi" w:eastAsia="SimSun" w:hAnsiTheme="minorHAnsi" w:cs="Calibri"/>
                <w:lang w:val="en-US"/>
              </w:rPr>
              <w:t>77974 MEISSENHEIM-KUERZELL</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7221 70102786</w:t>
            </w:r>
          </w:p>
        </w:tc>
      </w:tr>
      <w:tr w:rsidR="00E45C38" w:rsidRPr="00D7073E" w:rsidTr="009555CB">
        <w:trPr>
          <w:trHeight w:val="211"/>
        </w:trPr>
        <w:tc>
          <w:tcPr>
            <w:tcW w:w="4077" w:type="dxa"/>
          </w:tcPr>
          <w:p w:rsidR="00E45C38" w:rsidRPr="00E45C38" w:rsidRDefault="00E45C38" w:rsidP="00E45C38">
            <w:pPr>
              <w:widowControl w:val="0"/>
              <w:tabs>
                <w:tab w:val="clear" w:pos="567"/>
                <w:tab w:val="clear" w:pos="1276"/>
                <w:tab w:val="clear" w:pos="1843"/>
                <w:tab w:val="clear" w:pos="5387"/>
                <w:tab w:val="clear" w:pos="5954"/>
              </w:tabs>
              <w:spacing w:before="0"/>
              <w:jc w:val="left"/>
              <w:rPr>
                <w:rFonts w:asciiTheme="minorHAnsi" w:eastAsia="SimSun" w:hAnsiTheme="minorHAnsi" w:cs="Arial"/>
                <w:b/>
                <w:bCs/>
                <w:color w:val="000000"/>
                <w:lang w:val="en-US"/>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widowControl w:val="0"/>
              <w:tabs>
                <w:tab w:val="clear" w:pos="567"/>
                <w:tab w:val="clear" w:pos="1276"/>
                <w:tab w:val="clear" w:pos="1843"/>
                <w:tab w:val="clear" w:pos="5387"/>
                <w:tab w:val="clear" w:pos="5954"/>
              </w:tabs>
              <w:spacing w:before="0"/>
              <w:jc w:val="left"/>
              <w:rPr>
                <w:rFonts w:asciiTheme="minorHAnsi" w:eastAsia="SimSun" w:hAnsiTheme="minorHAnsi" w:cs="Arial"/>
                <w:color w:val="000000"/>
                <w:lang w:val="it-IT"/>
              </w:rPr>
            </w:pPr>
            <w:r w:rsidRPr="00D7073E">
              <w:rPr>
                <w:rFonts w:asciiTheme="minorHAnsi" w:eastAsia="SimSun" w:hAnsiTheme="minorHAnsi" w:cs="Calibri"/>
                <w:color w:val="000000"/>
                <w:lang w:val="it-IT"/>
              </w:rPr>
              <w:t>E-mail:</w:t>
            </w:r>
            <w:r w:rsidRPr="00D7073E">
              <w:rPr>
                <w:rFonts w:asciiTheme="minorHAnsi" w:eastAsia="SimSun" w:hAnsiTheme="minorHAnsi" w:cs="Arial"/>
                <w:lang w:val="it-IT" w:eastAsia="zh-CN"/>
              </w:rPr>
              <w:t xml:space="preserve"> </w:t>
            </w:r>
            <w:r w:rsidRPr="00D7073E">
              <w:rPr>
                <w:rFonts w:asciiTheme="minorHAnsi" w:eastAsia="SimSun" w:hAnsiTheme="minorHAnsi" w:cs="Calibri"/>
                <w:lang w:val="it-IT" w:eastAsia="zh-CN"/>
              </w:rPr>
              <w:t>anja.zibold@ortenau-dsl.de</w:t>
            </w:r>
          </w:p>
        </w:tc>
      </w:tr>
    </w:tbl>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 xml:space="preserve">Hofmeir Media GmbH </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BELSIP</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Stefan Hofmeir</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Kranzhornstrasse 3</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+49 89 48951048</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81825 MUNCHEN</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+49 89 4487505</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portierung@bellsip.com</w:t>
            </w:r>
          </w:p>
        </w:tc>
      </w:tr>
    </w:tbl>
    <w:p w:rsidR="00E45C38" w:rsidRPr="00D7073E" w:rsidRDefault="00E45C38" w:rsidP="00E45C38">
      <w:pPr>
        <w:tabs>
          <w:tab w:val="clear" w:pos="567"/>
          <w:tab w:val="clear" w:pos="1276"/>
          <w:tab w:val="clear" w:pos="1843"/>
          <w:tab w:val="clear" w:pos="5387"/>
          <w:tab w:val="clear" w:pos="5954"/>
        </w:tabs>
        <w:overflowPunct/>
        <w:spacing w:before="0"/>
        <w:jc w:val="left"/>
        <w:rPr>
          <w:rFonts w:asciiTheme="minorHAnsi" w:eastAsia="SimSun" w:hAnsiTheme="minorHAnsi" w:cs="Arial"/>
          <w:lang w:val="it-IT" w:eastAsia="zh-CN"/>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43218B"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43218B">
              <w:rPr>
                <w:rFonts w:asciiTheme="minorHAnsi" w:eastAsia="SimSun" w:hAnsiTheme="minorHAnsi" w:cs="Calibri"/>
                <w:lang w:val="en-US" w:eastAsia="zh-CN"/>
              </w:rPr>
              <w:t>Breitbandnetz Südermarsch UG &amp; Co.KG</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BNS</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Carsten Paustian</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Mutter-Teresa-Strasse 13</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+ 49 170 3413522</w:t>
            </w:r>
          </w:p>
        </w:tc>
      </w:tr>
      <w:tr w:rsidR="00E45C38" w:rsidRPr="00D7073E"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25709 MARNE</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carstenpaustian@aol.com</w:t>
            </w:r>
          </w:p>
        </w:tc>
      </w:tr>
      <w:tr w:rsidR="00E45C38" w:rsidRPr="00D7073E" w:rsidTr="009555CB">
        <w:trPr>
          <w:trHeight w:val="211"/>
        </w:trPr>
        <w:tc>
          <w:tcPr>
            <w:tcW w:w="4077" w:type="dxa"/>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p>
        </w:tc>
        <w:tc>
          <w:tcPr>
            <w:tcW w:w="1560" w:type="dxa"/>
          </w:tcPr>
          <w:p w:rsidR="00E45C38" w:rsidRPr="00D7073E"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it-IT"/>
              </w:rPr>
            </w:pPr>
          </w:p>
        </w:tc>
        <w:tc>
          <w:tcPr>
            <w:tcW w:w="5103" w:type="dxa"/>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p>
        </w:tc>
      </w:tr>
    </w:tbl>
    <w:p w:rsidR="00E45C38" w:rsidRPr="00D7073E" w:rsidRDefault="00E45C38" w:rsidP="00E45C38">
      <w:pPr>
        <w:tabs>
          <w:tab w:val="clear" w:pos="567"/>
          <w:tab w:val="clear" w:pos="1276"/>
          <w:tab w:val="clear" w:pos="1843"/>
          <w:tab w:val="clear" w:pos="5387"/>
          <w:tab w:val="clear" w:pos="5954"/>
          <w:tab w:val="left" w:pos="3686"/>
        </w:tabs>
        <w:spacing w:before="0"/>
        <w:jc w:val="left"/>
        <w:rPr>
          <w:rFonts w:asciiTheme="minorHAnsi" w:hAnsiTheme="minorHAnsi" w:cs="Calibri"/>
          <w:bCs/>
          <w:i/>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süc // dacor GmbH</w:t>
            </w:r>
          </w:p>
        </w:tc>
        <w:tc>
          <w:tcPr>
            <w:tcW w:w="1560" w:type="dxa"/>
            <w:hideMark/>
          </w:tcPr>
          <w:p w:rsidR="00E45C38" w:rsidRPr="00E45C38" w:rsidRDefault="00E45C38" w:rsidP="00B14535">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DACOR</w:t>
            </w:r>
          </w:p>
        </w:tc>
        <w:tc>
          <w:tcPr>
            <w:tcW w:w="5103"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Schillerplatz 1</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9561 97621 22</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96450 COBURG</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9561 97621 10</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info@dacor.de</w:t>
            </w:r>
          </w:p>
        </w:tc>
      </w:tr>
    </w:tbl>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fr-FR" w:eastAsia="zh-CN"/>
              </w:rPr>
            </w:pPr>
            <w:r w:rsidRPr="00D7073E">
              <w:rPr>
                <w:rFonts w:asciiTheme="minorHAnsi" w:eastAsia="SimSun" w:hAnsiTheme="minorHAnsi" w:cs="Calibri"/>
                <w:lang w:val="fr-FR" w:eastAsia="zh-CN"/>
              </w:rPr>
              <w:t>Dialogika Gesellschaft für angewandte Informatik mbH</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DIALOG</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Rainer Kirchhoff</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Pascalschacht 1</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6897 935 138</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66125 SAARBRUECKEN</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6897 935 438</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rainer.kirchhoff@dialogika.de</w:t>
            </w:r>
          </w:p>
        </w:tc>
      </w:tr>
    </w:tbl>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HNS UG</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HNS</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Philipp Hoffmann</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Eckenerstrasse 2</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+ 49 211 95263 100</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45470 MUEHLHEIM/ RUHR</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+ 49 211 95263 111</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philip.hoffmann@hns-telecom.de</w:t>
            </w:r>
          </w:p>
        </w:tc>
      </w:tr>
    </w:tbl>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sz w:val="6"/>
          <w:lang w:val="it-IT"/>
        </w:rPr>
      </w:pPr>
    </w:p>
    <w:p w:rsidR="00E45C38" w:rsidRPr="00D7073E" w:rsidRDefault="00E45C3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it-IT"/>
        </w:rPr>
      </w:pPr>
      <w:r w:rsidRPr="00D7073E">
        <w:rPr>
          <w:rFonts w:asciiTheme="minorHAnsi" w:hAnsiTheme="minorHAnsi" w:cs="Calibri"/>
          <w:color w:val="000000"/>
          <w:lang w:val="it-IT"/>
        </w:rPr>
        <w:br w:type="page"/>
      </w:r>
    </w:p>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 xml:space="preserve">Kai Rottleb </w:t>
            </w:r>
          </w:p>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 xml:space="preserve">KNT Internet  </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KNTI</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Kai Rottleb</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Riethnordhaeuserstrasse 71</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36201 61055</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99189 HASSLEBEN</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36201 249890</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kai.rottleb@gmail.com</w:t>
            </w:r>
          </w:p>
        </w:tc>
      </w:tr>
    </w:tbl>
    <w:p w:rsidR="00E45C38" w:rsidRPr="00D7073E" w:rsidRDefault="00E45C38" w:rsidP="00E45C38">
      <w:pPr>
        <w:tabs>
          <w:tab w:val="clear" w:pos="567"/>
          <w:tab w:val="clear" w:pos="1276"/>
          <w:tab w:val="clear" w:pos="1843"/>
          <w:tab w:val="clear" w:pos="5387"/>
          <w:tab w:val="clear" w:pos="5954"/>
          <w:tab w:val="left" w:pos="3686"/>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KomMITT - Ratingen GmbH</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KOMMIT</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Peter Thulke</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Kaiserswerther Strasse 85</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+49 2102 48 280- 60</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40878 RATINGEN</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+49 2102 48 280 -99</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peter.thulke@kommitt.de</w:t>
            </w:r>
          </w:p>
        </w:tc>
      </w:tr>
    </w:tbl>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Michael Rack</w:t>
            </w:r>
          </w:p>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RSM Freilassing</w:t>
            </w:r>
          </w:p>
        </w:tc>
        <w:tc>
          <w:tcPr>
            <w:tcW w:w="1560" w:type="dxa"/>
            <w:hideMark/>
          </w:tcPr>
          <w:p w:rsidR="00E45C38" w:rsidRPr="00E45C38" w:rsidRDefault="00E45C38" w:rsidP="00B14535">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RSMBGL</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Michael Rack</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Nocksteinstrasse 13</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8654 607110</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83395  FREILASSING</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8654 670438</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support@rsm-freilassing.de</w:t>
            </w:r>
          </w:p>
        </w:tc>
      </w:tr>
    </w:tbl>
    <w:p w:rsidR="00E45C38" w:rsidRPr="00D7073E"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it-IT"/>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Telepark Passau GmbH</w:t>
            </w:r>
          </w:p>
        </w:tc>
        <w:tc>
          <w:tcPr>
            <w:tcW w:w="1560" w:type="dxa"/>
            <w:hideMark/>
          </w:tcPr>
          <w:p w:rsidR="00E45C38" w:rsidRPr="00E45C38" w:rsidRDefault="00E45C38" w:rsidP="00B14535">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TPPASS</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Thomas Greiner</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Regensburger Strasse 29</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+ 49 851 560 398</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94036  PASSAU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+ 49 851 560 393</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support@telepark-passau.de</w:t>
            </w:r>
          </w:p>
        </w:tc>
      </w:tr>
    </w:tbl>
    <w:p w:rsidR="00E45C38" w:rsidRPr="00D7073E" w:rsidRDefault="00E45C38" w:rsidP="00E45C38">
      <w:pPr>
        <w:tabs>
          <w:tab w:val="clear" w:pos="567"/>
          <w:tab w:val="clear" w:pos="1276"/>
          <w:tab w:val="clear" w:pos="1843"/>
          <w:tab w:val="clear" w:pos="5387"/>
          <w:tab w:val="clear" w:pos="5954"/>
        </w:tabs>
        <w:overflowPunct/>
        <w:spacing w:before="0"/>
        <w:jc w:val="left"/>
        <w:rPr>
          <w:rFonts w:asciiTheme="minorHAnsi" w:eastAsia="SimSun" w:hAnsiTheme="minorHAnsi" w:cs="Arial"/>
          <w:lang w:val="it-IT" w:eastAsia="zh-CN"/>
        </w:rPr>
      </w:pPr>
    </w:p>
    <w:p w:rsidR="00E45C38" w:rsidRPr="00E45C38" w:rsidRDefault="00E45C38" w:rsidP="00E45C38">
      <w:pPr>
        <w:tabs>
          <w:tab w:val="clear" w:pos="567"/>
          <w:tab w:val="clear" w:pos="1276"/>
          <w:tab w:val="clear" w:pos="1843"/>
          <w:tab w:val="clear" w:pos="5387"/>
          <w:tab w:val="clear" w:pos="5954"/>
          <w:tab w:val="left" w:pos="3686"/>
        </w:tabs>
        <w:spacing w:before="0"/>
        <w:jc w:val="left"/>
        <w:rPr>
          <w:rFonts w:asciiTheme="minorHAnsi" w:hAnsiTheme="minorHAnsi" w:cs="Calibri"/>
          <w:b/>
          <w:i/>
          <w:lang w:val="fr-FR"/>
        </w:rPr>
      </w:pPr>
      <w:r w:rsidRPr="00E45C38">
        <w:rPr>
          <w:rFonts w:asciiTheme="minorHAnsi" w:eastAsia="SimSun" w:hAnsiTheme="minorHAnsi"/>
          <w:b/>
          <w:i/>
          <w:lang w:val="fr-FR"/>
        </w:rPr>
        <w:t>Allemagne (République fédérale d’) / DEU</w:t>
      </w:r>
      <w:r w:rsidRPr="00E45C38">
        <w:rPr>
          <w:rFonts w:asciiTheme="minorHAnsi" w:hAnsiTheme="minorHAnsi" w:cs="Calibri"/>
          <w:b/>
          <w:i/>
          <w:color w:val="00B050"/>
          <w:lang w:val="fr-FR"/>
        </w:rPr>
        <w:tab/>
      </w:r>
      <w:r w:rsidRPr="00E45C38">
        <w:rPr>
          <w:rFonts w:asciiTheme="minorHAnsi" w:hAnsiTheme="minorHAnsi" w:cs="Calibri"/>
          <w:b/>
          <w:i/>
          <w:color w:val="00B050"/>
          <w:lang w:val="fr-FR"/>
        </w:rPr>
        <w:tab/>
      </w:r>
      <w:r w:rsidRPr="00E45C38">
        <w:rPr>
          <w:rFonts w:asciiTheme="minorHAnsi" w:hAnsiTheme="minorHAnsi" w:cs="Calibri"/>
          <w:b/>
          <w:lang w:val="fr-FR"/>
        </w:rPr>
        <w:t>LIR</w:t>
      </w:r>
    </w:p>
    <w:p w:rsidR="00E45C38" w:rsidRPr="00E45C38" w:rsidRDefault="00E45C38" w:rsidP="00E45C38">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10740" w:type="dxa"/>
        <w:tblLayout w:type="fixed"/>
        <w:tblLook w:val="04A0" w:firstRow="1" w:lastRow="0" w:firstColumn="1" w:lastColumn="0" w:noHBand="0" w:noVBand="1"/>
      </w:tblPr>
      <w:tblGrid>
        <w:gridCol w:w="4077"/>
        <w:gridCol w:w="1560"/>
        <w:gridCol w:w="5103"/>
      </w:tblGrid>
      <w:tr w:rsidR="00E45C38" w:rsidRPr="00D87679" w:rsidTr="009555CB">
        <w:tc>
          <w:tcPr>
            <w:tcW w:w="4077" w:type="dxa"/>
            <w:hideMark/>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r w:rsidRPr="00E45C38">
              <w:rPr>
                <w:rFonts w:asciiTheme="minorHAnsi" w:eastAsia="SimSun" w:hAnsiTheme="minorHAnsi" w:cs="Arial"/>
                <w:b/>
                <w:bCs/>
                <w:i/>
                <w:iCs/>
                <w:color w:val="000000"/>
                <w:lang w:val="fr-FR"/>
              </w:rPr>
              <w:t>Allemagne (République fédérale d’) / DEU</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fr-FR"/>
              </w:rPr>
            </w:pPr>
          </w:p>
        </w:tc>
        <w:tc>
          <w:tcPr>
            <w:tcW w:w="5103" w:type="dxa"/>
          </w:tcPr>
          <w:p w:rsidR="00E45C38" w:rsidRPr="00E45C38" w:rsidRDefault="00E45C38" w:rsidP="00E45C38">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fr-FR"/>
              </w:rPr>
            </w:pP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XConnect GmbH</w:t>
            </w:r>
          </w:p>
        </w:tc>
        <w:tc>
          <w:tcPr>
            <w:tcW w:w="1560" w:type="dxa"/>
            <w:hideMark/>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r w:rsidRPr="00E45C38">
              <w:rPr>
                <w:rFonts w:asciiTheme="minorHAnsi" w:eastAsia="SimSun" w:hAnsiTheme="minorHAnsi" w:cs="Arial"/>
                <w:b/>
                <w:bCs/>
                <w:color w:val="000000"/>
                <w:lang w:val="fr-FR"/>
              </w:rPr>
              <w:t>SMS</w:t>
            </w: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Mr. Elmar Koerner</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Willi-Bleicher-Strasse 9</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Tel.: +49 2421 9857 20</w:t>
            </w:r>
          </w:p>
        </w:tc>
      </w:tr>
      <w:tr w:rsidR="00E45C38" w:rsidRPr="00E45C38" w:rsidTr="009555CB">
        <w:tc>
          <w:tcPr>
            <w:tcW w:w="4077"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52353 DUEREN</w:t>
            </w: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r w:rsidRPr="00E45C38">
              <w:rPr>
                <w:rFonts w:asciiTheme="minorHAnsi" w:eastAsia="SimSun" w:hAnsiTheme="minorHAnsi" w:cs="Calibri"/>
                <w:lang w:val="en-US" w:eastAsia="zh-CN"/>
              </w:rPr>
              <w:t>Fax: +49 2421 9857 57</w:t>
            </w:r>
          </w:p>
        </w:tc>
      </w:tr>
      <w:tr w:rsidR="00E45C38" w:rsidRPr="00D7073E" w:rsidTr="009555CB">
        <w:trPr>
          <w:trHeight w:val="211"/>
        </w:trPr>
        <w:tc>
          <w:tcPr>
            <w:tcW w:w="4077" w:type="dxa"/>
          </w:tcPr>
          <w:p w:rsidR="00E45C38" w:rsidRPr="00E45C38"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en-US" w:eastAsia="zh-CN"/>
              </w:rPr>
            </w:pPr>
          </w:p>
        </w:tc>
        <w:tc>
          <w:tcPr>
            <w:tcW w:w="1560" w:type="dxa"/>
          </w:tcPr>
          <w:p w:rsidR="00E45C38" w:rsidRPr="00E45C38" w:rsidRDefault="00E45C38" w:rsidP="00E45C38">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b/>
                <w:bCs/>
                <w:color w:val="000000"/>
                <w:lang w:val="en-US"/>
              </w:rPr>
            </w:pPr>
          </w:p>
        </w:tc>
        <w:tc>
          <w:tcPr>
            <w:tcW w:w="5103" w:type="dxa"/>
            <w:hideMark/>
          </w:tcPr>
          <w:p w:rsidR="00E45C38" w:rsidRPr="00D7073E" w:rsidRDefault="00E45C38" w:rsidP="00E45C38">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SimSun" w:hAnsiTheme="minorHAnsi" w:cs="Calibri"/>
                <w:lang w:val="it-IT" w:eastAsia="zh-CN"/>
              </w:rPr>
            </w:pPr>
            <w:r w:rsidRPr="00D7073E">
              <w:rPr>
                <w:rFonts w:asciiTheme="minorHAnsi" w:eastAsia="SimSun" w:hAnsiTheme="minorHAnsi" w:cs="Calibri"/>
                <w:lang w:val="it-IT" w:eastAsia="zh-CN"/>
              </w:rPr>
              <w:t>E-mail: e.koerner@sms-holding.de</w:t>
            </w:r>
          </w:p>
        </w:tc>
      </w:tr>
    </w:tbl>
    <w:p w:rsidR="00E45C38" w:rsidRPr="00D7073E" w:rsidRDefault="00E45C38" w:rsidP="00E45C38">
      <w:pPr>
        <w:rPr>
          <w:rFonts w:eastAsia="SimSun"/>
          <w:lang w:val="it-IT" w:eastAsia="zh-CN"/>
        </w:rPr>
      </w:pPr>
    </w:p>
    <w:p w:rsidR="00F92B31" w:rsidRPr="00D7073E" w:rsidRDefault="00F92B3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it-IT" w:eastAsia="zh-CN"/>
        </w:rPr>
      </w:pPr>
      <w:r w:rsidRPr="00D7073E">
        <w:rPr>
          <w:rFonts w:eastAsia="SimSun"/>
          <w:lang w:val="it-IT" w:eastAsia="zh-CN"/>
        </w:rPr>
        <w:br w:type="page"/>
      </w:r>
    </w:p>
    <w:p w:rsidR="00F92B31" w:rsidRPr="00D7073E" w:rsidRDefault="00F92B31" w:rsidP="00E45C38">
      <w:pPr>
        <w:rPr>
          <w:rFonts w:eastAsia="SimSun"/>
          <w:lang w:val="it-IT" w:eastAsia="zh-CN"/>
        </w:rPr>
      </w:pPr>
    </w:p>
    <w:p w:rsidR="00E45C38" w:rsidRPr="00E45C38" w:rsidRDefault="00E45C38" w:rsidP="00E45C38">
      <w:pPr>
        <w:pStyle w:val="Heading20"/>
        <w:spacing w:before="0"/>
      </w:pPr>
      <w:bookmarkStart w:id="856" w:name="_Toc398891086"/>
      <w:r w:rsidRPr="00E45C38">
        <w:t>Liste des codes de points sémaphores internationaux (ISPC)</w:t>
      </w:r>
      <w:r w:rsidRPr="00E45C38">
        <w:br/>
        <w:t>(Selon la Recommandation UIT-T Q.708 (03/1999))</w:t>
      </w:r>
      <w:r w:rsidRPr="00E45C38">
        <w:br/>
        <w:t>(Situation au 1 août 2013)</w:t>
      </w:r>
      <w:bookmarkEnd w:id="856"/>
    </w:p>
    <w:p w:rsidR="00E45C38" w:rsidRPr="00E45C38" w:rsidRDefault="00E45C38" w:rsidP="00E45C38">
      <w:pPr>
        <w:keepNext/>
        <w:tabs>
          <w:tab w:val="clear" w:pos="1276"/>
          <w:tab w:val="clear" w:pos="1843"/>
          <w:tab w:val="clear" w:pos="5387"/>
          <w:tab w:val="clear" w:pos="5954"/>
          <w:tab w:val="right" w:pos="1021"/>
          <w:tab w:val="left" w:pos="1701"/>
          <w:tab w:val="left" w:pos="2268"/>
        </w:tabs>
        <w:spacing w:before="0"/>
        <w:jc w:val="center"/>
        <w:rPr>
          <w:lang w:val="fr-FR"/>
        </w:rPr>
      </w:pPr>
      <w:r w:rsidRPr="00E45C38">
        <w:rPr>
          <w:lang w:val="fr-FR"/>
        </w:rPr>
        <w:t xml:space="preserve">(Annexe au Bulletin d'exploitation de l'UIT No. 1033 </w:t>
      </w:r>
      <w:r>
        <w:rPr>
          <w:lang w:val="fr-FR"/>
        </w:rPr>
        <w:t>–</w:t>
      </w:r>
      <w:r w:rsidRPr="00E45C38">
        <w:rPr>
          <w:lang w:val="fr-FR"/>
        </w:rPr>
        <w:t xml:space="preserve"> 1.VIII.2013)</w:t>
      </w:r>
      <w:r w:rsidRPr="00E45C38">
        <w:rPr>
          <w:lang w:val="fr-FR"/>
        </w:rPr>
        <w:br/>
        <w:t>(Amendement No. 27)</w:t>
      </w:r>
    </w:p>
    <w:p w:rsidR="00E45C38" w:rsidRPr="00E45C38" w:rsidRDefault="00E45C38" w:rsidP="00E45C38">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45C38" w:rsidRPr="00D87679" w:rsidTr="009555CB">
        <w:trPr>
          <w:cantSplit/>
          <w:trHeight w:val="227"/>
        </w:trPr>
        <w:tc>
          <w:tcPr>
            <w:tcW w:w="1818" w:type="dxa"/>
            <w:gridSpan w:val="2"/>
          </w:tcPr>
          <w:p w:rsidR="00E45C38" w:rsidRPr="00E45C38" w:rsidRDefault="00E45C38" w:rsidP="00E45C38">
            <w:pPr>
              <w:keepNext/>
              <w:tabs>
                <w:tab w:val="clear" w:pos="567"/>
                <w:tab w:val="clear" w:pos="5387"/>
                <w:tab w:val="clear" w:pos="5954"/>
              </w:tabs>
              <w:spacing w:before="60" w:after="60"/>
              <w:jc w:val="left"/>
              <w:rPr>
                <w:i/>
                <w:sz w:val="18"/>
                <w:lang w:val="fr-FR"/>
              </w:rPr>
            </w:pPr>
            <w:r w:rsidRPr="00E45C38">
              <w:rPr>
                <w:i/>
                <w:sz w:val="18"/>
                <w:lang w:val="fr-FR"/>
              </w:rPr>
              <w:t>Pays/ Zone Géographique</w:t>
            </w:r>
          </w:p>
        </w:tc>
        <w:tc>
          <w:tcPr>
            <w:tcW w:w="3461" w:type="dxa"/>
            <w:vMerge w:val="restart"/>
            <w:shd w:val="clear" w:color="auto" w:fill="auto"/>
          </w:tcPr>
          <w:p w:rsidR="00E45C38" w:rsidRPr="00E45C38" w:rsidRDefault="00E45C38" w:rsidP="00E45C38">
            <w:pPr>
              <w:keepNext/>
              <w:tabs>
                <w:tab w:val="clear" w:pos="567"/>
                <w:tab w:val="clear" w:pos="5387"/>
                <w:tab w:val="clear" w:pos="5954"/>
              </w:tabs>
              <w:spacing w:before="60" w:after="60"/>
              <w:jc w:val="left"/>
              <w:rPr>
                <w:i/>
                <w:sz w:val="18"/>
                <w:lang w:val="fr-FR"/>
              </w:rPr>
            </w:pPr>
            <w:r w:rsidRPr="00E45C38">
              <w:rPr>
                <w:i/>
                <w:sz w:val="18"/>
                <w:lang w:val="fr-FR"/>
              </w:rPr>
              <w:t>Nom unique du point sémaphore</w:t>
            </w:r>
          </w:p>
        </w:tc>
        <w:tc>
          <w:tcPr>
            <w:tcW w:w="4009" w:type="dxa"/>
            <w:vMerge w:val="restart"/>
            <w:shd w:val="clear" w:color="auto" w:fill="auto"/>
          </w:tcPr>
          <w:p w:rsidR="00E45C38" w:rsidRPr="00E45C38" w:rsidRDefault="00E45C38" w:rsidP="00E45C38">
            <w:pPr>
              <w:keepNext/>
              <w:tabs>
                <w:tab w:val="clear" w:pos="567"/>
                <w:tab w:val="clear" w:pos="5387"/>
                <w:tab w:val="clear" w:pos="5954"/>
              </w:tabs>
              <w:spacing w:before="60" w:after="60"/>
              <w:jc w:val="left"/>
              <w:rPr>
                <w:i/>
                <w:sz w:val="18"/>
                <w:lang w:val="fr-FR"/>
              </w:rPr>
            </w:pPr>
            <w:r w:rsidRPr="00E45C38">
              <w:rPr>
                <w:i/>
                <w:sz w:val="18"/>
                <w:lang w:val="fr-FR"/>
              </w:rPr>
              <w:t>Nom de l'opérateur du point sémaphore</w:t>
            </w:r>
          </w:p>
        </w:tc>
      </w:tr>
      <w:tr w:rsidR="00E45C38" w:rsidRPr="00E45C38" w:rsidTr="009555CB">
        <w:trPr>
          <w:cantSplit/>
          <w:trHeight w:val="227"/>
        </w:trPr>
        <w:tc>
          <w:tcPr>
            <w:tcW w:w="909" w:type="dxa"/>
          </w:tcPr>
          <w:p w:rsidR="00E45C38" w:rsidRPr="00E45C38" w:rsidRDefault="00E45C38" w:rsidP="00E45C38">
            <w:pPr>
              <w:keepNext/>
              <w:tabs>
                <w:tab w:val="clear" w:pos="567"/>
                <w:tab w:val="clear" w:pos="5387"/>
                <w:tab w:val="clear" w:pos="5954"/>
              </w:tabs>
              <w:spacing w:before="60" w:after="60"/>
              <w:jc w:val="left"/>
              <w:rPr>
                <w:i/>
                <w:sz w:val="18"/>
                <w:lang w:val="fr-FR"/>
              </w:rPr>
            </w:pPr>
            <w:r w:rsidRPr="00E45C38">
              <w:rPr>
                <w:i/>
                <w:sz w:val="18"/>
                <w:lang w:val="fr-FR"/>
              </w:rPr>
              <w:t>ISPC</w:t>
            </w:r>
          </w:p>
        </w:tc>
        <w:tc>
          <w:tcPr>
            <w:tcW w:w="909" w:type="dxa"/>
            <w:shd w:val="clear" w:color="auto" w:fill="auto"/>
          </w:tcPr>
          <w:p w:rsidR="00E45C38" w:rsidRPr="00E45C38" w:rsidRDefault="00E45C38" w:rsidP="00E45C38">
            <w:pPr>
              <w:keepNext/>
              <w:tabs>
                <w:tab w:val="clear" w:pos="567"/>
                <w:tab w:val="clear" w:pos="5387"/>
                <w:tab w:val="clear" w:pos="5954"/>
              </w:tabs>
              <w:spacing w:before="60" w:after="60"/>
              <w:jc w:val="left"/>
              <w:rPr>
                <w:i/>
                <w:sz w:val="18"/>
                <w:lang w:val="fr-FR"/>
              </w:rPr>
            </w:pPr>
            <w:r w:rsidRPr="00E45C38">
              <w:rPr>
                <w:i/>
                <w:sz w:val="18"/>
                <w:lang w:val="fr-FR"/>
              </w:rPr>
              <w:t>DEC</w:t>
            </w:r>
          </w:p>
        </w:tc>
        <w:tc>
          <w:tcPr>
            <w:tcW w:w="3461" w:type="dxa"/>
            <w:vMerge/>
            <w:shd w:val="clear" w:color="auto" w:fill="auto"/>
          </w:tcPr>
          <w:p w:rsidR="00E45C38" w:rsidRPr="00E45C38" w:rsidRDefault="00E45C38" w:rsidP="00E45C38">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45C38" w:rsidRPr="00E45C38" w:rsidRDefault="00E45C38" w:rsidP="00E45C38">
            <w:pPr>
              <w:keepNext/>
              <w:tabs>
                <w:tab w:val="clear" w:pos="567"/>
                <w:tab w:val="clear" w:pos="5387"/>
                <w:tab w:val="clear" w:pos="5954"/>
              </w:tabs>
              <w:spacing w:before="60" w:after="60"/>
              <w:jc w:val="left"/>
              <w:rPr>
                <w:i/>
                <w:sz w:val="18"/>
                <w:lang w:val="fr-FR"/>
              </w:rPr>
            </w:pPr>
          </w:p>
        </w:tc>
      </w:tr>
      <w:tr w:rsidR="00E45C38" w:rsidRPr="00E45C38" w:rsidTr="009555CB">
        <w:trPr>
          <w:cantSplit/>
          <w:trHeight w:val="240"/>
        </w:trPr>
        <w:tc>
          <w:tcPr>
            <w:tcW w:w="9288" w:type="dxa"/>
            <w:gridSpan w:val="4"/>
            <w:shd w:val="clear" w:color="auto" w:fill="auto"/>
          </w:tcPr>
          <w:p w:rsidR="00E45C38" w:rsidRPr="00E45C38" w:rsidRDefault="00E45C38" w:rsidP="00E45C38">
            <w:pPr>
              <w:keepNext/>
              <w:tabs>
                <w:tab w:val="clear" w:pos="1276"/>
                <w:tab w:val="clear" w:pos="1843"/>
                <w:tab w:val="clear" w:pos="5387"/>
                <w:tab w:val="clear" w:pos="5954"/>
                <w:tab w:val="right" w:pos="1021"/>
                <w:tab w:val="left" w:pos="1701"/>
                <w:tab w:val="left" w:pos="2268"/>
              </w:tabs>
              <w:spacing w:before="240"/>
              <w:rPr>
                <w:b/>
              </w:rPr>
            </w:pPr>
            <w:r w:rsidRPr="00E45C38">
              <w:rPr>
                <w:b/>
              </w:rPr>
              <w:t>Seychelles    ADD</w:t>
            </w:r>
          </w:p>
        </w:tc>
      </w:tr>
      <w:tr w:rsidR="00E45C38" w:rsidRPr="00E45C38" w:rsidTr="009555CB">
        <w:trPr>
          <w:cantSplit/>
          <w:trHeight w:val="240"/>
        </w:trPr>
        <w:tc>
          <w:tcPr>
            <w:tcW w:w="909" w:type="dxa"/>
            <w:shd w:val="clear" w:color="auto" w:fill="auto"/>
          </w:tcPr>
          <w:p w:rsidR="00E45C38" w:rsidRPr="00E45C38" w:rsidRDefault="00E45C38" w:rsidP="00E45C38">
            <w:pPr>
              <w:tabs>
                <w:tab w:val="clear" w:pos="567"/>
                <w:tab w:val="clear" w:pos="1276"/>
                <w:tab w:val="clear" w:pos="1843"/>
                <w:tab w:val="clear" w:pos="5387"/>
                <w:tab w:val="clear" w:pos="5954"/>
                <w:tab w:val="right" w:pos="454"/>
              </w:tabs>
              <w:spacing w:before="40" w:after="40"/>
              <w:jc w:val="left"/>
              <w:rPr>
                <w:bCs/>
                <w:sz w:val="18"/>
                <w:szCs w:val="22"/>
                <w:lang w:val="fr-FR"/>
              </w:rPr>
            </w:pPr>
            <w:r w:rsidRPr="00E45C38">
              <w:rPr>
                <w:bCs/>
                <w:sz w:val="18"/>
                <w:szCs w:val="22"/>
                <w:lang w:val="fr-FR"/>
              </w:rPr>
              <w:t>6-067-3</w:t>
            </w:r>
          </w:p>
        </w:tc>
        <w:tc>
          <w:tcPr>
            <w:tcW w:w="909" w:type="dxa"/>
            <w:shd w:val="clear" w:color="auto" w:fill="auto"/>
          </w:tcPr>
          <w:p w:rsidR="00E45C38" w:rsidRPr="00E45C38" w:rsidRDefault="00E45C38" w:rsidP="00E45C38">
            <w:pPr>
              <w:tabs>
                <w:tab w:val="clear" w:pos="567"/>
                <w:tab w:val="clear" w:pos="1276"/>
                <w:tab w:val="clear" w:pos="1843"/>
                <w:tab w:val="clear" w:pos="5387"/>
                <w:tab w:val="clear" w:pos="5954"/>
                <w:tab w:val="right" w:pos="454"/>
              </w:tabs>
              <w:spacing w:before="40" w:after="40"/>
              <w:jc w:val="left"/>
              <w:rPr>
                <w:bCs/>
                <w:sz w:val="18"/>
                <w:szCs w:val="22"/>
                <w:lang w:val="fr-FR"/>
              </w:rPr>
            </w:pPr>
            <w:r w:rsidRPr="00E45C38">
              <w:rPr>
                <w:bCs/>
                <w:sz w:val="18"/>
                <w:szCs w:val="22"/>
                <w:lang w:val="fr-FR"/>
              </w:rPr>
              <w:t>12827</w:t>
            </w:r>
          </w:p>
        </w:tc>
        <w:tc>
          <w:tcPr>
            <w:tcW w:w="2640" w:type="dxa"/>
            <w:shd w:val="clear" w:color="auto" w:fill="auto"/>
          </w:tcPr>
          <w:p w:rsidR="00E45C38" w:rsidRPr="00E45C38" w:rsidRDefault="00E45C38" w:rsidP="00E45C38">
            <w:pPr>
              <w:tabs>
                <w:tab w:val="clear" w:pos="567"/>
                <w:tab w:val="clear" w:pos="1276"/>
                <w:tab w:val="clear" w:pos="1843"/>
                <w:tab w:val="clear" w:pos="5387"/>
                <w:tab w:val="clear" w:pos="5954"/>
                <w:tab w:val="right" w:pos="454"/>
              </w:tabs>
              <w:spacing w:before="40" w:after="40"/>
              <w:jc w:val="left"/>
              <w:rPr>
                <w:bCs/>
                <w:sz w:val="18"/>
                <w:szCs w:val="22"/>
                <w:lang w:val="fr-FR"/>
              </w:rPr>
            </w:pPr>
            <w:r w:rsidRPr="00E45C38">
              <w:rPr>
                <w:bCs/>
                <w:sz w:val="18"/>
                <w:szCs w:val="22"/>
                <w:lang w:val="fr-FR"/>
              </w:rPr>
              <w:t>MSC-SC 01</w:t>
            </w:r>
          </w:p>
        </w:tc>
        <w:tc>
          <w:tcPr>
            <w:tcW w:w="4009" w:type="dxa"/>
          </w:tcPr>
          <w:p w:rsidR="00E45C38" w:rsidRPr="00E45C38" w:rsidRDefault="00E45C38" w:rsidP="00E45C38">
            <w:pPr>
              <w:tabs>
                <w:tab w:val="clear" w:pos="567"/>
                <w:tab w:val="clear" w:pos="1276"/>
                <w:tab w:val="clear" w:pos="1843"/>
                <w:tab w:val="clear" w:pos="5387"/>
                <w:tab w:val="clear" w:pos="5954"/>
                <w:tab w:val="right" w:pos="454"/>
              </w:tabs>
              <w:spacing w:before="40" w:after="40"/>
              <w:jc w:val="left"/>
              <w:rPr>
                <w:bCs/>
                <w:sz w:val="18"/>
                <w:szCs w:val="22"/>
                <w:lang w:val="fr-FR"/>
              </w:rPr>
            </w:pPr>
            <w:r w:rsidRPr="00E45C38">
              <w:rPr>
                <w:bCs/>
                <w:sz w:val="18"/>
                <w:szCs w:val="22"/>
                <w:lang w:val="fr-FR"/>
              </w:rPr>
              <w:t>Airtel Seychelles</w:t>
            </w:r>
          </w:p>
        </w:tc>
      </w:tr>
    </w:tbl>
    <w:p w:rsidR="00E45C38" w:rsidRPr="00E45C38" w:rsidRDefault="00E45C38" w:rsidP="00E45C38">
      <w:pPr>
        <w:tabs>
          <w:tab w:val="clear" w:pos="567"/>
          <w:tab w:val="clear" w:pos="5387"/>
          <w:tab w:val="clear" w:pos="5954"/>
          <w:tab w:val="left" w:pos="284"/>
        </w:tabs>
        <w:spacing w:before="136"/>
        <w:rPr>
          <w:position w:val="6"/>
          <w:sz w:val="16"/>
          <w:szCs w:val="16"/>
          <w:lang w:val="fr-FR"/>
        </w:rPr>
      </w:pPr>
      <w:r w:rsidRPr="00E45C38">
        <w:rPr>
          <w:position w:val="6"/>
          <w:sz w:val="16"/>
          <w:szCs w:val="16"/>
          <w:lang w:val="fr-FR"/>
        </w:rPr>
        <w:t>____________</w:t>
      </w:r>
    </w:p>
    <w:p w:rsidR="00E45C38" w:rsidRPr="00E45C38" w:rsidRDefault="00E45C38" w:rsidP="00E45C38">
      <w:pPr>
        <w:tabs>
          <w:tab w:val="clear" w:pos="1276"/>
          <w:tab w:val="clear" w:pos="1843"/>
          <w:tab w:val="clear" w:pos="5387"/>
          <w:tab w:val="clear" w:pos="5954"/>
        </w:tabs>
        <w:spacing w:before="40"/>
        <w:jc w:val="left"/>
        <w:rPr>
          <w:sz w:val="16"/>
          <w:szCs w:val="16"/>
          <w:lang w:val="fr-FR"/>
        </w:rPr>
      </w:pPr>
      <w:r w:rsidRPr="00E45C38">
        <w:rPr>
          <w:sz w:val="16"/>
          <w:szCs w:val="16"/>
          <w:lang w:val="fr-FR"/>
        </w:rPr>
        <w:t>ISPC:</w:t>
      </w:r>
      <w:r w:rsidRPr="00E45C38">
        <w:rPr>
          <w:sz w:val="16"/>
          <w:szCs w:val="16"/>
          <w:lang w:val="fr-FR"/>
        </w:rPr>
        <w:tab/>
        <w:t>International Signalling Point Codes.</w:t>
      </w:r>
    </w:p>
    <w:p w:rsidR="00E45C38" w:rsidRPr="00E45C38" w:rsidRDefault="00E45C38" w:rsidP="00E45C38">
      <w:pPr>
        <w:tabs>
          <w:tab w:val="clear" w:pos="1276"/>
          <w:tab w:val="clear" w:pos="1843"/>
          <w:tab w:val="clear" w:pos="5387"/>
          <w:tab w:val="clear" w:pos="5954"/>
        </w:tabs>
        <w:spacing w:before="0"/>
        <w:jc w:val="left"/>
        <w:rPr>
          <w:sz w:val="16"/>
          <w:szCs w:val="16"/>
          <w:lang w:val="fr-FR"/>
        </w:rPr>
      </w:pPr>
      <w:r w:rsidRPr="00E45C38">
        <w:rPr>
          <w:sz w:val="16"/>
          <w:szCs w:val="16"/>
          <w:lang w:val="fr-FR"/>
        </w:rPr>
        <w:tab/>
        <w:t>Codes de points sémaphores internationaux (CPSI).</w:t>
      </w:r>
    </w:p>
    <w:p w:rsidR="00E45C38" w:rsidRPr="00E45C38" w:rsidRDefault="00E45C38" w:rsidP="00E45C38">
      <w:pPr>
        <w:tabs>
          <w:tab w:val="clear" w:pos="1276"/>
          <w:tab w:val="clear" w:pos="1843"/>
          <w:tab w:val="clear" w:pos="5387"/>
          <w:tab w:val="clear" w:pos="5954"/>
        </w:tabs>
        <w:spacing w:before="0"/>
        <w:jc w:val="left"/>
        <w:rPr>
          <w:b/>
          <w:sz w:val="18"/>
          <w:szCs w:val="22"/>
          <w:lang w:val="es-ES"/>
        </w:rPr>
      </w:pPr>
      <w:r w:rsidRPr="00E45C38">
        <w:rPr>
          <w:sz w:val="16"/>
          <w:szCs w:val="16"/>
          <w:lang w:val="fr-FR"/>
        </w:rPr>
        <w:tab/>
      </w:r>
      <w:r w:rsidRPr="00E45C38">
        <w:rPr>
          <w:sz w:val="16"/>
          <w:szCs w:val="16"/>
          <w:lang w:val="es-ES"/>
        </w:rPr>
        <w:t>Códigos de puntos de señalización internacional (CPSI).</w:t>
      </w:r>
    </w:p>
    <w:p w:rsidR="002D091A" w:rsidRPr="00E45C38" w:rsidRDefault="002D091A" w:rsidP="00302EC5">
      <w:pPr>
        <w:rPr>
          <w:lang w:val="es-ES"/>
        </w:rPr>
      </w:pPr>
    </w:p>
    <w:p w:rsidR="00302EC5" w:rsidRPr="00302EC5" w:rsidRDefault="00302EC5" w:rsidP="00302EC5">
      <w:pPr>
        <w:pStyle w:val="Heading20"/>
        <w:spacing w:before="0"/>
      </w:pPr>
      <w:bookmarkStart w:id="857" w:name="_Toc36874412"/>
      <w:bookmarkStart w:id="858" w:name="_Toc398891087"/>
      <w:r w:rsidRPr="00302EC5">
        <w:t>Plan de nu</w:t>
      </w:r>
      <w:smartTag w:uri="urn:schemas-microsoft-com:office:smarttags" w:element="PersonName">
        <w:r w:rsidRPr="00302EC5">
          <w:t>m</w:t>
        </w:r>
      </w:smartTag>
      <w:r w:rsidRPr="00302EC5">
        <w:t>érotage national</w:t>
      </w:r>
      <w:r w:rsidRPr="00302EC5">
        <w:br/>
        <w:t>(Selon la Reco</w:t>
      </w:r>
      <w:smartTag w:uri="urn:schemas-microsoft-com:office:smarttags" w:element="PersonName">
        <w:r w:rsidRPr="00302EC5">
          <w:t>m</w:t>
        </w:r>
        <w:smartTag w:uri="urn:schemas-microsoft-com:office:smarttags" w:element="PersonName"/>
        <w:r w:rsidRPr="00302EC5">
          <w:t>m</w:t>
        </w:r>
      </w:smartTag>
      <w:r w:rsidRPr="00302EC5">
        <w:t>andation UIT-T E.129 (01/2013))</w:t>
      </w:r>
      <w:bookmarkEnd w:id="857"/>
      <w:bookmarkEnd w:id="858"/>
    </w:p>
    <w:p w:rsidR="00302EC5" w:rsidRPr="00302EC5" w:rsidRDefault="00302EC5" w:rsidP="00302EC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bookmarkStart w:id="859" w:name="_Toc36875244"/>
      <w:r w:rsidRPr="00302EC5">
        <w:rPr>
          <w:lang w:val="fr-FR"/>
        </w:rPr>
        <w:t>Web:</w:t>
      </w:r>
      <w:hyperlink r:id="rId23" w:history="1">
        <w:r w:rsidRPr="00302EC5">
          <w:rPr>
            <w:lang w:val="fr-FR"/>
          </w:rPr>
          <w:t>www.itu.int/itu-t/inr/nnp/index.html</w:t>
        </w:r>
      </w:hyperlink>
    </w:p>
    <w:bookmarkEnd w:id="859"/>
    <w:p w:rsidR="00302EC5" w:rsidRPr="00302EC5" w:rsidRDefault="00302EC5" w:rsidP="00302EC5">
      <w:pPr>
        <w:spacing w:before="240"/>
        <w:rPr>
          <w:rFonts w:eastAsia="SimSun" w:cs="Arial"/>
          <w:lang w:val="fr-FR"/>
        </w:rPr>
      </w:pPr>
      <w:r w:rsidRPr="00302EC5">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302EC5" w:rsidRPr="00302EC5" w:rsidRDefault="00302EC5" w:rsidP="00302EC5">
      <w:pPr>
        <w:rPr>
          <w:rFonts w:eastAsia="SimSun" w:cs="Arial"/>
          <w:lang w:val="fr-FR"/>
        </w:rPr>
      </w:pPr>
      <w:r w:rsidRPr="00302EC5">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302EC5" w:rsidRPr="00302EC5" w:rsidRDefault="00302EC5" w:rsidP="00302EC5">
      <w:pPr>
        <w:rPr>
          <w:rFonts w:eastAsia="SimSun"/>
          <w:lang w:val="fr-FR"/>
        </w:rPr>
      </w:pPr>
      <w:r w:rsidRPr="00302EC5">
        <w:rPr>
          <w:rFonts w:eastAsia="SimSun"/>
          <w:lang w:val="fr-FR"/>
        </w:rPr>
        <w:t>Le 1.IX.2014, les pays suivants ont actualisé leur plan de numérotage national sur le site:</w:t>
      </w:r>
    </w:p>
    <w:p w:rsidR="00302EC5" w:rsidRPr="00302EC5" w:rsidRDefault="00302EC5" w:rsidP="00302EC5">
      <w:pPr>
        <w:rPr>
          <w:rFonts w:eastAsia="SimSun"/>
          <w:lang w:val="fr-FR"/>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302EC5" w:rsidRPr="00302EC5" w:rsidTr="00632942">
        <w:trPr>
          <w:jc w:val="center"/>
        </w:trPr>
        <w:tc>
          <w:tcPr>
            <w:tcW w:w="3917" w:type="dxa"/>
            <w:tcBorders>
              <w:top w:val="single" w:sz="4" w:space="0" w:color="auto"/>
              <w:bottom w:val="single" w:sz="4" w:space="0" w:color="auto"/>
              <w:right w:val="single" w:sz="4" w:space="0" w:color="auto"/>
            </w:tcBorders>
            <w:hideMark/>
          </w:tcPr>
          <w:p w:rsidR="00302EC5" w:rsidRPr="00302EC5" w:rsidRDefault="00302EC5" w:rsidP="00302EC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302EC5">
              <w:rPr>
                <w:rFonts w:asciiTheme="minorHAnsi" w:eastAsia="SimSun" w:hAnsiTheme="minorHAnsi"/>
                <w:i/>
                <w:iCs/>
                <w:sz w:val="18"/>
                <w:szCs w:val="18"/>
                <w:lang w:val="en-US"/>
              </w:rPr>
              <w:t>Pays</w:t>
            </w:r>
          </w:p>
        </w:tc>
        <w:tc>
          <w:tcPr>
            <w:tcW w:w="2916" w:type="dxa"/>
            <w:tcBorders>
              <w:top w:val="single" w:sz="4" w:space="0" w:color="auto"/>
              <w:left w:val="single" w:sz="4" w:space="0" w:color="auto"/>
              <w:bottom w:val="single" w:sz="4" w:space="0" w:color="auto"/>
            </w:tcBorders>
            <w:hideMark/>
          </w:tcPr>
          <w:p w:rsidR="00302EC5" w:rsidRPr="00302EC5" w:rsidRDefault="00302EC5" w:rsidP="00302EC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302EC5">
              <w:rPr>
                <w:rFonts w:asciiTheme="minorHAnsi" w:eastAsia="SimSun" w:hAnsiTheme="minorHAnsi" w:cs="Arial"/>
                <w:i/>
                <w:iCs/>
                <w:sz w:val="18"/>
                <w:szCs w:val="18"/>
                <w:lang w:val="en-US" w:eastAsia="zh-CN"/>
              </w:rPr>
              <w:t>Indicatifs de pays</w:t>
            </w:r>
            <w:r w:rsidRPr="00302EC5">
              <w:rPr>
                <w:rFonts w:asciiTheme="minorHAnsi" w:eastAsia="SimSun" w:hAnsiTheme="minorHAnsi"/>
                <w:i/>
                <w:iCs/>
                <w:sz w:val="18"/>
                <w:szCs w:val="18"/>
                <w:lang w:val="fr-CH"/>
              </w:rPr>
              <w:t xml:space="preserve"> (CC)</w:t>
            </w:r>
          </w:p>
        </w:tc>
      </w:tr>
      <w:tr w:rsidR="00302EC5" w:rsidRPr="00302EC5" w:rsidTr="00632942">
        <w:trPr>
          <w:jc w:val="center"/>
        </w:trPr>
        <w:tc>
          <w:tcPr>
            <w:tcW w:w="3917" w:type="dxa"/>
            <w:tcBorders>
              <w:top w:val="single" w:sz="4" w:space="0" w:color="auto"/>
              <w:left w:val="single" w:sz="4" w:space="0" w:color="auto"/>
              <w:bottom w:val="single" w:sz="4" w:space="0" w:color="auto"/>
              <w:right w:val="single" w:sz="4" w:space="0" w:color="auto"/>
            </w:tcBorders>
          </w:tcPr>
          <w:p w:rsidR="00302EC5" w:rsidRPr="00302EC5" w:rsidRDefault="00302EC5" w:rsidP="00302EC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r w:rsidRPr="00302EC5">
              <w:rPr>
                <w:rFonts w:asciiTheme="minorHAnsi" w:eastAsia="SimSun" w:hAnsiTheme="minorHAnsi"/>
                <w:sz w:val="18"/>
                <w:szCs w:val="18"/>
                <w:lang w:val="en-US"/>
              </w:rPr>
              <w:t>Sénégal</w:t>
            </w:r>
          </w:p>
        </w:tc>
        <w:tc>
          <w:tcPr>
            <w:tcW w:w="2916" w:type="dxa"/>
            <w:tcBorders>
              <w:top w:val="single" w:sz="4" w:space="0" w:color="auto"/>
              <w:left w:val="single" w:sz="4" w:space="0" w:color="auto"/>
              <w:bottom w:val="single" w:sz="4" w:space="0" w:color="auto"/>
              <w:right w:val="single" w:sz="4" w:space="0" w:color="auto"/>
            </w:tcBorders>
          </w:tcPr>
          <w:p w:rsidR="00302EC5" w:rsidRPr="00302EC5" w:rsidRDefault="00302EC5" w:rsidP="00302EC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302EC5">
              <w:rPr>
                <w:rFonts w:asciiTheme="minorHAnsi" w:eastAsia="SimSun" w:hAnsiTheme="minorHAnsi"/>
                <w:sz w:val="18"/>
                <w:szCs w:val="18"/>
                <w:lang w:val="en-US"/>
              </w:rPr>
              <w:t>+221</w:t>
            </w:r>
          </w:p>
        </w:tc>
      </w:tr>
      <w:tr w:rsidR="00302EC5" w:rsidRPr="00302EC5" w:rsidTr="00632942">
        <w:trPr>
          <w:jc w:val="center"/>
        </w:trPr>
        <w:tc>
          <w:tcPr>
            <w:tcW w:w="3917" w:type="dxa"/>
            <w:tcBorders>
              <w:top w:val="single" w:sz="4" w:space="0" w:color="auto"/>
              <w:left w:val="single" w:sz="4" w:space="0" w:color="auto"/>
              <w:bottom w:val="single" w:sz="4" w:space="0" w:color="auto"/>
              <w:right w:val="single" w:sz="4" w:space="0" w:color="auto"/>
            </w:tcBorders>
          </w:tcPr>
          <w:p w:rsidR="00302EC5" w:rsidRPr="00302EC5" w:rsidRDefault="00302EC5" w:rsidP="00302EC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r w:rsidRPr="00302EC5">
              <w:rPr>
                <w:rFonts w:asciiTheme="minorHAnsi" w:eastAsia="SimSun" w:hAnsiTheme="minorHAnsi"/>
                <w:sz w:val="18"/>
                <w:szCs w:val="18"/>
                <w:lang w:val="en-US"/>
              </w:rPr>
              <w:t>Salomon (Iles)</w:t>
            </w:r>
          </w:p>
        </w:tc>
        <w:tc>
          <w:tcPr>
            <w:tcW w:w="2916" w:type="dxa"/>
            <w:tcBorders>
              <w:top w:val="single" w:sz="4" w:space="0" w:color="auto"/>
              <w:left w:val="single" w:sz="4" w:space="0" w:color="auto"/>
              <w:bottom w:val="single" w:sz="4" w:space="0" w:color="auto"/>
              <w:right w:val="single" w:sz="4" w:space="0" w:color="auto"/>
            </w:tcBorders>
          </w:tcPr>
          <w:p w:rsidR="00302EC5" w:rsidRPr="00302EC5" w:rsidRDefault="00302EC5" w:rsidP="00302EC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302EC5">
              <w:rPr>
                <w:rFonts w:asciiTheme="minorHAnsi" w:eastAsia="SimSun" w:hAnsiTheme="minorHAnsi"/>
                <w:sz w:val="18"/>
                <w:szCs w:val="18"/>
                <w:lang w:val="en-US"/>
              </w:rPr>
              <w:t>+677</w:t>
            </w:r>
          </w:p>
        </w:tc>
      </w:tr>
      <w:tr w:rsidR="00302EC5" w:rsidRPr="00302EC5" w:rsidTr="00632942">
        <w:trPr>
          <w:jc w:val="center"/>
        </w:trPr>
        <w:tc>
          <w:tcPr>
            <w:tcW w:w="3917" w:type="dxa"/>
            <w:tcBorders>
              <w:top w:val="single" w:sz="4" w:space="0" w:color="auto"/>
              <w:left w:val="single" w:sz="4" w:space="0" w:color="auto"/>
              <w:bottom w:val="single" w:sz="4" w:space="0" w:color="auto"/>
              <w:right w:val="single" w:sz="4" w:space="0" w:color="auto"/>
            </w:tcBorders>
          </w:tcPr>
          <w:p w:rsidR="00302EC5" w:rsidRPr="00302EC5" w:rsidRDefault="00302EC5" w:rsidP="00302EC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en-US"/>
              </w:rPr>
            </w:pPr>
            <w:r w:rsidRPr="00302EC5">
              <w:rPr>
                <w:rFonts w:asciiTheme="minorHAnsi" w:eastAsia="SimSun" w:hAnsiTheme="minorHAnsi"/>
                <w:sz w:val="18"/>
                <w:szCs w:val="18"/>
                <w:lang w:val="en-US"/>
              </w:rPr>
              <w:t>Tunisie</w:t>
            </w:r>
          </w:p>
        </w:tc>
        <w:tc>
          <w:tcPr>
            <w:tcW w:w="2916" w:type="dxa"/>
            <w:tcBorders>
              <w:top w:val="single" w:sz="4" w:space="0" w:color="auto"/>
              <w:left w:val="single" w:sz="4" w:space="0" w:color="auto"/>
              <w:bottom w:val="single" w:sz="4" w:space="0" w:color="auto"/>
              <w:right w:val="single" w:sz="4" w:space="0" w:color="auto"/>
            </w:tcBorders>
          </w:tcPr>
          <w:p w:rsidR="00302EC5" w:rsidRPr="00302EC5" w:rsidRDefault="00302EC5" w:rsidP="00302EC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en-US"/>
              </w:rPr>
            </w:pPr>
            <w:r w:rsidRPr="00302EC5">
              <w:rPr>
                <w:rFonts w:asciiTheme="minorHAnsi" w:eastAsia="SimSun" w:hAnsiTheme="minorHAnsi"/>
                <w:sz w:val="18"/>
                <w:szCs w:val="18"/>
                <w:lang w:val="en-US"/>
              </w:rPr>
              <w:t>+216</w:t>
            </w:r>
          </w:p>
        </w:tc>
      </w:tr>
    </w:tbl>
    <w:p w:rsidR="002D091A" w:rsidRPr="00E45C38" w:rsidRDefault="002D091A" w:rsidP="005F01D7">
      <w:pPr>
        <w:rPr>
          <w:lang w:val="es-ES_tradnl"/>
        </w:rPr>
      </w:pPr>
    </w:p>
    <w:p w:rsidR="00C958B3" w:rsidRPr="00CA2298"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CA2298" w:rsidSect="00BE3A08">
          <w:footerReference w:type="even" r:id="rId24"/>
          <w:footerReference w:type="default" r:id="rId25"/>
          <w:footerReference w:type="first" r:id="rId26"/>
          <w:type w:val="continuous"/>
          <w:pgSz w:w="11901" w:h="16840" w:code="9"/>
          <w:pgMar w:top="1134" w:right="1418" w:bottom="1701" w:left="1418" w:header="720" w:footer="720" w:gutter="0"/>
          <w:paperSrc w:first="15" w:other="15"/>
          <w:cols w:space="720"/>
          <w:titlePg/>
          <w:docGrid w:linePitch="360"/>
        </w:sectPr>
      </w:pPr>
    </w:p>
    <w:p w:rsidR="00476AB5" w:rsidRPr="00CA2298" w:rsidRDefault="00476AB5" w:rsidP="00C417D8">
      <w:pPr>
        <w:rPr>
          <w:lang w:val="es-ES_tradnl"/>
        </w:rPr>
      </w:pPr>
    </w:p>
    <w:sectPr w:rsidR="00476AB5" w:rsidRPr="00CA2298"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E8" w:rsidRDefault="00053DE8">
      <w:r>
        <w:separator/>
      </w:r>
    </w:p>
  </w:endnote>
  <w:endnote w:type="continuationSeparator" w:id="0">
    <w:p w:rsidR="00053DE8" w:rsidRDefault="0005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53DE8" w:rsidRPr="007F091C" w:rsidTr="008149B6">
      <w:trPr>
        <w:cantSplit/>
        <w:trHeight w:val="900"/>
      </w:trPr>
      <w:tc>
        <w:tcPr>
          <w:tcW w:w="8147" w:type="dxa"/>
          <w:tcBorders>
            <w:top w:val="nil"/>
            <w:bottom w:val="nil"/>
          </w:tcBorders>
          <w:shd w:val="clear" w:color="auto" w:fill="FFFFFF"/>
          <w:vAlign w:val="center"/>
        </w:tcPr>
        <w:p w:rsidR="00053DE8" w:rsidRDefault="00053DE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53DE8" w:rsidRPr="007F091C" w:rsidRDefault="00053DE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6198949B" wp14:editId="3589ECA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53DE8" w:rsidRDefault="00053DE8"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53DE8" w:rsidRPr="007F091C" w:rsidTr="00921455">
      <w:trPr>
        <w:cantSplit/>
        <w:jc w:val="center"/>
      </w:trPr>
      <w:tc>
        <w:tcPr>
          <w:tcW w:w="1761" w:type="dxa"/>
          <w:shd w:val="clear" w:color="auto" w:fill="4C4C4C"/>
        </w:tcPr>
        <w:p w:rsidR="00053DE8" w:rsidRPr="007F091C" w:rsidRDefault="00053DE8"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9C4">
            <w:rPr>
              <w:noProof/>
              <w:color w:val="FFFFFF"/>
              <w:lang w:val="es-ES_tradnl"/>
            </w:rPr>
            <w:t>1061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559C4">
            <w:rPr>
              <w:noProof/>
              <w:color w:val="FFFFFF"/>
              <w:lang w:val="en-US"/>
            </w:rPr>
            <w:t>2</w:t>
          </w:r>
          <w:r w:rsidRPr="007F091C">
            <w:rPr>
              <w:color w:val="FFFFFF"/>
              <w:lang w:val="en-US"/>
            </w:rPr>
            <w:fldChar w:fldCharType="end"/>
          </w:r>
        </w:p>
      </w:tc>
      <w:tc>
        <w:tcPr>
          <w:tcW w:w="7292" w:type="dxa"/>
          <w:shd w:val="clear" w:color="auto" w:fill="A6A6A6"/>
        </w:tcPr>
        <w:p w:rsidR="00053DE8" w:rsidRPr="007F091C" w:rsidRDefault="00053DE8"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053DE8" w:rsidRDefault="00053DE8"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53DE8" w:rsidRPr="007F091C" w:rsidTr="00921455">
      <w:trPr>
        <w:cantSplit/>
        <w:jc w:val="right"/>
      </w:trPr>
      <w:tc>
        <w:tcPr>
          <w:tcW w:w="7378" w:type="dxa"/>
          <w:shd w:val="clear" w:color="auto" w:fill="A6A6A6"/>
        </w:tcPr>
        <w:p w:rsidR="00053DE8" w:rsidRPr="007F091C" w:rsidRDefault="00053DE8"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053DE8" w:rsidRPr="007F091C" w:rsidRDefault="00053DE8"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9C4">
            <w:rPr>
              <w:noProof/>
              <w:color w:val="FFFFFF"/>
              <w:lang w:val="es-ES_tradnl"/>
            </w:rPr>
            <w:t>1061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559C4">
            <w:rPr>
              <w:noProof/>
              <w:color w:val="FFFFFF"/>
              <w:lang w:val="en-US"/>
            </w:rPr>
            <w:t>17</w:t>
          </w:r>
          <w:r w:rsidRPr="007F091C">
            <w:rPr>
              <w:color w:val="FFFFFF"/>
              <w:lang w:val="en-US"/>
            </w:rPr>
            <w:fldChar w:fldCharType="end"/>
          </w:r>
          <w:r w:rsidRPr="007F091C">
            <w:rPr>
              <w:color w:val="FFFFFF"/>
              <w:lang w:val="es-ES_tradnl"/>
            </w:rPr>
            <w:t>  </w:t>
          </w:r>
        </w:p>
      </w:tc>
    </w:tr>
  </w:tbl>
  <w:p w:rsidR="00053DE8" w:rsidRDefault="00053D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53DE8" w:rsidRPr="007F091C" w:rsidTr="000D70F7">
      <w:trPr>
        <w:cantSplit/>
        <w:jc w:val="right"/>
      </w:trPr>
      <w:tc>
        <w:tcPr>
          <w:tcW w:w="7378" w:type="dxa"/>
          <w:shd w:val="clear" w:color="auto" w:fill="A6A6A6"/>
        </w:tcPr>
        <w:p w:rsidR="00053DE8" w:rsidRPr="007F091C" w:rsidRDefault="00053DE8"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053DE8" w:rsidRPr="007F091C" w:rsidRDefault="00053DE8"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559C4">
            <w:rPr>
              <w:noProof/>
              <w:color w:val="FFFFFF"/>
              <w:lang w:val="es-ES_tradnl"/>
            </w:rPr>
            <w:t>1061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053DE8" w:rsidRDefault="00053DE8" w:rsidP="000D70F7">
    <w:pPr>
      <w:pStyle w:val="Footer"/>
    </w:pPr>
  </w:p>
  <w:p w:rsidR="00053DE8" w:rsidRDefault="00053D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E8" w:rsidRDefault="00053DE8">
      <w:r>
        <w:separator/>
      </w:r>
    </w:p>
  </w:footnote>
  <w:footnote w:type="continuationSeparator" w:id="0">
    <w:p w:rsidR="00053DE8" w:rsidRDefault="0005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2">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2"/>
  </w:num>
  <w:num w:numId="5">
    <w:abstractNumId w:val="13"/>
  </w:num>
  <w:num w:numId="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14"/>
  </w:num>
  <w:num w:numId="17">
    <w:abstractNumId w:val="8"/>
  </w:num>
  <w:num w:numId="18">
    <w:abstractNumId w:val="5"/>
  </w:num>
  <w:num w:numId="19">
    <w:abstractNumId w:val="3"/>
  </w:num>
  <w:num w:numId="20">
    <w:abstractNumId w:val="9"/>
  </w:num>
  <w:num w:numId="21">
    <w:abstractNumId w:val="11"/>
  </w:num>
  <w:num w:numId="22">
    <w:abstractNumId w:val="17"/>
  </w:num>
  <w:num w:numId="23">
    <w:abstractNumId w:val="4"/>
  </w:num>
  <w:num w:numId="24">
    <w:abstractNumId w:val="15"/>
  </w:num>
  <w:num w:numId="2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35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802C5"/>
    <w:rsid w:val="00080704"/>
    <w:rsid w:val="00080797"/>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403"/>
    <w:rsid w:val="000959BB"/>
    <w:rsid w:val="00095F87"/>
    <w:rsid w:val="00096295"/>
    <w:rsid w:val="00096774"/>
    <w:rsid w:val="000968C6"/>
    <w:rsid w:val="000968D9"/>
    <w:rsid w:val="00096AD2"/>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F2B"/>
    <w:rsid w:val="000A5F4E"/>
    <w:rsid w:val="000A64DE"/>
    <w:rsid w:val="000A65FF"/>
    <w:rsid w:val="000A67AF"/>
    <w:rsid w:val="000A67BD"/>
    <w:rsid w:val="000A6A24"/>
    <w:rsid w:val="000A6A3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F24"/>
    <w:rsid w:val="000B52D7"/>
    <w:rsid w:val="000B5E50"/>
    <w:rsid w:val="000B6056"/>
    <w:rsid w:val="000B62A4"/>
    <w:rsid w:val="000B674A"/>
    <w:rsid w:val="000B6A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6C33"/>
    <w:rsid w:val="0019780C"/>
    <w:rsid w:val="0019787E"/>
    <w:rsid w:val="00197A01"/>
    <w:rsid w:val="001A00F5"/>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16"/>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942"/>
    <w:rsid w:val="00231CA8"/>
    <w:rsid w:val="00231E2E"/>
    <w:rsid w:val="002326E4"/>
    <w:rsid w:val="00232C19"/>
    <w:rsid w:val="00232D3F"/>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1E1C"/>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21"/>
    <w:rsid w:val="00272537"/>
    <w:rsid w:val="00272D00"/>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B9F"/>
    <w:rsid w:val="00296C22"/>
    <w:rsid w:val="0029731F"/>
    <w:rsid w:val="0029752D"/>
    <w:rsid w:val="00297AEC"/>
    <w:rsid w:val="00297DFA"/>
    <w:rsid w:val="002A07D7"/>
    <w:rsid w:val="002A092D"/>
    <w:rsid w:val="002A0AF5"/>
    <w:rsid w:val="002A0F27"/>
    <w:rsid w:val="002A17D2"/>
    <w:rsid w:val="002A189F"/>
    <w:rsid w:val="002A1CF3"/>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3E5"/>
    <w:rsid w:val="00362445"/>
    <w:rsid w:val="00362829"/>
    <w:rsid w:val="00362C80"/>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40DF"/>
    <w:rsid w:val="003B410B"/>
    <w:rsid w:val="003B4568"/>
    <w:rsid w:val="003B45B9"/>
    <w:rsid w:val="003B46B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B24"/>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A70"/>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3E22"/>
    <w:rsid w:val="0047441B"/>
    <w:rsid w:val="004746C3"/>
    <w:rsid w:val="0047517D"/>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1446"/>
    <w:rsid w:val="004A1663"/>
    <w:rsid w:val="004A1EEB"/>
    <w:rsid w:val="004A1EEC"/>
    <w:rsid w:val="004A2161"/>
    <w:rsid w:val="004A25C2"/>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419"/>
    <w:rsid w:val="005864BA"/>
    <w:rsid w:val="00586713"/>
    <w:rsid w:val="00586A67"/>
    <w:rsid w:val="00587A73"/>
    <w:rsid w:val="00587B97"/>
    <w:rsid w:val="00587F7A"/>
    <w:rsid w:val="005902DC"/>
    <w:rsid w:val="00590BEF"/>
    <w:rsid w:val="005917F4"/>
    <w:rsid w:val="00591950"/>
    <w:rsid w:val="00591989"/>
    <w:rsid w:val="00591AE7"/>
    <w:rsid w:val="00591DDC"/>
    <w:rsid w:val="00591FC3"/>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BC8"/>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E7B"/>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6E63"/>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626"/>
    <w:rsid w:val="0068180F"/>
    <w:rsid w:val="00681C69"/>
    <w:rsid w:val="00682209"/>
    <w:rsid w:val="0068237E"/>
    <w:rsid w:val="00682574"/>
    <w:rsid w:val="00682928"/>
    <w:rsid w:val="00683131"/>
    <w:rsid w:val="00683629"/>
    <w:rsid w:val="00683EE7"/>
    <w:rsid w:val="00684132"/>
    <w:rsid w:val="00684C38"/>
    <w:rsid w:val="00684FBB"/>
    <w:rsid w:val="0068556F"/>
    <w:rsid w:val="00686710"/>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5F8"/>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4078"/>
    <w:rsid w:val="00734137"/>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84A"/>
    <w:rsid w:val="007C028F"/>
    <w:rsid w:val="007C0527"/>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AA7"/>
    <w:rsid w:val="007D4D82"/>
    <w:rsid w:val="007D4FEA"/>
    <w:rsid w:val="007D5778"/>
    <w:rsid w:val="007D5CF9"/>
    <w:rsid w:val="007D60A9"/>
    <w:rsid w:val="007D6390"/>
    <w:rsid w:val="007D66B8"/>
    <w:rsid w:val="007D6A38"/>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B80"/>
    <w:rsid w:val="00832028"/>
    <w:rsid w:val="008321B3"/>
    <w:rsid w:val="008324FD"/>
    <w:rsid w:val="00832DDB"/>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611"/>
    <w:rsid w:val="008D76C3"/>
    <w:rsid w:val="008D7A44"/>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1DB8"/>
    <w:rsid w:val="009328E4"/>
    <w:rsid w:val="00932C42"/>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839"/>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EC1"/>
    <w:rsid w:val="009D55AA"/>
    <w:rsid w:val="009D5987"/>
    <w:rsid w:val="009D5AD0"/>
    <w:rsid w:val="009D5D02"/>
    <w:rsid w:val="009D5FF0"/>
    <w:rsid w:val="009D6374"/>
    <w:rsid w:val="009D67DB"/>
    <w:rsid w:val="009D6B20"/>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7BF"/>
    <w:rsid w:val="00A00C94"/>
    <w:rsid w:val="00A01050"/>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AC"/>
    <w:rsid w:val="00A121CB"/>
    <w:rsid w:val="00A1291D"/>
    <w:rsid w:val="00A12B83"/>
    <w:rsid w:val="00A12BF6"/>
    <w:rsid w:val="00A12C6E"/>
    <w:rsid w:val="00A12CB3"/>
    <w:rsid w:val="00A12EC3"/>
    <w:rsid w:val="00A131DD"/>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DE8"/>
    <w:rsid w:val="00A22481"/>
    <w:rsid w:val="00A225D3"/>
    <w:rsid w:val="00A22633"/>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418"/>
    <w:rsid w:val="00A37EEF"/>
    <w:rsid w:val="00A37F1F"/>
    <w:rsid w:val="00A408EA"/>
    <w:rsid w:val="00A4094A"/>
    <w:rsid w:val="00A40C51"/>
    <w:rsid w:val="00A413FC"/>
    <w:rsid w:val="00A41B0F"/>
    <w:rsid w:val="00A41E00"/>
    <w:rsid w:val="00A424E9"/>
    <w:rsid w:val="00A429D6"/>
    <w:rsid w:val="00A429ED"/>
    <w:rsid w:val="00A42C76"/>
    <w:rsid w:val="00A4345A"/>
    <w:rsid w:val="00A443CE"/>
    <w:rsid w:val="00A4522B"/>
    <w:rsid w:val="00A45ABA"/>
    <w:rsid w:val="00A46556"/>
    <w:rsid w:val="00A468BB"/>
    <w:rsid w:val="00A46C12"/>
    <w:rsid w:val="00A4725E"/>
    <w:rsid w:val="00A511C2"/>
    <w:rsid w:val="00A511E4"/>
    <w:rsid w:val="00A517AA"/>
    <w:rsid w:val="00A51C4C"/>
    <w:rsid w:val="00A52716"/>
    <w:rsid w:val="00A535BF"/>
    <w:rsid w:val="00A53ECA"/>
    <w:rsid w:val="00A54249"/>
    <w:rsid w:val="00A543C1"/>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80166"/>
    <w:rsid w:val="00A80AA4"/>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97D32"/>
    <w:rsid w:val="00AA02BA"/>
    <w:rsid w:val="00AA0579"/>
    <w:rsid w:val="00AA07AD"/>
    <w:rsid w:val="00AA0A67"/>
    <w:rsid w:val="00AA0CEC"/>
    <w:rsid w:val="00AA0DDD"/>
    <w:rsid w:val="00AA1205"/>
    <w:rsid w:val="00AA18FB"/>
    <w:rsid w:val="00AA1917"/>
    <w:rsid w:val="00AA1B80"/>
    <w:rsid w:val="00AA1D20"/>
    <w:rsid w:val="00AA1ED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1E6"/>
    <w:rsid w:val="00AB2234"/>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5F2E"/>
    <w:rsid w:val="00AF6042"/>
    <w:rsid w:val="00AF63F7"/>
    <w:rsid w:val="00AF64ED"/>
    <w:rsid w:val="00AF6558"/>
    <w:rsid w:val="00AF689C"/>
    <w:rsid w:val="00AF6A0D"/>
    <w:rsid w:val="00AF75D0"/>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48B"/>
    <w:rsid w:val="00B708DD"/>
    <w:rsid w:val="00B70B13"/>
    <w:rsid w:val="00B71DC7"/>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4FD1"/>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1A8"/>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E1"/>
    <w:rsid w:val="00BE24E0"/>
    <w:rsid w:val="00BE2578"/>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36A"/>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56"/>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A50"/>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7683"/>
    <w:rsid w:val="00C777E2"/>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07"/>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10A"/>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A7F57"/>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3A3"/>
    <w:rsid w:val="00DF39F7"/>
    <w:rsid w:val="00DF45E3"/>
    <w:rsid w:val="00DF4759"/>
    <w:rsid w:val="00DF4B6B"/>
    <w:rsid w:val="00DF5388"/>
    <w:rsid w:val="00DF54C4"/>
    <w:rsid w:val="00DF5583"/>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776"/>
    <w:rsid w:val="00E07DF0"/>
    <w:rsid w:val="00E100E6"/>
    <w:rsid w:val="00E1030F"/>
    <w:rsid w:val="00E1047D"/>
    <w:rsid w:val="00E10D9E"/>
    <w:rsid w:val="00E1118A"/>
    <w:rsid w:val="00E1118E"/>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A09"/>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A0E"/>
    <w:rsid w:val="00F95D26"/>
    <w:rsid w:val="00F95DC2"/>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35457"/>
    <o:shapelayout v:ext="edit">
      <o:idmap v:ext="edit" data="1"/>
    </o:shapelayout>
  </w:shapeDefaults>
  <w:decimalSymbol w:val="."/>
  <w:listSeparator w:val=","/>
  <w15:docId w15:val="{114BA973-E6E9-4E1E-B537-CDFC467A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rsid w:val="008E2A1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59"/>
    <w:rsid w:val="003B76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9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87B1B"/>
    <w:rPr>
      <w:rFonts w:ascii="Times" w:eastAsia="Times New Roman"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bernard.hill@tcsi.org.sb"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jpm@atunsa.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ce@gouv.m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itu-t/inr/nnp/index.html" TargetMode="Externa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mailto:martin.horika@telekom.com.sb"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itu-t/bureaufa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06B4-1B3D-481A-BDBB-EEC02005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17</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23710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47</cp:revision>
  <cp:lastPrinted>2014-09-29T13:49:00Z</cp:lastPrinted>
  <dcterms:created xsi:type="dcterms:W3CDTF">2014-08-27T09:00:00Z</dcterms:created>
  <dcterms:modified xsi:type="dcterms:W3CDTF">2014-09-29T13:49:00Z</dcterms:modified>
</cp:coreProperties>
</file>