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605BDD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t>ITU Operational Bulletin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8149B6" w:rsidP="00181CA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467C2C">
              <w:rPr>
                <w:rFonts w:ascii="Arial" w:hAnsi="Arial" w:cs="Arial"/>
                <w:color w:val="FFFFFF" w:themeColor="background1"/>
                <w:sz w:val="18"/>
                <w:lang w:val="fr-FR"/>
              </w:rPr>
              <w:t>N</w:t>
            </w:r>
            <w:r w:rsidR="00605BDD" w:rsidRPr="00467C2C">
              <w:rPr>
                <w:rFonts w:ascii="Arial" w:hAnsi="Arial" w:cs="Arial"/>
                <w:color w:val="FFFFFF" w:themeColor="background1"/>
                <w:sz w:val="18"/>
                <w:lang w:val="fr-FR"/>
              </w:rPr>
              <w:t>o.</w:t>
            </w:r>
            <w:r w:rsidR="007261DF">
              <w:rPr>
                <w:rFonts w:ascii="Arial" w:hAnsi="Arial" w:cs="Arial"/>
                <w:color w:val="FFFFFF" w:themeColor="background1"/>
                <w:sz w:val="18"/>
                <w:lang w:val="fr-FR"/>
              </w:rPr>
              <w:t xml:space="preserve"> 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9977E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</w:t>
            </w:r>
            <w:r w:rsidR="00181CA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AD284D" w:rsidRDefault="00F81773" w:rsidP="00620562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fr-FR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 w:rsidR="004F061E" w:rsidRPr="00467C2C">
              <w:rPr>
                <w:color w:val="FFFFFF" w:themeColor="background1"/>
                <w:lang w:val="fr-FR"/>
              </w:rPr>
              <w:t xml:space="preserve"> </w:t>
            </w:r>
            <w:r w:rsidR="00170F1C">
              <w:rPr>
                <w:color w:val="FFFFFF" w:themeColor="background1"/>
                <w:lang w:val="fr-FR"/>
              </w:rPr>
              <w:t>V</w:t>
            </w:r>
            <w:r w:rsidR="00AD284D">
              <w:rPr>
                <w:color w:val="FFFFFF" w:themeColor="background1"/>
                <w:lang w:val="fr-FR"/>
              </w:rPr>
              <w:t xml:space="preserve"> 201</w:t>
            </w:r>
            <w:r w:rsidR="0083478C">
              <w:rPr>
                <w:color w:val="FFFFFF" w:themeColor="background1"/>
                <w:lang w:val="fr-FR"/>
              </w:rPr>
              <w:t>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21C24" w:rsidRDefault="008149B6" w:rsidP="009977E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D21C24">
              <w:rPr>
                <w:color w:val="FFFFFF" w:themeColor="background1"/>
                <w:lang w:val="en-US"/>
              </w:rPr>
              <w:t>(</w:t>
            </w:r>
            <w:r w:rsidR="00605BDD" w:rsidRPr="00D21C24">
              <w:rPr>
                <w:color w:val="FFFFFF" w:themeColor="background1"/>
                <w:lang w:val="en-US"/>
              </w:rPr>
              <w:t xml:space="preserve">Information received by </w:t>
            </w:r>
            <w:r w:rsidR="00170F1C">
              <w:rPr>
                <w:color w:val="FFFFFF" w:themeColor="background1"/>
                <w:lang w:val="en-US"/>
              </w:rPr>
              <w:t>1</w:t>
            </w:r>
            <w:r w:rsidR="00BC1074">
              <w:rPr>
                <w:color w:val="FFFFFF" w:themeColor="background1"/>
                <w:lang w:val="en-US"/>
              </w:rPr>
              <w:t>5</w:t>
            </w:r>
            <w:r w:rsidR="00E67963" w:rsidRPr="00D21C24">
              <w:rPr>
                <w:color w:val="FFFFFF" w:themeColor="background1"/>
                <w:lang w:val="en-US"/>
              </w:rPr>
              <w:t xml:space="preserve"> </w:t>
            </w:r>
            <w:r w:rsidR="009977E1">
              <w:rPr>
                <w:color w:val="FFFFFF" w:themeColor="background1"/>
                <w:lang w:val="en-US"/>
              </w:rPr>
              <w:t>April</w:t>
            </w:r>
            <w:r w:rsidRPr="00D21C24">
              <w:rPr>
                <w:color w:val="FFFFFF" w:themeColor="background1"/>
                <w:lang w:val="en-US"/>
              </w:rPr>
              <w:t xml:space="preserve"> 20</w:t>
            </w:r>
            <w:r w:rsidR="00923508" w:rsidRPr="00D21C24">
              <w:rPr>
                <w:color w:val="FFFFFF" w:themeColor="background1"/>
                <w:lang w:val="en-US"/>
              </w:rPr>
              <w:t>1</w:t>
            </w:r>
            <w:r w:rsidR="00F65822" w:rsidRPr="00D21C24">
              <w:rPr>
                <w:color w:val="FFFFFF" w:themeColor="background1"/>
                <w:lang w:val="en-US"/>
              </w:rPr>
              <w:t>4</w:t>
            </w:r>
            <w:r w:rsidRPr="00D21C24">
              <w:rPr>
                <w:color w:val="FFFFFF" w:themeColor="background1"/>
                <w:lang w:val="en-US"/>
              </w:rPr>
              <w:t>)</w:t>
            </w:r>
            <w:r w:rsidR="00F81773" w:rsidRPr="00D21C24">
              <w:rPr>
                <w:color w:val="FFFFFF" w:themeColor="background1"/>
                <w:lang w:val="en-US"/>
              </w:rPr>
              <w:tab/>
            </w:r>
          </w:p>
        </w:tc>
      </w:tr>
      <w:tr w:rsidR="008149B6" w:rsidRPr="00D62D6D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1C4F41" w:rsidRDefault="008149B6" w:rsidP="002D4CF6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357001925"/>
            <w:bookmarkStart w:id="50" w:name="_Toc358192556"/>
            <w:bookmarkStart w:id="51" w:name="_Toc359489409"/>
            <w:bookmarkStart w:id="52" w:name="_Toc360696812"/>
            <w:bookmarkStart w:id="53" w:name="_Toc361921545"/>
            <w:bookmarkStart w:id="54" w:name="_Toc363741382"/>
            <w:bookmarkStart w:id="55" w:name="_Toc364672331"/>
            <w:bookmarkStart w:id="56" w:name="_Toc366157671"/>
            <w:bookmarkStart w:id="57" w:name="_Toc367715510"/>
            <w:bookmarkStart w:id="58" w:name="_Toc369007672"/>
            <w:bookmarkStart w:id="59" w:name="_Toc369007852"/>
            <w:bookmarkStart w:id="60" w:name="_Toc370373459"/>
            <w:bookmarkStart w:id="61" w:name="_Toc371588835"/>
            <w:bookmarkStart w:id="62" w:name="_Toc373157808"/>
            <w:bookmarkStart w:id="63" w:name="_Toc374006621"/>
            <w:bookmarkStart w:id="64" w:name="_Toc374692679"/>
            <w:bookmarkStart w:id="65" w:name="_Toc374692756"/>
            <w:bookmarkStart w:id="66" w:name="_Toc377026486"/>
            <w:bookmarkStart w:id="67" w:name="_Toc378322701"/>
            <w:bookmarkStart w:id="68" w:name="_Toc379440359"/>
            <w:bookmarkStart w:id="69" w:name="_Toc380582884"/>
            <w:bookmarkStart w:id="70" w:name="_Toc381784214"/>
            <w:bookmarkStart w:id="71" w:name="_Toc383182293"/>
            <w:bookmarkStart w:id="72" w:name="_Toc384625679"/>
            <w:bookmarkStart w:id="73" w:name="_Toc385496778"/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proofErr w:type="spellStart"/>
            <w:r w:rsidR="00911AE9"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Switzerland</w:t>
            </w:r>
            <w:proofErr w:type="spellEnd"/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911AE9"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 w:rsidRPr="001C4F41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1C4F41" w:rsidRDefault="008149B6" w:rsidP="002D4CF6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 w:rsidRPr="001C4F41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1C4F41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14DF8" w:rsidRPr="00A530A5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1C4F41" w:rsidRDefault="00605BDD" w:rsidP="006A7FAA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lang w:val="fr-FR"/>
              </w:rPr>
            </w:pPr>
            <w:bookmarkStart w:id="74" w:name="_Toc273023317"/>
            <w:bookmarkStart w:id="75" w:name="_Toc292704947"/>
            <w:bookmarkStart w:id="76" w:name="_Toc295387892"/>
            <w:bookmarkStart w:id="77" w:name="_Toc296675475"/>
            <w:bookmarkStart w:id="78" w:name="_Toc301945286"/>
            <w:bookmarkStart w:id="79" w:name="_Toc308530333"/>
            <w:bookmarkStart w:id="80" w:name="_Toc321233386"/>
            <w:bookmarkStart w:id="81" w:name="_Toc321311657"/>
            <w:bookmarkStart w:id="82" w:name="_Toc321820537"/>
            <w:bookmarkStart w:id="83" w:name="_Toc323035703"/>
            <w:bookmarkStart w:id="84" w:name="_Toc323904371"/>
            <w:bookmarkStart w:id="85" w:name="_Toc332272643"/>
            <w:bookmarkStart w:id="86" w:name="_Toc334776189"/>
            <w:bookmarkStart w:id="87" w:name="_Toc335901496"/>
            <w:bookmarkStart w:id="88" w:name="_Toc337110330"/>
            <w:bookmarkStart w:id="89" w:name="_Toc338779370"/>
            <w:bookmarkStart w:id="90" w:name="_Toc340225510"/>
            <w:bookmarkStart w:id="91" w:name="_Toc341451209"/>
            <w:bookmarkStart w:id="92" w:name="_Toc342912836"/>
            <w:bookmarkStart w:id="93" w:name="_Toc343262673"/>
            <w:bookmarkStart w:id="94" w:name="_Toc345579824"/>
            <w:bookmarkStart w:id="95" w:name="_Toc346885929"/>
            <w:bookmarkStart w:id="96" w:name="_Toc347929577"/>
            <w:bookmarkStart w:id="97" w:name="_Toc349288245"/>
            <w:bookmarkStart w:id="98" w:name="_Toc350415575"/>
            <w:bookmarkStart w:id="99" w:name="_Toc351549873"/>
            <w:bookmarkStart w:id="100" w:name="_Toc352940473"/>
            <w:bookmarkStart w:id="101" w:name="_Toc354053818"/>
            <w:bookmarkStart w:id="102" w:name="_Toc355708833"/>
            <w:bookmarkStart w:id="103" w:name="_Toc357001926"/>
            <w:bookmarkStart w:id="104" w:name="_Toc358192557"/>
            <w:bookmarkStart w:id="105" w:name="_Toc359489410"/>
            <w:bookmarkStart w:id="106" w:name="_Toc360696813"/>
            <w:bookmarkStart w:id="107" w:name="_Toc361921546"/>
            <w:bookmarkStart w:id="108" w:name="_Toc363741383"/>
            <w:bookmarkStart w:id="109" w:name="_Toc364672332"/>
            <w:bookmarkStart w:id="110" w:name="_Toc366157672"/>
            <w:bookmarkStart w:id="111" w:name="_Toc367715511"/>
            <w:bookmarkStart w:id="112" w:name="_Toc369007673"/>
            <w:bookmarkStart w:id="113" w:name="_Toc369007853"/>
            <w:bookmarkStart w:id="114" w:name="_Toc370373460"/>
            <w:bookmarkStart w:id="115" w:name="_Toc371588836"/>
            <w:bookmarkStart w:id="116" w:name="_Toc373157809"/>
            <w:bookmarkStart w:id="117" w:name="_Toc374006622"/>
            <w:bookmarkStart w:id="118" w:name="_Toc374692680"/>
            <w:bookmarkStart w:id="119" w:name="_Toc374692757"/>
            <w:bookmarkStart w:id="120" w:name="_Toc377026487"/>
            <w:bookmarkStart w:id="121" w:name="_Toc378322702"/>
            <w:bookmarkStart w:id="122" w:name="_Toc379440360"/>
            <w:bookmarkStart w:id="123" w:name="_Toc380582885"/>
            <w:bookmarkStart w:id="124" w:name="_Toc381784215"/>
            <w:bookmarkStart w:id="125" w:name="_Toc383182294"/>
            <w:bookmarkStart w:id="126" w:name="_Toc384625680"/>
            <w:bookmarkStart w:id="127" w:name="_Toc385496779"/>
            <w:bookmarkStart w:id="128" w:name="_Toc268773996"/>
            <w:proofErr w:type="spellStart"/>
            <w:r w:rsidRPr="001C4F41">
              <w:rPr>
                <w:b/>
                <w:bCs/>
                <w:sz w:val="14"/>
                <w:szCs w:val="14"/>
                <w:lang w:val="fr-FR"/>
              </w:rPr>
              <w:t>Standardization</w:t>
            </w:r>
            <w:proofErr w:type="spellEnd"/>
            <w:r w:rsidRPr="001C4F41">
              <w:rPr>
                <w:b/>
                <w:bCs/>
                <w:sz w:val="14"/>
                <w:szCs w:val="14"/>
                <w:lang w:val="fr-FR"/>
              </w:rPr>
              <w:t xml:space="preserve"> Bureau (TSB</w:t>
            </w:r>
            <w:proofErr w:type="gramStart"/>
            <w:r w:rsidRPr="001C4F41">
              <w:rPr>
                <w:b/>
                <w:bCs/>
                <w:sz w:val="14"/>
                <w:szCs w:val="14"/>
                <w:lang w:val="fr-FR"/>
              </w:rPr>
              <w:t>)</w:t>
            </w:r>
            <w:proofErr w:type="gramEnd"/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br/>
              <w:t>T</w:t>
            </w:r>
            <w:r w:rsidR="00911AE9" w:rsidRPr="001C4F41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>l: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56A11" w:rsidRPr="001C4F41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6A7FAA" w:rsidRPr="001C4F41">
              <w:rPr>
                <w:b/>
                <w:bCs/>
                <w:sz w:val="14"/>
                <w:szCs w:val="14"/>
                <w:lang w:val="fr-FR"/>
              </w:rPr>
              <w:t>11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0" w:history="1">
              <w:r w:rsidR="007D33FD" w:rsidRPr="001C4F41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1C4F41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1" w:history="1">
              <w:r w:rsidR="008C0D80" w:rsidRPr="009C38B7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n-US" w:eastAsia="zh-CN"/>
                </w:rPr>
                <w:t>tsbtson@itu.int</w:t>
              </w:r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</w:hyperlink>
            <w:bookmarkEnd w:id="12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1C4F41" w:rsidRDefault="00911AE9" w:rsidP="002D4CF6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29" w:name="_Toc268773997"/>
            <w:bookmarkStart w:id="130" w:name="_Toc273023318"/>
            <w:bookmarkStart w:id="131" w:name="_Toc292704948"/>
            <w:bookmarkStart w:id="132" w:name="_Toc295387893"/>
            <w:bookmarkStart w:id="133" w:name="_Toc296675476"/>
            <w:bookmarkStart w:id="134" w:name="_Toc301945287"/>
            <w:bookmarkStart w:id="135" w:name="_Toc308530334"/>
            <w:bookmarkStart w:id="136" w:name="_Toc321233387"/>
            <w:bookmarkStart w:id="137" w:name="_Toc321311658"/>
            <w:bookmarkStart w:id="138" w:name="_Toc321820538"/>
            <w:bookmarkStart w:id="139" w:name="_Toc323035704"/>
            <w:bookmarkStart w:id="140" w:name="_Toc323904372"/>
            <w:bookmarkStart w:id="141" w:name="_Toc332272644"/>
            <w:bookmarkStart w:id="142" w:name="_Toc334776190"/>
            <w:bookmarkStart w:id="143" w:name="_Toc335901497"/>
            <w:bookmarkStart w:id="144" w:name="_Toc337110331"/>
            <w:bookmarkStart w:id="145" w:name="_Toc338779371"/>
            <w:bookmarkStart w:id="146" w:name="_Toc340225511"/>
            <w:bookmarkStart w:id="147" w:name="_Toc341451210"/>
            <w:bookmarkStart w:id="148" w:name="_Toc342912837"/>
            <w:bookmarkStart w:id="149" w:name="_Toc343262674"/>
            <w:bookmarkStart w:id="150" w:name="_Toc345579825"/>
            <w:bookmarkStart w:id="151" w:name="_Toc346885930"/>
            <w:bookmarkStart w:id="152" w:name="_Toc347929578"/>
            <w:bookmarkStart w:id="153" w:name="_Toc349288246"/>
            <w:bookmarkStart w:id="154" w:name="_Toc350415576"/>
            <w:bookmarkStart w:id="155" w:name="_Toc351549874"/>
            <w:bookmarkStart w:id="156" w:name="_Toc352940474"/>
            <w:bookmarkStart w:id="157" w:name="_Toc354053819"/>
            <w:bookmarkStart w:id="158" w:name="_Toc355708834"/>
            <w:bookmarkStart w:id="159" w:name="_Toc357001927"/>
            <w:bookmarkStart w:id="160" w:name="_Toc358192558"/>
            <w:bookmarkStart w:id="161" w:name="_Toc359489411"/>
            <w:bookmarkStart w:id="162" w:name="_Toc360696814"/>
            <w:bookmarkStart w:id="163" w:name="_Toc361921547"/>
            <w:bookmarkStart w:id="164" w:name="_Toc363741384"/>
            <w:bookmarkStart w:id="165" w:name="_Toc364672333"/>
            <w:bookmarkStart w:id="166" w:name="_Toc366157673"/>
            <w:bookmarkStart w:id="167" w:name="_Toc367715512"/>
            <w:bookmarkStart w:id="168" w:name="_Toc369007674"/>
            <w:bookmarkStart w:id="169" w:name="_Toc369007854"/>
            <w:bookmarkStart w:id="170" w:name="_Toc370373461"/>
            <w:bookmarkStart w:id="171" w:name="_Toc371588837"/>
            <w:bookmarkStart w:id="172" w:name="_Toc373157810"/>
            <w:bookmarkStart w:id="173" w:name="_Toc374006623"/>
            <w:bookmarkStart w:id="174" w:name="_Toc374692681"/>
            <w:bookmarkStart w:id="175" w:name="_Toc374692758"/>
            <w:bookmarkStart w:id="176" w:name="_Toc377026488"/>
            <w:bookmarkStart w:id="177" w:name="_Toc378322703"/>
            <w:bookmarkStart w:id="178" w:name="_Toc379440361"/>
            <w:bookmarkStart w:id="179" w:name="_Toc380582886"/>
            <w:bookmarkStart w:id="180" w:name="_Toc381784216"/>
            <w:bookmarkStart w:id="181" w:name="_Toc383182295"/>
            <w:bookmarkStart w:id="182" w:name="_Toc384625681"/>
            <w:bookmarkStart w:id="183" w:name="_Toc385496780"/>
            <w:r w:rsidRPr="001C4F41">
              <w:rPr>
                <w:b/>
                <w:bCs/>
                <w:sz w:val="14"/>
                <w:szCs w:val="14"/>
                <w:lang w:val="fr-FR"/>
              </w:rPr>
              <w:t>Radiocommunication Bureau (BR</w:t>
            </w:r>
            <w:proofErr w:type="gramStart"/>
            <w:r w:rsidRPr="001C4F41">
              <w:rPr>
                <w:b/>
                <w:bCs/>
                <w:sz w:val="14"/>
                <w:szCs w:val="14"/>
                <w:lang w:val="fr-FR"/>
              </w:rPr>
              <w:t>)</w:t>
            </w:r>
            <w:proofErr w:type="gramEnd"/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br/>
              <w:t>T</w:t>
            </w:r>
            <w:r w:rsidRPr="001C4F41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>l: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1C4F41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="008149B6" w:rsidRPr="001C4F41">
              <w:rPr>
                <w:b/>
                <w:bCs/>
                <w:sz w:val="14"/>
                <w:szCs w:val="14"/>
                <w:lang w:val="fr-FR"/>
              </w:rPr>
              <w:tab/>
            </w:r>
            <w:r w:rsidR="00664C37" w:rsidRPr="001C4F41">
              <w:rPr>
                <w:b/>
                <w:bCs/>
                <w:sz w:val="14"/>
                <w:szCs w:val="14"/>
                <w:u w:val="single"/>
                <w:lang w:val="fr-FR"/>
              </w:rPr>
              <w:t>brmail@itu.int</w:t>
            </w:r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</w:p>
        </w:tc>
      </w:tr>
    </w:tbl>
    <w:p w:rsidR="008149B6" w:rsidRPr="001C4F41" w:rsidRDefault="008149B6">
      <w:pPr>
        <w:rPr>
          <w:lang w:val="fr-CH"/>
        </w:rPr>
      </w:pPr>
    </w:p>
    <w:p w:rsidR="008149B6" w:rsidRPr="001C4F41" w:rsidRDefault="008149B6">
      <w:pPr>
        <w:rPr>
          <w:lang w:val="fr-FR"/>
        </w:rPr>
        <w:sectPr w:rsidR="008149B6" w:rsidRPr="001C4F41" w:rsidSect="00793006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Default="00605BDD" w:rsidP="00216FC8">
      <w:pPr>
        <w:pStyle w:val="Heading1"/>
        <w:spacing w:before="0"/>
        <w:ind w:left="142"/>
        <w:jc w:val="center"/>
        <w:rPr>
          <w:lang w:val="en-US"/>
        </w:rPr>
      </w:pPr>
      <w:bookmarkStart w:id="184" w:name="_Toc253407140"/>
      <w:bookmarkStart w:id="185" w:name="_Toc259783103"/>
      <w:bookmarkStart w:id="186" w:name="_Toc266181232"/>
      <w:bookmarkStart w:id="187" w:name="_Toc268773998"/>
      <w:bookmarkStart w:id="188" w:name="_Toc271700475"/>
      <w:bookmarkStart w:id="189" w:name="_Toc273023319"/>
      <w:bookmarkStart w:id="190" w:name="_Toc274223813"/>
      <w:bookmarkStart w:id="191" w:name="_Toc276717161"/>
      <w:bookmarkStart w:id="192" w:name="_Toc279669134"/>
      <w:bookmarkStart w:id="193" w:name="_Toc280349204"/>
      <w:bookmarkStart w:id="194" w:name="_Toc282526036"/>
      <w:bookmarkStart w:id="195" w:name="_Toc283737193"/>
      <w:bookmarkStart w:id="196" w:name="_Toc286218710"/>
      <w:bookmarkStart w:id="197" w:name="_Toc288660267"/>
      <w:bookmarkStart w:id="198" w:name="_Toc291005377"/>
      <w:bookmarkStart w:id="199" w:name="_Toc292704949"/>
      <w:bookmarkStart w:id="200" w:name="_Toc295387894"/>
      <w:bookmarkStart w:id="201" w:name="_Toc296675477"/>
      <w:bookmarkStart w:id="202" w:name="_Toc297804716"/>
      <w:bookmarkStart w:id="203" w:name="_Toc301945288"/>
      <w:bookmarkStart w:id="204" w:name="_Toc303344247"/>
      <w:bookmarkStart w:id="205" w:name="_Toc304892153"/>
      <w:bookmarkStart w:id="206" w:name="_Toc308530335"/>
      <w:bookmarkStart w:id="207" w:name="_Toc311103641"/>
      <w:bookmarkStart w:id="208" w:name="_Toc313973311"/>
      <w:bookmarkStart w:id="209" w:name="_Toc316479951"/>
      <w:bookmarkStart w:id="210" w:name="_Toc318964997"/>
      <w:bookmarkStart w:id="211" w:name="_Toc320536953"/>
      <w:bookmarkStart w:id="212" w:name="_Toc321233388"/>
      <w:bookmarkStart w:id="213" w:name="_Toc321311659"/>
      <w:bookmarkStart w:id="214" w:name="_Toc321820539"/>
      <w:bookmarkStart w:id="215" w:name="_Toc323035705"/>
      <w:bookmarkStart w:id="216" w:name="_Toc323904373"/>
      <w:bookmarkStart w:id="217" w:name="_Toc332272645"/>
      <w:bookmarkStart w:id="218" w:name="_Toc334776191"/>
      <w:bookmarkStart w:id="219" w:name="_Toc335901498"/>
      <w:bookmarkStart w:id="220" w:name="_Toc337110332"/>
      <w:bookmarkStart w:id="221" w:name="_Toc338779372"/>
      <w:bookmarkStart w:id="222" w:name="_Toc340225512"/>
      <w:bookmarkStart w:id="223" w:name="_Toc341451211"/>
      <w:bookmarkStart w:id="224" w:name="_Toc342912838"/>
      <w:bookmarkStart w:id="225" w:name="_Toc343262675"/>
      <w:bookmarkStart w:id="226" w:name="_Toc345579826"/>
      <w:bookmarkStart w:id="227" w:name="_Toc346885931"/>
      <w:bookmarkStart w:id="228" w:name="_Toc347929579"/>
      <w:bookmarkStart w:id="229" w:name="_Toc349288247"/>
      <w:bookmarkStart w:id="230" w:name="_Toc350415577"/>
      <w:bookmarkStart w:id="231" w:name="_Toc351549875"/>
      <w:bookmarkStart w:id="232" w:name="_Toc352940475"/>
      <w:bookmarkStart w:id="233" w:name="_Toc354053820"/>
      <w:bookmarkStart w:id="234" w:name="_Toc355708835"/>
      <w:bookmarkStart w:id="235" w:name="_Toc357001928"/>
      <w:bookmarkStart w:id="236" w:name="_Toc358192559"/>
      <w:bookmarkStart w:id="237" w:name="_Toc359489412"/>
      <w:bookmarkStart w:id="238" w:name="_Toc360696815"/>
      <w:bookmarkStart w:id="239" w:name="_Toc361921548"/>
      <w:bookmarkStart w:id="240" w:name="_Toc363741385"/>
      <w:bookmarkStart w:id="241" w:name="_Toc364672334"/>
      <w:bookmarkStart w:id="242" w:name="_Toc366157674"/>
      <w:bookmarkStart w:id="243" w:name="_Toc367715513"/>
      <w:bookmarkStart w:id="244" w:name="_Toc369007675"/>
      <w:bookmarkStart w:id="245" w:name="_Toc369007855"/>
      <w:bookmarkStart w:id="246" w:name="_Toc370373462"/>
      <w:bookmarkStart w:id="247" w:name="_Toc371588838"/>
      <w:bookmarkStart w:id="248" w:name="_Toc373157811"/>
      <w:bookmarkStart w:id="249" w:name="_Toc374006624"/>
      <w:bookmarkStart w:id="250" w:name="_Toc374692682"/>
      <w:bookmarkStart w:id="251" w:name="_Toc374692759"/>
      <w:bookmarkStart w:id="252" w:name="_Toc377026489"/>
      <w:bookmarkStart w:id="253" w:name="_Toc378322704"/>
      <w:bookmarkStart w:id="254" w:name="_Toc379440362"/>
      <w:bookmarkStart w:id="255" w:name="_Toc380582887"/>
      <w:bookmarkStart w:id="256" w:name="_Toc381784217"/>
      <w:bookmarkStart w:id="257" w:name="_Toc383182296"/>
      <w:bookmarkStart w:id="258" w:name="_Toc384625682"/>
      <w:bookmarkStart w:id="259" w:name="_Toc385496781"/>
      <w:r w:rsidRPr="001C4F41">
        <w:rPr>
          <w:lang w:val="en-US"/>
        </w:rPr>
        <w:lastRenderedPageBreak/>
        <w:t>Table</w:t>
      </w:r>
      <w:r w:rsidR="005427B9">
        <w:rPr>
          <w:lang w:val="en-US"/>
        </w:rPr>
        <w:t xml:space="preserve"> </w:t>
      </w:r>
      <w:r w:rsidRPr="001C4F41">
        <w:rPr>
          <w:lang w:val="en-US"/>
        </w:rPr>
        <w:t>of Contents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8149B6" w:rsidRPr="00EB4E65" w:rsidRDefault="008149B6" w:rsidP="00A17247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lang w:val="en-US"/>
        </w:rPr>
      </w:pPr>
      <w:r w:rsidRPr="00EB4E65">
        <w:rPr>
          <w:i/>
          <w:iCs/>
          <w:lang w:val="en-US"/>
        </w:rPr>
        <w:t>Page</w:t>
      </w:r>
    </w:p>
    <w:p w:rsidR="00785BEA" w:rsidRPr="00D21C24" w:rsidRDefault="00785BEA" w:rsidP="00785BEA">
      <w:pPr>
        <w:pStyle w:val="TOC1"/>
        <w:rPr>
          <w:rFonts w:eastAsiaTheme="minorEastAsia"/>
          <w:b/>
          <w:bCs/>
          <w:lang w:val="en-US"/>
        </w:rPr>
      </w:pPr>
      <w:r w:rsidRPr="00D21C24">
        <w:rPr>
          <w:b/>
          <w:bCs/>
          <w:lang w:val="en-US"/>
        </w:rPr>
        <w:t>General</w:t>
      </w:r>
      <w:r w:rsidR="001C76D7" w:rsidRPr="00D21C24">
        <w:rPr>
          <w:b/>
          <w:bCs/>
          <w:lang w:val="en-US"/>
        </w:rPr>
        <w:t xml:space="preserve"> </w:t>
      </w:r>
      <w:r w:rsidRPr="00D21C24">
        <w:rPr>
          <w:b/>
          <w:bCs/>
          <w:lang w:val="en-US"/>
        </w:rPr>
        <w:t>information</w:t>
      </w:r>
    </w:p>
    <w:p w:rsidR="00E8101F" w:rsidRPr="00D21C24" w:rsidRDefault="00E8101F" w:rsidP="00E6022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D21C24">
        <w:rPr>
          <w:lang w:val="en-US"/>
        </w:rPr>
        <w:t>Lists</w:t>
      </w:r>
      <w:r w:rsidR="00B85EEB" w:rsidRPr="00D21C24">
        <w:rPr>
          <w:lang w:val="en-US"/>
        </w:rPr>
        <w:t xml:space="preserve"> </w:t>
      </w:r>
      <w:r w:rsidRPr="00D21C24">
        <w:rPr>
          <w:lang w:val="en-US"/>
        </w:rPr>
        <w:t>annexed</w:t>
      </w:r>
      <w:r w:rsidR="0073122E" w:rsidRPr="00D21C24">
        <w:rPr>
          <w:lang w:val="en-US"/>
        </w:rPr>
        <w:t xml:space="preserve"> </w:t>
      </w:r>
      <w:r w:rsidRPr="00D21C24">
        <w:rPr>
          <w:lang w:val="en-US"/>
        </w:rPr>
        <w:t>to</w:t>
      </w:r>
      <w:r w:rsidR="00C87A28">
        <w:rPr>
          <w:lang w:val="en-US"/>
        </w:rPr>
        <w:t xml:space="preserve"> </w:t>
      </w:r>
      <w:r w:rsidRPr="00D21C24">
        <w:rPr>
          <w:lang w:val="en-US"/>
        </w:rPr>
        <w:t>the</w:t>
      </w:r>
      <w:r w:rsidR="00FF0E47" w:rsidRPr="00D21C24">
        <w:rPr>
          <w:lang w:val="en-US"/>
        </w:rPr>
        <w:t xml:space="preserve"> </w:t>
      </w:r>
      <w:r w:rsidRPr="00D21C24">
        <w:rPr>
          <w:lang w:val="en-US"/>
        </w:rPr>
        <w:t>ITU</w:t>
      </w:r>
      <w:r w:rsidR="008A199A" w:rsidRPr="00D21C24">
        <w:rPr>
          <w:lang w:val="en-US"/>
        </w:rPr>
        <w:t xml:space="preserve"> </w:t>
      </w:r>
      <w:r w:rsidRPr="00D21C24">
        <w:rPr>
          <w:lang w:val="en-US"/>
        </w:rPr>
        <w:t>Operational Bulletin</w:t>
      </w:r>
      <w:r w:rsidR="003062EE" w:rsidRPr="00D21C24">
        <w:rPr>
          <w:lang w:val="en-US"/>
        </w:rPr>
        <w:t xml:space="preserve">: </w:t>
      </w:r>
      <w:r w:rsidR="003062EE" w:rsidRPr="00D21C24">
        <w:rPr>
          <w:i/>
          <w:iCs/>
          <w:lang w:val="en-US"/>
        </w:rPr>
        <w:t>Note from</w:t>
      </w:r>
      <w:r w:rsidR="00D719E2" w:rsidRPr="00D21C24">
        <w:rPr>
          <w:i/>
          <w:iCs/>
          <w:lang w:val="en-US"/>
        </w:rPr>
        <w:t xml:space="preserve"> </w:t>
      </w:r>
      <w:r w:rsidR="003062EE" w:rsidRPr="00D21C24">
        <w:rPr>
          <w:i/>
          <w:iCs/>
          <w:lang w:val="en-US"/>
        </w:rPr>
        <w:t>TSB</w:t>
      </w:r>
      <w:r w:rsidRPr="00D21C24">
        <w:rPr>
          <w:webHidden/>
          <w:lang w:val="en-US"/>
        </w:rPr>
        <w:tab/>
      </w:r>
      <w:r w:rsidR="00995947" w:rsidRPr="00D21C24">
        <w:rPr>
          <w:webHidden/>
          <w:lang w:val="en-US"/>
        </w:rPr>
        <w:tab/>
      </w:r>
      <w:r w:rsidR="00353098" w:rsidRPr="00D21C24">
        <w:rPr>
          <w:webHidden/>
          <w:lang w:val="en-US"/>
        </w:rPr>
        <w:t>3</w:t>
      </w:r>
    </w:p>
    <w:p w:rsidR="000E16E7" w:rsidRDefault="00A42F6E" w:rsidP="0020775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DA7270">
        <w:rPr>
          <w:lang w:val="en-US"/>
        </w:rPr>
        <w:t>Approval of ITU-T Recommendations</w:t>
      </w:r>
      <w:r w:rsidRPr="00DA7270">
        <w:rPr>
          <w:lang w:val="en-US"/>
        </w:rPr>
        <w:tab/>
      </w:r>
      <w:r w:rsidRPr="00DA7270">
        <w:rPr>
          <w:lang w:val="en-US"/>
        </w:rPr>
        <w:tab/>
      </w:r>
      <w:r w:rsidR="0020775D">
        <w:rPr>
          <w:lang w:val="en-US"/>
        </w:rPr>
        <w:t>3</w:t>
      </w:r>
    </w:p>
    <w:p w:rsidR="005C775E" w:rsidRPr="005C775E" w:rsidRDefault="005C775E" w:rsidP="0020775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Assignment of Signalling Area/Network Codes (SANC) (ITU-T Recommendation Q.708 (03/99))</w:t>
      </w:r>
      <w:r w:rsidR="00BC1074">
        <w:rPr>
          <w:lang w:val="en-US"/>
        </w:rPr>
        <w:t>:</w:t>
      </w:r>
      <w:r w:rsidR="0020775D">
        <w:rPr>
          <w:lang w:val="en-US"/>
        </w:rPr>
        <w:br/>
      </w:r>
      <w:r w:rsidR="0020775D" w:rsidRPr="0020775D">
        <w:rPr>
          <w:i/>
          <w:iCs/>
          <w:lang w:val="en-US"/>
        </w:rPr>
        <w:t>Albania, Luxembourg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20775D">
        <w:rPr>
          <w:webHidden/>
          <w:lang w:val="en-US"/>
        </w:rPr>
        <w:t>4</w:t>
      </w:r>
    </w:p>
    <w:p w:rsidR="005C775E" w:rsidRPr="005C775E" w:rsidRDefault="005C775E" w:rsidP="005C775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Telephone Service:</w:t>
      </w:r>
    </w:p>
    <w:p w:rsidR="005C775E" w:rsidRPr="005C775E" w:rsidRDefault="005C775E" w:rsidP="000A00C3">
      <w:pPr>
        <w:pStyle w:val="TOC2"/>
        <w:tabs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20775D">
        <w:rPr>
          <w:i/>
          <w:iCs/>
          <w:lang w:val="en-US"/>
        </w:rPr>
        <w:t xml:space="preserve">Belarus </w:t>
      </w:r>
      <w:r w:rsidRPr="005C775E">
        <w:rPr>
          <w:i/>
          <w:iCs/>
          <w:lang w:val="en-US"/>
        </w:rPr>
        <w:t xml:space="preserve">(Ministry of Communications and </w:t>
      </w:r>
      <w:proofErr w:type="spellStart"/>
      <w:r w:rsidRPr="005C775E">
        <w:rPr>
          <w:i/>
          <w:iCs/>
          <w:lang w:val="en-US"/>
        </w:rPr>
        <w:t>Informatization</w:t>
      </w:r>
      <w:proofErr w:type="spellEnd"/>
      <w:r w:rsidRPr="005C775E">
        <w:rPr>
          <w:i/>
          <w:iCs/>
          <w:lang w:val="en-US"/>
        </w:rPr>
        <w:t>, Minsk)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A00C3">
        <w:rPr>
          <w:webHidden/>
          <w:lang w:val="en-US"/>
        </w:rPr>
        <w:t>5</w:t>
      </w:r>
    </w:p>
    <w:p w:rsidR="005C775E" w:rsidRPr="005C775E" w:rsidRDefault="005C775E" w:rsidP="000A00C3">
      <w:pPr>
        <w:pStyle w:val="TOC2"/>
        <w:tabs>
          <w:tab w:val="right" w:leader="dot" w:pos="8505"/>
          <w:tab w:val="right" w:pos="9072"/>
        </w:tabs>
        <w:rPr>
          <w:rFonts w:eastAsiaTheme="minorEastAsia"/>
          <w:lang w:val="fr-CH"/>
        </w:rPr>
      </w:pPr>
      <w:r w:rsidRPr="005C775E">
        <w:rPr>
          <w:i/>
          <w:iCs/>
          <w:lang w:val="fr-CH"/>
        </w:rPr>
        <w:t>Burundi (Agence de Régulation et de Contrôle des Télécommunications (ARCT), Bujumbura)</w:t>
      </w:r>
      <w:r w:rsidRPr="005C775E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0A00C3">
        <w:rPr>
          <w:webHidden/>
          <w:lang w:val="fr-CH"/>
        </w:rPr>
        <w:t>5</w:t>
      </w:r>
    </w:p>
    <w:p w:rsidR="005C775E" w:rsidRPr="005C775E" w:rsidRDefault="005C775E" w:rsidP="000A00C3">
      <w:pPr>
        <w:pStyle w:val="TOC2"/>
        <w:tabs>
          <w:tab w:val="right" w:leader="dot" w:pos="8505"/>
          <w:tab w:val="right" w:pos="9072"/>
        </w:tabs>
        <w:rPr>
          <w:rFonts w:eastAsiaTheme="minorEastAsia"/>
        </w:rPr>
      </w:pPr>
      <w:r w:rsidRPr="005C775E">
        <w:rPr>
          <w:i/>
          <w:iCs/>
          <w:lang w:val="en-US"/>
        </w:rPr>
        <w:t>Denmark (Danish Business Authority, Copenhagen)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A00C3">
        <w:rPr>
          <w:webHidden/>
          <w:lang w:val="en-US"/>
        </w:rPr>
        <w:t>5</w:t>
      </w:r>
    </w:p>
    <w:p w:rsidR="005C775E" w:rsidRPr="005C775E" w:rsidRDefault="005C775E" w:rsidP="000A00C3">
      <w:pPr>
        <w:pStyle w:val="TOC2"/>
        <w:tabs>
          <w:tab w:val="right" w:leader="dot" w:pos="8505"/>
          <w:tab w:val="right" w:pos="9072"/>
        </w:tabs>
        <w:rPr>
          <w:rFonts w:eastAsiaTheme="minorEastAsia"/>
        </w:rPr>
      </w:pPr>
      <w:r w:rsidRPr="005C775E">
        <w:rPr>
          <w:i/>
          <w:iCs/>
          <w:lang w:val="en-US"/>
        </w:rPr>
        <w:t xml:space="preserve">Kiribati (Communications Commission of Kiribati (CCK), </w:t>
      </w:r>
      <w:proofErr w:type="spellStart"/>
      <w:r w:rsidRPr="005C775E">
        <w:rPr>
          <w:i/>
          <w:iCs/>
          <w:lang w:val="en-US"/>
        </w:rPr>
        <w:t>Betio</w:t>
      </w:r>
      <w:proofErr w:type="spellEnd"/>
      <w:r w:rsidRPr="005C775E">
        <w:rPr>
          <w:i/>
          <w:iCs/>
          <w:lang w:val="en-US"/>
        </w:rPr>
        <w:t>, Tarawa)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A00C3">
        <w:rPr>
          <w:webHidden/>
          <w:lang w:val="en-US"/>
        </w:rPr>
        <w:t>6</w:t>
      </w:r>
    </w:p>
    <w:p w:rsidR="005C775E" w:rsidRPr="005C775E" w:rsidRDefault="005C775E" w:rsidP="000A00C3">
      <w:pPr>
        <w:pStyle w:val="TOC2"/>
        <w:tabs>
          <w:tab w:val="right" w:leader="dot" w:pos="8505"/>
          <w:tab w:val="right" w:pos="9072"/>
        </w:tabs>
        <w:rPr>
          <w:rFonts w:eastAsiaTheme="minorEastAsia"/>
        </w:rPr>
      </w:pPr>
      <w:r w:rsidRPr="005C775E">
        <w:rPr>
          <w:i/>
          <w:iCs/>
          <w:lang w:val="en-US"/>
        </w:rPr>
        <w:t>Liberia (Liberia Telecommunications Authority (LTA), Monrovia)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A00C3">
        <w:rPr>
          <w:webHidden/>
          <w:lang w:val="en-US"/>
        </w:rPr>
        <w:t>7</w:t>
      </w:r>
    </w:p>
    <w:p w:rsidR="005C775E" w:rsidRPr="005C775E" w:rsidRDefault="005C775E" w:rsidP="000A00C3">
      <w:pPr>
        <w:pStyle w:val="TOC2"/>
        <w:tabs>
          <w:tab w:val="right" w:leader="dot" w:pos="8505"/>
          <w:tab w:val="right" w:pos="9072"/>
        </w:tabs>
        <w:rPr>
          <w:rFonts w:eastAsiaTheme="minorEastAsia"/>
        </w:rPr>
      </w:pPr>
      <w:r w:rsidRPr="005C775E">
        <w:rPr>
          <w:i/>
          <w:iCs/>
          <w:lang w:val="en-US"/>
        </w:rPr>
        <w:t>Sweden (</w:t>
      </w:r>
      <w:r w:rsidRPr="005C775E">
        <w:rPr>
          <w:i/>
          <w:iCs/>
        </w:rPr>
        <w:t xml:space="preserve">Swedish Post and Telecom Authority, </w:t>
      </w:r>
      <w:r w:rsidRPr="005C775E">
        <w:rPr>
          <w:i/>
          <w:iCs/>
          <w:lang w:val="en-US"/>
        </w:rPr>
        <w:t>Stockholm)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0A00C3">
        <w:rPr>
          <w:webHidden/>
          <w:lang w:val="en-US"/>
        </w:rPr>
        <w:t>9</w:t>
      </w:r>
    </w:p>
    <w:p w:rsidR="005C775E" w:rsidRPr="005C775E" w:rsidRDefault="005C775E" w:rsidP="005C775E">
      <w:pPr>
        <w:pStyle w:val="TOC1"/>
        <w:tabs>
          <w:tab w:val="clear" w:pos="567"/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Other communication</w:t>
      </w:r>
      <w:r w:rsidRPr="005C775E">
        <w:rPr>
          <w:webHidden/>
          <w:lang w:val="en-US"/>
        </w:rPr>
        <w:t xml:space="preserve">: </w:t>
      </w:r>
      <w:r w:rsidRPr="005C775E">
        <w:rPr>
          <w:i/>
          <w:iCs/>
          <w:lang w:val="en-US"/>
        </w:rPr>
        <w:t>Austria</w:t>
      </w:r>
      <w:r>
        <w:rPr>
          <w:lang w:val="en-US"/>
        </w:rPr>
        <w:tab/>
      </w:r>
      <w:r>
        <w:rPr>
          <w:lang w:val="en-US"/>
        </w:rPr>
        <w:tab/>
        <w:t>9</w:t>
      </w:r>
    </w:p>
    <w:p w:rsidR="005C775E" w:rsidRPr="005C775E" w:rsidRDefault="005C775E" w:rsidP="005C775E">
      <w:pPr>
        <w:pStyle w:val="TOC1"/>
        <w:tabs>
          <w:tab w:val="clear" w:pos="567"/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Service Restrictions</w:t>
      </w:r>
      <w:r w:rsidRPr="005C775E">
        <w:rPr>
          <w:webHidden/>
          <w:lang w:val="en-US"/>
        </w:rPr>
        <w:tab/>
      </w:r>
      <w:r w:rsidRPr="005C775E">
        <w:rPr>
          <w:webHidden/>
          <w:lang w:val="en-US"/>
        </w:rPr>
        <w:tab/>
        <w:t>1</w:t>
      </w:r>
      <w:r>
        <w:rPr>
          <w:webHidden/>
          <w:lang w:val="en-US"/>
        </w:rPr>
        <w:t>0</w:t>
      </w:r>
    </w:p>
    <w:p w:rsidR="005C775E" w:rsidRPr="005C775E" w:rsidRDefault="005C775E" w:rsidP="005C775E">
      <w:pPr>
        <w:pStyle w:val="TOC1"/>
        <w:tabs>
          <w:tab w:val="clear" w:pos="567"/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Call-Back and alternative calling procedures (Res. 21 Rev. PP-2006)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5C775E">
        <w:rPr>
          <w:webHidden/>
          <w:lang w:val="en-US"/>
        </w:rPr>
        <w:t>1</w:t>
      </w:r>
      <w:r>
        <w:rPr>
          <w:webHidden/>
          <w:lang w:val="en-US"/>
        </w:rPr>
        <w:t>0</w:t>
      </w:r>
    </w:p>
    <w:p w:rsidR="005C775E" w:rsidRPr="006C603A" w:rsidRDefault="005C775E" w:rsidP="005C775E">
      <w:pPr>
        <w:pStyle w:val="TOC1"/>
        <w:tabs>
          <w:tab w:val="clear" w:pos="567"/>
          <w:tab w:val="right" w:leader="dot" w:pos="8505"/>
          <w:tab w:val="right" w:pos="9072"/>
        </w:tabs>
        <w:spacing w:before="240"/>
        <w:rPr>
          <w:rStyle w:val="Hyperlink"/>
          <w:b/>
          <w:bCs/>
          <w:color w:val="auto"/>
          <w:u w:val="none"/>
          <w:lang w:val="en-US"/>
        </w:rPr>
      </w:pPr>
      <w:r w:rsidRPr="00F55FE0">
        <w:rPr>
          <w:b/>
          <w:bCs/>
          <w:lang w:val="en-US"/>
        </w:rPr>
        <w:t>Amendments to service publications</w:t>
      </w:r>
    </w:p>
    <w:p w:rsidR="005C775E" w:rsidRPr="005C775E" w:rsidRDefault="005C775E" w:rsidP="005C775E">
      <w:pPr>
        <w:pStyle w:val="TOC1"/>
        <w:tabs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List of Issuer Identifier Numbers for the International Telecommunication Charge Card</w:t>
      </w:r>
      <w:r w:rsidRPr="005C775E">
        <w:rPr>
          <w:webHidden/>
          <w:lang w:val="en-US"/>
        </w:rPr>
        <w:tab/>
      </w:r>
      <w:r w:rsidRPr="005C775E">
        <w:rPr>
          <w:webHidden/>
          <w:lang w:val="en-US"/>
        </w:rPr>
        <w:tab/>
        <w:t>1</w:t>
      </w:r>
      <w:r>
        <w:rPr>
          <w:webHidden/>
          <w:lang w:val="en-US"/>
        </w:rPr>
        <w:t>1</w:t>
      </w:r>
    </w:p>
    <w:p w:rsidR="005C775E" w:rsidRPr="005C775E" w:rsidRDefault="005C775E" w:rsidP="005C775E">
      <w:pPr>
        <w:pStyle w:val="TOC1"/>
        <w:tabs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Mobile Network Codes (MNC) for the international identification plan  for public networks</w:t>
      </w:r>
      <w:r>
        <w:rPr>
          <w:lang w:val="en-US"/>
        </w:rPr>
        <w:br/>
      </w:r>
      <w:r w:rsidRPr="005C775E">
        <w:rPr>
          <w:lang w:val="en-US"/>
        </w:rPr>
        <w:t>and subscriptions</w:t>
      </w:r>
      <w:r w:rsidRPr="005C775E">
        <w:rPr>
          <w:webHidden/>
          <w:lang w:val="en-US"/>
        </w:rPr>
        <w:tab/>
      </w:r>
      <w:r>
        <w:rPr>
          <w:webHidden/>
          <w:lang w:val="en-US"/>
        </w:rPr>
        <w:tab/>
      </w:r>
      <w:r w:rsidRPr="005C775E">
        <w:rPr>
          <w:webHidden/>
          <w:lang w:val="en-US"/>
        </w:rPr>
        <w:t>1</w:t>
      </w:r>
      <w:r>
        <w:rPr>
          <w:webHidden/>
          <w:lang w:val="en-US"/>
        </w:rPr>
        <w:t>2</w:t>
      </w:r>
    </w:p>
    <w:p w:rsidR="005C775E" w:rsidRPr="005C775E" w:rsidRDefault="005C775E" w:rsidP="005C775E">
      <w:pPr>
        <w:pStyle w:val="TOC1"/>
        <w:tabs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List of ITU Carrier Codes</w:t>
      </w:r>
      <w:r w:rsidRPr="005C775E">
        <w:rPr>
          <w:webHidden/>
          <w:lang w:val="en-US"/>
        </w:rPr>
        <w:tab/>
      </w:r>
      <w:r w:rsidRPr="005C775E">
        <w:rPr>
          <w:webHidden/>
          <w:lang w:val="en-US"/>
        </w:rPr>
        <w:tab/>
        <w:t>1</w:t>
      </w:r>
      <w:r>
        <w:rPr>
          <w:webHidden/>
          <w:lang w:val="en-US"/>
        </w:rPr>
        <w:t>4</w:t>
      </w:r>
    </w:p>
    <w:p w:rsidR="005C775E" w:rsidRPr="005C775E" w:rsidRDefault="005C775E" w:rsidP="005C775E">
      <w:pPr>
        <w:pStyle w:val="TOC1"/>
        <w:tabs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List of Signalling Area/Network Codes (SANC)</w:t>
      </w:r>
      <w:r w:rsidRPr="005C775E">
        <w:rPr>
          <w:webHidden/>
          <w:lang w:val="en-US"/>
        </w:rPr>
        <w:tab/>
      </w:r>
      <w:r w:rsidRPr="005C775E">
        <w:rPr>
          <w:webHidden/>
          <w:lang w:val="en-US"/>
        </w:rPr>
        <w:tab/>
        <w:t>1</w:t>
      </w:r>
      <w:r>
        <w:rPr>
          <w:webHidden/>
          <w:lang w:val="en-US"/>
        </w:rPr>
        <w:t>4</w:t>
      </w:r>
    </w:p>
    <w:p w:rsidR="005C775E" w:rsidRPr="005C775E" w:rsidRDefault="005C775E" w:rsidP="005C775E">
      <w:pPr>
        <w:pStyle w:val="TOC1"/>
        <w:tabs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5C775E">
        <w:rPr>
          <w:lang w:val="en-US"/>
        </w:rPr>
        <w:t>List of International Signalling Point Codes (ISPC)</w:t>
      </w:r>
      <w:r w:rsidRPr="005C775E">
        <w:rPr>
          <w:webHidden/>
          <w:lang w:val="en-US"/>
        </w:rPr>
        <w:tab/>
      </w:r>
      <w:r w:rsidRPr="005C775E">
        <w:rPr>
          <w:webHidden/>
          <w:lang w:val="en-US"/>
        </w:rPr>
        <w:tab/>
        <w:t>1</w:t>
      </w:r>
      <w:r>
        <w:rPr>
          <w:webHidden/>
          <w:lang w:val="en-US"/>
        </w:rPr>
        <w:t>5</w:t>
      </w:r>
    </w:p>
    <w:p w:rsidR="005C775E" w:rsidRPr="005C775E" w:rsidRDefault="005C775E" w:rsidP="005C775E">
      <w:pPr>
        <w:pStyle w:val="TOC1"/>
        <w:tabs>
          <w:tab w:val="right" w:leader="dot" w:pos="8505"/>
          <w:tab w:val="right" w:pos="9072"/>
        </w:tabs>
        <w:rPr>
          <w:rFonts w:eastAsiaTheme="minorEastAsia"/>
        </w:rPr>
      </w:pPr>
      <w:r w:rsidRPr="005C775E">
        <w:rPr>
          <w:lang w:val="en-US"/>
        </w:rPr>
        <w:t>National Numbering Plan</w:t>
      </w:r>
      <w:r w:rsidRPr="005C775E">
        <w:rPr>
          <w:webHidden/>
        </w:rPr>
        <w:tab/>
      </w:r>
      <w:r>
        <w:rPr>
          <w:webHidden/>
        </w:rPr>
        <w:tab/>
      </w:r>
      <w:r w:rsidRPr="005C775E">
        <w:rPr>
          <w:webHidden/>
        </w:rPr>
        <w:t>1</w:t>
      </w:r>
      <w:r>
        <w:rPr>
          <w:webHidden/>
        </w:rPr>
        <w:t>6</w:t>
      </w:r>
    </w:p>
    <w:p w:rsidR="00EE3532" w:rsidRPr="00871ACB" w:rsidRDefault="00EE3532" w:rsidP="005C775E">
      <w:pPr>
        <w:rPr>
          <w:rFonts w:eastAsiaTheme="minorEastAsia"/>
          <w:lang w:val="en-US"/>
        </w:rPr>
      </w:pPr>
    </w:p>
    <w:p w:rsidR="005E09F4" w:rsidRPr="00DA7270" w:rsidRDefault="005E09F4" w:rsidP="005C775E">
      <w:pPr>
        <w:rPr>
          <w:lang w:val="en-US"/>
        </w:rPr>
      </w:pPr>
    </w:p>
    <w:p w:rsidR="0092091F" w:rsidRPr="00DA7270" w:rsidRDefault="009209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/>
        </w:rPr>
      </w:pPr>
      <w:r w:rsidRPr="00DA7270">
        <w:rPr>
          <w:rFonts w:eastAsiaTheme="minorEastAsia"/>
          <w:lang w:val="en-US"/>
        </w:rPr>
        <w:br w:type="page"/>
      </w:r>
    </w:p>
    <w:p w:rsidR="00C54ED6" w:rsidRPr="00DA7270" w:rsidRDefault="00C54ED6" w:rsidP="00C54ED6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D48EF" w:rsidRPr="00677B65" w:rsidTr="00AD48E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EF" w:rsidRPr="00677B65" w:rsidRDefault="00AD48EF" w:rsidP="00D62D6D">
            <w:pPr>
              <w:pStyle w:val="TableHead1"/>
              <w:rPr>
                <w:rFonts w:eastAsia="SimSun"/>
                <w:lang w:val="en-US" w:eastAsia="zh-CN"/>
              </w:rPr>
            </w:pPr>
            <w:r w:rsidRPr="00677B65">
              <w:rPr>
                <w:rFonts w:eastAsia="SimSun"/>
                <w:lang w:val="en-US" w:eastAsia="zh-CN"/>
              </w:rPr>
              <w:t>Dates of publication of the next</w:t>
            </w:r>
            <w:r w:rsidR="00D62D6D">
              <w:rPr>
                <w:rFonts w:eastAsia="SimSun"/>
                <w:lang w:val="en-US" w:eastAsia="zh-CN"/>
              </w:rPr>
              <w:br/>
            </w:r>
            <w:r w:rsidRPr="00677B65">
              <w:rPr>
                <w:rFonts w:eastAsia="SimSun"/>
                <w:lang w:val="en-US" w:eastAsia="zh-CN"/>
              </w:rPr>
              <w:t>O</w:t>
            </w:r>
            <w:r w:rsidRPr="00677B65">
              <w:rPr>
                <w:rFonts w:eastAsia="SimSun"/>
                <w:lang w:val="en-US" w:eastAsia="zh-CN"/>
              </w:rPr>
              <w:t>p</w:t>
            </w:r>
            <w:r w:rsidRPr="00677B65">
              <w:rPr>
                <w:rFonts w:eastAsia="SimSun"/>
                <w:lang w:val="en-US" w:eastAsia="zh-CN"/>
              </w:rPr>
              <w:t>erational Bulletins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EF" w:rsidRPr="00677B65" w:rsidRDefault="00AD48EF" w:rsidP="00AD48EF">
            <w:pPr>
              <w:pStyle w:val="TableHead1"/>
              <w:rPr>
                <w:rFonts w:eastAsia="SimSun"/>
                <w:lang w:val="en-US" w:eastAsia="zh-CN"/>
              </w:rPr>
            </w:pPr>
            <w:r w:rsidRPr="00677B65">
              <w:rPr>
                <w:rFonts w:eastAsia="SimSun"/>
                <w:lang w:val="en-US" w:eastAsia="zh-CN"/>
              </w:rPr>
              <w:t>Including information</w:t>
            </w:r>
            <w:r w:rsidRPr="00677B65">
              <w:rPr>
                <w:rFonts w:eastAsia="SimSun"/>
                <w:lang w:val="en-US" w:eastAsia="zh-CN"/>
              </w:rPr>
              <w:br/>
              <w:t>received by: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AD48EF" w:rsidRPr="00677B65" w:rsidTr="00AD48EF">
        <w:trPr>
          <w:tblHeader/>
          <w:jc w:val="center"/>
        </w:trPr>
        <w:tc>
          <w:tcPr>
            <w:tcW w:w="1008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AD48EF" w:rsidRPr="00677B65" w:rsidRDefault="00AD48EF" w:rsidP="00AD48EF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AD48EF" w:rsidRPr="00677B65" w:rsidRDefault="00AD48EF" w:rsidP="00AD48EF">
      <w:pPr>
        <w:ind w:left="567" w:hanging="567"/>
      </w:pPr>
    </w:p>
    <w:p w:rsidR="00E10D9E" w:rsidRPr="00DB3264" w:rsidRDefault="008149B6" w:rsidP="00DB7DC6">
      <w:pPr>
        <w:pStyle w:val="Heading1"/>
        <w:spacing w:before="0"/>
        <w:jc w:val="center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br w:type="page"/>
      </w:r>
      <w:bookmarkStart w:id="260" w:name="_Toc253407141"/>
      <w:bookmarkStart w:id="261" w:name="_Toc259783104"/>
      <w:bookmarkStart w:id="262" w:name="_Toc266181233"/>
      <w:bookmarkStart w:id="263" w:name="_Toc268773999"/>
      <w:bookmarkStart w:id="264" w:name="_Toc271700476"/>
      <w:bookmarkStart w:id="265" w:name="_Toc273023320"/>
      <w:bookmarkStart w:id="266" w:name="_Toc274223814"/>
      <w:bookmarkStart w:id="267" w:name="_Toc276717162"/>
      <w:bookmarkStart w:id="268" w:name="_Toc279669135"/>
      <w:bookmarkStart w:id="269" w:name="_Toc280349205"/>
      <w:bookmarkStart w:id="270" w:name="_Toc282526037"/>
      <w:bookmarkStart w:id="271" w:name="_Toc283737194"/>
      <w:bookmarkStart w:id="272" w:name="_Toc286218711"/>
      <w:bookmarkStart w:id="273" w:name="_Toc288660268"/>
      <w:bookmarkStart w:id="274" w:name="_Toc291005378"/>
      <w:bookmarkStart w:id="275" w:name="_Toc292704950"/>
      <w:bookmarkStart w:id="276" w:name="_Toc295387895"/>
      <w:bookmarkStart w:id="277" w:name="_Toc296675478"/>
      <w:bookmarkStart w:id="278" w:name="_Toc297804717"/>
      <w:bookmarkStart w:id="279" w:name="_Toc301945289"/>
      <w:bookmarkStart w:id="280" w:name="_Toc303344248"/>
      <w:bookmarkStart w:id="281" w:name="_Toc304892154"/>
      <w:bookmarkStart w:id="282" w:name="_Toc308530336"/>
      <w:bookmarkStart w:id="283" w:name="_Toc311103642"/>
      <w:bookmarkStart w:id="284" w:name="_Toc313973312"/>
      <w:bookmarkStart w:id="285" w:name="_Toc316479952"/>
      <w:bookmarkStart w:id="286" w:name="_Toc318964998"/>
      <w:bookmarkStart w:id="287" w:name="_Toc320536954"/>
      <w:bookmarkStart w:id="288" w:name="_Toc321233389"/>
      <w:bookmarkStart w:id="289" w:name="_Toc321311660"/>
      <w:bookmarkStart w:id="290" w:name="_Toc321820540"/>
      <w:bookmarkStart w:id="291" w:name="_Toc323035706"/>
      <w:bookmarkStart w:id="292" w:name="_Toc323904374"/>
      <w:bookmarkStart w:id="293" w:name="_Toc332272646"/>
      <w:bookmarkStart w:id="294" w:name="_Toc334776192"/>
      <w:bookmarkStart w:id="295" w:name="_Toc335901499"/>
      <w:bookmarkStart w:id="296" w:name="_Toc337110333"/>
      <w:bookmarkStart w:id="297" w:name="_Toc338779373"/>
      <w:bookmarkStart w:id="298" w:name="_Toc340225513"/>
      <w:bookmarkStart w:id="299" w:name="_Toc341451212"/>
      <w:bookmarkStart w:id="300" w:name="_Toc342912839"/>
      <w:bookmarkStart w:id="301" w:name="_Toc343262676"/>
      <w:bookmarkStart w:id="302" w:name="_Toc345579827"/>
      <w:bookmarkStart w:id="303" w:name="_Toc346885932"/>
      <w:bookmarkStart w:id="304" w:name="_Toc347929580"/>
      <w:bookmarkStart w:id="305" w:name="_Toc349288248"/>
      <w:bookmarkStart w:id="306" w:name="_Toc350415578"/>
      <w:bookmarkStart w:id="307" w:name="_Toc351549876"/>
      <w:bookmarkStart w:id="308" w:name="_Toc352940476"/>
      <w:bookmarkStart w:id="309" w:name="_Toc354053821"/>
      <w:bookmarkStart w:id="310" w:name="_Toc355708836"/>
      <w:bookmarkStart w:id="311" w:name="_Toc357001929"/>
      <w:bookmarkStart w:id="312" w:name="_Toc358192560"/>
      <w:bookmarkStart w:id="313" w:name="_Toc359489413"/>
      <w:bookmarkStart w:id="314" w:name="_Toc360696816"/>
      <w:bookmarkStart w:id="315" w:name="_Toc361921549"/>
      <w:bookmarkStart w:id="316" w:name="_Toc363741386"/>
      <w:bookmarkStart w:id="317" w:name="_Toc364672335"/>
      <w:bookmarkStart w:id="318" w:name="_Toc366157675"/>
      <w:bookmarkStart w:id="319" w:name="_Toc367715514"/>
      <w:bookmarkStart w:id="320" w:name="_Toc369007676"/>
      <w:bookmarkStart w:id="321" w:name="_Toc369007856"/>
      <w:bookmarkStart w:id="322" w:name="_Toc370373463"/>
      <w:bookmarkStart w:id="323" w:name="_Toc371588839"/>
      <w:bookmarkStart w:id="324" w:name="_Toc373157812"/>
      <w:bookmarkStart w:id="325" w:name="_Toc374006625"/>
      <w:bookmarkStart w:id="326" w:name="_Toc374692683"/>
      <w:bookmarkStart w:id="327" w:name="_Toc374692760"/>
      <w:bookmarkStart w:id="328" w:name="_Toc377026490"/>
      <w:bookmarkStart w:id="329" w:name="_Toc378322705"/>
      <w:bookmarkStart w:id="330" w:name="_Toc379440363"/>
      <w:bookmarkStart w:id="331" w:name="_Toc380582888"/>
      <w:bookmarkStart w:id="332" w:name="_Toc381784218"/>
      <w:bookmarkStart w:id="333" w:name="_Toc383182297"/>
      <w:bookmarkStart w:id="334" w:name="_Toc384625683"/>
      <w:bookmarkStart w:id="335" w:name="_Toc385496782"/>
      <w:proofErr w:type="gramStart"/>
      <w:r w:rsidR="00911AE9" w:rsidRPr="00DB3264">
        <w:rPr>
          <w:rFonts w:asciiTheme="minorHAnsi" w:hAnsiTheme="minorHAnsi"/>
          <w:lang w:val="en-US"/>
        </w:rPr>
        <w:lastRenderedPageBreak/>
        <w:t>GENERAL  INFORMATION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proofErr w:type="gramEnd"/>
    </w:p>
    <w:p w:rsidR="00E10D9E" w:rsidRPr="00115C7C" w:rsidRDefault="00911AE9" w:rsidP="00F149EA">
      <w:pPr>
        <w:pStyle w:val="Heading20"/>
        <w:spacing w:before="180"/>
        <w:rPr>
          <w:lang w:val="en-US"/>
        </w:rPr>
      </w:pPr>
      <w:bookmarkStart w:id="336" w:name="_Toc253407142"/>
      <w:bookmarkStart w:id="337" w:name="_Toc259783105"/>
      <w:bookmarkStart w:id="338" w:name="_Toc262631768"/>
      <w:bookmarkStart w:id="339" w:name="_Toc265056484"/>
      <w:bookmarkStart w:id="340" w:name="_Toc266181234"/>
      <w:bookmarkStart w:id="341" w:name="_Toc268774000"/>
      <w:bookmarkStart w:id="342" w:name="_Toc271700477"/>
      <w:bookmarkStart w:id="343" w:name="_Toc273023321"/>
      <w:bookmarkStart w:id="344" w:name="_Toc274223815"/>
      <w:bookmarkStart w:id="345" w:name="_Toc276717163"/>
      <w:bookmarkStart w:id="346" w:name="_Toc279669136"/>
      <w:bookmarkStart w:id="347" w:name="_Toc280349206"/>
      <w:bookmarkStart w:id="348" w:name="_Toc282526038"/>
      <w:bookmarkStart w:id="349" w:name="_Toc283737195"/>
      <w:bookmarkStart w:id="350" w:name="_Toc286218712"/>
      <w:bookmarkStart w:id="351" w:name="_Toc288660269"/>
      <w:bookmarkStart w:id="352" w:name="_Toc291005379"/>
      <w:bookmarkStart w:id="353" w:name="_Toc292704951"/>
      <w:bookmarkStart w:id="354" w:name="_Toc295387896"/>
      <w:bookmarkStart w:id="355" w:name="_Toc296675479"/>
      <w:bookmarkStart w:id="356" w:name="_Toc297804718"/>
      <w:bookmarkStart w:id="357" w:name="_Toc301945290"/>
      <w:bookmarkStart w:id="358" w:name="_Toc303344249"/>
      <w:bookmarkStart w:id="359" w:name="_Toc304892155"/>
      <w:bookmarkStart w:id="360" w:name="_Toc308530337"/>
      <w:bookmarkStart w:id="361" w:name="_Toc311103643"/>
      <w:bookmarkStart w:id="362" w:name="_Toc313973313"/>
      <w:bookmarkStart w:id="363" w:name="_Toc316479953"/>
      <w:bookmarkStart w:id="364" w:name="_Toc318964999"/>
      <w:bookmarkStart w:id="365" w:name="_Toc320536955"/>
      <w:bookmarkStart w:id="366" w:name="_Toc321233390"/>
      <w:bookmarkStart w:id="367" w:name="_Toc321311661"/>
      <w:bookmarkStart w:id="368" w:name="_Toc321820541"/>
      <w:bookmarkStart w:id="369" w:name="_Toc323035707"/>
      <w:bookmarkStart w:id="370" w:name="_Toc323904375"/>
      <w:bookmarkStart w:id="371" w:name="_Toc332272647"/>
      <w:bookmarkStart w:id="372" w:name="_Toc334776193"/>
      <w:bookmarkStart w:id="373" w:name="_Toc335901500"/>
      <w:bookmarkStart w:id="374" w:name="_Toc337110334"/>
      <w:bookmarkStart w:id="375" w:name="_Toc338779374"/>
      <w:bookmarkStart w:id="376" w:name="_Toc340225514"/>
      <w:bookmarkStart w:id="377" w:name="_Toc341451213"/>
      <w:bookmarkStart w:id="378" w:name="_Toc342912840"/>
      <w:bookmarkStart w:id="379" w:name="_Toc343262677"/>
      <w:bookmarkStart w:id="380" w:name="_Toc345579828"/>
      <w:bookmarkStart w:id="381" w:name="_Toc346885933"/>
      <w:bookmarkStart w:id="382" w:name="_Toc347929581"/>
      <w:bookmarkStart w:id="383" w:name="_Toc349288249"/>
      <w:bookmarkStart w:id="384" w:name="_Toc350415579"/>
      <w:bookmarkStart w:id="385" w:name="_Toc351549877"/>
      <w:bookmarkStart w:id="386" w:name="_Toc352940477"/>
      <w:bookmarkStart w:id="387" w:name="_Toc354053822"/>
      <w:bookmarkStart w:id="388" w:name="_Toc355708837"/>
      <w:bookmarkStart w:id="389" w:name="_Toc357001930"/>
      <w:bookmarkStart w:id="390" w:name="_Toc358192561"/>
      <w:bookmarkStart w:id="391" w:name="_Toc359489414"/>
      <w:bookmarkStart w:id="392" w:name="_Toc360696817"/>
      <w:bookmarkStart w:id="393" w:name="_Toc361921550"/>
      <w:bookmarkStart w:id="394" w:name="_Toc363741387"/>
      <w:bookmarkStart w:id="395" w:name="_Toc364672336"/>
      <w:bookmarkStart w:id="396" w:name="_Toc366157676"/>
      <w:bookmarkStart w:id="397" w:name="_Toc367715515"/>
      <w:bookmarkStart w:id="398" w:name="_Toc369007677"/>
      <w:bookmarkStart w:id="399" w:name="_Toc369007857"/>
      <w:bookmarkStart w:id="400" w:name="_Toc370373464"/>
      <w:bookmarkStart w:id="401" w:name="_Toc371588840"/>
      <w:bookmarkStart w:id="402" w:name="_Toc373157813"/>
      <w:bookmarkStart w:id="403" w:name="_Toc374006626"/>
      <w:bookmarkStart w:id="404" w:name="_Toc374692684"/>
      <w:bookmarkStart w:id="405" w:name="_Toc374692761"/>
      <w:bookmarkStart w:id="406" w:name="_Toc377026491"/>
      <w:bookmarkStart w:id="407" w:name="_Toc378322706"/>
      <w:bookmarkStart w:id="408" w:name="_Toc379440364"/>
      <w:bookmarkStart w:id="409" w:name="_Toc380582889"/>
      <w:bookmarkStart w:id="410" w:name="_Toc381784219"/>
      <w:bookmarkStart w:id="411" w:name="_Toc383182298"/>
      <w:bookmarkStart w:id="412" w:name="_Toc384625684"/>
      <w:bookmarkStart w:id="413" w:name="_Toc385496783"/>
      <w:r w:rsidRPr="00115C7C">
        <w:rPr>
          <w:lang w:val="en-US"/>
        </w:rPr>
        <w:t>Lists annexed to the ITU Operational Bulletin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</w:p>
    <w:p w:rsidR="00D31948" w:rsidRPr="00DB3264" w:rsidRDefault="00D31948" w:rsidP="00D31948">
      <w:pPr>
        <w:spacing w:before="200"/>
        <w:rPr>
          <w:rFonts w:asciiTheme="minorHAnsi" w:hAnsiTheme="minorHAnsi"/>
          <w:b/>
          <w:bCs/>
        </w:rPr>
      </w:pPr>
      <w:bookmarkStart w:id="414" w:name="_Toc105302119"/>
      <w:bookmarkStart w:id="415" w:name="_Toc106504837"/>
      <w:bookmarkStart w:id="416" w:name="_Toc107798484"/>
      <w:bookmarkStart w:id="417" w:name="_Toc109028728"/>
      <w:bookmarkStart w:id="418" w:name="_Toc109631795"/>
      <w:bookmarkStart w:id="419" w:name="_Toc109631890"/>
      <w:bookmarkStart w:id="420" w:name="_Toc110233107"/>
      <w:bookmarkStart w:id="421" w:name="_Toc110233322"/>
      <w:bookmarkStart w:id="422" w:name="_Toc111607471"/>
      <w:bookmarkStart w:id="423" w:name="_Toc113250000"/>
      <w:bookmarkStart w:id="424" w:name="_Toc114285869"/>
      <w:bookmarkStart w:id="425" w:name="_Toc116117066"/>
      <w:bookmarkStart w:id="426" w:name="_Toc117389514"/>
      <w:bookmarkStart w:id="427" w:name="_Toc119749612"/>
      <w:bookmarkStart w:id="428" w:name="_Toc121281070"/>
      <w:bookmarkStart w:id="429" w:name="_Toc122238432"/>
      <w:bookmarkStart w:id="430" w:name="_Toc122940721"/>
      <w:bookmarkStart w:id="431" w:name="_Toc126481926"/>
      <w:bookmarkStart w:id="432" w:name="_Toc127606592"/>
      <w:bookmarkStart w:id="433" w:name="_Toc128886943"/>
      <w:bookmarkStart w:id="434" w:name="_Toc131917082"/>
      <w:bookmarkStart w:id="435" w:name="_Toc131917356"/>
      <w:bookmarkStart w:id="436" w:name="_Toc135453245"/>
      <w:bookmarkStart w:id="437" w:name="_Toc136762578"/>
      <w:bookmarkStart w:id="438" w:name="_Toc138153363"/>
      <w:bookmarkStart w:id="439" w:name="_Toc139444662"/>
      <w:bookmarkStart w:id="440" w:name="_Toc140656512"/>
      <w:bookmarkStart w:id="441" w:name="_Toc141774304"/>
      <w:bookmarkStart w:id="442" w:name="_Toc143331177"/>
      <w:bookmarkStart w:id="443" w:name="_Toc144780335"/>
      <w:bookmarkStart w:id="444" w:name="_Toc146011631"/>
      <w:bookmarkStart w:id="445" w:name="_Toc147313830"/>
      <w:bookmarkStart w:id="446" w:name="_Toc148518933"/>
      <w:bookmarkStart w:id="447" w:name="_Toc148519277"/>
      <w:bookmarkStart w:id="448" w:name="_Toc150078542"/>
      <w:bookmarkStart w:id="449" w:name="_Toc151281224"/>
      <w:bookmarkStart w:id="450" w:name="_Toc152663483"/>
      <w:bookmarkStart w:id="451" w:name="_Toc153877708"/>
      <w:bookmarkStart w:id="452" w:name="_Toc156378795"/>
      <w:bookmarkStart w:id="453" w:name="_Toc158019338"/>
      <w:bookmarkStart w:id="454" w:name="_Toc159212689"/>
      <w:bookmarkStart w:id="455" w:name="_Toc160456136"/>
      <w:bookmarkStart w:id="456" w:name="_Toc161638205"/>
      <w:bookmarkStart w:id="457" w:name="_Toc162942676"/>
      <w:bookmarkStart w:id="458" w:name="_Toc164586120"/>
      <w:bookmarkStart w:id="459" w:name="_Toc165690490"/>
      <w:bookmarkStart w:id="460" w:name="_Toc166647544"/>
      <w:bookmarkStart w:id="461" w:name="_Toc168388002"/>
      <w:bookmarkStart w:id="462" w:name="_Toc169584443"/>
      <w:bookmarkStart w:id="463" w:name="_Toc170815249"/>
      <w:bookmarkStart w:id="464" w:name="_Toc171936761"/>
      <w:bookmarkStart w:id="465" w:name="_Toc173647010"/>
      <w:bookmarkStart w:id="466" w:name="_Toc174436269"/>
      <w:bookmarkStart w:id="467" w:name="_Toc176340203"/>
      <w:bookmarkStart w:id="468" w:name="_Toc177526404"/>
      <w:bookmarkStart w:id="469" w:name="_Toc178733525"/>
      <w:bookmarkStart w:id="470" w:name="_Toc181591757"/>
      <w:bookmarkStart w:id="471" w:name="_Toc182996109"/>
      <w:bookmarkStart w:id="472" w:name="_Toc184099119"/>
      <w:bookmarkStart w:id="473" w:name="_Toc187491733"/>
      <w:bookmarkStart w:id="474" w:name="_Toc188073917"/>
      <w:bookmarkStart w:id="475" w:name="_Toc191803606"/>
      <w:bookmarkStart w:id="476" w:name="_Toc192925234"/>
      <w:bookmarkStart w:id="477" w:name="_Toc193013099"/>
      <w:bookmarkStart w:id="478" w:name="_Toc196019478"/>
      <w:bookmarkStart w:id="479" w:name="_Toc197223434"/>
      <w:bookmarkStart w:id="480" w:name="_Toc198519367"/>
      <w:bookmarkStart w:id="481" w:name="_Toc200872012"/>
      <w:bookmarkStart w:id="482" w:name="_Toc202750807"/>
      <w:bookmarkStart w:id="483" w:name="_Toc202750917"/>
      <w:bookmarkStart w:id="484" w:name="_Toc202751280"/>
      <w:bookmarkStart w:id="485" w:name="_Toc203553649"/>
      <w:bookmarkStart w:id="486" w:name="_Toc204666529"/>
      <w:bookmarkStart w:id="487" w:name="_Toc205106594"/>
      <w:bookmarkStart w:id="488" w:name="_Toc206389934"/>
      <w:bookmarkStart w:id="489" w:name="_Toc208205449"/>
      <w:bookmarkStart w:id="490" w:name="_Toc211848177"/>
      <w:bookmarkStart w:id="491" w:name="_Toc212964587"/>
      <w:bookmarkStart w:id="492" w:name="_Toc214162711"/>
      <w:bookmarkStart w:id="493" w:name="_Toc215907199"/>
      <w:bookmarkStart w:id="494" w:name="_Toc219001148"/>
      <w:bookmarkStart w:id="495" w:name="_Toc219610057"/>
      <w:bookmarkStart w:id="496" w:name="_Toc222028812"/>
      <w:bookmarkStart w:id="497" w:name="_Toc223252037"/>
      <w:bookmarkStart w:id="498" w:name="_Toc224533682"/>
      <w:bookmarkStart w:id="499" w:name="_Toc226791560"/>
      <w:bookmarkStart w:id="500" w:name="_Toc228766354"/>
      <w:bookmarkStart w:id="501" w:name="_Toc229971353"/>
      <w:bookmarkStart w:id="502" w:name="_Toc232323931"/>
      <w:bookmarkStart w:id="503" w:name="_Toc233609592"/>
      <w:bookmarkStart w:id="504" w:name="_Toc235352384"/>
      <w:bookmarkStart w:id="505" w:name="_Toc236573557"/>
      <w:bookmarkStart w:id="506" w:name="_Toc240790085"/>
      <w:bookmarkStart w:id="507" w:name="_Toc242001425"/>
      <w:bookmarkStart w:id="508" w:name="_Toc243300311"/>
      <w:bookmarkStart w:id="509" w:name="_Toc244506936"/>
      <w:bookmarkStart w:id="510" w:name="_Toc248829258"/>
      <w:bookmarkStart w:id="511" w:name="_Toc262631799"/>
      <w:bookmarkStart w:id="512" w:name="_Toc253407143"/>
      <w:r w:rsidRPr="00DB3264">
        <w:rPr>
          <w:rFonts w:asciiTheme="minorHAnsi" w:hAnsiTheme="minorHAnsi"/>
          <w:b/>
          <w:bCs/>
        </w:rPr>
        <w:t xml:space="preserve">Note from </w:t>
      </w:r>
      <w:r w:rsidRPr="00DB3264">
        <w:rPr>
          <w:rFonts w:asciiTheme="minorHAnsi" w:hAnsiTheme="minorHAnsi"/>
          <w:b/>
          <w:bCs/>
          <w:lang w:val="en-US"/>
        </w:rPr>
        <w:t>TSB</w:t>
      </w:r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</w:rPr>
      </w:pPr>
      <w:r w:rsidRPr="00DB3264">
        <w:rPr>
          <w:rFonts w:asciiTheme="minorHAnsi" w:hAnsiTheme="minorHAnsi"/>
        </w:rPr>
        <w:t>A.</w:t>
      </w:r>
      <w:r w:rsidRPr="00DB3264">
        <w:rPr>
          <w:rFonts w:asciiTheme="minorHAnsi" w:hAnsiTheme="minorHAnsi"/>
        </w:rPr>
        <w:tab/>
        <w:t xml:space="preserve">The </w:t>
      </w:r>
      <w:r w:rsidRPr="00DB3264">
        <w:rPr>
          <w:rFonts w:asciiTheme="minorHAnsi" w:hAnsiTheme="minorHAnsi"/>
          <w:lang w:val="en-US"/>
        </w:rPr>
        <w:t>following</w:t>
      </w:r>
      <w:r w:rsidRPr="00DB3264">
        <w:rPr>
          <w:rFonts w:asciiTheme="minorHAnsi" w:hAnsiTheme="minorHAnsi"/>
        </w:rPr>
        <w:t xml:space="preserve"> Lists</w:t>
      </w:r>
      <w:r>
        <w:rPr>
          <w:rFonts w:asciiTheme="minorHAnsi" w:hAnsiTheme="minorHAnsi"/>
        </w:rPr>
        <w:t xml:space="preserve"> </w:t>
      </w:r>
      <w:r w:rsidRPr="00DB3264">
        <w:rPr>
          <w:rFonts w:asciiTheme="minorHAnsi" w:hAnsiTheme="minorHAnsi"/>
        </w:rPr>
        <w:t>have been published by TSB or BR as Annexes to the ITU Operational Bulletin (OB):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sz w:val="8"/>
          <w:szCs w:val="8"/>
        </w:rPr>
      </w:pP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proofErr w:type="gramStart"/>
      <w:r w:rsidRPr="00DB3264">
        <w:rPr>
          <w:rFonts w:asciiTheme="minorHAnsi" w:hAnsiTheme="minorHAnsi"/>
          <w:lang w:val="en-US"/>
        </w:rPr>
        <w:t>OB No.</w:t>
      </w:r>
      <w:proofErr w:type="gramEnd"/>
    </w:p>
    <w:p w:rsidR="00DB7DC6" w:rsidRDefault="00DB7DC6" w:rsidP="002D23E9">
      <w:pPr>
        <w:spacing w:before="0" w:line="200" w:lineRule="exact"/>
        <w:ind w:left="567" w:hanging="567"/>
        <w:rPr>
          <w:rFonts w:asciiTheme="minorHAnsi" w:hAnsiTheme="minorHAnsi"/>
          <w:lang w:val="en-US"/>
        </w:rPr>
      </w:pPr>
    </w:p>
    <w:p w:rsidR="005E09F4" w:rsidRPr="00DB3264" w:rsidRDefault="005E09F4" w:rsidP="005E09F4">
      <w:pPr>
        <w:spacing w:before="0" w:line="200" w:lineRule="exact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1049</w:t>
      </w:r>
      <w:r>
        <w:rPr>
          <w:rFonts w:asciiTheme="minorHAnsi" w:hAnsiTheme="minorHAnsi"/>
          <w:lang w:val="en-US"/>
        </w:rPr>
        <w:tab/>
        <w:t>Legal time 2014</w:t>
      </w:r>
    </w:p>
    <w:p w:rsidR="00C54ED6" w:rsidRPr="00DB3264" w:rsidRDefault="00C54ED6" w:rsidP="00C54ED6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1040</w:t>
      </w:r>
      <w:r w:rsidRPr="00DB3264">
        <w:rPr>
          <w:rFonts w:asciiTheme="minorHAnsi" w:hAnsiTheme="minorHAnsi"/>
          <w:lang w:val="en-US"/>
        </w:rPr>
        <w:tab/>
        <w:t>List of Issuer Identifier Numbers for the International Telecommunication Charge Card (In accordance with ITU-T Recommendation E.118 (05/2006)) (Position on 1</w:t>
      </w:r>
      <w:r>
        <w:rPr>
          <w:rFonts w:asciiTheme="minorHAnsi" w:hAnsiTheme="minorHAnsi"/>
          <w:lang w:val="en-US"/>
        </w:rPr>
        <w:t>5</w:t>
      </w:r>
      <w:r w:rsidRPr="00DB3264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November</w:t>
      </w:r>
      <w:r w:rsidRPr="00DB3264">
        <w:rPr>
          <w:rFonts w:asciiTheme="minorHAnsi" w:hAnsiTheme="minorHAnsi"/>
          <w:lang w:val="en-US"/>
        </w:rPr>
        <w:t xml:space="preserve"> 201</w:t>
      </w:r>
      <w:r>
        <w:rPr>
          <w:rFonts w:asciiTheme="minorHAnsi" w:hAnsiTheme="minorHAnsi"/>
          <w:lang w:val="en-US"/>
        </w:rPr>
        <w:t>3</w:t>
      </w:r>
      <w:r w:rsidRPr="00DB3264">
        <w:rPr>
          <w:rFonts w:asciiTheme="minorHAnsi" w:hAnsiTheme="minorHAnsi"/>
          <w:lang w:val="en-US"/>
        </w:rPr>
        <w:t>)</w:t>
      </w:r>
    </w:p>
    <w:p w:rsidR="008C5389" w:rsidRPr="00DB3264" w:rsidRDefault="008C5389" w:rsidP="008C5389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1033</w:t>
      </w:r>
      <w:r w:rsidRPr="00DB3264">
        <w:rPr>
          <w:rFonts w:asciiTheme="minorHAnsi" w:hAnsiTheme="minorHAnsi"/>
          <w:lang w:val="en-US"/>
        </w:rPr>
        <w:tab/>
        <w:t xml:space="preserve">List of International </w:t>
      </w:r>
      <w:proofErr w:type="spellStart"/>
      <w:r w:rsidRPr="00DB3264">
        <w:rPr>
          <w:rFonts w:asciiTheme="minorHAnsi" w:hAnsiTheme="minorHAnsi"/>
          <w:lang w:val="en-US"/>
        </w:rPr>
        <w:t>Signalling</w:t>
      </w:r>
      <w:proofErr w:type="spellEnd"/>
      <w:r w:rsidRPr="00DB3264">
        <w:rPr>
          <w:rFonts w:asciiTheme="minorHAnsi" w:hAnsiTheme="minorHAnsi"/>
          <w:lang w:val="en-US"/>
        </w:rPr>
        <w:t xml:space="preserve"> Point Codes (ISPC) (According to ITU-T Recommendation Q.708 (03/99)) (Position on 1 </w:t>
      </w:r>
      <w:r>
        <w:rPr>
          <w:rFonts w:asciiTheme="minorHAnsi" w:hAnsiTheme="minorHAnsi"/>
          <w:lang w:val="en-US"/>
        </w:rPr>
        <w:t>August</w:t>
      </w:r>
      <w:r w:rsidRPr="00DB3264">
        <w:rPr>
          <w:rFonts w:asciiTheme="minorHAnsi" w:hAnsiTheme="minorHAnsi"/>
          <w:lang w:val="en-US"/>
        </w:rPr>
        <w:t xml:space="preserve"> 201</w:t>
      </w:r>
      <w:r>
        <w:rPr>
          <w:rFonts w:asciiTheme="minorHAnsi" w:hAnsiTheme="minorHAnsi"/>
          <w:lang w:val="en-US"/>
        </w:rPr>
        <w:t>3</w:t>
      </w:r>
      <w:r w:rsidRPr="00DB3264">
        <w:rPr>
          <w:rFonts w:asciiTheme="minorHAnsi" w:hAnsiTheme="minorHAnsi"/>
          <w:lang w:val="en-US"/>
        </w:rPr>
        <w:t>)</w:t>
      </w:r>
    </w:p>
    <w:p w:rsidR="004D1E9D" w:rsidRPr="00DB3264" w:rsidRDefault="004D1E9D" w:rsidP="004D1E9D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1028</w:t>
      </w:r>
      <w:r w:rsidRPr="00DB3264">
        <w:rPr>
          <w:rFonts w:asciiTheme="minorHAnsi" w:hAnsiTheme="minorHAnsi"/>
          <w:lang w:val="en-US"/>
        </w:rPr>
        <w:tab/>
        <w:t xml:space="preserve">List of </w:t>
      </w:r>
      <w:proofErr w:type="spellStart"/>
      <w:r w:rsidRPr="00DB3264">
        <w:rPr>
          <w:rFonts w:asciiTheme="minorHAnsi" w:hAnsiTheme="minorHAnsi"/>
          <w:lang w:val="en-US"/>
        </w:rPr>
        <w:t>Signalling</w:t>
      </w:r>
      <w:proofErr w:type="spellEnd"/>
      <w:r w:rsidRPr="00DB3264">
        <w:rPr>
          <w:rFonts w:asciiTheme="minorHAnsi" w:hAnsiTheme="minorHAnsi"/>
          <w:lang w:val="en-US"/>
        </w:rPr>
        <w:t xml:space="preserve"> Area/Network Codes (SANC) (Complement to ITU-T Recommendation Q.708 (03/99)) (Position on 1</w:t>
      </w:r>
      <w:r>
        <w:rPr>
          <w:rFonts w:asciiTheme="minorHAnsi" w:hAnsiTheme="minorHAnsi"/>
          <w:lang w:val="en-US"/>
        </w:rPr>
        <w:t>5</w:t>
      </w:r>
      <w:r w:rsidRPr="00DB3264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May</w:t>
      </w:r>
      <w:r w:rsidRPr="00DB3264">
        <w:rPr>
          <w:rFonts w:asciiTheme="minorHAnsi" w:hAnsiTheme="minorHAnsi"/>
          <w:lang w:val="en-US"/>
        </w:rPr>
        <w:t xml:space="preserve"> 201</w:t>
      </w:r>
      <w:r>
        <w:rPr>
          <w:rFonts w:asciiTheme="minorHAnsi" w:hAnsiTheme="minorHAnsi"/>
          <w:lang w:val="en-US"/>
        </w:rPr>
        <w:t>3</w:t>
      </w:r>
      <w:r w:rsidRPr="00DB3264">
        <w:rPr>
          <w:rFonts w:asciiTheme="minorHAnsi" w:hAnsiTheme="minorHAnsi"/>
          <w:lang w:val="en-US"/>
        </w:rPr>
        <w:t>)</w:t>
      </w:r>
    </w:p>
    <w:p w:rsidR="00DB7DC6" w:rsidRPr="00DB3264" w:rsidRDefault="004A2638" w:rsidP="00DB7DC6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1019</w:t>
      </w:r>
      <w:r w:rsidR="00DB7DC6" w:rsidRPr="00DB3264">
        <w:rPr>
          <w:rFonts w:asciiTheme="minorHAnsi" w:hAnsiTheme="minorHAnsi"/>
          <w:lang w:val="en-US"/>
        </w:rPr>
        <w:tab/>
        <w:t>Mobile Network Code (MNC) for the international identification plan for public networks and subscri</w:t>
      </w:r>
      <w:r w:rsidR="00DB7DC6" w:rsidRPr="00DB3264">
        <w:rPr>
          <w:rFonts w:asciiTheme="minorHAnsi" w:hAnsiTheme="minorHAnsi"/>
          <w:lang w:val="en-US"/>
        </w:rPr>
        <w:t>p</w:t>
      </w:r>
      <w:r w:rsidR="00DB7DC6" w:rsidRPr="00DB3264">
        <w:rPr>
          <w:rFonts w:asciiTheme="minorHAnsi" w:hAnsiTheme="minorHAnsi"/>
          <w:lang w:val="en-US"/>
        </w:rPr>
        <w:t xml:space="preserve">tions (According to ITU-T Recommendation E.212 (05/2008)) (Position on 1 </w:t>
      </w:r>
      <w:r w:rsidR="00DB7DC6">
        <w:rPr>
          <w:rFonts w:asciiTheme="minorHAnsi" w:hAnsiTheme="minorHAnsi"/>
          <w:lang w:val="en-US"/>
        </w:rPr>
        <w:t>January</w:t>
      </w:r>
      <w:r w:rsidR="00DB7DC6" w:rsidRPr="00DB3264">
        <w:rPr>
          <w:rFonts w:asciiTheme="minorHAnsi" w:hAnsiTheme="minorHAnsi"/>
          <w:lang w:val="en-US"/>
        </w:rPr>
        <w:t xml:space="preserve"> 201</w:t>
      </w:r>
      <w:r w:rsidR="00DB7DC6">
        <w:rPr>
          <w:rFonts w:asciiTheme="minorHAnsi" w:hAnsiTheme="minorHAnsi"/>
          <w:lang w:val="en-US"/>
        </w:rPr>
        <w:t>3</w:t>
      </w:r>
      <w:r w:rsidR="00DB7DC6" w:rsidRPr="00DB3264">
        <w:rPr>
          <w:rFonts w:asciiTheme="minorHAnsi" w:hAnsiTheme="minorHAnsi"/>
          <w:lang w:val="en-US"/>
        </w:rPr>
        <w:t>)</w:t>
      </w:r>
    </w:p>
    <w:p w:rsidR="002D23E9" w:rsidRPr="00DB3264" w:rsidRDefault="002D23E9" w:rsidP="002D23E9">
      <w:pPr>
        <w:spacing w:before="0" w:line="200" w:lineRule="exact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1015</w:t>
      </w:r>
      <w:r w:rsidRPr="00DB3264">
        <w:rPr>
          <w:rFonts w:asciiTheme="minorHAnsi" w:hAnsiTheme="minorHAnsi"/>
          <w:lang w:val="en-US"/>
        </w:rPr>
        <w:tab/>
        <w:t>Access codes/numbers for mobile networks (According to ITU-T Recommendation E.164 (</w:t>
      </w:r>
      <w:r>
        <w:rPr>
          <w:rFonts w:asciiTheme="minorHAnsi" w:hAnsiTheme="minorHAnsi"/>
          <w:lang w:val="en-US"/>
        </w:rPr>
        <w:t>11</w:t>
      </w:r>
      <w:r w:rsidRPr="00DB3264">
        <w:rPr>
          <w:rFonts w:asciiTheme="minorHAnsi" w:hAnsiTheme="minorHAnsi"/>
          <w:lang w:val="en-US"/>
        </w:rPr>
        <w:t>/20</w:t>
      </w:r>
      <w:r>
        <w:rPr>
          <w:rFonts w:asciiTheme="minorHAnsi" w:hAnsiTheme="minorHAnsi"/>
          <w:lang w:val="en-US"/>
        </w:rPr>
        <w:t>1</w:t>
      </w:r>
      <w:r w:rsidRPr="00DB3264">
        <w:rPr>
          <w:rFonts w:asciiTheme="minorHAnsi" w:hAnsiTheme="minorHAnsi"/>
          <w:lang w:val="en-US"/>
        </w:rPr>
        <w:t>0)) (P</w:t>
      </w:r>
      <w:r w:rsidRPr="00DB3264">
        <w:rPr>
          <w:rFonts w:asciiTheme="minorHAnsi" w:hAnsiTheme="minorHAnsi"/>
          <w:lang w:val="en-US"/>
        </w:rPr>
        <w:t>o</w:t>
      </w:r>
      <w:r w:rsidRPr="00DB3264">
        <w:rPr>
          <w:rFonts w:asciiTheme="minorHAnsi" w:hAnsiTheme="minorHAnsi"/>
          <w:lang w:val="en-US"/>
        </w:rPr>
        <w:t xml:space="preserve">sition on 1 </w:t>
      </w:r>
      <w:r>
        <w:rPr>
          <w:rFonts w:asciiTheme="minorHAnsi" w:hAnsiTheme="minorHAnsi"/>
          <w:lang w:val="en-US"/>
        </w:rPr>
        <w:t>November</w:t>
      </w:r>
      <w:r w:rsidRPr="00DB3264">
        <w:rPr>
          <w:rFonts w:asciiTheme="minorHAnsi" w:hAnsiTheme="minorHAnsi"/>
          <w:lang w:val="en-US"/>
        </w:rPr>
        <w:t xml:space="preserve"> 201</w:t>
      </w:r>
      <w:r>
        <w:rPr>
          <w:rFonts w:asciiTheme="minorHAnsi" w:hAnsiTheme="minorHAnsi"/>
          <w:lang w:val="en-US"/>
        </w:rPr>
        <w:t>2</w:t>
      </w:r>
      <w:r w:rsidRPr="00DB3264">
        <w:rPr>
          <w:rFonts w:asciiTheme="minorHAnsi" w:hAnsiTheme="minorHAnsi"/>
          <w:lang w:val="en-US"/>
        </w:rPr>
        <w:t>)</w:t>
      </w:r>
    </w:p>
    <w:p w:rsidR="00CA54AD" w:rsidRDefault="00CA54AD" w:rsidP="00CA54AD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1005</w:t>
      </w:r>
      <w:r>
        <w:rPr>
          <w:rFonts w:asciiTheme="minorHAnsi" w:hAnsiTheme="minorHAnsi"/>
          <w:lang w:val="en-US"/>
        </w:rPr>
        <w:tab/>
      </w:r>
      <w:r w:rsidRPr="00DB3264">
        <w:rPr>
          <w:rFonts w:asciiTheme="minorHAnsi" w:hAnsiTheme="minorHAnsi"/>
          <w:lang w:val="en-US"/>
        </w:rPr>
        <w:t>List of mobile country or geographical area codes (Complement to ITU</w:t>
      </w:r>
      <w:r w:rsidRPr="00DB3264">
        <w:rPr>
          <w:rFonts w:asciiTheme="minorHAnsi" w:hAnsiTheme="minorHAnsi"/>
          <w:lang w:val="en-US"/>
        </w:rPr>
        <w:noBreakHyphen/>
        <w:t>T Recommendation E.212 (05/</w:t>
      </w:r>
      <w:r>
        <w:rPr>
          <w:rFonts w:asciiTheme="minorHAnsi" w:hAnsiTheme="minorHAnsi"/>
          <w:lang w:val="en-US"/>
        </w:rPr>
        <w:t>2008)) (Position on 1 June 2012</w:t>
      </w:r>
      <w:r w:rsidRPr="00DB3264">
        <w:rPr>
          <w:rFonts w:asciiTheme="minorHAnsi" w:hAnsiTheme="minorHAnsi"/>
          <w:lang w:val="en-US"/>
        </w:rPr>
        <w:t>).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1002</w:t>
      </w:r>
      <w:r w:rsidRPr="00DB3264">
        <w:rPr>
          <w:rFonts w:asciiTheme="minorHAnsi" w:hAnsiTheme="minorHAnsi"/>
          <w:lang w:val="en-US"/>
        </w:rPr>
        <w:tab/>
        <w:t xml:space="preserve">List of Country or Geographical Area Codes for non-standard facilities in </w:t>
      </w:r>
      <w:proofErr w:type="spellStart"/>
      <w:r w:rsidRPr="00DB3264">
        <w:rPr>
          <w:rFonts w:asciiTheme="minorHAnsi" w:hAnsiTheme="minorHAnsi"/>
          <w:lang w:val="en-US"/>
        </w:rPr>
        <w:t>telematic</w:t>
      </w:r>
      <w:proofErr w:type="spellEnd"/>
      <w:r w:rsidRPr="00DB3264">
        <w:rPr>
          <w:rFonts w:asciiTheme="minorHAnsi" w:hAnsiTheme="minorHAnsi"/>
          <w:lang w:val="en-US"/>
        </w:rPr>
        <w:t xml:space="preserve"> services </w:t>
      </w:r>
      <w:r>
        <w:rPr>
          <w:rFonts w:asciiTheme="minorHAnsi" w:hAnsiTheme="minorHAnsi"/>
          <w:lang w:val="en-US"/>
        </w:rPr>
        <w:t xml:space="preserve">(Complement to ITU-T Recommendation T.35 (02/2000)) </w:t>
      </w:r>
      <w:r w:rsidRPr="00DB3264">
        <w:rPr>
          <w:rFonts w:asciiTheme="minorHAnsi" w:hAnsiTheme="minorHAnsi"/>
          <w:lang w:val="en-US"/>
        </w:rPr>
        <w:t>(Position on 1</w:t>
      </w:r>
      <w:r>
        <w:rPr>
          <w:rFonts w:asciiTheme="minorHAnsi" w:hAnsiTheme="minorHAnsi"/>
          <w:lang w:val="en-US"/>
        </w:rPr>
        <w:t>5</w:t>
      </w:r>
      <w:r w:rsidRPr="00DB3264">
        <w:rPr>
          <w:rFonts w:asciiTheme="minorHAnsi" w:hAnsiTheme="minorHAnsi"/>
          <w:lang w:val="en-US"/>
        </w:rPr>
        <w:t> </w:t>
      </w:r>
      <w:r>
        <w:rPr>
          <w:rFonts w:asciiTheme="minorHAnsi" w:hAnsiTheme="minorHAnsi"/>
          <w:lang w:val="en-US"/>
        </w:rPr>
        <w:t>April</w:t>
      </w:r>
      <w:r w:rsidRPr="00DB3264">
        <w:rPr>
          <w:rFonts w:asciiTheme="minorHAnsi" w:hAnsiTheme="minorHAnsi"/>
          <w:lang w:val="en-US"/>
        </w:rPr>
        <w:t xml:space="preserve"> 20</w:t>
      </w:r>
      <w:r>
        <w:rPr>
          <w:rFonts w:asciiTheme="minorHAnsi" w:hAnsiTheme="minorHAnsi"/>
          <w:lang w:val="en-US"/>
        </w:rPr>
        <w:t>12</w:t>
      </w:r>
      <w:r w:rsidRPr="00DB3264">
        <w:rPr>
          <w:rFonts w:asciiTheme="minorHAnsi" w:hAnsiTheme="minorHAnsi"/>
          <w:lang w:val="en-US"/>
        </w:rPr>
        <w:t>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1001</w:t>
      </w:r>
      <w:r w:rsidRPr="00DB3264">
        <w:rPr>
          <w:rFonts w:asciiTheme="minorHAnsi" w:hAnsiTheme="minorHAnsi"/>
          <w:lang w:val="en-US"/>
        </w:rPr>
        <w:tab/>
        <w:t xml:space="preserve">List of the national authorities designated to assign ITU-T Recommendation T.35 terminal provider codes (Position on 1 </w:t>
      </w:r>
      <w:r>
        <w:rPr>
          <w:rFonts w:asciiTheme="minorHAnsi" w:hAnsiTheme="minorHAnsi"/>
          <w:lang w:val="en-US"/>
        </w:rPr>
        <w:t>April</w:t>
      </w:r>
      <w:r w:rsidRPr="00DB3264">
        <w:rPr>
          <w:rFonts w:asciiTheme="minorHAnsi" w:hAnsiTheme="minorHAnsi"/>
          <w:lang w:val="en-US"/>
        </w:rPr>
        <w:t xml:space="preserve"> 201</w:t>
      </w:r>
      <w:r>
        <w:rPr>
          <w:rFonts w:asciiTheme="minorHAnsi" w:hAnsiTheme="minorHAnsi"/>
          <w:lang w:val="en-US"/>
        </w:rPr>
        <w:t>2</w:t>
      </w:r>
      <w:r w:rsidRPr="00DB3264">
        <w:rPr>
          <w:rFonts w:asciiTheme="minorHAnsi" w:hAnsiTheme="minorHAnsi"/>
          <w:lang w:val="en-US"/>
        </w:rPr>
        <w:t>)</w:t>
      </w:r>
    </w:p>
    <w:p w:rsidR="00D31948" w:rsidRDefault="00D31948" w:rsidP="00D31948">
      <w:pPr>
        <w:spacing w:before="0" w:line="200" w:lineRule="exact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1000</w:t>
      </w:r>
      <w:r>
        <w:rPr>
          <w:rFonts w:asciiTheme="minorHAnsi" w:hAnsiTheme="minorHAnsi"/>
          <w:lang w:val="en-US"/>
        </w:rPr>
        <w:tab/>
      </w:r>
      <w:r w:rsidRPr="00AB25DF">
        <w:t>Service Restrictions</w:t>
      </w:r>
      <w:r>
        <w:t xml:space="preserve"> </w:t>
      </w:r>
      <w:r w:rsidRPr="00AB25DF">
        <w:t>(</w:t>
      </w:r>
      <w:proofErr w:type="spellStart"/>
      <w:r w:rsidRPr="00AB25DF">
        <w:t>Recapitulatory</w:t>
      </w:r>
      <w:proofErr w:type="spellEnd"/>
      <w:r w:rsidRPr="00AB25DF">
        <w:t xml:space="preserve"> list of service restrictions in force relating to telecommunications operation)</w:t>
      </w:r>
      <w:r>
        <w:t xml:space="preserve"> </w:t>
      </w:r>
      <w:r w:rsidRPr="00AB25DF">
        <w:t>(Position on 15 March 2012)</w:t>
      </w:r>
    </w:p>
    <w:p w:rsidR="00D31948" w:rsidRPr="00DB3264" w:rsidRDefault="00D31948" w:rsidP="00D31948">
      <w:pPr>
        <w:spacing w:before="0" w:line="200" w:lineRule="exact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</w:t>
      </w:r>
      <w:r>
        <w:rPr>
          <w:rFonts w:asciiTheme="minorHAnsi" w:hAnsiTheme="minorHAnsi"/>
          <w:lang w:val="en-US"/>
        </w:rPr>
        <w:t>94</w:t>
      </w:r>
      <w:r w:rsidRPr="00DB3264">
        <w:rPr>
          <w:rFonts w:asciiTheme="minorHAnsi" w:hAnsiTheme="minorHAnsi"/>
          <w:lang w:val="en-US"/>
        </w:rPr>
        <w:tab/>
      </w:r>
      <w:proofErr w:type="spellStart"/>
      <w:r w:rsidRPr="00DB3264">
        <w:rPr>
          <w:rFonts w:asciiTheme="minorHAnsi" w:hAnsiTheme="minorHAnsi"/>
          <w:lang w:val="en-US"/>
        </w:rPr>
        <w:t>Dialling</w:t>
      </w:r>
      <w:proofErr w:type="spellEnd"/>
      <w:r w:rsidRPr="00DB3264">
        <w:rPr>
          <w:rFonts w:asciiTheme="minorHAnsi" w:hAnsiTheme="minorHAnsi"/>
          <w:lang w:val="en-US"/>
        </w:rPr>
        <w:t xml:space="preserve"> Procedures (International prefix, national (trunk) prefix and national (significant) number) (In accordance with ITU-T Recommendation E.164 (</w:t>
      </w:r>
      <w:r>
        <w:rPr>
          <w:rFonts w:asciiTheme="minorHAnsi" w:hAnsiTheme="minorHAnsi"/>
          <w:lang w:val="en-US"/>
        </w:rPr>
        <w:t>11</w:t>
      </w:r>
      <w:r w:rsidRPr="00DB3264">
        <w:rPr>
          <w:rFonts w:asciiTheme="minorHAnsi" w:hAnsiTheme="minorHAnsi"/>
          <w:lang w:val="en-US"/>
        </w:rPr>
        <w:t>/20</w:t>
      </w:r>
      <w:r>
        <w:rPr>
          <w:rFonts w:asciiTheme="minorHAnsi" w:hAnsiTheme="minorHAnsi"/>
          <w:lang w:val="en-US"/>
        </w:rPr>
        <w:t>10</w:t>
      </w:r>
      <w:r w:rsidRPr="00DB3264">
        <w:rPr>
          <w:rFonts w:asciiTheme="minorHAnsi" w:hAnsiTheme="minorHAnsi"/>
          <w:lang w:val="en-US"/>
        </w:rPr>
        <w:t>)) (Position on 1</w:t>
      </w:r>
      <w:r>
        <w:rPr>
          <w:rFonts w:asciiTheme="minorHAnsi" w:hAnsiTheme="minorHAnsi"/>
          <w:lang w:val="en-US"/>
        </w:rPr>
        <w:t>5</w:t>
      </w:r>
      <w:r w:rsidRPr="00DB3264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December</w:t>
      </w:r>
      <w:r w:rsidRPr="00DB3264">
        <w:rPr>
          <w:rFonts w:asciiTheme="minorHAnsi" w:hAnsiTheme="minorHAnsi"/>
          <w:lang w:val="en-US"/>
        </w:rPr>
        <w:t xml:space="preserve"> 201</w:t>
      </w:r>
      <w:r>
        <w:rPr>
          <w:rFonts w:asciiTheme="minorHAnsi" w:hAnsiTheme="minorHAnsi"/>
          <w:lang w:val="en-US"/>
        </w:rPr>
        <w:t>1</w:t>
      </w:r>
      <w:r w:rsidRPr="00DB3264">
        <w:rPr>
          <w:rFonts w:asciiTheme="minorHAnsi" w:hAnsiTheme="minorHAnsi"/>
          <w:lang w:val="en-US"/>
        </w:rPr>
        <w:t>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020FC6">
        <w:rPr>
          <w:rFonts w:asciiTheme="minorHAnsi" w:hAnsiTheme="minorHAnsi"/>
          <w:lang w:val="en-US"/>
        </w:rPr>
        <w:t>991</w:t>
      </w:r>
      <w:r w:rsidRPr="00DB3264">
        <w:rPr>
          <w:rFonts w:asciiTheme="minorHAnsi" w:hAnsiTheme="minorHAnsi"/>
          <w:lang w:val="en-US"/>
        </w:rPr>
        <w:tab/>
        <w:t>List of ITU-T Recommendation E.164 assigned country codes (Complement to ITU</w:t>
      </w:r>
      <w:r w:rsidRPr="00DB3264">
        <w:rPr>
          <w:rFonts w:asciiTheme="minorHAnsi" w:hAnsiTheme="minorHAnsi"/>
          <w:lang w:val="en-US"/>
        </w:rPr>
        <w:noBreakHyphen/>
        <w:t>T Recommendation E.164 (</w:t>
      </w:r>
      <w:r>
        <w:rPr>
          <w:rFonts w:asciiTheme="minorHAnsi" w:hAnsiTheme="minorHAnsi"/>
          <w:lang w:val="en-US"/>
        </w:rPr>
        <w:t>11</w:t>
      </w:r>
      <w:r w:rsidRPr="00DB3264">
        <w:rPr>
          <w:rFonts w:asciiTheme="minorHAnsi" w:hAnsiTheme="minorHAnsi"/>
          <w:lang w:val="en-US"/>
        </w:rPr>
        <w:t>/20</w:t>
      </w:r>
      <w:r>
        <w:rPr>
          <w:rFonts w:asciiTheme="minorHAnsi" w:hAnsiTheme="minorHAnsi"/>
          <w:lang w:val="en-US"/>
        </w:rPr>
        <w:t>10</w:t>
      </w:r>
      <w:r w:rsidRPr="00DB3264">
        <w:rPr>
          <w:rFonts w:asciiTheme="minorHAnsi" w:hAnsiTheme="minorHAnsi"/>
          <w:lang w:val="en-US"/>
        </w:rPr>
        <w:t xml:space="preserve">)) (Position on 1 </w:t>
      </w:r>
      <w:r>
        <w:rPr>
          <w:rFonts w:asciiTheme="minorHAnsi" w:hAnsiTheme="minorHAnsi"/>
          <w:lang w:val="en-US"/>
        </w:rPr>
        <w:t>November</w:t>
      </w:r>
      <w:r w:rsidRPr="00DB3264">
        <w:rPr>
          <w:rFonts w:asciiTheme="minorHAnsi" w:hAnsiTheme="minorHAnsi"/>
          <w:lang w:val="en-US"/>
        </w:rPr>
        <w:t xml:space="preserve"> 20</w:t>
      </w:r>
      <w:r>
        <w:rPr>
          <w:rFonts w:asciiTheme="minorHAnsi" w:hAnsiTheme="minorHAnsi"/>
          <w:lang w:val="en-US"/>
        </w:rPr>
        <w:t>11</w:t>
      </w:r>
      <w:r w:rsidRPr="00DB3264">
        <w:rPr>
          <w:rFonts w:asciiTheme="minorHAnsi" w:hAnsiTheme="minorHAnsi"/>
          <w:lang w:val="en-US"/>
        </w:rPr>
        <w:t>)</w:t>
      </w:r>
    </w:p>
    <w:p w:rsidR="00D31948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020FC6">
        <w:rPr>
          <w:rFonts w:asciiTheme="minorHAnsi" w:hAnsiTheme="minorHAnsi"/>
          <w:lang w:val="en-US"/>
        </w:rPr>
        <w:t>991</w:t>
      </w:r>
      <w:r>
        <w:rPr>
          <w:rFonts w:asciiTheme="minorHAnsi" w:hAnsiTheme="minorHAnsi"/>
          <w:lang w:val="en-US"/>
        </w:rPr>
        <w:tab/>
        <w:t>Call-Back and alternative calling procedures (Res. 21.PP-2006)</w:t>
      </w:r>
    </w:p>
    <w:p w:rsidR="00D31948" w:rsidRPr="003E3FE0" w:rsidRDefault="00D31948" w:rsidP="00D31948">
      <w:pPr>
        <w:spacing w:before="0"/>
        <w:ind w:left="567" w:hanging="567"/>
        <w:rPr>
          <w:rFonts w:asciiTheme="minorHAnsi" w:hAnsiTheme="minorHAnsi"/>
          <w:bCs/>
          <w:spacing w:val="-2"/>
        </w:rPr>
      </w:pPr>
      <w:r>
        <w:rPr>
          <w:rFonts w:asciiTheme="minorHAnsi" w:hAnsiTheme="minorHAnsi"/>
          <w:lang w:val="en-US"/>
        </w:rPr>
        <w:t>981</w:t>
      </w:r>
      <w:r>
        <w:rPr>
          <w:rFonts w:asciiTheme="minorHAnsi" w:hAnsiTheme="minorHAnsi"/>
          <w:lang w:val="en-US"/>
        </w:rPr>
        <w:tab/>
      </w:r>
      <w:r w:rsidRPr="003E3FE0">
        <w:rPr>
          <w:rFonts w:asciiTheme="minorHAnsi" w:hAnsiTheme="minorHAnsi"/>
          <w:bCs/>
          <w:spacing w:val="-2"/>
        </w:rPr>
        <w:t>List of ITU Carrier Codes (According to ITU-T Recommendation M.1400 (07/2006) (Position on 1 June 2011)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980</w:t>
      </w:r>
      <w:r w:rsidRPr="00DB3264">
        <w:rPr>
          <w:rFonts w:asciiTheme="minorHAnsi" w:hAnsiTheme="minorHAnsi"/>
          <w:lang w:val="en-US"/>
        </w:rPr>
        <w:tab/>
        <w:t>List of Telegram Destination Indicators (In accordance with ITU-T Recommen</w:t>
      </w:r>
      <w:r w:rsidRPr="00DB3264">
        <w:rPr>
          <w:rFonts w:asciiTheme="minorHAnsi" w:hAnsiTheme="minorHAnsi"/>
          <w:lang w:val="en-US"/>
        </w:rPr>
        <w:softHyphen/>
        <w:t>dation F.32 (10/1995)) (P</w:t>
      </w:r>
      <w:r w:rsidRPr="00DB3264">
        <w:rPr>
          <w:rFonts w:asciiTheme="minorHAnsi" w:hAnsiTheme="minorHAnsi"/>
          <w:lang w:val="en-US"/>
        </w:rPr>
        <w:t>o</w:t>
      </w:r>
      <w:r w:rsidRPr="00DB3264">
        <w:rPr>
          <w:rFonts w:asciiTheme="minorHAnsi" w:hAnsiTheme="minorHAnsi"/>
          <w:lang w:val="en-US"/>
        </w:rPr>
        <w:t>sition on 1</w:t>
      </w:r>
      <w:r>
        <w:rPr>
          <w:rFonts w:asciiTheme="minorHAnsi" w:hAnsiTheme="minorHAnsi"/>
          <w:lang w:val="en-US"/>
        </w:rPr>
        <w:t>5</w:t>
      </w:r>
      <w:r w:rsidRPr="00DB3264">
        <w:rPr>
          <w:rFonts w:asciiTheme="minorHAnsi" w:hAnsiTheme="minorHAnsi"/>
          <w:lang w:val="en-US"/>
        </w:rPr>
        <w:t xml:space="preserve"> Ma</w:t>
      </w:r>
      <w:r>
        <w:rPr>
          <w:rFonts w:asciiTheme="minorHAnsi" w:hAnsiTheme="minorHAnsi"/>
          <w:lang w:val="en-US"/>
        </w:rPr>
        <w:t>y</w:t>
      </w:r>
      <w:r w:rsidRPr="00DB3264">
        <w:rPr>
          <w:rFonts w:asciiTheme="minorHAnsi" w:hAnsiTheme="minorHAnsi"/>
          <w:lang w:val="en-US"/>
        </w:rPr>
        <w:t xml:space="preserve"> 20</w:t>
      </w:r>
      <w:r>
        <w:rPr>
          <w:rFonts w:asciiTheme="minorHAnsi" w:hAnsiTheme="minorHAnsi"/>
          <w:lang w:val="en-US"/>
        </w:rPr>
        <w:t>11</w:t>
      </w:r>
      <w:r w:rsidRPr="00DB3264">
        <w:rPr>
          <w:rFonts w:asciiTheme="minorHAnsi" w:hAnsiTheme="minorHAnsi"/>
          <w:lang w:val="en-US"/>
        </w:rPr>
        <w:t>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978</w:t>
      </w:r>
      <w:r w:rsidRPr="00DB3264">
        <w:rPr>
          <w:rFonts w:asciiTheme="minorHAnsi" w:hAnsiTheme="minorHAnsi"/>
          <w:lang w:val="en-US"/>
        </w:rPr>
        <w:tab/>
        <w:t>List of Telex Destination Codes (TDC) and Telex Network Identification Codes (TNIC</w:t>
      </w:r>
      <w:proofErr w:type="gramStart"/>
      <w:r w:rsidRPr="00DB3264">
        <w:rPr>
          <w:rFonts w:asciiTheme="minorHAnsi" w:hAnsiTheme="minorHAnsi"/>
          <w:lang w:val="en-US"/>
        </w:rPr>
        <w:t>)  (</w:t>
      </w:r>
      <w:proofErr w:type="gramEnd"/>
      <w:r w:rsidRPr="00DB3264">
        <w:rPr>
          <w:rFonts w:asciiTheme="minorHAnsi" w:hAnsiTheme="minorHAnsi"/>
          <w:lang w:val="en-US"/>
        </w:rPr>
        <w:t>Complement to ITU-T Recommendations F.69 (06/1994) and F.68 (11/1988)) (Position on 15 April 2011)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977</w:t>
      </w:r>
      <w:r w:rsidRPr="00DB3264">
        <w:rPr>
          <w:rFonts w:asciiTheme="minorHAnsi" w:hAnsiTheme="minorHAnsi"/>
          <w:lang w:val="en-US"/>
        </w:rPr>
        <w:tab/>
        <w:t>List of Data Network Identification Codes (DNIC) (According to ITU-T Recommen</w:t>
      </w:r>
      <w:r w:rsidRPr="00DB3264">
        <w:rPr>
          <w:rFonts w:asciiTheme="minorHAnsi" w:hAnsiTheme="minorHAnsi"/>
          <w:lang w:val="en-US"/>
        </w:rPr>
        <w:softHyphen/>
        <w:t>dation X.121 (10/2000)) (Position on 1 April 2011)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976</w:t>
      </w:r>
      <w:r w:rsidRPr="00DB3264">
        <w:rPr>
          <w:rFonts w:asciiTheme="minorHAnsi" w:hAnsiTheme="minorHAnsi"/>
          <w:lang w:val="en-US"/>
        </w:rPr>
        <w:tab/>
        <w:t>List of Data Country or Geographical Area Codes (Complement to ITU</w:t>
      </w:r>
      <w:r w:rsidRPr="00DB3264">
        <w:rPr>
          <w:rFonts w:asciiTheme="minorHAnsi" w:hAnsiTheme="minorHAnsi"/>
          <w:lang w:val="en-US"/>
        </w:rPr>
        <w:noBreakHyphen/>
        <w:t>T Recommen</w:t>
      </w:r>
      <w:r w:rsidRPr="00DB3264">
        <w:rPr>
          <w:rFonts w:asciiTheme="minorHAnsi" w:hAnsiTheme="minorHAnsi"/>
          <w:lang w:val="en-US"/>
        </w:rPr>
        <w:softHyphen/>
        <w:t>dation X.121 (10/2000)) (Position on 15 March 2011)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974</w:t>
      </w:r>
      <w:r w:rsidRPr="00DB3264">
        <w:rPr>
          <w:rFonts w:asciiTheme="minorHAnsi" w:hAnsiTheme="minorHAnsi"/>
          <w:lang w:val="en-US"/>
        </w:rPr>
        <w:tab/>
        <w:t>List of Names of Administration Management Domains (ADMD) (In accordance with ITU</w:t>
      </w:r>
      <w:r w:rsidRPr="00DB3264">
        <w:rPr>
          <w:rFonts w:asciiTheme="minorHAnsi" w:hAnsiTheme="minorHAnsi"/>
          <w:lang w:val="en-US"/>
        </w:rPr>
        <w:noBreakHyphen/>
        <w:t>T F.400 and X.400 series Recommendations) (Position on 15 February 2011)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972</w:t>
      </w:r>
      <w:r w:rsidRPr="00DB3264">
        <w:rPr>
          <w:rFonts w:asciiTheme="minorHAnsi" w:hAnsiTheme="minorHAnsi"/>
          <w:lang w:val="en-US"/>
        </w:rPr>
        <w:tab/>
        <w:t>List of terrestrial trunk radio mobile country codes (Complement to ITU-T Recommen</w:t>
      </w:r>
      <w:r w:rsidRPr="00DB3264">
        <w:rPr>
          <w:rFonts w:asciiTheme="minorHAnsi" w:hAnsiTheme="minorHAnsi"/>
          <w:lang w:val="en-US"/>
        </w:rPr>
        <w:softHyphen/>
        <w:t>dation E.218 (05/2004)) (Position on 15 January 2011)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968</w:t>
      </w:r>
      <w:r w:rsidRPr="00DB3264">
        <w:rPr>
          <w:rFonts w:asciiTheme="minorHAnsi" w:hAnsiTheme="minorHAnsi"/>
          <w:lang w:val="en-US"/>
        </w:rPr>
        <w:tab/>
        <w:t xml:space="preserve">Status of </w:t>
      </w:r>
      <w:proofErr w:type="spellStart"/>
      <w:r w:rsidRPr="00DB3264">
        <w:rPr>
          <w:rFonts w:asciiTheme="minorHAnsi" w:hAnsiTheme="minorHAnsi"/>
          <w:lang w:val="en-US"/>
        </w:rPr>
        <w:t>Radiocommunications</w:t>
      </w:r>
      <w:proofErr w:type="spellEnd"/>
      <w:r w:rsidRPr="00DB3264">
        <w:rPr>
          <w:rFonts w:asciiTheme="minorHAnsi" w:hAnsiTheme="minorHAnsi"/>
          <w:lang w:val="en-US"/>
        </w:rPr>
        <w:t xml:space="preserve"> between Amateur Stations of Different Countries (In accordance with optional provision No. 25.1 of the Radio Regulations) and Form of Call Signs assigned by each Admi</w:t>
      </w:r>
      <w:r w:rsidRPr="00DB3264">
        <w:rPr>
          <w:rFonts w:asciiTheme="minorHAnsi" w:hAnsiTheme="minorHAnsi"/>
          <w:lang w:val="en-US"/>
        </w:rPr>
        <w:t>n</w:t>
      </w:r>
      <w:r w:rsidRPr="00DB3264">
        <w:rPr>
          <w:rFonts w:asciiTheme="minorHAnsi" w:hAnsiTheme="minorHAnsi"/>
          <w:lang w:val="en-US"/>
        </w:rPr>
        <w:t xml:space="preserve">istration to its Amateur and Experimental Stations (Position on 15 </w:t>
      </w:r>
      <w:proofErr w:type="spellStart"/>
      <w:r w:rsidRPr="00DB3264">
        <w:rPr>
          <w:rFonts w:asciiTheme="minorHAnsi" w:hAnsiTheme="minorHAnsi"/>
          <w:lang w:val="en-US"/>
        </w:rPr>
        <w:t>november</w:t>
      </w:r>
      <w:proofErr w:type="spellEnd"/>
      <w:r w:rsidRPr="00DB3264">
        <w:rPr>
          <w:rFonts w:asciiTheme="minorHAnsi" w:hAnsiTheme="minorHAnsi"/>
          <w:lang w:val="en-US"/>
        </w:rPr>
        <w:t xml:space="preserve"> 2010)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955</w:t>
      </w:r>
      <w:r w:rsidRPr="00DB3264">
        <w:rPr>
          <w:rFonts w:asciiTheme="minorHAnsi" w:hAnsiTheme="minorHAnsi"/>
          <w:lang w:val="en-US"/>
        </w:rPr>
        <w:tab/>
        <w:t>Various tones used in national networks (According to ITU-T Recommendation E.180 (03/98)) (Position on 1 May 2010)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669</w:t>
      </w:r>
      <w:r w:rsidRPr="00DB3264">
        <w:rPr>
          <w:rFonts w:asciiTheme="minorHAnsi" w:hAnsiTheme="minorHAnsi"/>
          <w:lang w:val="en-US"/>
        </w:rPr>
        <w:tab/>
        <w:t>Five-letter Code Groups for the use of the International Public Telegram Service (According to ITU-T Recommendation F.1 (03/1998))</w:t>
      </w:r>
    </w:p>
    <w:p w:rsidR="00D31948" w:rsidRPr="00DB3264" w:rsidRDefault="00D31948" w:rsidP="00D31948">
      <w:pPr>
        <w:spacing w:before="0"/>
        <w:ind w:left="567" w:hanging="567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B.</w:t>
      </w:r>
      <w:r w:rsidRPr="00DB3264">
        <w:rPr>
          <w:rFonts w:asciiTheme="minorHAnsi" w:hAnsiTheme="minorHAnsi"/>
          <w:lang w:val="en-US"/>
        </w:rPr>
        <w:tab/>
        <w:t>The following Lists are available online from the ITU-T website:</w:t>
      </w:r>
    </w:p>
    <w:p w:rsidR="00D31948" w:rsidRPr="00DB3264" w:rsidRDefault="00D31948" w:rsidP="00D31948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DB3264">
        <w:rPr>
          <w:rFonts w:asciiTheme="minorHAnsi" w:hAnsiTheme="minorHAnsi"/>
          <w:sz w:val="18"/>
          <w:szCs w:val="18"/>
          <w:lang w:val="fr-CH"/>
        </w:rPr>
        <w:t>List of ITU Carrier Codes (ITU-T Rec. M.1400 (07/2006))</w:t>
      </w:r>
      <w:r w:rsidRPr="00DB3264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DB3264">
          <w:rPr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:rsidR="00D31948" w:rsidRPr="00DB3264" w:rsidRDefault="00D31948" w:rsidP="00D31948">
      <w:pPr>
        <w:tabs>
          <w:tab w:val="clear" w:pos="5387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proofErr w:type="spellStart"/>
      <w:r w:rsidRPr="00DB3264">
        <w:rPr>
          <w:rFonts w:asciiTheme="minorHAnsi" w:hAnsiTheme="minorHAnsi"/>
          <w:sz w:val="18"/>
          <w:szCs w:val="18"/>
          <w:lang w:val="fr-CH"/>
        </w:rPr>
        <w:t>Bureaufax</w:t>
      </w:r>
      <w:proofErr w:type="spellEnd"/>
      <w:r w:rsidRPr="00DB3264">
        <w:rPr>
          <w:rFonts w:asciiTheme="minorHAnsi" w:hAnsiTheme="minorHAnsi"/>
          <w:sz w:val="18"/>
          <w:szCs w:val="18"/>
          <w:lang w:val="fr-CH"/>
        </w:rPr>
        <w:t xml:space="preserve"> Table (ITU-T Rec. F.170)</w:t>
      </w:r>
      <w:r w:rsidRPr="00DB3264">
        <w:rPr>
          <w:rFonts w:asciiTheme="minorHAnsi" w:hAnsiTheme="minorHAnsi"/>
          <w:sz w:val="18"/>
          <w:szCs w:val="18"/>
          <w:lang w:val="fr-CH"/>
        </w:rPr>
        <w:tab/>
      </w:r>
      <w:hyperlink r:id="rId14" w:history="1">
        <w:r w:rsidRPr="00DB3264">
          <w:rPr>
            <w:rFonts w:asciiTheme="minorHAnsi" w:hAnsiTheme="minorHAnsi"/>
            <w:sz w:val="18"/>
            <w:szCs w:val="18"/>
            <w:lang w:val="fr-CH"/>
          </w:rPr>
          <w:t>www.itu.int/ITU-T/inr/bureaufax/index.html</w:t>
        </w:r>
      </w:hyperlink>
    </w:p>
    <w:p w:rsidR="00D31948" w:rsidRDefault="00D31948" w:rsidP="004A238A">
      <w:pPr>
        <w:tabs>
          <w:tab w:val="clear" w:pos="5387"/>
          <w:tab w:val="left" w:pos="4872"/>
        </w:tabs>
        <w:spacing w:before="20" w:after="20"/>
        <w:jc w:val="left"/>
      </w:pPr>
      <w:r w:rsidRPr="00DB3264">
        <w:rPr>
          <w:rFonts w:asciiTheme="minorHAnsi" w:hAnsiTheme="minorHAnsi"/>
          <w:sz w:val="18"/>
          <w:szCs w:val="18"/>
          <w:lang w:val="en-US"/>
        </w:rPr>
        <w:t>List of recognized operating agencies (ROAs)</w:t>
      </w:r>
      <w:r w:rsidRPr="00DB3264">
        <w:rPr>
          <w:rFonts w:asciiTheme="minorHAnsi" w:hAnsiTheme="minorHAnsi"/>
          <w:sz w:val="18"/>
          <w:szCs w:val="18"/>
          <w:lang w:val="en-US"/>
        </w:rPr>
        <w:tab/>
      </w:r>
      <w:hyperlink r:id="rId15" w:history="1">
        <w:r w:rsidRPr="00DB326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170F1C" w:rsidRPr="00170F1C" w:rsidRDefault="00170F1C" w:rsidP="00170F1C">
      <w:pPr>
        <w:pStyle w:val="Heading20"/>
        <w:spacing w:before="240" w:after="40"/>
        <w:rPr>
          <w:lang w:val="en-US"/>
        </w:rPr>
      </w:pPr>
      <w:bookmarkStart w:id="513" w:name="_Toc383182299"/>
      <w:bookmarkStart w:id="514" w:name="_Toc384625685"/>
      <w:bookmarkStart w:id="515" w:name="_Toc385496784"/>
      <w:r w:rsidRPr="00170F1C">
        <w:rPr>
          <w:lang w:val="en-US"/>
        </w:rPr>
        <w:lastRenderedPageBreak/>
        <w:t>Approval of ITU-T Recommendations</w:t>
      </w:r>
      <w:bookmarkEnd w:id="513"/>
      <w:bookmarkEnd w:id="514"/>
      <w:bookmarkEnd w:id="515"/>
    </w:p>
    <w:p w:rsidR="00170F1C" w:rsidRDefault="00170F1C" w:rsidP="004561B9">
      <w:pPr>
        <w:ind w:left="567" w:hanging="567"/>
        <w:jc w:val="left"/>
      </w:pPr>
    </w:p>
    <w:p w:rsidR="0020775D" w:rsidRPr="0020775D" w:rsidRDefault="0020775D" w:rsidP="0020775D">
      <w:pPr>
        <w:rPr>
          <w:rFonts w:eastAsia="SimSun"/>
        </w:rPr>
      </w:pPr>
      <w:r>
        <w:rPr>
          <w:rFonts w:eastAsia="SimSun"/>
        </w:rPr>
        <w:t>A</w:t>
      </w:r>
      <w:r w:rsidR="00014C41">
        <w:rPr>
          <w:rFonts w:eastAsia="SimSun"/>
        </w:rPr>
        <w:t>.</w:t>
      </w:r>
      <w:r>
        <w:rPr>
          <w:rFonts w:eastAsia="SimSun"/>
        </w:rPr>
        <w:tab/>
      </w:r>
      <w:r w:rsidRPr="0020775D">
        <w:rPr>
          <w:rFonts w:eastAsia="SimSun"/>
        </w:rPr>
        <w:t>By AAP-32, it was announced that the following ITU-T Recommendations were approved, in accordance with the procedures outlined in Recommendation ITU-T A.8:</w:t>
      </w:r>
    </w:p>
    <w:p w:rsidR="0020775D" w:rsidRDefault="0020775D" w:rsidP="0020775D">
      <w:pPr>
        <w:rPr>
          <w:rFonts w:eastAsia="SimSun"/>
        </w:rPr>
      </w:pPr>
      <w:r w:rsidRPr="0020775D">
        <w:rPr>
          <w:rFonts w:eastAsia="SimSun"/>
        </w:rPr>
        <w:t>–</w:t>
      </w:r>
      <w:r>
        <w:rPr>
          <w:rFonts w:eastAsia="SimSun"/>
        </w:rPr>
        <w:tab/>
      </w:r>
      <w:r w:rsidRPr="0020775D">
        <w:rPr>
          <w:rFonts w:eastAsia="SimSun"/>
        </w:rPr>
        <w:t>ITU-T F.511 (04/2014): Directory Service - Support of tag-based identification services</w:t>
      </w:r>
    </w:p>
    <w:p w:rsidR="0020775D" w:rsidRPr="00D62D6D" w:rsidRDefault="0020775D" w:rsidP="00D62D6D">
      <w:pPr>
        <w:rPr>
          <w:rFonts w:eastAsia="SimSun"/>
        </w:rPr>
      </w:pPr>
      <w:proofErr w:type="gramStart"/>
      <w:r w:rsidRPr="00D62D6D">
        <w:rPr>
          <w:rFonts w:eastAsia="SimSun"/>
        </w:rPr>
        <w:t>–</w:t>
      </w:r>
      <w:r w:rsidRPr="00D62D6D">
        <w:rPr>
          <w:rFonts w:eastAsia="SimSun"/>
        </w:rPr>
        <w:tab/>
        <w:t xml:space="preserve">ITU-T G.993.5 (2010) </w:t>
      </w:r>
      <w:proofErr w:type="spellStart"/>
      <w:r w:rsidRPr="00D62D6D">
        <w:rPr>
          <w:rFonts w:eastAsia="SimSun"/>
        </w:rPr>
        <w:t>Amd</w:t>
      </w:r>
      <w:proofErr w:type="spellEnd"/>
      <w:r w:rsidRPr="00D62D6D">
        <w:rPr>
          <w:rFonts w:eastAsia="SimSun"/>
        </w:rPr>
        <w:t>.</w:t>
      </w:r>
      <w:proofErr w:type="gramEnd"/>
      <w:r w:rsidRPr="00D62D6D">
        <w:rPr>
          <w:rFonts w:eastAsia="SimSun"/>
        </w:rPr>
        <w:t xml:space="preserve"> 5 (04/2014)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 xml:space="preserve">ITU-T G.999.1 (2009) Amd.1 (04/2014): Interface between the link layer and the physical layer for digital subscriber line (DSL) transceivers: Amendment 1 Extension for upstream flow control over gamma </w:t>
      </w:r>
      <w:r w:rsidRPr="0020775D">
        <w:rPr>
          <w:rFonts w:eastAsia="SimSun"/>
        </w:rPr>
        <w:t>re</w:t>
      </w:r>
      <w:r w:rsidRPr="0020775D">
        <w:rPr>
          <w:rFonts w:eastAsia="SimSun"/>
        </w:rPr>
        <w:t>f</w:t>
      </w:r>
      <w:proofErr w:type="spellStart"/>
      <w:r w:rsidRPr="0020775D">
        <w:rPr>
          <w:rFonts w:eastAsia="SimSun"/>
          <w:lang w:val="en-US"/>
        </w:rPr>
        <w:t>erence</w:t>
      </w:r>
      <w:proofErr w:type="spellEnd"/>
      <w:r w:rsidRPr="0020775D">
        <w:rPr>
          <w:rFonts w:eastAsia="SimSun"/>
          <w:lang w:val="en-US"/>
        </w:rPr>
        <w:t xml:space="preserve"> point.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</w:rPr>
        <w:t>ITU</w:t>
      </w:r>
      <w:r w:rsidRPr="0020775D">
        <w:rPr>
          <w:rFonts w:eastAsia="SimSun"/>
          <w:lang w:val="en-US"/>
        </w:rPr>
        <w:t>-T G.9961 (2010) Amd.2 (04/2014): Unified high-speed wire-line based home networking transcei</w:t>
      </w:r>
      <w:r w:rsidRPr="0020775D">
        <w:rPr>
          <w:rFonts w:eastAsia="SimSun"/>
          <w:lang w:val="en-US"/>
        </w:rPr>
        <w:t>v</w:t>
      </w:r>
      <w:r w:rsidRPr="0020775D">
        <w:rPr>
          <w:rFonts w:eastAsia="SimSun"/>
          <w:lang w:val="en-US"/>
        </w:rPr>
        <w:t>ers - Data link layer specification</w:t>
      </w:r>
    </w:p>
    <w:p w:rsidR="0020775D" w:rsidRDefault="0020775D" w:rsidP="00545964">
      <w:pPr>
        <w:spacing w:before="80"/>
        <w:ind w:left="567" w:hanging="567"/>
        <w:rPr>
          <w:rFonts w:eastAsia="SimSun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 xml:space="preserve">ITU-T G.9961 (04/2014): Unified high-speed wire-line based home networking transceivers </w:t>
      </w:r>
      <w:r w:rsidR="00545964">
        <w:rPr>
          <w:rFonts w:eastAsia="SimSun"/>
          <w:lang w:val="en-US"/>
        </w:rPr>
        <w:t>–</w:t>
      </w:r>
      <w:r w:rsidRPr="0020775D">
        <w:rPr>
          <w:rFonts w:eastAsia="SimSun"/>
          <w:lang w:val="en-US"/>
        </w:rPr>
        <w:t xml:space="preserve"> Data link layer </w:t>
      </w:r>
      <w:r w:rsidRPr="0020775D">
        <w:rPr>
          <w:rFonts w:eastAsia="SimSun"/>
        </w:rPr>
        <w:t>specification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>ITU-T G.9963 (2011) Cor.1 (04/2014): Unified high-speed wireline-based home networking transceivers - Multiple input/multiple output specification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>ITU-T G.9972 (2010) Cor.1 (04/2014): Coexistence mechanism for wireline home networking</w:t>
      </w:r>
      <w:r>
        <w:rPr>
          <w:rFonts w:eastAsia="SimSun"/>
          <w:lang w:val="en-US"/>
        </w:rPr>
        <w:br/>
      </w:r>
      <w:r w:rsidRPr="0020775D">
        <w:rPr>
          <w:rFonts w:eastAsia="SimSun"/>
          <w:lang w:val="en-US"/>
        </w:rPr>
        <w:t>transceivers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>ITU-T H.860 (04/2014): Multimedia e-health data exchange services: data schema and supporting</w:t>
      </w:r>
      <w:r>
        <w:rPr>
          <w:rFonts w:eastAsia="SimSun"/>
          <w:lang w:val="en-US"/>
        </w:rPr>
        <w:br/>
      </w:r>
      <w:r w:rsidRPr="0020775D">
        <w:rPr>
          <w:rFonts w:eastAsia="SimSun"/>
          <w:lang w:val="en-US"/>
        </w:rPr>
        <w:t>services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>ITU-T Q.1742.11 (04/2014): IMT 2000 References (approved as of 31 December 2012) to ANSI-41 evolved Core Network with cdma2000 Access Network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</w:rPr>
        <w:t>ITU</w:t>
      </w:r>
      <w:r w:rsidRPr="0020775D">
        <w:rPr>
          <w:rFonts w:eastAsia="SimSun"/>
          <w:lang w:val="en-US"/>
        </w:rPr>
        <w:t>-T Q.3303.2 v2 (03/2014): Resource control protocol No. 3 – Protocol at the interface between a Po</w:t>
      </w:r>
      <w:r w:rsidRPr="0020775D">
        <w:rPr>
          <w:rFonts w:eastAsia="SimSun"/>
          <w:lang w:val="en-US"/>
        </w:rPr>
        <w:t>l</w:t>
      </w:r>
      <w:r w:rsidRPr="0020775D">
        <w:rPr>
          <w:rFonts w:eastAsia="SimSun"/>
          <w:lang w:val="en-US"/>
        </w:rPr>
        <w:t xml:space="preserve">icy </w:t>
      </w:r>
      <w:r w:rsidRPr="0020775D">
        <w:rPr>
          <w:rFonts w:eastAsia="SimSun"/>
        </w:rPr>
        <w:t>Decision</w:t>
      </w:r>
      <w:r w:rsidRPr="0020775D">
        <w:rPr>
          <w:rFonts w:eastAsia="SimSun"/>
          <w:lang w:val="en-US"/>
        </w:rPr>
        <w:t xml:space="preserve"> Physical Entity (PD-PE) and a Policy Enforcement Physical Entity (PE-PE) (</w:t>
      </w:r>
      <w:proofErr w:type="spellStart"/>
      <w:r w:rsidRPr="0020775D">
        <w:rPr>
          <w:rFonts w:eastAsia="SimSun"/>
          <w:lang w:val="en-US"/>
        </w:rPr>
        <w:t>Rw</w:t>
      </w:r>
      <w:proofErr w:type="spellEnd"/>
      <w:r w:rsidRPr="0020775D">
        <w:rPr>
          <w:rFonts w:eastAsia="SimSun"/>
          <w:lang w:val="en-US"/>
        </w:rPr>
        <w:t xml:space="preserve"> interface): H.248 alternative version 2</w:t>
      </w:r>
    </w:p>
    <w:p w:rsidR="0020775D" w:rsidRPr="0020775D" w:rsidRDefault="0020775D" w:rsidP="0020775D">
      <w:pPr>
        <w:spacing w:before="80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>ITU-T Y.3012 (04/2014): Requirements of network virtualization for future networks</w:t>
      </w:r>
    </w:p>
    <w:p w:rsidR="0020775D" w:rsidRPr="0020775D" w:rsidRDefault="0020775D" w:rsidP="0020775D">
      <w:pPr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B.</w:t>
      </w:r>
      <w:r w:rsidRPr="0020775D">
        <w:rPr>
          <w:rFonts w:eastAsia="SimSun"/>
          <w:lang w:val="en-US"/>
        </w:rPr>
        <w:tab/>
        <w:t xml:space="preserve">By TSB Circular 96 of 16 </w:t>
      </w:r>
      <w:proofErr w:type="gramStart"/>
      <w:r w:rsidRPr="0020775D">
        <w:rPr>
          <w:rFonts w:eastAsia="SimSun"/>
          <w:lang w:val="en-US"/>
        </w:rPr>
        <w:t>April  2014</w:t>
      </w:r>
      <w:proofErr w:type="gramEnd"/>
      <w:r w:rsidRPr="0020775D">
        <w:rPr>
          <w:rFonts w:eastAsia="SimSun"/>
          <w:lang w:val="en-US"/>
        </w:rPr>
        <w:t>, it was announced that the following ITU-T Recommendations were approved, in accordance with the procedures outlined in Resolution 1:</w:t>
      </w:r>
    </w:p>
    <w:p w:rsid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 xml:space="preserve">ITU-T G.9700 (04/2014): Fast access to subscriber terminals (FAST) </w:t>
      </w:r>
      <w:r>
        <w:rPr>
          <w:rFonts w:eastAsia="SimSun"/>
          <w:lang w:val="en-US"/>
        </w:rPr>
        <w:t>–</w:t>
      </w:r>
      <w:r w:rsidRPr="0020775D">
        <w:rPr>
          <w:rFonts w:eastAsia="SimSun"/>
          <w:lang w:val="en-US"/>
        </w:rPr>
        <w:t xml:space="preserve"> Power spectral density specific</w:t>
      </w:r>
      <w:r w:rsidRPr="0020775D">
        <w:rPr>
          <w:rFonts w:eastAsia="SimSun"/>
          <w:lang w:val="en-US"/>
        </w:rPr>
        <w:t>a</w:t>
      </w:r>
      <w:r w:rsidRPr="0020775D">
        <w:rPr>
          <w:rFonts w:eastAsia="SimSun"/>
          <w:lang w:val="en-US"/>
        </w:rPr>
        <w:t>tion</w:t>
      </w:r>
    </w:p>
    <w:p w:rsidR="0020775D" w:rsidRPr="0020775D" w:rsidRDefault="0020775D" w:rsidP="0020775D">
      <w:pPr>
        <w:spacing w:before="80"/>
        <w:ind w:left="567" w:hanging="567"/>
        <w:rPr>
          <w:rFonts w:eastAsia="SimSun"/>
          <w:lang w:val="en-US"/>
        </w:rPr>
      </w:pPr>
      <w:r w:rsidRPr="0020775D">
        <w:rPr>
          <w:rFonts w:eastAsia="SimSun"/>
          <w:lang w:val="en-US"/>
        </w:rPr>
        <w:t>–</w:t>
      </w:r>
      <w:r>
        <w:rPr>
          <w:rFonts w:eastAsia="SimSun"/>
          <w:lang w:val="en-US"/>
        </w:rPr>
        <w:tab/>
      </w:r>
      <w:r w:rsidRPr="0020775D">
        <w:rPr>
          <w:rFonts w:eastAsia="SimSun"/>
          <w:lang w:val="en-US"/>
        </w:rPr>
        <w:t>ITU-T G.9901 (04/2014): Narrowband orthogonal frequency division multiplexing power line commun</w:t>
      </w:r>
      <w:r w:rsidRPr="0020775D">
        <w:rPr>
          <w:rFonts w:eastAsia="SimSun"/>
          <w:lang w:val="en-US"/>
        </w:rPr>
        <w:t>i</w:t>
      </w:r>
      <w:r w:rsidRPr="0020775D">
        <w:rPr>
          <w:rFonts w:eastAsia="SimSun"/>
          <w:lang w:val="en-US"/>
        </w:rPr>
        <w:t xml:space="preserve">cation transceivers </w:t>
      </w:r>
      <w:r>
        <w:rPr>
          <w:rFonts w:eastAsia="SimSun"/>
          <w:lang w:val="en-US"/>
        </w:rPr>
        <w:t>–</w:t>
      </w:r>
      <w:r w:rsidRPr="0020775D">
        <w:rPr>
          <w:rFonts w:eastAsia="SimSun"/>
          <w:lang w:val="en-US"/>
        </w:rPr>
        <w:t xml:space="preserve"> Power spectral density specification</w:t>
      </w:r>
    </w:p>
    <w:p w:rsidR="00620562" w:rsidRPr="00620562" w:rsidRDefault="00620562" w:rsidP="0020775D">
      <w:pPr>
        <w:pStyle w:val="Heading20"/>
        <w:spacing w:before="240" w:after="40"/>
        <w:rPr>
          <w:lang w:val="en-US"/>
        </w:rPr>
      </w:pPr>
      <w:bookmarkStart w:id="516" w:name="_Toc219001155"/>
      <w:bookmarkStart w:id="517" w:name="_Toc232323934"/>
      <w:bookmarkStart w:id="518" w:name="_Toc385496785"/>
      <w:r w:rsidRPr="00620562">
        <w:rPr>
          <w:lang w:val="en-US"/>
        </w:rPr>
        <w:t xml:space="preserve">Assignment of </w:t>
      </w:r>
      <w:proofErr w:type="spellStart"/>
      <w:r w:rsidRPr="00620562">
        <w:rPr>
          <w:lang w:val="en-US"/>
        </w:rPr>
        <w:t>Signalling</w:t>
      </w:r>
      <w:proofErr w:type="spellEnd"/>
      <w:r w:rsidRPr="00620562">
        <w:rPr>
          <w:lang w:val="en-US"/>
        </w:rPr>
        <w:t xml:space="preserve"> Area/Network Codes (SANC</w:t>
      </w:r>
      <w:proofErr w:type="gramStart"/>
      <w:r w:rsidRPr="00620562">
        <w:rPr>
          <w:lang w:val="en-US"/>
        </w:rPr>
        <w:t>)</w:t>
      </w:r>
      <w:proofErr w:type="gramEnd"/>
      <w:r w:rsidRPr="00620562">
        <w:rPr>
          <w:lang w:val="en-US"/>
        </w:rPr>
        <w:br/>
        <w:t>(ITU-T Recommendation Q.708 (03/99))</w:t>
      </w:r>
      <w:bookmarkEnd w:id="516"/>
      <w:bookmarkEnd w:id="517"/>
      <w:bookmarkEnd w:id="518"/>
    </w:p>
    <w:p w:rsidR="00620562" w:rsidRPr="00620562" w:rsidRDefault="00620562" w:rsidP="0062056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/>
          <w:b/>
          <w:bCs/>
        </w:rPr>
      </w:pPr>
      <w:bookmarkStart w:id="519" w:name="_Toc219001156"/>
      <w:bookmarkStart w:id="520" w:name="_Toc232323935"/>
      <w:r w:rsidRPr="00620562">
        <w:rPr>
          <w:rFonts w:asciiTheme="minorHAnsi" w:hAnsiTheme="minorHAnsi"/>
          <w:b/>
          <w:bCs/>
        </w:rPr>
        <w:t>Note from TSB</w:t>
      </w:r>
      <w:bookmarkEnd w:id="519"/>
      <w:bookmarkEnd w:id="520"/>
    </w:p>
    <w:p w:rsidR="00620562" w:rsidRPr="00620562" w:rsidRDefault="00620562" w:rsidP="0020775D">
      <w:pPr>
        <w:rPr>
          <w:rFonts w:eastAsia="SimSun"/>
        </w:rPr>
      </w:pPr>
      <w:r w:rsidRPr="00620562">
        <w:t>At the request of the Administrations of Albania and Luxembourg the Director of TSB has assigned the</w:t>
      </w:r>
      <w:r w:rsidR="0020775D">
        <w:br/>
      </w:r>
      <w:r w:rsidRPr="00620562">
        <w:t>following signalling area/network codes (SANC) for use in the international pa</w:t>
      </w:r>
      <w:r w:rsidR="00014C41">
        <w:t>rt of the signalling system No.</w:t>
      </w:r>
      <w:r w:rsidRPr="00620562">
        <w:t>7 network of these countries/geographical areas, in accordance with ITU-T Recommendation Q.708 (03/99):</w:t>
      </w:r>
    </w:p>
    <w:p w:rsidR="00620562" w:rsidRPr="0020775D" w:rsidRDefault="00620562" w:rsidP="00620562">
      <w:pPr>
        <w:rPr>
          <w:rFonts w:eastAsia="SimSun"/>
          <w:sz w:val="8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7210"/>
        <w:gridCol w:w="1862"/>
      </w:tblGrid>
      <w:tr w:rsidR="00620562" w:rsidRPr="00620562" w:rsidTr="00620562">
        <w:trPr>
          <w:jc w:val="center"/>
        </w:trPr>
        <w:tc>
          <w:tcPr>
            <w:tcW w:w="6057" w:type="dxa"/>
          </w:tcPr>
          <w:p w:rsidR="00620562" w:rsidRPr="00620562" w:rsidRDefault="00620562" w:rsidP="0020775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20"/>
              <w:ind w:firstLine="532"/>
              <w:jc w:val="left"/>
              <w:rPr>
                <w:rFonts w:asciiTheme="minorHAnsi" w:hAnsiTheme="minorHAnsi"/>
                <w:i/>
                <w:iCs/>
              </w:rPr>
            </w:pPr>
            <w:r w:rsidRPr="00620562">
              <w:rPr>
                <w:rFonts w:asciiTheme="minorHAnsi" w:hAnsiTheme="minorHAnsi"/>
                <w:i/>
              </w:rPr>
              <w:t>Country</w:t>
            </w:r>
            <w:r w:rsidRPr="00620562">
              <w:rPr>
                <w:rFonts w:asciiTheme="minorHAnsi" w:hAnsiTheme="minorHAnsi"/>
                <w:iCs/>
              </w:rPr>
              <w:t>/</w:t>
            </w:r>
            <w:r w:rsidRPr="00620562">
              <w:rPr>
                <w:rFonts w:asciiTheme="minorHAnsi" w:hAnsiTheme="minorHAnsi"/>
                <w:i/>
              </w:rPr>
              <w:t>geographical area or signalling network</w:t>
            </w:r>
          </w:p>
        </w:tc>
        <w:tc>
          <w:tcPr>
            <w:tcW w:w="1564" w:type="dxa"/>
          </w:tcPr>
          <w:p w:rsidR="00620562" w:rsidRPr="00620562" w:rsidRDefault="00620562" w:rsidP="0020775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20"/>
              <w:jc w:val="center"/>
              <w:rPr>
                <w:rFonts w:asciiTheme="minorHAnsi" w:hAnsiTheme="minorHAnsi"/>
                <w:i/>
                <w:iCs/>
              </w:rPr>
            </w:pPr>
            <w:r w:rsidRPr="00620562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620562" w:rsidRPr="00620562" w:rsidTr="00620562">
        <w:trPr>
          <w:jc w:val="center"/>
        </w:trPr>
        <w:tc>
          <w:tcPr>
            <w:tcW w:w="6057" w:type="dxa"/>
          </w:tcPr>
          <w:p w:rsidR="00620562" w:rsidRPr="00620562" w:rsidRDefault="00620562" w:rsidP="002077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ind w:firstLine="533"/>
              <w:jc w:val="left"/>
              <w:rPr>
                <w:rFonts w:asciiTheme="minorHAnsi" w:eastAsia="SimSun" w:hAnsiTheme="minorHAnsi"/>
              </w:rPr>
            </w:pPr>
            <w:r w:rsidRPr="00620562">
              <w:rPr>
                <w:rFonts w:asciiTheme="minorHAnsi" w:eastAsia="SimSun" w:hAnsiTheme="minorHAnsi"/>
              </w:rPr>
              <w:t>Albania (Republic of)</w:t>
            </w:r>
          </w:p>
        </w:tc>
        <w:tc>
          <w:tcPr>
            <w:tcW w:w="1564" w:type="dxa"/>
          </w:tcPr>
          <w:p w:rsidR="00620562" w:rsidRPr="00620562" w:rsidRDefault="00620562" w:rsidP="002077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20"/>
              <w:jc w:val="center"/>
              <w:rPr>
                <w:rFonts w:asciiTheme="minorHAnsi" w:hAnsiTheme="minorHAnsi"/>
              </w:rPr>
            </w:pPr>
            <w:r w:rsidRPr="00620562">
              <w:rPr>
                <w:rFonts w:asciiTheme="minorHAnsi" w:hAnsiTheme="minorHAnsi"/>
              </w:rPr>
              <w:t>7-219</w:t>
            </w:r>
          </w:p>
        </w:tc>
      </w:tr>
      <w:tr w:rsidR="00620562" w:rsidRPr="00620562" w:rsidTr="00620562">
        <w:trPr>
          <w:jc w:val="center"/>
        </w:trPr>
        <w:tc>
          <w:tcPr>
            <w:tcW w:w="6057" w:type="dxa"/>
          </w:tcPr>
          <w:p w:rsidR="00620562" w:rsidRPr="00620562" w:rsidRDefault="00620562" w:rsidP="002077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ind w:firstLine="533"/>
              <w:jc w:val="left"/>
              <w:rPr>
                <w:rFonts w:asciiTheme="minorHAnsi" w:eastAsia="SimSun" w:hAnsiTheme="minorHAnsi"/>
              </w:rPr>
            </w:pPr>
            <w:r w:rsidRPr="00620562">
              <w:rPr>
                <w:rFonts w:asciiTheme="minorHAnsi" w:eastAsia="SimSun" w:hAnsiTheme="minorHAnsi"/>
              </w:rPr>
              <w:t>Luxembourg</w:t>
            </w:r>
          </w:p>
        </w:tc>
        <w:tc>
          <w:tcPr>
            <w:tcW w:w="1564" w:type="dxa"/>
          </w:tcPr>
          <w:p w:rsidR="00620562" w:rsidRPr="00620562" w:rsidRDefault="00620562" w:rsidP="002077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40" w:after="20"/>
              <w:jc w:val="center"/>
              <w:rPr>
                <w:rFonts w:asciiTheme="minorHAnsi" w:hAnsiTheme="minorHAnsi"/>
              </w:rPr>
            </w:pPr>
            <w:r w:rsidRPr="00620562">
              <w:rPr>
                <w:rFonts w:asciiTheme="minorHAnsi" w:hAnsiTheme="minorHAnsi"/>
              </w:rPr>
              <w:t>7-220</w:t>
            </w:r>
          </w:p>
        </w:tc>
      </w:tr>
    </w:tbl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sz w:val="12"/>
          <w:szCs w:val="22"/>
        </w:rPr>
      </w:pP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 w:rsidRPr="00620562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620562" w:rsidRPr="004B2A62" w:rsidRDefault="00620562" w:rsidP="00620562">
      <w:pPr>
        <w:ind w:left="567" w:hanging="567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620562">
        <w:rPr>
          <w:rFonts w:asciiTheme="minorHAnsi" w:hAnsiTheme="minorHAnsi"/>
          <w:sz w:val="16"/>
          <w:szCs w:val="16"/>
        </w:rPr>
        <w:t>SANC:</w:t>
      </w:r>
      <w:r w:rsidRPr="00620562">
        <w:rPr>
          <w:rFonts w:asciiTheme="minorHAnsi" w:hAnsiTheme="minorHAnsi"/>
          <w:sz w:val="16"/>
          <w:szCs w:val="16"/>
        </w:rPr>
        <w:tab/>
        <w:t>Signalling Area/Network Code.</w:t>
      </w:r>
      <w:r w:rsidRPr="00620562">
        <w:rPr>
          <w:rFonts w:asciiTheme="minorHAnsi" w:hAnsiTheme="minorHAnsi"/>
          <w:sz w:val="16"/>
          <w:szCs w:val="16"/>
        </w:rPr>
        <w:br/>
      </w:r>
      <w:r w:rsidRPr="00620562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620562">
        <w:rPr>
          <w:rFonts w:asciiTheme="minorHAnsi" w:hAnsiTheme="minorHAnsi"/>
          <w:sz w:val="16"/>
          <w:szCs w:val="16"/>
          <w:lang w:val="fr-FR"/>
        </w:rPr>
        <w:br/>
      </w:r>
      <w:r w:rsidRPr="004B2A62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620562" w:rsidRPr="004B2A62" w:rsidRDefault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6"/>
          <w:szCs w:val="16"/>
          <w:lang w:val="es-ES_tradnl"/>
        </w:rPr>
      </w:pPr>
      <w:r w:rsidRPr="004B2A62">
        <w:rPr>
          <w:rFonts w:asciiTheme="minorHAnsi" w:hAnsiTheme="minorHAnsi"/>
          <w:sz w:val="16"/>
          <w:szCs w:val="16"/>
          <w:lang w:val="es-ES_tradnl"/>
        </w:rPr>
        <w:br w:type="page"/>
      </w:r>
    </w:p>
    <w:p w:rsidR="00620562" w:rsidRPr="004B2A62" w:rsidRDefault="00620562" w:rsidP="00620562">
      <w:pPr>
        <w:pStyle w:val="Heading20"/>
        <w:spacing w:before="240" w:after="40"/>
        <w:rPr>
          <w:lang w:val="es-ES_tradnl"/>
        </w:rPr>
      </w:pPr>
      <w:bookmarkStart w:id="521" w:name="_Toc333228144"/>
      <w:bookmarkStart w:id="522" w:name="_Toc337110339"/>
      <w:bookmarkStart w:id="523" w:name="_Toc385496786"/>
      <w:proofErr w:type="spellStart"/>
      <w:r w:rsidRPr="004B2A62">
        <w:rPr>
          <w:lang w:val="es-ES_tradnl"/>
        </w:rPr>
        <w:lastRenderedPageBreak/>
        <w:t>Telephone</w:t>
      </w:r>
      <w:proofErr w:type="spellEnd"/>
      <w:r w:rsidRPr="004B2A62">
        <w:rPr>
          <w:lang w:val="es-ES_tradnl"/>
        </w:rPr>
        <w:t xml:space="preserve"> </w:t>
      </w:r>
      <w:proofErr w:type="spellStart"/>
      <w:r w:rsidRPr="004B2A62">
        <w:rPr>
          <w:lang w:val="es-ES_tradnl"/>
        </w:rPr>
        <w:t>Service</w:t>
      </w:r>
      <w:bookmarkEnd w:id="521"/>
      <w:proofErr w:type="spellEnd"/>
      <w:r w:rsidRPr="004B2A62">
        <w:rPr>
          <w:lang w:val="es-ES_tradnl"/>
        </w:rPr>
        <w:br/>
        <w:t>(</w:t>
      </w:r>
      <w:proofErr w:type="spellStart"/>
      <w:r w:rsidRPr="004B2A62">
        <w:rPr>
          <w:lang w:val="es-ES_tradnl"/>
        </w:rPr>
        <w:t>Recommendation</w:t>
      </w:r>
      <w:proofErr w:type="spellEnd"/>
      <w:r w:rsidRPr="004B2A62">
        <w:rPr>
          <w:lang w:val="es-ES_tradnl"/>
        </w:rPr>
        <w:t xml:space="preserve"> ITU-T E.164)</w:t>
      </w:r>
      <w:bookmarkEnd w:id="522"/>
      <w:bookmarkEnd w:id="523"/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en-US"/>
        </w:rPr>
      </w:pPr>
      <w:proofErr w:type="gramStart"/>
      <w:r w:rsidRPr="00620562">
        <w:rPr>
          <w:lang w:val="en-US"/>
        </w:rPr>
        <w:t>url</w:t>
      </w:r>
      <w:proofErr w:type="gramEnd"/>
      <w:r w:rsidRPr="00620562">
        <w:rPr>
          <w:lang w:val="en-US"/>
        </w:rPr>
        <w:t>: www.itu.int/itu-t/inr/nnp</w:t>
      </w: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left"/>
        <w:rPr>
          <w:rFonts w:asciiTheme="minorHAnsi" w:hAnsiTheme="minorHAnsi" w:cs="Arial"/>
          <w:b/>
          <w:lang w:val="en-US"/>
        </w:rPr>
      </w:pPr>
      <w:r w:rsidRPr="00620562">
        <w:rPr>
          <w:rFonts w:asciiTheme="minorHAnsi" w:hAnsiTheme="minorHAnsi" w:cs="Arial"/>
          <w:b/>
          <w:lang w:val="en-US"/>
        </w:rPr>
        <w:t>Belarus</w:t>
      </w:r>
      <w:r>
        <w:rPr>
          <w:rFonts w:asciiTheme="minorHAnsi" w:hAnsiTheme="minorHAnsi" w:cs="Arial"/>
          <w:b/>
          <w:lang w:val="en-US"/>
        </w:rPr>
        <w:fldChar w:fldCharType="begin"/>
      </w:r>
      <w:r>
        <w:instrText xml:space="preserve"> TC "</w:instrText>
      </w:r>
      <w:bookmarkStart w:id="524" w:name="_Toc385496787"/>
      <w:r w:rsidRPr="00620562">
        <w:rPr>
          <w:rFonts w:asciiTheme="minorHAnsi" w:hAnsiTheme="minorHAnsi" w:cs="Arial"/>
          <w:b/>
          <w:lang w:val="en-US"/>
        </w:rPr>
        <w:instrText>Belarus</w:instrText>
      </w:r>
      <w:bookmarkEnd w:id="524"/>
      <w:r>
        <w:instrText xml:space="preserve">" \f C \l "1" </w:instrText>
      </w:r>
      <w:r>
        <w:rPr>
          <w:rFonts w:asciiTheme="minorHAnsi" w:hAnsiTheme="minorHAnsi" w:cs="Arial"/>
          <w:b/>
          <w:lang w:val="en-US"/>
        </w:rPr>
        <w:fldChar w:fldCharType="end"/>
      </w:r>
      <w:r w:rsidRPr="00620562">
        <w:rPr>
          <w:rFonts w:asciiTheme="minorHAnsi" w:hAnsiTheme="minorHAnsi" w:cs="Arial"/>
          <w:b/>
          <w:lang w:val="en-US"/>
        </w:rPr>
        <w:t xml:space="preserve"> (country code +375)</w:t>
      </w: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  <w:r w:rsidRPr="00620562">
        <w:rPr>
          <w:rFonts w:asciiTheme="minorHAnsi" w:hAnsiTheme="minorHAnsi" w:cs="Arial"/>
          <w:lang w:val="en-US"/>
        </w:rPr>
        <w:t>Communication of 1.IV.2014:</w:t>
      </w:r>
    </w:p>
    <w:p w:rsidR="00620562" w:rsidRPr="00620562" w:rsidRDefault="00620562" w:rsidP="00620562">
      <w:pPr>
        <w:rPr>
          <w:lang w:val="en-US"/>
        </w:rPr>
      </w:pPr>
      <w:r w:rsidRPr="00620562">
        <w:rPr>
          <w:lang w:val="en-US"/>
        </w:rPr>
        <w:t xml:space="preserve">The </w:t>
      </w:r>
      <w:r w:rsidRPr="00620562">
        <w:rPr>
          <w:i/>
          <w:lang w:val="en-US"/>
        </w:rPr>
        <w:t xml:space="preserve">Ministry of Communications and </w:t>
      </w:r>
      <w:proofErr w:type="spellStart"/>
      <w:r w:rsidRPr="00620562">
        <w:rPr>
          <w:i/>
          <w:lang w:val="en-US"/>
        </w:rPr>
        <w:t>Informatization</w:t>
      </w:r>
      <w:proofErr w:type="spellEnd"/>
      <w:r w:rsidRPr="00620562">
        <w:rPr>
          <w:lang w:val="en-US"/>
        </w:rPr>
        <w:t>, Minsk</w:t>
      </w:r>
      <w:r>
        <w:rPr>
          <w:lang w:val="en-US"/>
        </w:rPr>
        <w:fldChar w:fldCharType="begin"/>
      </w:r>
      <w:r>
        <w:instrText xml:space="preserve"> TC "</w:instrText>
      </w:r>
      <w:bookmarkStart w:id="525" w:name="_Toc385496788"/>
      <w:r w:rsidRPr="003D041D">
        <w:rPr>
          <w:i/>
          <w:lang w:val="en-US"/>
        </w:rPr>
        <w:instrText xml:space="preserve">Ministry of Communications and </w:instrText>
      </w:r>
      <w:proofErr w:type="spellStart"/>
      <w:r w:rsidRPr="003D041D">
        <w:rPr>
          <w:i/>
          <w:lang w:val="en-US"/>
        </w:rPr>
        <w:instrText>Informatiz</w:instrText>
      </w:r>
      <w:r w:rsidRPr="003D041D">
        <w:rPr>
          <w:i/>
          <w:lang w:val="en-US"/>
        </w:rPr>
        <w:instrText>a</w:instrText>
      </w:r>
      <w:r w:rsidRPr="003D041D">
        <w:rPr>
          <w:i/>
          <w:lang w:val="en-US"/>
        </w:rPr>
        <w:instrText>tion</w:instrText>
      </w:r>
      <w:proofErr w:type="spellEnd"/>
      <w:r w:rsidRPr="003D041D">
        <w:rPr>
          <w:lang w:val="en-US"/>
        </w:rPr>
        <w:instrText>, Minsk</w:instrText>
      </w:r>
      <w:bookmarkEnd w:id="525"/>
      <w:r>
        <w:instrText xml:space="preserve">" \f C \l "1" </w:instrText>
      </w:r>
      <w:r>
        <w:rPr>
          <w:lang w:val="en-US"/>
        </w:rPr>
        <w:fldChar w:fldCharType="end"/>
      </w:r>
      <w:r w:rsidRPr="00620562">
        <w:rPr>
          <w:lang w:val="en-US"/>
        </w:rPr>
        <w:t>, announces that as from March 2013 the new network identification code 740 from the non-geographical numbering area will be introduced for the network of the Republican Unitary Enterprise “N</w:t>
      </w:r>
      <w:r w:rsidRPr="00620562">
        <w:rPr>
          <w:lang w:val="en-US"/>
        </w:rPr>
        <w:t>a</w:t>
      </w:r>
      <w:r w:rsidRPr="00620562">
        <w:rPr>
          <w:lang w:val="en-US"/>
        </w:rPr>
        <w:t>tional Traffic Exchange Center”.</w:t>
      </w:r>
    </w:p>
    <w:p w:rsidR="00620562" w:rsidRPr="00620562" w:rsidRDefault="00620562" w:rsidP="00620562">
      <w:pPr>
        <w:rPr>
          <w:lang w:val="en-US"/>
        </w:rPr>
      </w:pPr>
      <w:r w:rsidRPr="00620562">
        <w:rPr>
          <w:lang w:val="en-US"/>
        </w:rPr>
        <w:t>For further information, kindly contact:</w:t>
      </w:r>
    </w:p>
    <w:p w:rsidR="00620562" w:rsidRPr="00620562" w:rsidRDefault="00620562" w:rsidP="00620562">
      <w:pPr>
        <w:rPr>
          <w:lang w:val="en-US"/>
        </w:rPr>
      </w:pPr>
      <w:r w:rsidRPr="00620562">
        <w:rPr>
          <w:lang w:val="en-US"/>
        </w:rPr>
        <w:t>Contact:</w:t>
      </w:r>
    </w:p>
    <w:p w:rsidR="00620562" w:rsidRDefault="00620562" w:rsidP="00620562">
      <w:pPr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en-US"/>
        </w:rPr>
        <w:tab/>
      </w:r>
      <w:r w:rsidRPr="00620562">
        <w:rPr>
          <w:lang w:val="en-US"/>
        </w:rPr>
        <w:t xml:space="preserve">Ministry of Communications and </w:t>
      </w:r>
      <w:proofErr w:type="spellStart"/>
      <w:r w:rsidRPr="00620562">
        <w:rPr>
          <w:lang w:val="en-US"/>
        </w:rPr>
        <w:t>Informatization</w:t>
      </w:r>
      <w:proofErr w:type="spellEnd"/>
      <w:r>
        <w:rPr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10, Independence Avenue</w:t>
      </w:r>
      <w:proofErr w:type="gramStart"/>
      <w:r w:rsidRPr="00620562">
        <w:rPr>
          <w:rFonts w:asciiTheme="minorHAnsi" w:hAnsiTheme="minorHAnsi" w:cs="Arial"/>
          <w:lang w:val="en-US"/>
        </w:rPr>
        <w:t>,</w:t>
      </w:r>
      <w:proofErr w:type="gramEnd"/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220050 MINSK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Belarus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Tel:</w:t>
      </w:r>
      <w:r w:rsidRPr="00620562">
        <w:rPr>
          <w:rFonts w:asciiTheme="minorHAnsi" w:hAnsiTheme="minorHAnsi" w:cs="Arial"/>
          <w:lang w:val="en-US"/>
        </w:rPr>
        <w:tab/>
        <w:t xml:space="preserve">+375 17 227 38 61 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 xml:space="preserve">Fax: </w:t>
      </w:r>
      <w:r w:rsidRPr="00620562">
        <w:rPr>
          <w:rFonts w:asciiTheme="minorHAnsi" w:hAnsiTheme="minorHAnsi" w:cs="Arial"/>
          <w:lang w:val="en-US"/>
        </w:rPr>
        <w:tab/>
        <w:t>+375 17 327 21 57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E-mail:</w:t>
      </w:r>
      <w:r w:rsidRPr="00620562">
        <w:rPr>
          <w:rFonts w:asciiTheme="minorHAnsi" w:hAnsiTheme="minorHAnsi" w:cs="Arial"/>
          <w:lang w:val="en-US"/>
        </w:rPr>
        <w:tab/>
        <w:t xml:space="preserve">mpt@mpt.gov.by </w:t>
      </w:r>
      <w:r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URL:</w:t>
      </w:r>
      <w:r w:rsidRPr="00620562">
        <w:rPr>
          <w:rFonts w:asciiTheme="minorHAnsi" w:hAnsiTheme="minorHAnsi" w:cs="Arial"/>
          <w:lang w:val="en-US"/>
        </w:rPr>
        <w:tab/>
        <w:t xml:space="preserve">www.mpt.gov.by </w:t>
      </w:r>
    </w:p>
    <w:p w:rsidR="00620562" w:rsidRPr="00620562" w:rsidRDefault="00620562" w:rsidP="00545964">
      <w:pPr>
        <w:spacing w:before="240"/>
        <w:rPr>
          <w:rFonts w:asciiTheme="minorHAnsi" w:hAnsiTheme="minorHAnsi"/>
          <w:b/>
          <w:lang w:val="en-US"/>
        </w:rPr>
      </w:pPr>
      <w:r w:rsidRPr="00620562">
        <w:rPr>
          <w:rFonts w:asciiTheme="minorHAnsi" w:hAnsiTheme="minorHAnsi" w:cs="Arial"/>
          <w:b/>
          <w:bCs/>
          <w:lang w:val="en-US"/>
        </w:rPr>
        <w:t>Burundi</w:t>
      </w:r>
      <w:r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526" w:name="_Toc385496789"/>
      <w:r w:rsidRPr="00620562">
        <w:rPr>
          <w:rFonts w:asciiTheme="minorHAnsi" w:hAnsiTheme="minorHAnsi" w:cs="Arial"/>
          <w:b/>
          <w:bCs/>
          <w:lang w:val="en-US"/>
        </w:rPr>
        <w:instrText>Burundi</w:instrText>
      </w:r>
      <w:bookmarkEnd w:id="526"/>
      <w:r>
        <w:instrText xml:space="preserve">" \f C \l "1" </w:instrText>
      </w:r>
      <w:r>
        <w:rPr>
          <w:rFonts w:asciiTheme="minorHAnsi" w:hAnsiTheme="minorHAnsi" w:cs="Arial"/>
          <w:b/>
          <w:bCs/>
          <w:lang w:val="en-US"/>
        </w:rPr>
        <w:fldChar w:fldCharType="end"/>
      </w:r>
      <w:r w:rsidRPr="00620562">
        <w:rPr>
          <w:rFonts w:asciiTheme="minorHAnsi" w:hAnsiTheme="minorHAnsi" w:cs="Arial"/>
          <w:b/>
          <w:bCs/>
          <w:lang w:val="en-US"/>
        </w:rPr>
        <w:t xml:space="preserve"> (country code </w:t>
      </w:r>
      <w:r w:rsidRPr="00620562">
        <w:rPr>
          <w:rFonts w:asciiTheme="minorHAnsi" w:hAnsiTheme="minorHAnsi"/>
          <w:b/>
          <w:lang w:val="en-US"/>
        </w:rPr>
        <w:t>+257)</w:t>
      </w: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n-US"/>
        </w:rPr>
      </w:pPr>
      <w:r w:rsidRPr="00620562">
        <w:rPr>
          <w:rFonts w:asciiTheme="minorHAnsi" w:hAnsiTheme="minorHAnsi"/>
          <w:lang w:val="en-US"/>
        </w:rPr>
        <w:t>Communication of 8.IV.2014</w:t>
      </w:r>
    </w:p>
    <w:p w:rsidR="00620562" w:rsidRPr="00620562" w:rsidRDefault="00620562" w:rsidP="00545964">
      <w:pPr>
        <w:rPr>
          <w:lang w:val="en" w:eastAsia="zh-CN"/>
        </w:rPr>
      </w:pPr>
      <w:r w:rsidRPr="00620562">
        <w:rPr>
          <w:lang w:val="en-US"/>
        </w:rPr>
        <w:t xml:space="preserve">The </w:t>
      </w:r>
      <w:proofErr w:type="spellStart"/>
      <w:r w:rsidRPr="00620562">
        <w:rPr>
          <w:i/>
          <w:iCs/>
          <w:lang w:val="en-US"/>
        </w:rPr>
        <w:t>Agence</w:t>
      </w:r>
      <w:proofErr w:type="spellEnd"/>
      <w:r w:rsidRPr="00620562">
        <w:rPr>
          <w:i/>
          <w:iCs/>
          <w:lang w:val="en-US"/>
        </w:rPr>
        <w:t xml:space="preserve"> de</w:t>
      </w:r>
      <w:r w:rsidRPr="00620562">
        <w:rPr>
          <w:i/>
          <w:lang w:val="en-US"/>
        </w:rPr>
        <w:t xml:space="preserve"> </w:t>
      </w:r>
      <w:proofErr w:type="spellStart"/>
      <w:r w:rsidRPr="00620562">
        <w:rPr>
          <w:i/>
          <w:lang w:val="en-US"/>
        </w:rPr>
        <w:t>Régulation</w:t>
      </w:r>
      <w:proofErr w:type="spellEnd"/>
      <w:r w:rsidRPr="00620562">
        <w:rPr>
          <w:i/>
          <w:lang w:val="en-US"/>
        </w:rPr>
        <w:t xml:space="preserve"> et de </w:t>
      </w:r>
      <w:proofErr w:type="spellStart"/>
      <w:r w:rsidRPr="00620562">
        <w:rPr>
          <w:i/>
          <w:lang w:val="en-US"/>
        </w:rPr>
        <w:t>Contrôle</w:t>
      </w:r>
      <w:proofErr w:type="spellEnd"/>
      <w:r w:rsidRPr="00620562">
        <w:rPr>
          <w:i/>
          <w:lang w:val="en-US"/>
        </w:rPr>
        <w:t xml:space="preserve"> des </w:t>
      </w:r>
      <w:proofErr w:type="spellStart"/>
      <w:r w:rsidRPr="00620562">
        <w:rPr>
          <w:i/>
          <w:lang w:val="en-US"/>
        </w:rPr>
        <w:t>Télécommunications</w:t>
      </w:r>
      <w:proofErr w:type="spellEnd"/>
      <w:r w:rsidRPr="00620562">
        <w:rPr>
          <w:i/>
          <w:lang w:val="en-US"/>
        </w:rPr>
        <w:t xml:space="preserve"> (ARCT</w:t>
      </w:r>
      <w:r w:rsidRPr="00620562">
        <w:rPr>
          <w:lang w:val="en-US"/>
        </w:rPr>
        <w:t>), Bujumbura</w:t>
      </w:r>
      <w:r>
        <w:rPr>
          <w:lang w:val="en-US"/>
        </w:rPr>
        <w:fldChar w:fldCharType="begin"/>
      </w:r>
      <w:r>
        <w:instrText xml:space="preserve"> TC "</w:instrText>
      </w:r>
      <w:bookmarkStart w:id="527" w:name="_Toc385496790"/>
      <w:proofErr w:type="spellStart"/>
      <w:r w:rsidRPr="00083FF1">
        <w:rPr>
          <w:i/>
          <w:iCs/>
          <w:lang w:val="en-US"/>
        </w:rPr>
        <w:instrText>Agence</w:instrText>
      </w:r>
      <w:proofErr w:type="spellEnd"/>
      <w:r w:rsidRPr="00083FF1">
        <w:rPr>
          <w:i/>
          <w:iCs/>
          <w:lang w:val="en-US"/>
        </w:rPr>
        <w:instrText xml:space="preserve"> de</w:instrText>
      </w:r>
      <w:r w:rsidRPr="00083FF1">
        <w:rPr>
          <w:i/>
          <w:lang w:val="en-US"/>
        </w:rPr>
        <w:instrText xml:space="preserve"> </w:instrText>
      </w:r>
      <w:proofErr w:type="spellStart"/>
      <w:r w:rsidRPr="00083FF1">
        <w:rPr>
          <w:i/>
          <w:lang w:val="en-US"/>
        </w:rPr>
        <w:instrText>Régul</w:instrText>
      </w:r>
      <w:r w:rsidRPr="00083FF1">
        <w:rPr>
          <w:i/>
          <w:lang w:val="en-US"/>
        </w:rPr>
        <w:instrText>a</w:instrText>
      </w:r>
      <w:r w:rsidRPr="00083FF1">
        <w:rPr>
          <w:i/>
          <w:lang w:val="en-US"/>
        </w:rPr>
        <w:instrText>tion</w:instrText>
      </w:r>
      <w:proofErr w:type="spellEnd"/>
      <w:r w:rsidRPr="00083FF1">
        <w:rPr>
          <w:i/>
          <w:lang w:val="en-US"/>
        </w:rPr>
        <w:instrText xml:space="preserve"> et de </w:instrText>
      </w:r>
      <w:proofErr w:type="spellStart"/>
      <w:r w:rsidRPr="00083FF1">
        <w:rPr>
          <w:i/>
          <w:lang w:val="en-US"/>
        </w:rPr>
        <w:instrText>Contrôle</w:instrText>
      </w:r>
      <w:proofErr w:type="spellEnd"/>
      <w:r w:rsidRPr="00083FF1">
        <w:rPr>
          <w:i/>
          <w:lang w:val="en-US"/>
        </w:rPr>
        <w:instrText xml:space="preserve"> des </w:instrText>
      </w:r>
      <w:proofErr w:type="spellStart"/>
      <w:r w:rsidRPr="00083FF1">
        <w:rPr>
          <w:i/>
          <w:lang w:val="en-US"/>
        </w:rPr>
        <w:instrText>Télécommunications</w:instrText>
      </w:r>
      <w:proofErr w:type="spellEnd"/>
      <w:r w:rsidRPr="00083FF1">
        <w:rPr>
          <w:i/>
          <w:lang w:val="en-US"/>
        </w:rPr>
        <w:instrText xml:space="preserve"> (ARCT</w:instrText>
      </w:r>
      <w:r w:rsidRPr="00083FF1">
        <w:rPr>
          <w:lang w:val="en-US"/>
        </w:rPr>
        <w:instrText>), Bujumbura</w:instrText>
      </w:r>
      <w:bookmarkEnd w:id="527"/>
      <w:r>
        <w:instrText>" \f C \l "1</w:instrText>
      </w:r>
      <w:proofErr w:type="gramStart"/>
      <w:r>
        <w:instrText xml:space="preserve">" </w:instrText>
      </w:r>
      <w:proofErr w:type="gramEnd"/>
      <w:r>
        <w:rPr>
          <w:lang w:val="en-US"/>
        </w:rPr>
        <w:fldChar w:fldCharType="end"/>
      </w:r>
      <w:r w:rsidRPr="00620562">
        <w:rPr>
          <w:lang w:val="en-US"/>
        </w:rPr>
        <w:t xml:space="preserve">, </w:t>
      </w:r>
      <w:r w:rsidRPr="00620562">
        <w:rPr>
          <w:lang w:val="en" w:eastAsia="zh-CN"/>
        </w:rPr>
        <w:t xml:space="preserve">announces that the access code to the Value Added Services </w:t>
      </w:r>
      <w:r w:rsidRPr="00620562">
        <w:rPr>
          <w:b/>
          <w:bCs/>
          <w:lang w:val="en" w:eastAsia="zh-CN"/>
        </w:rPr>
        <w:t>(161)</w:t>
      </w:r>
      <w:r w:rsidRPr="00620562">
        <w:rPr>
          <w:lang w:val="en" w:eastAsia="zh-CN"/>
        </w:rPr>
        <w:t xml:space="preserve"> assigned to the company ONKODTELECOM was suspended by the ARCT for re</w:t>
      </w:r>
      <w:r w:rsidRPr="00620562">
        <w:rPr>
          <w:lang w:val="en" w:eastAsia="zh-CN"/>
        </w:rPr>
        <w:t>a</w:t>
      </w:r>
      <w:r w:rsidRPr="00620562">
        <w:rPr>
          <w:lang w:val="en" w:eastAsia="zh-CN"/>
        </w:rPr>
        <w:t>sons of investigation.</w:t>
      </w:r>
    </w:p>
    <w:p w:rsidR="00620562" w:rsidRPr="00620562" w:rsidRDefault="00620562" w:rsidP="00620562">
      <w:pPr>
        <w:rPr>
          <w:lang w:val="fr-FR"/>
        </w:rPr>
      </w:pPr>
      <w:r w:rsidRPr="00620562">
        <w:rPr>
          <w:lang w:val="fr-FR"/>
        </w:rPr>
        <w:t>Contact:</w:t>
      </w:r>
    </w:p>
    <w:p w:rsidR="00620562" w:rsidRPr="00620562" w:rsidRDefault="00620562" w:rsidP="00545964">
      <w:pPr>
        <w:tabs>
          <w:tab w:val="clear" w:pos="1276"/>
          <w:tab w:val="left" w:pos="1288"/>
        </w:tabs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FR"/>
        </w:rPr>
        <w:tab/>
      </w:r>
      <w:r w:rsidRPr="00620562">
        <w:rPr>
          <w:lang w:val="fr-FR"/>
        </w:rPr>
        <w:t xml:space="preserve">M. </w:t>
      </w:r>
      <w:proofErr w:type="spellStart"/>
      <w:r w:rsidRPr="00620562">
        <w:rPr>
          <w:lang w:val="fr-FR"/>
        </w:rPr>
        <w:t>Ing.Didace</w:t>
      </w:r>
      <w:proofErr w:type="spellEnd"/>
      <w:r w:rsidRPr="00620562">
        <w:rPr>
          <w:lang w:val="fr-FR"/>
        </w:rPr>
        <w:t xml:space="preserve"> NDIVYARIYE </w:t>
      </w:r>
      <w:r>
        <w:rPr>
          <w:lang w:val="fr-FR"/>
        </w:rPr>
        <w:br/>
      </w:r>
      <w:r w:rsidRPr="00620562">
        <w:rPr>
          <w:rFonts w:asciiTheme="minorHAnsi" w:hAnsiTheme="minorHAnsi" w:cs="Arial"/>
          <w:bCs/>
          <w:lang w:val="fr-FR"/>
        </w:rPr>
        <w:t>Agence de Régulation et de Contrôle des Télécommunications (ARCT</w:t>
      </w:r>
      <w:proofErr w:type="gramStart"/>
      <w:r w:rsidRPr="00620562">
        <w:rPr>
          <w:rFonts w:asciiTheme="minorHAnsi" w:hAnsiTheme="minorHAnsi" w:cs="Arial"/>
          <w:bCs/>
          <w:lang w:val="fr-FR"/>
        </w:rPr>
        <w:t>)</w:t>
      </w:r>
      <w:proofErr w:type="gramEnd"/>
      <w:r w:rsidRPr="00620562">
        <w:rPr>
          <w:rFonts w:asciiTheme="minorHAnsi" w:hAnsiTheme="minorHAnsi" w:cs="Arial"/>
          <w:bCs/>
          <w:lang w:val="fr-FR"/>
        </w:rPr>
        <w:br/>
        <w:t>Boulevard de l'Indépendance B.P. 6702</w:t>
      </w:r>
      <w:r w:rsidRPr="00620562">
        <w:rPr>
          <w:rFonts w:asciiTheme="minorHAnsi" w:hAnsiTheme="minorHAnsi" w:cs="Arial"/>
          <w:bCs/>
          <w:lang w:val="fr-FR"/>
        </w:rPr>
        <w:br/>
        <w:t>BUJUMBURA</w:t>
      </w:r>
      <w:r w:rsidRPr="00620562">
        <w:rPr>
          <w:rFonts w:asciiTheme="minorHAnsi" w:hAnsiTheme="minorHAnsi" w:cs="Arial"/>
          <w:bCs/>
          <w:lang w:val="fr-FR"/>
        </w:rPr>
        <w:br/>
      </w:r>
      <w:r w:rsidRPr="00620562">
        <w:rPr>
          <w:rFonts w:asciiTheme="minorHAnsi" w:hAnsiTheme="minorHAnsi" w:cs="Arial"/>
          <w:lang w:val="fr-FR"/>
        </w:rPr>
        <w:t>Burundi</w:t>
      </w:r>
      <w:r>
        <w:rPr>
          <w:rFonts w:asciiTheme="minorHAnsi" w:hAnsiTheme="minorHAnsi" w:cs="Arial"/>
          <w:lang w:val="fr-FR"/>
        </w:rPr>
        <w:br/>
      </w:r>
      <w:r w:rsidRPr="00620562">
        <w:rPr>
          <w:rFonts w:asciiTheme="minorHAnsi" w:hAnsiTheme="minorHAnsi" w:cs="Arial"/>
          <w:lang w:val="fr-FR"/>
        </w:rPr>
        <w:t>T</w:t>
      </w:r>
      <w:r w:rsidR="009F44EB">
        <w:rPr>
          <w:rFonts w:asciiTheme="minorHAnsi" w:hAnsiTheme="minorHAnsi" w:cs="Arial"/>
          <w:lang w:val="fr-FR"/>
        </w:rPr>
        <w:t>e</w:t>
      </w:r>
      <w:r w:rsidRPr="00620562">
        <w:rPr>
          <w:rFonts w:asciiTheme="minorHAnsi" w:hAnsiTheme="minorHAnsi" w:cs="Arial"/>
          <w:lang w:val="fr-FR"/>
        </w:rPr>
        <w:t>l:</w:t>
      </w:r>
      <w:r w:rsidR="0020775D">
        <w:rPr>
          <w:rFonts w:asciiTheme="minorHAnsi" w:hAnsiTheme="minorHAnsi" w:cs="Arial"/>
          <w:lang w:val="fr-FR"/>
        </w:rPr>
        <w:tab/>
      </w:r>
      <w:r w:rsidRPr="00620562">
        <w:rPr>
          <w:rFonts w:asciiTheme="minorHAnsi" w:hAnsiTheme="minorHAnsi" w:cs="Arial"/>
          <w:lang w:val="fr-FR"/>
        </w:rPr>
        <w:t>+257 77 741 999</w:t>
      </w:r>
      <w:r>
        <w:rPr>
          <w:rFonts w:asciiTheme="minorHAnsi" w:hAnsiTheme="minorHAnsi" w:cs="Arial"/>
          <w:lang w:val="fr-FR"/>
        </w:rPr>
        <w:br/>
      </w:r>
      <w:r w:rsidRPr="00620562">
        <w:rPr>
          <w:rFonts w:asciiTheme="minorHAnsi" w:hAnsiTheme="minorHAnsi" w:cs="Arial"/>
          <w:lang w:val="fr-FR"/>
        </w:rPr>
        <w:t>Fax:</w:t>
      </w:r>
      <w:r w:rsidR="0020775D">
        <w:rPr>
          <w:rFonts w:asciiTheme="minorHAnsi" w:hAnsiTheme="minorHAnsi" w:cs="Arial"/>
          <w:lang w:val="fr-FR"/>
        </w:rPr>
        <w:tab/>
      </w:r>
      <w:r w:rsidRPr="00620562">
        <w:rPr>
          <w:rFonts w:asciiTheme="minorHAnsi" w:hAnsiTheme="minorHAnsi" w:cs="Arial"/>
          <w:lang w:val="fr-FR"/>
        </w:rPr>
        <w:t>+257 22 242832</w:t>
      </w:r>
      <w:r>
        <w:rPr>
          <w:rFonts w:asciiTheme="minorHAnsi" w:hAnsiTheme="minorHAnsi" w:cs="Arial"/>
          <w:lang w:val="fr-FR"/>
        </w:rPr>
        <w:br/>
      </w:r>
      <w:r w:rsidRPr="00620562">
        <w:rPr>
          <w:rFonts w:asciiTheme="minorHAnsi" w:hAnsiTheme="minorHAnsi" w:cs="Arial"/>
          <w:lang w:val="fr-FR"/>
        </w:rPr>
        <w:t>E-mail:</w:t>
      </w:r>
      <w:r w:rsidR="0020775D">
        <w:rPr>
          <w:rFonts w:asciiTheme="minorHAnsi" w:hAnsiTheme="minorHAnsi" w:cs="Arial"/>
          <w:lang w:val="fr-FR"/>
        </w:rPr>
        <w:tab/>
      </w:r>
      <w:r w:rsidRPr="00620562">
        <w:rPr>
          <w:rFonts w:asciiTheme="minorHAnsi" w:hAnsiTheme="minorHAnsi"/>
          <w:lang w:val="fr-CH"/>
        </w:rPr>
        <w:t>mbonpascal@yahoo.fr</w:t>
      </w:r>
    </w:p>
    <w:p w:rsidR="00620562" w:rsidRPr="00014C41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lang w:val="en-US"/>
        </w:rPr>
      </w:pPr>
      <w:r w:rsidRPr="00014C41">
        <w:rPr>
          <w:rFonts w:asciiTheme="minorHAnsi" w:hAnsiTheme="minorHAnsi" w:cs="Arial"/>
          <w:b/>
          <w:lang w:val="en-US"/>
        </w:rPr>
        <w:t>Denmark</w:t>
      </w:r>
      <w:r w:rsidR="005237BC">
        <w:rPr>
          <w:rFonts w:asciiTheme="minorHAnsi" w:hAnsiTheme="minorHAnsi" w:cs="Arial"/>
          <w:b/>
          <w:lang w:val="en-US"/>
        </w:rPr>
        <w:fldChar w:fldCharType="begin"/>
      </w:r>
      <w:r w:rsidR="005237BC" w:rsidRPr="00014C41">
        <w:rPr>
          <w:lang w:val="en-US"/>
        </w:rPr>
        <w:instrText xml:space="preserve"> TC "</w:instrText>
      </w:r>
      <w:bookmarkStart w:id="528" w:name="_Toc385496791"/>
      <w:r w:rsidR="005237BC" w:rsidRPr="00014C41">
        <w:rPr>
          <w:rFonts w:asciiTheme="minorHAnsi" w:hAnsiTheme="minorHAnsi" w:cs="Arial"/>
          <w:b/>
          <w:lang w:val="en-US"/>
        </w:rPr>
        <w:instrText>Denmark</w:instrText>
      </w:r>
      <w:bookmarkEnd w:id="528"/>
      <w:r w:rsidR="005237BC" w:rsidRPr="00014C41">
        <w:rPr>
          <w:lang w:val="en-US"/>
        </w:rPr>
        <w:instrText xml:space="preserve">" \f C \l "1" </w:instrText>
      </w:r>
      <w:r w:rsidR="005237BC">
        <w:rPr>
          <w:rFonts w:asciiTheme="minorHAnsi" w:hAnsiTheme="minorHAnsi" w:cs="Arial"/>
          <w:b/>
          <w:lang w:val="en-US"/>
        </w:rPr>
        <w:fldChar w:fldCharType="end"/>
      </w:r>
      <w:r w:rsidRPr="00014C41">
        <w:rPr>
          <w:rFonts w:asciiTheme="minorHAnsi" w:hAnsiTheme="minorHAnsi" w:cs="Arial"/>
          <w:b/>
          <w:lang w:val="en-US"/>
        </w:rPr>
        <w:t xml:space="preserve"> (country code +45)</w:t>
      </w:r>
      <w:r w:rsidRPr="00014C41">
        <w:rPr>
          <w:rFonts w:asciiTheme="minorHAnsi" w:hAnsiTheme="minorHAnsi" w:cs="Arial"/>
          <w:b/>
          <w:i/>
          <w:lang w:val="en-US"/>
        </w:rPr>
        <w:t xml:space="preserve"> </w:t>
      </w:r>
    </w:p>
    <w:p w:rsidR="00620562" w:rsidRPr="00014C41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  <w:r w:rsidRPr="00014C41">
        <w:rPr>
          <w:rFonts w:asciiTheme="minorHAnsi" w:hAnsiTheme="minorHAnsi" w:cs="Arial"/>
          <w:lang w:val="en-US"/>
        </w:rPr>
        <w:t>Communication of 9.IV.2014:</w:t>
      </w:r>
    </w:p>
    <w:p w:rsidR="00620562" w:rsidRPr="00620562" w:rsidRDefault="00620562" w:rsidP="005237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en-US"/>
        </w:rPr>
      </w:pPr>
      <w:r w:rsidRPr="00014C41">
        <w:rPr>
          <w:rFonts w:asciiTheme="minorHAnsi" w:hAnsiTheme="minorHAnsi" w:cs="Arial"/>
          <w:lang w:val="en-US"/>
        </w:rPr>
        <w:t xml:space="preserve">The </w:t>
      </w:r>
      <w:r w:rsidRPr="00014C41">
        <w:rPr>
          <w:rFonts w:asciiTheme="minorHAnsi" w:hAnsiTheme="minorHAnsi" w:cs="Arial"/>
          <w:i/>
          <w:lang w:val="en-US"/>
        </w:rPr>
        <w:t>Danish Business Authority</w:t>
      </w:r>
      <w:r w:rsidRPr="00014C41">
        <w:rPr>
          <w:rFonts w:asciiTheme="minorHAnsi" w:hAnsiTheme="minorHAnsi" w:cs="Arial"/>
          <w:lang w:val="en-US"/>
        </w:rPr>
        <w:t>, Copenhagen</w:t>
      </w:r>
      <w:r w:rsidR="005237BC">
        <w:rPr>
          <w:rFonts w:asciiTheme="minorHAnsi" w:hAnsiTheme="minorHAnsi" w:cs="Arial"/>
          <w:lang w:val="en-US"/>
        </w:rPr>
        <w:fldChar w:fldCharType="begin"/>
      </w:r>
      <w:r w:rsidR="005237BC" w:rsidRPr="00014C41">
        <w:rPr>
          <w:lang w:val="en-US"/>
        </w:rPr>
        <w:instrText xml:space="preserve"> </w:instrText>
      </w:r>
      <w:r w:rsidR="005237BC">
        <w:instrText>TC "</w:instrText>
      </w:r>
      <w:bookmarkStart w:id="529" w:name="_Toc385496792"/>
      <w:r w:rsidR="005237BC" w:rsidRPr="00620562">
        <w:rPr>
          <w:rFonts w:asciiTheme="minorHAnsi" w:hAnsiTheme="minorHAnsi" w:cs="Arial"/>
          <w:i/>
          <w:lang w:val="en-US"/>
        </w:rPr>
        <w:instrText>Danish Business Authority</w:instrText>
      </w:r>
      <w:r w:rsidR="005237BC" w:rsidRPr="00620562">
        <w:rPr>
          <w:rFonts w:asciiTheme="minorHAnsi" w:hAnsiTheme="minorHAnsi" w:cs="Arial"/>
          <w:lang w:val="en-US"/>
        </w:rPr>
        <w:instrText>, Copenhagen</w:instrText>
      </w:r>
      <w:bookmarkEnd w:id="529"/>
      <w:r w:rsidR="005237BC">
        <w:instrText>" \f C \l "1</w:instrText>
      </w:r>
      <w:proofErr w:type="gramStart"/>
      <w:r w:rsidR="005237BC">
        <w:instrText xml:space="preserve">" </w:instrText>
      </w:r>
      <w:proofErr w:type="gramEnd"/>
      <w:r w:rsidR="005237BC">
        <w:rPr>
          <w:rFonts w:asciiTheme="minorHAnsi" w:hAnsiTheme="minorHAnsi" w:cs="Arial"/>
          <w:lang w:val="en-US"/>
        </w:rPr>
        <w:fldChar w:fldCharType="end"/>
      </w:r>
      <w:r w:rsidRPr="00620562">
        <w:rPr>
          <w:rFonts w:asciiTheme="minorHAnsi" w:hAnsiTheme="minorHAnsi" w:cs="Arial"/>
          <w:lang w:val="en-US"/>
        </w:rPr>
        <w:t>, a</w:t>
      </w:r>
      <w:r w:rsidRPr="00620562">
        <w:rPr>
          <w:rFonts w:asciiTheme="minorHAnsi" w:hAnsiTheme="minorHAnsi" w:cs="Arial"/>
          <w:lang w:val="en-US"/>
        </w:rPr>
        <w:t>n</w:t>
      </w:r>
      <w:r w:rsidRPr="00620562">
        <w:rPr>
          <w:rFonts w:asciiTheme="minorHAnsi" w:hAnsiTheme="minorHAnsi" w:cs="Arial"/>
          <w:lang w:val="en-US"/>
        </w:rPr>
        <w:t>nounces the following changes to the Danish telephone numbering plan:</w:t>
      </w:r>
    </w:p>
    <w:p w:rsidR="00620562" w:rsidRDefault="005237BC" w:rsidP="004968C9">
      <w:pPr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proofErr w:type="gramStart"/>
      <w:r w:rsidR="00620562" w:rsidRPr="00620562">
        <w:rPr>
          <w:lang w:val="en-US"/>
        </w:rPr>
        <w:t>withdrawal</w:t>
      </w:r>
      <w:proofErr w:type="gramEnd"/>
      <w:r w:rsidR="00620562" w:rsidRPr="00620562">
        <w:rPr>
          <w:lang w:val="en-US"/>
        </w:rPr>
        <w:t>– fixed communication service</w:t>
      </w:r>
    </w:p>
    <w:p w:rsidR="004968C9" w:rsidRPr="009F44EB" w:rsidRDefault="004968C9" w:rsidP="004968C9">
      <w:pPr>
        <w:rPr>
          <w:sz w:val="8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620562" w:rsidRPr="004968C9" w:rsidTr="004968C9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4968C9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4968C9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Provider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4968C9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968C9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Numbering series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4968C9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4968C9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Date of </w:t>
            </w:r>
            <w:r w:rsidRPr="004968C9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withdrawal</w:t>
            </w:r>
          </w:p>
        </w:tc>
      </w:tr>
      <w:tr w:rsidR="00620562" w:rsidRPr="004968C9" w:rsidTr="004968C9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62" w:rsidRPr="004968C9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4968C9">
              <w:rPr>
                <w:rFonts w:asciiTheme="minorHAnsi" w:hAnsiTheme="minorHAnsi" w:cs="Arial"/>
                <w:sz w:val="18"/>
                <w:szCs w:val="18"/>
                <w:lang w:val="da-DK"/>
              </w:rPr>
              <w:t>Switt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62" w:rsidRPr="004968C9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968C9">
              <w:rPr>
                <w:rFonts w:asciiTheme="minorHAnsi" w:hAnsiTheme="minorHAnsi" w:cs="Arial"/>
                <w:sz w:val="18"/>
                <w:szCs w:val="18"/>
              </w:rPr>
              <w:t>69899fgh and 70307fgh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62" w:rsidRPr="004968C9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968C9">
              <w:rPr>
                <w:rFonts w:asciiTheme="minorHAnsi" w:hAnsiTheme="minorHAnsi" w:cs="Arial"/>
                <w:sz w:val="18"/>
                <w:szCs w:val="18"/>
                <w:lang w:val="en-US"/>
              </w:rPr>
              <w:t>8.IV.2014</w:t>
            </w:r>
          </w:p>
        </w:tc>
      </w:tr>
    </w:tbl>
    <w:p w:rsidR="00620562" w:rsidRPr="00620562" w:rsidRDefault="00620562" w:rsidP="004968C9">
      <w:pPr>
        <w:rPr>
          <w:lang w:val="en-US"/>
        </w:rPr>
      </w:pPr>
    </w:p>
    <w:p w:rsidR="00793006" w:rsidRDefault="007930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20562" w:rsidRDefault="004968C9" w:rsidP="004968C9">
      <w:pPr>
        <w:rPr>
          <w:lang w:val="en-US"/>
        </w:rPr>
      </w:pPr>
      <w:r>
        <w:rPr>
          <w:lang w:val="en-US"/>
        </w:rPr>
        <w:lastRenderedPageBreak/>
        <w:t>•</w:t>
      </w:r>
      <w:r>
        <w:rPr>
          <w:lang w:val="en-US"/>
        </w:rPr>
        <w:tab/>
      </w:r>
      <w:proofErr w:type="gramStart"/>
      <w:r w:rsidR="00620562" w:rsidRPr="00620562">
        <w:rPr>
          <w:lang w:val="en-US"/>
        </w:rPr>
        <w:t>withdrawal</w:t>
      </w:r>
      <w:proofErr w:type="gramEnd"/>
      <w:r w:rsidR="00620562" w:rsidRPr="00620562">
        <w:rPr>
          <w:lang w:val="en-US"/>
        </w:rPr>
        <w:t>– mobile communication service</w:t>
      </w:r>
    </w:p>
    <w:p w:rsidR="004968C9" w:rsidRPr="00793006" w:rsidRDefault="004968C9" w:rsidP="004968C9">
      <w:pPr>
        <w:rPr>
          <w:sz w:val="8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620562" w:rsidRPr="00620562" w:rsidTr="004968C9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620562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lang w:val="en-US"/>
              </w:rPr>
            </w:pPr>
            <w:r w:rsidRPr="00620562">
              <w:rPr>
                <w:rFonts w:asciiTheme="minorHAnsi" w:hAnsiTheme="minorHAnsi" w:cs="Arial"/>
                <w:i/>
                <w:lang w:val="en-US"/>
              </w:rPr>
              <w:t>Provider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620562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lang w:val="en-US"/>
              </w:rPr>
            </w:pPr>
            <w:r w:rsidRPr="00620562">
              <w:rPr>
                <w:rFonts w:asciiTheme="minorHAnsi" w:hAnsiTheme="minorHAnsi" w:cs="Arial"/>
                <w:bCs/>
                <w:i/>
                <w:lang w:val="en-US"/>
              </w:rPr>
              <w:t>Numbering series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620562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lang w:val="en-US"/>
              </w:rPr>
            </w:pPr>
            <w:r w:rsidRPr="00620562">
              <w:rPr>
                <w:rFonts w:asciiTheme="minorHAnsi" w:hAnsiTheme="minorHAnsi" w:cs="Arial"/>
                <w:i/>
                <w:lang w:val="en-US"/>
              </w:rPr>
              <w:t xml:space="preserve">Date of </w:t>
            </w:r>
            <w:r w:rsidRPr="00620562">
              <w:rPr>
                <w:rFonts w:asciiTheme="minorHAnsi" w:hAnsiTheme="minorHAnsi" w:cs="Arial"/>
                <w:bCs/>
                <w:i/>
                <w:lang w:val="en-US"/>
              </w:rPr>
              <w:t>withdrawal</w:t>
            </w:r>
          </w:p>
        </w:tc>
      </w:tr>
      <w:tr w:rsidR="00620562" w:rsidRPr="00620562" w:rsidTr="004968C9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62" w:rsidRPr="00620562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lang w:val="da-DK"/>
              </w:rPr>
            </w:pPr>
            <w:r w:rsidRPr="00620562">
              <w:rPr>
                <w:rFonts w:asciiTheme="minorHAnsi" w:hAnsiTheme="minorHAnsi" w:cs="Arial"/>
                <w:lang w:val="da-DK"/>
              </w:rPr>
              <w:t>Switt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62" w:rsidRPr="00620562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lang w:val="en-US"/>
              </w:rPr>
            </w:pPr>
            <w:r w:rsidRPr="00620562">
              <w:rPr>
                <w:rFonts w:asciiTheme="minorHAnsi" w:hAnsiTheme="minorHAnsi" w:cs="Arial"/>
              </w:rPr>
              <w:t>8140efgh, 8141efgh, 8142efgh, 8143efgh and 8144efgh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0562" w:rsidRPr="00620562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lang w:val="en-US"/>
              </w:rPr>
            </w:pPr>
            <w:r w:rsidRPr="00620562">
              <w:rPr>
                <w:rFonts w:asciiTheme="minorHAnsi" w:hAnsiTheme="minorHAnsi" w:cs="Arial"/>
                <w:lang w:val="en-US"/>
              </w:rPr>
              <w:t>8.IV.2014</w:t>
            </w:r>
          </w:p>
        </w:tc>
      </w:tr>
    </w:tbl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620562" w:rsidRPr="00620562" w:rsidRDefault="00620562" w:rsidP="004968C9">
      <w:pPr>
        <w:rPr>
          <w:lang w:val="en-US"/>
        </w:rPr>
      </w:pPr>
      <w:r w:rsidRPr="00620562">
        <w:rPr>
          <w:lang w:val="en-US"/>
        </w:rPr>
        <w:t>Contact:</w:t>
      </w:r>
    </w:p>
    <w:p w:rsidR="00620562" w:rsidRPr="00620562" w:rsidRDefault="00620562" w:rsidP="004968C9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620562">
        <w:rPr>
          <w:lang w:val="en-US"/>
        </w:rPr>
        <w:tab/>
      </w:r>
      <w:r w:rsidRPr="00620562">
        <w:t>Danish Business Authority</w:t>
      </w:r>
      <w:r w:rsidRPr="00620562">
        <w:br/>
      </w:r>
      <w:proofErr w:type="spellStart"/>
      <w:r w:rsidRPr="00620562">
        <w:t>Dahlerups</w:t>
      </w:r>
      <w:proofErr w:type="spellEnd"/>
      <w:r w:rsidRPr="00620562">
        <w:t xml:space="preserve"> </w:t>
      </w:r>
      <w:proofErr w:type="spellStart"/>
      <w:r w:rsidRPr="00620562">
        <w:t>Pakhus</w:t>
      </w:r>
      <w:proofErr w:type="spellEnd"/>
      <w:r w:rsidR="004968C9">
        <w:br/>
      </w:r>
      <w:proofErr w:type="spellStart"/>
      <w:r w:rsidRPr="00620562">
        <w:rPr>
          <w:rFonts w:asciiTheme="minorHAnsi" w:hAnsiTheme="minorHAnsi" w:cs="Arial"/>
          <w:lang w:val="en-US"/>
        </w:rPr>
        <w:t>Langelinie</w:t>
      </w:r>
      <w:proofErr w:type="spellEnd"/>
      <w:r w:rsidRPr="00620562">
        <w:rPr>
          <w:rFonts w:asciiTheme="minorHAnsi" w:hAnsiTheme="minorHAnsi" w:cs="Arial"/>
          <w:lang w:val="en-US"/>
        </w:rPr>
        <w:t xml:space="preserve"> </w:t>
      </w:r>
      <w:proofErr w:type="spellStart"/>
      <w:r w:rsidRPr="00620562">
        <w:rPr>
          <w:rFonts w:asciiTheme="minorHAnsi" w:hAnsiTheme="minorHAnsi" w:cs="Arial"/>
          <w:lang w:val="en-US"/>
        </w:rPr>
        <w:t>Allé</w:t>
      </w:r>
      <w:proofErr w:type="spellEnd"/>
      <w:r w:rsidRPr="00620562">
        <w:rPr>
          <w:rFonts w:asciiTheme="minorHAnsi" w:hAnsiTheme="minorHAnsi" w:cs="Arial"/>
          <w:lang w:val="en-US"/>
        </w:rPr>
        <w:t xml:space="preserve"> 17</w:t>
      </w:r>
      <w:r w:rsidR="004968C9"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DK-2100 COPENHAGEN</w:t>
      </w:r>
      <w:r w:rsidRPr="00620562">
        <w:rPr>
          <w:rFonts w:asciiTheme="minorHAnsi" w:hAnsiTheme="minorHAnsi" w:cs="Arial"/>
          <w:lang w:val="en-US"/>
        </w:rPr>
        <w:br/>
        <w:t>Denmark</w:t>
      </w:r>
      <w:r w:rsidRPr="00620562">
        <w:rPr>
          <w:rFonts w:asciiTheme="minorHAnsi" w:hAnsiTheme="minorHAnsi" w:cs="Arial"/>
          <w:lang w:val="en-US"/>
        </w:rPr>
        <w:br/>
        <w:t>Tel:</w:t>
      </w:r>
      <w:r w:rsidRPr="00620562">
        <w:rPr>
          <w:rFonts w:asciiTheme="minorHAnsi" w:hAnsiTheme="minorHAnsi" w:cs="Arial"/>
          <w:lang w:val="en-US"/>
        </w:rPr>
        <w:tab/>
        <w:t xml:space="preserve">+45 35 29 10 00 </w:t>
      </w:r>
      <w:r w:rsidRPr="00620562">
        <w:rPr>
          <w:rFonts w:asciiTheme="minorHAnsi" w:hAnsiTheme="minorHAnsi" w:cs="Arial"/>
          <w:lang w:val="en-US"/>
        </w:rPr>
        <w:br/>
        <w:t>Fax:</w:t>
      </w:r>
      <w:r w:rsidRPr="00620562">
        <w:rPr>
          <w:rFonts w:asciiTheme="minorHAnsi" w:hAnsiTheme="minorHAnsi" w:cs="Arial"/>
          <w:lang w:val="en-US"/>
        </w:rPr>
        <w:tab/>
        <w:t xml:space="preserve">+45 35 46 60 01 </w:t>
      </w:r>
      <w:r w:rsidRPr="00620562">
        <w:rPr>
          <w:rFonts w:asciiTheme="minorHAnsi" w:hAnsiTheme="minorHAnsi" w:cs="Arial"/>
          <w:lang w:val="en-US"/>
        </w:rPr>
        <w:br/>
        <w:t>E-mail:</w:t>
      </w:r>
      <w:r w:rsidRPr="00620562">
        <w:rPr>
          <w:rFonts w:asciiTheme="minorHAnsi" w:hAnsiTheme="minorHAnsi" w:cs="Arial"/>
          <w:lang w:val="en-US"/>
        </w:rPr>
        <w:tab/>
        <w:t xml:space="preserve">erst@erst.dk </w:t>
      </w:r>
      <w:r w:rsidRPr="00620562">
        <w:rPr>
          <w:rFonts w:asciiTheme="minorHAnsi" w:hAnsiTheme="minorHAnsi" w:cs="Arial"/>
          <w:lang w:val="en-US"/>
        </w:rPr>
        <w:br/>
        <w:t>URL:</w:t>
      </w:r>
      <w:r w:rsidRPr="00620562">
        <w:rPr>
          <w:rFonts w:asciiTheme="minorHAnsi" w:hAnsiTheme="minorHAnsi" w:cs="Arial"/>
          <w:lang w:val="en-US"/>
        </w:rPr>
        <w:tab/>
        <w:t xml:space="preserve">www.erst.dk </w:t>
      </w:r>
      <w:bookmarkStart w:id="530" w:name="dtmis_Start"/>
      <w:bookmarkStart w:id="531" w:name="dtmis_Underskriver"/>
      <w:bookmarkEnd w:id="530"/>
      <w:bookmarkEnd w:id="531"/>
    </w:p>
    <w:p w:rsidR="00620562" w:rsidRPr="00620562" w:rsidRDefault="00620562" w:rsidP="004968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</w:rPr>
      </w:pPr>
      <w:r w:rsidRPr="00620562">
        <w:rPr>
          <w:rFonts w:asciiTheme="minorHAnsi" w:hAnsiTheme="minorHAnsi" w:cs="Arial"/>
          <w:b/>
        </w:rPr>
        <w:t>Kiribati</w:t>
      </w:r>
      <w:r w:rsidR="004968C9">
        <w:rPr>
          <w:rFonts w:asciiTheme="minorHAnsi" w:hAnsiTheme="minorHAnsi" w:cs="Arial"/>
          <w:b/>
        </w:rPr>
        <w:fldChar w:fldCharType="begin"/>
      </w:r>
      <w:r w:rsidR="004968C9">
        <w:instrText xml:space="preserve"> TC "</w:instrText>
      </w:r>
      <w:bookmarkStart w:id="532" w:name="_Toc385496793"/>
      <w:r w:rsidR="004968C9" w:rsidRPr="00043096">
        <w:rPr>
          <w:rFonts w:asciiTheme="minorHAnsi" w:hAnsiTheme="minorHAnsi" w:cs="Arial"/>
          <w:b/>
        </w:rPr>
        <w:instrText>Kiribati</w:instrText>
      </w:r>
      <w:bookmarkEnd w:id="532"/>
      <w:r w:rsidR="004968C9">
        <w:instrText xml:space="preserve">" \f C \l "1" </w:instrText>
      </w:r>
      <w:r w:rsidR="004968C9">
        <w:rPr>
          <w:rFonts w:asciiTheme="minorHAnsi" w:hAnsiTheme="minorHAnsi" w:cs="Arial"/>
          <w:b/>
        </w:rPr>
        <w:fldChar w:fldCharType="end"/>
      </w:r>
      <w:r w:rsidRPr="00620562">
        <w:rPr>
          <w:rFonts w:asciiTheme="minorHAnsi" w:hAnsiTheme="minorHAnsi" w:cs="Arial"/>
          <w:b/>
        </w:rPr>
        <w:t xml:space="preserve"> (country code +686) </w:t>
      </w: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  <w:r w:rsidRPr="00620562">
        <w:rPr>
          <w:rFonts w:asciiTheme="minorHAnsi" w:hAnsiTheme="minorHAnsi" w:cs="Arial"/>
          <w:lang w:val="en-US"/>
        </w:rPr>
        <w:t>Communication of 1.IV.2014:</w:t>
      </w:r>
    </w:p>
    <w:p w:rsidR="00620562" w:rsidRPr="00620562" w:rsidRDefault="00620562" w:rsidP="004968C9">
      <w:r w:rsidRPr="00620562">
        <w:rPr>
          <w:iCs/>
        </w:rPr>
        <w:t xml:space="preserve">The </w:t>
      </w:r>
      <w:r w:rsidRPr="00620562">
        <w:rPr>
          <w:i/>
          <w:iCs/>
          <w:lang w:val="en-US"/>
        </w:rPr>
        <w:t>Communications Commission of Kiribati (</w:t>
      </w:r>
      <w:r w:rsidRPr="00620562">
        <w:rPr>
          <w:i/>
          <w:lang w:val="en-US"/>
        </w:rPr>
        <w:t xml:space="preserve">CCK), </w:t>
      </w:r>
      <w:proofErr w:type="spellStart"/>
      <w:r w:rsidRPr="00620562">
        <w:rPr>
          <w:lang w:val="en-US"/>
        </w:rPr>
        <w:t>Betio</w:t>
      </w:r>
      <w:proofErr w:type="spellEnd"/>
      <w:r w:rsidRPr="00620562">
        <w:rPr>
          <w:lang w:val="en-US"/>
        </w:rPr>
        <w:t>, Tarawa</w:t>
      </w:r>
      <w:r w:rsidR="004968C9">
        <w:rPr>
          <w:lang w:val="en-US"/>
        </w:rPr>
        <w:fldChar w:fldCharType="begin"/>
      </w:r>
      <w:r w:rsidR="004968C9">
        <w:instrText xml:space="preserve"> TC "</w:instrText>
      </w:r>
      <w:bookmarkStart w:id="533" w:name="_Toc385496794"/>
      <w:r w:rsidR="004968C9" w:rsidRPr="005202CA">
        <w:rPr>
          <w:i/>
          <w:iCs/>
          <w:lang w:val="en-US"/>
        </w:rPr>
        <w:instrText>Communications Commission of Kiribati (</w:instrText>
      </w:r>
      <w:r w:rsidR="004968C9" w:rsidRPr="005202CA">
        <w:rPr>
          <w:i/>
          <w:lang w:val="en-US"/>
        </w:rPr>
        <w:instrText xml:space="preserve">CCK), </w:instrText>
      </w:r>
      <w:proofErr w:type="spellStart"/>
      <w:r w:rsidR="004968C9" w:rsidRPr="005202CA">
        <w:rPr>
          <w:lang w:val="en-US"/>
        </w:rPr>
        <w:instrText>Betio</w:instrText>
      </w:r>
      <w:proofErr w:type="spellEnd"/>
      <w:r w:rsidR="004968C9" w:rsidRPr="005202CA">
        <w:rPr>
          <w:lang w:val="en-US"/>
        </w:rPr>
        <w:instrText>, Tarawa</w:instrText>
      </w:r>
      <w:bookmarkEnd w:id="533"/>
      <w:r w:rsidR="004968C9">
        <w:instrText>" \f C \l "1</w:instrText>
      </w:r>
      <w:proofErr w:type="gramStart"/>
      <w:r w:rsidR="004968C9">
        <w:instrText xml:space="preserve">" </w:instrText>
      </w:r>
      <w:proofErr w:type="gramEnd"/>
      <w:r w:rsidR="004968C9">
        <w:rPr>
          <w:lang w:val="en-US"/>
        </w:rPr>
        <w:fldChar w:fldCharType="end"/>
      </w:r>
      <w:r w:rsidRPr="00620562">
        <w:rPr>
          <w:lang w:val="en-US"/>
        </w:rPr>
        <w:t xml:space="preserve">, announces </w:t>
      </w:r>
      <w:r w:rsidRPr="00620562">
        <w:t xml:space="preserve">the update of National Numbering Plan in </w:t>
      </w:r>
      <w:r w:rsidRPr="00620562">
        <w:rPr>
          <w:lang w:val="en-US"/>
        </w:rPr>
        <w:t>Kiribati</w:t>
      </w:r>
      <w:r w:rsidRPr="00620562">
        <w:t xml:space="preserve">. </w:t>
      </w:r>
    </w:p>
    <w:p w:rsidR="00620562" w:rsidRDefault="00620562" w:rsidP="004968C9">
      <w:pPr>
        <w:jc w:val="center"/>
      </w:pPr>
      <w:r w:rsidRPr="00620562">
        <w:t xml:space="preserve">Table </w:t>
      </w:r>
      <w:r w:rsidRPr="00620562">
        <w:sym w:font="Symbol" w:char="F02D"/>
      </w:r>
      <w:r w:rsidRPr="00620562">
        <w:t xml:space="preserve"> Description of number change for national ITU-T E.164 numbering plan </w:t>
      </w:r>
      <w:r w:rsidRPr="00620562">
        <w:br/>
        <w:t xml:space="preserve">for country code </w:t>
      </w:r>
      <w:r w:rsidR="009F44EB">
        <w:t>+</w:t>
      </w:r>
      <w:r w:rsidRPr="00620562">
        <w:t>686:</w:t>
      </w:r>
    </w:p>
    <w:p w:rsidR="004968C9" w:rsidRPr="00620562" w:rsidRDefault="004968C9" w:rsidP="004968C9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810"/>
        <w:gridCol w:w="1134"/>
        <w:gridCol w:w="1148"/>
        <w:gridCol w:w="672"/>
        <w:gridCol w:w="680"/>
        <w:gridCol w:w="1501"/>
        <w:gridCol w:w="1623"/>
      </w:tblGrid>
      <w:tr w:rsidR="00620562" w:rsidRPr="004968C9" w:rsidTr="009F44EB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Communicated time and date of change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N(S)N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Usage of E.164 number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Parallel running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Operator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Proposed wording of announcement</w:t>
            </w:r>
          </w:p>
        </w:tc>
      </w:tr>
      <w:tr w:rsidR="00620562" w:rsidRPr="004968C9" w:rsidTr="009F44EB">
        <w:trPr>
          <w:jc w:val="center"/>
        </w:trPr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Old</w:t>
            </w: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br/>
              <w:t>number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New</w:t>
            </w: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br/>
              <w:t>number</w:t>
            </w:r>
          </w:p>
        </w:tc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Begins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Ends</w:t>
            </w:r>
          </w:p>
        </w:tc>
        <w:tc>
          <w:tcPr>
            <w:tcW w:w="15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</w:tr>
      <w:tr w:rsidR="00620562" w:rsidRPr="004968C9" w:rsidTr="009F44EB">
        <w:trPr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sz w:val="18"/>
                <w:szCs w:val="18"/>
              </w:rPr>
              <w:t>2 April 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sz w:val="18"/>
                <w:szCs w:val="18"/>
              </w:rPr>
              <w:t>30010000-30019999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4968C9">
              <w:rPr>
                <w:rFonts w:asciiTheme="minorHAnsi" w:hAnsiTheme="minorHAnsi" w:cs="Arial"/>
                <w:sz w:val="18"/>
                <w:szCs w:val="18"/>
              </w:rPr>
              <w:t>Telemedia</w:t>
            </w:r>
            <w:proofErr w:type="spellEnd"/>
            <w:r w:rsidRPr="004968C9">
              <w:rPr>
                <w:rFonts w:asciiTheme="minorHAnsi" w:hAnsiTheme="minorHAnsi" w:cs="Arial"/>
                <w:sz w:val="18"/>
                <w:szCs w:val="18"/>
              </w:rPr>
              <w:t xml:space="preserve"> and </w:t>
            </w:r>
            <w:proofErr w:type="spellStart"/>
            <w:r w:rsidRPr="004968C9">
              <w:rPr>
                <w:rFonts w:asciiTheme="minorHAnsi" w:hAnsiTheme="minorHAnsi" w:cs="Arial"/>
                <w:sz w:val="18"/>
                <w:szCs w:val="18"/>
              </w:rPr>
              <w:t>audiotext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968C9">
              <w:rPr>
                <w:rFonts w:asciiTheme="minorHAnsi" w:hAnsiTheme="minorHAnsi" w:cs="Arial"/>
                <w:sz w:val="18"/>
                <w:szCs w:val="18"/>
              </w:rPr>
              <w:t>PHONEGROUP SA Switzerland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62" w:rsidRPr="004968C9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968C9">
              <w:rPr>
                <w:rFonts w:asciiTheme="minorHAnsi" w:hAnsiTheme="minorHAnsi" w:cs="Arial"/>
                <w:sz w:val="18"/>
                <w:szCs w:val="18"/>
              </w:rPr>
              <w:t xml:space="preserve">The new numbers range from 30010000-30019999 will be used by PHONEGROUP SA for </w:t>
            </w:r>
            <w:proofErr w:type="spellStart"/>
            <w:r w:rsidRPr="004968C9">
              <w:rPr>
                <w:rFonts w:asciiTheme="minorHAnsi" w:hAnsiTheme="minorHAnsi" w:cs="Arial"/>
                <w:sz w:val="18"/>
                <w:szCs w:val="18"/>
              </w:rPr>
              <w:t>Telemedia</w:t>
            </w:r>
            <w:proofErr w:type="spellEnd"/>
            <w:r w:rsidRPr="004968C9">
              <w:rPr>
                <w:rFonts w:asciiTheme="minorHAnsi" w:hAnsiTheme="minorHAnsi" w:cs="Arial"/>
                <w:sz w:val="18"/>
                <w:szCs w:val="18"/>
              </w:rPr>
              <w:t xml:space="preserve"> and </w:t>
            </w:r>
            <w:proofErr w:type="spellStart"/>
            <w:r w:rsidRPr="004968C9">
              <w:rPr>
                <w:rFonts w:asciiTheme="minorHAnsi" w:hAnsiTheme="minorHAnsi" w:cs="Arial"/>
                <w:sz w:val="18"/>
                <w:szCs w:val="18"/>
              </w:rPr>
              <w:t>Audiotext</w:t>
            </w:r>
            <w:proofErr w:type="spellEnd"/>
            <w:r w:rsidRPr="004968C9">
              <w:rPr>
                <w:rFonts w:asciiTheme="minorHAnsi" w:hAnsiTheme="minorHAnsi" w:cs="Arial"/>
                <w:sz w:val="18"/>
                <w:szCs w:val="18"/>
              </w:rPr>
              <w:t xml:space="preserve"> services.</w:t>
            </w:r>
          </w:p>
        </w:tc>
      </w:tr>
    </w:tbl>
    <w:p w:rsidR="00620562" w:rsidRPr="00620562" w:rsidRDefault="00620562" w:rsidP="004968C9">
      <w:pPr>
        <w:rPr>
          <w:lang w:val="en-US"/>
        </w:rPr>
      </w:pPr>
    </w:p>
    <w:p w:rsidR="00620562" w:rsidRPr="00620562" w:rsidRDefault="00620562" w:rsidP="004968C9">
      <w:pPr>
        <w:rPr>
          <w:lang w:val="en-US"/>
        </w:rPr>
      </w:pPr>
      <w:r w:rsidRPr="00620562">
        <w:rPr>
          <w:lang w:val="en-US"/>
        </w:rPr>
        <w:t>Contact:</w:t>
      </w:r>
    </w:p>
    <w:p w:rsidR="00620562" w:rsidRPr="004968C9" w:rsidRDefault="004968C9" w:rsidP="004968C9">
      <w:pPr>
        <w:ind w:left="567" w:hanging="567"/>
        <w:jc w:val="left"/>
      </w:pPr>
      <w:r>
        <w:rPr>
          <w:lang w:val="en-US"/>
        </w:rPr>
        <w:tab/>
      </w:r>
      <w:r w:rsidR="00620562" w:rsidRPr="00620562">
        <w:rPr>
          <w:lang w:val="en-US"/>
        </w:rPr>
        <w:t xml:space="preserve">Mr. </w:t>
      </w:r>
      <w:proofErr w:type="spellStart"/>
      <w:r w:rsidR="00620562" w:rsidRPr="00620562">
        <w:rPr>
          <w:lang w:val="en-US"/>
        </w:rPr>
        <w:t>Itaaka</w:t>
      </w:r>
      <w:proofErr w:type="spellEnd"/>
      <w:r w:rsidR="00620562" w:rsidRPr="00620562">
        <w:rPr>
          <w:lang w:val="en-US"/>
        </w:rPr>
        <w:t xml:space="preserve"> </w:t>
      </w:r>
      <w:proofErr w:type="spellStart"/>
      <w:r w:rsidR="00620562" w:rsidRPr="00620562">
        <w:rPr>
          <w:lang w:val="en-US"/>
        </w:rPr>
        <w:t>Tebaka</w:t>
      </w:r>
      <w:proofErr w:type="spellEnd"/>
      <w:r>
        <w:rPr>
          <w:lang w:val="en-US"/>
        </w:rPr>
        <w:br/>
      </w:r>
      <w:r w:rsidR="00620562" w:rsidRPr="00620562">
        <w:rPr>
          <w:rFonts w:asciiTheme="minorHAnsi" w:hAnsiTheme="minorHAnsi" w:cs="Arial"/>
          <w:lang w:val="en-US"/>
        </w:rPr>
        <w:t xml:space="preserve">Manager Engineering </w:t>
      </w:r>
      <w:r>
        <w:rPr>
          <w:rFonts w:asciiTheme="minorHAnsi" w:hAnsiTheme="minorHAnsi" w:cs="Arial"/>
          <w:lang w:val="en-US"/>
        </w:rPr>
        <w:br/>
      </w:r>
      <w:r w:rsidR="00620562" w:rsidRPr="00620562">
        <w:rPr>
          <w:rFonts w:asciiTheme="minorHAnsi" w:hAnsiTheme="minorHAnsi" w:cs="Arial"/>
          <w:lang w:val="en-US"/>
        </w:rPr>
        <w:t>Communications Commission Kiribati (CCK</w:t>
      </w:r>
      <w:proofErr w:type="gramStart"/>
      <w:r w:rsidR="00620562" w:rsidRPr="00620562">
        <w:rPr>
          <w:rFonts w:asciiTheme="minorHAnsi" w:hAnsiTheme="minorHAnsi" w:cs="Arial"/>
          <w:lang w:val="en-US"/>
        </w:rPr>
        <w:t>)</w:t>
      </w:r>
      <w:proofErr w:type="gramEnd"/>
      <w:r>
        <w:rPr>
          <w:rFonts w:asciiTheme="minorHAnsi" w:hAnsiTheme="minorHAnsi" w:cs="Arial"/>
          <w:lang w:val="en-US"/>
        </w:rPr>
        <w:br/>
      </w:r>
      <w:r w:rsidR="00620562" w:rsidRPr="00620562">
        <w:rPr>
          <w:rFonts w:asciiTheme="minorHAnsi" w:hAnsiTheme="minorHAnsi" w:cs="Arial"/>
          <w:lang w:val="en-US"/>
        </w:rPr>
        <w:t>P.O. Box 529</w:t>
      </w:r>
      <w:r w:rsidR="00620562" w:rsidRPr="00620562">
        <w:rPr>
          <w:rFonts w:asciiTheme="minorHAnsi" w:hAnsiTheme="minorHAnsi" w:cs="Arial"/>
          <w:lang w:val="en-US"/>
        </w:rPr>
        <w:br/>
        <w:t>BETIO, TARAWA</w:t>
      </w:r>
      <w:r w:rsidR="00620562" w:rsidRPr="00620562">
        <w:rPr>
          <w:rFonts w:asciiTheme="minorHAnsi" w:hAnsiTheme="minorHAnsi" w:cs="Arial"/>
          <w:lang w:val="en-US"/>
        </w:rPr>
        <w:br/>
        <w:t>Kiribati</w:t>
      </w:r>
      <w:r w:rsidR="00620562" w:rsidRPr="00620562">
        <w:rPr>
          <w:rFonts w:asciiTheme="minorHAnsi" w:hAnsiTheme="minorHAnsi" w:cs="Arial"/>
          <w:lang w:val="en-US"/>
        </w:rPr>
        <w:br/>
        <w:t>Tel:</w:t>
      </w:r>
      <w:r w:rsidR="00620562" w:rsidRPr="00620562">
        <w:rPr>
          <w:rFonts w:asciiTheme="minorHAnsi" w:hAnsiTheme="minorHAnsi" w:cs="Arial"/>
          <w:lang w:val="en-US"/>
        </w:rPr>
        <w:tab/>
        <w:t>+686 25488</w:t>
      </w:r>
      <w:r w:rsidR="00620562" w:rsidRPr="00620562">
        <w:rPr>
          <w:rFonts w:asciiTheme="minorHAnsi" w:hAnsiTheme="minorHAnsi" w:cs="Arial"/>
          <w:lang w:val="en-US"/>
        </w:rPr>
        <w:br/>
        <w:t>Fax:</w:t>
      </w:r>
      <w:r w:rsidR="00620562" w:rsidRPr="00620562">
        <w:rPr>
          <w:rFonts w:asciiTheme="minorHAnsi" w:hAnsiTheme="minorHAnsi" w:cs="Arial"/>
          <w:lang w:val="en-US"/>
        </w:rPr>
        <w:tab/>
        <w:t>+686 25432</w:t>
      </w:r>
      <w:r w:rsidR="00620562" w:rsidRPr="00620562">
        <w:rPr>
          <w:rFonts w:asciiTheme="minorHAnsi" w:hAnsiTheme="minorHAnsi" w:cs="Arial"/>
          <w:lang w:val="en-US"/>
        </w:rPr>
        <w:br/>
      </w:r>
      <w:r w:rsidR="00620562" w:rsidRPr="004968C9">
        <w:t>E-mail:</w:t>
      </w:r>
      <w:r w:rsidR="00620562" w:rsidRPr="004968C9">
        <w:tab/>
      </w:r>
      <w:hyperlink r:id="rId16" w:history="1">
        <w:r w:rsidR="00620562" w:rsidRPr="004968C9">
          <w:t>itaaka.tebaka@cck.ki</w:t>
        </w:r>
      </w:hyperlink>
      <w:r w:rsidR="00620562" w:rsidRPr="004968C9">
        <w:br/>
        <w:t>URL:</w:t>
      </w:r>
      <w:r w:rsidR="00620562" w:rsidRPr="004968C9">
        <w:tab/>
      </w:r>
      <w:hyperlink r:id="rId17" w:history="1">
        <w:r w:rsidR="00620562" w:rsidRPr="004968C9">
          <w:t>www.cck.ki</w:t>
        </w:r>
      </w:hyperlink>
    </w:p>
    <w:p w:rsidR="00793006" w:rsidRDefault="007930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br w:type="page"/>
      </w:r>
    </w:p>
    <w:p w:rsidR="00620562" w:rsidRPr="00620562" w:rsidRDefault="00620562" w:rsidP="004968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lang w:val="en-US"/>
        </w:rPr>
      </w:pPr>
      <w:r w:rsidRPr="00620562">
        <w:rPr>
          <w:rFonts w:asciiTheme="minorHAnsi" w:hAnsiTheme="minorHAnsi" w:cs="Arial"/>
          <w:b/>
          <w:lang w:val="en-US"/>
        </w:rPr>
        <w:lastRenderedPageBreak/>
        <w:t>Liberia</w:t>
      </w:r>
      <w:r w:rsidR="004968C9">
        <w:rPr>
          <w:rFonts w:asciiTheme="minorHAnsi" w:hAnsiTheme="minorHAnsi" w:cs="Arial"/>
          <w:b/>
          <w:lang w:val="en-US"/>
        </w:rPr>
        <w:fldChar w:fldCharType="begin"/>
      </w:r>
      <w:r w:rsidR="004968C9">
        <w:instrText xml:space="preserve"> TC "</w:instrText>
      </w:r>
      <w:bookmarkStart w:id="534" w:name="_Toc385496795"/>
      <w:r w:rsidR="004968C9" w:rsidRPr="00BB0B18">
        <w:rPr>
          <w:rFonts w:asciiTheme="minorHAnsi" w:hAnsiTheme="minorHAnsi" w:cs="Arial"/>
          <w:b/>
          <w:lang w:val="en-US"/>
        </w:rPr>
        <w:instrText>Liberia</w:instrText>
      </w:r>
      <w:bookmarkEnd w:id="534"/>
      <w:r w:rsidR="004968C9">
        <w:instrText xml:space="preserve">" \f C \l "1" </w:instrText>
      </w:r>
      <w:r w:rsidR="004968C9">
        <w:rPr>
          <w:rFonts w:asciiTheme="minorHAnsi" w:hAnsiTheme="minorHAnsi" w:cs="Arial"/>
          <w:b/>
          <w:lang w:val="en-US"/>
        </w:rPr>
        <w:fldChar w:fldCharType="end"/>
      </w:r>
      <w:r w:rsidRPr="00620562">
        <w:rPr>
          <w:rFonts w:asciiTheme="minorHAnsi" w:hAnsiTheme="minorHAnsi" w:cs="Arial"/>
          <w:b/>
          <w:lang w:val="en-US"/>
        </w:rPr>
        <w:t xml:space="preserve"> (country code +231)  </w:t>
      </w: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  <w:r w:rsidRPr="00620562">
        <w:rPr>
          <w:rFonts w:asciiTheme="minorHAnsi" w:hAnsiTheme="minorHAnsi" w:cs="Arial"/>
          <w:lang w:val="en-US"/>
        </w:rPr>
        <w:t>Communication of 2.IV.2014:</w:t>
      </w:r>
    </w:p>
    <w:p w:rsidR="00620562" w:rsidRPr="00620562" w:rsidRDefault="00620562" w:rsidP="004968C9">
      <w:pPr>
        <w:rPr>
          <w:lang w:val="en-US"/>
        </w:rPr>
      </w:pPr>
      <w:r w:rsidRPr="00620562">
        <w:rPr>
          <w:lang w:val="en-US"/>
        </w:rPr>
        <w:t xml:space="preserve">The </w:t>
      </w:r>
      <w:r w:rsidRPr="00620562">
        <w:rPr>
          <w:i/>
          <w:iCs/>
          <w:lang w:val="en-US"/>
        </w:rPr>
        <w:t>Liberia Telecommunications</w:t>
      </w:r>
      <w:r w:rsidRPr="00620562">
        <w:rPr>
          <w:lang w:val="en-US"/>
        </w:rPr>
        <w:t xml:space="preserve"> </w:t>
      </w:r>
      <w:r w:rsidRPr="00620562">
        <w:rPr>
          <w:i/>
          <w:lang w:val="en-US"/>
        </w:rPr>
        <w:t>Authority (LTA)</w:t>
      </w:r>
      <w:r w:rsidRPr="00620562">
        <w:rPr>
          <w:lang w:val="en-US"/>
        </w:rPr>
        <w:t>, Monrovia</w:t>
      </w:r>
      <w:r w:rsidR="004968C9">
        <w:rPr>
          <w:lang w:val="en-US"/>
        </w:rPr>
        <w:fldChar w:fldCharType="begin"/>
      </w:r>
      <w:r w:rsidR="004968C9">
        <w:instrText xml:space="preserve"> TC "</w:instrText>
      </w:r>
      <w:bookmarkStart w:id="535" w:name="_Toc385496796"/>
      <w:r w:rsidR="004968C9" w:rsidRPr="00E10671">
        <w:rPr>
          <w:i/>
          <w:iCs/>
          <w:lang w:val="en-US"/>
        </w:rPr>
        <w:instrText>Liberia Telecommunications</w:instrText>
      </w:r>
      <w:r w:rsidR="004968C9" w:rsidRPr="00E10671">
        <w:rPr>
          <w:lang w:val="en-US"/>
        </w:rPr>
        <w:instrText xml:space="preserve"> </w:instrText>
      </w:r>
      <w:r w:rsidR="004968C9" w:rsidRPr="00E10671">
        <w:rPr>
          <w:i/>
          <w:lang w:val="en-US"/>
        </w:rPr>
        <w:instrText>Authority (LTA)</w:instrText>
      </w:r>
      <w:r w:rsidR="004968C9" w:rsidRPr="00E10671">
        <w:rPr>
          <w:lang w:val="en-US"/>
        </w:rPr>
        <w:instrText>, Monrovia</w:instrText>
      </w:r>
      <w:bookmarkEnd w:id="535"/>
      <w:r w:rsidR="004968C9">
        <w:instrText>" \f C \l "1</w:instrText>
      </w:r>
      <w:proofErr w:type="gramStart"/>
      <w:r w:rsidR="004968C9">
        <w:instrText xml:space="preserve">" </w:instrText>
      </w:r>
      <w:proofErr w:type="gramEnd"/>
      <w:r w:rsidR="004968C9">
        <w:rPr>
          <w:lang w:val="en-US"/>
        </w:rPr>
        <w:fldChar w:fldCharType="end"/>
      </w:r>
      <w:r w:rsidRPr="00620562">
        <w:rPr>
          <w:lang w:val="en-US"/>
        </w:rPr>
        <w:t>, announces that LTA has updated its number plan. Atlantic Reality &amp; Investment Corp</w:t>
      </w:r>
      <w:r w:rsidRPr="00620562">
        <w:rPr>
          <w:lang w:val="en-US"/>
        </w:rPr>
        <w:t>o</w:t>
      </w:r>
      <w:r w:rsidRPr="00620562">
        <w:rPr>
          <w:lang w:val="en-US"/>
        </w:rPr>
        <w:t xml:space="preserve">ration has been authorized to use the number block (33) 202 XXXX as reflected in the chart below. </w:t>
      </w:r>
    </w:p>
    <w:p w:rsidR="00620562" w:rsidRPr="00620562" w:rsidRDefault="00620562" w:rsidP="004968C9">
      <w:pPr>
        <w:rPr>
          <w:lang w:val="en-US"/>
        </w:rPr>
      </w:pPr>
      <w:r w:rsidRPr="00620562">
        <w:rPr>
          <w:lang w:val="en-US"/>
        </w:rPr>
        <w:t>The updated plan is as follows:</w:t>
      </w:r>
    </w:p>
    <w:p w:rsidR="00620562" w:rsidRPr="00620562" w:rsidRDefault="00620562" w:rsidP="004968C9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82"/>
        <w:gridCol w:w="3290"/>
      </w:tblGrid>
      <w:tr w:rsidR="00620562" w:rsidRPr="00620562" w:rsidTr="004968C9">
        <w:trPr>
          <w:trHeight w:val="2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Numbering series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Novafone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(55) 5XX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Telelinks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International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(90) 0XX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0XX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5XX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6XX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7XX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Atlantic Wireless (Liberia) Incorporated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(99) 4XX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Lonestar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(88) 0XX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Lonestar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(88) 6XX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Lonestar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(88) 8XX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Telemarketing &amp; Advertisement Services (TEMAS)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(33) 200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Interactive Media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(90) 3XX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West Africa Telecoms Incorporated (WAT)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(33) 0XX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Liberia Telecommunications Corporation (LIBTELCO)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(20) XXX XXXX</w:t>
            </w:r>
          </w:p>
        </w:tc>
      </w:tr>
      <w:tr w:rsidR="00620562" w:rsidRPr="00620562" w:rsidTr="004968C9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Atlantic Reality &amp; Investment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9F44EB" w:rsidRDefault="00620562" w:rsidP="004968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(33) 202 XXXX</w:t>
            </w:r>
          </w:p>
        </w:tc>
      </w:tr>
    </w:tbl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</w:rPr>
      </w:pPr>
    </w:p>
    <w:p w:rsidR="00620562" w:rsidRPr="00620562" w:rsidRDefault="00620562" w:rsidP="004968C9">
      <w:r w:rsidRPr="00620562">
        <w:t>All Administrations and Recognized Operating Agencies (ROAs) are requested to ensure that the above nu</w:t>
      </w:r>
      <w:r w:rsidRPr="00620562">
        <w:t>m</w:t>
      </w:r>
      <w:r w:rsidRPr="00620562">
        <w:t>bering ranges are programmed in their switches.</w:t>
      </w: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</w:rPr>
      </w:pPr>
    </w:p>
    <w:p w:rsidR="00620562" w:rsidRPr="00620562" w:rsidRDefault="00620562" w:rsidP="004968C9">
      <w:pPr>
        <w:rPr>
          <w:lang w:val="en-US"/>
        </w:rPr>
      </w:pPr>
      <w:r w:rsidRPr="00620562">
        <w:rPr>
          <w:lang w:val="en-US"/>
        </w:rPr>
        <w:t>Contact:</w:t>
      </w:r>
    </w:p>
    <w:p w:rsidR="00620562" w:rsidRPr="00F90C57" w:rsidRDefault="004968C9" w:rsidP="00F90C57">
      <w:pPr>
        <w:ind w:left="567" w:hanging="567"/>
        <w:jc w:val="left"/>
      </w:pPr>
      <w:r>
        <w:rPr>
          <w:lang w:val="en-US"/>
        </w:rPr>
        <w:tab/>
      </w:r>
      <w:r w:rsidR="00620562" w:rsidRPr="00620562">
        <w:rPr>
          <w:lang w:val="en-US"/>
        </w:rPr>
        <w:t>Liberia Telecommunications Authority (LTA</w:t>
      </w:r>
      <w:proofErr w:type="gramStart"/>
      <w:r w:rsidR="00620562" w:rsidRPr="00620562">
        <w:rPr>
          <w:lang w:val="en-US"/>
        </w:rPr>
        <w:t>)</w:t>
      </w:r>
      <w:proofErr w:type="gramEnd"/>
      <w:r w:rsidR="00F90C57">
        <w:rPr>
          <w:lang w:val="en-US"/>
        </w:rPr>
        <w:br/>
      </w:r>
      <w:r w:rsidR="00620562" w:rsidRPr="00620562">
        <w:rPr>
          <w:rFonts w:asciiTheme="minorHAnsi" w:hAnsiTheme="minorHAnsi" w:cs="Arial"/>
          <w:lang w:val="en-US"/>
        </w:rPr>
        <w:t>Commission Annex</w:t>
      </w:r>
      <w:r w:rsidR="00F90C57">
        <w:rPr>
          <w:rFonts w:asciiTheme="minorHAnsi" w:hAnsiTheme="minorHAnsi" w:cs="Arial"/>
          <w:lang w:val="en-US"/>
        </w:rPr>
        <w:br/>
      </w:r>
      <w:r w:rsidR="00620562" w:rsidRPr="00620562">
        <w:rPr>
          <w:rFonts w:asciiTheme="minorHAnsi" w:hAnsiTheme="minorHAnsi" w:cs="Arial"/>
          <w:lang w:val="en-US"/>
        </w:rPr>
        <w:t xml:space="preserve">12th Street, </w:t>
      </w:r>
      <w:proofErr w:type="spellStart"/>
      <w:r w:rsidR="00620562" w:rsidRPr="00620562">
        <w:rPr>
          <w:rFonts w:asciiTheme="minorHAnsi" w:hAnsiTheme="minorHAnsi" w:cs="Arial"/>
          <w:lang w:val="en-US"/>
        </w:rPr>
        <w:t>Sinkor</w:t>
      </w:r>
      <w:proofErr w:type="spellEnd"/>
      <w:r w:rsidR="00620562" w:rsidRPr="00620562">
        <w:rPr>
          <w:rFonts w:asciiTheme="minorHAnsi" w:hAnsiTheme="minorHAnsi" w:cs="Arial"/>
          <w:lang w:val="en-US"/>
        </w:rPr>
        <w:t>, Tubman Boulevard</w:t>
      </w:r>
      <w:r w:rsidR="00F90C57">
        <w:rPr>
          <w:rFonts w:asciiTheme="minorHAnsi" w:hAnsiTheme="minorHAnsi" w:cs="Arial"/>
          <w:lang w:val="en-US"/>
        </w:rPr>
        <w:br/>
      </w:r>
      <w:r w:rsidR="00620562" w:rsidRPr="00F90C57">
        <w:rPr>
          <w:rFonts w:asciiTheme="minorHAnsi" w:hAnsiTheme="minorHAnsi" w:cs="Arial"/>
          <w:lang w:val="en-US"/>
        </w:rPr>
        <w:t>MONROVIA</w:t>
      </w:r>
      <w:r w:rsidR="00F90C57" w:rsidRPr="00F90C57">
        <w:rPr>
          <w:rFonts w:asciiTheme="minorHAnsi" w:hAnsiTheme="minorHAnsi" w:cs="Arial"/>
          <w:lang w:val="en-US"/>
        </w:rPr>
        <w:br/>
      </w:r>
      <w:r w:rsidR="00620562" w:rsidRPr="00F90C57">
        <w:rPr>
          <w:rFonts w:asciiTheme="minorHAnsi" w:hAnsiTheme="minorHAnsi" w:cs="Arial"/>
          <w:lang w:val="en-US"/>
        </w:rPr>
        <w:t>Liberia</w:t>
      </w:r>
      <w:r w:rsidR="00F90C57" w:rsidRPr="00F90C57">
        <w:rPr>
          <w:rFonts w:asciiTheme="minorHAnsi" w:hAnsiTheme="minorHAnsi" w:cs="Arial"/>
          <w:lang w:val="en-US"/>
        </w:rPr>
        <w:br/>
      </w:r>
      <w:r w:rsidR="00620562" w:rsidRPr="00F90C57">
        <w:rPr>
          <w:rFonts w:asciiTheme="minorHAnsi" w:hAnsiTheme="minorHAnsi" w:cs="Arial"/>
          <w:lang w:val="en-US"/>
        </w:rPr>
        <w:t>Tel:</w:t>
      </w:r>
      <w:r w:rsidR="00620562" w:rsidRPr="00F90C57">
        <w:rPr>
          <w:rFonts w:asciiTheme="minorHAnsi" w:hAnsiTheme="minorHAnsi" w:cs="Arial"/>
          <w:lang w:val="en-US"/>
        </w:rPr>
        <w:tab/>
        <w:t xml:space="preserve">+231 27302012 </w:t>
      </w:r>
      <w:r w:rsidR="00F90C57">
        <w:rPr>
          <w:rFonts w:asciiTheme="minorHAnsi" w:hAnsiTheme="minorHAnsi" w:cs="Arial"/>
          <w:lang w:val="en-US"/>
        </w:rPr>
        <w:br/>
      </w:r>
      <w:r w:rsidR="00620562" w:rsidRPr="00F90C57">
        <w:rPr>
          <w:rFonts w:asciiTheme="minorHAnsi" w:hAnsiTheme="minorHAnsi" w:cs="Arial"/>
          <w:lang w:val="en-US"/>
        </w:rPr>
        <w:t>Fax:</w:t>
      </w:r>
      <w:r w:rsidR="00620562" w:rsidRPr="00F90C57">
        <w:rPr>
          <w:rFonts w:asciiTheme="minorHAnsi" w:hAnsiTheme="minorHAnsi" w:cs="Arial"/>
          <w:lang w:val="en-US"/>
        </w:rPr>
        <w:tab/>
        <w:t>+231 21000020</w:t>
      </w:r>
      <w:r w:rsidR="00F90C57">
        <w:rPr>
          <w:rFonts w:asciiTheme="minorHAnsi" w:hAnsiTheme="minorHAnsi" w:cs="Arial"/>
          <w:lang w:val="en-US"/>
        </w:rPr>
        <w:br/>
      </w:r>
      <w:r w:rsidR="00620562" w:rsidRPr="00F90C57">
        <w:rPr>
          <w:rFonts w:asciiTheme="minorHAnsi" w:hAnsiTheme="minorHAnsi" w:cs="Arial"/>
          <w:lang w:val="en-US"/>
        </w:rPr>
        <w:t>E</w:t>
      </w:r>
      <w:r w:rsidR="009F44EB">
        <w:rPr>
          <w:rFonts w:asciiTheme="minorHAnsi" w:hAnsiTheme="minorHAnsi" w:cs="Arial"/>
          <w:lang w:val="en-US"/>
        </w:rPr>
        <w:t>-</w:t>
      </w:r>
      <w:r w:rsidR="00620562" w:rsidRPr="00F90C57">
        <w:rPr>
          <w:rFonts w:asciiTheme="minorHAnsi" w:hAnsiTheme="minorHAnsi" w:cs="Arial"/>
          <w:lang w:val="en-US"/>
        </w:rPr>
        <w:t>mail:</w:t>
      </w:r>
      <w:r w:rsidR="00620562" w:rsidRPr="00F90C57">
        <w:rPr>
          <w:rFonts w:asciiTheme="minorHAnsi" w:hAnsiTheme="minorHAnsi" w:cs="Arial"/>
          <w:lang w:val="en-US"/>
        </w:rPr>
        <w:tab/>
        <w:t xml:space="preserve">info@lta.gov.lr </w:t>
      </w:r>
      <w:r w:rsidR="00F90C57">
        <w:rPr>
          <w:rFonts w:asciiTheme="minorHAnsi" w:hAnsiTheme="minorHAnsi" w:cs="Arial"/>
          <w:lang w:val="en-US"/>
        </w:rPr>
        <w:br/>
      </w:r>
      <w:r w:rsidR="00620562" w:rsidRPr="00F90C57">
        <w:t>URL:</w:t>
      </w:r>
      <w:r w:rsidR="00620562" w:rsidRPr="00F90C57">
        <w:tab/>
      </w:r>
      <w:hyperlink r:id="rId18" w:history="1">
        <w:r w:rsidR="00620562" w:rsidRPr="00F90C57">
          <w:t>www.lta.gov.lr</w:t>
        </w:r>
      </w:hyperlink>
    </w:p>
    <w:p w:rsidR="00793006" w:rsidRDefault="007930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20562" w:rsidRPr="00620562" w:rsidRDefault="00620562" w:rsidP="00F90C57">
      <w:pPr>
        <w:rPr>
          <w:lang w:val="en-US"/>
        </w:rPr>
      </w:pPr>
      <w:r w:rsidRPr="00620562">
        <w:rPr>
          <w:lang w:val="en-US"/>
        </w:rPr>
        <w:lastRenderedPageBreak/>
        <w:t>Communication of 8.IV.2014:</w:t>
      </w:r>
    </w:p>
    <w:p w:rsidR="00620562" w:rsidRPr="00620562" w:rsidRDefault="00620562" w:rsidP="00F90C57">
      <w:pPr>
        <w:rPr>
          <w:lang w:val="en-US"/>
        </w:rPr>
      </w:pPr>
      <w:r w:rsidRPr="00620562">
        <w:rPr>
          <w:lang w:val="en-US"/>
        </w:rPr>
        <w:t xml:space="preserve">The </w:t>
      </w:r>
      <w:r w:rsidRPr="00620562">
        <w:rPr>
          <w:i/>
          <w:iCs/>
          <w:lang w:val="en-US"/>
        </w:rPr>
        <w:t>Liberia Telecommunications</w:t>
      </w:r>
      <w:r w:rsidRPr="00620562">
        <w:rPr>
          <w:lang w:val="en-US"/>
        </w:rPr>
        <w:t xml:space="preserve"> </w:t>
      </w:r>
      <w:r w:rsidRPr="00620562">
        <w:rPr>
          <w:i/>
          <w:lang w:val="en-US"/>
        </w:rPr>
        <w:t>Authority (LTA)</w:t>
      </w:r>
      <w:r w:rsidRPr="00620562">
        <w:rPr>
          <w:lang w:val="en-US"/>
        </w:rPr>
        <w:t>, Monrovia</w:t>
      </w:r>
      <w:r w:rsidR="00F90C57">
        <w:rPr>
          <w:lang w:val="en-US"/>
        </w:rPr>
        <w:fldChar w:fldCharType="begin"/>
      </w:r>
      <w:r w:rsidR="00F90C57">
        <w:instrText xml:space="preserve"> TC "</w:instrText>
      </w:r>
      <w:bookmarkStart w:id="536" w:name="_Toc385496797"/>
      <w:r w:rsidR="00F90C57" w:rsidRPr="00946DC5">
        <w:rPr>
          <w:i/>
          <w:iCs/>
          <w:lang w:val="en-US"/>
        </w:rPr>
        <w:instrText>Liberia Telecommunications</w:instrText>
      </w:r>
      <w:r w:rsidR="00F90C57" w:rsidRPr="00946DC5">
        <w:rPr>
          <w:lang w:val="en-US"/>
        </w:rPr>
        <w:instrText xml:space="preserve"> </w:instrText>
      </w:r>
      <w:r w:rsidR="00F90C57" w:rsidRPr="00946DC5">
        <w:rPr>
          <w:i/>
          <w:lang w:val="en-US"/>
        </w:rPr>
        <w:instrText>Authority (LTA)</w:instrText>
      </w:r>
      <w:r w:rsidR="00F90C57" w:rsidRPr="00946DC5">
        <w:rPr>
          <w:lang w:val="en-US"/>
        </w:rPr>
        <w:instrText>, Monrovia</w:instrText>
      </w:r>
      <w:bookmarkEnd w:id="536"/>
      <w:r w:rsidR="00F90C57">
        <w:instrText>" \f C \l "1</w:instrText>
      </w:r>
      <w:proofErr w:type="gramStart"/>
      <w:r w:rsidR="00F90C57">
        <w:instrText xml:space="preserve">" </w:instrText>
      </w:r>
      <w:proofErr w:type="gramEnd"/>
      <w:r w:rsidR="00F90C57">
        <w:rPr>
          <w:lang w:val="en-US"/>
        </w:rPr>
        <w:fldChar w:fldCharType="end"/>
      </w:r>
      <w:r w:rsidRPr="00620562">
        <w:rPr>
          <w:lang w:val="en-US"/>
        </w:rPr>
        <w:t xml:space="preserve">, announces that LTA has updated its number plan. WASSCOM has been authorized to use the number block (33) 25X XXXX as reflected in the chart below. </w:t>
      </w:r>
    </w:p>
    <w:p w:rsidR="00620562" w:rsidRPr="00620562" w:rsidRDefault="00620562" w:rsidP="00F90C57">
      <w:pPr>
        <w:rPr>
          <w:lang w:val="en-US"/>
        </w:rPr>
      </w:pPr>
      <w:r w:rsidRPr="00620562">
        <w:rPr>
          <w:lang w:val="en-US"/>
        </w:rPr>
        <w:t>The updated plan is as follows:</w:t>
      </w:r>
    </w:p>
    <w:p w:rsidR="00620562" w:rsidRPr="00620562" w:rsidRDefault="00620562" w:rsidP="00F90C57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82"/>
        <w:gridCol w:w="3290"/>
      </w:tblGrid>
      <w:tr w:rsidR="00620562" w:rsidRPr="00620562" w:rsidTr="00F90C57">
        <w:trPr>
          <w:trHeight w:val="2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5459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Numbering series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Novafone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(55) 5XX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Telelinks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International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(90) 0XX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0XX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5XX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6XX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Cellcom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(77) 7XX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Atlantic Wireless (Liberia) Incorporated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(99) 4XX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Lonestar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(88) 0XX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Lonestar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(88) 6XX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Lonestar</w:t>
            </w:r>
            <w:proofErr w:type="spellEnd"/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Communications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(88) 8XX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Telemarketing &amp; Advertisement Services (TEMAS)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(33) 200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Interactive Media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(90) 3XX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West Africa Telecoms Incorporated (WAT)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(33) 0XX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Liberia Telecommunications Corporation (LIBTELCO)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(20) XXX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Atlantic Reality &amp; Investment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(33) 202 XXXX</w:t>
            </w:r>
          </w:p>
        </w:tc>
      </w:tr>
      <w:tr w:rsidR="00620562" w:rsidRPr="00620562" w:rsidTr="00F90C57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9F44EB" w:rsidRDefault="00620562" w:rsidP="00F90C5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44EB">
              <w:rPr>
                <w:rFonts w:asciiTheme="minorHAnsi" w:hAnsiTheme="minorHAnsi" w:cs="Arial"/>
                <w:sz w:val="18"/>
                <w:szCs w:val="18"/>
                <w:lang w:val="en-US"/>
              </w:rPr>
              <w:t>(33) 25X XXXX</w:t>
            </w:r>
          </w:p>
        </w:tc>
      </w:tr>
    </w:tbl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</w:rPr>
      </w:pPr>
    </w:p>
    <w:p w:rsidR="00620562" w:rsidRPr="00620562" w:rsidRDefault="00620562" w:rsidP="00F90C57">
      <w:r w:rsidRPr="00620562">
        <w:t>All Administrations and Recognized Operating Agencies (ROAs) are requested to ensure that the above nu</w:t>
      </w:r>
      <w:r w:rsidRPr="00620562">
        <w:t>m</w:t>
      </w:r>
      <w:r w:rsidRPr="00620562">
        <w:t>bering ranges are programmed in their switches.</w:t>
      </w:r>
    </w:p>
    <w:p w:rsidR="00620562" w:rsidRPr="00620562" w:rsidRDefault="00620562" w:rsidP="00F90C57">
      <w:pPr>
        <w:rPr>
          <w:lang w:val="en-US"/>
        </w:rPr>
      </w:pPr>
      <w:r w:rsidRPr="00620562">
        <w:rPr>
          <w:lang w:val="en-US"/>
        </w:rPr>
        <w:t>Contact:</w:t>
      </w:r>
    </w:p>
    <w:p w:rsidR="00620562" w:rsidRPr="00620562" w:rsidRDefault="00F90C57" w:rsidP="00F90C57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620562" w:rsidRPr="00620562">
        <w:rPr>
          <w:lang w:val="en-US"/>
        </w:rPr>
        <w:t>Liberia Telecommunications Authority (LTA</w:t>
      </w:r>
      <w:proofErr w:type="gramStart"/>
      <w:r w:rsidR="00620562" w:rsidRPr="00620562">
        <w:rPr>
          <w:lang w:val="en-US"/>
        </w:rPr>
        <w:t>)</w:t>
      </w:r>
      <w:proofErr w:type="gramEnd"/>
      <w:r>
        <w:rPr>
          <w:lang w:val="en-US"/>
        </w:rPr>
        <w:br/>
      </w:r>
      <w:r w:rsidR="00620562" w:rsidRPr="00620562">
        <w:rPr>
          <w:lang w:val="en-US"/>
        </w:rPr>
        <w:t>Commission Annex</w:t>
      </w:r>
      <w:r>
        <w:rPr>
          <w:lang w:val="en-US"/>
        </w:rPr>
        <w:br/>
      </w:r>
      <w:r w:rsidR="00620562" w:rsidRPr="00620562">
        <w:rPr>
          <w:lang w:val="en-US"/>
        </w:rPr>
        <w:t xml:space="preserve">12th Street, </w:t>
      </w:r>
      <w:proofErr w:type="spellStart"/>
      <w:r w:rsidR="00620562" w:rsidRPr="00620562">
        <w:rPr>
          <w:lang w:val="en-US"/>
        </w:rPr>
        <w:t>Sinkor</w:t>
      </w:r>
      <w:proofErr w:type="spellEnd"/>
      <w:r w:rsidR="00620562" w:rsidRPr="00620562">
        <w:rPr>
          <w:lang w:val="en-US"/>
        </w:rPr>
        <w:t>, Tubman Boulevard</w:t>
      </w:r>
      <w:r>
        <w:rPr>
          <w:lang w:val="en-US"/>
        </w:rPr>
        <w:br/>
      </w:r>
      <w:r w:rsidR="00620562" w:rsidRPr="00F90C57">
        <w:rPr>
          <w:lang w:val="en-US"/>
        </w:rPr>
        <w:t>MONROVIA</w:t>
      </w:r>
      <w:r w:rsidRPr="00F90C57">
        <w:rPr>
          <w:lang w:val="en-US"/>
        </w:rPr>
        <w:br/>
      </w:r>
      <w:r w:rsidR="00620562" w:rsidRPr="00F90C57">
        <w:rPr>
          <w:lang w:val="en-US"/>
        </w:rPr>
        <w:t>Liberia</w:t>
      </w:r>
      <w:r w:rsidRPr="00F90C57">
        <w:rPr>
          <w:lang w:val="en-US"/>
        </w:rPr>
        <w:br/>
      </w:r>
      <w:r w:rsidR="00620562" w:rsidRPr="00F90C57">
        <w:rPr>
          <w:lang w:val="en-US"/>
        </w:rPr>
        <w:t>Tel:</w:t>
      </w:r>
      <w:r w:rsidR="00620562" w:rsidRPr="00F90C57">
        <w:rPr>
          <w:lang w:val="en-US"/>
        </w:rPr>
        <w:tab/>
        <w:t xml:space="preserve">+231 27302012 </w:t>
      </w:r>
      <w:r>
        <w:rPr>
          <w:lang w:val="en-US"/>
        </w:rPr>
        <w:br/>
      </w:r>
      <w:r w:rsidR="00620562" w:rsidRPr="00F90C57">
        <w:rPr>
          <w:lang w:val="en-US"/>
        </w:rPr>
        <w:t>Fax:</w:t>
      </w:r>
      <w:r w:rsidR="00620562" w:rsidRPr="00F90C57">
        <w:rPr>
          <w:lang w:val="en-US"/>
        </w:rPr>
        <w:tab/>
        <w:t xml:space="preserve">+231 21000020 </w:t>
      </w:r>
      <w:r>
        <w:rPr>
          <w:lang w:val="en-US"/>
        </w:rPr>
        <w:br/>
      </w:r>
      <w:r w:rsidR="00620562" w:rsidRPr="00F90C57">
        <w:rPr>
          <w:lang w:val="en-US"/>
        </w:rPr>
        <w:t>Email:</w:t>
      </w:r>
      <w:r w:rsidR="00620562" w:rsidRPr="00F90C57">
        <w:rPr>
          <w:lang w:val="en-US"/>
        </w:rPr>
        <w:tab/>
        <w:t xml:space="preserve">info@lta.gov.lr </w:t>
      </w:r>
      <w:r>
        <w:rPr>
          <w:lang w:val="en-US"/>
        </w:rPr>
        <w:br/>
      </w:r>
      <w:r w:rsidR="00620562" w:rsidRPr="00620562">
        <w:rPr>
          <w:lang w:val="en-US"/>
        </w:rPr>
        <w:t>URL:</w:t>
      </w:r>
      <w:r w:rsidR="00620562" w:rsidRPr="00620562">
        <w:rPr>
          <w:lang w:val="en-US"/>
        </w:rPr>
        <w:tab/>
        <w:t>www.lta.gov.lr</w:t>
      </w:r>
    </w:p>
    <w:p w:rsidR="00793006" w:rsidRDefault="007930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br w:type="page"/>
      </w:r>
    </w:p>
    <w:p w:rsidR="00620562" w:rsidRPr="00620562" w:rsidRDefault="00620562" w:rsidP="00F90C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lang w:val="en-US"/>
        </w:rPr>
      </w:pPr>
      <w:r w:rsidRPr="00620562">
        <w:rPr>
          <w:rFonts w:asciiTheme="minorHAnsi" w:hAnsiTheme="minorHAnsi" w:cs="Arial"/>
          <w:b/>
          <w:lang w:val="en-US"/>
        </w:rPr>
        <w:lastRenderedPageBreak/>
        <w:t>Sweden</w:t>
      </w:r>
      <w:r w:rsidR="00F90C57">
        <w:rPr>
          <w:rFonts w:asciiTheme="minorHAnsi" w:hAnsiTheme="minorHAnsi" w:cs="Arial"/>
          <w:b/>
          <w:lang w:val="en-US"/>
        </w:rPr>
        <w:fldChar w:fldCharType="begin"/>
      </w:r>
      <w:r w:rsidR="00F90C57">
        <w:instrText xml:space="preserve"> TC "</w:instrText>
      </w:r>
      <w:bookmarkStart w:id="537" w:name="_Toc385496798"/>
      <w:r w:rsidR="00F90C57" w:rsidRPr="00907C50">
        <w:rPr>
          <w:rFonts w:asciiTheme="minorHAnsi" w:hAnsiTheme="minorHAnsi" w:cs="Arial"/>
          <w:b/>
          <w:lang w:val="en-US"/>
        </w:rPr>
        <w:instrText>Sweden</w:instrText>
      </w:r>
      <w:bookmarkEnd w:id="537"/>
      <w:r w:rsidR="00F90C57">
        <w:instrText xml:space="preserve">" \f C \l "1" </w:instrText>
      </w:r>
      <w:r w:rsidR="00F90C57">
        <w:rPr>
          <w:rFonts w:asciiTheme="minorHAnsi" w:hAnsiTheme="minorHAnsi" w:cs="Arial"/>
          <w:b/>
          <w:lang w:val="en-US"/>
        </w:rPr>
        <w:fldChar w:fldCharType="end"/>
      </w:r>
      <w:r w:rsidRPr="00620562">
        <w:rPr>
          <w:rFonts w:asciiTheme="minorHAnsi" w:hAnsiTheme="minorHAnsi" w:cs="Arial"/>
          <w:b/>
          <w:lang w:val="en-US"/>
        </w:rPr>
        <w:t xml:space="preserve"> (country code +46)</w:t>
      </w:r>
      <w:r w:rsidRPr="00620562">
        <w:rPr>
          <w:rFonts w:asciiTheme="minorHAnsi" w:hAnsiTheme="minorHAnsi" w:cs="Arial"/>
          <w:b/>
          <w:i/>
        </w:rPr>
        <w:t xml:space="preserve"> </w:t>
      </w:r>
    </w:p>
    <w:p w:rsidR="00620562" w:rsidRPr="00620562" w:rsidRDefault="00620562" w:rsidP="006205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  <w:r w:rsidRPr="00620562">
        <w:rPr>
          <w:rFonts w:asciiTheme="minorHAnsi" w:hAnsiTheme="minorHAnsi" w:cs="Arial"/>
          <w:lang w:val="en-US"/>
        </w:rPr>
        <w:t>Communication of 9.IV.2014:</w:t>
      </w:r>
    </w:p>
    <w:p w:rsidR="00620562" w:rsidRPr="00620562" w:rsidRDefault="00620562" w:rsidP="00F90C57">
      <w:pPr>
        <w:rPr>
          <w:lang w:val="en-US"/>
        </w:rPr>
      </w:pPr>
      <w:r w:rsidRPr="00620562">
        <w:rPr>
          <w:lang w:val="en-US"/>
        </w:rPr>
        <w:t xml:space="preserve">The </w:t>
      </w:r>
      <w:r w:rsidRPr="00620562">
        <w:rPr>
          <w:i/>
        </w:rPr>
        <w:t xml:space="preserve">Swedish Post and Telecom Authority, </w:t>
      </w:r>
      <w:r w:rsidRPr="00620562">
        <w:rPr>
          <w:lang w:val="en-US"/>
        </w:rPr>
        <w:t>Stockholm, announces the updated National Numbering Plan for Sweden:</w:t>
      </w:r>
    </w:p>
    <w:p w:rsidR="00620562" w:rsidRDefault="00620562" w:rsidP="00F90C57">
      <w:pPr>
        <w:jc w:val="center"/>
      </w:pPr>
      <w:r w:rsidRPr="00620562">
        <w:t>Table</w:t>
      </w:r>
      <w:r w:rsidRPr="00620562">
        <w:sym w:font="Symbol" w:char="F02D"/>
      </w:r>
      <w:r w:rsidRPr="00620562">
        <w:t xml:space="preserve"> Description of introduction of new resource for</w:t>
      </w:r>
      <w:r w:rsidR="00F90C57">
        <w:t xml:space="preserve"> </w:t>
      </w:r>
      <w:r w:rsidRPr="00620562">
        <w:t>national E.164 numbering plan for country cod</w:t>
      </w:r>
      <w:r w:rsidRPr="00F90C57">
        <w:t xml:space="preserve">e </w:t>
      </w:r>
      <w:r w:rsidR="009F44EB">
        <w:t>+</w:t>
      </w:r>
      <w:r w:rsidRPr="00F90C57">
        <w:t>46:</w:t>
      </w:r>
    </w:p>
    <w:p w:rsidR="00F90C57" w:rsidRDefault="00F90C57" w:rsidP="00F90C5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338"/>
        <w:gridCol w:w="1207"/>
        <w:gridCol w:w="3131"/>
        <w:gridCol w:w="1394"/>
      </w:tblGrid>
      <w:tr w:rsidR="00620562" w:rsidRPr="00F90C57" w:rsidTr="00957E29">
        <w:trPr>
          <w:tblHeader/>
          <w:jc w:val="center"/>
        </w:trPr>
        <w:tc>
          <w:tcPr>
            <w:tcW w:w="2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NDC (national destin</w:t>
            </w: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a</w:t>
            </w: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tion code) or leading digits of N(S)N (national (significant) number)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N(S)N number length</w:t>
            </w:r>
          </w:p>
        </w:tc>
        <w:tc>
          <w:tcPr>
            <w:tcW w:w="3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Usage of E.164 number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Time and date of introduction</w:t>
            </w:r>
          </w:p>
        </w:tc>
      </w:tr>
      <w:tr w:rsidR="00620562" w:rsidRPr="00F90C57" w:rsidTr="00957E29">
        <w:trPr>
          <w:tblHeader/>
          <w:jc w:val="center"/>
        </w:trPr>
        <w:tc>
          <w:tcPr>
            <w:tcW w:w="200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Maximum length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Minimum length</w:t>
            </w:r>
          </w:p>
        </w:tc>
        <w:tc>
          <w:tcPr>
            <w:tcW w:w="31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620562" w:rsidRPr="00F90C57" w:rsidTr="00957E29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62" w:rsidRPr="00F90C57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 xml:space="preserve">Non-geographic number </w:t>
            </w:r>
            <w:r w:rsidR="009F44EB"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Mobile</w:t>
            </w:r>
            <w:r w:rsidR="009F44EB">
              <w:rPr>
                <w:rFonts w:asciiTheme="minorHAnsi" w:hAnsiTheme="minorHAnsi" w:cs="Arial"/>
                <w:bCs/>
                <w:sz w:val="18"/>
                <w:szCs w:val="18"/>
              </w:rPr>
              <w:br/>
            </w: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telephony services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2014-04-07</w:t>
            </w:r>
          </w:p>
        </w:tc>
      </w:tr>
      <w:tr w:rsidR="00620562" w:rsidRPr="00F90C57" w:rsidTr="00957E29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71 0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13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F90C57" w:rsidRDefault="00620562" w:rsidP="009F44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 xml:space="preserve">Non-geographic number </w:t>
            </w:r>
            <w:r w:rsidR="009F44EB"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 xml:space="preserve"> Mobile broadband services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62" w:rsidRPr="00F90C57" w:rsidRDefault="00620562" w:rsidP="00957E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90C57">
              <w:rPr>
                <w:rFonts w:asciiTheme="minorHAnsi" w:hAnsiTheme="minorHAnsi" w:cs="Arial"/>
                <w:bCs/>
                <w:sz w:val="18"/>
                <w:szCs w:val="18"/>
              </w:rPr>
              <w:t>2014-04-07</w:t>
            </w:r>
          </w:p>
        </w:tc>
      </w:tr>
    </w:tbl>
    <w:p w:rsidR="00620562" w:rsidRPr="00620562" w:rsidRDefault="00620562" w:rsidP="00A97470">
      <w:pPr>
        <w:rPr>
          <w:lang w:val="en-US"/>
        </w:rPr>
      </w:pPr>
    </w:p>
    <w:p w:rsidR="00620562" w:rsidRPr="00620562" w:rsidRDefault="00620562" w:rsidP="00A97470">
      <w:pPr>
        <w:rPr>
          <w:lang w:val="en-US"/>
        </w:rPr>
      </w:pPr>
      <w:r w:rsidRPr="00620562">
        <w:rPr>
          <w:lang w:val="en-US"/>
        </w:rPr>
        <w:t>Contact:</w:t>
      </w:r>
    </w:p>
    <w:p w:rsidR="00620562" w:rsidRPr="00957E29" w:rsidRDefault="00620562" w:rsidP="00957E29">
      <w:pPr>
        <w:ind w:left="567" w:hanging="567"/>
        <w:jc w:val="left"/>
        <w:rPr>
          <w:rFonts w:eastAsia="SimSun"/>
        </w:rPr>
      </w:pPr>
      <w:r w:rsidRPr="00620562">
        <w:rPr>
          <w:lang w:val="en-US"/>
        </w:rPr>
        <w:tab/>
      </w:r>
      <w:r w:rsidRPr="00620562">
        <w:t xml:space="preserve">Ms </w:t>
      </w:r>
      <w:r w:rsidRPr="00620562">
        <w:rPr>
          <w:lang w:val="en-US"/>
        </w:rPr>
        <w:t xml:space="preserve">Ann-Charlotte </w:t>
      </w:r>
      <w:proofErr w:type="spellStart"/>
      <w:r w:rsidRPr="00620562">
        <w:rPr>
          <w:lang w:val="en-US"/>
        </w:rPr>
        <w:t>Bejerskog</w:t>
      </w:r>
      <w:proofErr w:type="spellEnd"/>
      <w:r w:rsidR="00957E29">
        <w:rPr>
          <w:lang w:val="en-US"/>
        </w:rPr>
        <w:br/>
      </w:r>
      <w:r w:rsidRPr="00620562">
        <w:rPr>
          <w:rFonts w:asciiTheme="minorHAnsi" w:hAnsiTheme="minorHAnsi" w:cs="Arial"/>
        </w:rPr>
        <w:t>Swedish Post and Telecom Authority (</w:t>
      </w:r>
      <w:r w:rsidRPr="00620562">
        <w:rPr>
          <w:rFonts w:asciiTheme="minorHAnsi" w:hAnsiTheme="minorHAnsi" w:cs="Arial"/>
          <w:lang w:val="en-US"/>
        </w:rPr>
        <w:t xml:space="preserve">PTS) </w:t>
      </w:r>
      <w:r w:rsidR="00957E29">
        <w:rPr>
          <w:rFonts w:asciiTheme="minorHAnsi" w:hAnsiTheme="minorHAnsi" w:cs="Arial"/>
          <w:lang w:val="en-US"/>
        </w:rPr>
        <w:br/>
      </w:r>
      <w:proofErr w:type="spellStart"/>
      <w:r w:rsidRPr="00620562">
        <w:rPr>
          <w:rFonts w:asciiTheme="minorHAnsi" w:hAnsiTheme="minorHAnsi" w:cs="Arial"/>
          <w:lang w:val="en-US"/>
        </w:rPr>
        <w:t>Valhallavägen</w:t>
      </w:r>
      <w:proofErr w:type="spellEnd"/>
      <w:r w:rsidRPr="00620562">
        <w:rPr>
          <w:rFonts w:asciiTheme="minorHAnsi" w:hAnsiTheme="minorHAnsi" w:cs="Arial"/>
          <w:lang w:val="en-US"/>
        </w:rPr>
        <w:t xml:space="preserve"> 117</w:t>
      </w:r>
      <w:r w:rsidR="00957E29"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P.O. Box 5398</w:t>
      </w:r>
      <w:r w:rsidR="00957E29"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102 49 STOCKHOLM</w:t>
      </w:r>
      <w:r w:rsidR="00957E29"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Sweden</w:t>
      </w:r>
      <w:r w:rsidR="00957E29">
        <w:rPr>
          <w:rFonts w:asciiTheme="minorHAnsi" w:hAnsiTheme="minorHAnsi" w:cs="Arial"/>
          <w:lang w:val="en-US"/>
        </w:rPr>
        <w:br/>
      </w:r>
      <w:r w:rsidRPr="00620562">
        <w:rPr>
          <w:rFonts w:asciiTheme="minorHAnsi" w:hAnsiTheme="minorHAnsi" w:cs="Arial"/>
          <w:lang w:val="en-US"/>
        </w:rPr>
        <w:t>Tel:</w:t>
      </w:r>
      <w:r w:rsidRPr="00620562">
        <w:rPr>
          <w:rFonts w:asciiTheme="minorHAnsi" w:hAnsiTheme="minorHAnsi" w:cs="Arial"/>
          <w:lang w:val="en-US"/>
        </w:rPr>
        <w:tab/>
        <w:t>+46 8 678 55 37</w:t>
      </w:r>
      <w:r w:rsidRPr="00620562">
        <w:rPr>
          <w:rFonts w:asciiTheme="minorHAnsi" w:hAnsiTheme="minorHAnsi" w:cs="Arial"/>
          <w:lang w:val="en-US"/>
        </w:rPr>
        <w:br/>
        <w:t>Fax:</w:t>
      </w:r>
      <w:r w:rsidRPr="00620562">
        <w:rPr>
          <w:rFonts w:asciiTheme="minorHAnsi" w:hAnsiTheme="minorHAnsi" w:cs="Arial"/>
          <w:lang w:val="en-US"/>
        </w:rPr>
        <w:tab/>
        <w:t>+46 8 678 55 05</w:t>
      </w:r>
      <w:r w:rsidRPr="00620562">
        <w:rPr>
          <w:rFonts w:asciiTheme="minorHAnsi" w:hAnsiTheme="minorHAnsi" w:cs="Arial"/>
          <w:lang w:val="en-US"/>
        </w:rPr>
        <w:br/>
      </w:r>
      <w:r w:rsidRPr="00957E29">
        <w:t>E-mail:</w:t>
      </w:r>
      <w:r w:rsidRPr="00957E29">
        <w:tab/>
      </w:r>
      <w:hyperlink r:id="rId19" w:history="1">
        <w:r w:rsidRPr="00957E29">
          <w:t>ann-charlotte.bejerskog@pts.se</w:t>
        </w:r>
      </w:hyperlink>
      <w:r w:rsidRPr="00957E29">
        <w:br/>
        <w:t>URL:</w:t>
      </w:r>
      <w:r w:rsidRPr="00957E29">
        <w:tab/>
      </w:r>
      <w:hyperlink r:id="rId20" w:history="1">
        <w:r w:rsidRPr="00957E29">
          <w:t>www.pts.se</w:t>
        </w:r>
      </w:hyperlink>
    </w:p>
    <w:p w:rsidR="00620562" w:rsidRDefault="00620562" w:rsidP="00620562">
      <w:pPr>
        <w:rPr>
          <w:rFonts w:eastAsia="SimSun"/>
        </w:rPr>
      </w:pPr>
    </w:p>
    <w:p w:rsidR="00640E09" w:rsidRDefault="00640E09" w:rsidP="00620562">
      <w:pPr>
        <w:rPr>
          <w:rFonts w:eastAsia="SimSun"/>
        </w:rPr>
      </w:pPr>
    </w:p>
    <w:p w:rsidR="00793006" w:rsidRDefault="00793006" w:rsidP="00620562">
      <w:pPr>
        <w:rPr>
          <w:rFonts w:eastAsia="SimSun"/>
        </w:rPr>
      </w:pPr>
    </w:p>
    <w:p w:rsidR="00793006" w:rsidRDefault="00793006" w:rsidP="00620562">
      <w:pPr>
        <w:rPr>
          <w:rFonts w:eastAsia="SimSun"/>
        </w:rPr>
      </w:pPr>
    </w:p>
    <w:p w:rsidR="00793006" w:rsidRDefault="00793006" w:rsidP="00620562">
      <w:pPr>
        <w:rPr>
          <w:rFonts w:eastAsia="SimSun"/>
        </w:rPr>
      </w:pPr>
    </w:p>
    <w:p w:rsidR="00640E09" w:rsidRPr="00640E09" w:rsidRDefault="00640E09" w:rsidP="00640E09">
      <w:pPr>
        <w:pStyle w:val="Heading20"/>
        <w:spacing w:before="240" w:after="40"/>
        <w:rPr>
          <w:lang w:val="en-US"/>
        </w:rPr>
      </w:pPr>
      <w:bookmarkStart w:id="538" w:name="_Toc385496799"/>
      <w:r w:rsidRPr="00640E09">
        <w:rPr>
          <w:lang w:val="en-US"/>
        </w:rPr>
        <w:t>Other communication</w:t>
      </w:r>
      <w:bookmarkEnd w:id="538"/>
    </w:p>
    <w:p w:rsidR="00640E09" w:rsidRPr="00640E09" w:rsidRDefault="00640E09" w:rsidP="00640E0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</w:rPr>
      </w:pPr>
      <w:r w:rsidRPr="00640E09">
        <w:rPr>
          <w:b/>
          <w:bCs/>
          <w:szCs w:val="18"/>
          <w:lang w:val="en-US"/>
        </w:rPr>
        <w:t>Austria</w:t>
      </w:r>
      <w:r w:rsidR="00793006">
        <w:rPr>
          <w:b/>
          <w:bCs/>
          <w:szCs w:val="18"/>
          <w:lang w:val="en-US"/>
        </w:rPr>
        <w:fldChar w:fldCharType="begin"/>
      </w:r>
      <w:r w:rsidR="00793006">
        <w:instrText xml:space="preserve"> TC "</w:instrText>
      </w:r>
      <w:bookmarkStart w:id="539" w:name="_Toc385496800"/>
      <w:r w:rsidR="00793006" w:rsidRPr="00640E09">
        <w:rPr>
          <w:b/>
          <w:bCs/>
          <w:szCs w:val="18"/>
          <w:lang w:val="en-US"/>
        </w:rPr>
        <w:instrText>Austria</w:instrText>
      </w:r>
      <w:bookmarkEnd w:id="539"/>
      <w:r w:rsidR="00793006">
        <w:instrText xml:space="preserve">" \f C \l "1" </w:instrText>
      </w:r>
      <w:r w:rsidR="00793006">
        <w:rPr>
          <w:b/>
          <w:bCs/>
          <w:szCs w:val="18"/>
          <w:lang w:val="en-US"/>
        </w:rPr>
        <w:fldChar w:fldCharType="end"/>
      </w:r>
      <w:r w:rsidRPr="00640E09">
        <w:rPr>
          <w:rFonts w:ascii="Arial" w:hAnsi="Arial" w:cs="Arial"/>
          <w:b/>
          <w:bCs/>
        </w:rPr>
        <w:t xml:space="preserve"> </w:t>
      </w:r>
    </w:p>
    <w:p w:rsidR="00640E09" w:rsidRPr="00640E09" w:rsidRDefault="00640E09" w:rsidP="00640E0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en-US"/>
        </w:rPr>
      </w:pPr>
      <w:r w:rsidRPr="00640E09">
        <w:rPr>
          <w:szCs w:val="18"/>
          <w:lang w:val="en-US"/>
        </w:rPr>
        <w:t>Communication of 10.IV.2014:</w:t>
      </w:r>
    </w:p>
    <w:p w:rsidR="00640E09" w:rsidRPr="00640E09" w:rsidRDefault="00640E09" w:rsidP="00793006">
      <w:pPr>
        <w:rPr>
          <w:lang w:val="en-US"/>
        </w:rPr>
      </w:pPr>
      <w:r w:rsidRPr="00640E09">
        <w:rPr>
          <w:lang w:val="en-US"/>
        </w:rPr>
        <w:t xml:space="preserve">On the occasion of the Boy Scout Camp in Bad </w:t>
      </w:r>
      <w:proofErr w:type="spellStart"/>
      <w:r w:rsidRPr="00640E09">
        <w:rPr>
          <w:lang w:val="en-US"/>
        </w:rPr>
        <w:t>Hofgastein</w:t>
      </w:r>
      <w:proofErr w:type="spellEnd"/>
      <w:r w:rsidRPr="00640E09">
        <w:rPr>
          <w:lang w:val="en-US"/>
        </w:rPr>
        <w:t xml:space="preserve">, the Austrian Administration authorizes an Austrian amateur station to use the special call sign </w:t>
      </w:r>
      <w:r w:rsidRPr="00640E09">
        <w:rPr>
          <w:b/>
          <w:bCs/>
          <w:lang w:val="en-US"/>
        </w:rPr>
        <w:t xml:space="preserve">OE2WURZL14 </w:t>
      </w:r>
      <w:r w:rsidRPr="00640E09">
        <w:rPr>
          <w:lang w:val="en-US"/>
        </w:rPr>
        <w:t>from 3 to 13 August 2014.</w:t>
      </w:r>
    </w:p>
    <w:p w:rsidR="00640E09" w:rsidRPr="00620562" w:rsidRDefault="00640E09" w:rsidP="00620562">
      <w:pPr>
        <w:rPr>
          <w:rFonts w:eastAsia="SimSun"/>
        </w:rPr>
      </w:pPr>
    </w:p>
    <w:p w:rsidR="00170F1C" w:rsidRDefault="00170F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E5105F" w:rsidRPr="00115C7C" w:rsidRDefault="00E5105F" w:rsidP="00AD54EE">
      <w:pPr>
        <w:pStyle w:val="Heading20"/>
        <w:spacing w:before="240" w:after="40"/>
        <w:rPr>
          <w:lang w:val="en-US"/>
        </w:rPr>
      </w:pPr>
      <w:bookmarkStart w:id="540" w:name="_Toc248829285"/>
      <w:bookmarkStart w:id="541" w:name="_Toc251059439"/>
      <w:bookmarkStart w:id="542" w:name="_Toc253407165"/>
      <w:bookmarkStart w:id="543" w:name="_Toc259783160"/>
      <w:bookmarkStart w:id="544" w:name="_Toc262631831"/>
      <w:bookmarkStart w:id="545" w:name="_Toc265056510"/>
      <w:bookmarkStart w:id="546" w:name="_Toc266181257"/>
      <w:bookmarkStart w:id="547" w:name="_Toc268774042"/>
      <w:bookmarkStart w:id="548" w:name="_Toc271700511"/>
      <w:bookmarkStart w:id="549" w:name="_Toc273023372"/>
      <w:bookmarkStart w:id="550" w:name="_Toc274223846"/>
      <w:bookmarkStart w:id="551" w:name="_Toc276717182"/>
      <w:bookmarkStart w:id="552" w:name="_Toc279669168"/>
      <w:bookmarkStart w:id="553" w:name="_Toc280349224"/>
      <w:bookmarkStart w:id="554" w:name="_Toc282526056"/>
      <w:bookmarkStart w:id="555" w:name="_Toc283737222"/>
      <w:bookmarkStart w:id="556" w:name="_Toc286218733"/>
      <w:bookmarkStart w:id="557" w:name="_Toc288660298"/>
      <w:bookmarkStart w:id="558" w:name="_Toc291005407"/>
      <w:bookmarkStart w:id="559" w:name="_Toc292704991"/>
      <w:bookmarkStart w:id="560" w:name="_Toc295387916"/>
      <w:bookmarkStart w:id="561" w:name="_Toc296675486"/>
      <w:bookmarkStart w:id="562" w:name="_Toc297804737"/>
      <w:bookmarkStart w:id="563" w:name="_Toc301945311"/>
      <w:bookmarkStart w:id="564" w:name="_Toc303344266"/>
      <w:bookmarkStart w:id="565" w:name="_Toc304892184"/>
      <w:bookmarkStart w:id="566" w:name="_Toc308530349"/>
      <w:bookmarkStart w:id="567" w:name="_Toc311103661"/>
      <w:bookmarkStart w:id="568" w:name="_Toc313973326"/>
      <w:bookmarkStart w:id="569" w:name="_Toc316479982"/>
      <w:bookmarkStart w:id="570" w:name="_Toc318965020"/>
      <w:bookmarkStart w:id="571" w:name="_Toc320536977"/>
      <w:bookmarkStart w:id="572" w:name="_Toc323035740"/>
      <w:bookmarkStart w:id="573" w:name="_Toc323904393"/>
      <w:bookmarkStart w:id="574" w:name="_Toc332272671"/>
      <w:bookmarkStart w:id="575" w:name="_Toc334776206"/>
      <w:bookmarkStart w:id="576" w:name="_Toc335901525"/>
      <w:bookmarkStart w:id="577" w:name="_Toc337110351"/>
      <w:bookmarkStart w:id="578" w:name="_Toc338779392"/>
      <w:bookmarkStart w:id="579" w:name="_Toc340225539"/>
      <w:bookmarkStart w:id="580" w:name="_Toc341451237"/>
      <w:bookmarkStart w:id="581" w:name="_Toc342912868"/>
      <w:bookmarkStart w:id="582" w:name="_Toc343262688"/>
      <w:bookmarkStart w:id="583" w:name="_Toc345579843"/>
      <w:bookmarkStart w:id="584" w:name="_Toc346885965"/>
      <w:bookmarkStart w:id="585" w:name="_Toc347929610"/>
      <w:bookmarkStart w:id="586" w:name="_Toc349288271"/>
      <w:bookmarkStart w:id="587" w:name="_Toc350415589"/>
      <w:bookmarkStart w:id="588" w:name="_Toc351549910"/>
      <w:bookmarkStart w:id="589" w:name="_Toc352940515"/>
      <w:bookmarkStart w:id="590" w:name="_Toc354053852"/>
      <w:bookmarkStart w:id="591" w:name="_Toc355708878"/>
      <w:bookmarkStart w:id="592" w:name="_Toc357001961"/>
      <w:bookmarkStart w:id="593" w:name="_Toc358192588"/>
      <w:bookmarkStart w:id="594" w:name="_Toc359489437"/>
      <w:bookmarkStart w:id="595" w:name="_Toc360696837"/>
      <w:bookmarkStart w:id="596" w:name="_Toc361921568"/>
      <w:bookmarkStart w:id="597" w:name="_Toc363741408"/>
      <w:bookmarkStart w:id="598" w:name="_Toc364672357"/>
      <w:bookmarkStart w:id="599" w:name="_Toc366157714"/>
      <w:bookmarkStart w:id="600" w:name="_Toc367715553"/>
      <w:bookmarkStart w:id="601" w:name="_Toc369007687"/>
      <w:bookmarkStart w:id="602" w:name="_Toc369007891"/>
      <w:bookmarkStart w:id="603" w:name="_Toc370373498"/>
      <w:bookmarkStart w:id="604" w:name="_Toc371588866"/>
      <w:bookmarkStart w:id="605" w:name="_Toc373157832"/>
      <w:bookmarkStart w:id="606" w:name="_Toc374006640"/>
      <w:bookmarkStart w:id="607" w:name="_Toc374692694"/>
      <w:bookmarkStart w:id="608" w:name="_Toc374692771"/>
      <w:bookmarkStart w:id="609" w:name="_Toc377026500"/>
      <w:bookmarkStart w:id="610" w:name="_Toc378322721"/>
      <w:bookmarkStart w:id="611" w:name="_Toc379440374"/>
      <w:bookmarkStart w:id="612" w:name="_Toc380582899"/>
      <w:bookmarkStart w:id="613" w:name="_Toc381784232"/>
      <w:bookmarkStart w:id="614" w:name="_Toc383182315"/>
      <w:bookmarkStart w:id="615" w:name="_Toc384625709"/>
      <w:bookmarkStart w:id="616" w:name="_Toc385496801"/>
      <w:bookmarkEnd w:id="511"/>
      <w:bookmarkEnd w:id="512"/>
      <w:r w:rsidRPr="00115C7C">
        <w:rPr>
          <w:lang w:val="en-US"/>
        </w:rPr>
        <w:lastRenderedPageBreak/>
        <w:t>Service Restrictions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</w:p>
    <w:p w:rsidR="00E5105F" w:rsidRPr="00075E3D" w:rsidRDefault="00E5105F" w:rsidP="00AD54EE">
      <w:pPr>
        <w:jc w:val="center"/>
      </w:pPr>
      <w:bookmarkStart w:id="617" w:name="_Toc248829287"/>
      <w:bookmarkStart w:id="618" w:name="_Toc251059440"/>
      <w:r w:rsidRPr="00075E3D">
        <w:t xml:space="preserve">See URL: </w:t>
      </w:r>
      <w:hyperlink r:id="rId21" w:history="1">
        <w:r w:rsidRPr="00075E3D">
          <w:t>www.itu.int/pub/T-SP-SR.1-2012</w:t>
        </w:r>
      </w:hyperlink>
    </w:p>
    <w:p w:rsidR="004D3370" w:rsidRPr="005B3E0F" w:rsidRDefault="004D3370" w:rsidP="004D3370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4D3370" w:rsidRPr="00880BB6" w:rsidTr="00E00D2C">
        <w:tc>
          <w:tcPr>
            <w:tcW w:w="2620" w:type="dxa"/>
            <w:vAlign w:val="center"/>
          </w:tcPr>
          <w:p w:rsidR="004D3370" w:rsidRPr="00880BB6" w:rsidRDefault="004D3370" w:rsidP="00E00D2C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Country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proofErr w:type="spellStart"/>
            <w:r>
              <w:rPr>
                <w:sz w:val="20"/>
                <w:szCs w:val="20"/>
                <w:lang w:val="es-ES_tradnl"/>
              </w:rPr>
              <w:t>geographical</w:t>
            </w:r>
            <w:proofErr w:type="spellEnd"/>
            <w:r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_tradnl"/>
              </w:rPr>
              <w:t>area</w:t>
            </w:r>
            <w:proofErr w:type="spellEnd"/>
          </w:p>
        </w:tc>
        <w:tc>
          <w:tcPr>
            <w:tcW w:w="1985" w:type="dxa"/>
            <w:vAlign w:val="center"/>
          </w:tcPr>
          <w:p w:rsidR="004D3370" w:rsidRPr="00880BB6" w:rsidRDefault="004D3370" w:rsidP="00E00D2C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OB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4D3370" w:rsidRPr="00880BB6" w:rsidTr="00E00D2C">
        <w:tc>
          <w:tcPr>
            <w:tcW w:w="2160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D3370" w:rsidRPr="00880BB6" w:rsidTr="00E00D2C">
        <w:tc>
          <w:tcPr>
            <w:tcW w:w="2160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Slovakia</w:t>
            </w:r>
            <w:proofErr w:type="spellEnd"/>
          </w:p>
        </w:tc>
        <w:tc>
          <w:tcPr>
            <w:tcW w:w="1985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D3370" w:rsidRPr="00880BB6" w:rsidTr="00E00D2C">
        <w:tc>
          <w:tcPr>
            <w:tcW w:w="2160" w:type="dxa"/>
          </w:tcPr>
          <w:p w:rsidR="004D3370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Thailand</w:t>
            </w:r>
            <w:proofErr w:type="spellEnd"/>
          </w:p>
        </w:tc>
        <w:tc>
          <w:tcPr>
            <w:tcW w:w="1985" w:type="dxa"/>
          </w:tcPr>
          <w:p w:rsidR="004D3370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D3370" w:rsidRPr="00880BB6" w:rsidTr="00E00D2C">
        <w:tc>
          <w:tcPr>
            <w:tcW w:w="2160" w:type="dxa"/>
          </w:tcPr>
          <w:p w:rsidR="004D3370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EA0434">
              <w:rPr>
                <w:sz w:val="20"/>
                <w:szCs w:val="20"/>
                <w:lang w:val="en-US"/>
              </w:rPr>
              <w:t>São Tomé and Principe</w:t>
            </w:r>
          </w:p>
        </w:tc>
        <w:tc>
          <w:tcPr>
            <w:tcW w:w="1985" w:type="dxa"/>
          </w:tcPr>
          <w:p w:rsidR="004D3370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D3370" w:rsidRPr="00880BB6" w:rsidTr="00E00D2C">
        <w:tc>
          <w:tcPr>
            <w:tcW w:w="2160" w:type="dxa"/>
          </w:tcPr>
          <w:p w:rsidR="004D3370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EA0434">
              <w:rPr>
                <w:bCs/>
                <w:sz w:val="20"/>
                <w:szCs w:val="20"/>
                <w:lang w:val="en-US"/>
              </w:rPr>
              <w:t>Uruguay</w:t>
            </w:r>
          </w:p>
        </w:tc>
        <w:tc>
          <w:tcPr>
            <w:tcW w:w="1985" w:type="dxa"/>
          </w:tcPr>
          <w:p w:rsidR="004D3370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(p14)</w:t>
            </w:r>
          </w:p>
        </w:tc>
        <w:tc>
          <w:tcPr>
            <w:tcW w:w="2268" w:type="dxa"/>
            <w:tcBorders>
              <w:left w:val="nil"/>
            </w:tcBorders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4D3370" w:rsidRPr="00880BB6" w:rsidRDefault="004D3370" w:rsidP="00E00D2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4D3370" w:rsidRDefault="004D3370" w:rsidP="004D3370">
      <w:pPr>
        <w:rPr>
          <w:lang w:val="es-ES_tradnl"/>
        </w:rPr>
      </w:pPr>
    </w:p>
    <w:p w:rsidR="00E272C7" w:rsidRDefault="00E272C7" w:rsidP="00AD54EE">
      <w:pPr>
        <w:rPr>
          <w:lang w:val="en-US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854B3D" w:rsidRDefault="00854B3D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115C7C" w:rsidRDefault="00E5105F" w:rsidP="00AD54EE">
      <w:pPr>
        <w:pStyle w:val="Heading20"/>
        <w:rPr>
          <w:lang w:val="en-US"/>
        </w:rPr>
      </w:pPr>
      <w:bookmarkStart w:id="619" w:name="_Toc253407167"/>
      <w:bookmarkStart w:id="620" w:name="_Toc259783162"/>
      <w:bookmarkStart w:id="621" w:name="_Toc262631833"/>
      <w:bookmarkStart w:id="622" w:name="_Toc265056512"/>
      <w:bookmarkStart w:id="623" w:name="_Toc266181259"/>
      <w:bookmarkStart w:id="624" w:name="_Toc268774044"/>
      <w:bookmarkStart w:id="625" w:name="_Toc271700513"/>
      <w:bookmarkStart w:id="626" w:name="_Toc273023374"/>
      <w:bookmarkStart w:id="627" w:name="_Toc274223848"/>
      <w:bookmarkStart w:id="628" w:name="_Toc276717184"/>
      <w:bookmarkStart w:id="629" w:name="_Toc279669170"/>
      <w:bookmarkStart w:id="630" w:name="_Toc280349226"/>
      <w:bookmarkStart w:id="631" w:name="_Toc282526058"/>
      <w:bookmarkStart w:id="632" w:name="_Toc283737224"/>
      <w:bookmarkStart w:id="633" w:name="_Toc286218735"/>
      <w:bookmarkStart w:id="634" w:name="_Toc288660300"/>
      <w:bookmarkStart w:id="635" w:name="_Toc291005409"/>
      <w:bookmarkStart w:id="636" w:name="_Toc292704993"/>
      <w:bookmarkStart w:id="637" w:name="_Toc295387918"/>
      <w:bookmarkStart w:id="638" w:name="_Toc296675488"/>
      <w:bookmarkStart w:id="639" w:name="_Toc297804739"/>
      <w:bookmarkStart w:id="640" w:name="_Toc301945313"/>
      <w:bookmarkStart w:id="641" w:name="_Toc303344268"/>
      <w:bookmarkStart w:id="642" w:name="_Toc304892186"/>
      <w:bookmarkStart w:id="643" w:name="_Toc308530351"/>
      <w:bookmarkStart w:id="644" w:name="_Toc311103663"/>
      <w:bookmarkStart w:id="645" w:name="_Toc313973328"/>
      <w:bookmarkStart w:id="646" w:name="_Toc316479984"/>
      <w:bookmarkStart w:id="647" w:name="_Toc318965022"/>
      <w:bookmarkStart w:id="648" w:name="_Toc320536978"/>
      <w:bookmarkStart w:id="649" w:name="_Toc323035741"/>
      <w:bookmarkStart w:id="650" w:name="_Toc323904394"/>
      <w:bookmarkStart w:id="651" w:name="_Toc332272672"/>
      <w:bookmarkStart w:id="652" w:name="_Toc334776207"/>
      <w:bookmarkStart w:id="653" w:name="_Toc335901526"/>
      <w:bookmarkStart w:id="654" w:name="_Toc337110352"/>
      <w:bookmarkStart w:id="655" w:name="_Toc338779393"/>
      <w:bookmarkStart w:id="656" w:name="_Toc340225540"/>
      <w:bookmarkStart w:id="657" w:name="_Toc341451238"/>
      <w:bookmarkStart w:id="658" w:name="_Toc342912869"/>
      <w:bookmarkStart w:id="659" w:name="_Toc343262689"/>
      <w:bookmarkStart w:id="660" w:name="_Toc345579844"/>
      <w:bookmarkStart w:id="661" w:name="_Toc346885966"/>
      <w:bookmarkStart w:id="662" w:name="_Toc347929611"/>
      <w:bookmarkStart w:id="663" w:name="_Toc349288272"/>
      <w:bookmarkStart w:id="664" w:name="_Toc350415590"/>
      <w:bookmarkStart w:id="665" w:name="_Toc351549911"/>
      <w:bookmarkStart w:id="666" w:name="_Toc352940516"/>
      <w:bookmarkStart w:id="667" w:name="_Toc354053853"/>
      <w:bookmarkStart w:id="668" w:name="_Toc355708879"/>
      <w:bookmarkStart w:id="669" w:name="_Toc357001962"/>
      <w:bookmarkStart w:id="670" w:name="_Toc358192589"/>
      <w:bookmarkStart w:id="671" w:name="_Toc359489438"/>
      <w:bookmarkStart w:id="672" w:name="_Toc360696838"/>
      <w:bookmarkStart w:id="673" w:name="_Toc361921569"/>
      <w:bookmarkStart w:id="674" w:name="_Toc363741409"/>
      <w:bookmarkStart w:id="675" w:name="_Toc364672358"/>
      <w:bookmarkStart w:id="676" w:name="_Toc366157715"/>
      <w:bookmarkStart w:id="677" w:name="_Toc367715554"/>
      <w:bookmarkStart w:id="678" w:name="_Toc369007688"/>
      <w:bookmarkStart w:id="679" w:name="_Toc369007892"/>
      <w:bookmarkStart w:id="680" w:name="_Toc370373501"/>
      <w:bookmarkStart w:id="681" w:name="_Toc371588867"/>
      <w:bookmarkStart w:id="682" w:name="_Toc373157833"/>
      <w:bookmarkStart w:id="683" w:name="_Toc374006641"/>
      <w:bookmarkStart w:id="684" w:name="_Toc374692695"/>
      <w:bookmarkStart w:id="685" w:name="_Toc374692772"/>
      <w:bookmarkStart w:id="686" w:name="_Toc377026501"/>
      <w:bookmarkStart w:id="687" w:name="_Toc378322722"/>
      <w:bookmarkStart w:id="688" w:name="_Toc379440375"/>
      <w:bookmarkStart w:id="689" w:name="_Toc380582900"/>
      <w:bookmarkStart w:id="690" w:name="_Toc381784233"/>
      <w:bookmarkStart w:id="691" w:name="_Toc383182316"/>
      <w:bookmarkStart w:id="692" w:name="_Toc384625710"/>
      <w:bookmarkStart w:id="693" w:name="_Toc385496802"/>
      <w:r w:rsidRPr="00115C7C">
        <w:rPr>
          <w:lang w:val="en-US"/>
        </w:rPr>
        <w:t>Call-Back</w:t>
      </w:r>
      <w:r w:rsidRPr="00115C7C">
        <w:rPr>
          <w:lang w:val="en-US"/>
        </w:rPr>
        <w:br/>
        <w:t>and alternative calling procedures (Res. 21 Rev. PP-200</w:t>
      </w:r>
      <w:r>
        <w:rPr>
          <w:lang w:val="en-US"/>
        </w:rPr>
        <w:t>6</w:t>
      </w:r>
      <w:r w:rsidRPr="00115C7C">
        <w:rPr>
          <w:lang w:val="en-US"/>
        </w:rPr>
        <w:t>)</w:t>
      </w:r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:rsidR="00E5105F" w:rsidRPr="00DB3264" w:rsidRDefault="00E5105F" w:rsidP="00AD54EE">
      <w:pPr>
        <w:jc w:val="center"/>
        <w:rPr>
          <w:rFonts w:asciiTheme="minorHAnsi" w:hAnsiTheme="minorHAnsi"/>
        </w:rPr>
      </w:pPr>
      <w:r w:rsidRPr="00290DA4">
        <w:rPr>
          <w:rFonts w:asciiTheme="minorHAnsi" w:hAnsiTheme="minorHAnsi"/>
        </w:rPr>
        <w:t>See URL: www.itu.int/pub/T-SP-PP.RES.21-2011/</w:t>
      </w: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B94F44" w:rsidRPr="00DB3264" w:rsidRDefault="00B94F44" w:rsidP="00AD54EE">
      <w:pPr>
        <w:rPr>
          <w:rFonts w:asciiTheme="minorHAnsi" w:hAnsiTheme="minorHAnsi"/>
          <w:lang w:val="en-US"/>
        </w:rPr>
        <w:sectPr w:rsidR="00B94F44" w:rsidRPr="00DB3264" w:rsidSect="00793006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5E4B05" w:rsidRDefault="00911AE9" w:rsidP="00AD54EE">
      <w:pPr>
        <w:pStyle w:val="Heading1"/>
        <w:spacing w:before="0"/>
        <w:ind w:left="142"/>
        <w:jc w:val="center"/>
        <w:rPr>
          <w:lang w:val="en-US"/>
        </w:rPr>
      </w:pPr>
      <w:bookmarkStart w:id="694" w:name="_Toc253407169"/>
      <w:bookmarkStart w:id="695" w:name="_Toc259783164"/>
      <w:bookmarkStart w:id="696" w:name="_Toc266181261"/>
      <w:bookmarkStart w:id="697" w:name="_Toc268774046"/>
      <w:bookmarkStart w:id="698" w:name="_Toc271700515"/>
      <w:bookmarkStart w:id="699" w:name="_Toc273023376"/>
      <w:bookmarkStart w:id="700" w:name="_Toc274223850"/>
      <w:bookmarkStart w:id="701" w:name="_Toc276717186"/>
      <w:bookmarkStart w:id="702" w:name="_Toc279669172"/>
      <w:bookmarkStart w:id="703" w:name="_Toc280349228"/>
      <w:bookmarkStart w:id="704" w:name="_Toc282526060"/>
      <w:bookmarkStart w:id="705" w:name="_Toc283737226"/>
      <w:bookmarkStart w:id="706" w:name="_Toc286218737"/>
      <w:bookmarkStart w:id="707" w:name="_Toc288660302"/>
      <w:bookmarkStart w:id="708" w:name="_Toc291005411"/>
      <w:bookmarkStart w:id="709" w:name="_Toc292704995"/>
      <w:bookmarkStart w:id="710" w:name="_Toc295387920"/>
      <w:bookmarkStart w:id="711" w:name="_Toc296675490"/>
      <w:bookmarkStart w:id="712" w:name="_Toc297804741"/>
      <w:bookmarkStart w:id="713" w:name="_Toc301945315"/>
      <w:bookmarkStart w:id="714" w:name="_Toc303344270"/>
      <w:bookmarkStart w:id="715" w:name="_Toc304892188"/>
      <w:bookmarkStart w:id="716" w:name="_Toc308530352"/>
      <w:bookmarkStart w:id="717" w:name="_Toc311103664"/>
      <w:bookmarkStart w:id="718" w:name="_Toc313973329"/>
      <w:bookmarkStart w:id="719" w:name="_Toc316479985"/>
      <w:bookmarkStart w:id="720" w:name="_Toc318965023"/>
      <w:bookmarkStart w:id="721" w:name="_Toc320536979"/>
      <w:bookmarkStart w:id="722" w:name="_Toc321233409"/>
      <w:bookmarkStart w:id="723" w:name="_Toc321311688"/>
      <w:bookmarkStart w:id="724" w:name="_Toc321820569"/>
      <w:bookmarkStart w:id="725" w:name="_Toc323035742"/>
      <w:bookmarkStart w:id="726" w:name="_Toc323904395"/>
      <w:bookmarkStart w:id="727" w:name="_Toc332272673"/>
      <w:bookmarkStart w:id="728" w:name="_Toc334776208"/>
      <w:bookmarkStart w:id="729" w:name="_Toc335901527"/>
      <w:bookmarkStart w:id="730" w:name="_Toc337110353"/>
      <w:bookmarkStart w:id="731" w:name="_Toc338779394"/>
      <w:bookmarkStart w:id="732" w:name="_Toc340225541"/>
      <w:bookmarkStart w:id="733" w:name="_Toc341451239"/>
      <w:bookmarkStart w:id="734" w:name="_Toc342912870"/>
      <w:bookmarkStart w:id="735" w:name="_Toc343262690"/>
      <w:bookmarkStart w:id="736" w:name="_Toc345579845"/>
      <w:bookmarkStart w:id="737" w:name="_Toc346885967"/>
      <w:bookmarkStart w:id="738" w:name="_Toc347929612"/>
      <w:bookmarkStart w:id="739" w:name="_Toc349288273"/>
      <w:bookmarkStart w:id="740" w:name="_Toc350415591"/>
      <w:bookmarkStart w:id="741" w:name="_Toc351549912"/>
      <w:bookmarkStart w:id="742" w:name="_Toc352940517"/>
      <w:bookmarkStart w:id="743" w:name="_Toc354053854"/>
      <w:bookmarkStart w:id="744" w:name="_Toc355708880"/>
      <w:bookmarkStart w:id="745" w:name="_Toc357001963"/>
      <w:bookmarkStart w:id="746" w:name="_Toc358192590"/>
      <w:bookmarkStart w:id="747" w:name="_Toc359489439"/>
      <w:bookmarkStart w:id="748" w:name="_Toc360696839"/>
      <w:bookmarkStart w:id="749" w:name="_Toc361921570"/>
      <w:bookmarkStart w:id="750" w:name="_Toc363741410"/>
      <w:bookmarkStart w:id="751" w:name="_Toc364672359"/>
      <w:bookmarkStart w:id="752" w:name="_Toc366157716"/>
      <w:bookmarkStart w:id="753" w:name="_Toc367715555"/>
      <w:bookmarkStart w:id="754" w:name="_Toc369007689"/>
      <w:bookmarkStart w:id="755" w:name="_Toc369007893"/>
      <w:bookmarkStart w:id="756" w:name="_Toc370373502"/>
      <w:bookmarkStart w:id="757" w:name="_Toc371588868"/>
      <w:bookmarkStart w:id="758" w:name="_Toc373157834"/>
      <w:bookmarkStart w:id="759" w:name="_Toc374006642"/>
      <w:bookmarkStart w:id="760" w:name="_Toc374692696"/>
      <w:bookmarkStart w:id="761" w:name="_Toc374692773"/>
      <w:bookmarkStart w:id="762" w:name="_Toc377026502"/>
      <w:bookmarkStart w:id="763" w:name="_Toc378322723"/>
      <w:bookmarkStart w:id="764" w:name="_Toc379440376"/>
      <w:bookmarkStart w:id="765" w:name="_Toc380582901"/>
      <w:bookmarkStart w:id="766" w:name="_Toc381784234"/>
      <w:bookmarkStart w:id="767" w:name="_Toc383182317"/>
      <w:bookmarkStart w:id="768" w:name="_Toc384625711"/>
      <w:bookmarkStart w:id="769" w:name="_Toc385496803"/>
      <w:proofErr w:type="gramStart"/>
      <w:r w:rsidRPr="005E4B05">
        <w:rPr>
          <w:lang w:val="en-US"/>
        </w:rPr>
        <w:lastRenderedPageBreak/>
        <w:t>AMENDMENTS</w:t>
      </w:r>
      <w:r w:rsidR="00CD6391" w:rsidRPr="005E4B05">
        <w:rPr>
          <w:lang w:val="en-US"/>
        </w:rPr>
        <w:t xml:space="preserve"> </w:t>
      </w:r>
      <w:r w:rsidRPr="005E4B05">
        <w:rPr>
          <w:lang w:val="en-US"/>
        </w:rPr>
        <w:t xml:space="preserve"> TO</w:t>
      </w:r>
      <w:proofErr w:type="gramEnd"/>
      <w:r w:rsidRPr="005E4B05">
        <w:rPr>
          <w:lang w:val="en-US"/>
        </w:rPr>
        <w:t xml:space="preserve"> </w:t>
      </w:r>
      <w:r w:rsidR="00CD6391" w:rsidRPr="005E4B05">
        <w:rPr>
          <w:lang w:val="en-US"/>
        </w:rPr>
        <w:t xml:space="preserve"> </w:t>
      </w:r>
      <w:r w:rsidRPr="005E4B05">
        <w:rPr>
          <w:lang w:val="en-US"/>
        </w:rPr>
        <w:t>SERVICE</w:t>
      </w:r>
      <w:r w:rsidR="00CD6391" w:rsidRPr="005E4B05">
        <w:rPr>
          <w:lang w:val="en-US"/>
        </w:rPr>
        <w:t xml:space="preserve"> </w:t>
      </w:r>
      <w:r w:rsidRPr="005E4B05">
        <w:rPr>
          <w:lang w:val="en-US"/>
        </w:rPr>
        <w:t xml:space="preserve"> PUBLICATIONS</w:t>
      </w:r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</w:p>
    <w:p w:rsidR="00872C86" w:rsidRPr="00DB3264" w:rsidRDefault="00911AE9" w:rsidP="00AD54EE">
      <w:pPr>
        <w:pStyle w:val="Heading70"/>
        <w:spacing w:before="240" w:after="160"/>
        <w:rPr>
          <w:rFonts w:asciiTheme="minorHAnsi" w:hAnsiTheme="minorHAnsi"/>
          <w:lang w:val="en-US"/>
        </w:rPr>
      </w:pPr>
      <w:r w:rsidRPr="00DB3264">
        <w:rPr>
          <w:rFonts w:asciiTheme="minorHAnsi" w:hAnsiTheme="minorHAnsi"/>
          <w:lang w:val="en-US"/>
        </w:rPr>
        <w:t>Abbreviations used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F027D1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sz w:val="20"/>
                <w:szCs w:val="20"/>
                <w:lang w:val="en-US"/>
              </w:rPr>
              <w:t>I</w:t>
            </w:r>
            <w:r w:rsidR="00911AE9" w:rsidRPr="00DB3264">
              <w:rPr>
                <w:rFonts w:asciiTheme="minorHAnsi" w:hAnsiTheme="minorHAnsi"/>
                <w:sz w:val="20"/>
                <w:szCs w:val="20"/>
                <w:lang w:val="en-US"/>
              </w:rPr>
              <w:t>nsert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4428C0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sz w:val="20"/>
                <w:szCs w:val="20"/>
                <w:lang w:val="en-US"/>
              </w:rPr>
              <w:t>paragraph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F027D1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sz w:val="20"/>
                <w:szCs w:val="20"/>
                <w:lang w:val="en-US"/>
              </w:rPr>
              <w:t>C</w:t>
            </w:r>
            <w:r w:rsidR="00911AE9" w:rsidRPr="00DB3264">
              <w:rPr>
                <w:rFonts w:asciiTheme="minorHAnsi" w:hAnsiTheme="minorHAnsi"/>
                <w:sz w:val="20"/>
                <w:szCs w:val="20"/>
                <w:lang w:val="en-US"/>
              </w:rPr>
              <w:t>olumn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sz w:val="20"/>
                <w:szCs w:val="20"/>
                <w:lang w:val="en-US"/>
              </w:rPr>
              <w:t>replace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F027D1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sz w:val="20"/>
                <w:szCs w:val="20"/>
                <w:lang w:val="en-US"/>
              </w:rPr>
              <w:t>R</w:t>
            </w:r>
            <w:r w:rsidR="004428C0" w:rsidRPr="00DB3264">
              <w:rPr>
                <w:rFonts w:asciiTheme="minorHAnsi" w:hAnsiTheme="minorHAnsi"/>
                <w:sz w:val="20"/>
                <w:szCs w:val="20"/>
                <w:lang w:val="en-US"/>
              </w:rPr>
              <w:t>ead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4428C0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sz w:val="20"/>
                <w:szCs w:val="20"/>
                <w:lang w:val="en-US"/>
              </w:rPr>
              <w:t>delete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B3264">
              <w:rPr>
                <w:rFonts w:asciiTheme="minorHAnsi" w:hAnsiTheme="minorHAnsi"/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81CA4" w:rsidRDefault="00181CA4" w:rsidP="00062BA6">
      <w:pPr>
        <w:rPr>
          <w:rFonts w:eastAsia="SimSun"/>
        </w:rPr>
      </w:pPr>
      <w:bookmarkStart w:id="770" w:name="_Toc295387921"/>
      <w:bookmarkStart w:id="771" w:name="_Toc36875243"/>
    </w:p>
    <w:p w:rsidR="004B2A62" w:rsidRPr="004B2A62" w:rsidRDefault="004B2A62" w:rsidP="004B2A62">
      <w:pPr>
        <w:pStyle w:val="Heading20"/>
        <w:rPr>
          <w:lang w:val="en-US"/>
        </w:rPr>
      </w:pPr>
      <w:bookmarkStart w:id="772" w:name="_Toc385496804"/>
      <w:r w:rsidRPr="004B2A62">
        <w:rPr>
          <w:lang w:val="en-US"/>
        </w:rPr>
        <w:t>List of Issuer Identifier Numbers for</w:t>
      </w:r>
      <w:r w:rsidRPr="004B2A62">
        <w:rPr>
          <w:lang w:val="en-US"/>
        </w:rPr>
        <w:br/>
        <w:t xml:space="preserve">the International Telecommunication Charge Card </w:t>
      </w:r>
      <w:r w:rsidRPr="004B2A62">
        <w:rPr>
          <w:lang w:val="en-US"/>
        </w:rPr>
        <w:br/>
        <w:t>(in accordance with ITU-T Recommendation E.118 (05/2006)</w:t>
      </w:r>
      <w:proofErr w:type="gramStart"/>
      <w:r w:rsidRPr="004B2A62">
        <w:rPr>
          <w:lang w:val="en-US"/>
        </w:rPr>
        <w:t>)</w:t>
      </w:r>
      <w:proofErr w:type="gramEnd"/>
      <w:r w:rsidRPr="004B2A62">
        <w:rPr>
          <w:lang w:val="en-US"/>
        </w:rPr>
        <w:br/>
        <w:t>(Position on 15 November 2013)</w:t>
      </w:r>
      <w:bookmarkEnd w:id="772"/>
    </w:p>
    <w:p w:rsidR="004B2A62" w:rsidRPr="004B2A62" w:rsidRDefault="004B2A62" w:rsidP="004B2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lang w:val="en-US"/>
        </w:rPr>
      </w:pPr>
      <w:r w:rsidRPr="004B2A62">
        <w:rPr>
          <w:lang w:val="en-US"/>
        </w:rPr>
        <w:t xml:space="preserve">(Annex to ITU Operational Bulletin No. 1040 </w:t>
      </w:r>
      <w:r>
        <w:rPr>
          <w:lang w:val="en-US"/>
        </w:rPr>
        <w:t>–</w:t>
      </w:r>
      <w:r w:rsidRPr="004B2A62">
        <w:rPr>
          <w:lang w:val="en-US"/>
        </w:rPr>
        <w:t xml:space="preserve"> 15.XI.2013)</w:t>
      </w:r>
      <w:r w:rsidRPr="004B2A62">
        <w:rPr>
          <w:lang w:val="en-US"/>
        </w:rPr>
        <w:br/>
        <w:t xml:space="preserve">(Amendment No.6) </w:t>
      </w:r>
    </w:p>
    <w:p w:rsidR="004B2A62" w:rsidRPr="004B2A62" w:rsidRDefault="004B2A62" w:rsidP="005459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bCs/>
          <w:lang w:val="en-US"/>
        </w:rPr>
      </w:pPr>
      <w:r w:rsidRPr="004B2A62">
        <w:rPr>
          <w:rFonts w:asciiTheme="minorHAnsi" w:hAnsiTheme="minorHAnsi"/>
          <w:b/>
          <w:bCs/>
          <w:lang w:val="en-US"/>
        </w:rPr>
        <w:t>Netherlands</w:t>
      </w:r>
      <w:proofErr w:type="gramStart"/>
      <w:r w:rsidRPr="004B2A62">
        <w:rPr>
          <w:rFonts w:asciiTheme="minorHAnsi" w:hAnsiTheme="minorHAnsi"/>
          <w:lang w:val="en-US"/>
        </w:rPr>
        <w:t>  </w:t>
      </w:r>
      <w:r w:rsidRPr="004B2A62">
        <w:rPr>
          <w:rFonts w:asciiTheme="minorHAnsi" w:hAnsiTheme="minorHAnsi"/>
          <w:b/>
          <w:bCs/>
          <w:lang w:val="en-US"/>
        </w:rPr>
        <w:t>LIR</w:t>
      </w:r>
      <w:proofErr w:type="gramEnd"/>
    </w:p>
    <w:p w:rsidR="004B2A62" w:rsidRPr="004B2A62" w:rsidRDefault="004B2A62" w:rsidP="004B2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258"/>
        <w:gridCol w:w="1500"/>
        <w:gridCol w:w="2835"/>
        <w:gridCol w:w="1271"/>
      </w:tblGrid>
      <w:tr w:rsidR="004B2A62" w:rsidRPr="004B2A62" w:rsidTr="004B2A62">
        <w:trPr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Country/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geographical area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Company Name/Address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Issuer Identifier Number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Effective date of usage</w:t>
            </w:r>
          </w:p>
        </w:tc>
      </w:tr>
      <w:tr w:rsidR="004B2A62" w:rsidRPr="004B2A62" w:rsidTr="004B2A62">
        <w:trPr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>Netherlands</w:t>
            </w:r>
          </w:p>
        </w:tc>
        <w:tc>
          <w:tcPr>
            <w:tcW w:w="2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>AGMS Nederland B.V.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Oude </w:t>
            </w:r>
            <w:proofErr w:type="spellStart"/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>Middenweg</w:t>
            </w:r>
            <w:proofErr w:type="spellEnd"/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31-53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>2491AC – GRAVENHAGE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>Netherlands</w:t>
            </w: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b/>
                <w:b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89 31 89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5"/>
              </w:tabs>
              <w:overflowPunct/>
              <w:autoSpaceDE/>
              <w:spacing w:before="60" w:after="60"/>
              <w:jc w:val="left"/>
              <w:rPr>
                <w:rFonts w:eastAsiaTheme="minorEastAsia"/>
                <w:sz w:val="18"/>
                <w:szCs w:val="18"/>
                <w:lang w:val="it-IT"/>
              </w:rPr>
            </w:pPr>
            <w:proofErr w:type="spellStart"/>
            <w:r w:rsidRPr="004B2A62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4B2A62">
              <w:rPr>
                <w:sz w:val="18"/>
                <w:szCs w:val="18"/>
                <w:lang w:val="en-US"/>
              </w:rPr>
              <w:t xml:space="preserve"> Jimmy </w:t>
            </w:r>
            <w:proofErr w:type="spellStart"/>
            <w:r w:rsidRPr="004B2A62">
              <w:rPr>
                <w:sz w:val="18"/>
                <w:szCs w:val="18"/>
                <w:lang w:val="en-US"/>
              </w:rPr>
              <w:t>Kassis</w:t>
            </w:r>
            <w:proofErr w:type="spellEnd"/>
            <w:r w:rsidRPr="004B2A62">
              <w:rPr>
                <w:sz w:val="18"/>
                <w:szCs w:val="18"/>
              </w:rPr>
              <w:br/>
            </w:r>
            <w:r w:rsidRPr="004B2A62">
              <w:rPr>
                <w:sz w:val="18"/>
                <w:szCs w:val="18"/>
                <w:lang w:val="en-US"/>
              </w:rPr>
              <w:t>AGMS Nederland B.V.</w:t>
            </w:r>
            <w:r w:rsidRPr="004B2A62">
              <w:rPr>
                <w:sz w:val="18"/>
                <w:szCs w:val="18"/>
              </w:rPr>
              <w:br/>
            </w:r>
            <w:r w:rsidRPr="004B2A62">
              <w:rPr>
                <w:sz w:val="18"/>
                <w:szCs w:val="18"/>
                <w:lang w:val="en-US"/>
              </w:rPr>
              <w:t>1025 Lenox Park Blvd. NE,</w:t>
            </w:r>
            <w:r w:rsidRPr="004B2A62">
              <w:rPr>
                <w:sz w:val="18"/>
                <w:szCs w:val="18"/>
                <w:lang w:val="en-US"/>
              </w:rPr>
              <w:br/>
              <w:t>Suite C864,</w:t>
            </w:r>
            <w:r w:rsidRPr="004B2A62">
              <w:rPr>
                <w:sz w:val="18"/>
                <w:szCs w:val="18"/>
                <w:lang w:val="en-US"/>
              </w:rPr>
              <w:br/>
              <w:t>ATLANTA, GA, 30319</w:t>
            </w:r>
            <w:r w:rsidRPr="004B2A62">
              <w:rPr>
                <w:sz w:val="18"/>
                <w:szCs w:val="18"/>
                <w:lang w:val="en-US"/>
              </w:rPr>
              <w:br/>
              <w:t>United States</w:t>
            </w:r>
            <w:r w:rsidRPr="004B2A62">
              <w:rPr>
                <w:sz w:val="18"/>
                <w:szCs w:val="18"/>
              </w:rPr>
              <w:br/>
            </w:r>
            <w:r w:rsidRPr="004B2A62">
              <w:rPr>
                <w:sz w:val="18"/>
                <w:szCs w:val="18"/>
                <w:lang w:val="en-US"/>
              </w:rPr>
              <w:t>Tel:</w:t>
            </w:r>
            <w:r>
              <w:rPr>
                <w:sz w:val="18"/>
                <w:szCs w:val="18"/>
                <w:lang w:val="en-US"/>
              </w:rPr>
              <w:tab/>
            </w:r>
            <w:r w:rsidRPr="004B2A62">
              <w:rPr>
                <w:rFonts w:hint="eastAsia"/>
                <w:sz w:val="18"/>
                <w:szCs w:val="18"/>
                <w:lang w:val="en-US"/>
              </w:rPr>
              <w:t>+1 404 499 5916</w:t>
            </w:r>
            <w:r w:rsidRPr="004B2A62">
              <w:rPr>
                <w:sz w:val="18"/>
                <w:szCs w:val="18"/>
              </w:rPr>
              <w:br/>
            </w:r>
            <w:r w:rsidRPr="004B2A62">
              <w:rPr>
                <w:sz w:val="18"/>
                <w:szCs w:val="18"/>
                <w:lang w:val="it-IT"/>
              </w:rPr>
              <w:t>E-mail:</w:t>
            </w:r>
            <w:r>
              <w:rPr>
                <w:sz w:val="18"/>
                <w:szCs w:val="18"/>
                <w:lang w:val="it-IT"/>
              </w:rPr>
              <w:tab/>
            </w:r>
            <w:hyperlink r:id="rId26" w:history="1">
              <w:r w:rsidRPr="004B2A62">
                <w:rPr>
                  <w:sz w:val="18"/>
                  <w:szCs w:val="18"/>
                  <w:lang w:val="it-IT"/>
                </w:rPr>
                <w:t>Jimmy.Kassis@att.com</w:t>
              </w:r>
            </w:hyperlink>
          </w:p>
        </w:tc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>1.XI.2013</w:t>
            </w:r>
          </w:p>
        </w:tc>
      </w:tr>
    </w:tbl>
    <w:p w:rsidR="004B2A62" w:rsidRPr="004B2A62" w:rsidRDefault="004B2A62" w:rsidP="004B2A62">
      <w:pPr>
        <w:rPr>
          <w:lang w:val="en-US"/>
        </w:rPr>
      </w:pPr>
    </w:p>
    <w:p w:rsidR="004B2A62" w:rsidRPr="004B2A62" w:rsidRDefault="004B2A62" w:rsidP="004B2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bCs/>
          <w:lang w:val="en-US"/>
        </w:rPr>
      </w:pPr>
      <w:r w:rsidRPr="004B2A62">
        <w:rPr>
          <w:rFonts w:asciiTheme="minorHAnsi" w:hAnsiTheme="minorHAnsi"/>
          <w:b/>
          <w:bCs/>
          <w:lang w:val="en-US"/>
        </w:rPr>
        <w:t>Netherlands</w:t>
      </w:r>
      <w:proofErr w:type="gramStart"/>
      <w:r w:rsidRPr="004B2A62">
        <w:rPr>
          <w:rFonts w:asciiTheme="minorHAnsi" w:hAnsiTheme="minorHAnsi"/>
          <w:lang w:val="en-US"/>
        </w:rPr>
        <w:t>  </w:t>
      </w:r>
      <w:r w:rsidRPr="004B2A62">
        <w:rPr>
          <w:rFonts w:asciiTheme="minorHAnsi" w:hAnsiTheme="minorHAnsi"/>
          <w:b/>
          <w:bCs/>
          <w:lang w:val="en-US"/>
        </w:rPr>
        <w:t>ADD</w:t>
      </w:r>
      <w:proofErr w:type="gramEnd"/>
    </w:p>
    <w:p w:rsidR="004B2A62" w:rsidRPr="004B2A62" w:rsidRDefault="004B2A62" w:rsidP="004B2A62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402"/>
        <w:gridCol w:w="1393"/>
        <w:gridCol w:w="3010"/>
        <w:gridCol w:w="1059"/>
      </w:tblGrid>
      <w:tr w:rsidR="004B2A62" w:rsidRPr="004B2A62" w:rsidTr="00545964">
        <w:trPr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5459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Country/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geographical area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5459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Company Name/Add</w:t>
            </w:r>
            <w:bookmarkStart w:id="773" w:name="_GoBack"/>
            <w:bookmarkEnd w:id="773"/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ress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5459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Issuer</w:t>
            </w:r>
            <w:r w:rsidR="0054596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Identifier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5459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A62" w:rsidRPr="004B2A62" w:rsidRDefault="004B2A62" w:rsidP="005459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Effective date of usage</w:t>
            </w:r>
          </w:p>
        </w:tc>
      </w:tr>
      <w:tr w:rsidR="004B2A62" w:rsidRPr="004B2A62" w:rsidTr="00545964">
        <w:trPr>
          <w:jc w:val="center"/>
        </w:trPr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sz w:val="18"/>
                <w:szCs w:val="18"/>
                <w:lang w:val="en-US"/>
              </w:rPr>
              <w:t>Netherlands</w:t>
            </w:r>
          </w:p>
        </w:tc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proofErr w:type="spellStart"/>
            <w:r w:rsidRPr="004B2A62">
              <w:rPr>
                <w:rFonts w:asciiTheme="minorHAnsi" w:hAnsiTheme="minorHAnsi" w:cs="Arial"/>
                <w:sz w:val="18"/>
                <w:szCs w:val="18"/>
                <w:lang w:val="en-US"/>
              </w:rPr>
              <w:t>Roamware</w:t>
            </w:r>
            <w:proofErr w:type="spellEnd"/>
            <w:r w:rsidRPr="004B2A6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Netherlands B.V.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Beech Avenue 54-80,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12Campus10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SCHIPOL-RIJK, 1119PW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4B2A62">
              <w:rPr>
                <w:rFonts w:asciiTheme="minorHAnsi" w:hAnsiTheme="minorHAnsi" w:cs="Arial"/>
                <w:sz w:val="18"/>
                <w:szCs w:val="18"/>
                <w:lang w:val="en-US"/>
              </w:rPr>
              <w:t>Netherlands</w:t>
            </w:r>
          </w:p>
        </w:tc>
        <w:tc>
          <w:tcPr>
            <w:tcW w:w="13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b/>
                <w:bCs/>
                <w:sz w:val="18"/>
                <w:szCs w:val="18"/>
                <w:lang w:val="en-US"/>
              </w:rPr>
            </w:pPr>
            <w:r w:rsidRPr="004B2A62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89 31 68</w:t>
            </w:r>
          </w:p>
        </w:tc>
        <w:tc>
          <w:tcPr>
            <w:tcW w:w="30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left" w:pos="637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proofErr w:type="spellStart"/>
            <w:r w:rsidRPr="004B2A62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4B2A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2A62">
              <w:rPr>
                <w:sz w:val="18"/>
                <w:szCs w:val="18"/>
                <w:lang w:val="en-US"/>
              </w:rPr>
              <w:t>Bishal</w:t>
            </w:r>
            <w:proofErr w:type="spellEnd"/>
            <w:r w:rsidRPr="004B2A6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2A62">
              <w:rPr>
                <w:sz w:val="18"/>
                <w:szCs w:val="18"/>
                <w:lang w:val="en-US"/>
              </w:rPr>
              <w:t>Bisht</w:t>
            </w:r>
            <w:proofErr w:type="spellEnd"/>
            <w:r w:rsidRPr="004B2A62">
              <w:rPr>
                <w:sz w:val="18"/>
                <w:szCs w:val="18"/>
                <w:lang w:val="en-US"/>
              </w:rPr>
              <w:t xml:space="preserve"> </w:t>
            </w:r>
            <w:r w:rsidRPr="004B2A62">
              <w:rPr>
                <w:sz w:val="18"/>
                <w:szCs w:val="18"/>
                <w:lang w:val="en-US"/>
              </w:rPr>
              <w:br/>
            </w:r>
            <w:proofErr w:type="spellStart"/>
            <w:r w:rsidRPr="004B2A62">
              <w:rPr>
                <w:sz w:val="18"/>
                <w:szCs w:val="18"/>
                <w:lang w:val="en-US"/>
              </w:rPr>
              <w:t>Roamware</w:t>
            </w:r>
            <w:proofErr w:type="spellEnd"/>
            <w:r w:rsidRPr="004B2A62">
              <w:rPr>
                <w:sz w:val="18"/>
                <w:szCs w:val="18"/>
                <w:lang w:val="en-US"/>
              </w:rPr>
              <w:t xml:space="preserve"> Netherlands B.V. </w:t>
            </w:r>
            <w:r w:rsidRPr="004B2A62">
              <w:rPr>
                <w:sz w:val="18"/>
                <w:szCs w:val="18"/>
                <w:lang w:val="en-US"/>
              </w:rPr>
              <w:br/>
              <w:t xml:space="preserve">Beech Avenue 54-80, </w:t>
            </w:r>
            <w:r w:rsidRPr="004B2A62">
              <w:rPr>
                <w:sz w:val="18"/>
                <w:szCs w:val="18"/>
                <w:lang w:val="en-US"/>
              </w:rPr>
              <w:br/>
              <w:t xml:space="preserve">12Campus10 </w:t>
            </w:r>
            <w:r w:rsidRPr="004B2A62">
              <w:rPr>
                <w:sz w:val="18"/>
                <w:szCs w:val="18"/>
                <w:lang w:val="en-US"/>
              </w:rPr>
              <w:br/>
              <w:t xml:space="preserve">SCHIPOL-RIJK, 1119PW </w:t>
            </w:r>
            <w:r w:rsidRPr="004B2A62">
              <w:rPr>
                <w:sz w:val="18"/>
                <w:szCs w:val="18"/>
                <w:lang w:val="en-US"/>
              </w:rPr>
              <w:br/>
              <w:t>Netherlands</w:t>
            </w:r>
            <w:r w:rsidRPr="004B2A62">
              <w:rPr>
                <w:sz w:val="18"/>
                <w:szCs w:val="18"/>
                <w:lang w:val="en-US"/>
              </w:rPr>
              <w:br/>
              <w:t>Tel:</w:t>
            </w:r>
            <w:r>
              <w:rPr>
                <w:sz w:val="18"/>
                <w:szCs w:val="18"/>
                <w:lang w:val="en-US"/>
              </w:rPr>
              <w:tab/>
            </w:r>
            <w:r w:rsidRPr="004B2A62">
              <w:rPr>
                <w:sz w:val="18"/>
                <w:szCs w:val="18"/>
                <w:lang w:val="en-US"/>
              </w:rPr>
              <w:t>+1 408 844 6545</w:t>
            </w:r>
            <w:r w:rsidRPr="004B2A62">
              <w:rPr>
                <w:sz w:val="18"/>
                <w:szCs w:val="18"/>
                <w:lang w:val="en-US"/>
              </w:rPr>
              <w:br/>
              <w:t>Fax:</w:t>
            </w:r>
            <w:r>
              <w:rPr>
                <w:sz w:val="18"/>
                <w:szCs w:val="18"/>
                <w:lang w:val="en-US"/>
              </w:rPr>
              <w:tab/>
            </w:r>
            <w:r w:rsidRPr="004B2A62">
              <w:rPr>
                <w:sz w:val="18"/>
                <w:szCs w:val="18"/>
                <w:lang w:val="en-US"/>
              </w:rPr>
              <w:t>+1 408 520 4589</w:t>
            </w:r>
            <w:r w:rsidRPr="004B2A62">
              <w:rPr>
                <w:sz w:val="18"/>
                <w:szCs w:val="18"/>
                <w:lang w:val="en-US"/>
              </w:rPr>
              <w:br/>
            </w:r>
            <w:r w:rsidRPr="004B2A62">
              <w:rPr>
                <w:sz w:val="18"/>
                <w:szCs w:val="18"/>
                <w:lang w:val="it-IT"/>
              </w:rPr>
              <w:t>E-mail:</w:t>
            </w:r>
            <w:r>
              <w:rPr>
                <w:sz w:val="18"/>
                <w:szCs w:val="18"/>
                <w:lang w:val="it-IT"/>
              </w:rPr>
              <w:tab/>
            </w:r>
            <w:hyperlink r:id="rId27" w:history="1">
              <w:r w:rsidRPr="004B2A62">
                <w:rPr>
                  <w:sz w:val="18"/>
                  <w:szCs w:val="18"/>
                  <w:lang w:val="en-US"/>
                </w:rPr>
                <w:t>bishal.bisht@roamware.com</w:t>
              </w:r>
            </w:hyperlink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A62" w:rsidRPr="004B2A62" w:rsidRDefault="004B2A62" w:rsidP="004B2A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</w:pPr>
            <w:r w:rsidRPr="004B2A62">
              <w:rPr>
                <w:rFonts w:asciiTheme="minorHAnsi" w:eastAsiaTheme="minorEastAsia" w:hAnsiTheme="minorHAnsi" w:cs="Arial"/>
                <w:sz w:val="18"/>
                <w:szCs w:val="18"/>
                <w:lang w:val="en-US"/>
              </w:rPr>
              <w:t>16.V.2013</w:t>
            </w:r>
          </w:p>
        </w:tc>
      </w:tr>
    </w:tbl>
    <w:p w:rsidR="004B2A62" w:rsidRPr="004B2A62" w:rsidRDefault="004B2A62" w:rsidP="004B2A62">
      <w:pPr>
        <w:rPr>
          <w:lang w:val="en-US"/>
        </w:rPr>
      </w:pPr>
    </w:p>
    <w:p w:rsidR="00793006" w:rsidRDefault="007930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</w:rPr>
      </w:pPr>
      <w:r>
        <w:rPr>
          <w:rFonts w:asciiTheme="minorHAnsi" w:eastAsia="SimSun" w:hAnsiTheme="minorHAnsi"/>
        </w:rPr>
        <w:br w:type="page"/>
      </w:r>
    </w:p>
    <w:p w:rsidR="00687867" w:rsidRPr="00687867" w:rsidRDefault="00687867" w:rsidP="00E376E4">
      <w:pPr>
        <w:pStyle w:val="Heading20"/>
        <w:spacing w:before="0"/>
        <w:rPr>
          <w:lang w:val="en-US"/>
        </w:rPr>
      </w:pPr>
      <w:bookmarkStart w:id="774" w:name="_Toc385496805"/>
      <w:r w:rsidRPr="00687867">
        <w:rPr>
          <w:lang w:val="en-US"/>
        </w:rPr>
        <w:lastRenderedPageBreak/>
        <w:t xml:space="preserve">Mobile Network Codes (MNC) for the international identification plan </w:t>
      </w:r>
      <w:r w:rsidRPr="00687867">
        <w:rPr>
          <w:lang w:val="en-US"/>
        </w:rPr>
        <w:br/>
        <w:t xml:space="preserve">for public networks and </w:t>
      </w:r>
      <w:proofErr w:type="gramStart"/>
      <w:r w:rsidRPr="00687867">
        <w:rPr>
          <w:lang w:val="en-US"/>
        </w:rPr>
        <w:t>subscriptions</w:t>
      </w:r>
      <w:proofErr w:type="gramEnd"/>
      <w:r w:rsidRPr="00687867">
        <w:rPr>
          <w:lang w:val="en-US"/>
        </w:rPr>
        <w:br/>
        <w:t>(According to Recommendation ITU-T E.212 (05/2008))</w:t>
      </w:r>
      <w:r w:rsidRPr="00687867">
        <w:rPr>
          <w:lang w:val="en-US"/>
        </w:rPr>
        <w:br/>
        <w:t>(Position on 1st January 2013)</w:t>
      </w:r>
      <w:bookmarkEnd w:id="774"/>
    </w:p>
    <w:p w:rsidR="00687867" w:rsidRDefault="00687867" w:rsidP="00687867">
      <w:pPr>
        <w:jc w:val="center"/>
        <w:rPr>
          <w:rFonts w:asciiTheme="minorHAnsi" w:eastAsia="SimSun" w:hAnsiTheme="minorHAnsi"/>
        </w:rPr>
      </w:pPr>
      <w:r w:rsidRPr="00687867">
        <w:rPr>
          <w:rFonts w:asciiTheme="minorHAnsi" w:eastAsia="SimSun" w:hAnsiTheme="minorHAnsi"/>
          <w:lang w:val="en-US"/>
        </w:rPr>
        <w:t xml:space="preserve">(Annex to ITU Operational Bulletin No. 1019 </w:t>
      </w:r>
      <w:r>
        <w:rPr>
          <w:rFonts w:asciiTheme="minorHAnsi" w:eastAsia="SimSun" w:hAnsiTheme="minorHAnsi"/>
          <w:lang w:val="en-US"/>
        </w:rPr>
        <w:t>–</w:t>
      </w:r>
      <w:r w:rsidRPr="00687867">
        <w:rPr>
          <w:rFonts w:asciiTheme="minorHAnsi" w:eastAsia="SimSun" w:hAnsiTheme="minorHAnsi"/>
          <w:lang w:val="en-US"/>
        </w:rPr>
        <w:t xml:space="preserve"> 1.I.2013)</w:t>
      </w:r>
      <w:r>
        <w:rPr>
          <w:rFonts w:asciiTheme="minorHAnsi" w:eastAsia="SimSun" w:hAnsiTheme="minorHAnsi"/>
          <w:lang w:val="en-US"/>
        </w:rPr>
        <w:br/>
      </w:r>
      <w:r w:rsidRPr="00687867">
        <w:rPr>
          <w:rFonts w:asciiTheme="minorHAnsi" w:eastAsia="SimSun" w:hAnsiTheme="minorHAnsi"/>
          <w:lang w:val="en-US"/>
        </w:rPr>
        <w:t xml:space="preserve">(Amendment </w:t>
      </w:r>
      <w:proofErr w:type="gramStart"/>
      <w:r w:rsidRPr="00687867">
        <w:rPr>
          <w:rFonts w:asciiTheme="minorHAnsi" w:eastAsia="SimSun" w:hAnsiTheme="minorHAnsi"/>
          <w:lang w:val="en-US"/>
        </w:rPr>
        <w:t>No.25 )</w:t>
      </w:r>
      <w:proofErr w:type="gramEnd"/>
    </w:p>
    <w:p w:rsidR="00687867" w:rsidRPr="00687867" w:rsidRDefault="00687867" w:rsidP="006878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274"/>
        <w:gridCol w:w="410"/>
      </w:tblGrid>
      <w:tr w:rsidR="00687867" w:rsidRPr="00D62D6D" w:rsidTr="00D370A5">
        <w:tc>
          <w:tcPr>
            <w:tcW w:w="110" w:type="dxa"/>
          </w:tcPr>
          <w:p w:rsidR="00687867" w:rsidRPr="00687867" w:rsidRDefault="00687867" w:rsidP="00687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"/>
              <w:gridCol w:w="202"/>
              <w:gridCol w:w="7788"/>
              <w:gridCol w:w="12"/>
              <w:gridCol w:w="170"/>
            </w:tblGrid>
            <w:tr w:rsidR="00687867" w:rsidRPr="00687867" w:rsidTr="00D370A5">
              <w:trPr>
                <w:trHeight w:val="91"/>
              </w:trPr>
              <w:tc>
                <w:tcPr>
                  <w:tcW w:w="99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2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70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687867" w:rsidRPr="00D62D6D" w:rsidTr="00D370A5">
              <w:tc>
                <w:tcPr>
                  <w:tcW w:w="99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202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3"/>
                    <w:gridCol w:w="3576"/>
                  </w:tblGrid>
                  <w:tr w:rsidR="00687867" w:rsidRPr="00687867" w:rsidTr="00793006">
                    <w:trPr>
                      <w:trHeight w:val="297"/>
                    </w:trPr>
                    <w:tc>
                      <w:tcPr>
                        <w:tcW w:w="269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Country/Geographical area</w:t>
                        </w: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FC7A7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Operator/Network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Azerbaijan LIR</w:t>
                        </w: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400 01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"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Azercell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Telecom" LLC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400 02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"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Bakcell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" LLC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400 03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"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Catel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" LLC</w:t>
                        </w:r>
                      </w:p>
                    </w:tc>
                  </w:tr>
                  <w:tr w:rsidR="00687867" w:rsidRPr="00687867" w:rsidTr="00793006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400 04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"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Azerfon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" LLC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Belgium SUP</w:t>
                        </w: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793006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206 01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Proximus</w:t>
                        </w:r>
                        <w:proofErr w:type="spellEnd"/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Belgium ADD</w:t>
                        </w: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206 01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Belgacom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nv</w:t>
                        </w:r>
                        <w:proofErr w:type="spellEnd"/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206 02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N.M.B.S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206 05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Telenet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nv</w:t>
                        </w:r>
                        <w:proofErr w:type="spellEnd"/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206 06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Lycamobile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sprl</w:t>
                        </w:r>
                        <w:proofErr w:type="spellEnd"/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206 07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Mundio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Mobile Belgium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nv</w:t>
                        </w:r>
                        <w:proofErr w:type="spellEnd"/>
                      </w:p>
                    </w:tc>
                  </w:tr>
                  <w:tr w:rsidR="00687867" w:rsidRPr="00687867" w:rsidTr="00793006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206 15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Elephant Talk Communications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Schweiz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GmbH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Belgium LIR</w:t>
                        </w: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206 10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Mobistar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sa</w:t>
                        </w:r>
                        <w:proofErr w:type="spellEnd"/>
                      </w:p>
                    </w:tc>
                  </w:tr>
                  <w:tr w:rsidR="00687867" w:rsidRPr="00687867" w:rsidTr="00793006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206 20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Base Company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nv</w:t>
                        </w:r>
                        <w:proofErr w:type="spellEnd"/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Israel ADD</w:t>
                        </w: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D62D6D" w:rsidTr="00D370A5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425 21</w:t>
                        </w:r>
                      </w:p>
                    </w:tc>
                    <w:tc>
                      <w:tcPr>
                        <w:tcW w:w="357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fr-FR"/>
                          </w:rPr>
                          <w:t>B.I.P Communications Ltd.</w:t>
                        </w:r>
                      </w:p>
                    </w:tc>
                  </w:tr>
                </w:tbl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/>
                    </w:rPr>
                  </w:pPr>
                </w:p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70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  <w:tr w:rsidR="00687867" w:rsidRPr="00D62D6D" w:rsidTr="00D370A5">
              <w:trPr>
                <w:trHeight w:val="322"/>
              </w:trPr>
              <w:tc>
                <w:tcPr>
                  <w:tcW w:w="99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202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788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2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170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</w:tbl>
          <w:p w:rsidR="00687867" w:rsidRPr="00687867" w:rsidRDefault="00687867" w:rsidP="00687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10" w:type="dxa"/>
          </w:tcPr>
          <w:p w:rsidR="00687867" w:rsidRPr="00687867" w:rsidRDefault="00687867" w:rsidP="00687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/>
              </w:rPr>
            </w:pPr>
          </w:p>
        </w:tc>
      </w:tr>
    </w:tbl>
    <w:p w:rsidR="00687867" w:rsidRPr="00687867" w:rsidRDefault="00687867" w:rsidP="006878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"/>
        <w:gridCol w:w="7676"/>
        <w:gridCol w:w="1109"/>
        <w:gridCol w:w="162"/>
      </w:tblGrid>
      <w:tr w:rsidR="00687867" w:rsidRPr="00687867" w:rsidTr="00D370A5">
        <w:tc>
          <w:tcPr>
            <w:tcW w:w="94" w:type="dxa"/>
          </w:tcPr>
          <w:p w:rsidR="00687867" w:rsidRPr="00687867" w:rsidRDefault="00687867" w:rsidP="00687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/>
              </w:rPr>
            </w:pPr>
          </w:p>
        </w:tc>
        <w:tc>
          <w:tcPr>
            <w:tcW w:w="767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"/>
              <w:gridCol w:w="7505"/>
              <w:gridCol w:w="46"/>
            </w:tblGrid>
            <w:tr w:rsidR="00687867" w:rsidRPr="00D62D6D" w:rsidTr="00D370A5">
              <w:trPr>
                <w:trHeight w:val="456"/>
              </w:trPr>
              <w:tc>
                <w:tcPr>
                  <w:tcW w:w="125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505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46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  <w:tr w:rsidR="00687867" w:rsidRPr="00687867" w:rsidTr="00D370A5">
              <w:tc>
                <w:tcPr>
                  <w:tcW w:w="125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  <w:tc>
                <w:tcPr>
                  <w:tcW w:w="750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1"/>
                    <w:gridCol w:w="1356"/>
                    <w:gridCol w:w="3288"/>
                  </w:tblGrid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841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9F44E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Netherlands </w:t>
                        </w:r>
                        <w:r w:rsidR="009F44E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SUP</w:t>
                        </w: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E376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E376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793006">
                    <w:trPr>
                      <w:trHeight w:val="26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E376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E376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204 14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E376E4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INMO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Netherlands ADD</w:t>
                        </w: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204 01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RadioAccess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Network Services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204 09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Lycamobile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Netherlands Limited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204 13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Unica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Installatietechniek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204 15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Ziggo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204 17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Intercity Mobile Communications B.V.</w:t>
                        </w:r>
                      </w:p>
                    </w:tc>
                  </w:tr>
                  <w:tr w:rsidR="00687867" w:rsidRPr="00D62D6D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204 19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fr-FR"/>
                          </w:rPr>
                          <w:t>Mixe Communication Solutions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204 22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Ministerie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van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Defensie</w:t>
                        </w:r>
                        <w:proofErr w:type="spellEnd"/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204 23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ASpider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Solutions Nederland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204 24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Private Mobility Nederland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204 25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CAPX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204 26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SpeakUp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204 28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Lancelot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204 29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Private Mobile Ltd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204 61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BodyTrace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Netherlands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204 64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Zetacom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204 65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AGMS Netherlands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204 66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Utility Connect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204 67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RadioAccess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E376E4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204 68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40" w:after="20" w:line="200" w:lineRule="exact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Roamware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(Netherlands)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9F44E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Netherlands </w:t>
                        </w:r>
                        <w:r w:rsidR="009F44E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LIR</w:t>
                        </w: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204 02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Tele2 Nederland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204 04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Vodafone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Libertel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204 05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Elephant Talk Communications Prem</w:t>
                        </w: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i</w:t>
                        </w: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um Rate Services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204 06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Mundio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Mobile (Netherlands) Ltd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204 12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KPN B.V.</w:t>
                        </w:r>
                      </w:p>
                    </w:tc>
                  </w:tr>
                  <w:tr w:rsidR="00687867" w:rsidRPr="00D62D6D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204 20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57494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fr-FR"/>
                          </w:rPr>
                          <w:t xml:space="preserve">T-Mobile </w:t>
                        </w: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fr-FR"/>
                          </w:rPr>
                          <w:t>Netherlands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fr-FR"/>
                          </w:rPr>
                          <w:t xml:space="preserve"> B.V.</w:t>
                        </w:r>
                      </w:p>
                    </w:tc>
                  </w:tr>
                </w:tbl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1"/>
                    <w:gridCol w:w="1356"/>
                    <w:gridCol w:w="3288"/>
                  </w:tblGrid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841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9F44E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Netherlands </w:t>
                        </w:r>
                        <w:r w:rsidR="009F44E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SUP</w:t>
                        </w: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204 03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lang w:val="en-US"/>
                          </w:rPr>
                          <w:t>Blyk</w:t>
                        </w:r>
                        <w:proofErr w:type="spellEnd"/>
                        <w:r w:rsidRPr="00687867">
                          <w:rPr>
                            <w:rFonts w:eastAsia="Calibri"/>
                            <w:lang w:val="en-US"/>
                          </w:rPr>
                          <w:t xml:space="preserve"> N.V.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204 18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lang w:val="en-US"/>
                          </w:rPr>
                          <w:t>Telfort</w:t>
                        </w:r>
                        <w:proofErr w:type="spellEnd"/>
                        <w:r w:rsidRPr="00687867">
                          <w:rPr>
                            <w:rFonts w:eastAsia="Calibri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204 60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KPN B.V.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841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Netherlands ADD</w:t>
                        </w: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204 03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lang w:val="en-US"/>
                          </w:rPr>
                          <w:t>Voiceworks</w:t>
                        </w:r>
                        <w:proofErr w:type="spellEnd"/>
                        <w:r w:rsidRPr="00687867">
                          <w:rPr>
                            <w:rFonts w:eastAsia="Calibri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204 18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UPC Nederland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lang w:val="en-US"/>
                          </w:rPr>
                          <w:t>204 60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lang w:val="en-US"/>
                          </w:rPr>
                          <w:t>Nextgen</w:t>
                        </w:r>
                        <w:proofErr w:type="spellEnd"/>
                        <w:r w:rsidRPr="00687867">
                          <w:rPr>
                            <w:rFonts w:eastAsia="Calibri"/>
                            <w:lang w:val="en-US"/>
                          </w:rPr>
                          <w:t xml:space="preserve"> Mobile Ltd</w:t>
                        </w:r>
                      </w:p>
                    </w:tc>
                  </w:tr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FR"/>
                          </w:rPr>
                        </w:pPr>
                      </w:p>
                    </w:tc>
                  </w:tr>
                </w:tbl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/>
                    </w:rPr>
                  </w:pPr>
                </w:p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1"/>
                    <w:gridCol w:w="1356"/>
                    <w:gridCol w:w="3288"/>
                  </w:tblGrid>
                  <w:tr w:rsidR="00687867" w:rsidRPr="00687867" w:rsidTr="00D370A5">
                    <w:trPr>
                      <w:trHeight w:val="260"/>
                    </w:trPr>
                    <w:tc>
                      <w:tcPr>
                        <w:tcW w:w="2841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Netherlands ADD</w:t>
                        </w: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204 11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VoipIT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204 27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Breezz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Nederland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 w:val="restart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9F44E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Netherlands </w:t>
                        </w:r>
                        <w:r w:rsidR="009F44EB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SUP</w:t>
                        </w: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204 11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VoipIT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B.V.</w:t>
                        </w:r>
                      </w:p>
                    </w:tc>
                  </w:tr>
                  <w:tr w:rsidR="00687867" w:rsidRPr="00687867" w:rsidTr="00574943">
                    <w:trPr>
                      <w:trHeight w:val="20"/>
                    </w:trPr>
                    <w:tc>
                      <w:tcPr>
                        <w:tcW w:w="2841" w:type="dxa"/>
                        <w:vMerge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35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204 27</w:t>
                        </w:r>
                      </w:p>
                    </w:tc>
                    <w:tc>
                      <w:tcPr>
                        <w:tcW w:w="328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87867" w:rsidRPr="00687867" w:rsidRDefault="00687867" w:rsidP="00687867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>Breezz</w:t>
                        </w:r>
                        <w:proofErr w:type="spellEnd"/>
                        <w:r w:rsidRPr="00687867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Nederland B.V.</w:t>
                        </w:r>
                      </w:p>
                    </w:tc>
                  </w:tr>
                </w:tbl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FR"/>
                    </w:rPr>
                  </w:pPr>
                </w:p>
              </w:tc>
              <w:tc>
                <w:tcPr>
                  <w:tcW w:w="46" w:type="dxa"/>
                </w:tcPr>
                <w:p w:rsidR="00687867" w:rsidRPr="00687867" w:rsidRDefault="00687867" w:rsidP="00687867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FR"/>
                    </w:rPr>
                  </w:pPr>
                </w:p>
              </w:tc>
            </w:tr>
          </w:tbl>
          <w:p w:rsidR="00687867" w:rsidRPr="00687867" w:rsidRDefault="00687867" w:rsidP="00687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109" w:type="dxa"/>
          </w:tcPr>
          <w:p w:rsidR="00687867" w:rsidRPr="00687867" w:rsidRDefault="00687867" w:rsidP="00687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/>
              </w:rPr>
            </w:pPr>
          </w:p>
        </w:tc>
        <w:tc>
          <w:tcPr>
            <w:tcW w:w="162" w:type="dxa"/>
          </w:tcPr>
          <w:p w:rsidR="00687867" w:rsidRPr="00687867" w:rsidRDefault="00687867" w:rsidP="00687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FR"/>
              </w:rPr>
            </w:pPr>
          </w:p>
        </w:tc>
      </w:tr>
    </w:tbl>
    <w:p w:rsidR="00687867" w:rsidRPr="00CB5449" w:rsidRDefault="00687867" w:rsidP="0068786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CB5449">
        <w:rPr>
          <w:position w:val="6"/>
          <w:sz w:val="16"/>
          <w:szCs w:val="16"/>
          <w:lang w:val="fr-FR"/>
        </w:rPr>
        <w:lastRenderedPageBreak/>
        <w:t>____________</w:t>
      </w:r>
    </w:p>
    <w:p w:rsidR="00687867" w:rsidRPr="00CB5449" w:rsidRDefault="00687867" w:rsidP="0068786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CB5449">
        <w:rPr>
          <w:sz w:val="16"/>
          <w:szCs w:val="16"/>
          <w:lang w:val="fr-FR"/>
        </w:rPr>
        <w:t>ISPC:</w:t>
      </w:r>
      <w:r w:rsidRPr="00CB5449">
        <w:rPr>
          <w:sz w:val="16"/>
          <w:szCs w:val="16"/>
          <w:lang w:val="fr-FR"/>
        </w:rPr>
        <w:tab/>
        <w:t xml:space="preserve">International </w:t>
      </w:r>
      <w:proofErr w:type="spellStart"/>
      <w:r w:rsidRPr="00CB5449">
        <w:rPr>
          <w:sz w:val="16"/>
          <w:szCs w:val="16"/>
          <w:lang w:val="fr-FR"/>
        </w:rPr>
        <w:t>Signalling</w:t>
      </w:r>
      <w:proofErr w:type="spellEnd"/>
      <w:r w:rsidRPr="00CB5449">
        <w:rPr>
          <w:sz w:val="16"/>
          <w:szCs w:val="16"/>
          <w:lang w:val="fr-FR"/>
        </w:rPr>
        <w:t xml:space="preserve"> Point Codes.</w:t>
      </w:r>
    </w:p>
    <w:p w:rsidR="00687867" w:rsidRPr="00CB5449" w:rsidRDefault="00687867" w:rsidP="0068786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CB5449">
        <w:rPr>
          <w:sz w:val="16"/>
          <w:szCs w:val="16"/>
          <w:lang w:val="fr-FR"/>
        </w:rPr>
        <w:tab/>
        <w:t>Codes de points sémaphores internationaux (CPSI).</w:t>
      </w:r>
    </w:p>
    <w:p w:rsidR="00687867" w:rsidRPr="00CB5449" w:rsidRDefault="00687867" w:rsidP="00687867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CB5449">
        <w:rPr>
          <w:sz w:val="16"/>
          <w:szCs w:val="16"/>
          <w:lang w:val="fr-FR"/>
        </w:rPr>
        <w:tab/>
      </w:r>
      <w:r w:rsidRPr="00CB5449">
        <w:rPr>
          <w:sz w:val="16"/>
          <w:szCs w:val="16"/>
          <w:lang w:val="es-ES"/>
        </w:rPr>
        <w:t>Códigos de puntos de señalización internacional (CPSI).</w:t>
      </w:r>
    </w:p>
    <w:p w:rsidR="00E376E4" w:rsidRDefault="00E376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DE5B8D" w:rsidRPr="00DE5B8D" w:rsidRDefault="00DE5B8D" w:rsidP="00FC7A78">
      <w:pPr>
        <w:pStyle w:val="Heading20"/>
        <w:rPr>
          <w:lang w:val="en-US"/>
        </w:rPr>
      </w:pPr>
      <w:bookmarkStart w:id="775" w:name="_Toc303344273"/>
      <w:bookmarkStart w:id="776" w:name="_Toc311103669"/>
      <w:bookmarkStart w:id="777" w:name="_Toc385496806"/>
      <w:r w:rsidRPr="00DE5B8D">
        <w:rPr>
          <w:lang w:val="en-US"/>
        </w:rPr>
        <w:lastRenderedPageBreak/>
        <w:t xml:space="preserve">List of ITU Carrier </w:t>
      </w:r>
      <w:proofErr w:type="gramStart"/>
      <w:r w:rsidRPr="00DE5B8D">
        <w:rPr>
          <w:lang w:val="en-US"/>
        </w:rPr>
        <w:t>Codes</w:t>
      </w:r>
      <w:proofErr w:type="gramEnd"/>
      <w:r w:rsidRPr="00DE5B8D">
        <w:rPr>
          <w:lang w:val="en-US"/>
        </w:rPr>
        <w:br/>
        <w:t>(According to ITU-T Recommendation M.1400 (07/2006))</w:t>
      </w:r>
      <w:bookmarkEnd w:id="775"/>
      <w:r w:rsidRPr="00DE5B8D">
        <w:rPr>
          <w:lang w:val="en-US"/>
        </w:rPr>
        <w:br/>
        <w:t>(Position on 1 June 2011)</w:t>
      </w:r>
      <w:bookmarkEnd w:id="776"/>
      <w:bookmarkEnd w:id="777"/>
    </w:p>
    <w:p w:rsidR="00DE5B8D" w:rsidRPr="00FC7A78" w:rsidRDefault="00DE5B8D" w:rsidP="00DE5B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en-US"/>
        </w:rPr>
      </w:pPr>
      <w:r w:rsidRPr="00FC7A78">
        <w:rPr>
          <w:lang w:val="en-US"/>
        </w:rPr>
        <w:t>(Annex to ITU Operational Bulletin No. 981 – 1.VI.2011)</w:t>
      </w:r>
      <w:r w:rsidRPr="00FC7A78">
        <w:rPr>
          <w:lang w:val="en-US"/>
        </w:rPr>
        <w:br/>
        <w:t>(Amendment No. 28)</w:t>
      </w:r>
    </w:p>
    <w:p w:rsidR="00DE5B8D" w:rsidRPr="00DE5B8D" w:rsidRDefault="00DE5B8D" w:rsidP="00FC7A78">
      <w:pPr>
        <w:spacing w:before="0"/>
        <w:rPr>
          <w:lang w:val="en-U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46"/>
        <w:gridCol w:w="1869"/>
        <w:gridCol w:w="3757"/>
      </w:tblGrid>
      <w:tr w:rsidR="00DE5B8D" w:rsidRPr="00DE5B8D" w:rsidTr="00DE5B8D">
        <w:trPr>
          <w:cantSplit/>
          <w:tblHeader/>
        </w:trPr>
        <w:tc>
          <w:tcPr>
            <w:tcW w:w="3673" w:type="dxa"/>
            <w:hideMark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Country or area/ISO code</w:t>
            </w:r>
          </w:p>
        </w:tc>
        <w:tc>
          <w:tcPr>
            <w:tcW w:w="1985" w:type="dxa"/>
            <w:hideMark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Company Code</w:t>
            </w:r>
          </w:p>
        </w:tc>
        <w:tc>
          <w:tcPr>
            <w:tcW w:w="4006" w:type="dxa"/>
            <w:hideMark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</w:t>
            </w:r>
          </w:p>
        </w:tc>
      </w:tr>
      <w:tr w:rsidR="00DE5B8D" w:rsidRPr="00DE5B8D" w:rsidTr="00DE5B8D">
        <w:trPr>
          <w:cantSplit/>
          <w:tblHeader/>
        </w:trPr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 </w:t>
            </w:r>
            <w:r w:rsidRPr="00DE5B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Company Name/Address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(carrier code)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DE5B8D" w:rsidRPr="00DE5B8D" w:rsidRDefault="00DE5B8D" w:rsidP="00DE5B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p w:rsidR="00DE5B8D" w:rsidRPr="00DE5B8D" w:rsidRDefault="00DE5B8D" w:rsidP="00DE5B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s-ES"/>
        </w:rPr>
      </w:pPr>
      <w:proofErr w:type="spellStart"/>
      <w:r w:rsidRPr="00DE5B8D">
        <w:rPr>
          <w:rFonts w:asciiTheme="minorHAnsi" w:eastAsia="SimSun" w:hAnsiTheme="minorHAnsi"/>
          <w:b/>
          <w:i/>
          <w:lang w:val="es-ES"/>
        </w:rPr>
        <w:t>Germany</w:t>
      </w:r>
      <w:proofErr w:type="spellEnd"/>
      <w:r w:rsidRPr="00DE5B8D">
        <w:rPr>
          <w:rFonts w:asciiTheme="minorHAnsi" w:eastAsia="SimSun" w:hAnsiTheme="minorHAnsi"/>
          <w:b/>
          <w:i/>
          <w:lang w:val="es-ES"/>
        </w:rPr>
        <w:t xml:space="preserve"> (República Federal de) / DEU</w:t>
      </w:r>
      <w:r w:rsidRPr="00DE5B8D">
        <w:rPr>
          <w:rFonts w:asciiTheme="minorHAnsi" w:hAnsiTheme="minorHAnsi" w:cs="Calibri"/>
          <w:b/>
          <w:i/>
          <w:color w:val="00B050"/>
          <w:lang w:val="es-ES"/>
        </w:rPr>
        <w:tab/>
      </w:r>
      <w:r w:rsidRPr="00DE5B8D">
        <w:rPr>
          <w:rFonts w:asciiTheme="minorHAnsi" w:hAnsiTheme="minorHAnsi" w:cs="Calibri"/>
          <w:b/>
          <w:lang w:val="es-ES"/>
        </w:rPr>
        <w:t>ADD</w:t>
      </w:r>
    </w:p>
    <w:p w:rsidR="00DE5B8D" w:rsidRPr="00DE5B8D" w:rsidRDefault="00DE5B8D" w:rsidP="00DE5B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s-ES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2694"/>
      </w:tblGrid>
      <w:tr w:rsidR="00DE5B8D" w:rsidRPr="00DE5B8D" w:rsidTr="00FC7A78">
        <w:tc>
          <w:tcPr>
            <w:tcW w:w="4644" w:type="dxa"/>
          </w:tcPr>
          <w:p w:rsidR="00DE5B8D" w:rsidRPr="001F417B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</w:pPr>
            <w:r w:rsidRPr="001F417B">
              <w:rPr>
                <w:rFonts w:asciiTheme="minorHAnsi" w:eastAsia="SimSun" w:hAnsiTheme="minorHAnsi" w:cs="Arial"/>
                <w:i/>
                <w:iCs/>
                <w:color w:val="000000"/>
                <w:lang w:val="en-US"/>
              </w:rPr>
              <w:t>Germany (Federal Republic of) / DEU</w:t>
            </w:r>
          </w:p>
        </w:tc>
        <w:tc>
          <w:tcPr>
            <w:tcW w:w="1701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694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DE5B8D" w:rsidRPr="00DE5B8D" w:rsidTr="00FC7A78">
        <w:tc>
          <w:tcPr>
            <w:tcW w:w="4644" w:type="dxa"/>
          </w:tcPr>
          <w:p w:rsidR="00DE5B8D" w:rsidRPr="00DE5B8D" w:rsidRDefault="00DE5B8D" w:rsidP="00FC7A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71"/>
              <w:jc w:val="left"/>
              <w:rPr>
                <w:rFonts w:asciiTheme="minorHAnsi" w:hAnsiTheme="minorHAnsi" w:cstheme="minorBidi"/>
                <w:lang w:val="en-US"/>
              </w:rPr>
            </w:pPr>
            <w:r w:rsidRPr="00DE5B8D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E5B8D">
              <w:rPr>
                <w:rFonts w:asciiTheme="minorHAnsi" w:hAnsiTheme="minorHAnsi" w:cstheme="minorBidi"/>
                <w:lang w:val="en-US"/>
              </w:rPr>
              <w:t>HT Experts GmbH Business Solution</w:t>
            </w:r>
          </w:p>
        </w:tc>
        <w:tc>
          <w:tcPr>
            <w:tcW w:w="1701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HTEBSI</w:t>
            </w:r>
          </w:p>
        </w:tc>
        <w:tc>
          <w:tcPr>
            <w:tcW w:w="2694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Mr. </w:t>
            </w:r>
            <w:proofErr w:type="spellStart"/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>Azdine</w:t>
            </w:r>
            <w:proofErr w:type="spellEnd"/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</w:t>
            </w:r>
            <w:proofErr w:type="spellStart"/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>Lamrabet</w:t>
            </w:r>
            <w:proofErr w:type="spellEnd"/>
          </w:p>
        </w:tc>
      </w:tr>
      <w:tr w:rsidR="00DE5B8D" w:rsidRPr="00DE5B8D" w:rsidTr="00FC7A78">
        <w:tc>
          <w:tcPr>
            <w:tcW w:w="4644" w:type="dxa"/>
          </w:tcPr>
          <w:p w:rsidR="00DE5B8D" w:rsidRPr="00DE5B8D" w:rsidRDefault="00DE5B8D" w:rsidP="00FC7A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DE5B8D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DE5B8D">
              <w:rPr>
                <w:rFonts w:asciiTheme="minorHAnsi" w:hAnsiTheme="minorHAnsi" w:cstheme="minorBidi"/>
                <w:lang w:val="en-US"/>
              </w:rPr>
              <w:t>Wilhelm</w:t>
            </w:r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>-Theodor-</w:t>
            </w:r>
            <w:proofErr w:type="spellStart"/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>Roemheld</w:t>
            </w:r>
            <w:proofErr w:type="spellEnd"/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>-</w:t>
            </w:r>
            <w:proofErr w:type="spellStart"/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>Strasse</w:t>
            </w:r>
            <w:proofErr w:type="spellEnd"/>
            <w:r w:rsidRPr="00DE5B8D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14</w:t>
            </w:r>
          </w:p>
        </w:tc>
        <w:tc>
          <w:tcPr>
            <w:tcW w:w="1701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2694" w:type="dxa"/>
          </w:tcPr>
          <w:p w:rsidR="00DE5B8D" w:rsidRPr="00DE5B8D" w:rsidRDefault="00DE5B8D" w:rsidP="00FC7A7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DE5B8D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DE5B8D">
              <w:rPr>
                <w:rFonts w:asciiTheme="minorHAnsi" w:eastAsia="SimSun" w:hAnsiTheme="minorHAnsi" w:cs="Calibri"/>
                <w:lang w:val="fr-CH"/>
              </w:rPr>
              <w:t>Tel:</w:t>
            </w:r>
            <w:r w:rsidR="00FC7A78" w:rsidRPr="00FC7A78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DE5B8D">
              <w:rPr>
                <w:rFonts w:asciiTheme="minorHAnsi" w:eastAsiaTheme="minorEastAsia" w:hAnsiTheme="minorHAnsi" w:cs="Calibri"/>
                <w:lang w:val="fr-CH" w:eastAsia="zh-CN"/>
              </w:rPr>
              <w:t>+ 49 6131 923535</w:t>
            </w:r>
          </w:p>
        </w:tc>
      </w:tr>
      <w:tr w:rsidR="00DE5B8D" w:rsidRPr="00DE5B8D" w:rsidTr="00FC7A78">
        <w:tc>
          <w:tcPr>
            <w:tcW w:w="4644" w:type="dxa"/>
          </w:tcPr>
          <w:p w:rsidR="00DE5B8D" w:rsidRPr="00DE5B8D" w:rsidRDefault="00DE5B8D" w:rsidP="00FC7A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DE5B8D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DE5B8D">
              <w:rPr>
                <w:rFonts w:asciiTheme="minorHAnsi" w:hAnsiTheme="minorHAnsi" w:cstheme="minorBidi"/>
                <w:lang w:val="fr-CH"/>
              </w:rPr>
              <w:t>55130</w:t>
            </w:r>
            <w:r w:rsidRPr="00DE5B8D">
              <w:rPr>
                <w:rFonts w:asciiTheme="minorHAnsi" w:eastAsia="SimSun" w:hAnsiTheme="minorHAnsi" w:cs="Calibri"/>
                <w:lang w:val="fr-CH"/>
              </w:rPr>
              <w:t xml:space="preserve"> Mainz</w:t>
            </w:r>
          </w:p>
        </w:tc>
        <w:tc>
          <w:tcPr>
            <w:tcW w:w="1701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2694" w:type="dxa"/>
          </w:tcPr>
          <w:p w:rsidR="00DE5B8D" w:rsidRPr="00DE5B8D" w:rsidRDefault="00DE5B8D" w:rsidP="00FC7A7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theme="minorBidi"/>
                <w:lang w:val="fr-CH" w:eastAsia="zh-CN"/>
              </w:rPr>
            </w:pPr>
            <w:r w:rsidRPr="00DE5B8D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DE5B8D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="00FC7A78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DE5B8D">
              <w:rPr>
                <w:rFonts w:asciiTheme="minorHAnsi" w:eastAsiaTheme="minorEastAsia" w:hAnsiTheme="minorHAnsi" w:cs="Calibri"/>
                <w:lang w:val="fr-CH" w:eastAsia="zh-CN"/>
              </w:rPr>
              <w:t>+ 49 6131 921100</w:t>
            </w:r>
          </w:p>
        </w:tc>
      </w:tr>
      <w:tr w:rsidR="00DE5B8D" w:rsidRPr="00D62D6D" w:rsidTr="00FC7A78">
        <w:tc>
          <w:tcPr>
            <w:tcW w:w="4644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701" w:type="dxa"/>
          </w:tcPr>
          <w:p w:rsidR="00DE5B8D" w:rsidRPr="00DE5B8D" w:rsidRDefault="00DE5B8D" w:rsidP="00DE5B8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2694" w:type="dxa"/>
          </w:tcPr>
          <w:p w:rsidR="00DE5B8D" w:rsidRPr="00DE5B8D" w:rsidRDefault="00DE5B8D" w:rsidP="00FC7A7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DE5B8D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DE5B8D">
              <w:rPr>
                <w:rFonts w:asciiTheme="minorHAnsi" w:eastAsia="SimSun" w:hAnsiTheme="minorHAnsi" w:cs="Calibri"/>
                <w:color w:val="000000"/>
                <w:lang w:val="fr-CH"/>
              </w:rPr>
              <w:t>E-mail:</w:t>
            </w:r>
            <w:r w:rsidR="00FC7A78">
              <w:rPr>
                <w:rFonts w:asciiTheme="minorHAnsi" w:eastAsia="SimSun" w:hAnsiTheme="minorHAnsi" w:cs="Calibri"/>
                <w:color w:val="000000"/>
                <w:lang w:val="fr-CH"/>
              </w:rPr>
              <w:tab/>
            </w:r>
            <w:r w:rsidRPr="00DE5B8D">
              <w:rPr>
                <w:rFonts w:asciiTheme="minorHAnsi" w:eastAsiaTheme="minorEastAsia" w:hAnsiTheme="minorHAnsi" w:cs="Calibri"/>
                <w:lang w:val="fr-CH" w:eastAsia="zh-CN"/>
              </w:rPr>
              <w:t>info</w:t>
            </w:r>
            <w:r w:rsidRPr="00DE5B8D">
              <w:rPr>
                <w:rFonts w:asciiTheme="minorHAnsi" w:eastAsia="SimSun" w:hAnsiTheme="minorHAnsi" w:cs="Calibri"/>
                <w:color w:val="000000"/>
                <w:lang w:val="fr-CH"/>
              </w:rPr>
              <w:t>@telecall24.de</w:t>
            </w:r>
          </w:p>
        </w:tc>
      </w:tr>
    </w:tbl>
    <w:p w:rsidR="00DE5B8D" w:rsidRPr="00DE5B8D" w:rsidRDefault="00DE5B8D" w:rsidP="00D370A5">
      <w:pPr>
        <w:rPr>
          <w:lang w:val="fr-CH"/>
        </w:rPr>
      </w:pPr>
    </w:p>
    <w:p w:rsidR="00DE5B8D" w:rsidRDefault="00DE5B8D" w:rsidP="004B2A62">
      <w:pPr>
        <w:rPr>
          <w:rFonts w:eastAsia="SimSun"/>
          <w:lang w:val="fr-CH"/>
        </w:rPr>
      </w:pPr>
    </w:p>
    <w:p w:rsidR="00574943" w:rsidRDefault="00574943" w:rsidP="004B2A62">
      <w:pPr>
        <w:rPr>
          <w:rFonts w:eastAsia="SimSun"/>
          <w:lang w:val="fr-CH"/>
        </w:rPr>
      </w:pPr>
    </w:p>
    <w:p w:rsidR="00574943" w:rsidRDefault="00574943" w:rsidP="004B2A62">
      <w:pPr>
        <w:rPr>
          <w:rFonts w:eastAsia="SimSun"/>
          <w:lang w:val="fr-CH"/>
        </w:rPr>
      </w:pPr>
    </w:p>
    <w:p w:rsidR="002F4B49" w:rsidRPr="002F4B49" w:rsidRDefault="002F4B49" w:rsidP="002F4B49">
      <w:pPr>
        <w:pStyle w:val="Heading20"/>
        <w:rPr>
          <w:lang w:val="en-US"/>
        </w:rPr>
      </w:pPr>
      <w:bookmarkStart w:id="778" w:name="_Toc236568475"/>
      <w:bookmarkStart w:id="779" w:name="_Toc240772455"/>
      <w:bookmarkStart w:id="780" w:name="_Toc385496807"/>
      <w:r w:rsidRPr="002F4B49">
        <w:rPr>
          <w:lang w:val="en-US"/>
        </w:rPr>
        <w:t xml:space="preserve">List of </w:t>
      </w:r>
      <w:proofErr w:type="spellStart"/>
      <w:r w:rsidRPr="002F4B49">
        <w:rPr>
          <w:lang w:val="en-US"/>
        </w:rPr>
        <w:t>Signalling</w:t>
      </w:r>
      <w:proofErr w:type="spellEnd"/>
      <w:r w:rsidRPr="002F4B49">
        <w:rPr>
          <w:lang w:val="en-US"/>
        </w:rPr>
        <w:t xml:space="preserve"> Area/Network Codes (SANC</w:t>
      </w:r>
      <w:proofErr w:type="gramStart"/>
      <w:r w:rsidRPr="002F4B49">
        <w:rPr>
          <w:lang w:val="en-US"/>
        </w:rPr>
        <w:t>)</w:t>
      </w:r>
      <w:proofErr w:type="gramEnd"/>
      <w:r w:rsidRPr="002F4B49">
        <w:rPr>
          <w:lang w:val="en-US"/>
        </w:rPr>
        <w:br/>
        <w:t>(Complement to Recommendation ITU-T Q.708 (03/1999))</w:t>
      </w:r>
      <w:r w:rsidRPr="002F4B49">
        <w:rPr>
          <w:lang w:val="en-US"/>
        </w:rPr>
        <w:br/>
        <w:t>(Position on 15 May 2013)</w:t>
      </w:r>
      <w:bookmarkEnd w:id="778"/>
      <w:bookmarkEnd w:id="779"/>
      <w:bookmarkEnd w:id="780"/>
    </w:p>
    <w:p w:rsidR="002F4B49" w:rsidRPr="002F4B49" w:rsidRDefault="002F4B49" w:rsidP="002F4B4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Cs/>
        </w:rPr>
      </w:pPr>
      <w:r w:rsidRPr="002F4B49">
        <w:rPr>
          <w:bCs/>
        </w:rPr>
        <w:t>(Annex to ITU Operational Bulletin No. 1028 – 15.V.2013)</w:t>
      </w:r>
      <w:r w:rsidRPr="002F4B49">
        <w:rPr>
          <w:bCs/>
        </w:rPr>
        <w:br/>
        <w:t>(Amendment No. 10)</w:t>
      </w:r>
    </w:p>
    <w:p w:rsidR="002F4B49" w:rsidRPr="002F4B49" w:rsidRDefault="002F4B49" w:rsidP="002F4B49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F4B49" w:rsidRPr="002F4B49" w:rsidTr="00BC107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Numerical order     ADD</w:t>
            </w:r>
          </w:p>
        </w:tc>
      </w:tr>
      <w:tr w:rsidR="002F4B49" w:rsidRPr="002F4B49" w:rsidTr="00BC1074">
        <w:trPr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7-219</w:t>
            </w:r>
          </w:p>
        </w:tc>
        <w:tc>
          <w:tcPr>
            <w:tcW w:w="747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Albania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of)</w:t>
            </w:r>
          </w:p>
        </w:tc>
      </w:tr>
      <w:tr w:rsidR="002F4B49" w:rsidRPr="002F4B49" w:rsidTr="00BC1074">
        <w:trPr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7-220</w:t>
            </w:r>
          </w:p>
        </w:tc>
        <w:tc>
          <w:tcPr>
            <w:tcW w:w="747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Luxembourg</w:t>
            </w:r>
          </w:p>
        </w:tc>
      </w:tr>
    </w:tbl>
    <w:p w:rsidR="002F4B49" w:rsidRPr="002F4B49" w:rsidRDefault="002F4B49" w:rsidP="002F4B49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F4B49" w:rsidRPr="002F4B49" w:rsidTr="00BC107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Alphabetical order    ADD</w:t>
            </w:r>
          </w:p>
        </w:tc>
      </w:tr>
      <w:tr w:rsidR="002F4B49" w:rsidRPr="002F4B49" w:rsidTr="00BC1074">
        <w:trPr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7-219</w:t>
            </w:r>
          </w:p>
        </w:tc>
        <w:tc>
          <w:tcPr>
            <w:tcW w:w="747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Albania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Republic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of)</w:t>
            </w:r>
          </w:p>
        </w:tc>
      </w:tr>
      <w:tr w:rsidR="002F4B49" w:rsidRPr="002F4B49" w:rsidTr="00BC1074">
        <w:trPr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7-220</w:t>
            </w:r>
          </w:p>
        </w:tc>
        <w:tc>
          <w:tcPr>
            <w:tcW w:w="747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Luxembourg</w:t>
            </w:r>
          </w:p>
        </w:tc>
      </w:tr>
    </w:tbl>
    <w:p w:rsidR="002F4B49" w:rsidRPr="002F4B49" w:rsidRDefault="002F4B49" w:rsidP="002F4B4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2F4B49">
        <w:rPr>
          <w:position w:val="6"/>
          <w:sz w:val="16"/>
          <w:szCs w:val="16"/>
          <w:lang w:val="fr-FR"/>
        </w:rPr>
        <w:t>____________</w:t>
      </w:r>
    </w:p>
    <w:p w:rsidR="00D370A5" w:rsidRPr="00014C41" w:rsidRDefault="002F4B49" w:rsidP="002F4B4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lang w:val="fr-CH"/>
        </w:rPr>
      </w:pPr>
      <w:r w:rsidRPr="002F4B49">
        <w:rPr>
          <w:sz w:val="16"/>
          <w:szCs w:val="16"/>
          <w:lang w:val="en-US"/>
        </w:rPr>
        <w:t>SANC:</w:t>
      </w:r>
      <w:r w:rsidRPr="002F4B49">
        <w:rPr>
          <w:sz w:val="16"/>
          <w:szCs w:val="16"/>
          <w:lang w:val="en-US"/>
        </w:rPr>
        <w:tab/>
      </w:r>
      <w:proofErr w:type="spellStart"/>
      <w:r w:rsidRPr="002F4B49">
        <w:rPr>
          <w:sz w:val="16"/>
          <w:szCs w:val="16"/>
          <w:lang w:val="en-US"/>
        </w:rPr>
        <w:t>Signalling</w:t>
      </w:r>
      <w:proofErr w:type="spellEnd"/>
      <w:r w:rsidRPr="002F4B49">
        <w:rPr>
          <w:sz w:val="16"/>
          <w:szCs w:val="16"/>
          <w:lang w:val="en-US"/>
        </w:rPr>
        <w:t xml:space="preserve"> Area/Network Code.</w:t>
      </w:r>
      <w:r>
        <w:rPr>
          <w:sz w:val="16"/>
          <w:szCs w:val="16"/>
          <w:lang w:val="en-US"/>
        </w:rPr>
        <w:br/>
      </w:r>
      <w:r w:rsidRPr="002F4B49">
        <w:rPr>
          <w:sz w:val="16"/>
          <w:szCs w:val="16"/>
          <w:lang w:val="en-US"/>
        </w:rPr>
        <w:tab/>
      </w:r>
      <w:r w:rsidRPr="002F4B49">
        <w:rPr>
          <w:sz w:val="16"/>
          <w:szCs w:val="16"/>
          <w:lang w:val="fr-FR"/>
        </w:rPr>
        <w:t>Code de zone/réseau sémaphore (CZRS).</w:t>
      </w:r>
      <w:r>
        <w:rPr>
          <w:sz w:val="16"/>
          <w:szCs w:val="16"/>
          <w:lang w:val="fr-FR"/>
        </w:rPr>
        <w:br/>
      </w:r>
      <w:r w:rsidRPr="002F4B49">
        <w:rPr>
          <w:sz w:val="16"/>
          <w:szCs w:val="16"/>
          <w:lang w:val="fr-CH"/>
        </w:rPr>
        <w:tab/>
      </w:r>
      <w:proofErr w:type="spellStart"/>
      <w:r w:rsidRPr="00014C41">
        <w:rPr>
          <w:sz w:val="16"/>
          <w:szCs w:val="16"/>
          <w:lang w:val="fr-CH"/>
        </w:rPr>
        <w:t>Código</w:t>
      </w:r>
      <w:proofErr w:type="spellEnd"/>
      <w:r w:rsidRPr="00014C41">
        <w:rPr>
          <w:sz w:val="16"/>
          <w:szCs w:val="16"/>
          <w:lang w:val="fr-CH"/>
        </w:rPr>
        <w:t xml:space="preserve"> de zona/</w:t>
      </w:r>
      <w:proofErr w:type="spellStart"/>
      <w:r w:rsidRPr="00014C41">
        <w:rPr>
          <w:sz w:val="16"/>
          <w:szCs w:val="16"/>
          <w:lang w:val="fr-CH"/>
        </w:rPr>
        <w:t>red</w:t>
      </w:r>
      <w:proofErr w:type="spellEnd"/>
      <w:r w:rsidRPr="00014C41">
        <w:rPr>
          <w:sz w:val="16"/>
          <w:szCs w:val="16"/>
          <w:lang w:val="fr-CH"/>
        </w:rPr>
        <w:t xml:space="preserve"> de </w:t>
      </w:r>
      <w:proofErr w:type="spellStart"/>
      <w:r w:rsidRPr="00014C41">
        <w:rPr>
          <w:sz w:val="16"/>
          <w:szCs w:val="16"/>
          <w:lang w:val="fr-CH"/>
        </w:rPr>
        <w:t>señalización</w:t>
      </w:r>
      <w:proofErr w:type="spellEnd"/>
      <w:r w:rsidRPr="00014C41">
        <w:rPr>
          <w:sz w:val="16"/>
          <w:szCs w:val="16"/>
          <w:lang w:val="fr-CH"/>
        </w:rPr>
        <w:t xml:space="preserve"> (CZRS).</w:t>
      </w:r>
    </w:p>
    <w:p w:rsidR="00574943" w:rsidRPr="00014C41" w:rsidRDefault="005749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CH"/>
        </w:rPr>
      </w:pPr>
      <w:r w:rsidRPr="00014C41">
        <w:rPr>
          <w:rFonts w:eastAsia="SimSun"/>
          <w:lang w:val="fr-CH"/>
        </w:rPr>
        <w:br w:type="page"/>
      </w:r>
    </w:p>
    <w:p w:rsidR="002F4B49" w:rsidRPr="00014C41" w:rsidRDefault="002F4B49" w:rsidP="002F4B49">
      <w:pPr>
        <w:pStyle w:val="Heading20"/>
        <w:rPr>
          <w:lang w:val="fr-CH"/>
        </w:rPr>
      </w:pPr>
      <w:bookmarkStart w:id="781" w:name="_Toc385496808"/>
      <w:r w:rsidRPr="00014C41">
        <w:rPr>
          <w:lang w:val="fr-CH"/>
        </w:rPr>
        <w:lastRenderedPageBreak/>
        <w:t xml:space="preserve">List of International </w:t>
      </w:r>
      <w:proofErr w:type="spellStart"/>
      <w:r w:rsidRPr="00014C41">
        <w:rPr>
          <w:lang w:val="fr-CH"/>
        </w:rPr>
        <w:t>Signalling</w:t>
      </w:r>
      <w:proofErr w:type="spellEnd"/>
      <w:r w:rsidRPr="00014C41">
        <w:rPr>
          <w:lang w:val="fr-CH"/>
        </w:rPr>
        <w:t xml:space="preserve"> Point Codes (ISPC</w:t>
      </w:r>
      <w:proofErr w:type="gramStart"/>
      <w:r w:rsidRPr="00014C41">
        <w:rPr>
          <w:lang w:val="fr-CH"/>
        </w:rPr>
        <w:t>)</w:t>
      </w:r>
      <w:proofErr w:type="gramEnd"/>
      <w:r w:rsidRPr="00014C41">
        <w:rPr>
          <w:lang w:val="fr-CH"/>
        </w:rPr>
        <w:br/>
        <w:t>(</w:t>
      </w:r>
      <w:proofErr w:type="spellStart"/>
      <w:r w:rsidRPr="00014C41">
        <w:rPr>
          <w:lang w:val="fr-CH"/>
        </w:rPr>
        <w:t>According</w:t>
      </w:r>
      <w:proofErr w:type="spellEnd"/>
      <w:r w:rsidRPr="00014C41">
        <w:rPr>
          <w:lang w:val="fr-CH"/>
        </w:rPr>
        <w:t xml:space="preserve"> to </w:t>
      </w:r>
      <w:proofErr w:type="spellStart"/>
      <w:r w:rsidRPr="00014C41">
        <w:rPr>
          <w:lang w:val="fr-CH"/>
        </w:rPr>
        <w:t>Recommendation</w:t>
      </w:r>
      <w:proofErr w:type="spellEnd"/>
      <w:r w:rsidRPr="00014C41">
        <w:rPr>
          <w:lang w:val="fr-CH"/>
        </w:rPr>
        <w:t xml:space="preserve"> ITU-T Q.708 (03/1999))</w:t>
      </w:r>
      <w:r w:rsidRPr="00014C41">
        <w:rPr>
          <w:lang w:val="fr-CH"/>
        </w:rPr>
        <w:br/>
        <w:t>(Position on 1 August 2013)</w:t>
      </w:r>
      <w:bookmarkEnd w:id="781"/>
    </w:p>
    <w:p w:rsidR="002F4B49" w:rsidRPr="002F4B49" w:rsidRDefault="002F4B49" w:rsidP="002F4B4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</w:pPr>
      <w:r w:rsidRPr="002F4B49">
        <w:t>(Annex to ITU Operational Bulletin No. 1033 – 1.VIII.2013)</w:t>
      </w:r>
      <w:r w:rsidRPr="002F4B49">
        <w:br/>
        <w:t>(Amendment No. 17)</w:t>
      </w:r>
    </w:p>
    <w:p w:rsidR="002F4B49" w:rsidRPr="002F4B49" w:rsidRDefault="002F4B49" w:rsidP="002F4B49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F4B49" w:rsidRPr="002F4B49" w:rsidTr="00BC1074">
        <w:trPr>
          <w:cantSplit/>
          <w:trHeight w:val="227"/>
        </w:trPr>
        <w:tc>
          <w:tcPr>
            <w:tcW w:w="1818" w:type="dxa"/>
            <w:gridSpan w:val="2"/>
          </w:tcPr>
          <w:p w:rsidR="002F4B49" w:rsidRPr="002F4B49" w:rsidRDefault="002F4B49" w:rsidP="002F4B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F4B49">
              <w:rPr>
                <w:i/>
                <w:sz w:val="18"/>
                <w:lang w:val="fr-FR"/>
              </w:rPr>
              <w:t xml:space="preserve">Country/ </w:t>
            </w:r>
            <w:proofErr w:type="spellStart"/>
            <w:r w:rsidRPr="002F4B49">
              <w:rPr>
                <w:i/>
                <w:sz w:val="18"/>
                <w:lang w:val="fr-FR"/>
              </w:rPr>
              <w:t>Geograph</w:t>
            </w:r>
            <w:r w:rsidRPr="002F4B49">
              <w:rPr>
                <w:i/>
                <w:sz w:val="18"/>
                <w:lang w:val="fr-FR"/>
              </w:rPr>
              <w:t>i</w:t>
            </w:r>
            <w:r w:rsidRPr="002F4B49">
              <w:rPr>
                <w:i/>
                <w:sz w:val="18"/>
                <w:lang w:val="fr-FR"/>
              </w:rPr>
              <w:t>cal</w:t>
            </w:r>
            <w:proofErr w:type="spellEnd"/>
            <w:r w:rsidRPr="002F4B49">
              <w:rPr>
                <w:i/>
                <w:sz w:val="18"/>
                <w:lang w:val="fr-FR"/>
              </w:rPr>
              <w:t xml:space="preserve"> Area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2F4B49">
              <w:rPr>
                <w:i/>
                <w:sz w:val="18"/>
                <w:lang w:val="en-US"/>
              </w:rPr>
              <w:t xml:space="preserve">Unique name of the </w:t>
            </w:r>
            <w:proofErr w:type="spellStart"/>
            <w:r w:rsidRPr="002F4B49">
              <w:rPr>
                <w:i/>
                <w:sz w:val="18"/>
                <w:lang w:val="en-US"/>
              </w:rPr>
              <w:t>signalling</w:t>
            </w:r>
            <w:proofErr w:type="spellEnd"/>
            <w:r w:rsidRPr="002F4B49">
              <w:rPr>
                <w:i/>
                <w:sz w:val="18"/>
                <w:lang w:val="en-US"/>
              </w:rPr>
              <w:t xml:space="preserve"> point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2F4B49">
              <w:rPr>
                <w:i/>
                <w:sz w:val="18"/>
                <w:lang w:val="en-US"/>
              </w:rPr>
              <w:t xml:space="preserve">Name of the </w:t>
            </w:r>
            <w:proofErr w:type="spellStart"/>
            <w:r w:rsidRPr="002F4B49">
              <w:rPr>
                <w:i/>
                <w:sz w:val="18"/>
                <w:lang w:val="en-US"/>
              </w:rPr>
              <w:t>signalling</w:t>
            </w:r>
            <w:proofErr w:type="spellEnd"/>
            <w:r w:rsidRPr="002F4B49">
              <w:rPr>
                <w:i/>
                <w:sz w:val="18"/>
                <w:lang w:val="en-US"/>
              </w:rPr>
              <w:t xml:space="preserve"> point operator</w:t>
            </w:r>
          </w:p>
        </w:tc>
      </w:tr>
      <w:tr w:rsidR="002F4B49" w:rsidRPr="002F4B49" w:rsidTr="00BC1074">
        <w:trPr>
          <w:cantSplit/>
          <w:trHeight w:val="227"/>
        </w:trPr>
        <w:tc>
          <w:tcPr>
            <w:tcW w:w="909" w:type="dxa"/>
          </w:tcPr>
          <w:p w:rsidR="002F4B49" w:rsidRPr="002F4B49" w:rsidRDefault="002F4B49" w:rsidP="002F4B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F4B4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F4B4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2F4B49" w:rsidRPr="002F4B49" w:rsidTr="00BC107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Albania    ADD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4-227-3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10011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Iliria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Telecom A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ILIRIA TELECOM A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4-227-4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10012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Mobik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MOBIK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4-227-5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10013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NEO/AL1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NEOTEL ALBANIA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4-227-6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10014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N&amp;S Telecom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N&amp;S TELECOM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Luxembourg    SUP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2-140-5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5221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Luxembourg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Level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3 Communications S.A.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2-141-1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5225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Cloche d'or - GTS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 xml:space="preserve">Global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TeleSystems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Luxembourg Sarl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2-141-3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5227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Cloche d'or - KPN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KPN Luxembourg Sarl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2-141-4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5228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Bertrange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- HAP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HappyCom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Sarl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Luxembourg    ADD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2-140-5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5221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Syniverse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Technologies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S.à.r.l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>. (anc. MACH)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2-141-1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5225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Syniverse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Technologies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S.à.r.l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>. (anc. MACH)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2-141-3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5227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Luxconnect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S.A. Bettembourg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Tango S.A.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2-141-4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5228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Luxembourg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2F4B49" w:rsidRPr="00D62D6D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2-141-7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5231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Bertrange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Orange Communications Luxembourg S.A.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Luxembourg    LIR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2-135-0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5176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Join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Experience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S.A. (anc. Blue Communications S.A.)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2-135-1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5177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EBRC Kayl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Join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Experience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S.A. (anc. Blue Communications S.A.)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2-135-2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5178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Luxconnect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 S.A. Bettembourg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F4B49">
              <w:rPr>
                <w:bCs/>
                <w:sz w:val="18"/>
                <w:szCs w:val="22"/>
                <w:lang w:val="en-US"/>
              </w:rPr>
              <w:t xml:space="preserve">MTX Connect </w:t>
            </w:r>
            <w:proofErr w:type="spellStart"/>
            <w:r w:rsidRPr="002F4B49">
              <w:rPr>
                <w:bCs/>
                <w:sz w:val="18"/>
                <w:szCs w:val="22"/>
                <w:lang w:val="en-US"/>
              </w:rPr>
              <w:t>S.à</w:t>
            </w:r>
            <w:proofErr w:type="spellEnd"/>
            <w:r w:rsidRPr="002F4B49">
              <w:rPr>
                <w:bCs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2F4B49">
              <w:rPr>
                <w:bCs/>
                <w:sz w:val="18"/>
                <w:szCs w:val="22"/>
                <w:lang w:val="en-US"/>
              </w:rPr>
              <w:t>r.l</w:t>
            </w:r>
            <w:proofErr w:type="spellEnd"/>
            <w:r w:rsidRPr="002F4B49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2-140-0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5216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IKA Lux-Gare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2-140-1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5217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IKA Lux-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Belair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2-140-2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5218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2F4B49">
              <w:rPr>
                <w:bCs/>
                <w:sz w:val="18"/>
                <w:szCs w:val="22"/>
                <w:lang w:val="en-US"/>
              </w:rPr>
              <w:t>MSC Lux-</w:t>
            </w:r>
            <w:proofErr w:type="spellStart"/>
            <w:r w:rsidRPr="002F4B49">
              <w:rPr>
                <w:bCs/>
                <w:sz w:val="18"/>
                <w:szCs w:val="22"/>
                <w:lang w:val="en-US"/>
              </w:rPr>
              <w:t>Gare</w:t>
            </w:r>
            <w:proofErr w:type="spellEnd"/>
            <w:r w:rsidRPr="002F4B49">
              <w:rPr>
                <w:bCs/>
                <w:sz w:val="18"/>
                <w:szCs w:val="22"/>
                <w:lang w:val="en-US"/>
              </w:rPr>
              <w:t xml:space="preserve"> &amp; </w:t>
            </w:r>
            <w:proofErr w:type="spellStart"/>
            <w:r w:rsidRPr="002F4B49">
              <w:rPr>
                <w:bCs/>
                <w:sz w:val="18"/>
                <w:szCs w:val="22"/>
                <w:lang w:val="en-US"/>
              </w:rPr>
              <w:t>Esch-Wobrecken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2F4B49" w:rsidRPr="00D62D6D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2-140-3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5219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 xml:space="preserve">MSC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Bertrange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 xml:space="preserve">Tango S.A. (anc.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Millicom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2-140-4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5220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Syniverse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Technologies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S.à.r.l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>. (anc. MACH)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2-140-6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5222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Howald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Orange Business Luxembourg S.A. (anc. Equant / Global One Communications S.A.)</w:t>
            </w:r>
          </w:p>
        </w:tc>
      </w:tr>
      <w:tr w:rsidR="002F4B49" w:rsidRPr="00D62D6D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2-140-7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5223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Bertrange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 xml:space="preserve">Tango S.A. (anc. Tango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Fixed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S.A. / Tele2 Luxe</w:t>
            </w:r>
            <w:r w:rsidRPr="002F4B49">
              <w:rPr>
                <w:bCs/>
                <w:sz w:val="18"/>
                <w:szCs w:val="22"/>
                <w:lang w:val="fr-FR"/>
              </w:rPr>
              <w:t>m</w:t>
            </w:r>
            <w:r w:rsidRPr="002F4B49">
              <w:rPr>
                <w:bCs/>
                <w:sz w:val="18"/>
                <w:szCs w:val="22"/>
                <w:lang w:val="fr-FR"/>
              </w:rPr>
              <w:t>bourg S.A.)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2-141-0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5224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Luxembourg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Telenet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(anc.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Codenet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>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C11C5C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lastRenderedPageBreak/>
              <w:t>2-141-2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C11C5C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5226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C11C5C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Cloche d'or</w:t>
            </w:r>
          </w:p>
        </w:tc>
        <w:tc>
          <w:tcPr>
            <w:tcW w:w="4009" w:type="dxa"/>
          </w:tcPr>
          <w:p w:rsidR="002F4B49" w:rsidRPr="002F4B49" w:rsidRDefault="002F4B49" w:rsidP="00C11C5C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en-US"/>
              </w:rPr>
              <w:t>Cegecom</w:t>
            </w:r>
            <w:proofErr w:type="spellEnd"/>
            <w:r w:rsidRPr="002F4B49">
              <w:rPr>
                <w:bCs/>
                <w:sz w:val="18"/>
                <w:szCs w:val="22"/>
                <w:lang w:val="en-US"/>
              </w:rPr>
              <w:t xml:space="preserve"> S.A. (anc. </w:t>
            </w:r>
            <w:proofErr w:type="spellStart"/>
            <w:r w:rsidRPr="002F4B49">
              <w:rPr>
                <w:bCs/>
                <w:sz w:val="18"/>
                <w:szCs w:val="22"/>
                <w:lang w:val="en-US"/>
              </w:rPr>
              <w:t>Firstmark</w:t>
            </w:r>
            <w:proofErr w:type="spellEnd"/>
            <w:r w:rsidRPr="002F4B49">
              <w:rPr>
                <w:bCs/>
                <w:sz w:val="18"/>
                <w:szCs w:val="22"/>
                <w:lang w:val="en-US"/>
              </w:rPr>
              <w:t>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2-141-5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5229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Contern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 xml:space="preserve">NV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Verizon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Belgium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Luxembourg S.A. (anc.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WorldCom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S.A.)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2-141-6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5230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Bertrange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 xml:space="preserve">Orange Communications Luxembourg S.A. (anc. </w:t>
            </w: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Voxmobile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 xml:space="preserve"> S.A.)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Switzerland    SUP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2-063-2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4602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Biel</w:t>
            </w:r>
            <w:proofErr w:type="spellEnd"/>
            <w:r w:rsidRPr="002F4B49">
              <w:rPr>
                <w:bCs/>
                <w:sz w:val="18"/>
                <w:szCs w:val="22"/>
                <w:lang w:val="fr-FR"/>
              </w:rPr>
              <w:t>/Bienne</w:t>
            </w:r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Conduit Europe SA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B49" w:rsidRPr="002F4B49" w:rsidRDefault="002F4B49" w:rsidP="002F4B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F4B49">
              <w:rPr>
                <w:b/>
              </w:rPr>
              <w:t>Switzerland    ADD</w:t>
            </w:r>
          </w:p>
        </w:tc>
      </w:tr>
      <w:tr w:rsidR="002F4B49" w:rsidRPr="002F4B49" w:rsidTr="00BC107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2-063-6</w:t>
            </w:r>
          </w:p>
        </w:tc>
        <w:tc>
          <w:tcPr>
            <w:tcW w:w="909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4606</w:t>
            </w:r>
          </w:p>
        </w:tc>
        <w:tc>
          <w:tcPr>
            <w:tcW w:w="2640" w:type="dxa"/>
            <w:shd w:val="clear" w:color="auto" w:fill="auto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2F4B49">
              <w:rPr>
                <w:bCs/>
                <w:sz w:val="18"/>
                <w:szCs w:val="22"/>
                <w:lang w:val="fr-FR"/>
              </w:rPr>
              <w:t>Zug</w:t>
            </w:r>
            <w:proofErr w:type="spellEnd"/>
          </w:p>
        </w:tc>
        <w:tc>
          <w:tcPr>
            <w:tcW w:w="4009" w:type="dxa"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F4B49">
              <w:rPr>
                <w:bCs/>
                <w:sz w:val="18"/>
                <w:szCs w:val="22"/>
                <w:lang w:val="fr-FR"/>
              </w:rPr>
              <w:t>MITTO AG</w:t>
            </w:r>
          </w:p>
        </w:tc>
      </w:tr>
    </w:tbl>
    <w:p w:rsidR="002F4B49" w:rsidRPr="002F4B49" w:rsidRDefault="002F4B49" w:rsidP="002F4B4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2F4B49">
        <w:rPr>
          <w:position w:val="6"/>
          <w:sz w:val="16"/>
          <w:szCs w:val="16"/>
          <w:lang w:val="fr-FR"/>
        </w:rPr>
        <w:t>____________</w:t>
      </w:r>
    </w:p>
    <w:p w:rsidR="002F4B49" w:rsidRPr="002F4B49" w:rsidRDefault="002F4B49" w:rsidP="002F4B4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2F4B49">
        <w:rPr>
          <w:sz w:val="16"/>
          <w:szCs w:val="16"/>
          <w:lang w:val="fr-FR"/>
        </w:rPr>
        <w:t>ISPC:</w:t>
      </w:r>
      <w:r w:rsidRPr="002F4B49">
        <w:rPr>
          <w:sz w:val="16"/>
          <w:szCs w:val="16"/>
          <w:lang w:val="fr-FR"/>
        </w:rPr>
        <w:tab/>
        <w:t xml:space="preserve">International </w:t>
      </w:r>
      <w:proofErr w:type="spellStart"/>
      <w:r w:rsidRPr="002F4B49">
        <w:rPr>
          <w:sz w:val="16"/>
          <w:szCs w:val="16"/>
          <w:lang w:val="fr-FR"/>
        </w:rPr>
        <w:t>Signalling</w:t>
      </w:r>
      <w:proofErr w:type="spellEnd"/>
      <w:r w:rsidRPr="002F4B49">
        <w:rPr>
          <w:sz w:val="16"/>
          <w:szCs w:val="16"/>
          <w:lang w:val="fr-FR"/>
        </w:rPr>
        <w:t xml:space="preserve"> Point Codes.</w:t>
      </w:r>
    </w:p>
    <w:p w:rsidR="002F4B49" w:rsidRPr="002F4B49" w:rsidRDefault="002F4B49" w:rsidP="002F4B4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2F4B49">
        <w:rPr>
          <w:sz w:val="16"/>
          <w:szCs w:val="16"/>
          <w:lang w:val="fr-FR"/>
        </w:rPr>
        <w:tab/>
        <w:t>Codes de points sémaphores internationaux (CPSI).</w:t>
      </w:r>
    </w:p>
    <w:p w:rsidR="002F4B49" w:rsidRPr="002F4B49" w:rsidRDefault="002F4B49" w:rsidP="002F4B49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2F4B49">
        <w:rPr>
          <w:sz w:val="16"/>
          <w:szCs w:val="16"/>
          <w:lang w:val="fr-FR"/>
        </w:rPr>
        <w:tab/>
      </w:r>
      <w:r w:rsidRPr="002F4B49">
        <w:rPr>
          <w:sz w:val="16"/>
          <w:szCs w:val="16"/>
          <w:lang w:val="es-ES"/>
        </w:rPr>
        <w:t>Códigos de puntos de señalización internacional (CPSI).</w:t>
      </w:r>
    </w:p>
    <w:p w:rsidR="00C11C5C" w:rsidRDefault="00C11C5C" w:rsidP="004B2A62">
      <w:pPr>
        <w:rPr>
          <w:rFonts w:eastAsia="SimSun"/>
          <w:lang w:val="es-ES"/>
        </w:rPr>
      </w:pPr>
    </w:p>
    <w:p w:rsidR="00C11C5C" w:rsidRDefault="00C11C5C" w:rsidP="004B2A62">
      <w:pPr>
        <w:rPr>
          <w:rFonts w:eastAsia="SimSun"/>
          <w:lang w:val="es-ES"/>
        </w:rPr>
      </w:pPr>
    </w:p>
    <w:p w:rsidR="002F4B49" w:rsidRPr="002F4B49" w:rsidRDefault="002F4B49" w:rsidP="002F4B49">
      <w:pPr>
        <w:pStyle w:val="Heading20"/>
        <w:rPr>
          <w:lang w:val="en-US"/>
        </w:rPr>
      </w:pPr>
      <w:bookmarkStart w:id="782" w:name="_Toc385496809"/>
      <w:r w:rsidRPr="002F4B49">
        <w:rPr>
          <w:lang w:val="en-US"/>
        </w:rPr>
        <w:t xml:space="preserve">National Numbering </w:t>
      </w:r>
      <w:proofErr w:type="gramStart"/>
      <w:r w:rsidRPr="002F4B49">
        <w:rPr>
          <w:lang w:val="en-US"/>
        </w:rPr>
        <w:t>Plan</w:t>
      </w:r>
      <w:proofErr w:type="gramEnd"/>
      <w:r w:rsidRPr="002F4B49">
        <w:rPr>
          <w:lang w:val="en-US"/>
        </w:rPr>
        <w:br/>
        <w:t>(According to ITU-T Recommendation E.129 (01/2013))</w:t>
      </w:r>
      <w:bookmarkEnd w:id="782"/>
    </w:p>
    <w:p w:rsidR="002F4B49" w:rsidRPr="002F4B49" w:rsidRDefault="002F4B49" w:rsidP="002F4B4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</w:rPr>
      </w:pPr>
      <w:bookmarkStart w:id="783" w:name="_Toc36875244"/>
      <w:bookmarkStart w:id="784" w:name="_Toc385496810"/>
      <w:r w:rsidRPr="002F4B49">
        <w:rPr>
          <w:rFonts w:asciiTheme="minorHAnsi" w:hAnsiTheme="minorHAnsi"/>
          <w:lang w:val="en-US"/>
        </w:rPr>
        <w:t>Web</w:t>
      </w:r>
      <w:proofErr w:type="gramStart"/>
      <w:r w:rsidRPr="002F4B49">
        <w:rPr>
          <w:rFonts w:asciiTheme="minorHAnsi" w:hAnsiTheme="minorHAnsi"/>
          <w:lang w:val="en-US"/>
        </w:rPr>
        <w:t>:</w:t>
      </w:r>
      <w:bookmarkEnd w:id="783"/>
      <w:proofErr w:type="gramEnd"/>
      <w:r w:rsidRPr="002F4B49">
        <w:rPr>
          <w:rFonts w:asciiTheme="minorHAnsi" w:hAnsiTheme="minorHAnsi"/>
        </w:rPr>
        <w:fldChar w:fldCharType="begin"/>
      </w:r>
      <w:r w:rsidRPr="002F4B49">
        <w:rPr>
          <w:rFonts w:asciiTheme="minorHAnsi" w:hAnsiTheme="minorHAnsi"/>
        </w:rPr>
        <w:instrText xml:space="preserve"> HYPERLINK "http://</w:instrText>
      </w:r>
      <w:r w:rsidRPr="002F4B49">
        <w:rPr>
          <w:rFonts w:asciiTheme="minorHAnsi" w:hAnsiTheme="minorHAnsi"/>
          <w:lang w:val="en-US"/>
        </w:rPr>
        <w:instrText>www.itu.int/itu-t/inr/nnp/index.html</w:instrText>
      </w:r>
      <w:r w:rsidRPr="002F4B49">
        <w:rPr>
          <w:rFonts w:asciiTheme="minorHAnsi" w:hAnsiTheme="minorHAnsi"/>
        </w:rPr>
        <w:instrText xml:space="preserve">" </w:instrText>
      </w:r>
      <w:r w:rsidRPr="002F4B49">
        <w:rPr>
          <w:rFonts w:asciiTheme="minorHAnsi" w:hAnsiTheme="minorHAnsi"/>
        </w:rPr>
        <w:fldChar w:fldCharType="separate"/>
      </w:r>
      <w:r w:rsidRPr="002F4B49">
        <w:rPr>
          <w:rFonts w:asciiTheme="minorHAnsi" w:hAnsiTheme="minorHAnsi"/>
        </w:rPr>
        <w:t>www.itu.int/itu-t/inr/nnp/index.html</w:t>
      </w:r>
      <w:bookmarkEnd w:id="784"/>
      <w:r w:rsidRPr="002F4B49">
        <w:rPr>
          <w:rFonts w:asciiTheme="minorHAnsi" w:hAnsiTheme="minorHAnsi"/>
        </w:rPr>
        <w:fldChar w:fldCharType="end"/>
      </w:r>
    </w:p>
    <w:p w:rsidR="002F4B49" w:rsidRPr="002F4B49" w:rsidRDefault="002F4B49" w:rsidP="00B373F5">
      <w:pPr>
        <w:spacing w:before="240"/>
        <w:rPr>
          <w:rFonts w:asciiTheme="minorHAnsi" w:hAnsiTheme="minorHAnsi" w:cs="Arial"/>
        </w:rPr>
      </w:pPr>
      <w:r w:rsidRPr="002F4B49">
        <w:rPr>
          <w:rFonts w:asciiTheme="minorHAnsi" w:hAnsiTheme="minorHAnsi" w:cs="Arial"/>
        </w:rPr>
        <w:t>Administrations are requested</w:t>
      </w:r>
      <w:r w:rsidR="004E2DF7">
        <w:rPr>
          <w:rFonts w:asciiTheme="minorHAnsi" w:hAnsiTheme="minorHAnsi" w:cs="Arial"/>
        </w:rPr>
        <w:t xml:space="preserve"> </w:t>
      </w:r>
      <w:r w:rsidRPr="002F4B49">
        <w:rPr>
          <w:rFonts w:asciiTheme="minorHAnsi" w:hAnsiTheme="minorHAnsi" w:cs="Arial"/>
        </w:rPr>
        <w:t>to notify ITU about their national numbering plan changes, or to give an expl</w:t>
      </w:r>
      <w:r w:rsidRPr="002F4B49">
        <w:rPr>
          <w:rFonts w:asciiTheme="minorHAnsi" w:hAnsiTheme="minorHAnsi" w:cs="Arial"/>
        </w:rPr>
        <w:t>a</w:t>
      </w:r>
      <w:r w:rsidRPr="002F4B49">
        <w:rPr>
          <w:rFonts w:asciiTheme="minorHAnsi" w:hAnsiTheme="minorHAnsi" w:cs="Arial"/>
        </w:rPr>
        <w:t>nation on their webpage concerning the national numbering plan as well as their contact points, so that the information, which will be made available freely to all administrations/ROAs and service providers, can be posted on the ITU-T website.</w:t>
      </w:r>
    </w:p>
    <w:p w:rsidR="002F4B49" w:rsidRPr="002F4B49" w:rsidRDefault="002F4B49" w:rsidP="0054419B">
      <w:pPr>
        <w:rPr>
          <w:lang w:val="en-US"/>
        </w:rPr>
      </w:pPr>
      <w:r w:rsidRPr="002F4B49">
        <w:rPr>
          <w:lang w:val="en-US"/>
        </w:rPr>
        <w:t xml:space="preserve">For their numbering website, or when sending their information to ITU/TSB (e-mail: </w:t>
      </w:r>
      <w:hyperlink r:id="rId28" w:history="1">
        <w:r w:rsidRPr="002F4B49">
          <w:rPr>
            <w:lang w:val="en-US"/>
          </w:rPr>
          <w:t>tsbtson@itu.int</w:t>
        </w:r>
      </w:hyperlink>
      <w:r w:rsidRPr="002F4B49">
        <w:rPr>
          <w:lang w:val="en-US"/>
        </w:rPr>
        <w:t>), admi</w:t>
      </w:r>
      <w:r w:rsidRPr="002F4B49">
        <w:rPr>
          <w:lang w:val="en-US"/>
        </w:rPr>
        <w:t>n</w:t>
      </w:r>
      <w:r w:rsidRPr="002F4B49">
        <w:rPr>
          <w:lang w:val="en-US"/>
        </w:rPr>
        <w:t>istrations are kindly requested to use the format as explained in Recommendation ITU-T E.129. They are r</w:t>
      </w:r>
      <w:r w:rsidRPr="002F4B49">
        <w:rPr>
          <w:lang w:val="en-US"/>
        </w:rPr>
        <w:t>e</w:t>
      </w:r>
      <w:r w:rsidRPr="002F4B49">
        <w:rPr>
          <w:lang w:val="en-US"/>
        </w:rPr>
        <w:t>minded that they will be responsible for the timely update of this information.</w:t>
      </w:r>
    </w:p>
    <w:p w:rsidR="002F4B49" w:rsidRPr="002F4B49" w:rsidRDefault="002F4B49" w:rsidP="002F4B49">
      <w:pPr>
        <w:rPr>
          <w:rFonts w:asciiTheme="minorHAnsi" w:hAnsiTheme="minorHAnsi" w:cs="Arial"/>
          <w:szCs w:val="24"/>
          <w:lang w:val="en-US"/>
        </w:rPr>
      </w:pPr>
      <w:r w:rsidRPr="002F4B49">
        <w:rPr>
          <w:rFonts w:asciiTheme="minorHAnsi" w:hAnsiTheme="minorHAnsi" w:cs="Arial"/>
          <w:szCs w:val="24"/>
          <w:lang w:val="en-US"/>
        </w:rPr>
        <w:t xml:space="preserve">From </w:t>
      </w:r>
      <w:r w:rsidRPr="002F4B49">
        <w:rPr>
          <w:rFonts w:asciiTheme="minorHAnsi" w:hAnsiTheme="minorHAnsi" w:cs="Arial"/>
          <w:szCs w:val="24"/>
        </w:rPr>
        <w:t xml:space="preserve">1.IV.2014 </w:t>
      </w:r>
      <w:r w:rsidRPr="002F4B49">
        <w:rPr>
          <w:rFonts w:asciiTheme="minorHAnsi" w:hAnsiTheme="minorHAnsi" w:cs="Arial"/>
          <w:szCs w:val="24"/>
          <w:lang w:val="en-US"/>
        </w:rPr>
        <w:t>the following countries have updated their national numbering plan on our site:</w:t>
      </w:r>
    </w:p>
    <w:p w:rsidR="002F4B49" w:rsidRPr="002F4B49" w:rsidRDefault="002F4B49" w:rsidP="002F4B49">
      <w:pPr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2F4B49" w:rsidRPr="002F4B49" w:rsidTr="002F4B4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2F4B4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2F4B49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>Country Code (CC)</w:t>
            </w:r>
          </w:p>
        </w:tc>
      </w:tr>
      <w:tr w:rsidR="002F4B49" w:rsidRPr="002F4B49" w:rsidTr="002F4B4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2F4B4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Ghana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2F4B4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+233</w:t>
            </w:r>
          </w:p>
        </w:tc>
      </w:tr>
      <w:tr w:rsidR="002F4B49" w:rsidRPr="002F4B49" w:rsidTr="002F4B4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2F4B4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Mozambique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2F4B4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+258</w:t>
            </w:r>
          </w:p>
        </w:tc>
      </w:tr>
      <w:tr w:rsidR="002F4B49" w:rsidRPr="002F4B49" w:rsidTr="002F4B4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proofErr w:type="spellStart"/>
            <w:r w:rsidRPr="002F4B4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Poland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2F4B4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+48</w:t>
            </w:r>
          </w:p>
        </w:tc>
      </w:tr>
    </w:tbl>
    <w:p w:rsidR="002F4B49" w:rsidRPr="002F4B49" w:rsidRDefault="002F4B49" w:rsidP="002F4B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170"/>
        <w:jc w:val="left"/>
        <w:textAlignment w:val="auto"/>
        <w:rPr>
          <w:rFonts w:asciiTheme="minorHAnsi" w:hAnsiTheme="minorHAnsi" w:cs="Arial"/>
          <w:color w:val="000000"/>
          <w:lang w:val="en-US"/>
        </w:rPr>
      </w:pPr>
    </w:p>
    <w:p w:rsidR="002F4B49" w:rsidRPr="002F4B49" w:rsidRDefault="002F4B49" w:rsidP="002F4B49">
      <w:pPr>
        <w:rPr>
          <w:lang w:val="en-US"/>
        </w:rPr>
      </w:pPr>
      <w:r w:rsidRPr="002F4B49">
        <w:rPr>
          <w:lang w:val="en-US"/>
        </w:rPr>
        <w:t>And the national-only numbers linked with emergency services and other services of social value of the follo</w:t>
      </w:r>
      <w:r w:rsidRPr="002F4B49">
        <w:rPr>
          <w:lang w:val="en-US"/>
        </w:rPr>
        <w:t>w</w:t>
      </w:r>
      <w:r w:rsidRPr="002F4B49">
        <w:rPr>
          <w:lang w:val="en-US"/>
        </w:rPr>
        <w:t>ing Countries have been updated on the ITU website:</w:t>
      </w:r>
    </w:p>
    <w:p w:rsidR="002F4B49" w:rsidRPr="001F417B" w:rsidRDefault="00D62D6D" w:rsidP="001F417B">
      <w:hyperlink r:id="rId29" w:history="1">
        <w:r w:rsidR="002F4B49" w:rsidRPr="001F417B">
          <w:t>http://www.itu.int/net/itu-t/inrdb/e129_important_numbers.aspx</w:t>
        </w:r>
      </w:hyperlink>
      <w:r w:rsidR="002F4B49" w:rsidRPr="001F417B">
        <w:t xml:space="preserve">. </w:t>
      </w:r>
    </w:p>
    <w:p w:rsidR="002F4B49" w:rsidRPr="002F4B49" w:rsidRDefault="002F4B49" w:rsidP="002F4B49">
      <w:pPr>
        <w:rPr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F4B49" w:rsidRPr="002F4B49" w:rsidTr="002F4B4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lang w:val="en-US"/>
              </w:rPr>
            </w:pPr>
            <w:r w:rsidRPr="002F4B49">
              <w:rPr>
                <w:rFonts w:asciiTheme="minorHAnsi" w:hAnsiTheme="minorHAnsi" w:cs="Arial"/>
                <w:i/>
                <w:iCs/>
                <w:lang w:val="en-US"/>
              </w:rPr>
              <w:t>Country</w:t>
            </w:r>
          </w:p>
        </w:tc>
      </w:tr>
      <w:tr w:rsidR="002F4B49" w:rsidRPr="002F4B49" w:rsidTr="002F4B4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49" w:rsidRPr="002F4B49" w:rsidRDefault="002F4B49" w:rsidP="002F4B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hAnsiTheme="minorHAnsi" w:cs="Arial"/>
                <w:bCs/>
                <w:lang w:val="en-US"/>
              </w:rPr>
            </w:pPr>
            <w:r w:rsidRPr="002F4B49">
              <w:rPr>
                <w:rFonts w:asciiTheme="minorHAnsi" w:hAnsiTheme="minorHAnsi" w:cs="Arial"/>
                <w:bCs/>
                <w:lang w:val="en-US"/>
              </w:rPr>
              <w:t>Poland</w:t>
            </w:r>
          </w:p>
        </w:tc>
      </w:tr>
    </w:tbl>
    <w:p w:rsidR="002F4B49" w:rsidRPr="002F4B49" w:rsidRDefault="002F4B49" w:rsidP="004B2A62">
      <w:pPr>
        <w:rPr>
          <w:rFonts w:eastAsia="SimSun"/>
          <w:lang w:val="es-ES"/>
        </w:rPr>
      </w:pPr>
    </w:p>
    <w:bookmarkEnd w:id="770"/>
    <w:bookmarkEnd w:id="771"/>
    <w:p w:rsidR="00B532D9" w:rsidRPr="002F4B49" w:rsidRDefault="00B532D9" w:rsidP="00BE752D">
      <w:pPr>
        <w:rPr>
          <w:lang w:val="es-ES_tradnl"/>
        </w:rPr>
        <w:sectPr w:rsidR="00B532D9" w:rsidRPr="002F4B49" w:rsidSect="00793006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3735E7" w:rsidRPr="002F4B49" w:rsidRDefault="003735E7" w:rsidP="00E10E50">
      <w:pPr>
        <w:rPr>
          <w:rFonts w:eastAsia="SimSun"/>
          <w:lang w:val="es-ES_tradnl"/>
        </w:rPr>
      </w:pPr>
    </w:p>
    <w:sectPr w:rsidR="003735E7" w:rsidRPr="002F4B49" w:rsidSect="00793006">
      <w:footerReference w:type="first" r:id="rId31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6D" w:rsidRDefault="00D62D6D">
      <w:r>
        <w:separator/>
      </w:r>
    </w:p>
  </w:endnote>
  <w:endnote w:type="continuationSeparator" w:id="0">
    <w:p w:rsidR="00D62D6D" w:rsidRDefault="00D6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62D6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2D6D" w:rsidRDefault="00D62D6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2D6D" w:rsidRPr="007F091C" w:rsidRDefault="00D62D6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2D6D" w:rsidRDefault="00D62D6D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62D6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62D6D" w:rsidRPr="007F091C" w:rsidRDefault="00D62D6D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45964">
            <w:rPr>
              <w:noProof/>
              <w:color w:val="FFFFFF"/>
              <w:lang w:val="es-ES_tradnl"/>
            </w:rPr>
            <w:t>1051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45964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62D6D" w:rsidRPr="00911AE9" w:rsidRDefault="00D62D6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 xml:space="preserve">ITU </w:t>
          </w:r>
          <w:proofErr w:type="spellStart"/>
          <w:r w:rsidRPr="00911AE9">
            <w:rPr>
              <w:color w:val="FFFFFF"/>
              <w:lang w:val="fr-CH"/>
            </w:rPr>
            <w:t>Operational</w:t>
          </w:r>
          <w:proofErr w:type="spellEnd"/>
          <w:r w:rsidRPr="00911AE9">
            <w:rPr>
              <w:color w:val="FFFFFF"/>
              <w:lang w:val="fr-CH"/>
            </w:rPr>
            <w:t xml:space="preserve"> Bulletin</w:t>
          </w:r>
        </w:p>
      </w:tc>
    </w:tr>
  </w:tbl>
  <w:p w:rsidR="00D62D6D" w:rsidRPr="008149B6" w:rsidRDefault="00D62D6D" w:rsidP="008149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62D6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62D6D" w:rsidRPr="00911AE9" w:rsidRDefault="00D62D6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 xml:space="preserve">ITU </w:t>
          </w:r>
          <w:proofErr w:type="spellStart"/>
          <w:r w:rsidRPr="00911AE9">
            <w:rPr>
              <w:color w:val="FFFFFF"/>
              <w:lang w:val="fr-CH"/>
            </w:rPr>
            <w:t>Operational</w:t>
          </w:r>
          <w:proofErr w:type="spellEnd"/>
          <w:r w:rsidRPr="00911AE9">
            <w:rPr>
              <w:color w:val="FFFFFF"/>
              <w:lang w:val="fr-CH"/>
            </w:rPr>
            <w:t xml:space="preserve"> Bulletin</w:t>
          </w:r>
        </w:p>
      </w:tc>
      <w:tc>
        <w:tcPr>
          <w:tcW w:w="1701" w:type="dxa"/>
          <w:shd w:val="clear" w:color="auto" w:fill="4C4C4C"/>
          <w:vAlign w:val="center"/>
        </w:tcPr>
        <w:p w:rsidR="00D62D6D" w:rsidRPr="007F091C" w:rsidRDefault="00D62D6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45964">
            <w:rPr>
              <w:noProof/>
              <w:color w:val="FFFFFF"/>
              <w:lang w:val="es-ES_tradnl"/>
            </w:rPr>
            <w:t>1051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45964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2D6D" w:rsidRPr="008149B6" w:rsidRDefault="00D62D6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62D6D" w:rsidRPr="007F091C" w:rsidTr="00126902">
      <w:trPr>
        <w:cantSplit/>
        <w:jc w:val="center"/>
      </w:trPr>
      <w:tc>
        <w:tcPr>
          <w:tcW w:w="1761" w:type="dxa"/>
          <w:shd w:val="clear" w:color="auto" w:fill="4C4C4C"/>
        </w:tcPr>
        <w:p w:rsidR="00D62D6D" w:rsidRPr="007F091C" w:rsidRDefault="00D62D6D" w:rsidP="0012690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45964">
            <w:rPr>
              <w:noProof/>
              <w:color w:val="FFFFFF"/>
              <w:lang w:val="es-ES_tradnl"/>
            </w:rPr>
            <w:t>1051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45964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62D6D" w:rsidRPr="00911AE9" w:rsidRDefault="00D62D6D" w:rsidP="0012690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 xml:space="preserve">ITU </w:t>
          </w:r>
          <w:proofErr w:type="spellStart"/>
          <w:r w:rsidRPr="00911AE9">
            <w:rPr>
              <w:color w:val="FFFFFF"/>
              <w:lang w:val="fr-CH"/>
            </w:rPr>
            <w:t>Operational</w:t>
          </w:r>
          <w:proofErr w:type="spellEnd"/>
          <w:r w:rsidRPr="00911AE9">
            <w:rPr>
              <w:color w:val="FFFFFF"/>
              <w:lang w:val="fr-CH"/>
            </w:rPr>
            <w:t xml:space="preserve"> Bulletin</w:t>
          </w:r>
        </w:p>
      </w:tc>
    </w:tr>
  </w:tbl>
  <w:p w:rsidR="00D62D6D" w:rsidRPr="00221AFB" w:rsidRDefault="00D62D6D" w:rsidP="00221AF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6D" w:rsidRPr="00726FFC" w:rsidRDefault="00D62D6D" w:rsidP="00726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6D" w:rsidRDefault="00D62D6D">
      <w:r>
        <w:separator/>
      </w:r>
    </w:p>
  </w:footnote>
  <w:footnote w:type="continuationSeparator" w:id="0">
    <w:p w:rsidR="00D62D6D" w:rsidRDefault="00D6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6D" w:rsidRDefault="00D62D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6D" w:rsidRDefault="00D62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C243D"/>
    <w:multiLevelType w:val="hybridMultilevel"/>
    <w:tmpl w:val="F58CB3D6"/>
    <w:lvl w:ilvl="0" w:tplc="D3A274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>
    <w:nsid w:val="1AFC5C37"/>
    <w:multiLevelType w:val="hybridMultilevel"/>
    <w:tmpl w:val="6E58C7BC"/>
    <w:lvl w:ilvl="0" w:tplc="ACFA7A9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 w:val="0"/>
        <w:i w:val="0"/>
        <w:sz w:val="22"/>
      </w:rPr>
    </w:lvl>
    <w:lvl w:ilvl="1" w:tplc="ACFA7A9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20664"/>
    <w:multiLevelType w:val="hybridMultilevel"/>
    <w:tmpl w:val="57CA339E"/>
    <w:lvl w:ilvl="0" w:tplc="F664EE02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autoHyphenation/>
  <w:evenAndOddHeaders/>
  <w:noPunctuationKerning/>
  <w:characterSpacingControl w:val="doNotCompress"/>
  <w:hdrShapeDefaults>
    <o:shapedefaults v:ext="edit" spidmax="261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235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B6E"/>
    <w:rsid w:val="00005FBB"/>
    <w:rsid w:val="0000649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305"/>
    <w:rsid w:val="00012BA9"/>
    <w:rsid w:val="00012E06"/>
    <w:rsid w:val="000136BD"/>
    <w:rsid w:val="0001371D"/>
    <w:rsid w:val="00013949"/>
    <w:rsid w:val="00013FDF"/>
    <w:rsid w:val="00014025"/>
    <w:rsid w:val="00014125"/>
    <w:rsid w:val="00014C41"/>
    <w:rsid w:val="000153F9"/>
    <w:rsid w:val="00015DF8"/>
    <w:rsid w:val="00016004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2E9"/>
    <w:rsid w:val="00022587"/>
    <w:rsid w:val="000229C4"/>
    <w:rsid w:val="00022AD3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7407"/>
    <w:rsid w:val="00040160"/>
    <w:rsid w:val="0004036D"/>
    <w:rsid w:val="00040639"/>
    <w:rsid w:val="00040DCC"/>
    <w:rsid w:val="000410C1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D55"/>
    <w:rsid w:val="00051208"/>
    <w:rsid w:val="00051213"/>
    <w:rsid w:val="00051D2A"/>
    <w:rsid w:val="00052378"/>
    <w:rsid w:val="00052A14"/>
    <w:rsid w:val="00052BBD"/>
    <w:rsid w:val="000532A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30DA"/>
    <w:rsid w:val="000631E3"/>
    <w:rsid w:val="000634EA"/>
    <w:rsid w:val="000636FF"/>
    <w:rsid w:val="00063813"/>
    <w:rsid w:val="000639F0"/>
    <w:rsid w:val="0006429E"/>
    <w:rsid w:val="00064CC4"/>
    <w:rsid w:val="00064E11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93B"/>
    <w:rsid w:val="000812D6"/>
    <w:rsid w:val="00081E45"/>
    <w:rsid w:val="0008290F"/>
    <w:rsid w:val="00082A76"/>
    <w:rsid w:val="00082C77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FC"/>
    <w:rsid w:val="00087ABD"/>
    <w:rsid w:val="00087B51"/>
    <w:rsid w:val="0009006F"/>
    <w:rsid w:val="00090640"/>
    <w:rsid w:val="00090860"/>
    <w:rsid w:val="00090CE4"/>
    <w:rsid w:val="00091197"/>
    <w:rsid w:val="000916C4"/>
    <w:rsid w:val="00091C87"/>
    <w:rsid w:val="00091D37"/>
    <w:rsid w:val="00092287"/>
    <w:rsid w:val="0009244C"/>
    <w:rsid w:val="000940E7"/>
    <w:rsid w:val="00094362"/>
    <w:rsid w:val="00094830"/>
    <w:rsid w:val="00094D2C"/>
    <w:rsid w:val="000953FD"/>
    <w:rsid w:val="00095571"/>
    <w:rsid w:val="00095C94"/>
    <w:rsid w:val="000968C6"/>
    <w:rsid w:val="0009738B"/>
    <w:rsid w:val="000978B0"/>
    <w:rsid w:val="000A00C3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408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8C4"/>
    <w:rsid w:val="000B5D42"/>
    <w:rsid w:val="000B60CB"/>
    <w:rsid w:val="000B6288"/>
    <w:rsid w:val="000B71B4"/>
    <w:rsid w:val="000B7455"/>
    <w:rsid w:val="000B74B5"/>
    <w:rsid w:val="000B7636"/>
    <w:rsid w:val="000C0567"/>
    <w:rsid w:val="000C0D1E"/>
    <w:rsid w:val="000C100C"/>
    <w:rsid w:val="000C1B1F"/>
    <w:rsid w:val="000C1F56"/>
    <w:rsid w:val="000C219A"/>
    <w:rsid w:val="000C2E1F"/>
    <w:rsid w:val="000C2E2D"/>
    <w:rsid w:val="000C2FCD"/>
    <w:rsid w:val="000C3B60"/>
    <w:rsid w:val="000C40BE"/>
    <w:rsid w:val="000C4C2C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6E7"/>
    <w:rsid w:val="000E323C"/>
    <w:rsid w:val="000E32A3"/>
    <w:rsid w:val="000E343E"/>
    <w:rsid w:val="000E3B3F"/>
    <w:rsid w:val="000E3C3D"/>
    <w:rsid w:val="000E3EB8"/>
    <w:rsid w:val="000E4608"/>
    <w:rsid w:val="000E4776"/>
    <w:rsid w:val="000E4A64"/>
    <w:rsid w:val="000E56F7"/>
    <w:rsid w:val="000E65FD"/>
    <w:rsid w:val="000E67E7"/>
    <w:rsid w:val="000E6873"/>
    <w:rsid w:val="000E79E1"/>
    <w:rsid w:val="000E7F5A"/>
    <w:rsid w:val="000F0786"/>
    <w:rsid w:val="000F165B"/>
    <w:rsid w:val="000F17F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2704"/>
    <w:rsid w:val="00102FF4"/>
    <w:rsid w:val="001030E3"/>
    <w:rsid w:val="00103755"/>
    <w:rsid w:val="001038D6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4F7"/>
    <w:rsid w:val="00110853"/>
    <w:rsid w:val="001108C6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06E"/>
    <w:rsid w:val="00123360"/>
    <w:rsid w:val="00123531"/>
    <w:rsid w:val="0012355F"/>
    <w:rsid w:val="00123667"/>
    <w:rsid w:val="00123B6F"/>
    <w:rsid w:val="00124CAF"/>
    <w:rsid w:val="00125221"/>
    <w:rsid w:val="0012550E"/>
    <w:rsid w:val="001259D0"/>
    <w:rsid w:val="001260CC"/>
    <w:rsid w:val="00126577"/>
    <w:rsid w:val="00126682"/>
    <w:rsid w:val="001268C2"/>
    <w:rsid w:val="00126902"/>
    <w:rsid w:val="00127106"/>
    <w:rsid w:val="00127180"/>
    <w:rsid w:val="001272A5"/>
    <w:rsid w:val="001274C2"/>
    <w:rsid w:val="00127F77"/>
    <w:rsid w:val="00130B30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754"/>
    <w:rsid w:val="00161906"/>
    <w:rsid w:val="00162709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74EF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3"/>
    <w:rsid w:val="00172BEB"/>
    <w:rsid w:val="001730D8"/>
    <w:rsid w:val="00173532"/>
    <w:rsid w:val="001746B2"/>
    <w:rsid w:val="0017490C"/>
    <w:rsid w:val="00175386"/>
    <w:rsid w:val="001755D8"/>
    <w:rsid w:val="001763E7"/>
    <w:rsid w:val="001765CE"/>
    <w:rsid w:val="0017734E"/>
    <w:rsid w:val="00177C8A"/>
    <w:rsid w:val="00177CD9"/>
    <w:rsid w:val="00180473"/>
    <w:rsid w:val="001804B1"/>
    <w:rsid w:val="00180843"/>
    <w:rsid w:val="00181CA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B9"/>
    <w:rsid w:val="001868CB"/>
    <w:rsid w:val="00186F29"/>
    <w:rsid w:val="00187129"/>
    <w:rsid w:val="001873CB"/>
    <w:rsid w:val="00187628"/>
    <w:rsid w:val="00187645"/>
    <w:rsid w:val="001878B9"/>
    <w:rsid w:val="00187CDF"/>
    <w:rsid w:val="001906B8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1EF"/>
    <w:rsid w:val="001B4B05"/>
    <w:rsid w:val="001B4BF7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6D7"/>
    <w:rsid w:val="001C7A96"/>
    <w:rsid w:val="001C7B04"/>
    <w:rsid w:val="001D0B25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1B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60B"/>
    <w:rsid w:val="001F5D8F"/>
    <w:rsid w:val="001F60FF"/>
    <w:rsid w:val="001F663A"/>
    <w:rsid w:val="001F69FD"/>
    <w:rsid w:val="001F6B96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4E4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5810"/>
    <w:rsid w:val="00225FAC"/>
    <w:rsid w:val="0022637D"/>
    <w:rsid w:val="002265A6"/>
    <w:rsid w:val="00226B01"/>
    <w:rsid w:val="002273DD"/>
    <w:rsid w:val="002277A3"/>
    <w:rsid w:val="00227C9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72A1"/>
    <w:rsid w:val="00267331"/>
    <w:rsid w:val="002673CB"/>
    <w:rsid w:val="002708BA"/>
    <w:rsid w:val="00270FAB"/>
    <w:rsid w:val="002717D9"/>
    <w:rsid w:val="00271B48"/>
    <w:rsid w:val="00272299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788A"/>
    <w:rsid w:val="002779B8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EA9"/>
    <w:rsid w:val="0028505D"/>
    <w:rsid w:val="002850BD"/>
    <w:rsid w:val="002852B1"/>
    <w:rsid w:val="00285618"/>
    <w:rsid w:val="00285A5A"/>
    <w:rsid w:val="00285B01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276"/>
    <w:rsid w:val="002A39F2"/>
    <w:rsid w:val="002A42CC"/>
    <w:rsid w:val="002A43FC"/>
    <w:rsid w:val="002A4864"/>
    <w:rsid w:val="002A4992"/>
    <w:rsid w:val="002A4D59"/>
    <w:rsid w:val="002A568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6650"/>
    <w:rsid w:val="002D71BF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454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961"/>
    <w:rsid w:val="00304D48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4727"/>
    <w:rsid w:val="003250D0"/>
    <w:rsid w:val="00325203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E1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3098"/>
    <w:rsid w:val="0035349F"/>
    <w:rsid w:val="0035350E"/>
    <w:rsid w:val="00353694"/>
    <w:rsid w:val="00353EED"/>
    <w:rsid w:val="003540D6"/>
    <w:rsid w:val="00354954"/>
    <w:rsid w:val="00355045"/>
    <w:rsid w:val="00355145"/>
    <w:rsid w:val="00355897"/>
    <w:rsid w:val="00355BCC"/>
    <w:rsid w:val="00355D97"/>
    <w:rsid w:val="00356167"/>
    <w:rsid w:val="00356307"/>
    <w:rsid w:val="00356D0A"/>
    <w:rsid w:val="00356E98"/>
    <w:rsid w:val="00357744"/>
    <w:rsid w:val="0035789E"/>
    <w:rsid w:val="00360116"/>
    <w:rsid w:val="003603AA"/>
    <w:rsid w:val="00360B24"/>
    <w:rsid w:val="00360D00"/>
    <w:rsid w:val="00361E76"/>
    <w:rsid w:val="0036235F"/>
    <w:rsid w:val="00362A7E"/>
    <w:rsid w:val="003633B5"/>
    <w:rsid w:val="00363672"/>
    <w:rsid w:val="00363DF6"/>
    <w:rsid w:val="00363E46"/>
    <w:rsid w:val="00365ABB"/>
    <w:rsid w:val="00365C2D"/>
    <w:rsid w:val="00365D2D"/>
    <w:rsid w:val="00365F1F"/>
    <w:rsid w:val="0036611B"/>
    <w:rsid w:val="00366C34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2D21"/>
    <w:rsid w:val="00373028"/>
    <w:rsid w:val="0037303C"/>
    <w:rsid w:val="003735E7"/>
    <w:rsid w:val="00373627"/>
    <w:rsid w:val="00373935"/>
    <w:rsid w:val="003740DC"/>
    <w:rsid w:val="0037474A"/>
    <w:rsid w:val="00374E33"/>
    <w:rsid w:val="00375404"/>
    <w:rsid w:val="0037578B"/>
    <w:rsid w:val="00377325"/>
    <w:rsid w:val="00377519"/>
    <w:rsid w:val="00377817"/>
    <w:rsid w:val="003800B7"/>
    <w:rsid w:val="0038020B"/>
    <w:rsid w:val="003802B5"/>
    <w:rsid w:val="003803EF"/>
    <w:rsid w:val="00380874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F02"/>
    <w:rsid w:val="00383895"/>
    <w:rsid w:val="00383AAD"/>
    <w:rsid w:val="00385879"/>
    <w:rsid w:val="00385CFB"/>
    <w:rsid w:val="0038685B"/>
    <w:rsid w:val="00386945"/>
    <w:rsid w:val="0038698D"/>
    <w:rsid w:val="0038735F"/>
    <w:rsid w:val="003877BD"/>
    <w:rsid w:val="00387DA3"/>
    <w:rsid w:val="00387DD9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96B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C7F65"/>
    <w:rsid w:val="003C7F7F"/>
    <w:rsid w:val="003D0193"/>
    <w:rsid w:val="003D040F"/>
    <w:rsid w:val="003D1997"/>
    <w:rsid w:val="003D25ED"/>
    <w:rsid w:val="003D2BAC"/>
    <w:rsid w:val="003D2E78"/>
    <w:rsid w:val="003D319A"/>
    <w:rsid w:val="003D31D4"/>
    <w:rsid w:val="003D32A1"/>
    <w:rsid w:val="003D3623"/>
    <w:rsid w:val="003D3DB1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880"/>
    <w:rsid w:val="00420D79"/>
    <w:rsid w:val="00420DFE"/>
    <w:rsid w:val="00421144"/>
    <w:rsid w:val="00421B15"/>
    <w:rsid w:val="00422046"/>
    <w:rsid w:val="004224AA"/>
    <w:rsid w:val="0042285E"/>
    <w:rsid w:val="00422A6C"/>
    <w:rsid w:val="00422B19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C04"/>
    <w:rsid w:val="004302D6"/>
    <w:rsid w:val="004305CD"/>
    <w:rsid w:val="00431253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5DF"/>
    <w:rsid w:val="00452022"/>
    <w:rsid w:val="00452290"/>
    <w:rsid w:val="004537B3"/>
    <w:rsid w:val="0045393B"/>
    <w:rsid w:val="00453A51"/>
    <w:rsid w:val="00454AB9"/>
    <w:rsid w:val="00455AB2"/>
    <w:rsid w:val="00455E61"/>
    <w:rsid w:val="0045605F"/>
    <w:rsid w:val="004561B9"/>
    <w:rsid w:val="00456549"/>
    <w:rsid w:val="004567CE"/>
    <w:rsid w:val="004567D7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2DA"/>
    <w:rsid w:val="00474558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64A"/>
    <w:rsid w:val="00490CEE"/>
    <w:rsid w:val="00490FFC"/>
    <w:rsid w:val="0049103F"/>
    <w:rsid w:val="004911BC"/>
    <w:rsid w:val="004912F6"/>
    <w:rsid w:val="0049190B"/>
    <w:rsid w:val="004922A1"/>
    <w:rsid w:val="004924D0"/>
    <w:rsid w:val="00492A5C"/>
    <w:rsid w:val="00492CD7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687"/>
    <w:rsid w:val="004968C9"/>
    <w:rsid w:val="00496A4B"/>
    <w:rsid w:val="0049705A"/>
    <w:rsid w:val="00497601"/>
    <w:rsid w:val="00497761"/>
    <w:rsid w:val="00497D1A"/>
    <w:rsid w:val="004A009C"/>
    <w:rsid w:val="004A02FA"/>
    <w:rsid w:val="004A0437"/>
    <w:rsid w:val="004A0651"/>
    <w:rsid w:val="004A0E1D"/>
    <w:rsid w:val="004A1DDB"/>
    <w:rsid w:val="004A238A"/>
    <w:rsid w:val="004A2638"/>
    <w:rsid w:val="004A36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A62"/>
    <w:rsid w:val="004B2E34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71C2"/>
    <w:rsid w:val="004C7C07"/>
    <w:rsid w:val="004C7F52"/>
    <w:rsid w:val="004D050E"/>
    <w:rsid w:val="004D095F"/>
    <w:rsid w:val="004D0A78"/>
    <w:rsid w:val="004D0C86"/>
    <w:rsid w:val="004D14E6"/>
    <w:rsid w:val="004D1E9D"/>
    <w:rsid w:val="004D21CF"/>
    <w:rsid w:val="004D2D9A"/>
    <w:rsid w:val="004D3370"/>
    <w:rsid w:val="004D3E39"/>
    <w:rsid w:val="004D3E53"/>
    <w:rsid w:val="004D460B"/>
    <w:rsid w:val="004D47C1"/>
    <w:rsid w:val="004D5624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2DF7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CA3"/>
    <w:rsid w:val="004F1373"/>
    <w:rsid w:val="004F149E"/>
    <w:rsid w:val="004F1C9E"/>
    <w:rsid w:val="004F1F09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F8B"/>
    <w:rsid w:val="004F5359"/>
    <w:rsid w:val="004F6312"/>
    <w:rsid w:val="004F6319"/>
    <w:rsid w:val="004F6360"/>
    <w:rsid w:val="004F63FC"/>
    <w:rsid w:val="004F6A38"/>
    <w:rsid w:val="004F7D7A"/>
    <w:rsid w:val="00500066"/>
    <w:rsid w:val="0050039D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42A"/>
    <w:rsid w:val="00516440"/>
    <w:rsid w:val="00516825"/>
    <w:rsid w:val="0051737B"/>
    <w:rsid w:val="005173EB"/>
    <w:rsid w:val="00517CC9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75E"/>
    <w:rsid w:val="00533862"/>
    <w:rsid w:val="00533BE2"/>
    <w:rsid w:val="00535575"/>
    <w:rsid w:val="005356BC"/>
    <w:rsid w:val="00535B39"/>
    <w:rsid w:val="00535C78"/>
    <w:rsid w:val="00536608"/>
    <w:rsid w:val="005372C2"/>
    <w:rsid w:val="0053775B"/>
    <w:rsid w:val="00537AD9"/>
    <w:rsid w:val="00537AE3"/>
    <w:rsid w:val="00537F92"/>
    <w:rsid w:val="00537FC2"/>
    <w:rsid w:val="00540055"/>
    <w:rsid w:val="00540513"/>
    <w:rsid w:val="005406AB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A6A"/>
    <w:rsid w:val="00567C0C"/>
    <w:rsid w:val="00570003"/>
    <w:rsid w:val="00570190"/>
    <w:rsid w:val="00571DED"/>
    <w:rsid w:val="005728BB"/>
    <w:rsid w:val="00572A7C"/>
    <w:rsid w:val="005737E0"/>
    <w:rsid w:val="00574193"/>
    <w:rsid w:val="0057494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257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987"/>
    <w:rsid w:val="00584A14"/>
    <w:rsid w:val="00584B5A"/>
    <w:rsid w:val="0058550F"/>
    <w:rsid w:val="00585522"/>
    <w:rsid w:val="0058552F"/>
    <w:rsid w:val="005866C1"/>
    <w:rsid w:val="0058676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4B"/>
    <w:rsid w:val="005978BE"/>
    <w:rsid w:val="005A0006"/>
    <w:rsid w:val="005A05FA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FC9"/>
    <w:rsid w:val="005B281F"/>
    <w:rsid w:val="005B3301"/>
    <w:rsid w:val="005B3761"/>
    <w:rsid w:val="005B3E0F"/>
    <w:rsid w:val="005B40EB"/>
    <w:rsid w:val="005B4C6C"/>
    <w:rsid w:val="005B4F67"/>
    <w:rsid w:val="005B5B32"/>
    <w:rsid w:val="005B5B37"/>
    <w:rsid w:val="005B5C2B"/>
    <w:rsid w:val="005B5D08"/>
    <w:rsid w:val="005B5DEC"/>
    <w:rsid w:val="005B62AC"/>
    <w:rsid w:val="005B6565"/>
    <w:rsid w:val="005B6967"/>
    <w:rsid w:val="005C04CF"/>
    <w:rsid w:val="005C059A"/>
    <w:rsid w:val="005C0826"/>
    <w:rsid w:val="005C0F19"/>
    <w:rsid w:val="005C1556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4F0A"/>
    <w:rsid w:val="005C6219"/>
    <w:rsid w:val="005C7435"/>
    <w:rsid w:val="005C775E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80B"/>
    <w:rsid w:val="005E09F4"/>
    <w:rsid w:val="005E0B91"/>
    <w:rsid w:val="005E0E29"/>
    <w:rsid w:val="005E10ED"/>
    <w:rsid w:val="005E15F9"/>
    <w:rsid w:val="005E178C"/>
    <w:rsid w:val="005E17CD"/>
    <w:rsid w:val="005E1BC6"/>
    <w:rsid w:val="005E1D19"/>
    <w:rsid w:val="005E1E92"/>
    <w:rsid w:val="005E2F8F"/>
    <w:rsid w:val="005E3379"/>
    <w:rsid w:val="005E3BE3"/>
    <w:rsid w:val="005E3CD1"/>
    <w:rsid w:val="005E41C4"/>
    <w:rsid w:val="005E4876"/>
    <w:rsid w:val="005E488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7F56"/>
    <w:rsid w:val="006003CF"/>
    <w:rsid w:val="00601293"/>
    <w:rsid w:val="006018CF"/>
    <w:rsid w:val="00601A53"/>
    <w:rsid w:val="00601FEC"/>
    <w:rsid w:val="0060228D"/>
    <w:rsid w:val="006029F4"/>
    <w:rsid w:val="00603237"/>
    <w:rsid w:val="006037A0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0F43"/>
    <w:rsid w:val="006313B8"/>
    <w:rsid w:val="00631A73"/>
    <w:rsid w:val="00631E22"/>
    <w:rsid w:val="006322B9"/>
    <w:rsid w:val="00632C10"/>
    <w:rsid w:val="00632E69"/>
    <w:rsid w:val="0063303C"/>
    <w:rsid w:val="0063332D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09"/>
    <w:rsid w:val="006411C8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B4A"/>
    <w:rsid w:val="00674C2A"/>
    <w:rsid w:val="00674C30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7A8"/>
    <w:rsid w:val="0068257B"/>
    <w:rsid w:val="00683452"/>
    <w:rsid w:val="00683EF4"/>
    <w:rsid w:val="006840DC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2E8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D6E"/>
    <w:rsid w:val="006A73E0"/>
    <w:rsid w:val="006A7FAA"/>
    <w:rsid w:val="006B010D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0A3"/>
    <w:rsid w:val="006B50FB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0F82"/>
    <w:rsid w:val="006C13FE"/>
    <w:rsid w:val="006C1AB9"/>
    <w:rsid w:val="006C1F48"/>
    <w:rsid w:val="006C21A2"/>
    <w:rsid w:val="006C289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3923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6FA6"/>
    <w:rsid w:val="006D7EAF"/>
    <w:rsid w:val="006D7FB5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BCF"/>
    <w:rsid w:val="007002B6"/>
    <w:rsid w:val="0070046B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5151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32B6"/>
    <w:rsid w:val="00744002"/>
    <w:rsid w:val="00744091"/>
    <w:rsid w:val="00744D6F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77"/>
    <w:rsid w:val="00750AA2"/>
    <w:rsid w:val="00750E58"/>
    <w:rsid w:val="007518A9"/>
    <w:rsid w:val="007520DD"/>
    <w:rsid w:val="00752640"/>
    <w:rsid w:val="00752A1E"/>
    <w:rsid w:val="00752B44"/>
    <w:rsid w:val="0075360B"/>
    <w:rsid w:val="00755D14"/>
    <w:rsid w:val="00755D31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403A"/>
    <w:rsid w:val="007746CC"/>
    <w:rsid w:val="00775369"/>
    <w:rsid w:val="00775A12"/>
    <w:rsid w:val="00775D50"/>
    <w:rsid w:val="00776282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D0F"/>
    <w:rsid w:val="00793E4E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7386"/>
    <w:rsid w:val="007B74CD"/>
    <w:rsid w:val="007B7922"/>
    <w:rsid w:val="007B7AEE"/>
    <w:rsid w:val="007B7D0D"/>
    <w:rsid w:val="007C0B53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BC2"/>
    <w:rsid w:val="007D7E31"/>
    <w:rsid w:val="007E02DA"/>
    <w:rsid w:val="007E0F12"/>
    <w:rsid w:val="007E113F"/>
    <w:rsid w:val="007E1D97"/>
    <w:rsid w:val="007E2A05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F0578"/>
    <w:rsid w:val="007F09CD"/>
    <w:rsid w:val="007F0B03"/>
    <w:rsid w:val="007F0CDE"/>
    <w:rsid w:val="007F1B82"/>
    <w:rsid w:val="007F1F51"/>
    <w:rsid w:val="007F2773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06"/>
    <w:rsid w:val="00803972"/>
    <w:rsid w:val="008039E8"/>
    <w:rsid w:val="00803A0B"/>
    <w:rsid w:val="00803ABE"/>
    <w:rsid w:val="00804234"/>
    <w:rsid w:val="0080427C"/>
    <w:rsid w:val="008043A9"/>
    <w:rsid w:val="008045BB"/>
    <w:rsid w:val="0080545A"/>
    <w:rsid w:val="0080557D"/>
    <w:rsid w:val="0080569E"/>
    <w:rsid w:val="00805BE0"/>
    <w:rsid w:val="00806403"/>
    <w:rsid w:val="00806419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35DF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3F01"/>
    <w:rsid w:val="0082532C"/>
    <w:rsid w:val="008259CC"/>
    <w:rsid w:val="00825E89"/>
    <w:rsid w:val="00825F4F"/>
    <w:rsid w:val="00826265"/>
    <w:rsid w:val="008263B8"/>
    <w:rsid w:val="0082641F"/>
    <w:rsid w:val="008264C4"/>
    <w:rsid w:val="008267AC"/>
    <w:rsid w:val="008267F3"/>
    <w:rsid w:val="00826F17"/>
    <w:rsid w:val="00827E13"/>
    <w:rsid w:val="00830D64"/>
    <w:rsid w:val="00831E40"/>
    <w:rsid w:val="0083297D"/>
    <w:rsid w:val="00832D8B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AB0"/>
    <w:rsid w:val="008376E7"/>
    <w:rsid w:val="008378F3"/>
    <w:rsid w:val="008403E1"/>
    <w:rsid w:val="0084074B"/>
    <w:rsid w:val="0084113F"/>
    <w:rsid w:val="00841315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836"/>
    <w:rsid w:val="00863899"/>
    <w:rsid w:val="00863D04"/>
    <w:rsid w:val="00863F05"/>
    <w:rsid w:val="00865AD2"/>
    <w:rsid w:val="00865EC0"/>
    <w:rsid w:val="00865E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2AE"/>
    <w:rsid w:val="008739B4"/>
    <w:rsid w:val="00873C05"/>
    <w:rsid w:val="008749A2"/>
    <w:rsid w:val="00874A41"/>
    <w:rsid w:val="008769AE"/>
    <w:rsid w:val="00876D56"/>
    <w:rsid w:val="0087710F"/>
    <w:rsid w:val="00877712"/>
    <w:rsid w:val="00877F4B"/>
    <w:rsid w:val="008801A5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DD4"/>
    <w:rsid w:val="008B3350"/>
    <w:rsid w:val="008B3ADC"/>
    <w:rsid w:val="008B3EB8"/>
    <w:rsid w:val="008B533F"/>
    <w:rsid w:val="008B58A1"/>
    <w:rsid w:val="008B5AE9"/>
    <w:rsid w:val="008B5D57"/>
    <w:rsid w:val="008B62ED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49E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7A4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B81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B8"/>
    <w:rsid w:val="008F1B6A"/>
    <w:rsid w:val="008F205C"/>
    <w:rsid w:val="008F226A"/>
    <w:rsid w:val="008F3043"/>
    <w:rsid w:val="008F38F3"/>
    <w:rsid w:val="008F3D11"/>
    <w:rsid w:val="008F3E72"/>
    <w:rsid w:val="008F3F54"/>
    <w:rsid w:val="008F4492"/>
    <w:rsid w:val="008F4608"/>
    <w:rsid w:val="008F48AC"/>
    <w:rsid w:val="008F48E3"/>
    <w:rsid w:val="008F4AE1"/>
    <w:rsid w:val="008F5D63"/>
    <w:rsid w:val="008F6327"/>
    <w:rsid w:val="008F63F8"/>
    <w:rsid w:val="008F741F"/>
    <w:rsid w:val="008F74C4"/>
    <w:rsid w:val="008F760B"/>
    <w:rsid w:val="008F7858"/>
    <w:rsid w:val="0090001C"/>
    <w:rsid w:val="00900F6D"/>
    <w:rsid w:val="0090103F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A1F"/>
    <w:rsid w:val="00915E97"/>
    <w:rsid w:val="009166C3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186"/>
    <w:rsid w:val="00965424"/>
    <w:rsid w:val="0096561B"/>
    <w:rsid w:val="009657D9"/>
    <w:rsid w:val="00965B04"/>
    <w:rsid w:val="00966702"/>
    <w:rsid w:val="00966F3E"/>
    <w:rsid w:val="009675B8"/>
    <w:rsid w:val="00967802"/>
    <w:rsid w:val="009705A2"/>
    <w:rsid w:val="00970695"/>
    <w:rsid w:val="00970978"/>
    <w:rsid w:val="00971F70"/>
    <w:rsid w:val="009722A0"/>
    <w:rsid w:val="009723A1"/>
    <w:rsid w:val="00972ADE"/>
    <w:rsid w:val="00972BEA"/>
    <w:rsid w:val="00973092"/>
    <w:rsid w:val="009735E6"/>
    <w:rsid w:val="00973E2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64A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5F1"/>
    <w:rsid w:val="009A1960"/>
    <w:rsid w:val="009A1A7B"/>
    <w:rsid w:val="009A1BB1"/>
    <w:rsid w:val="009A1DD2"/>
    <w:rsid w:val="009A3A15"/>
    <w:rsid w:val="009A3A4D"/>
    <w:rsid w:val="009A3E4E"/>
    <w:rsid w:val="009A4206"/>
    <w:rsid w:val="009A42A4"/>
    <w:rsid w:val="009A447B"/>
    <w:rsid w:val="009A4B0A"/>
    <w:rsid w:val="009A4CDA"/>
    <w:rsid w:val="009A4D54"/>
    <w:rsid w:val="009A5AD2"/>
    <w:rsid w:val="009A5CB3"/>
    <w:rsid w:val="009A5D33"/>
    <w:rsid w:val="009A614E"/>
    <w:rsid w:val="009A6260"/>
    <w:rsid w:val="009A6AD9"/>
    <w:rsid w:val="009A7501"/>
    <w:rsid w:val="009A7708"/>
    <w:rsid w:val="009A7805"/>
    <w:rsid w:val="009A7996"/>
    <w:rsid w:val="009B154A"/>
    <w:rsid w:val="009B17D6"/>
    <w:rsid w:val="009B1CCB"/>
    <w:rsid w:val="009B1D62"/>
    <w:rsid w:val="009B24A6"/>
    <w:rsid w:val="009B2991"/>
    <w:rsid w:val="009B32AE"/>
    <w:rsid w:val="009B3522"/>
    <w:rsid w:val="009B364C"/>
    <w:rsid w:val="009B379A"/>
    <w:rsid w:val="009B37A5"/>
    <w:rsid w:val="009B3BFE"/>
    <w:rsid w:val="009B3DE6"/>
    <w:rsid w:val="009B4700"/>
    <w:rsid w:val="009B4E42"/>
    <w:rsid w:val="009B5A90"/>
    <w:rsid w:val="009B6511"/>
    <w:rsid w:val="009B72FB"/>
    <w:rsid w:val="009B74E8"/>
    <w:rsid w:val="009B7517"/>
    <w:rsid w:val="009B7E03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1710"/>
    <w:rsid w:val="009D173E"/>
    <w:rsid w:val="009D22C1"/>
    <w:rsid w:val="009D30DD"/>
    <w:rsid w:val="009D3635"/>
    <w:rsid w:val="009D374F"/>
    <w:rsid w:val="009D3A92"/>
    <w:rsid w:val="009D3C80"/>
    <w:rsid w:val="009D3D16"/>
    <w:rsid w:val="009D3EF9"/>
    <w:rsid w:val="009D3F8B"/>
    <w:rsid w:val="009D4500"/>
    <w:rsid w:val="009D4867"/>
    <w:rsid w:val="009D5297"/>
    <w:rsid w:val="009D55D4"/>
    <w:rsid w:val="009D55E5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1FBD"/>
    <w:rsid w:val="00A0227B"/>
    <w:rsid w:val="00A02385"/>
    <w:rsid w:val="00A02732"/>
    <w:rsid w:val="00A02AFE"/>
    <w:rsid w:val="00A02FC2"/>
    <w:rsid w:val="00A037A5"/>
    <w:rsid w:val="00A0393B"/>
    <w:rsid w:val="00A03B12"/>
    <w:rsid w:val="00A03CE6"/>
    <w:rsid w:val="00A0620C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BB3"/>
    <w:rsid w:val="00A24193"/>
    <w:rsid w:val="00A24BFF"/>
    <w:rsid w:val="00A24FBF"/>
    <w:rsid w:val="00A250F9"/>
    <w:rsid w:val="00A25A6E"/>
    <w:rsid w:val="00A25C8D"/>
    <w:rsid w:val="00A25FD1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72"/>
    <w:rsid w:val="00A4410A"/>
    <w:rsid w:val="00A447CC"/>
    <w:rsid w:val="00A4489F"/>
    <w:rsid w:val="00A44ECE"/>
    <w:rsid w:val="00A45256"/>
    <w:rsid w:val="00A45407"/>
    <w:rsid w:val="00A46284"/>
    <w:rsid w:val="00A463FA"/>
    <w:rsid w:val="00A46CB2"/>
    <w:rsid w:val="00A47119"/>
    <w:rsid w:val="00A47290"/>
    <w:rsid w:val="00A47905"/>
    <w:rsid w:val="00A479D9"/>
    <w:rsid w:val="00A508EC"/>
    <w:rsid w:val="00A50A3B"/>
    <w:rsid w:val="00A512E8"/>
    <w:rsid w:val="00A51E7A"/>
    <w:rsid w:val="00A524C1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89E"/>
    <w:rsid w:val="00A61A0E"/>
    <w:rsid w:val="00A61CFD"/>
    <w:rsid w:val="00A629DA"/>
    <w:rsid w:val="00A62B32"/>
    <w:rsid w:val="00A63179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8022B"/>
    <w:rsid w:val="00A80EBE"/>
    <w:rsid w:val="00A8104B"/>
    <w:rsid w:val="00A8105E"/>
    <w:rsid w:val="00A81BCB"/>
    <w:rsid w:val="00A82B09"/>
    <w:rsid w:val="00A832A8"/>
    <w:rsid w:val="00A835D3"/>
    <w:rsid w:val="00A83B85"/>
    <w:rsid w:val="00A8426B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3958"/>
    <w:rsid w:val="00A94610"/>
    <w:rsid w:val="00A94A5D"/>
    <w:rsid w:val="00A94C65"/>
    <w:rsid w:val="00A957A0"/>
    <w:rsid w:val="00A96166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EDA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AB"/>
    <w:rsid w:val="00AD2007"/>
    <w:rsid w:val="00AD2064"/>
    <w:rsid w:val="00AD2278"/>
    <w:rsid w:val="00AD2579"/>
    <w:rsid w:val="00AD284D"/>
    <w:rsid w:val="00AD2C1B"/>
    <w:rsid w:val="00AD2C4A"/>
    <w:rsid w:val="00AD43B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569"/>
    <w:rsid w:val="00AD77E8"/>
    <w:rsid w:val="00AD7860"/>
    <w:rsid w:val="00AD7C4C"/>
    <w:rsid w:val="00AE00CB"/>
    <w:rsid w:val="00AE10A9"/>
    <w:rsid w:val="00AE1538"/>
    <w:rsid w:val="00AE17CB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FA9"/>
    <w:rsid w:val="00AF00CB"/>
    <w:rsid w:val="00AF02C7"/>
    <w:rsid w:val="00AF067B"/>
    <w:rsid w:val="00AF07B6"/>
    <w:rsid w:val="00AF1459"/>
    <w:rsid w:val="00AF17A0"/>
    <w:rsid w:val="00AF19F0"/>
    <w:rsid w:val="00AF1F03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39EB"/>
    <w:rsid w:val="00B04106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C52"/>
    <w:rsid w:val="00B36E0D"/>
    <w:rsid w:val="00B37207"/>
    <w:rsid w:val="00B3731C"/>
    <w:rsid w:val="00B373F5"/>
    <w:rsid w:val="00B37AE3"/>
    <w:rsid w:val="00B37C50"/>
    <w:rsid w:val="00B40FBB"/>
    <w:rsid w:val="00B41165"/>
    <w:rsid w:val="00B415FF"/>
    <w:rsid w:val="00B41D2D"/>
    <w:rsid w:val="00B424F1"/>
    <w:rsid w:val="00B4304F"/>
    <w:rsid w:val="00B43578"/>
    <w:rsid w:val="00B44170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FD"/>
    <w:rsid w:val="00B52E09"/>
    <w:rsid w:val="00B532D9"/>
    <w:rsid w:val="00B534D5"/>
    <w:rsid w:val="00B53AC7"/>
    <w:rsid w:val="00B544E6"/>
    <w:rsid w:val="00B54FDA"/>
    <w:rsid w:val="00B55076"/>
    <w:rsid w:val="00B55A03"/>
    <w:rsid w:val="00B55B93"/>
    <w:rsid w:val="00B55C66"/>
    <w:rsid w:val="00B5630E"/>
    <w:rsid w:val="00B571B5"/>
    <w:rsid w:val="00B578F9"/>
    <w:rsid w:val="00B600EA"/>
    <w:rsid w:val="00B605E4"/>
    <w:rsid w:val="00B60BA6"/>
    <w:rsid w:val="00B614AE"/>
    <w:rsid w:val="00B6211A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CC5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4D3"/>
    <w:rsid w:val="00B74879"/>
    <w:rsid w:val="00B74ADA"/>
    <w:rsid w:val="00B74C97"/>
    <w:rsid w:val="00B74E20"/>
    <w:rsid w:val="00B75CF6"/>
    <w:rsid w:val="00B75E78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EEB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331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577"/>
    <w:rsid w:val="00BB66DA"/>
    <w:rsid w:val="00BB6735"/>
    <w:rsid w:val="00BB7331"/>
    <w:rsid w:val="00BB76DC"/>
    <w:rsid w:val="00BB7B4F"/>
    <w:rsid w:val="00BC0EF3"/>
    <w:rsid w:val="00BC1074"/>
    <w:rsid w:val="00BC1526"/>
    <w:rsid w:val="00BC1879"/>
    <w:rsid w:val="00BC2E8B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917"/>
    <w:rsid w:val="00BC7941"/>
    <w:rsid w:val="00BD05C4"/>
    <w:rsid w:val="00BD0A37"/>
    <w:rsid w:val="00BD0C16"/>
    <w:rsid w:val="00BD2146"/>
    <w:rsid w:val="00BD2360"/>
    <w:rsid w:val="00BD26CD"/>
    <w:rsid w:val="00BD2CD7"/>
    <w:rsid w:val="00BD2D40"/>
    <w:rsid w:val="00BD2DC4"/>
    <w:rsid w:val="00BD2EFA"/>
    <w:rsid w:val="00BD2F41"/>
    <w:rsid w:val="00BD38D0"/>
    <w:rsid w:val="00BD39F5"/>
    <w:rsid w:val="00BD4C63"/>
    <w:rsid w:val="00BD5784"/>
    <w:rsid w:val="00BD5826"/>
    <w:rsid w:val="00BD617F"/>
    <w:rsid w:val="00BD62F3"/>
    <w:rsid w:val="00BD6589"/>
    <w:rsid w:val="00BD666D"/>
    <w:rsid w:val="00BD6BBC"/>
    <w:rsid w:val="00BE0673"/>
    <w:rsid w:val="00BE06BE"/>
    <w:rsid w:val="00BE09EC"/>
    <w:rsid w:val="00BE2558"/>
    <w:rsid w:val="00BE26FF"/>
    <w:rsid w:val="00BE2BD0"/>
    <w:rsid w:val="00BE42DB"/>
    <w:rsid w:val="00BE565A"/>
    <w:rsid w:val="00BE5F73"/>
    <w:rsid w:val="00BE6E4D"/>
    <w:rsid w:val="00BE7287"/>
    <w:rsid w:val="00BE752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603C"/>
    <w:rsid w:val="00C16F89"/>
    <w:rsid w:val="00C1795E"/>
    <w:rsid w:val="00C204C9"/>
    <w:rsid w:val="00C20BE3"/>
    <w:rsid w:val="00C21220"/>
    <w:rsid w:val="00C224C6"/>
    <w:rsid w:val="00C22F0B"/>
    <w:rsid w:val="00C22F8E"/>
    <w:rsid w:val="00C22FD5"/>
    <w:rsid w:val="00C22FE9"/>
    <w:rsid w:val="00C235E0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143A"/>
    <w:rsid w:val="00C419F2"/>
    <w:rsid w:val="00C41CC1"/>
    <w:rsid w:val="00C4245B"/>
    <w:rsid w:val="00C42581"/>
    <w:rsid w:val="00C42913"/>
    <w:rsid w:val="00C42A2F"/>
    <w:rsid w:val="00C42F3B"/>
    <w:rsid w:val="00C43186"/>
    <w:rsid w:val="00C432F8"/>
    <w:rsid w:val="00C439E4"/>
    <w:rsid w:val="00C43B03"/>
    <w:rsid w:val="00C43D89"/>
    <w:rsid w:val="00C43F17"/>
    <w:rsid w:val="00C44593"/>
    <w:rsid w:val="00C446E8"/>
    <w:rsid w:val="00C4526A"/>
    <w:rsid w:val="00C45308"/>
    <w:rsid w:val="00C45C39"/>
    <w:rsid w:val="00C46660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3027"/>
    <w:rsid w:val="00C53350"/>
    <w:rsid w:val="00C53357"/>
    <w:rsid w:val="00C534CF"/>
    <w:rsid w:val="00C53B77"/>
    <w:rsid w:val="00C53FAA"/>
    <w:rsid w:val="00C54C80"/>
    <w:rsid w:val="00C54ED6"/>
    <w:rsid w:val="00C55166"/>
    <w:rsid w:val="00C55418"/>
    <w:rsid w:val="00C554F5"/>
    <w:rsid w:val="00C555E2"/>
    <w:rsid w:val="00C55AF5"/>
    <w:rsid w:val="00C55D3C"/>
    <w:rsid w:val="00C5651B"/>
    <w:rsid w:val="00C56719"/>
    <w:rsid w:val="00C56FC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343"/>
    <w:rsid w:val="00C70D83"/>
    <w:rsid w:val="00C710D1"/>
    <w:rsid w:val="00C712C4"/>
    <w:rsid w:val="00C71B18"/>
    <w:rsid w:val="00C71CCC"/>
    <w:rsid w:val="00C7321A"/>
    <w:rsid w:val="00C732E2"/>
    <w:rsid w:val="00C736F7"/>
    <w:rsid w:val="00C7377F"/>
    <w:rsid w:val="00C73BE7"/>
    <w:rsid w:val="00C73CA1"/>
    <w:rsid w:val="00C7479B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46E4"/>
    <w:rsid w:val="00C84A11"/>
    <w:rsid w:val="00C852E3"/>
    <w:rsid w:val="00C86316"/>
    <w:rsid w:val="00C8667B"/>
    <w:rsid w:val="00C866F5"/>
    <w:rsid w:val="00C86B08"/>
    <w:rsid w:val="00C86B88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1A7"/>
    <w:rsid w:val="00C94820"/>
    <w:rsid w:val="00C94934"/>
    <w:rsid w:val="00C94FE0"/>
    <w:rsid w:val="00C94FED"/>
    <w:rsid w:val="00C9522F"/>
    <w:rsid w:val="00C95466"/>
    <w:rsid w:val="00C960C6"/>
    <w:rsid w:val="00C963FA"/>
    <w:rsid w:val="00C96418"/>
    <w:rsid w:val="00C9653C"/>
    <w:rsid w:val="00C96C75"/>
    <w:rsid w:val="00C972C7"/>
    <w:rsid w:val="00C97819"/>
    <w:rsid w:val="00CA08A5"/>
    <w:rsid w:val="00CA1537"/>
    <w:rsid w:val="00CA25D3"/>
    <w:rsid w:val="00CA2821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4"/>
    <w:rsid w:val="00CC22B0"/>
    <w:rsid w:val="00CC29E9"/>
    <w:rsid w:val="00CC3099"/>
    <w:rsid w:val="00CC3275"/>
    <w:rsid w:val="00CC3D93"/>
    <w:rsid w:val="00CC456F"/>
    <w:rsid w:val="00CC4DB7"/>
    <w:rsid w:val="00CC4DD0"/>
    <w:rsid w:val="00CC5494"/>
    <w:rsid w:val="00CC54DE"/>
    <w:rsid w:val="00CC566C"/>
    <w:rsid w:val="00CC5A56"/>
    <w:rsid w:val="00CC66CF"/>
    <w:rsid w:val="00CC6774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3835"/>
    <w:rsid w:val="00CD3CFD"/>
    <w:rsid w:val="00CD5018"/>
    <w:rsid w:val="00CD5057"/>
    <w:rsid w:val="00CD5FD2"/>
    <w:rsid w:val="00CD6391"/>
    <w:rsid w:val="00CD6513"/>
    <w:rsid w:val="00CD652E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1C"/>
    <w:rsid w:val="00CF4A86"/>
    <w:rsid w:val="00CF5224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6AD"/>
    <w:rsid w:val="00D04986"/>
    <w:rsid w:val="00D052ED"/>
    <w:rsid w:val="00D05350"/>
    <w:rsid w:val="00D059F1"/>
    <w:rsid w:val="00D06778"/>
    <w:rsid w:val="00D06B85"/>
    <w:rsid w:val="00D072BA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D18"/>
    <w:rsid w:val="00D33E10"/>
    <w:rsid w:val="00D34019"/>
    <w:rsid w:val="00D354F8"/>
    <w:rsid w:val="00D35B78"/>
    <w:rsid w:val="00D360AD"/>
    <w:rsid w:val="00D370A5"/>
    <w:rsid w:val="00D3717C"/>
    <w:rsid w:val="00D37199"/>
    <w:rsid w:val="00D408C7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C20"/>
    <w:rsid w:val="00D44E94"/>
    <w:rsid w:val="00D465E3"/>
    <w:rsid w:val="00D468E8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E72"/>
    <w:rsid w:val="00D60305"/>
    <w:rsid w:val="00D607B6"/>
    <w:rsid w:val="00D60CDB"/>
    <w:rsid w:val="00D61789"/>
    <w:rsid w:val="00D61DC8"/>
    <w:rsid w:val="00D62D6D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D8"/>
    <w:rsid w:val="00D776F1"/>
    <w:rsid w:val="00D77C6F"/>
    <w:rsid w:val="00D77E10"/>
    <w:rsid w:val="00D77FDC"/>
    <w:rsid w:val="00D803A1"/>
    <w:rsid w:val="00D80B7F"/>
    <w:rsid w:val="00D81277"/>
    <w:rsid w:val="00D81D39"/>
    <w:rsid w:val="00D8240B"/>
    <w:rsid w:val="00D826AF"/>
    <w:rsid w:val="00D82B98"/>
    <w:rsid w:val="00D83027"/>
    <w:rsid w:val="00D8313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DBB"/>
    <w:rsid w:val="00DA727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5B"/>
    <w:rsid w:val="00DB786C"/>
    <w:rsid w:val="00DB7C22"/>
    <w:rsid w:val="00DB7CD9"/>
    <w:rsid w:val="00DB7DC6"/>
    <w:rsid w:val="00DB7F70"/>
    <w:rsid w:val="00DC0BF0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D21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CF5"/>
    <w:rsid w:val="00DD4FA1"/>
    <w:rsid w:val="00DD5BB3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709"/>
    <w:rsid w:val="00DF5ACE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629C"/>
    <w:rsid w:val="00E06336"/>
    <w:rsid w:val="00E06870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AD9"/>
    <w:rsid w:val="00E20267"/>
    <w:rsid w:val="00E20866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6E4"/>
    <w:rsid w:val="00E37783"/>
    <w:rsid w:val="00E37B4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1AE5"/>
    <w:rsid w:val="00E520C7"/>
    <w:rsid w:val="00E521DD"/>
    <w:rsid w:val="00E5222E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167"/>
    <w:rsid w:val="00E57571"/>
    <w:rsid w:val="00E578F4"/>
    <w:rsid w:val="00E5795A"/>
    <w:rsid w:val="00E57D90"/>
    <w:rsid w:val="00E6022A"/>
    <w:rsid w:val="00E60518"/>
    <w:rsid w:val="00E615C6"/>
    <w:rsid w:val="00E621A5"/>
    <w:rsid w:val="00E631DE"/>
    <w:rsid w:val="00E63685"/>
    <w:rsid w:val="00E63B05"/>
    <w:rsid w:val="00E63CC1"/>
    <w:rsid w:val="00E64266"/>
    <w:rsid w:val="00E64852"/>
    <w:rsid w:val="00E64D77"/>
    <w:rsid w:val="00E6508C"/>
    <w:rsid w:val="00E65132"/>
    <w:rsid w:val="00E657EC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B59"/>
    <w:rsid w:val="00E730A6"/>
    <w:rsid w:val="00E7379D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831"/>
    <w:rsid w:val="00E95C6D"/>
    <w:rsid w:val="00E95D32"/>
    <w:rsid w:val="00E96776"/>
    <w:rsid w:val="00E96963"/>
    <w:rsid w:val="00E969C2"/>
    <w:rsid w:val="00E969F7"/>
    <w:rsid w:val="00E96B79"/>
    <w:rsid w:val="00E978DE"/>
    <w:rsid w:val="00E9791D"/>
    <w:rsid w:val="00E97C2A"/>
    <w:rsid w:val="00EA02FE"/>
    <w:rsid w:val="00EA225F"/>
    <w:rsid w:val="00EA2285"/>
    <w:rsid w:val="00EA30CC"/>
    <w:rsid w:val="00EA3909"/>
    <w:rsid w:val="00EA3BC3"/>
    <w:rsid w:val="00EA496D"/>
    <w:rsid w:val="00EA4B51"/>
    <w:rsid w:val="00EA4E28"/>
    <w:rsid w:val="00EA4E47"/>
    <w:rsid w:val="00EA5E68"/>
    <w:rsid w:val="00EA64BE"/>
    <w:rsid w:val="00EA6858"/>
    <w:rsid w:val="00EA6A95"/>
    <w:rsid w:val="00EA722F"/>
    <w:rsid w:val="00EA7364"/>
    <w:rsid w:val="00EA7641"/>
    <w:rsid w:val="00EA7824"/>
    <w:rsid w:val="00EA7B32"/>
    <w:rsid w:val="00EB02A0"/>
    <w:rsid w:val="00EB02E5"/>
    <w:rsid w:val="00EB0386"/>
    <w:rsid w:val="00EB0417"/>
    <w:rsid w:val="00EB0593"/>
    <w:rsid w:val="00EB1472"/>
    <w:rsid w:val="00EB171A"/>
    <w:rsid w:val="00EB3174"/>
    <w:rsid w:val="00EB349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87D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A2A"/>
    <w:rsid w:val="00EC651C"/>
    <w:rsid w:val="00EC6680"/>
    <w:rsid w:val="00EC6876"/>
    <w:rsid w:val="00EC6991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B52"/>
    <w:rsid w:val="00ED20B3"/>
    <w:rsid w:val="00ED248E"/>
    <w:rsid w:val="00ED3123"/>
    <w:rsid w:val="00ED35CE"/>
    <w:rsid w:val="00ED406A"/>
    <w:rsid w:val="00ED43D6"/>
    <w:rsid w:val="00ED4757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E308C"/>
    <w:rsid w:val="00EE3532"/>
    <w:rsid w:val="00EE3975"/>
    <w:rsid w:val="00EE4881"/>
    <w:rsid w:val="00EE498D"/>
    <w:rsid w:val="00EE4E4E"/>
    <w:rsid w:val="00EE5584"/>
    <w:rsid w:val="00EE563D"/>
    <w:rsid w:val="00EE5B5A"/>
    <w:rsid w:val="00EE633C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374"/>
    <w:rsid w:val="00EF1A6A"/>
    <w:rsid w:val="00EF1C46"/>
    <w:rsid w:val="00EF1F15"/>
    <w:rsid w:val="00EF2055"/>
    <w:rsid w:val="00EF206B"/>
    <w:rsid w:val="00EF2902"/>
    <w:rsid w:val="00EF2A2B"/>
    <w:rsid w:val="00EF2E4F"/>
    <w:rsid w:val="00EF2F85"/>
    <w:rsid w:val="00EF31A0"/>
    <w:rsid w:val="00EF344A"/>
    <w:rsid w:val="00EF390B"/>
    <w:rsid w:val="00EF3D80"/>
    <w:rsid w:val="00EF5400"/>
    <w:rsid w:val="00EF59D9"/>
    <w:rsid w:val="00EF5BDF"/>
    <w:rsid w:val="00EF5D37"/>
    <w:rsid w:val="00EF6B1B"/>
    <w:rsid w:val="00EF7129"/>
    <w:rsid w:val="00EF7705"/>
    <w:rsid w:val="00F003E6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1B8"/>
    <w:rsid w:val="00F11630"/>
    <w:rsid w:val="00F116E3"/>
    <w:rsid w:val="00F11935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61E7"/>
    <w:rsid w:val="00F162AB"/>
    <w:rsid w:val="00F166B4"/>
    <w:rsid w:val="00F17B83"/>
    <w:rsid w:val="00F20060"/>
    <w:rsid w:val="00F200F6"/>
    <w:rsid w:val="00F2047E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452A"/>
    <w:rsid w:val="00F3456D"/>
    <w:rsid w:val="00F3480C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13E"/>
    <w:rsid w:val="00F51FDC"/>
    <w:rsid w:val="00F52DD5"/>
    <w:rsid w:val="00F53AD5"/>
    <w:rsid w:val="00F53DED"/>
    <w:rsid w:val="00F53EDF"/>
    <w:rsid w:val="00F555DD"/>
    <w:rsid w:val="00F55BBC"/>
    <w:rsid w:val="00F55FE0"/>
    <w:rsid w:val="00F5609B"/>
    <w:rsid w:val="00F56275"/>
    <w:rsid w:val="00F56C24"/>
    <w:rsid w:val="00F56E19"/>
    <w:rsid w:val="00F56E97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3577"/>
    <w:rsid w:val="00F63F10"/>
    <w:rsid w:val="00F63FFA"/>
    <w:rsid w:val="00F642B9"/>
    <w:rsid w:val="00F6443E"/>
    <w:rsid w:val="00F65822"/>
    <w:rsid w:val="00F65A3C"/>
    <w:rsid w:val="00F65D06"/>
    <w:rsid w:val="00F663DD"/>
    <w:rsid w:val="00F66E53"/>
    <w:rsid w:val="00F66F8A"/>
    <w:rsid w:val="00F670B1"/>
    <w:rsid w:val="00F6724B"/>
    <w:rsid w:val="00F679C5"/>
    <w:rsid w:val="00F67B0C"/>
    <w:rsid w:val="00F67D71"/>
    <w:rsid w:val="00F70338"/>
    <w:rsid w:val="00F71207"/>
    <w:rsid w:val="00F71CBA"/>
    <w:rsid w:val="00F72311"/>
    <w:rsid w:val="00F7245B"/>
    <w:rsid w:val="00F72B06"/>
    <w:rsid w:val="00F737C2"/>
    <w:rsid w:val="00F738D1"/>
    <w:rsid w:val="00F760C6"/>
    <w:rsid w:val="00F76E93"/>
    <w:rsid w:val="00F76ECF"/>
    <w:rsid w:val="00F80019"/>
    <w:rsid w:val="00F80155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935"/>
    <w:rsid w:val="00F829DB"/>
    <w:rsid w:val="00F82F71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9016C"/>
    <w:rsid w:val="00F9062B"/>
    <w:rsid w:val="00F9086A"/>
    <w:rsid w:val="00F90BC8"/>
    <w:rsid w:val="00F90C22"/>
    <w:rsid w:val="00F90C57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2B45"/>
    <w:rsid w:val="00FA3D38"/>
    <w:rsid w:val="00FA3EAC"/>
    <w:rsid w:val="00FA3F1A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71BD"/>
    <w:rsid w:val="00FA7884"/>
    <w:rsid w:val="00FB06C3"/>
    <w:rsid w:val="00FB07D7"/>
    <w:rsid w:val="00FB08DE"/>
    <w:rsid w:val="00FB0F34"/>
    <w:rsid w:val="00FB12CE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911"/>
    <w:rsid w:val="00FB704D"/>
    <w:rsid w:val="00FB7068"/>
    <w:rsid w:val="00FB7B89"/>
    <w:rsid w:val="00FC00E5"/>
    <w:rsid w:val="00FC01AC"/>
    <w:rsid w:val="00FC0668"/>
    <w:rsid w:val="00FC1007"/>
    <w:rsid w:val="00FC1829"/>
    <w:rsid w:val="00FC1B4A"/>
    <w:rsid w:val="00FC1B92"/>
    <w:rsid w:val="00FC25DB"/>
    <w:rsid w:val="00FC2D8E"/>
    <w:rsid w:val="00FC2E6A"/>
    <w:rsid w:val="00FC33C0"/>
    <w:rsid w:val="00FC3900"/>
    <w:rsid w:val="00FC3F6C"/>
    <w:rsid w:val="00FC4134"/>
    <w:rsid w:val="00FC43C0"/>
    <w:rsid w:val="00FC4600"/>
    <w:rsid w:val="00FC4DE4"/>
    <w:rsid w:val="00FC51D7"/>
    <w:rsid w:val="00FC52CE"/>
    <w:rsid w:val="00FC5380"/>
    <w:rsid w:val="00FC597C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F17"/>
    <w:rsid w:val="00FD7FC4"/>
    <w:rsid w:val="00FE0128"/>
    <w:rsid w:val="00FE0143"/>
    <w:rsid w:val="00FE0374"/>
    <w:rsid w:val="00FE064B"/>
    <w:rsid w:val="00FE19F4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9DD"/>
    <w:rsid w:val="00FF3374"/>
    <w:rsid w:val="00FF4130"/>
    <w:rsid w:val="00FF4307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6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6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lta.gov.lr" TargetMode="External"/><Relationship Id="rId26" Type="http://schemas.openxmlformats.org/officeDocument/2006/relationships/hyperlink" Target="mailto:Jimmy.Kassis@at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ck.ki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taaka.tebaka@cck.ki" TargetMode="External"/><Relationship Id="rId20" Type="http://schemas.openxmlformats.org/officeDocument/2006/relationships/hyperlink" Target="http://www.pts.se" TargetMode="External"/><Relationship Id="rId29" Type="http://schemas.openxmlformats.org/officeDocument/2006/relationships/hyperlink" Target="http://www.itu.int/net/itu-t/inrdb/e129_important_numbers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mailto:tsbtson@itu/.int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ann-charlotte.bejerskog@pts.se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hyperlink" Target="mailto:bishal.bisht@roamware.com" TargetMode="External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23B8-D1E9-4E44-B63F-C09FB41B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25081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3</cp:revision>
  <cp:lastPrinted>2014-03-10T15:17:00Z</cp:lastPrinted>
  <dcterms:created xsi:type="dcterms:W3CDTF">2014-04-23T12:57:00Z</dcterms:created>
  <dcterms:modified xsi:type="dcterms:W3CDTF">2014-04-23T13:25:00Z</dcterms:modified>
</cp:coreProperties>
</file>