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C3346E"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D9193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BE3A08">
              <w:rPr>
                <w:rStyle w:val="Foot"/>
                <w:rFonts w:ascii="Arial" w:hAnsi="Arial" w:cs="Arial"/>
                <w:b/>
                <w:bCs/>
                <w:color w:val="FFFFFF"/>
                <w:sz w:val="28"/>
                <w:szCs w:val="28"/>
                <w:lang w:val="fr-FR"/>
              </w:rPr>
              <w:t>3</w:t>
            </w:r>
            <w:r w:rsidR="00D9193D">
              <w:rPr>
                <w:rStyle w:val="Foot"/>
                <w:rFonts w:ascii="Arial" w:hAnsi="Arial" w:cs="Arial"/>
                <w:b/>
                <w:bCs/>
                <w:color w:val="FFFFFF"/>
                <w:sz w:val="28"/>
                <w:szCs w:val="28"/>
                <w:lang w:val="fr-FR"/>
              </w:rPr>
              <w:t>5</w:t>
            </w:r>
          </w:p>
        </w:tc>
        <w:tc>
          <w:tcPr>
            <w:tcW w:w="1477" w:type="dxa"/>
            <w:tcBorders>
              <w:top w:val="nil"/>
              <w:bottom w:val="nil"/>
            </w:tcBorders>
            <w:shd w:val="clear" w:color="auto" w:fill="A6A6A6"/>
            <w:vAlign w:val="center"/>
          </w:tcPr>
          <w:p w:rsidR="008149B6" w:rsidRPr="004E21DC" w:rsidRDefault="009D67DB" w:rsidP="00D9193D">
            <w:pPr>
              <w:framePr w:hSpace="181" w:wrap="around" w:vAnchor="text" w:hAnchor="margin" w:xAlign="center" w:y="1"/>
              <w:jc w:val="left"/>
              <w:rPr>
                <w:rFonts w:ascii="Arial" w:hAnsi="Arial" w:cs="Arial"/>
                <w:color w:val="FFFFFF"/>
                <w:lang w:val="fr-FR"/>
              </w:rPr>
            </w:pPr>
            <w:r>
              <w:rPr>
                <w:color w:val="FFFFFF"/>
                <w:lang w:val="fr-FR"/>
              </w:rPr>
              <w:t>1</w:t>
            </w:r>
            <w:r w:rsidR="005D40D1">
              <w:rPr>
                <w:color w:val="FFFFFF"/>
                <w:lang w:val="fr-FR"/>
              </w:rPr>
              <w:t xml:space="preserve"> </w:t>
            </w:r>
            <w:r w:rsidR="00C309F0">
              <w:rPr>
                <w:color w:val="FFFFFF"/>
                <w:lang w:val="fr-FR"/>
              </w:rPr>
              <w:t>I</w:t>
            </w:r>
            <w:r w:rsidR="00D9193D">
              <w:rPr>
                <w:color w:val="FFFFFF"/>
                <w:lang w:val="fr-FR"/>
              </w:rPr>
              <w:t>X</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D9193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FA764C">
              <w:rPr>
                <w:color w:val="FFFFFF"/>
                <w:lang w:val="fr-FR"/>
              </w:rPr>
              <w:t>1</w:t>
            </w:r>
            <w:r w:rsidR="00D9193D">
              <w:rPr>
                <w:color w:val="FFFFFF"/>
                <w:lang w:val="fr-FR"/>
              </w:rPr>
              <w:t>9</w:t>
            </w:r>
            <w:r w:rsidR="009D67DB">
              <w:rPr>
                <w:color w:val="FFFFFF"/>
                <w:lang w:val="fr-FR"/>
              </w:rPr>
              <w:t xml:space="preserve"> </w:t>
            </w:r>
            <w:r w:rsidR="000228A0">
              <w:rPr>
                <w:color w:val="FFFFFF"/>
                <w:lang w:val="fr-FR"/>
              </w:rPr>
              <w:t>août</w:t>
            </w:r>
            <w:r w:rsidR="00BE3A08">
              <w:rPr>
                <w:color w:val="FFFFFF"/>
                <w:lang w:val="fr-FR"/>
              </w:rPr>
              <w:t xml:space="preserve"> </w:t>
            </w:r>
            <w:r w:rsidR="002674F1">
              <w:rPr>
                <w:color w:val="FFFFFF"/>
                <w:lang w:val="fr-FR"/>
              </w:rPr>
              <w:t>201</w:t>
            </w:r>
            <w:r w:rsidR="00D53302">
              <w:rPr>
                <w:color w:val="FFFFFF"/>
                <w:lang w:val="fr-FR"/>
              </w:rPr>
              <w:t>3</w:t>
            </w:r>
            <w:r w:rsidRPr="004E21DC">
              <w:rPr>
                <w:color w:val="FFFFFF"/>
                <w:lang w:val="fr-FR"/>
              </w:rPr>
              <w:t>)</w:t>
            </w:r>
            <w:r w:rsidR="00F81773" w:rsidRPr="004E21DC">
              <w:rPr>
                <w:color w:val="FFFFFF"/>
                <w:lang w:val="fr-FR"/>
              </w:rPr>
              <w:tab/>
            </w:r>
          </w:p>
        </w:tc>
      </w:tr>
      <w:tr w:rsidR="008149B6" w:rsidRPr="00C3346E"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3" w:name="_Toc280291886"/>
            <w:bookmarkStart w:id="54" w:name="_Toc295307437"/>
            <w:bookmarkStart w:id="55" w:name="_Toc296609647"/>
            <w:bookmarkStart w:id="56" w:name="_Toc308428444"/>
            <w:bookmarkStart w:id="57" w:name="_Toc320521817"/>
            <w:bookmarkStart w:id="58" w:name="_Toc321316329"/>
            <w:bookmarkStart w:id="59" w:name="_Toc323905021"/>
            <w:bookmarkStart w:id="60" w:name="_Toc332269370"/>
            <w:bookmarkStart w:id="61" w:name="_Toc334776837"/>
            <w:bookmarkStart w:id="62" w:name="_Toc335833873"/>
            <w:bookmarkStart w:id="63" w:name="_Toc337038725"/>
            <w:bookmarkStart w:id="64" w:name="_Toc338755358"/>
            <w:bookmarkStart w:id="65" w:name="_Toc340221541"/>
            <w:bookmarkStart w:id="66" w:name="_Toc341703960"/>
            <w:bookmarkStart w:id="67" w:name="_Toc342556197"/>
            <w:bookmarkStart w:id="68" w:name="_Toc343245979"/>
            <w:bookmarkStart w:id="69" w:name="_Toc345575500"/>
            <w:bookmarkStart w:id="70" w:name="_Toc346875810"/>
            <w:bookmarkStart w:id="71" w:name="_Toc347855860"/>
            <w:bookmarkStart w:id="72" w:name="_Toc349049863"/>
            <w:bookmarkStart w:id="73" w:name="_Toc350413723"/>
            <w:bookmarkStart w:id="74" w:name="_Toc351541846"/>
            <w:bookmarkStart w:id="75" w:name="_Toc352922996"/>
            <w:bookmarkStart w:id="76" w:name="_Toc354044103"/>
            <w:bookmarkStart w:id="77" w:name="_Toc355617977"/>
            <w:bookmarkStart w:id="78" w:name="_Toc357151580"/>
            <w:bookmarkStart w:id="79" w:name="_Toc358117955"/>
            <w:bookmarkStart w:id="80" w:name="_Toc359486970"/>
            <w:bookmarkStart w:id="81" w:name="_Toc360694793"/>
            <w:bookmarkStart w:id="82" w:name="_Toc361835252"/>
            <w:bookmarkStart w:id="83" w:name="_Toc363550093"/>
            <w:bookmarkStart w:id="84" w:name="_Toc364430645"/>
            <w:bookmarkStart w:id="8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hyperlink>
            <w:bookmarkEnd w:id="8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86" w:name="_Toc280291887"/>
            <w:bookmarkStart w:id="87" w:name="_Toc295307438"/>
            <w:bookmarkStart w:id="88" w:name="_Toc296609648"/>
            <w:bookmarkStart w:id="89" w:name="_Toc308428445"/>
            <w:bookmarkStart w:id="90" w:name="_Toc320521818"/>
            <w:bookmarkStart w:id="91" w:name="_Toc321316330"/>
            <w:bookmarkStart w:id="92" w:name="_Toc323905022"/>
            <w:bookmarkStart w:id="93" w:name="_Toc332269371"/>
            <w:bookmarkStart w:id="94" w:name="_Toc334776838"/>
            <w:bookmarkStart w:id="95" w:name="_Toc335833874"/>
            <w:bookmarkStart w:id="96" w:name="_Toc337038726"/>
            <w:bookmarkStart w:id="97" w:name="_Toc338755359"/>
            <w:bookmarkStart w:id="98" w:name="_Toc340221542"/>
            <w:bookmarkStart w:id="99" w:name="_Toc341703961"/>
            <w:bookmarkStart w:id="100" w:name="_Toc342556198"/>
            <w:bookmarkStart w:id="101" w:name="_Toc343245980"/>
            <w:bookmarkStart w:id="102" w:name="_Toc345575501"/>
            <w:bookmarkStart w:id="103" w:name="_Toc346875811"/>
            <w:bookmarkStart w:id="104" w:name="_Toc347855861"/>
            <w:bookmarkStart w:id="105" w:name="_Toc349049864"/>
            <w:bookmarkStart w:id="106" w:name="_Toc350413724"/>
            <w:bookmarkStart w:id="107" w:name="_Toc351541847"/>
            <w:bookmarkStart w:id="108" w:name="_Toc352922997"/>
            <w:bookmarkStart w:id="109" w:name="_Toc354044104"/>
            <w:bookmarkStart w:id="110" w:name="_Toc355617978"/>
            <w:bookmarkStart w:id="111" w:name="_Toc357151581"/>
            <w:bookmarkStart w:id="112" w:name="_Toc358117956"/>
            <w:bookmarkStart w:id="113" w:name="_Toc359486971"/>
            <w:bookmarkStart w:id="114" w:name="_Toc360694794"/>
            <w:bookmarkStart w:id="115" w:name="_Toc361835253"/>
            <w:bookmarkStart w:id="116" w:name="_Toc363550094"/>
            <w:bookmarkStart w:id="117" w:name="_Toc364430646"/>
            <w:bookmarkStart w:id="118"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hyperlink>
            <w:bookmarkEnd w:id="118"/>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19" w:name="_Toc253407911"/>
      <w:bookmarkStart w:id="120" w:name="_Toc255827797"/>
      <w:bookmarkStart w:id="121" w:name="_Toc265053943"/>
      <w:bookmarkStart w:id="122" w:name="_Toc266116909"/>
      <w:bookmarkStart w:id="123" w:name="_Toc271633942"/>
      <w:bookmarkStart w:id="124" w:name="_Toc274142255"/>
      <w:bookmarkStart w:id="125" w:name="_Toc276716376"/>
      <w:bookmarkStart w:id="126" w:name="_Toc279667585"/>
      <w:bookmarkStart w:id="127" w:name="_Toc280291888"/>
      <w:bookmarkStart w:id="128" w:name="_Toc282525359"/>
      <w:bookmarkStart w:id="129" w:name="_Toc283734828"/>
      <w:bookmarkStart w:id="130" w:name="_Toc286068857"/>
      <w:bookmarkStart w:id="131" w:name="_Toc288659469"/>
      <w:bookmarkStart w:id="132" w:name="_Toc291004522"/>
      <w:bookmarkStart w:id="133" w:name="_Toc292700025"/>
      <w:bookmarkStart w:id="134" w:name="_Toc295307375"/>
      <w:bookmarkStart w:id="135" w:name="_Toc295307439"/>
      <w:bookmarkStart w:id="136" w:name="_Toc296609649"/>
      <w:bookmarkStart w:id="137" w:name="_Toc297803831"/>
      <w:bookmarkStart w:id="138" w:name="_Toc301943864"/>
      <w:bookmarkStart w:id="139" w:name="_Toc303343150"/>
      <w:bookmarkStart w:id="140" w:name="_Toc304886911"/>
      <w:bookmarkStart w:id="141" w:name="_Toc308428446"/>
      <w:bookmarkStart w:id="142" w:name="_Toc311050047"/>
      <w:bookmarkStart w:id="143" w:name="_Toc313963485"/>
      <w:bookmarkStart w:id="144" w:name="_Toc316476116"/>
      <w:bookmarkStart w:id="145" w:name="_Toc318825297"/>
      <w:bookmarkStart w:id="146" w:name="_Toc320521819"/>
      <w:bookmarkStart w:id="147" w:name="_Toc321316331"/>
      <w:bookmarkStart w:id="148" w:name="_Toc323027516"/>
      <w:bookmarkStart w:id="149" w:name="_Toc323905023"/>
      <w:bookmarkStart w:id="150" w:name="_Toc332269372"/>
      <w:bookmarkStart w:id="151" w:name="_Toc334776839"/>
      <w:bookmarkStart w:id="152" w:name="_Toc335833875"/>
      <w:bookmarkStart w:id="153" w:name="_Toc337038727"/>
      <w:bookmarkStart w:id="154" w:name="_Toc338755360"/>
      <w:bookmarkStart w:id="155" w:name="_Toc340221543"/>
      <w:bookmarkStart w:id="156" w:name="_Toc341703962"/>
      <w:bookmarkStart w:id="157" w:name="_Toc342556199"/>
      <w:bookmarkStart w:id="158" w:name="_Toc343245981"/>
      <w:bookmarkStart w:id="159" w:name="_Toc345575502"/>
      <w:bookmarkStart w:id="160" w:name="_Toc346875812"/>
      <w:bookmarkStart w:id="161" w:name="_Toc347855862"/>
      <w:bookmarkStart w:id="162" w:name="_Toc349049865"/>
      <w:bookmarkStart w:id="163" w:name="_Toc350413725"/>
      <w:bookmarkStart w:id="164" w:name="_Toc351541848"/>
      <w:bookmarkStart w:id="165" w:name="_Toc352922998"/>
      <w:bookmarkStart w:id="166" w:name="_Toc354044105"/>
      <w:bookmarkStart w:id="167" w:name="_Toc355617979"/>
      <w:bookmarkStart w:id="168" w:name="_Toc357151582"/>
      <w:bookmarkStart w:id="169" w:name="_Toc358117957"/>
      <w:bookmarkStart w:id="170" w:name="_Toc359486972"/>
      <w:bookmarkStart w:id="171" w:name="_Toc360694795"/>
      <w:bookmarkStart w:id="172" w:name="_Toc361835254"/>
      <w:bookmarkStart w:id="173" w:name="_Toc363550095"/>
      <w:bookmarkStart w:id="174" w:name="_Toc364430647"/>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FF51A8" w:rsidRDefault="00FF51A8" w:rsidP="00FB410F">
      <w:pPr>
        <w:pStyle w:val="TOC1"/>
        <w:rPr>
          <w:rFonts w:eastAsiaTheme="minorEastAsia"/>
        </w:rPr>
      </w:pPr>
      <w:r w:rsidRPr="00FF51A8">
        <w:t>Listes</w:t>
      </w:r>
      <w:r w:rsidR="00191D6B">
        <w:t xml:space="preserve"> </w:t>
      </w:r>
      <w:r w:rsidRPr="00FF51A8">
        <w:t>annexées</w:t>
      </w:r>
      <w:r w:rsidR="00B15DA4">
        <w:t xml:space="preserve"> </w:t>
      </w:r>
      <w:r w:rsidRPr="00FF51A8">
        <w:t>au</w:t>
      </w:r>
      <w:r w:rsidR="00297AEC">
        <w:t xml:space="preserve"> </w:t>
      </w:r>
      <w:r w:rsidRPr="00FF51A8">
        <w:t>Bulletind'exploitation</w:t>
      </w:r>
      <w:r w:rsidR="00B53251">
        <w:t xml:space="preserve"> </w:t>
      </w:r>
      <w:r w:rsidRPr="00FF51A8">
        <w:t>de</w:t>
      </w:r>
      <w:r w:rsidR="00284A40">
        <w:t xml:space="preserve"> </w:t>
      </w:r>
      <w:r w:rsidRPr="00FF51A8">
        <w:t>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0106E0" w:rsidRPr="000106E0" w:rsidRDefault="000106E0" w:rsidP="007D2BBC">
      <w:pPr>
        <w:pStyle w:val="TOC1"/>
        <w:rPr>
          <w:rFonts w:eastAsiaTheme="minorEastAsia"/>
        </w:rPr>
      </w:pPr>
      <w:r w:rsidRPr="000106E0">
        <w:t>Approbation de Recommandations UIT-T</w:t>
      </w:r>
      <w:r w:rsidRPr="000106E0">
        <w:rPr>
          <w:webHidden/>
        </w:rPr>
        <w:tab/>
      </w:r>
      <w:r>
        <w:rPr>
          <w:webHidden/>
        </w:rPr>
        <w:tab/>
      </w:r>
      <w:r w:rsidR="007D2BBC">
        <w:rPr>
          <w:webHidden/>
        </w:rPr>
        <w:t>4</w:t>
      </w:r>
    </w:p>
    <w:p w:rsidR="00482059" w:rsidRDefault="00482059" w:rsidP="00482059">
      <w:pPr>
        <w:pStyle w:val="TOC1"/>
      </w:pPr>
      <w:r w:rsidRPr="00070862">
        <w:t>Notification de cas d'utilisation potentiellement abusive</w:t>
      </w:r>
      <w:r>
        <w:t xml:space="preserve"> </w:t>
      </w:r>
      <w:r w:rsidRPr="00070862">
        <w:t>de ressources de numérotage</w:t>
      </w:r>
      <w:r>
        <w:t xml:space="preserve"> </w:t>
      </w:r>
      <w:r w:rsidRPr="00070862">
        <w:t>(Selon la Recommandation UIT-T E.156 (05/2006))</w:t>
      </w:r>
      <w:r>
        <w:t xml:space="preserve">: </w:t>
      </w:r>
      <w:r w:rsidRPr="00482059">
        <w:rPr>
          <w:i/>
          <w:iCs/>
        </w:rPr>
        <w:t>Gambie</w:t>
      </w:r>
      <w:r>
        <w:tab/>
      </w:r>
      <w:r>
        <w:tab/>
      </w:r>
      <w:r w:rsidR="007D2BBC">
        <w:t>4</w:t>
      </w:r>
    </w:p>
    <w:p w:rsidR="000106E0" w:rsidRPr="000106E0" w:rsidRDefault="000106E0" w:rsidP="007D2BBC">
      <w:pPr>
        <w:pStyle w:val="TOC1"/>
        <w:rPr>
          <w:rFonts w:eastAsiaTheme="minorEastAsia"/>
        </w:rPr>
      </w:pPr>
      <w:r w:rsidRPr="000106E0">
        <w:t>Attribution de codes de zone/réseau sémaphore (SANC) (Recommandation UIT-T Q.708 (03/99))</w:t>
      </w:r>
      <w:r>
        <w:t>:</w:t>
      </w:r>
      <w:r>
        <w:br/>
      </w:r>
      <w:r w:rsidRPr="000106E0">
        <w:rPr>
          <w:i/>
          <w:iCs/>
        </w:rPr>
        <w:t>Pays-Bas</w:t>
      </w:r>
      <w:r w:rsidRPr="000106E0">
        <w:rPr>
          <w:webHidden/>
        </w:rPr>
        <w:tab/>
      </w:r>
      <w:r>
        <w:rPr>
          <w:webHidden/>
        </w:rPr>
        <w:tab/>
      </w:r>
      <w:r w:rsidR="007D2BBC">
        <w:rPr>
          <w:webHidden/>
        </w:rPr>
        <w:t>5</w:t>
      </w:r>
    </w:p>
    <w:p w:rsidR="000106E0" w:rsidRPr="00482059" w:rsidRDefault="000106E0" w:rsidP="000106E0">
      <w:pPr>
        <w:pStyle w:val="TOC1"/>
        <w:rPr>
          <w:rFonts w:eastAsiaTheme="minorEastAsia"/>
          <w:lang w:val="es-ES_tradnl"/>
        </w:rPr>
      </w:pPr>
      <w:r w:rsidRPr="00482059">
        <w:rPr>
          <w:lang w:val="es-ES_tradnl"/>
        </w:rPr>
        <w:t>Service téléphonique:</w:t>
      </w:r>
    </w:p>
    <w:p w:rsidR="000106E0" w:rsidRPr="00482059" w:rsidRDefault="000106E0" w:rsidP="007D2BBC">
      <w:pPr>
        <w:pStyle w:val="TOC2"/>
        <w:rPr>
          <w:rFonts w:eastAsiaTheme="minorEastAsia"/>
          <w:lang w:val="es-ES_tradnl"/>
        </w:rPr>
      </w:pPr>
      <w:r w:rsidRPr="00482059">
        <w:rPr>
          <w:i/>
          <w:iCs/>
          <w:lang w:val="es-ES_tradnl"/>
        </w:rPr>
        <w:t>Costa Rica (Superintendencia de Telecomunicaciones (SUTEL), San José)</w:t>
      </w:r>
      <w:r w:rsidRPr="00482059">
        <w:rPr>
          <w:webHidden/>
          <w:lang w:val="es-ES_tradnl"/>
        </w:rPr>
        <w:tab/>
      </w:r>
      <w:r w:rsidRPr="00482059">
        <w:rPr>
          <w:webHidden/>
          <w:lang w:val="es-ES_tradnl"/>
        </w:rPr>
        <w:tab/>
      </w:r>
      <w:r w:rsidR="007D2BBC">
        <w:rPr>
          <w:webHidden/>
          <w:lang w:val="es-ES_tradnl"/>
        </w:rPr>
        <w:t>5</w:t>
      </w:r>
    </w:p>
    <w:p w:rsidR="000106E0" w:rsidRPr="000106E0" w:rsidRDefault="000106E0" w:rsidP="007D2BBC">
      <w:pPr>
        <w:pStyle w:val="TOC2"/>
        <w:rPr>
          <w:rFonts w:eastAsiaTheme="minorEastAsia"/>
        </w:rPr>
      </w:pPr>
      <w:proofErr w:type="spellStart"/>
      <w:r w:rsidRPr="000106E0">
        <w:rPr>
          <w:i/>
          <w:iCs/>
        </w:rPr>
        <w:t>Danemark</w:t>
      </w:r>
      <w:proofErr w:type="spellEnd"/>
      <w:r w:rsidRPr="000106E0">
        <w:rPr>
          <w:i/>
          <w:iCs/>
        </w:rPr>
        <w:t xml:space="preserve"> (</w:t>
      </w:r>
      <w:r w:rsidRPr="00482059">
        <w:rPr>
          <w:i/>
          <w:iCs/>
          <w:lang w:val="en-US"/>
        </w:rPr>
        <w:t>Danish Business Authority, Copenhagen)</w:t>
      </w:r>
      <w:r w:rsidRPr="000106E0">
        <w:rPr>
          <w:webHidden/>
        </w:rPr>
        <w:tab/>
      </w:r>
      <w:r>
        <w:rPr>
          <w:webHidden/>
        </w:rPr>
        <w:tab/>
      </w:r>
      <w:r w:rsidR="007D2BBC">
        <w:rPr>
          <w:webHidden/>
        </w:rPr>
        <w:t>6</w:t>
      </w:r>
    </w:p>
    <w:p w:rsidR="000106E0" w:rsidRPr="000106E0" w:rsidRDefault="000106E0" w:rsidP="007D2BBC">
      <w:pPr>
        <w:pStyle w:val="TOC2"/>
        <w:rPr>
          <w:rFonts w:eastAsiaTheme="minorEastAsia"/>
        </w:rPr>
      </w:pPr>
      <w:proofErr w:type="spellStart"/>
      <w:r w:rsidRPr="000106E0">
        <w:rPr>
          <w:i/>
          <w:iCs/>
        </w:rPr>
        <w:t>Gambie</w:t>
      </w:r>
      <w:proofErr w:type="spellEnd"/>
      <w:r w:rsidRPr="000106E0">
        <w:rPr>
          <w:i/>
          <w:iCs/>
        </w:rPr>
        <w:t xml:space="preserve"> (</w:t>
      </w:r>
      <w:r w:rsidRPr="00482059">
        <w:rPr>
          <w:i/>
          <w:iCs/>
          <w:lang w:val="en-US"/>
        </w:rPr>
        <w:t>Gambia Public Utilities Regulatory Authority (PURA), Banjul)</w:t>
      </w:r>
      <w:r w:rsidRPr="000106E0">
        <w:rPr>
          <w:webHidden/>
        </w:rPr>
        <w:tab/>
      </w:r>
      <w:r>
        <w:rPr>
          <w:webHidden/>
        </w:rPr>
        <w:tab/>
      </w:r>
      <w:r w:rsidR="007D2BBC">
        <w:rPr>
          <w:webHidden/>
        </w:rPr>
        <w:t>7</w:t>
      </w:r>
    </w:p>
    <w:p w:rsidR="002949E3" w:rsidRPr="00482059" w:rsidRDefault="002949E3" w:rsidP="000106E0">
      <w:pPr>
        <w:pStyle w:val="TOC2"/>
        <w:rPr>
          <w:i/>
          <w:iCs/>
          <w:lang w:val="fr-CH"/>
        </w:rPr>
      </w:pPr>
      <w:r w:rsidRPr="00482059">
        <w:rPr>
          <w:i/>
          <w:iCs/>
          <w:lang w:val="fr-CH"/>
        </w:rPr>
        <w:t>Maurice (</w:t>
      </w:r>
      <w:r w:rsidRPr="00EF46D8">
        <w:rPr>
          <w:rFonts w:asciiTheme="minorHAnsi" w:hAnsiTheme="minorHAnsi" w:cs="Arial"/>
          <w:i/>
          <w:lang w:val="fr-FR"/>
        </w:rPr>
        <w:t>Information</w:t>
      </w:r>
      <w:r w:rsidRPr="00EF46D8">
        <w:rPr>
          <w:rFonts w:asciiTheme="minorHAnsi" w:hAnsiTheme="minorHAnsi" w:cs="Arial"/>
          <w:iCs/>
          <w:lang w:val="fr-FR"/>
        </w:rPr>
        <w:t xml:space="preserve"> </w:t>
      </w:r>
      <w:r w:rsidRPr="00EF46D8">
        <w:rPr>
          <w:rFonts w:asciiTheme="minorHAnsi" w:hAnsiTheme="minorHAnsi" w:cs="Arial"/>
          <w:i/>
          <w:lang w:val="fr-FR"/>
        </w:rPr>
        <w:t xml:space="preserve">and Communication Technologies </w:t>
      </w:r>
      <w:proofErr w:type="spellStart"/>
      <w:r w:rsidRPr="00EF46D8">
        <w:rPr>
          <w:rFonts w:asciiTheme="minorHAnsi" w:hAnsiTheme="minorHAnsi" w:cs="Arial"/>
          <w:i/>
          <w:lang w:val="fr-FR"/>
        </w:rPr>
        <w:t>Authority</w:t>
      </w:r>
      <w:proofErr w:type="spellEnd"/>
      <w:r w:rsidRPr="00EF46D8">
        <w:rPr>
          <w:rFonts w:asciiTheme="minorHAnsi" w:hAnsiTheme="minorHAnsi" w:cs="Arial"/>
          <w:i/>
          <w:lang w:val="fr-FR"/>
        </w:rPr>
        <w:t xml:space="preserve"> (ICT </w:t>
      </w:r>
      <w:proofErr w:type="spellStart"/>
      <w:r w:rsidRPr="00EF46D8">
        <w:rPr>
          <w:rFonts w:asciiTheme="minorHAnsi" w:hAnsiTheme="minorHAnsi" w:cs="Arial"/>
          <w:i/>
          <w:lang w:val="fr-FR"/>
        </w:rPr>
        <w:t>Authority</w:t>
      </w:r>
      <w:proofErr w:type="spellEnd"/>
      <w:r w:rsidRPr="00EF46D8">
        <w:rPr>
          <w:rFonts w:asciiTheme="minorHAnsi" w:hAnsiTheme="minorHAnsi" w:cs="Arial"/>
          <w:iCs/>
          <w:lang w:val="fr-FR"/>
        </w:rPr>
        <w:t xml:space="preserve">), </w:t>
      </w:r>
      <w:r w:rsidRPr="002949E3">
        <w:rPr>
          <w:rFonts w:asciiTheme="minorHAnsi" w:hAnsiTheme="minorHAnsi" w:cs="Arial"/>
          <w:i/>
          <w:lang w:val="fr-FR"/>
        </w:rPr>
        <w:t>Port-Louis</w:t>
      </w:r>
      <w:r>
        <w:rPr>
          <w:rFonts w:asciiTheme="minorHAnsi" w:hAnsiTheme="minorHAnsi" w:cs="Arial"/>
          <w:iCs/>
          <w:lang w:val="fr-FR"/>
        </w:rPr>
        <w:t>)</w:t>
      </w:r>
      <w:r>
        <w:rPr>
          <w:rFonts w:asciiTheme="minorHAnsi" w:hAnsiTheme="minorHAnsi" w:cs="Arial"/>
          <w:iCs/>
          <w:lang w:val="fr-FR"/>
        </w:rPr>
        <w:tab/>
      </w:r>
      <w:r>
        <w:rPr>
          <w:rFonts w:asciiTheme="minorHAnsi" w:hAnsiTheme="minorHAnsi" w:cs="Arial"/>
          <w:iCs/>
          <w:lang w:val="fr-FR"/>
        </w:rPr>
        <w:tab/>
        <w:t>11</w:t>
      </w:r>
    </w:p>
    <w:p w:rsidR="000106E0" w:rsidRPr="00482059" w:rsidRDefault="000106E0" w:rsidP="007D2BBC">
      <w:pPr>
        <w:pStyle w:val="TOC2"/>
        <w:rPr>
          <w:rFonts w:eastAsiaTheme="minorEastAsia"/>
          <w:lang w:val="fr-CH"/>
        </w:rPr>
      </w:pPr>
      <w:r w:rsidRPr="00482059">
        <w:rPr>
          <w:i/>
          <w:iCs/>
          <w:lang w:val="fr-CH"/>
        </w:rPr>
        <w:t>Tunisie (</w:t>
      </w:r>
      <w:r w:rsidRPr="000106E0">
        <w:rPr>
          <w:i/>
          <w:iCs/>
          <w:lang w:val="fr-FR"/>
        </w:rPr>
        <w:t xml:space="preserve">Instance Nationale des </w:t>
      </w:r>
      <w:r w:rsidRPr="00482059">
        <w:rPr>
          <w:i/>
          <w:iCs/>
          <w:lang w:val="fr-CH"/>
        </w:rPr>
        <w:t>Télécommunications</w:t>
      </w:r>
      <w:r w:rsidRPr="000106E0">
        <w:rPr>
          <w:i/>
          <w:iCs/>
          <w:lang w:val="fr-FR"/>
        </w:rPr>
        <w:t xml:space="preserve"> (INT), Tunis)</w:t>
      </w:r>
      <w:r w:rsidRPr="00482059">
        <w:rPr>
          <w:webHidden/>
          <w:lang w:val="fr-CH"/>
        </w:rPr>
        <w:tab/>
      </w:r>
      <w:r w:rsidRPr="00482059">
        <w:rPr>
          <w:webHidden/>
          <w:lang w:val="fr-CH"/>
        </w:rPr>
        <w:tab/>
        <w:t>1</w:t>
      </w:r>
      <w:r w:rsidR="007D2BBC">
        <w:rPr>
          <w:webHidden/>
          <w:lang w:val="fr-CH"/>
        </w:rPr>
        <w:t>7</w:t>
      </w:r>
    </w:p>
    <w:p w:rsidR="000106E0" w:rsidRPr="000106E0" w:rsidRDefault="000106E0" w:rsidP="000106E0">
      <w:pPr>
        <w:pStyle w:val="TOC1"/>
        <w:rPr>
          <w:rFonts w:eastAsiaTheme="minorEastAsia"/>
        </w:rPr>
      </w:pPr>
      <w:r w:rsidRPr="000106E0">
        <w:t>Changements dans les Administrations/ER et autres entités ou Organisations</w:t>
      </w:r>
      <w:r>
        <w:rPr>
          <w:webHidden/>
        </w:rPr>
        <w:t>:</w:t>
      </w:r>
    </w:p>
    <w:p w:rsidR="000106E0" w:rsidRPr="00482059" w:rsidRDefault="000106E0" w:rsidP="007D2BBC">
      <w:pPr>
        <w:pStyle w:val="TOC2"/>
        <w:rPr>
          <w:rFonts w:eastAsiaTheme="minorEastAsia"/>
          <w:lang w:val="es-ES_tradnl"/>
        </w:rPr>
      </w:pPr>
      <w:r w:rsidRPr="00482059">
        <w:rPr>
          <w:lang w:val="es-ES_tradnl"/>
        </w:rPr>
        <w:t xml:space="preserve">Venezuela </w:t>
      </w:r>
      <w:r w:rsidRPr="00482059">
        <w:rPr>
          <w:i/>
          <w:iCs/>
          <w:lang w:val="es-ES_tradnl"/>
        </w:rPr>
        <w:t>(</w:t>
      </w:r>
      <w:r w:rsidRPr="003A46F3">
        <w:rPr>
          <w:i/>
          <w:iCs/>
          <w:lang w:val="es-ES"/>
        </w:rPr>
        <w:t xml:space="preserve">Compañía Anónima Nacional </w:t>
      </w:r>
      <w:r w:rsidRPr="00482059">
        <w:rPr>
          <w:i/>
          <w:iCs/>
          <w:lang w:val="es-ES_tradnl"/>
        </w:rPr>
        <w:t>Teléfonos</w:t>
      </w:r>
      <w:r w:rsidRPr="003A46F3">
        <w:rPr>
          <w:i/>
          <w:iCs/>
          <w:lang w:val="es-ES"/>
        </w:rPr>
        <w:t xml:space="preserve"> de Venezuela (CANTV), Caracas): </w:t>
      </w:r>
      <w:proofErr w:type="spellStart"/>
      <w:r w:rsidRPr="00482059">
        <w:rPr>
          <w:i/>
          <w:iCs/>
          <w:lang w:val="es-ES_tradnl"/>
        </w:rPr>
        <w:t>Changement</w:t>
      </w:r>
      <w:proofErr w:type="spellEnd"/>
      <w:r w:rsidRPr="00482059">
        <w:rPr>
          <w:i/>
          <w:iCs/>
          <w:lang w:val="es-ES_tradnl"/>
        </w:rPr>
        <w:br/>
      </w:r>
      <w:proofErr w:type="spellStart"/>
      <w:r w:rsidRPr="00482059">
        <w:rPr>
          <w:i/>
          <w:iCs/>
          <w:lang w:val="es-ES_tradnl"/>
        </w:rPr>
        <w:t>d’adresse</w:t>
      </w:r>
      <w:proofErr w:type="spellEnd"/>
      <w:r w:rsidRPr="00482059">
        <w:rPr>
          <w:webHidden/>
          <w:lang w:val="es-ES_tradnl"/>
        </w:rPr>
        <w:tab/>
      </w:r>
      <w:r w:rsidRPr="00482059">
        <w:rPr>
          <w:webHidden/>
          <w:lang w:val="es-ES_tradnl"/>
        </w:rPr>
        <w:tab/>
        <w:t>1</w:t>
      </w:r>
      <w:r w:rsidR="007D2BBC">
        <w:rPr>
          <w:webHidden/>
          <w:lang w:val="es-ES_tradnl"/>
        </w:rPr>
        <w:t>8</w:t>
      </w:r>
    </w:p>
    <w:p w:rsidR="000106E0" w:rsidRPr="000106E0" w:rsidRDefault="000106E0" w:rsidP="007D2BBC">
      <w:pPr>
        <w:pStyle w:val="TOC1"/>
        <w:rPr>
          <w:rFonts w:eastAsiaTheme="minorEastAsia"/>
        </w:rPr>
      </w:pPr>
      <w:r w:rsidRPr="000106E0">
        <w:t>Restrictions de service</w:t>
      </w:r>
      <w:r w:rsidRPr="000106E0">
        <w:rPr>
          <w:webHidden/>
        </w:rPr>
        <w:tab/>
      </w:r>
      <w:r>
        <w:rPr>
          <w:webHidden/>
        </w:rPr>
        <w:tab/>
      </w:r>
      <w:r w:rsidRPr="000106E0">
        <w:rPr>
          <w:webHidden/>
        </w:rPr>
        <w:t>1</w:t>
      </w:r>
      <w:r w:rsidR="007D2BBC">
        <w:rPr>
          <w:webHidden/>
        </w:rPr>
        <w:t>9</w:t>
      </w:r>
    </w:p>
    <w:p w:rsidR="000106E0" w:rsidRPr="000106E0" w:rsidRDefault="000106E0" w:rsidP="007D2BBC">
      <w:pPr>
        <w:pStyle w:val="TOC1"/>
        <w:rPr>
          <w:rFonts w:eastAsiaTheme="minorEastAsia"/>
        </w:rPr>
      </w:pPr>
      <w:r w:rsidRPr="000106E0">
        <w:t>Systèmes de rappel (Call-Back) et procédures d'appel alternatives (Rés. 21 Rév. PP-2006)</w:t>
      </w:r>
      <w:r w:rsidRPr="000106E0">
        <w:rPr>
          <w:webHidden/>
        </w:rPr>
        <w:tab/>
      </w:r>
      <w:r>
        <w:rPr>
          <w:webHidden/>
        </w:rPr>
        <w:tab/>
      </w:r>
      <w:r w:rsidRPr="000106E0">
        <w:rPr>
          <w:webHidden/>
        </w:rPr>
        <w:t>1</w:t>
      </w:r>
      <w:r w:rsidR="007D2BBC">
        <w:rPr>
          <w:webHidden/>
        </w:rPr>
        <w:t>9</w:t>
      </w:r>
    </w:p>
    <w:p w:rsidR="000106E0" w:rsidRDefault="000106E0">
      <w:pPr>
        <w:tabs>
          <w:tab w:val="clear" w:pos="567"/>
          <w:tab w:val="clear" w:pos="1276"/>
          <w:tab w:val="clear" w:pos="1843"/>
          <w:tab w:val="clear" w:pos="5387"/>
          <w:tab w:val="clear" w:pos="5954"/>
        </w:tabs>
        <w:overflowPunct/>
        <w:autoSpaceDE/>
        <w:autoSpaceDN/>
        <w:adjustRightInd/>
        <w:spacing w:before="0"/>
        <w:jc w:val="left"/>
        <w:textAlignment w:val="auto"/>
        <w:rPr>
          <w:i/>
          <w:noProof/>
          <w:szCs w:val="32"/>
          <w:lang w:val="fr-FR"/>
        </w:rPr>
      </w:pPr>
      <w:r w:rsidRPr="00482059">
        <w:rPr>
          <w:i/>
          <w:lang w:val="fr-CH"/>
        </w:rPr>
        <w:br w:type="page"/>
      </w:r>
    </w:p>
    <w:p w:rsidR="000106E0" w:rsidRPr="00943991" w:rsidRDefault="000106E0" w:rsidP="000106E0">
      <w:pPr>
        <w:pStyle w:val="TOC0"/>
        <w:spacing w:before="240"/>
        <w:ind w:hanging="1134"/>
        <w:rPr>
          <w:i/>
        </w:rPr>
      </w:pPr>
      <w:r w:rsidRPr="00943991">
        <w:rPr>
          <w:i/>
        </w:rPr>
        <w:lastRenderedPageBreak/>
        <w:t>Page</w:t>
      </w:r>
    </w:p>
    <w:p w:rsidR="000106E0" w:rsidRPr="00314302" w:rsidRDefault="000106E0" w:rsidP="000106E0">
      <w:pPr>
        <w:pStyle w:val="TOC1"/>
        <w:spacing w:before="240"/>
        <w:rPr>
          <w:rFonts w:eastAsiaTheme="minorEastAsia"/>
        </w:rPr>
      </w:pPr>
      <w:r w:rsidRPr="00A813DE">
        <w:rPr>
          <w:b/>
        </w:rPr>
        <w:t>Amendements aux publications de service</w:t>
      </w:r>
    </w:p>
    <w:p w:rsidR="0078491D" w:rsidRDefault="0078491D" w:rsidP="007D2BBC">
      <w:pPr>
        <w:pStyle w:val="TOC1"/>
      </w:pPr>
      <w:r w:rsidRPr="0078491D">
        <w:t>Nomenclature des stations de navire et des identités</w:t>
      </w:r>
      <w:r>
        <w:t xml:space="preserve"> </w:t>
      </w:r>
      <w:r w:rsidRPr="0078491D">
        <w:t>du service mobile maritime assignées</w:t>
      </w:r>
      <w:r>
        <w:t xml:space="preserve"> </w:t>
      </w:r>
      <w:r w:rsidRPr="0078491D">
        <w:t>(Liste V)</w:t>
      </w:r>
      <w:r>
        <w:tab/>
      </w:r>
      <w:r>
        <w:tab/>
      </w:r>
      <w:r w:rsidR="007D2BBC">
        <w:t>20</w:t>
      </w:r>
    </w:p>
    <w:p w:rsidR="0078491D" w:rsidRDefault="0078491D" w:rsidP="007D2BBC">
      <w:pPr>
        <w:pStyle w:val="TOC1"/>
      </w:pPr>
      <w:r w:rsidRPr="004D2433">
        <w:t>État des radiocommunications entre stations d'amateur</w:t>
      </w:r>
      <w:r>
        <w:t xml:space="preserve"> </w:t>
      </w:r>
      <w:r w:rsidRPr="004D2433">
        <w:t>de</w:t>
      </w:r>
      <w:r>
        <w:t xml:space="preserve"> </w:t>
      </w:r>
      <w:r w:rsidRPr="004D2433">
        <w:t>pays différents</w:t>
      </w:r>
      <w:r>
        <w:tab/>
      </w:r>
      <w:r>
        <w:tab/>
      </w:r>
      <w:r w:rsidR="007D2BBC">
        <w:t>20</w:t>
      </w:r>
    </w:p>
    <w:p w:rsidR="000106E0" w:rsidRPr="000106E0" w:rsidRDefault="000106E0" w:rsidP="007D2BBC">
      <w:pPr>
        <w:pStyle w:val="TOC1"/>
        <w:rPr>
          <w:rFonts w:eastAsiaTheme="minorEastAsia"/>
        </w:rPr>
      </w:pPr>
      <w:r w:rsidRPr="000106E0">
        <w:t>Codes de réseau mobile (MNC) pour le plan d'identification international pour les réseaux publics et</w:t>
      </w:r>
      <w:r>
        <w:br/>
      </w:r>
      <w:r w:rsidRPr="000106E0">
        <w:t>les abonnements</w:t>
      </w:r>
      <w:r w:rsidRPr="000106E0">
        <w:rPr>
          <w:webHidden/>
        </w:rPr>
        <w:tab/>
      </w:r>
      <w:r>
        <w:rPr>
          <w:webHidden/>
        </w:rPr>
        <w:tab/>
      </w:r>
      <w:r w:rsidR="007D2BBC">
        <w:rPr>
          <w:webHidden/>
        </w:rPr>
        <w:t>21</w:t>
      </w:r>
    </w:p>
    <w:p w:rsidR="000106E0" w:rsidRPr="000106E0" w:rsidRDefault="000106E0" w:rsidP="007D2BBC">
      <w:pPr>
        <w:pStyle w:val="TOC1"/>
        <w:rPr>
          <w:rFonts w:eastAsiaTheme="minorEastAsia"/>
        </w:rPr>
      </w:pPr>
      <w:r w:rsidRPr="000106E0">
        <w:t>Liste des codes de transporteur de l’UIT</w:t>
      </w:r>
      <w:r w:rsidRPr="000106E0">
        <w:rPr>
          <w:webHidden/>
        </w:rPr>
        <w:tab/>
      </w:r>
      <w:r>
        <w:rPr>
          <w:webHidden/>
        </w:rPr>
        <w:tab/>
      </w:r>
      <w:r w:rsidR="007D2BBC">
        <w:rPr>
          <w:webHidden/>
        </w:rPr>
        <w:t>22</w:t>
      </w:r>
    </w:p>
    <w:p w:rsidR="000106E0" w:rsidRPr="000106E0" w:rsidRDefault="000106E0" w:rsidP="007D2BBC">
      <w:pPr>
        <w:pStyle w:val="TOC1"/>
        <w:rPr>
          <w:rFonts w:eastAsiaTheme="minorEastAsia"/>
        </w:rPr>
      </w:pPr>
      <w:r w:rsidRPr="000106E0">
        <w:t>Liste des codes de zone/réseau sémaphore (SANC)</w:t>
      </w:r>
      <w:r w:rsidRPr="000106E0">
        <w:rPr>
          <w:webHidden/>
        </w:rPr>
        <w:tab/>
      </w:r>
      <w:r>
        <w:rPr>
          <w:webHidden/>
        </w:rPr>
        <w:tab/>
      </w:r>
      <w:r w:rsidR="007D2BBC">
        <w:rPr>
          <w:webHidden/>
        </w:rPr>
        <w:t>22</w:t>
      </w:r>
    </w:p>
    <w:p w:rsidR="000106E0" w:rsidRPr="000106E0" w:rsidRDefault="000106E0" w:rsidP="007D2BBC">
      <w:pPr>
        <w:pStyle w:val="TOC1"/>
        <w:rPr>
          <w:rFonts w:eastAsiaTheme="minorEastAsia"/>
        </w:rPr>
      </w:pPr>
      <w:r w:rsidRPr="000106E0">
        <w:t>Liste des codes de points sémaphores internationaux (ISPC)</w:t>
      </w:r>
      <w:r w:rsidRPr="000106E0">
        <w:rPr>
          <w:webHidden/>
        </w:rPr>
        <w:tab/>
      </w:r>
      <w:r>
        <w:rPr>
          <w:webHidden/>
        </w:rPr>
        <w:tab/>
      </w:r>
      <w:r w:rsidR="007D2BBC">
        <w:rPr>
          <w:webHidden/>
        </w:rPr>
        <w:t>23</w:t>
      </w:r>
    </w:p>
    <w:p w:rsidR="000106E0" w:rsidRPr="000106E0" w:rsidRDefault="000106E0" w:rsidP="007D2BBC">
      <w:pPr>
        <w:pStyle w:val="TOC1"/>
        <w:rPr>
          <w:rFonts w:eastAsiaTheme="minorEastAsia"/>
        </w:rPr>
      </w:pPr>
      <w:r w:rsidRPr="000106E0">
        <w:t>Plan de numérotage national</w:t>
      </w:r>
      <w:r w:rsidRPr="000106E0">
        <w:rPr>
          <w:webHidden/>
        </w:rPr>
        <w:tab/>
      </w:r>
      <w:r>
        <w:rPr>
          <w:webHidden/>
        </w:rPr>
        <w:tab/>
      </w:r>
      <w:r w:rsidR="007D2BBC">
        <w:rPr>
          <w:webHidden/>
        </w:rPr>
        <w:t>26</w:t>
      </w:r>
    </w:p>
    <w:p w:rsidR="009B2B6C" w:rsidRPr="009B2B6C" w:rsidRDefault="009B2B6C" w:rsidP="009B2B6C">
      <w:pPr>
        <w:pStyle w:val="TOC1"/>
        <w:rPr>
          <w:rFonts w:eastAsiaTheme="minorEastAsia"/>
        </w:rPr>
      </w:pPr>
    </w:p>
    <w:p w:rsidR="009D7135" w:rsidRDefault="009D7135" w:rsidP="009D7135">
      <w:pPr>
        <w:rPr>
          <w:rFonts w:eastAsiaTheme="minorEastAsia"/>
          <w:lang w:val="fr-FR"/>
        </w:rPr>
      </w:pPr>
    </w:p>
    <w:p w:rsidR="00B001CC" w:rsidRPr="00AC57D4" w:rsidRDefault="00B001CC" w:rsidP="00AC57D4">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D0656" w:rsidRPr="00C3346E"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75" w:name="_Toc253407912"/>
      <w:bookmarkStart w:id="176" w:name="_Toc255827798"/>
      <w:bookmarkStart w:id="177" w:name="_Toc265053944"/>
      <w:bookmarkStart w:id="178" w:name="_Toc266116910"/>
      <w:bookmarkStart w:id="179" w:name="_Toc271633943"/>
      <w:bookmarkStart w:id="180" w:name="_Toc274142256"/>
      <w:bookmarkStart w:id="181" w:name="_Toc276716377"/>
      <w:bookmarkStart w:id="182" w:name="_Toc279667586"/>
      <w:bookmarkStart w:id="183" w:name="_Toc280291889"/>
      <w:bookmarkStart w:id="184" w:name="_Toc282525360"/>
      <w:bookmarkStart w:id="185" w:name="_Toc283734829"/>
      <w:bookmarkStart w:id="186" w:name="_Toc286068858"/>
      <w:bookmarkStart w:id="187" w:name="_Toc288659470"/>
      <w:bookmarkStart w:id="188" w:name="_Toc291004523"/>
      <w:bookmarkStart w:id="189" w:name="_Toc292700026"/>
      <w:bookmarkStart w:id="190" w:name="_Toc295307376"/>
      <w:bookmarkStart w:id="191" w:name="_Toc295307440"/>
      <w:bookmarkStart w:id="192" w:name="_Toc296609650"/>
      <w:bookmarkStart w:id="193" w:name="_Toc297803832"/>
      <w:bookmarkStart w:id="194" w:name="_Toc301943865"/>
      <w:bookmarkStart w:id="195" w:name="_Toc303343151"/>
      <w:bookmarkStart w:id="196" w:name="_Toc304886912"/>
      <w:bookmarkStart w:id="197" w:name="_Toc308428447"/>
      <w:bookmarkStart w:id="198" w:name="_Toc311050048"/>
      <w:bookmarkStart w:id="199" w:name="_Toc313963486"/>
      <w:bookmarkStart w:id="200" w:name="_Toc316476117"/>
      <w:bookmarkStart w:id="201" w:name="_Toc318825298"/>
      <w:bookmarkStart w:id="202" w:name="_Toc320521820"/>
      <w:bookmarkStart w:id="203" w:name="_Toc321316332"/>
      <w:bookmarkStart w:id="204" w:name="_Toc323027517"/>
      <w:bookmarkStart w:id="205" w:name="_Toc323905024"/>
      <w:bookmarkStart w:id="206" w:name="_Toc332269373"/>
      <w:bookmarkStart w:id="207" w:name="_Toc334776840"/>
      <w:bookmarkStart w:id="208" w:name="_Toc335833876"/>
      <w:bookmarkStart w:id="209" w:name="_Toc337038728"/>
      <w:bookmarkStart w:id="210" w:name="_Toc338755361"/>
      <w:bookmarkStart w:id="211" w:name="_Toc340221544"/>
      <w:bookmarkStart w:id="212" w:name="_Toc341703963"/>
      <w:bookmarkStart w:id="213" w:name="_Toc342556200"/>
      <w:bookmarkStart w:id="214" w:name="_Toc343245982"/>
      <w:bookmarkStart w:id="215" w:name="_Toc345575503"/>
      <w:bookmarkStart w:id="216" w:name="_Toc346875813"/>
      <w:bookmarkStart w:id="217" w:name="_Toc347855863"/>
      <w:bookmarkStart w:id="218" w:name="_Toc349049866"/>
      <w:bookmarkStart w:id="219" w:name="_Toc350413726"/>
      <w:bookmarkStart w:id="220" w:name="_Toc351541849"/>
      <w:bookmarkStart w:id="221" w:name="_Toc352922999"/>
      <w:bookmarkStart w:id="222" w:name="_Toc354044106"/>
      <w:bookmarkStart w:id="223" w:name="_Toc355617980"/>
      <w:bookmarkStart w:id="224" w:name="_Toc357151583"/>
      <w:bookmarkStart w:id="225" w:name="_Toc358117958"/>
      <w:bookmarkStart w:id="226" w:name="_Toc359486973"/>
      <w:bookmarkStart w:id="227" w:name="_Toc360694796"/>
      <w:bookmarkStart w:id="228" w:name="_Toc361835255"/>
      <w:bookmarkStart w:id="229" w:name="_Toc363550096"/>
      <w:bookmarkStart w:id="230" w:name="_Toc364430648"/>
      <w:r w:rsidR="00E10D9E" w:rsidRPr="00B9132D">
        <w:rPr>
          <w:lang w:val="fr-FR"/>
        </w:rPr>
        <w:lastRenderedPageBreak/>
        <w:t>INFORMATION</w:t>
      </w:r>
      <w:r w:rsidR="00345FF1">
        <w:rPr>
          <w:lang w:val="fr-FR"/>
        </w:rPr>
        <w:t xml:space="preserve"> </w:t>
      </w:r>
      <w:r w:rsidR="00E10D9E" w:rsidRPr="00B9132D">
        <w:rPr>
          <w:lang w:val="fr-FR"/>
        </w:rPr>
        <w:t>GÉNÉRALE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31" w:name="_Toc253407913"/>
      <w:bookmarkStart w:id="232" w:name="_Toc255827799"/>
      <w:bookmarkStart w:id="233" w:name="_Toc259726507"/>
      <w:bookmarkStart w:id="234" w:name="_Toc262756245"/>
      <w:bookmarkStart w:id="235" w:name="_Toc265053945"/>
      <w:bookmarkStart w:id="236" w:name="_Toc266116911"/>
      <w:bookmarkStart w:id="237" w:name="_Toc268854489"/>
      <w:bookmarkStart w:id="238" w:name="_Toc271633944"/>
      <w:bookmarkStart w:id="239" w:name="_Toc273021659"/>
      <w:bookmarkStart w:id="240" w:name="_Toc274142257"/>
      <w:bookmarkStart w:id="241" w:name="_Toc276716378"/>
      <w:bookmarkStart w:id="242" w:name="_Toc279667587"/>
      <w:bookmarkStart w:id="243" w:name="_Toc280291890"/>
      <w:bookmarkStart w:id="244" w:name="_Toc282525361"/>
      <w:bookmarkStart w:id="245" w:name="_Toc283734830"/>
      <w:bookmarkStart w:id="246" w:name="_Toc286068859"/>
      <w:bookmarkStart w:id="247" w:name="_Toc288659471"/>
      <w:bookmarkStart w:id="248" w:name="_Toc291004524"/>
      <w:bookmarkStart w:id="249" w:name="_Toc292700027"/>
      <w:bookmarkStart w:id="250" w:name="_Toc295307377"/>
      <w:bookmarkStart w:id="251" w:name="_Toc295307441"/>
      <w:bookmarkStart w:id="252" w:name="_Toc296609651"/>
      <w:bookmarkStart w:id="253" w:name="_Toc297803833"/>
      <w:bookmarkStart w:id="254" w:name="_Toc301943866"/>
      <w:bookmarkStart w:id="255" w:name="_Toc303343152"/>
      <w:bookmarkStart w:id="256" w:name="_Toc304886913"/>
      <w:bookmarkStart w:id="257" w:name="_Toc308428448"/>
      <w:bookmarkStart w:id="258" w:name="_Toc311050049"/>
      <w:bookmarkStart w:id="259" w:name="_Toc313963487"/>
      <w:bookmarkStart w:id="260" w:name="_Toc316476118"/>
      <w:bookmarkStart w:id="261" w:name="_Toc318825299"/>
      <w:bookmarkStart w:id="262" w:name="_Toc320521821"/>
      <w:bookmarkStart w:id="263" w:name="_Toc321300901"/>
      <w:bookmarkStart w:id="264" w:name="_Toc321316333"/>
      <w:bookmarkStart w:id="265" w:name="_Toc323027518"/>
      <w:bookmarkStart w:id="266" w:name="_Toc323905025"/>
      <w:bookmarkStart w:id="267" w:name="_Toc332269374"/>
      <w:bookmarkStart w:id="268" w:name="_Toc334776841"/>
      <w:bookmarkStart w:id="269" w:name="_Toc335833877"/>
      <w:bookmarkStart w:id="270" w:name="_Toc337038729"/>
      <w:bookmarkStart w:id="271" w:name="_Toc338755362"/>
      <w:bookmarkStart w:id="272" w:name="_Toc340221545"/>
      <w:bookmarkStart w:id="273" w:name="_Toc341703964"/>
      <w:bookmarkStart w:id="274" w:name="_Toc342556201"/>
      <w:bookmarkStart w:id="275" w:name="_Toc343245983"/>
      <w:bookmarkStart w:id="276" w:name="_Toc345575504"/>
      <w:bookmarkStart w:id="277" w:name="_Toc346875814"/>
      <w:bookmarkStart w:id="278" w:name="_Toc347855864"/>
      <w:bookmarkStart w:id="279" w:name="_Toc349049867"/>
      <w:bookmarkStart w:id="280" w:name="_Toc350413727"/>
      <w:bookmarkStart w:id="281" w:name="_Toc351541850"/>
      <w:bookmarkStart w:id="282" w:name="_Toc352923000"/>
      <w:bookmarkStart w:id="283" w:name="_Toc354044107"/>
      <w:bookmarkStart w:id="284" w:name="_Toc355617981"/>
      <w:bookmarkStart w:id="285" w:name="_Toc357151584"/>
      <w:bookmarkStart w:id="286" w:name="_Toc358117959"/>
      <w:bookmarkStart w:id="287" w:name="_Toc359486974"/>
      <w:bookmarkStart w:id="288" w:name="_Toc360694797"/>
      <w:bookmarkStart w:id="289" w:name="_Toc361835256"/>
      <w:bookmarkStart w:id="290" w:name="_Toc363550097"/>
      <w:bookmarkStart w:id="291" w:name="_Toc364430649"/>
      <w:r w:rsidRPr="00E10D9E">
        <w:t>Listes annexées au Bulletin d'exploitation de l'UIT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4C4564" w:rsidRPr="007F41C3" w:rsidRDefault="004C4564" w:rsidP="004C4564">
      <w:pPr>
        <w:pStyle w:val="Normalaftertitle"/>
        <w:spacing w:before="60"/>
        <w:rPr>
          <w:lang w:val="fr-FR"/>
        </w:rPr>
      </w:pPr>
      <w:r w:rsidRPr="007978BE">
        <w:rPr>
          <w:b/>
          <w:bCs/>
          <w:lang w:val="fr-FR"/>
        </w:rPr>
        <w:t>Note du TSB</w:t>
      </w:r>
      <w:r w:rsidR="002E1138">
        <w:rPr>
          <w:lang w:val="fr-FR"/>
        </w:rPr>
        <w:fldChar w:fldCharType="begin"/>
      </w:r>
      <w:r w:rsidRPr="002E71C6">
        <w:rPr>
          <w:lang w:val="fr-CH"/>
        </w:rPr>
        <w:instrText xml:space="preserve"> TC "</w:instrText>
      </w:r>
      <w:bookmarkStart w:id="292" w:name="_Toc266116912"/>
      <w:bookmarkStart w:id="293" w:name="_Toc268854490"/>
      <w:bookmarkStart w:id="294" w:name="_Toc271633945"/>
      <w:bookmarkStart w:id="295" w:name="_Toc273021660"/>
      <w:bookmarkStart w:id="296" w:name="_Toc274142258"/>
      <w:bookmarkStart w:id="297" w:name="_Toc276716379"/>
      <w:bookmarkStart w:id="298" w:name="_Toc279667588"/>
      <w:bookmarkStart w:id="299" w:name="_Toc280291891"/>
      <w:bookmarkStart w:id="300" w:name="_Toc282525362"/>
      <w:bookmarkStart w:id="301" w:name="_Toc283734831"/>
      <w:bookmarkStart w:id="302" w:name="_Toc286068860"/>
      <w:bookmarkStart w:id="303" w:name="_Toc288659472"/>
      <w:bookmarkStart w:id="304" w:name="_Toc291004525"/>
      <w:bookmarkStart w:id="305" w:name="_Toc292700028"/>
      <w:bookmarkStart w:id="306" w:name="_Toc295307442"/>
      <w:bookmarkStart w:id="307" w:name="_Toc296609652"/>
      <w:bookmarkStart w:id="308" w:name="_Toc297803834"/>
      <w:bookmarkStart w:id="309" w:name="_Toc301943867"/>
      <w:bookmarkStart w:id="310" w:name="_Toc303343153"/>
      <w:bookmarkStart w:id="311" w:name="_Toc304886914"/>
      <w:bookmarkStart w:id="312" w:name="_Toc308428449"/>
      <w:bookmarkStart w:id="313" w:name="_Toc311050050"/>
      <w:bookmarkStart w:id="314" w:name="_Toc313963488"/>
      <w:bookmarkStart w:id="315" w:name="_Toc316476119"/>
      <w:bookmarkStart w:id="316" w:name="_Toc318825300"/>
      <w:bookmarkStart w:id="317" w:name="_Toc320521822"/>
      <w:bookmarkStart w:id="318" w:name="_Toc321300902"/>
      <w:bookmarkStart w:id="319" w:name="_Toc321316334"/>
      <w:bookmarkStart w:id="320" w:name="_Toc323027519"/>
      <w:bookmarkStart w:id="321" w:name="_Toc323905026"/>
      <w:bookmarkStart w:id="322" w:name="_Toc332269375"/>
      <w:bookmarkStart w:id="323" w:name="_Toc333227436"/>
      <w:bookmarkStart w:id="324" w:name="_Toc334776842"/>
      <w:bookmarkStart w:id="325" w:name="_Toc335833878"/>
      <w:bookmarkStart w:id="326" w:name="_Toc337038730"/>
      <w:bookmarkStart w:id="327" w:name="_Toc338755363"/>
      <w:bookmarkStart w:id="328" w:name="_Toc340221546"/>
      <w:bookmarkStart w:id="329" w:name="_Toc341703965"/>
      <w:bookmarkStart w:id="330" w:name="_Toc342556202"/>
      <w:bookmarkStart w:id="331" w:name="_Toc343245984"/>
      <w:bookmarkStart w:id="332" w:name="_Toc345575505"/>
      <w:bookmarkStart w:id="333" w:name="_Toc346875815"/>
      <w:bookmarkStart w:id="334" w:name="_Toc347855865"/>
      <w:bookmarkStart w:id="335" w:name="_Toc349049868"/>
      <w:bookmarkStart w:id="336" w:name="_Toc350413728"/>
      <w:bookmarkStart w:id="337" w:name="_Toc351541851"/>
      <w:bookmarkStart w:id="338" w:name="_Toc352923001"/>
      <w:bookmarkStart w:id="339" w:name="_Toc354044108"/>
      <w:bookmarkStart w:id="340" w:name="_Toc355617982"/>
      <w:bookmarkStart w:id="341" w:name="_Toc357151585"/>
      <w:bookmarkStart w:id="342" w:name="_Toc358117960"/>
      <w:bookmarkStart w:id="343" w:name="_Toc359486975"/>
      <w:bookmarkStart w:id="344" w:name="_Toc360694798"/>
      <w:bookmarkStart w:id="345" w:name="_Toc361835257"/>
      <w:bookmarkStart w:id="346" w:name="_Toc363550098"/>
      <w:bookmarkStart w:id="347" w:name="_Toc364430650"/>
      <w:r w:rsidRPr="001C209E">
        <w:rPr>
          <w:lang w:val="fr-FR"/>
        </w:rPr>
        <w:instrText>Note du TSB</w:instrTex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2E71C6">
        <w:rPr>
          <w:lang w:val="fr-CH"/>
        </w:rPr>
        <w:instrText xml:space="preserve">" \f C \l "1" </w:instrText>
      </w:r>
      <w:r w:rsidR="002E1138">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D9193D" w:rsidRPr="00D9193D" w:rsidRDefault="00D9193D" w:rsidP="00BB1177">
      <w:pPr>
        <w:pStyle w:val="Heading20"/>
        <w:spacing w:before="0"/>
      </w:pPr>
      <w:bookmarkStart w:id="348" w:name="_Toc364430651"/>
      <w:r w:rsidRPr="00D9193D">
        <w:lastRenderedPageBreak/>
        <w:t>Approbation de Recommandations UIT-T</w:t>
      </w:r>
      <w:bookmarkEnd w:id="348"/>
    </w:p>
    <w:p w:rsidR="00D9193D" w:rsidRPr="00D9193D" w:rsidRDefault="00D9193D" w:rsidP="00D9193D">
      <w:pPr>
        <w:spacing w:before="240"/>
        <w:rPr>
          <w:lang w:val="fr-FR"/>
        </w:rPr>
      </w:pPr>
      <w:r w:rsidRPr="00D9193D">
        <w:rPr>
          <w:lang w:val="fr-FR"/>
        </w:rPr>
        <w:t>Par AAP-17, il a été annoncé l’approbation des Recommandations UIT-T suivantes, conformément à la procédure définie dans la Recommandation UIT-T A.8:(seulement en anglais) –</w:t>
      </w:r>
    </w:p>
    <w:p w:rsidR="00D9193D" w:rsidRPr="00482059" w:rsidRDefault="00D9193D" w:rsidP="00D9193D">
      <w:pPr>
        <w:ind w:left="567" w:hanging="567"/>
        <w:rPr>
          <w:lang w:val="fr-CH"/>
        </w:rPr>
      </w:pPr>
      <w:r w:rsidRPr="00D9193D">
        <w:rPr>
          <w:lang w:val="fr-CH"/>
        </w:rPr>
        <w:t>–</w:t>
      </w:r>
      <w:r w:rsidRPr="00482059">
        <w:rPr>
          <w:lang w:val="fr-CH"/>
        </w:rPr>
        <w:tab/>
      </w:r>
      <w:r w:rsidRPr="00D9193D">
        <w:rPr>
          <w:lang w:val="fr-CH"/>
        </w:rPr>
        <w:t xml:space="preserve">UIT-T Q.3301.1 v3 (08/2013): Protocole de contrôle des ressources N° 1 version 3 – Protocole à l'interface </w:t>
      </w:r>
      <w:proofErr w:type="spellStart"/>
      <w:r w:rsidRPr="00D9193D">
        <w:rPr>
          <w:lang w:val="fr-CH"/>
        </w:rPr>
        <w:t>Rs</w:t>
      </w:r>
      <w:proofErr w:type="spellEnd"/>
      <w:r w:rsidRPr="00D9193D">
        <w:rPr>
          <w:lang w:val="fr-CH"/>
        </w:rPr>
        <w:t xml:space="preserve"> entre les entités de commande de service et l'entité physique de décision de politique</w:t>
      </w:r>
    </w:p>
    <w:p w:rsidR="00D9193D" w:rsidRPr="00482059" w:rsidRDefault="00D9193D" w:rsidP="00BB1177">
      <w:pPr>
        <w:spacing w:before="60"/>
        <w:ind w:left="567" w:hanging="567"/>
        <w:rPr>
          <w:lang w:val="fr-CH"/>
        </w:rPr>
      </w:pPr>
      <w:r w:rsidRPr="00D9193D">
        <w:rPr>
          <w:lang w:val="fr-CH"/>
        </w:rPr>
        <w:t>–</w:t>
      </w:r>
      <w:r w:rsidRPr="00482059">
        <w:rPr>
          <w:lang w:val="fr-CH"/>
        </w:rPr>
        <w:tab/>
      </w:r>
      <w:r w:rsidRPr="00D9193D">
        <w:rPr>
          <w:lang w:val="fr-CH"/>
        </w:rPr>
        <w:t xml:space="preserve">UIT-T Q.3303.3 v3 (08/2013): Protocole de contrôle des ressources n°3 – Protocoles à l'interface </w:t>
      </w:r>
      <w:proofErr w:type="spellStart"/>
      <w:r w:rsidRPr="00D9193D">
        <w:rPr>
          <w:lang w:val="fr-CH"/>
        </w:rPr>
        <w:t>Rw</w:t>
      </w:r>
      <w:proofErr w:type="spellEnd"/>
      <w:r w:rsidRPr="00D9193D">
        <w:rPr>
          <w:lang w:val="fr-CH"/>
        </w:rPr>
        <w:t xml:space="preserve"> entre une entité physique de décision de politique (PD-PE) et une entité physique d'application de politique (PE-PE): protocole </w:t>
      </w:r>
      <w:proofErr w:type="spellStart"/>
      <w:r w:rsidRPr="00D9193D">
        <w:rPr>
          <w:lang w:val="fr-CH"/>
        </w:rPr>
        <w:t>Diameter</w:t>
      </w:r>
      <w:proofErr w:type="spellEnd"/>
      <w:r w:rsidRPr="00D9193D">
        <w:rPr>
          <w:lang w:val="fr-CH"/>
        </w:rPr>
        <w:t xml:space="preserve"> version 3</w:t>
      </w:r>
    </w:p>
    <w:p w:rsidR="00D9193D" w:rsidRPr="00D9193D" w:rsidRDefault="00D9193D" w:rsidP="00BB1177">
      <w:pPr>
        <w:spacing w:before="60"/>
        <w:ind w:left="567" w:hanging="567"/>
      </w:pPr>
      <w:r w:rsidRPr="00482059">
        <w:rPr>
          <w:lang w:val="en-US"/>
        </w:rPr>
        <w:t>–</w:t>
      </w:r>
      <w:r w:rsidRPr="00D9193D">
        <w:tab/>
      </w:r>
      <w:r w:rsidRPr="00482059">
        <w:rPr>
          <w:lang w:val="en-US"/>
        </w:rPr>
        <w:t>ITU-T Y.2082 (08/2013): Distributed service networking relay functions</w:t>
      </w:r>
    </w:p>
    <w:p w:rsidR="00D9193D" w:rsidRPr="00D9193D" w:rsidRDefault="00D9193D" w:rsidP="00BB1177">
      <w:pPr>
        <w:spacing w:before="60"/>
        <w:ind w:left="567" w:hanging="567"/>
      </w:pPr>
      <w:r w:rsidRPr="00482059">
        <w:rPr>
          <w:lang w:val="en-US"/>
        </w:rPr>
        <w:t>–</w:t>
      </w:r>
      <w:r w:rsidRPr="00D9193D">
        <w:tab/>
      </w:r>
      <w:r w:rsidRPr="00482059">
        <w:rPr>
          <w:lang w:val="en-US"/>
        </w:rPr>
        <w:t>ITU-T Y.2301 (08/2013): Network Intelligence Capability Enhancement – Requirements and Capabilities</w:t>
      </w:r>
    </w:p>
    <w:p w:rsidR="00D9193D" w:rsidRPr="00D9193D" w:rsidRDefault="00D9193D" w:rsidP="00BB1177">
      <w:pPr>
        <w:spacing w:before="60"/>
        <w:ind w:left="567" w:hanging="567"/>
      </w:pPr>
      <w:r w:rsidRPr="00482059">
        <w:rPr>
          <w:lang w:val="en-US"/>
        </w:rPr>
        <w:t>–</w:t>
      </w:r>
      <w:r w:rsidRPr="00D9193D">
        <w:tab/>
      </w:r>
      <w:r w:rsidRPr="00482059">
        <w:rPr>
          <w:lang w:val="en-US"/>
        </w:rPr>
        <w:t>ITU-T Y.3022 (08/2013): Energy measurement of networks</w:t>
      </w:r>
    </w:p>
    <w:p w:rsidR="00D9193D" w:rsidRPr="00D9193D" w:rsidRDefault="00D9193D" w:rsidP="00BB1177">
      <w:pPr>
        <w:spacing w:before="60"/>
        <w:ind w:left="567" w:hanging="567"/>
      </w:pPr>
      <w:r w:rsidRPr="00482059">
        <w:rPr>
          <w:lang w:val="en-US"/>
        </w:rPr>
        <w:t>–</w:t>
      </w:r>
      <w:r w:rsidRPr="00D9193D">
        <w:tab/>
      </w:r>
      <w:r w:rsidRPr="00482059">
        <w:rPr>
          <w:lang w:val="en-US"/>
        </w:rPr>
        <w:t>ITU-T Y.3043 (08/2013): Smart ubiquitous networks – Context awareness framework</w:t>
      </w:r>
    </w:p>
    <w:p w:rsidR="00D9193D" w:rsidRPr="00482059" w:rsidRDefault="00D9193D" w:rsidP="00BB1177">
      <w:pPr>
        <w:spacing w:before="60"/>
        <w:ind w:left="567" w:hanging="567"/>
        <w:rPr>
          <w:lang w:val="en-US"/>
        </w:rPr>
      </w:pPr>
      <w:r w:rsidRPr="00482059">
        <w:rPr>
          <w:lang w:val="en-US"/>
        </w:rPr>
        <w:t>–</w:t>
      </w:r>
      <w:r w:rsidRPr="00D9193D">
        <w:tab/>
      </w:r>
      <w:r w:rsidRPr="00482059">
        <w:rPr>
          <w:lang w:val="en-US"/>
        </w:rPr>
        <w:t>ITU-T Y.3044 (08/2013): Smart ubiquitous networks – Content awareness framework</w:t>
      </w:r>
    </w:p>
    <w:p w:rsidR="00190D96" w:rsidRPr="00482059" w:rsidRDefault="00190D96" w:rsidP="00D9193D">
      <w:pPr>
        <w:rPr>
          <w:sz w:val="8"/>
          <w:lang w:val="en-US"/>
        </w:rPr>
      </w:pPr>
    </w:p>
    <w:p w:rsidR="00070862" w:rsidRPr="00070862" w:rsidRDefault="00070862" w:rsidP="00070862">
      <w:pPr>
        <w:pStyle w:val="Heading20"/>
        <w:spacing w:before="240"/>
      </w:pPr>
      <w:r w:rsidRPr="00070862">
        <w:t>Notification de cas d'utilisation potentiellement abusive</w:t>
      </w:r>
      <w:r w:rsidRPr="00070862">
        <w:br/>
        <w:t xml:space="preserve">de ressources de </w:t>
      </w:r>
      <w:proofErr w:type="gramStart"/>
      <w:r w:rsidRPr="00070862">
        <w:t>numérotage</w:t>
      </w:r>
      <w:proofErr w:type="gramEnd"/>
      <w:r w:rsidRPr="00070862">
        <w:br/>
        <w:t>(Selon la Recommandation UIT-T E.156 (05/2006))</w:t>
      </w:r>
    </w:p>
    <w:p w:rsidR="00BB1177" w:rsidRPr="00BB1177" w:rsidRDefault="00BB1177" w:rsidP="00BB1177">
      <w:pPr>
        <w:keepNext/>
        <w:tabs>
          <w:tab w:val="clear" w:pos="567"/>
          <w:tab w:val="clear" w:pos="1276"/>
          <w:tab w:val="clear" w:pos="1843"/>
          <w:tab w:val="clear" w:pos="5387"/>
          <w:tab w:val="clear" w:pos="5954"/>
          <w:tab w:val="left" w:pos="794"/>
          <w:tab w:val="left" w:pos="1191"/>
          <w:tab w:val="left" w:pos="1588"/>
          <w:tab w:val="left" w:pos="1985"/>
        </w:tabs>
        <w:spacing w:before="240"/>
        <w:jc w:val="left"/>
        <w:rPr>
          <w:rFonts w:asciiTheme="minorHAnsi" w:hAnsiTheme="minorHAnsi" w:cs="Times New Roman Bold"/>
          <w:b/>
          <w:sz w:val="8"/>
          <w:lang w:val="fr-FR"/>
        </w:rPr>
      </w:pPr>
    </w:p>
    <w:p w:rsidR="00070862" w:rsidRPr="00070862" w:rsidRDefault="00070862" w:rsidP="00BB1177">
      <w:pPr>
        <w:keepNext/>
        <w:tabs>
          <w:tab w:val="clear" w:pos="567"/>
          <w:tab w:val="clear" w:pos="1276"/>
          <w:tab w:val="clear" w:pos="1843"/>
          <w:tab w:val="clear" w:pos="5387"/>
          <w:tab w:val="clear" w:pos="5954"/>
          <w:tab w:val="left" w:pos="794"/>
          <w:tab w:val="left" w:pos="1191"/>
          <w:tab w:val="left" w:pos="1588"/>
          <w:tab w:val="left" w:pos="1985"/>
        </w:tabs>
        <w:spacing w:before="240"/>
        <w:jc w:val="left"/>
        <w:rPr>
          <w:rFonts w:asciiTheme="minorHAnsi" w:hAnsiTheme="minorHAnsi"/>
          <w:b/>
          <w:shd w:val="pct15" w:color="auto" w:fill="FFFFFF"/>
          <w:lang w:val="fr-FR"/>
        </w:rPr>
      </w:pPr>
      <w:r w:rsidRPr="00070862">
        <w:rPr>
          <w:rFonts w:asciiTheme="minorHAnsi" w:hAnsiTheme="minorHAnsi"/>
          <w:b/>
          <w:lang w:val="fr-FR"/>
        </w:rPr>
        <w:t>Gambie</w:t>
      </w:r>
      <w:r w:rsidR="00BB1177">
        <w:rPr>
          <w:rFonts w:asciiTheme="minorHAnsi" w:hAnsiTheme="minorHAnsi"/>
          <w:b/>
          <w:lang w:val="fr-FR"/>
        </w:rPr>
        <w:fldChar w:fldCharType="begin"/>
      </w:r>
      <w:r w:rsidR="00BB1177" w:rsidRPr="00482059">
        <w:rPr>
          <w:lang w:val="fr-CH"/>
        </w:rPr>
        <w:instrText xml:space="preserve"> TC "</w:instrText>
      </w:r>
      <w:r w:rsidR="00BB1177" w:rsidRPr="004720F0">
        <w:rPr>
          <w:rFonts w:asciiTheme="minorHAnsi" w:hAnsiTheme="minorHAnsi"/>
          <w:b/>
          <w:lang w:val="fr-FR"/>
        </w:rPr>
        <w:instrText>Gambie</w:instrText>
      </w:r>
      <w:r w:rsidR="00BB1177" w:rsidRPr="00482059">
        <w:rPr>
          <w:lang w:val="fr-CH"/>
        </w:rPr>
        <w:instrText xml:space="preserve">" \f C \l "1" </w:instrText>
      </w:r>
      <w:r w:rsidR="00BB1177">
        <w:rPr>
          <w:rFonts w:asciiTheme="minorHAnsi" w:hAnsiTheme="minorHAnsi"/>
          <w:b/>
          <w:lang w:val="fr-FR"/>
        </w:rPr>
        <w:fldChar w:fldCharType="end"/>
      </w:r>
      <w:r w:rsidRPr="00070862">
        <w:rPr>
          <w:rFonts w:asciiTheme="minorHAnsi" w:hAnsiTheme="minorHAnsi"/>
          <w:b/>
          <w:lang w:val="fr-FR"/>
        </w:rPr>
        <w:t xml:space="preserve"> (indicatif de pays +220)</w:t>
      </w:r>
    </w:p>
    <w:p w:rsidR="00070862" w:rsidRPr="00070862" w:rsidRDefault="00070862" w:rsidP="00BB1177">
      <w:pPr>
        <w:tabs>
          <w:tab w:val="clear" w:pos="567"/>
          <w:tab w:val="clear" w:pos="1276"/>
          <w:tab w:val="clear" w:pos="1843"/>
          <w:tab w:val="clear" w:pos="5387"/>
          <w:tab w:val="clear" w:pos="5954"/>
          <w:tab w:val="left" w:pos="794"/>
          <w:tab w:val="left" w:pos="1191"/>
          <w:tab w:val="left" w:pos="1588"/>
          <w:tab w:val="left" w:pos="1985"/>
        </w:tabs>
        <w:spacing w:before="0"/>
        <w:jc w:val="left"/>
        <w:rPr>
          <w:lang w:val="fr-FR"/>
        </w:rPr>
      </w:pPr>
      <w:r w:rsidRPr="00070862">
        <w:rPr>
          <w:lang w:val="fr-FR"/>
        </w:rPr>
        <w:t>Communication du 12.VIII.2013</w:t>
      </w:r>
    </w:p>
    <w:p w:rsidR="00070862" w:rsidRPr="00070862" w:rsidRDefault="00070862" w:rsidP="00070862">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cstheme="majorBidi"/>
          <w:lang w:val="fr-FR"/>
        </w:rPr>
      </w:pPr>
      <w:r w:rsidRPr="00070862">
        <w:rPr>
          <w:rFonts w:asciiTheme="minorHAnsi" w:hAnsiTheme="minorHAnsi" w:cstheme="majorBidi"/>
          <w:lang w:val="fr-FR"/>
        </w:rPr>
        <w:t xml:space="preserve">La </w:t>
      </w:r>
      <w:proofErr w:type="spellStart"/>
      <w:r w:rsidRPr="00070862">
        <w:rPr>
          <w:rFonts w:asciiTheme="minorHAnsi" w:hAnsiTheme="minorHAnsi" w:cstheme="majorBidi"/>
          <w:i/>
          <w:iCs/>
          <w:lang w:val="fr-FR"/>
        </w:rPr>
        <w:t>Gambia</w:t>
      </w:r>
      <w:proofErr w:type="spellEnd"/>
      <w:r w:rsidRPr="00070862">
        <w:rPr>
          <w:rFonts w:asciiTheme="minorHAnsi" w:hAnsiTheme="minorHAnsi" w:cstheme="majorBidi"/>
          <w:i/>
          <w:iCs/>
          <w:lang w:val="fr-FR"/>
        </w:rPr>
        <w:t xml:space="preserve"> Public Utilities </w:t>
      </w:r>
      <w:proofErr w:type="spellStart"/>
      <w:r w:rsidRPr="00070862">
        <w:rPr>
          <w:rFonts w:asciiTheme="minorHAnsi" w:hAnsiTheme="minorHAnsi" w:cstheme="majorBidi"/>
          <w:i/>
          <w:iCs/>
          <w:lang w:val="fr-FR"/>
        </w:rPr>
        <w:t>Regulatory</w:t>
      </w:r>
      <w:proofErr w:type="spellEnd"/>
      <w:r w:rsidRPr="00070862">
        <w:rPr>
          <w:rFonts w:asciiTheme="minorHAnsi" w:hAnsiTheme="minorHAnsi" w:cstheme="majorBidi"/>
          <w:i/>
          <w:iCs/>
          <w:lang w:val="fr-FR"/>
        </w:rPr>
        <w:t xml:space="preserve"> </w:t>
      </w:r>
      <w:proofErr w:type="spellStart"/>
      <w:r w:rsidRPr="00070862">
        <w:rPr>
          <w:rFonts w:asciiTheme="minorHAnsi" w:hAnsiTheme="minorHAnsi" w:cstheme="majorBidi"/>
          <w:i/>
          <w:iCs/>
          <w:lang w:val="fr-FR"/>
        </w:rPr>
        <w:t>Authority</w:t>
      </w:r>
      <w:proofErr w:type="spellEnd"/>
      <w:r w:rsidRPr="00070862">
        <w:rPr>
          <w:rFonts w:asciiTheme="minorHAnsi" w:hAnsiTheme="minorHAnsi" w:cstheme="majorBidi"/>
          <w:i/>
          <w:iCs/>
          <w:lang w:val="fr-FR"/>
        </w:rPr>
        <w:t xml:space="preserve"> (PURA),</w:t>
      </w:r>
      <w:r w:rsidRPr="00070862">
        <w:rPr>
          <w:rFonts w:asciiTheme="minorHAnsi" w:hAnsiTheme="minorHAnsi" w:cstheme="majorBidi"/>
          <w:lang w:val="fr-FR"/>
        </w:rPr>
        <w:t xml:space="preserve"> Serrekunda</w:t>
      </w:r>
      <w:r w:rsidR="00BB1177">
        <w:rPr>
          <w:rFonts w:asciiTheme="minorHAnsi" w:hAnsiTheme="minorHAnsi" w:cstheme="majorBidi"/>
          <w:lang w:val="fr-FR"/>
        </w:rPr>
        <w:fldChar w:fldCharType="begin"/>
      </w:r>
      <w:r w:rsidR="00BB1177" w:rsidRPr="00482059">
        <w:rPr>
          <w:lang w:val="fr-CH"/>
        </w:rPr>
        <w:instrText xml:space="preserve"> TC "</w:instrText>
      </w:r>
      <w:proofErr w:type="spellStart"/>
      <w:r w:rsidR="00BB1177" w:rsidRPr="00E46A93">
        <w:rPr>
          <w:rFonts w:asciiTheme="minorHAnsi" w:hAnsiTheme="minorHAnsi" w:cstheme="majorBidi"/>
          <w:i/>
          <w:iCs/>
          <w:lang w:val="fr-FR"/>
        </w:rPr>
        <w:instrText>Gambia</w:instrText>
      </w:r>
      <w:proofErr w:type="spellEnd"/>
      <w:r w:rsidR="00BB1177" w:rsidRPr="00E46A93">
        <w:rPr>
          <w:rFonts w:asciiTheme="minorHAnsi" w:hAnsiTheme="minorHAnsi" w:cstheme="majorBidi"/>
          <w:i/>
          <w:iCs/>
          <w:lang w:val="fr-FR"/>
        </w:rPr>
        <w:instrText xml:space="preserve"> Public Utilities </w:instrText>
      </w:r>
      <w:proofErr w:type="spellStart"/>
      <w:r w:rsidR="00BB1177" w:rsidRPr="00E46A93">
        <w:rPr>
          <w:rFonts w:asciiTheme="minorHAnsi" w:hAnsiTheme="minorHAnsi" w:cstheme="majorBidi"/>
          <w:i/>
          <w:iCs/>
          <w:lang w:val="fr-FR"/>
        </w:rPr>
        <w:instrText>Regulatory</w:instrText>
      </w:r>
      <w:proofErr w:type="spellEnd"/>
      <w:r w:rsidR="00BB1177" w:rsidRPr="00E46A93">
        <w:rPr>
          <w:rFonts w:asciiTheme="minorHAnsi" w:hAnsiTheme="minorHAnsi" w:cstheme="majorBidi"/>
          <w:i/>
          <w:iCs/>
          <w:lang w:val="fr-FR"/>
        </w:rPr>
        <w:instrText xml:space="preserve"> </w:instrText>
      </w:r>
      <w:proofErr w:type="spellStart"/>
      <w:r w:rsidR="00BB1177" w:rsidRPr="00E46A93">
        <w:rPr>
          <w:rFonts w:asciiTheme="minorHAnsi" w:hAnsiTheme="minorHAnsi" w:cstheme="majorBidi"/>
          <w:i/>
          <w:iCs/>
          <w:lang w:val="fr-FR"/>
        </w:rPr>
        <w:instrText>Authority</w:instrText>
      </w:r>
      <w:proofErr w:type="spellEnd"/>
      <w:r w:rsidR="00BB1177" w:rsidRPr="00E46A93">
        <w:rPr>
          <w:rFonts w:asciiTheme="minorHAnsi" w:hAnsiTheme="minorHAnsi" w:cstheme="majorBidi"/>
          <w:i/>
          <w:iCs/>
          <w:lang w:val="fr-FR"/>
        </w:rPr>
        <w:instrText xml:space="preserve"> (PURA),</w:instrText>
      </w:r>
      <w:r w:rsidR="00BB1177" w:rsidRPr="00E46A93">
        <w:rPr>
          <w:rFonts w:asciiTheme="minorHAnsi" w:hAnsiTheme="minorHAnsi" w:cstheme="majorBidi"/>
          <w:lang w:val="fr-FR"/>
        </w:rPr>
        <w:instrText xml:space="preserve"> Serrekunda</w:instrText>
      </w:r>
      <w:r w:rsidR="00BB1177" w:rsidRPr="00482059">
        <w:rPr>
          <w:lang w:val="fr-CH"/>
        </w:rPr>
        <w:instrText xml:space="preserve">" \f C \l "1" </w:instrText>
      </w:r>
      <w:r w:rsidR="00BB1177">
        <w:rPr>
          <w:rFonts w:asciiTheme="minorHAnsi" w:hAnsiTheme="minorHAnsi" w:cstheme="majorBidi"/>
          <w:lang w:val="fr-FR"/>
        </w:rPr>
        <w:fldChar w:fldCharType="end"/>
      </w:r>
      <w:r w:rsidRPr="00070862">
        <w:rPr>
          <w:rFonts w:asciiTheme="minorHAnsi" w:hAnsiTheme="minorHAnsi" w:cstheme="majorBidi"/>
          <w:lang w:val="fr-FR"/>
        </w:rPr>
        <w:t>, a constaté avec grande inquiétude que des numéros de téléphone gambiens dont l'indicatif de pays est +220 sont utilisés par des fournisseurs de services illégaux se livrant à certaines pratiques malhonnêtes comprenant, sans toutefois s'y limiter, la fraude et la fourniture de services réservés aux adultes.</w:t>
      </w:r>
    </w:p>
    <w:p w:rsidR="00070862" w:rsidRPr="00070862" w:rsidRDefault="00070862" w:rsidP="00070862">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cstheme="majorBidi"/>
          <w:lang w:val="fr-FR"/>
        </w:rPr>
      </w:pPr>
      <w:r w:rsidRPr="00070862">
        <w:rPr>
          <w:rFonts w:asciiTheme="minorHAnsi" w:hAnsiTheme="minorHAnsi" w:cstheme="majorBidi"/>
          <w:lang w:val="fr-FR"/>
        </w:rPr>
        <w:t>La PURA souhaite par conséquent dénoncer ces pratiques malhonnêtes et prie instamment</w:t>
      </w:r>
      <w:r w:rsidRPr="00070862">
        <w:rPr>
          <w:rFonts w:asciiTheme="minorHAnsi" w:hAnsiTheme="minorHAnsi" w:cstheme="majorBidi"/>
          <w:b/>
          <w:bCs/>
          <w:lang w:val="fr-FR"/>
        </w:rPr>
        <w:t xml:space="preserve"> </w:t>
      </w:r>
      <w:r w:rsidRPr="00070862">
        <w:rPr>
          <w:rFonts w:asciiTheme="minorHAnsi" w:hAnsiTheme="minorHAnsi" w:cstheme="majorBidi"/>
          <w:lang w:val="fr-FR"/>
        </w:rPr>
        <w:t>tous</w:t>
      </w:r>
      <w:r w:rsidRPr="00070862">
        <w:rPr>
          <w:rFonts w:asciiTheme="minorHAnsi" w:hAnsiTheme="minorHAnsi" w:cstheme="majorBidi"/>
          <w:b/>
          <w:bCs/>
          <w:lang w:val="fr-FR"/>
        </w:rPr>
        <w:t xml:space="preserve"> </w:t>
      </w:r>
      <w:r w:rsidRPr="00070862">
        <w:rPr>
          <w:rFonts w:asciiTheme="minorHAnsi" w:hAnsiTheme="minorHAnsi" w:cstheme="majorBidi"/>
          <w:lang w:val="fr-FR"/>
        </w:rPr>
        <w:t>les opérateurs et fournisseurs de services de veiller à ce que tous les numéros commençant par l'indicatif de pays de la Gambie soient acheminés vers la Gambie et n'aboutissent pas dans un autre pays. En outre, nous avons informé nos partenaires qu'en Gambie, les services kiosque ne sont pas autorisés et qu'aucune licence ne peut être délivrée pour leur utilisation.</w:t>
      </w:r>
    </w:p>
    <w:p w:rsidR="00070862" w:rsidRPr="00070862" w:rsidRDefault="00070862" w:rsidP="00070862">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cstheme="majorBidi"/>
          <w:lang w:val="fr-FR"/>
        </w:rPr>
      </w:pPr>
      <w:r w:rsidRPr="00070862">
        <w:rPr>
          <w:rFonts w:asciiTheme="minorHAnsi" w:hAnsiTheme="minorHAnsi" w:cstheme="majorBidi"/>
          <w:lang w:val="fr-FR"/>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070862" w:rsidRPr="00070862" w:rsidRDefault="00070862" w:rsidP="00070862">
      <w:pPr>
        <w:tabs>
          <w:tab w:val="clear" w:pos="567"/>
          <w:tab w:val="clear" w:pos="1276"/>
          <w:tab w:val="clear" w:pos="1843"/>
          <w:tab w:val="clear" w:pos="5387"/>
          <w:tab w:val="clear" w:pos="5954"/>
          <w:tab w:val="left" w:pos="794"/>
          <w:tab w:val="left" w:pos="1191"/>
          <w:tab w:val="left" w:pos="1588"/>
          <w:tab w:val="left" w:pos="1985"/>
        </w:tabs>
        <w:jc w:val="left"/>
        <w:rPr>
          <w:lang w:val="fr-FR"/>
        </w:rPr>
      </w:pPr>
      <w:r w:rsidRPr="00070862">
        <w:rPr>
          <w:rFonts w:asciiTheme="minorHAnsi" w:hAnsiTheme="minorHAnsi" w:cstheme="majorBidi"/>
          <w:lang w:val="fr-FR"/>
        </w:rPr>
        <w:t xml:space="preserve">De plus amples informations sur le plan de numérotage de Gambie sont disponibles à l'adresse suivante: </w:t>
      </w:r>
      <w:hyperlink r:id="rId17" w:history="1">
        <w:r w:rsidRPr="00070862">
          <w:rPr>
            <w:lang w:val="fr-CH"/>
          </w:rPr>
          <w:t>http://www.itu.int/ITU-T/inr/nnp/</w:t>
        </w:r>
      </w:hyperlink>
    </w:p>
    <w:p w:rsidR="00482059" w:rsidRDefault="00070862" w:rsidP="00482059">
      <w:pPr>
        <w:tabs>
          <w:tab w:val="clear" w:pos="567"/>
          <w:tab w:val="clear" w:pos="1276"/>
          <w:tab w:val="clear" w:pos="1843"/>
          <w:tab w:val="clear" w:pos="5387"/>
          <w:tab w:val="clear" w:pos="5954"/>
          <w:tab w:val="left" w:pos="794"/>
          <w:tab w:val="left" w:pos="1526"/>
          <w:tab w:val="left" w:pos="1588"/>
          <w:tab w:val="left" w:pos="1985"/>
        </w:tabs>
        <w:spacing w:before="360"/>
        <w:ind w:left="794" w:hanging="794"/>
        <w:jc w:val="left"/>
        <w:rPr>
          <w:rFonts w:asciiTheme="minorHAnsi" w:hAnsiTheme="minorHAnsi" w:cstheme="majorBidi"/>
          <w:lang w:val="en-US"/>
        </w:rPr>
      </w:pPr>
      <w:r w:rsidRPr="00070862">
        <w:rPr>
          <w:rFonts w:asciiTheme="minorHAnsi" w:hAnsiTheme="minorHAnsi" w:cstheme="majorBidi"/>
          <w:lang w:val="en-US"/>
        </w:rPr>
        <w:t>Contact:</w:t>
      </w:r>
    </w:p>
    <w:p w:rsidR="00070862" w:rsidRPr="00070862" w:rsidRDefault="00482059" w:rsidP="00482059">
      <w:pPr>
        <w:tabs>
          <w:tab w:val="clear" w:pos="567"/>
          <w:tab w:val="clear" w:pos="1276"/>
          <w:tab w:val="clear" w:pos="1843"/>
          <w:tab w:val="clear" w:pos="5387"/>
          <w:tab w:val="clear" w:pos="5954"/>
          <w:tab w:val="left" w:pos="794"/>
          <w:tab w:val="left" w:pos="1526"/>
          <w:tab w:val="left" w:pos="1588"/>
          <w:tab w:val="left" w:pos="1985"/>
        </w:tabs>
        <w:spacing w:before="0"/>
        <w:ind w:left="794" w:hanging="794"/>
        <w:jc w:val="left"/>
        <w:rPr>
          <w:lang w:val="en-US"/>
        </w:rPr>
      </w:pPr>
      <w:r>
        <w:rPr>
          <w:rFonts w:asciiTheme="minorHAnsi" w:hAnsiTheme="minorHAnsi" w:cstheme="majorBidi"/>
          <w:lang w:val="en-US"/>
        </w:rPr>
        <w:tab/>
      </w:r>
      <w:r w:rsidR="00070862" w:rsidRPr="00070862">
        <w:rPr>
          <w:rFonts w:asciiTheme="minorHAnsi" w:hAnsiTheme="minorHAnsi" w:cstheme="majorBidi"/>
          <w:lang w:val="en-US"/>
        </w:rPr>
        <w:t xml:space="preserve">M. Nicholas </w:t>
      </w:r>
      <w:proofErr w:type="spellStart"/>
      <w:r w:rsidR="00070862" w:rsidRPr="00070862">
        <w:rPr>
          <w:rFonts w:asciiTheme="minorHAnsi" w:hAnsiTheme="minorHAnsi" w:cstheme="majorBidi"/>
          <w:lang w:val="en-US"/>
        </w:rPr>
        <w:t>Jatta</w:t>
      </w:r>
      <w:proofErr w:type="spellEnd"/>
      <w:r w:rsidR="00070862" w:rsidRPr="00070862">
        <w:rPr>
          <w:rFonts w:asciiTheme="minorHAnsi" w:hAnsiTheme="minorHAnsi" w:cstheme="majorBidi"/>
          <w:lang w:val="en-US"/>
        </w:rPr>
        <w:br/>
        <w:t>Deputy Director Telecoms</w:t>
      </w:r>
      <w:r w:rsidR="00070862" w:rsidRPr="00070862">
        <w:rPr>
          <w:rFonts w:asciiTheme="minorHAnsi" w:hAnsiTheme="minorHAnsi" w:cstheme="majorBidi"/>
          <w:lang w:val="en-US"/>
        </w:rPr>
        <w:br/>
        <w:t>Public Utilities Regulatory Authority (PURA</w:t>
      </w:r>
      <w:proofErr w:type="gramStart"/>
      <w:r w:rsidR="00070862" w:rsidRPr="00070862">
        <w:rPr>
          <w:rFonts w:asciiTheme="minorHAnsi" w:hAnsiTheme="minorHAnsi" w:cstheme="majorBidi"/>
          <w:lang w:val="en-US"/>
        </w:rPr>
        <w:t>)</w:t>
      </w:r>
      <w:proofErr w:type="gramEnd"/>
      <w:r w:rsidR="00070862" w:rsidRPr="00070862">
        <w:rPr>
          <w:rFonts w:asciiTheme="minorHAnsi" w:hAnsiTheme="minorHAnsi" w:cstheme="majorBidi"/>
          <w:lang w:val="en-US"/>
        </w:rPr>
        <w:br/>
        <w:t xml:space="preserve">94 </w:t>
      </w:r>
      <w:proofErr w:type="spellStart"/>
      <w:r w:rsidR="00070862" w:rsidRPr="00070862">
        <w:rPr>
          <w:rFonts w:asciiTheme="minorHAnsi" w:hAnsiTheme="minorHAnsi" w:cstheme="majorBidi"/>
          <w:lang w:val="en-US"/>
        </w:rPr>
        <w:t>Kiaraba</w:t>
      </w:r>
      <w:proofErr w:type="spellEnd"/>
      <w:r w:rsidR="00070862" w:rsidRPr="00070862">
        <w:rPr>
          <w:rFonts w:asciiTheme="minorHAnsi" w:hAnsiTheme="minorHAnsi" w:cstheme="majorBidi"/>
          <w:lang w:val="en-US"/>
        </w:rPr>
        <w:t xml:space="preserve"> Avenue</w:t>
      </w:r>
      <w:r w:rsidR="00070862" w:rsidRPr="00070862">
        <w:rPr>
          <w:rFonts w:asciiTheme="minorHAnsi" w:hAnsiTheme="minorHAnsi" w:cstheme="majorBidi"/>
          <w:lang w:val="en-US"/>
        </w:rPr>
        <w:br/>
        <w:t>SERREKUNDA</w:t>
      </w:r>
      <w:r w:rsidR="00070862" w:rsidRPr="00070862">
        <w:rPr>
          <w:rFonts w:asciiTheme="minorHAnsi" w:hAnsiTheme="minorHAnsi" w:cstheme="majorBidi"/>
          <w:lang w:val="en-US"/>
        </w:rPr>
        <w:br/>
      </w:r>
      <w:proofErr w:type="spellStart"/>
      <w:r w:rsidR="00070862" w:rsidRPr="00070862">
        <w:rPr>
          <w:rFonts w:asciiTheme="minorHAnsi" w:hAnsiTheme="minorHAnsi" w:cstheme="majorBidi"/>
          <w:lang w:val="en-US"/>
        </w:rPr>
        <w:t>Gambi</w:t>
      </w:r>
      <w:r>
        <w:rPr>
          <w:rFonts w:asciiTheme="minorHAnsi" w:hAnsiTheme="minorHAnsi" w:cstheme="majorBidi"/>
          <w:lang w:val="en-US"/>
        </w:rPr>
        <w:t>e</w:t>
      </w:r>
      <w:proofErr w:type="spellEnd"/>
      <w:r w:rsidR="00070862" w:rsidRPr="00070862">
        <w:rPr>
          <w:rFonts w:asciiTheme="minorHAnsi" w:hAnsiTheme="minorHAnsi" w:cstheme="majorBidi"/>
          <w:lang w:val="en-US"/>
        </w:rPr>
        <w:br/>
      </w:r>
      <w:proofErr w:type="spellStart"/>
      <w:r w:rsidR="00070862" w:rsidRPr="00070862">
        <w:rPr>
          <w:rFonts w:asciiTheme="minorHAnsi" w:hAnsiTheme="minorHAnsi" w:cstheme="majorBidi"/>
          <w:lang w:val="en-US"/>
        </w:rPr>
        <w:t>Tél</w:t>
      </w:r>
      <w:proofErr w:type="spellEnd"/>
      <w:r w:rsidR="00070862" w:rsidRPr="00070862">
        <w:rPr>
          <w:rFonts w:asciiTheme="minorHAnsi" w:hAnsiTheme="minorHAnsi" w:cstheme="majorBidi"/>
          <w:lang w:val="en-US"/>
        </w:rPr>
        <w:t>.:</w:t>
      </w:r>
      <w:r w:rsidR="00070862" w:rsidRPr="00070862">
        <w:rPr>
          <w:rFonts w:asciiTheme="minorHAnsi" w:hAnsiTheme="minorHAnsi" w:cstheme="majorBidi"/>
          <w:lang w:val="en-US"/>
        </w:rPr>
        <w:tab/>
        <w:t>+220 439 9601/4</w:t>
      </w:r>
      <w:r w:rsidR="00070862" w:rsidRPr="00070862">
        <w:rPr>
          <w:rFonts w:asciiTheme="minorHAnsi" w:hAnsiTheme="minorHAnsi" w:cstheme="majorBidi"/>
          <w:lang w:val="en-US"/>
        </w:rPr>
        <w:br/>
        <w:t>Fax:</w:t>
      </w:r>
      <w:r w:rsidR="00070862" w:rsidRPr="00070862">
        <w:rPr>
          <w:rFonts w:asciiTheme="minorHAnsi" w:hAnsiTheme="minorHAnsi" w:cstheme="majorBidi"/>
          <w:lang w:val="en-US"/>
        </w:rPr>
        <w:tab/>
        <w:t>+220 439 9905</w:t>
      </w:r>
      <w:r w:rsidR="00070862" w:rsidRPr="00070862">
        <w:rPr>
          <w:rFonts w:asciiTheme="minorHAnsi" w:hAnsiTheme="minorHAnsi" w:cstheme="majorBidi"/>
          <w:lang w:val="en-US"/>
        </w:rPr>
        <w:br/>
        <w:t>E-mail:</w:t>
      </w:r>
      <w:r w:rsidR="00070862" w:rsidRPr="00070862">
        <w:rPr>
          <w:rFonts w:asciiTheme="minorHAnsi" w:hAnsiTheme="minorHAnsi" w:cstheme="majorBidi"/>
          <w:lang w:val="en-US"/>
        </w:rPr>
        <w:tab/>
      </w:r>
      <w:hyperlink r:id="rId18" w:history="1">
        <w:r w:rsidR="00070862" w:rsidRPr="00070862">
          <w:rPr>
            <w:lang w:val="en-US"/>
          </w:rPr>
          <w:t>nic@pura.gm</w:t>
        </w:r>
      </w:hyperlink>
      <w:r w:rsidR="00070862" w:rsidRPr="00070862">
        <w:rPr>
          <w:lang w:val="en-US"/>
        </w:rPr>
        <w:t>/</w:t>
      </w:r>
      <w:hyperlink r:id="rId19" w:history="1">
        <w:r w:rsidR="00070862" w:rsidRPr="00070862">
          <w:rPr>
            <w:lang w:val="en-US"/>
          </w:rPr>
          <w:t>nickjatta@hotmail.com</w:t>
        </w:r>
      </w:hyperlink>
      <w:r w:rsidR="00070862" w:rsidRPr="00070862">
        <w:rPr>
          <w:lang w:val="en-US"/>
        </w:rPr>
        <w:t xml:space="preserve"> </w:t>
      </w:r>
      <w:r w:rsidR="00070862" w:rsidRPr="00070862">
        <w:rPr>
          <w:lang w:val="en-US"/>
        </w:rPr>
        <w:br/>
        <w:t>URL:</w:t>
      </w:r>
      <w:r w:rsidR="00070862" w:rsidRPr="00070862">
        <w:rPr>
          <w:lang w:val="en-US"/>
        </w:rPr>
        <w:tab/>
      </w:r>
      <w:hyperlink r:id="rId20" w:history="1">
        <w:r w:rsidR="00070862" w:rsidRPr="00070862">
          <w:rPr>
            <w:lang w:val="en-US"/>
          </w:rPr>
          <w:t>www.pura.gm</w:t>
        </w:r>
      </w:hyperlink>
    </w:p>
    <w:p w:rsidR="00190D96" w:rsidRPr="00482059" w:rsidRDefault="00190D9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482059">
        <w:rPr>
          <w:lang w:val="en-US"/>
        </w:rPr>
        <w:br w:type="page"/>
      </w:r>
    </w:p>
    <w:p w:rsidR="00D9193D" w:rsidRPr="00D9193D" w:rsidRDefault="00D9193D" w:rsidP="00D9193D">
      <w:pPr>
        <w:pStyle w:val="Heading20"/>
        <w:spacing w:before="240"/>
      </w:pPr>
      <w:bookmarkStart w:id="349" w:name="_Toc219001155"/>
      <w:bookmarkStart w:id="350" w:name="_Toc232315640"/>
      <w:bookmarkStart w:id="351" w:name="_Toc364430652"/>
      <w:r w:rsidRPr="00D9193D">
        <w:lastRenderedPageBreak/>
        <w:t>Attribution de codes de zone/réseau sémaphore (SANC</w:t>
      </w:r>
      <w:proofErr w:type="gramStart"/>
      <w:r w:rsidRPr="00D9193D">
        <w:t>)</w:t>
      </w:r>
      <w:proofErr w:type="gramEnd"/>
      <w:r w:rsidRPr="00D9193D">
        <w:br/>
        <w:t>(Recommandation UIT-T Q.708 (03/99))</w:t>
      </w:r>
      <w:bookmarkEnd w:id="349"/>
      <w:bookmarkEnd w:id="350"/>
      <w:bookmarkEnd w:id="351"/>
    </w:p>
    <w:p w:rsidR="00D9193D" w:rsidRPr="00D9193D" w:rsidRDefault="00D9193D" w:rsidP="00D9193D">
      <w:pPr>
        <w:spacing w:before="240"/>
        <w:rPr>
          <w:b/>
          <w:bCs/>
          <w:lang w:val="fr-FR"/>
        </w:rPr>
      </w:pPr>
      <w:bookmarkStart w:id="352" w:name="_Toc219001156"/>
      <w:bookmarkStart w:id="353" w:name="_Toc232315641"/>
      <w:r w:rsidRPr="00D9193D">
        <w:rPr>
          <w:b/>
          <w:bCs/>
          <w:lang w:val="fr-FR"/>
        </w:rPr>
        <w:t>Note du TSB</w:t>
      </w:r>
      <w:bookmarkEnd w:id="352"/>
      <w:bookmarkEnd w:id="353"/>
    </w:p>
    <w:p w:rsidR="00D9193D" w:rsidRDefault="00D9193D" w:rsidP="00D9193D">
      <w:pPr>
        <w:rPr>
          <w:lang w:val="fr-FR"/>
        </w:rPr>
      </w:pPr>
      <w:r w:rsidRPr="00D9193D">
        <w:rPr>
          <w:lang w:val="fr-FR"/>
        </w:rPr>
        <w:t>A la demande de l’Administration des Pays-Bas, le Directeur du TSB a attribué le code de zone/réseau sémaphore (SANC) suivant pour être utilisé dans la partie internationale du réseau de ce pays/zone géographique qui applique le système de signalisation N</w:t>
      </w:r>
      <w:r w:rsidR="00482059">
        <w:rPr>
          <w:lang w:val="fr-FR"/>
        </w:rPr>
        <w:t>°</w:t>
      </w:r>
      <w:r w:rsidRPr="00D9193D">
        <w:rPr>
          <w:lang w:val="fr-FR"/>
        </w:rPr>
        <w:t> 7, conformément à la Recommandation UIT-T Q.708 (03/99):</w:t>
      </w:r>
    </w:p>
    <w:p w:rsidR="00D9193D" w:rsidRPr="00D9193D" w:rsidRDefault="00D9193D" w:rsidP="00D9193D">
      <w:pPr>
        <w:rPr>
          <w:rFonts w:eastAsia="SimSun"/>
          <w:lang w:val="fr-FR"/>
        </w:rPr>
      </w:pPr>
    </w:p>
    <w:tbl>
      <w:tblPr>
        <w:tblW w:w="7620" w:type="dxa"/>
        <w:tblLayout w:type="fixed"/>
        <w:tblLook w:val="04A0" w:firstRow="1" w:lastRow="0" w:firstColumn="1" w:lastColumn="0" w:noHBand="0" w:noVBand="1"/>
      </w:tblPr>
      <w:tblGrid>
        <w:gridCol w:w="6056"/>
        <w:gridCol w:w="1564"/>
      </w:tblGrid>
      <w:tr w:rsidR="00D9193D" w:rsidRPr="00D9193D" w:rsidTr="00D9193D">
        <w:tc>
          <w:tcPr>
            <w:tcW w:w="6056" w:type="dxa"/>
            <w:hideMark/>
          </w:tcPr>
          <w:p w:rsidR="00D9193D" w:rsidRPr="00D9193D" w:rsidRDefault="00D9193D" w:rsidP="00482059">
            <w:pPr>
              <w:framePr w:hSpace="181" w:wrap="around" w:vAnchor="text" w:hAnchor="margin" w:xAlign="center" w:y="1"/>
              <w:tabs>
                <w:tab w:val="clear" w:pos="1276"/>
                <w:tab w:val="clear" w:pos="1843"/>
                <w:tab w:val="left" w:pos="1134"/>
                <w:tab w:val="left" w:pos="1560"/>
                <w:tab w:val="left" w:pos="2127"/>
              </w:tabs>
              <w:spacing w:before="80" w:after="40"/>
              <w:ind w:firstLine="532"/>
              <w:rPr>
                <w:rFonts w:asciiTheme="minorHAnsi" w:hAnsiTheme="minorHAnsi"/>
                <w:i/>
                <w:iCs/>
                <w:lang w:val="fr-FR"/>
              </w:rPr>
            </w:pPr>
            <w:r w:rsidRPr="00D9193D">
              <w:rPr>
                <w:rFonts w:asciiTheme="minorHAnsi" w:hAnsiTheme="minorHAnsi"/>
                <w:i/>
                <w:lang w:val="fr-FR"/>
              </w:rPr>
              <w:t>Pays/zone géographique ou réseau sémaphore</w:t>
            </w:r>
          </w:p>
        </w:tc>
        <w:tc>
          <w:tcPr>
            <w:tcW w:w="1564" w:type="dxa"/>
            <w:hideMark/>
          </w:tcPr>
          <w:p w:rsidR="00D9193D" w:rsidRPr="00D9193D" w:rsidRDefault="00D9193D" w:rsidP="00D9193D">
            <w:pPr>
              <w:framePr w:hSpace="181" w:wrap="around" w:vAnchor="text" w:hAnchor="margin" w:xAlign="center" w:y="1"/>
              <w:tabs>
                <w:tab w:val="clear" w:pos="1276"/>
                <w:tab w:val="clear" w:pos="1843"/>
                <w:tab w:val="left" w:pos="1134"/>
                <w:tab w:val="left" w:pos="1560"/>
                <w:tab w:val="left" w:pos="2127"/>
              </w:tabs>
              <w:spacing w:before="80" w:after="40"/>
              <w:jc w:val="center"/>
              <w:rPr>
                <w:rFonts w:asciiTheme="minorHAnsi" w:hAnsiTheme="minorHAnsi"/>
                <w:i/>
                <w:iCs/>
              </w:rPr>
            </w:pPr>
            <w:r w:rsidRPr="00D9193D">
              <w:rPr>
                <w:rFonts w:asciiTheme="minorHAnsi" w:hAnsiTheme="minorHAnsi"/>
                <w:i/>
                <w:iCs/>
              </w:rPr>
              <w:t>SANC</w:t>
            </w:r>
          </w:p>
        </w:tc>
      </w:tr>
      <w:tr w:rsidR="00D9193D" w:rsidRPr="00D9193D" w:rsidTr="00D9193D">
        <w:tc>
          <w:tcPr>
            <w:tcW w:w="6056" w:type="dxa"/>
            <w:hideMark/>
          </w:tcPr>
          <w:p w:rsidR="00D9193D" w:rsidRPr="00D9193D" w:rsidRDefault="00360E30" w:rsidP="00360E30">
            <w:pPr>
              <w:framePr w:hSpace="181" w:wrap="around" w:vAnchor="text" w:hAnchor="margin" w:xAlign="center" w:y="1"/>
              <w:tabs>
                <w:tab w:val="clear" w:pos="567"/>
                <w:tab w:val="clear" w:pos="1276"/>
                <w:tab w:val="clear" w:pos="1843"/>
                <w:tab w:val="left" w:pos="720"/>
                <w:tab w:val="left" w:pos="1134"/>
                <w:tab w:val="left" w:pos="1560"/>
                <w:tab w:val="left" w:pos="2127"/>
              </w:tabs>
              <w:rPr>
                <w:rFonts w:asciiTheme="minorHAnsi" w:eastAsia="SimSun" w:hAnsiTheme="minorHAnsi"/>
                <w:lang w:val="fr-FR"/>
              </w:rPr>
            </w:pPr>
            <w:r>
              <w:rPr>
                <w:rFonts w:asciiTheme="minorHAnsi" w:eastAsia="SimSun" w:hAnsiTheme="minorHAnsi"/>
                <w:lang w:val="fr-FR"/>
              </w:rPr>
              <w:t xml:space="preserve">           </w:t>
            </w:r>
            <w:r w:rsidR="00D9193D" w:rsidRPr="00D9193D">
              <w:rPr>
                <w:rFonts w:asciiTheme="minorHAnsi" w:eastAsia="SimSun" w:hAnsiTheme="minorHAnsi"/>
                <w:lang w:val="fr-FR"/>
              </w:rPr>
              <w:t>Pays-Bas (Royaume des)</w:t>
            </w:r>
          </w:p>
        </w:tc>
        <w:tc>
          <w:tcPr>
            <w:tcW w:w="1564" w:type="dxa"/>
            <w:hideMark/>
          </w:tcPr>
          <w:p w:rsidR="00D9193D" w:rsidRPr="00D9193D" w:rsidRDefault="00D9193D" w:rsidP="00360E30">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jc w:val="center"/>
              <w:rPr>
                <w:rFonts w:asciiTheme="minorHAnsi" w:hAnsiTheme="minorHAnsi"/>
              </w:rPr>
            </w:pPr>
            <w:r w:rsidRPr="00D9193D">
              <w:rPr>
                <w:rFonts w:asciiTheme="minorHAnsi" w:hAnsiTheme="minorHAnsi"/>
              </w:rPr>
              <w:t>7-225</w:t>
            </w:r>
          </w:p>
        </w:tc>
      </w:tr>
    </w:tbl>
    <w:p w:rsidR="00D9193D" w:rsidRPr="00D9193D" w:rsidRDefault="00D9193D" w:rsidP="00D9193D">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D9193D">
        <w:rPr>
          <w:rFonts w:asciiTheme="minorHAnsi" w:hAnsiTheme="minorHAnsi"/>
          <w:position w:val="6"/>
          <w:sz w:val="16"/>
          <w:szCs w:val="16"/>
          <w:lang w:val="fr-FR"/>
        </w:rPr>
        <w:t>____________</w:t>
      </w:r>
    </w:p>
    <w:p w:rsidR="00D9193D" w:rsidRPr="00D9193D" w:rsidRDefault="00D9193D" w:rsidP="00D9193D">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D9193D">
        <w:rPr>
          <w:rFonts w:asciiTheme="minorHAnsi" w:hAnsiTheme="minorHAnsi"/>
          <w:sz w:val="16"/>
          <w:szCs w:val="16"/>
          <w:lang w:val="en-US"/>
        </w:rPr>
        <w:t>SANC:</w:t>
      </w:r>
      <w:r w:rsidRPr="00D9193D">
        <w:rPr>
          <w:rFonts w:asciiTheme="minorHAnsi" w:hAnsiTheme="minorHAnsi"/>
          <w:sz w:val="16"/>
          <w:szCs w:val="16"/>
          <w:lang w:val="en-US"/>
        </w:rPr>
        <w:tab/>
      </w:r>
      <w:proofErr w:type="spellStart"/>
      <w:r w:rsidRPr="00D9193D">
        <w:rPr>
          <w:rFonts w:asciiTheme="minorHAnsi" w:hAnsiTheme="minorHAnsi"/>
          <w:sz w:val="16"/>
          <w:szCs w:val="16"/>
          <w:lang w:val="en-US"/>
        </w:rPr>
        <w:t>Signalling</w:t>
      </w:r>
      <w:proofErr w:type="spellEnd"/>
      <w:r w:rsidRPr="00D9193D">
        <w:rPr>
          <w:rFonts w:asciiTheme="minorHAnsi" w:hAnsiTheme="minorHAnsi"/>
          <w:sz w:val="16"/>
          <w:szCs w:val="16"/>
          <w:lang w:val="en-US"/>
        </w:rPr>
        <w:t xml:space="preserve"> Area/Network Code.</w:t>
      </w:r>
      <w:r w:rsidRPr="00D9193D">
        <w:rPr>
          <w:rFonts w:asciiTheme="minorHAnsi" w:hAnsiTheme="minorHAnsi"/>
          <w:sz w:val="16"/>
          <w:szCs w:val="16"/>
          <w:lang w:val="en-US"/>
        </w:rPr>
        <w:br/>
      </w:r>
      <w:r w:rsidRPr="00D9193D">
        <w:rPr>
          <w:rFonts w:asciiTheme="minorHAnsi" w:hAnsiTheme="minorHAnsi"/>
          <w:sz w:val="16"/>
          <w:szCs w:val="16"/>
          <w:lang w:val="fr-FR"/>
        </w:rPr>
        <w:t>Code de zone/réseau sémaphore (CZRS).</w:t>
      </w:r>
      <w:r w:rsidRPr="00D9193D">
        <w:rPr>
          <w:rFonts w:asciiTheme="minorHAnsi" w:hAnsiTheme="minorHAnsi"/>
          <w:sz w:val="16"/>
          <w:szCs w:val="16"/>
          <w:lang w:val="fr-FR"/>
        </w:rPr>
        <w:br/>
      </w:r>
      <w:proofErr w:type="spellStart"/>
      <w:r w:rsidRPr="00D9193D">
        <w:rPr>
          <w:rFonts w:asciiTheme="minorHAnsi" w:hAnsiTheme="minorHAnsi"/>
          <w:sz w:val="16"/>
          <w:szCs w:val="16"/>
          <w:lang w:val="fr-FR"/>
        </w:rPr>
        <w:t>Código</w:t>
      </w:r>
      <w:proofErr w:type="spellEnd"/>
      <w:r w:rsidRPr="00D9193D">
        <w:rPr>
          <w:rFonts w:asciiTheme="minorHAnsi" w:hAnsiTheme="minorHAnsi"/>
          <w:sz w:val="16"/>
          <w:szCs w:val="16"/>
          <w:lang w:val="fr-FR"/>
        </w:rPr>
        <w:t xml:space="preserve"> de zona/</w:t>
      </w:r>
      <w:proofErr w:type="spellStart"/>
      <w:r w:rsidRPr="00D9193D">
        <w:rPr>
          <w:rFonts w:asciiTheme="minorHAnsi" w:hAnsiTheme="minorHAnsi"/>
          <w:sz w:val="16"/>
          <w:szCs w:val="16"/>
          <w:lang w:val="fr-FR"/>
        </w:rPr>
        <w:t>red</w:t>
      </w:r>
      <w:proofErr w:type="spellEnd"/>
      <w:r w:rsidRPr="00D9193D">
        <w:rPr>
          <w:rFonts w:asciiTheme="minorHAnsi" w:hAnsiTheme="minorHAnsi"/>
          <w:sz w:val="16"/>
          <w:szCs w:val="16"/>
          <w:lang w:val="fr-FR"/>
        </w:rPr>
        <w:t xml:space="preserve"> de </w:t>
      </w:r>
      <w:proofErr w:type="spellStart"/>
      <w:r w:rsidRPr="00D9193D">
        <w:rPr>
          <w:rFonts w:asciiTheme="minorHAnsi" w:hAnsiTheme="minorHAnsi"/>
          <w:sz w:val="16"/>
          <w:szCs w:val="16"/>
          <w:lang w:val="fr-FR"/>
        </w:rPr>
        <w:t>señalización</w:t>
      </w:r>
      <w:proofErr w:type="spellEnd"/>
      <w:r w:rsidRPr="00D9193D">
        <w:rPr>
          <w:rFonts w:asciiTheme="minorHAnsi" w:hAnsiTheme="minorHAnsi"/>
          <w:sz w:val="16"/>
          <w:szCs w:val="16"/>
          <w:lang w:val="fr-FR"/>
        </w:rPr>
        <w:t xml:space="preserve"> (CZRS).</w:t>
      </w:r>
    </w:p>
    <w:p w:rsidR="00F26386" w:rsidRDefault="00F2638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9193D" w:rsidRPr="00D9193D" w:rsidRDefault="00D9193D" w:rsidP="00D9193D">
      <w:pPr>
        <w:pStyle w:val="Heading20"/>
        <w:spacing w:before="240"/>
      </w:pPr>
      <w:bookmarkStart w:id="354" w:name="_Toc333227438"/>
      <w:bookmarkStart w:id="355" w:name="_Toc337038735"/>
      <w:bookmarkStart w:id="356" w:name="_Toc364430653"/>
      <w:r w:rsidRPr="00D9193D">
        <w:t xml:space="preserve">Service </w:t>
      </w:r>
      <w:proofErr w:type="gramStart"/>
      <w:r w:rsidRPr="00D9193D">
        <w:t>téléphonique</w:t>
      </w:r>
      <w:bookmarkEnd w:id="354"/>
      <w:proofErr w:type="gramEnd"/>
      <w:r w:rsidRPr="00D9193D">
        <w:br/>
        <w:t>(Recommandation UIT-T E.164)</w:t>
      </w:r>
      <w:bookmarkEnd w:id="355"/>
      <w:bookmarkEnd w:id="356"/>
    </w:p>
    <w:p w:rsidR="00D9193D" w:rsidRPr="007D2BBC" w:rsidRDefault="00D9193D" w:rsidP="00D9193D">
      <w:pPr>
        <w:keepNext/>
        <w:spacing w:before="0" w:after="120"/>
        <w:jc w:val="center"/>
        <w:outlineLvl w:val="3"/>
        <w:rPr>
          <w:rFonts w:cs="Arial"/>
          <w:sz w:val="22"/>
          <w:lang w:val="en-US"/>
        </w:rPr>
      </w:pPr>
      <w:proofErr w:type="gramStart"/>
      <w:r w:rsidRPr="007D2BBC">
        <w:rPr>
          <w:rFonts w:cs="Arial"/>
          <w:sz w:val="22"/>
          <w:lang w:val="en-US"/>
        </w:rPr>
        <w:t>url</w:t>
      </w:r>
      <w:proofErr w:type="gramEnd"/>
      <w:r w:rsidRPr="007D2BBC">
        <w:rPr>
          <w:rFonts w:cs="Arial"/>
          <w:sz w:val="22"/>
          <w:lang w:val="en-US"/>
        </w:rPr>
        <w:t>: www.itu.int/itu-t/inr/nnp</w:t>
      </w:r>
    </w:p>
    <w:p w:rsidR="00D9193D" w:rsidRPr="00D9193D" w:rsidRDefault="00D9193D" w:rsidP="00D9193D">
      <w:pPr>
        <w:tabs>
          <w:tab w:val="clear" w:pos="1276"/>
          <w:tab w:val="clear" w:pos="1843"/>
          <w:tab w:val="left" w:pos="1134"/>
          <w:tab w:val="left" w:pos="1560"/>
          <w:tab w:val="left" w:pos="2127"/>
        </w:tabs>
        <w:spacing w:before="240"/>
        <w:jc w:val="left"/>
        <w:outlineLvl w:val="3"/>
        <w:rPr>
          <w:rFonts w:asciiTheme="minorHAnsi" w:hAnsiTheme="minorHAnsi" w:cs="Arial"/>
          <w:lang w:val="fr-FR"/>
        </w:rPr>
      </w:pPr>
      <w:r w:rsidRPr="00D9193D">
        <w:rPr>
          <w:rFonts w:asciiTheme="minorHAnsi" w:hAnsiTheme="minorHAnsi" w:cs="Arial"/>
          <w:b/>
          <w:lang w:val="fr-FR"/>
        </w:rPr>
        <w:t>Costa Rica</w:t>
      </w:r>
      <w:r w:rsidR="002E1138">
        <w:rPr>
          <w:rFonts w:asciiTheme="minorHAnsi" w:hAnsiTheme="minorHAnsi" w:cs="Arial"/>
          <w:b/>
          <w:lang w:val="fr-FR"/>
        </w:rPr>
        <w:fldChar w:fldCharType="begin"/>
      </w:r>
      <w:r w:rsidRPr="00482059">
        <w:rPr>
          <w:lang w:val="fr-CH"/>
        </w:rPr>
        <w:instrText xml:space="preserve"> TC "</w:instrText>
      </w:r>
      <w:bookmarkStart w:id="357" w:name="_Toc364430654"/>
      <w:r w:rsidRPr="00D9193D">
        <w:rPr>
          <w:rFonts w:asciiTheme="minorHAnsi" w:hAnsiTheme="minorHAnsi" w:cs="Arial"/>
          <w:b/>
          <w:lang w:val="fr-FR"/>
        </w:rPr>
        <w:instrText>Costa Rica</w:instrText>
      </w:r>
      <w:bookmarkEnd w:id="357"/>
      <w:r w:rsidRPr="00482059">
        <w:rPr>
          <w:lang w:val="fr-CH"/>
        </w:rPr>
        <w:instrText xml:space="preserve">" \f C \l "1" </w:instrText>
      </w:r>
      <w:r w:rsidR="002E1138">
        <w:rPr>
          <w:rFonts w:asciiTheme="minorHAnsi" w:hAnsiTheme="minorHAnsi" w:cs="Arial"/>
          <w:b/>
          <w:lang w:val="fr-FR"/>
        </w:rPr>
        <w:fldChar w:fldCharType="end"/>
      </w:r>
      <w:r w:rsidRPr="00D9193D">
        <w:rPr>
          <w:rFonts w:asciiTheme="minorHAnsi" w:hAnsiTheme="minorHAnsi" w:cs="Arial"/>
          <w:b/>
          <w:lang w:val="fr-FR"/>
        </w:rPr>
        <w:t xml:space="preserve"> (indicatif de pays +506</w:t>
      </w:r>
      <w:proofErr w:type="gramStart"/>
      <w:r w:rsidRPr="00D9193D">
        <w:rPr>
          <w:rFonts w:asciiTheme="minorHAnsi" w:hAnsiTheme="minorHAnsi" w:cs="Arial"/>
          <w:b/>
          <w:lang w:val="fr-FR"/>
        </w:rPr>
        <w:t>)</w:t>
      </w:r>
      <w:proofErr w:type="gramEnd"/>
      <w:r>
        <w:rPr>
          <w:rFonts w:asciiTheme="minorHAnsi" w:hAnsiTheme="minorHAnsi" w:cs="Arial"/>
          <w:b/>
          <w:lang w:val="fr-FR"/>
        </w:rPr>
        <w:br/>
      </w:r>
      <w:r w:rsidRPr="00D9193D">
        <w:rPr>
          <w:rFonts w:asciiTheme="minorHAnsi" w:hAnsiTheme="minorHAnsi" w:cs="Arial"/>
          <w:lang w:val="fr-FR"/>
        </w:rPr>
        <w:t>Communication du 9.VIII.2013</w:t>
      </w:r>
    </w:p>
    <w:p w:rsidR="00D9193D" w:rsidRPr="00482059" w:rsidRDefault="00D9193D" w:rsidP="00482059">
      <w:pPr>
        <w:tabs>
          <w:tab w:val="clear" w:pos="567"/>
          <w:tab w:val="clear" w:pos="1276"/>
          <w:tab w:val="clear" w:pos="1843"/>
          <w:tab w:val="clear" w:pos="5387"/>
          <w:tab w:val="clear" w:pos="5954"/>
        </w:tabs>
        <w:spacing w:before="240"/>
        <w:rPr>
          <w:rFonts w:asciiTheme="minorHAnsi" w:hAnsiTheme="minorHAnsi" w:cs="Arial"/>
          <w:bCs/>
          <w:lang w:val="fr-CH"/>
        </w:rPr>
      </w:pPr>
      <w:r w:rsidRPr="00482059">
        <w:rPr>
          <w:rFonts w:asciiTheme="minorHAnsi" w:hAnsiTheme="minorHAnsi" w:cs="Arial"/>
          <w:lang w:val="fr-FR"/>
        </w:rPr>
        <w:t xml:space="preserve">La </w:t>
      </w:r>
      <w:proofErr w:type="spellStart"/>
      <w:r w:rsidRPr="00482059">
        <w:rPr>
          <w:rFonts w:asciiTheme="minorHAnsi" w:hAnsiTheme="minorHAnsi" w:cs="Arial"/>
          <w:i/>
          <w:iCs/>
          <w:lang w:val="fr-FR"/>
        </w:rPr>
        <w:t>Superintendencia</w:t>
      </w:r>
      <w:proofErr w:type="spellEnd"/>
      <w:r w:rsidRPr="00482059">
        <w:rPr>
          <w:rFonts w:asciiTheme="minorHAnsi" w:hAnsiTheme="minorHAnsi" w:cs="Arial"/>
          <w:i/>
          <w:iCs/>
          <w:lang w:val="fr-FR"/>
        </w:rPr>
        <w:t xml:space="preserve"> de </w:t>
      </w:r>
      <w:proofErr w:type="spellStart"/>
      <w:r w:rsidRPr="00482059">
        <w:rPr>
          <w:rFonts w:asciiTheme="minorHAnsi" w:hAnsiTheme="minorHAnsi" w:cs="Arial"/>
          <w:i/>
          <w:iCs/>
          <w:lang w:val="fr-FR"/>
        </w:rPr>
        <w:t>Telecomunicaciones</w:t>
      </w:r>
      <w:proofErr w:type="spellEnd"/>
      <w:r w:rsidRPr="00482059">
        <w:rPr>
          <w:rFonts w:asciiTheme="minorHAnsi" w:hAnsiTheme="minorHAnsi" w:cs="Arial"/>
          <w:i/>
          <w:iCs/>
          <w:lang w:val="fr-FR"/>
        </w:rPr>
        <w:t xml:space="preserve"> (SUTEL), </w:t>
      </w:r>
      <w:r w:rsidRPr="00482059">
        <w:rPr>
          <w:rFonts w:asciiTheme="minorHAnsi" w:hAnsiTheme="minorHAnsi" w:cs="Arial"/>
          <w:iCs/>
          <w:lang w:val="fr-FR"/>
        </w:rPr>
        <w:t>San José</w:t>
      </w:r>
      <w:r w:rsidR="002E1138" w:rsidRPr="00482059">
        <w:rPr>
          <w:rFonts w:asciiTheme="minorHAnsi" w:hAnsiTheme="minorHAnsi" w:cs="Arial"/>
          <w:iCs/>
          <w:lang w:val="fr-FR"/>
        </w:rPr>
        <w:fldChar w:fldCharType="begin"/>
      </w:r>
      <w:r w:rsidRPr="00482059">
        <w:rPr>
          <w:lang w:val="fr-CH"/>
        </w:rPr>
        <w:instrText xml:space="preserve"> TC "</w:instrText>
      </w:r>
      <w:bookmarkStart w:id="358" w:name="_Toc364430655"/>
      <w:proofErr w:type="spellStart"/>
      <w:r w:rsidRPr="00482059">
        <w:rPr>
          <w:rFonts w:asciiTheme="minorHAnsi" w:hAnsiTheme="minorHAnsi" w:cs="Arial"/>
          <w:i/>
          <w:iCs/>
          <w:lang w:val="fr-FR"/>
        </w:rPr>
        <w:instrText>Superintendencia</w:instrText>
      </w:r>
      <w:proofErr w:type="spellEnd"/>
      <w:r w:rsidRPr="00482059">
        <w:rPr>
          <w:rFonts w:asciiTheme="minorHAnsi" w:hAnsiTheme="minorHAnsi" w:cs="Arial"/>
          <w:i/>
          <w:iCs/>
          <w:lang w:val="fr-FR"/>
        </w:rPr>
        <w:instrText xml:space="preserve"> de </w:instrText>
      </w:r>
      <w:proofErr w:type="spellStart"/>
      <w:r w:rsidRPr="00482059">
        <w:rPr>
          <w:rFonts w:asciiTheme="minorHAnsi" w:hAnsiTheme="minorHAnsi" w:cs="Arial"/>
          <w:i/>
          <w:iCs/>
          <w:lang w:val="fr-FR"/>
        </w:rPr>
        <w:instrText>Telecomunicaciones</w:instrText>
      </w:r>
      <w:proofErr w:type="spellEnd"/>
      <w:r w:rsidRPr="00482059">
        <w:rPr>
          <w:rFonts w:asciiTheme="minorHAnsi" w:hAnsiTheme="minorHAnsi" w:cs="Arial"/>
          <w:i/>
          <w:iCs/>
          <w:lang w:val="fr-FR"/>
        </w:rPr>
        <w:instrText xml:space="preserve"> (SUTEL), </w:instrText>
      </w:r>
      <w:r w:rsidRPr="00482059">
        <w:rPr>
          <w:rFonts w:asciiTheme="minorHAnsi" w:hAnsiTheme="minorHAnsi" w:cs="Arial"/>
          <w:iCs/>
          <w:lang w:val="fr-FR"/>
        </w:rPr>
        <w:instrText>San José</w:instrText>
      </w:r>
      <w:bookmarkEnd w:id="358"/>
      <w:r w:rsidRPr="00482059">
        <w:rPr>
          <w:lang w:val="fr-CH"/>
        </w:rPr>
        <w:instrText xml:space="preserve">" \f C \l "1" </w:instrText>
      </w:r>
      <w:r w:rsidR="002E1138" w:rsidRPr="00482059">
        <w:rPr>
          <w:rFonts w:asciiTheme="minorHAnsi" w:hAnsiTheme="minorHAnsi" w:cs="Arial"/>
          <w:iCs/>
          <w:lang w:val="fr-FR"/>
        </w:rPr>
        <w:fldChar w:fldCharType="end"/>
      </w:r>
      <w:r w:rsidRPr="00482059">
        <w:rPr>
          <w:rFonts w:asciiTheme="minorHAnsi" w:hAnsiTheme="minorHAnsi" w:cs="Arial"/>
          <w:i/>
          <w:iCs/>
          <w:lang w:val="fr-FR"/>
        </w:rPr>
        <w:t xml:space="preserve">, </w:t>
      </w:r>
      <w:r w:rsidRPr="00482059">
        <w:rPr>
          <w:rFonts w:asciiTheme="minorHAnsi" w:hAnsiTheme="minorHAnsi" w:cs="Arial"/>
          <w:lang w:val="fr-FR"/>
        </w:rPr>
        <w:t>qui conformément au Décret N° 35187-MINAET (Plan de numérotage national) est chargée du contrôle et de la gestion de la ressource de numérotage du Costa Rica, en application de la Recommandation UIT-T E.129 annonce ce qui suit</w:t>
      </w:r>
      <w:r w:rsidR="00482059">
        <w:rPr>
          <w:rFonts w:asciiTheme="minorHAnsi" w:hAnsiTheme="minorHAnsi" w:cs="Arial"/>
          <w:lang w:val="fr-FR"/>
        </w:rPr>
        <w:t xml:space="preserve"> le r</w:t>
      </w:r>
      <w:r w:rsidRPr="00482059">
        <w:rPr>
          <w:rFonts w:asciiTheme="minorHAnsi" w:hAnsiTheme="minorHAnsi" w:cs="Arial"/>
          <w:bCs/>
          <w:lang w:val="fr-FR"/>
        </w:rPr>
        <w:t>etrait du</w:t>
      </w:r>
      <w:r w:rsidRPr="00482059">
        <w:rPr>
          <w:rFonts w:asciiTheme="minorHAnsi" w:hAnsiTheme="minorHAnsi" w:cs="Arial"/>
          <w:bCs/>
          <w:lang w:val="fr-CH"/>
        </w:rPr>
        <w:t xml:space="preserve"> Plan de Numérotage National (NNP – National </w:t>
      </w:r>
      <w:proofErr w:type="spellStart"/>
      <w:r w:rsidRPr="00482059">
        <w:rPr>
          <w:rFonts w:asciiTheme="minorHAnsi" w:hAnsiTheme="minorHAnsi" w:cs="Arial"/>
          <w:bCs/>
          <w:lang w:val="fr-CH"/>
        </w:rPr>
        <w:t>Numbering</w:t>
      </w:r>
      <w:proofErr w:type="spellEnd"/>
      <w:r w:rsidRPr="00482059">
        <w:rPr>
          <w:rFonts w:asciiTheme="minorHAnsi" w:hAnsiTheme="minorHAnsi" w:cs="Arial"/>
          <w:bCs/>
          <w:lang w:val="fr-CH"/>
        </w:rPr>
        <w:t xml:space="preserve"> Plan ) E.164 pour</w:t>
      </w:r>
      <w:r w:rsidR="00482059">
        <w:rPr>
          <w:rFonts w:asciiTheme="minorHAnsi" w:hAnsiTheme="minorHAnsi" w:cs="Arial"/>
          <w:bCs/>
          <w:lang w:val="fr-CH"/>
        </w:rPr>
        <w:t xml:space="preserve"> </w:t>
      </w:r>
      <w:r w:rsidRPr="00482059">
        <w:rPr>
          <w:rFonts w:asciiTheme="minorHAnsi" w:hAnsiTheme="minorHAnsi" w:cs="Arial"/>
          <w:bCs/>
          <w:lang w:val="fr-CH"/>
        </w:rPr>
        <w:t>l’indicatif de pays: +506</w:t>
      </w:r>
    </w:p>
    <w:p w:rsidR="00D9193D" w:rsidRPr="00482059" w:rsidRDefault="00D9193D" w:rsidP="00D9193D">
      <w:pPr>
        <w:tabs>
          <w:tab w:val="clear" w:pos="567"/>
          <w:tab w:val="clear" w:pos="1276"/>
          <w:tab w:val="clear" w:pos="1843"/>
          <w:tab w:val="clear" w:pos="5387"/>
          <w:tab w:val="clear" w:pos="5954"/>
        </w:tabs>
        <w:spacing w:before="240"/>
        <w:jc w:val="center"/>
        <w:rPr>
          <w:rFonts w:asciiTheme="minorHAnsi" w:hAnsiTheme="minorHAnsi" w:cs="Arial"/>
          <w:lang w:val="fr-FR"/>
        </w:rPr>
      </w:pPr>
      <w:r w:rsidRPr="00482059">
        <w:rPr>
          <w:rFonts w:asciiTheme="minorHAnsi" w:hAnsiTheme="minorHAnsi" w:cs="Arial"/>
          <w:bCs/>
          <w:lang w:val="fr-FR"/>
        </w:rPr>
        <w:t xml:space="preserve">Tableau 1 – </w:t>
      </w:r>
      <w:r w:rsidRPr="00482059">
        <w:rPr>
          <w:rFonts w:asciiTheme="minorHAnsi" w:hAnsiTheme="minorHAnsi" w:cs="Arial"/>
          <w:lang w:val="fr-FR"/>
        </w:rPr>
        <w:t>Description du retrait d’un changement de numéros dans le plan de numérotage UIT-T E.164 pour l’indicatif de pays: +506</w:t>
      </w:r>
    </w:p>
    <w:p w:rsidR="00D9193D" w:rsidRPr="00D9193D" w:rsidRDefault="00D9193D" w:rsidP="00D9193D">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595"/>
        <w:gridCol w:w="3194"/>
      </w:tblGrid>
      <w:tr w:rsidR="00D9193D" w:rsidRPr="00C3346E" w:rsidTr="00D9193D">
        <w:trPr>
          <w:trHeight w:val="300"/>
          <w:tblHeader/>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r w:rsidRPr="00D9193D">
              <w:rPr>
                <w:rFonts w:asciiTheme="minorHAnsi" w:hAnsiTheme="minorHAnsi" w:cs="Arial"/>
                <w:i/>
                <w:sz w:val="18"/>
                <w:szCs w:val="18"/>
                <w:lang w:val="fr-FR"/>
              </w:rPr>
              <w:t>NDC (indicatif national de destination ou premiers chiffres du N(S</w:t>
            </w:r>
            <w:proofErr w:type="gramStart"/>
            <w:r w:rsidRPr="00D9193D">
              <w:rPr>
                <w:rFonts w:asciiTheme="minorHAnsi" w:hAnsiTheme="minorHAnsi" w:cs="Arial"/>
                <w:i/>
                <w:sz w:val="18"/>
                <w:szCs w:val="18"/>
                <w:lang w:val="fr-FR"/>
              </w:rPr>
              <w:t>)N</w:t>
            </w:r>
            <w:proofErr w:type="gramEnd"/>
            <w:r w:rsidRPr="00D9193D">
              <w:rPr>
                <w:rFonts w:asciiTheme="minorHAnsi" w:hAnsiTheme="minorHAnsi" w:cs="Arial"/>
                <w:i/>
                <w:sz w:val="18"/>
                <w:szCs w:val="18"/>
                <w:lang w:val="fr-FR"/>
              </w:rPr>
              <w:t xml:space="preserve"> (numéro (significatif) national)</w:t>
            </w:r>
            <w:r w:rsidRPr="00D9193D">
              <w:rPr>
                <w:rFonts w:asciiTheme="minorHAnsi" w:hAnsiTheme="minorHAnsi" w:cs="Arial"/>
                <w:bCs/>
                <w:i/>
                <w:sz w:val="18"/>
                <w:szCs w:val="18"/>
                <w:lang w:val="fr-FR"/>
              </w:rPr>
              <w:br/>
              <w:t>X = 0 à 9</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
              </w:rPr>
            </w:pPr>
            <w:proofErr w:type="spellStart"/>
            <w:r w:rsidRPr="00D9193D">
              <w:rPr>
                <w:rFonts w:asciiTheme="minorHAnsi" w:hAnsiTheme="minorHAnsi" w:cs="Arial"/>
                <w:i/>
                <w:sz w:val="18"/>
                <w:szCs w:val="18"/>
                <w:lang w:val="es-ES"/>
              </w:rPr>
              <w:t>Utilisation</w:t>
            </w:r>
            <w:proofErr w:type="spellEnd"/>
            <w:r w:rsidRPr="00D9193D">
              <w:rPr>
                <w:rFonts w:asciiTheme="minorHAnsi" w:hAnsiTheme="minorHAnsi" w:cs="Arial"/>
                <w:i/>
                <w:sz w:val="18"/>
                <w:szCs w:val="18"/>
                <w:lang w:val="es-ES"/>
              </w:rPr>
              <w:t xml:space="preserve"> du </w:t>
            </w:r>
            <w:proofErr w:type="spellStart"/>
            <w:r w:rsidRPr="00D9193D">
              <w:rPr>
                <w:rFonts w:asciiTheme="minorHAnsi" w:hAnsiTheme="minorHAnsi" w:cs="Arial"/>
                <w:i/>
                <w:sz w:val="18"/>
                <w:szCs w:val="18"/>
                <w:lang w:val="es-ES"/>
              </w:rPr>
              <w:t>numéro</w:t>
            </w:r>
            <w:proofErr w:type="spellEnd"/>
            <w:r w:rsidRPr="00D9193D">
              <w:rPr>
                <w:rFonts w:asciiTheme="minorHAnsi" w:hAnsiTheme="minorHAnsi" w:cs="Arial"/>
                <w:i/>
                <w:sz w:val="18"/>
                <w:szCs w:val="18"/>
                <w:lang w:val="es-ES"/>
              </w:rPr>
              <w:t xml:space="preserve"> E.164</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r w:rsidRPr="00D9193D">
              <w:rPr>
                <w:rFonts w:asciiTheme="minorHAnsi" w:hAnsiTheme="minorHAnsi" w:cs="Arial"/>
                <w:i/>
                <w:sz w:val="18"/>
                <w:szCs w:val="18"/>
                <w:lang w:val="fr-FR"/>
              </w:rPr>
              <w:t xml:space="preserve">Date et heure </w:t>
            </w:r>
            <w:r w:rsidRPr="00D9193D">
              <w:rPr>
                <w:rFonts w:asciiTheme="minorHAnsi" w:hAnsiTheme="minorHAnsi" w:cs="Arial"/>
                <w:bCs/>
                <w:i/>
                <w:sz w:val="18"/>
                <w:szCs w:val="18"/>
                <w:lang w:val="fr-FR"/>
              </w:rPr>
              <w:t xml:space="preserve">du retrait </w:t>
            </w:r>
          </w:p>
        </w:tc>
      </w:tr>
      <w:tr w:rsidR="00D9193D" w:rsidRPr="00C3346E" w:rsidTr="00D9193D">
        <w:trPr>
          <w:trHeight w:val="380"/>
          <w:tblHeade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tabs>
                <w:tab w:val="clear" w:pos="567"/>
                <w:tab w:val="clear" w:pos="1276"/>
                <w:tab w:val="clear" w:pos="1843"/>
                <w:tab w:val="clear" w:pos="5387"/>
                <w:tab w:val="clear" w:pos="5954"/>
              </w:tabs>
              <w:overflowPunct/>
              <w:autoSpaceDE/>
              <w:autoSpaceDN/>
              <w:adjustRightInd/>
              <w:spacing w:before="80" w:after="80"/>
              <w:jc w:val="left"/>
              <w:rPr>
                <w:rFonts w:asciiTheme="minorHAnsi" w:hAnsiTheme="minorHAnsi" w:cs="Arial"/>
                <w:b/>
                <w:bCs/>
                <w:i/>
                <w:sz w:val="18"/>
                <w:szCs w:val="18"/>
                <w:lang w:val="fr-FR"/>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tabs>
                <w:tab w:val="clear" w:pos="567"/>
                <w:tab w:val="clear" w:pos="1276"/>
                <w:tab w:val="clear" w:pos="1843"/>
                <w:tab w:val="clear" w:pos="5387"/>
                <w:tab w:val="clear" w:pos="5954"/>
              </w:tabs>
              <w:overflowPunct/>
              <w:autoSpaceDE/>
              <w:autoSpaceDN/>
              <w:adjustRightInd/>
              <w:spacing w:before="80" w:after="80"/>
              <w:jc w:val="left"/>
              <w:rPr>
                <w:rFonts w:asciiTheme="minorHAnsi" w:hAnsiTheme="minorHAnsi" w:cs="Arial"/>
                <w:b/>
                <w:bCs/>
                <w:i/>
                <w:sz w:val="18"/>
                <w:szCs w:val="18"/>
                <w:lang w:val="fr-FR"/>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D9193D" w:rsidRPr="00D9193D" w:rsidRDefault="00D9193D" w:rsidP="00D9193D">
            <w:pPr>
              <w:tabs>
                <w:tab w:val="clear" w:pos="567"/>
                <w:tab w:val="clear" w:pos="1276"/>
                <w:tab w:val="clear" w:pos="1843"/>
                <w:tab w:val="clear" w:pos="5387"/>
                <w:tab w:val="clear" w:pos="5954"/>
              </w:tabs>
              <w:overflowPunct/>
              <w:autoSpaceDE/>
              <w:autoSpaceDN/>
              <w:adjustRightInd/>
              <w:spacing w:before="80" w:after="80"/>
              <w:jc w:val="left"/>
              <w:rPr>
                <w:rFonts w:asciiTheme="minorHAnsi" w:hAnsiTheme="minorHAnsi" w:cs="Arial"/>
                <w:b/>
                <w:bCs/>
                <w:i/>
                <w:sz w:val="18"/>
                <w:szCs w:val="18"/>
                <w:lang w:val="fr-FR"/>
              </w:rPr>
            </w:pPr>
          </w:p>
        </w:tc>
      </w:tr>
      <w:tr w:rsidR="00D9193D" w:rsidRPr="00D9193D" w:rsidTr="00D9193D">
        <w:trPr>
          <w:trHeight w:val="20"/>
          <w:jc w:val="center"/>
        </w:trPr>
        <w:tc>
          <w:tcPr>
            <w:tcW w:w="2553" w:type="dxa"/>
            <w:tcBorders>
              <w:top w:val="single" w:sz="4" w:space="0" w:color="auto"/>
              <w:left w:val="single" w:sz="4" w:space="0" w:color="auto"/>
              <w:bottom w:val="single" w:sz="4" w:space="0" w:color="auto"/>
              <w:right w:val="single" w:sz="4" w:space="0" w:color="auto"/>
            </w:tcBorders>
            <w:noWrap/>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D9193D">
              <w:rPr>
                <w:rFonts w:asciiTheme="minorHAnsi" w:hAnsiTheme="minorHAnsi" w:cs="Arial"/>
                <w:sz w:val="18"/>
                <w:szCs w:val="18"/>
                <w:lang w:val="fr-FR"/>
              </w:rPr>
              <w:t xml:space="preserve">4020-0XXX </w:t>
            </w:r>
          </w:p>
        </w:tc>
        <w:tc>
          <w:tcPr>
            <w:tcW w:w="2018" w:type="dxa"/>
            <w:tcBorders>
              <w:top w:val="single" w:sz="4" w:space="0" w:color="auto"/>
              <w:left w:val="single" w:sz="4" w:space="0" w:color="auto"/>
              <w:bottom w:val="single" w:sz="4" w:space="0" w:color="auto"/>
              <w:right w:val="single" w:sz="4" w:space="0" w:color="auto"/>
            </w:tcBorders>
            <w:noWrap/>
            <w:hideMark/>
          </w:tcPr>
          <w:p w:rsidR="00D9193D" w:rsidRPr="00233D4A"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CH"/>
              </w:rPr>
            </w:pPr>
            <w:r w:rsidRPr="00233D4A">
              <w:rPr>
                <w:rFonts w:asciiTheme="minorHAnsi" w:hAnsiTheme="minorHAnsi" w:cs="Arial"/>
                <w:bCs/>
                <w:sz w:val="18"/>
                <w:szCs w:val="18"/>
                <w:lang w:val="fr-CH"/>
              </w:rPr>
              <w:t>Service fixe</w:t>
            </w:r>
            <w:r w:rsidR="00233D4A" w:rsidRPr="00233D4A">
              <w:rPr>
                <w:rFonts w:asciiTheme="minorHAnsi" w:hAnsiTheme="minorHAnsi" w:cs="Arial"/>
                <w:bCs/>
                <w:sz w:val="18"/>
                <w:szCs w:val="18"/>
                <w:lang w:val="fr-CH"/>
              </w:rPr>
              <w:t xml:space="preserve"> </w:t>
            </w:r>
            <w:r w:rsidRPr="00233D4A">
              <w:rPr>
                <w:rFonts w:asciiTheme="minorHAnsi" w:hAnsiTheme="minorHAnsi" w:cs="Arial"/>
                <w:bCs/>
                <w:sz w:val="18"/>
                <w:szCs w:val="18"/>
                <w:lang w:val="fr-CH"/>
              </w:rPr>
              <w:t xml:space="preserve">de téléphonie IP </w:t>
            </w:r>
          </w:p>
        </w:tc>
        <w:tc>
          <w:tcPr>
            <w:tcW w:w="2484"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D9193D">
              <w:rPr>
                <w:rFonts w:asciiTheme="minorHAnsi" w:hAnsiTheme="minorHAnsi" w:cs="Arial"/>
                <w:bCs/>
                <w:sz w:val="18"/>
                <w:szCs w:val="18"/>
                <w:lang w:val="fr-FR"/>
              </w:rPr>
              <w:t>2013 – 22 – 06 – 00 :00</w:t>
            </w:r>
          </w:p>
        </w:tc>
      </w:tr>
      <w:tr w:rsidR="00D9193D" w:rsidRPr="00D9193D" w:rsidTr="00D9193D">
        <w:trPr>
          <w:trHeight w:val="20"/>
          <w:jc w:val="center"/>
        </w:trPr>
        <w:tc>
          <w:tcPr>
            <w:tcW w:w="2553" w:type="dxa"/>
            <w:tcBorders>
              <w:top w:val="single" w:sz="4" w:space="0" w:color="auto"/>
              <w:left w:val="single" w:sz="4" w:space="0" w:color="auto"/>
              <w:bottom w:val="single" w:sz="4" w:space="0" w:color="auto"/>
              <w:right w:val="single" w:sz="4" w:space="0" w:color="auto"/>
            </w:tcBorders>
            <w:noWrap/>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s-ES_tradnl"/>
              </w:rPr>
            </w:pPr>
            <w:r w:rsidRPr="00D9193D">
              <w:rPr>
                <w:rFonts w:asciiTheme="minorHAnsi" w:hAnsiTheme="minorHAnsi" w:cs="Arial"/>
                <w:sz w:val="18"/>
                <w:szCs w:val="18"/>
                <w:lang w:val="es-ES_tradnl"/>
              </w:rPr>
              <w:t>1111</w:t>
            </w:r>
          </w:p>
        </w:tc>
        <w:tc>
          <w:tcPr>
            <w:tcW w:w="2018"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D9193D">
              <w:rPr>
                <w:rFonts w:asciiTheme="minorHAnsi" w:hAnsiTheme="minorHAnsi" w:cs="Arial"/>
                <w:sz w:val="18"/>
                <w:szCs w:val="18"/>
                <w:lang w:val="fr-CH"/>
              </w:rPr>
              <w:t xml:space="preserve">Service d’accès à la plate-forme du service prépayé </w:t>
            </w:r>
            <w:r w:rsidRPr="00D9193D">
              <w:rPr>
                <w:rFonts w:asciiTheme="minorHAnsi" w:hAnsiTheme="minorHAnsi" w:cs="Arial"/>
                <w:bCs/>
                <w:sz w:val="18"/>
                <w:szCs w:val="18"/>
                <w:lang w:val="fr-FR"/>
              </w:rPr>
              <w:t>INTERTEL</w:t>
            </w:r>
          </w:p>
        </w:tc>
        <w:tc>
          <w:tcPr>
            <w:tcW w:w="2484"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D9193D">
              <w:rPr>
                <w:rFonts w:asciiTheme="minorHAnsi" w:hAnsiTheme="minorHAnsi" w:cs="Arial"/>
                <w:bCs/>
                <w:sz w:val="18"/>
                <w:szCs w:val="18"/>
                <w:lang w:val="fr-CH"/>
              </w:rPr>
              <w:t>2013 – 22 – 06 – 00 :00</w:t>
            </w:r>
          </w:p>
        </w:tc>
      </w:tr>
      <w:tr w:rsidR="00D9193D" w:rsidRPr="00D9193D" w:rsidTr="00D9193D">
        <w:trPr>
          <w:trHeight w:val="20"/>
          <w:jc w:val="center"/>
        </w:trPr>
        <w:tc>
          <w:tcPr>
            <w:tcW w:w="2553" w:type="dxa"/>
            <w:tcBorders>
              <w:top w:val="single" w:sz="4" w:space="0" w:color="auto"/>
              <w:left w:val="single" w:sz="4" w:space="0" w:color="auto"/>
              <w:bottom w:val="single" w:sz="4" w:space="0" w:color="auto"/>
              <w:right w:val="single" w:sz="4" w:space="0" w:color="auto"/>
            </w:tcBorders>
            <w:noWrap/>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s-ES_tradnl"/>
              </w:rPr>
            </w:pPr>
            <w:r w:rsidRPr="00D9193D">
              <w:rPr>
                <w:rFonts w:asciiTheme="minorHAnsi" w:hAnsiTheme="minorHAnsi" w:cs="Arial"/>
                <w:sz w:val="18"/>
                <w:szCs w:val="18"/>
                <w:lang w:val="es-ES_tradnl"/>
              </w:rPr>
              <w:t>1400</w:t>
            </w:r>
          </w:p>
        </w:tc>
        <w:tc>
          <w:tcPr>
            <w:tcW w:w="2018"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D9193D">
              <w:rPr>
                <w:rFonts w:asciiTheme="minorHAnsi" w:hAnsiTheme="minorHAnsi" w:cs="Arial"/>
                <w:bCs/>
                <w:sz w:val="18"/>
                <w:szCs w:val="18"/>
                <w:lang w:val="fr-FR"/>
              </w:rPr>
              <w:t xml:space="preserve">Service d’accès au service du Centro de </w:t>
            </w:r>
            <w:proofErr w:type="spellStart"/>
            <w:r w:rsidRPr="00D9193D">
              <w:rPr>
                <w:rFonts w:asciiTheme="minorHAnsi" w:hAnsiTheme="minorHAnsi" w:cs="Arial"/>
                <w:bCs/>
                <w:sz w:val="18"/>
                <w:szCs w:val="18"/>
                <w:lang w:val="fr-FR"/>
              </w:rPr>
              <w:t>Telegestión</w:t>
            </w:r>
            <w:proofErr w:type="spellEnd"/>
            <w:r w:rsidRPr="00D9193D">
              <w:rPr>
                <w:rFonts w:asciiTheme="minorHAnsi" w:hAnsiTheme="minorHAnsi" w:cs="Arial"/>
                <w:bCs/>
                <w:sz w:val="18"/>
                <w:szCs w:val="18"/>
                <w:lang w:val="fr-FR"/>
              </w:rPr>
              <w:t xml:space="preserve">, INTERTEL </w:t>
            </w:r>
          </w:p>
        </w:tc>
        <w:tc>
          <w:tcPr>
            <w:tcW w:w="2484"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D9193D">
              <w:rPr>
                <w:rFonts w:asciiTheme="minorHAnsi" w:hAnsiTheme="minorHAnsi" w:cs="Arial"/>
                <w:bCs/>
                <w:sz w:val="18"/>
                <w:szCs w:val="18"/>
                <w:lang w:val="fr-CH"/>
              </w:rPr>
              <w:t>2013 – 22 – 06 – 00 :00</w:t>
            </w:r>
          </w:p>
        </w:tc>
      </w:tr>
      <w:tr w:rsidR="00D9193D" w:rsidRPr="00D9193D" w:rsidTr="00D9193D">
        <w:trPr>
          <w:trHeight w:val="20"/>
          <w:jc w:val="center"/>
        </w:trPr>
        <w:tc>
          <w:tcPr>
            <w:tcW w:w="2553" w:type="dxa"/>
            <w:tcBorders>
              <w:top w:val="single" w:sz="4" w:space="0" w:color="auto"/>
              <w:left w:val="single" w:sz="4" w:space="0" w:color="auto"/>
              <w:bottom w:val="single" w:sz="4" w:space="0" w:color="auto"/>
              <w:right w:val="single" w:sz="4" w:space="0" w:color="auto"/>
            </w:tcBorders>
            <w:noWrap/>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es-ES_tradnl"/>
              </w:rPr>
            </w:pPr>
            <w:r w:rsidRPr="00D9193D">
              <w:rPr>
                <w:rFonts w:asciiTheme="minorHAnsi" w:hAnsiTheme="minorHAnsi" w:cs="Arial"/>
                <w:sz w:val="18"/>
                <w:szCs w:val="18"/>
                <w:lang w:val="es-ES_tradnl"/>
              </w:rPr>
              <w:t>1902</w:t>
            </w:r>
          </w:p>
        </w:tc>
        <w:tc>
          <w:tcPr>
            <w:tcW w:w="2018"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D9193D">
              <w:rPr>
                <w:rFonts w:asciiTheme="minorHAnsi" w:hAnsiTheme="minorHAnsi" w:cs="Arial"/>
                <w:bCs/>
                <w:sz w:val="18"/>
                <w:szCs w:val="18"/>
                <w:lang w:val="fr-FR"/>
              </w:rPr>
              <w:t xml:space="preserve">Indicatif de présélection pour l’opérateur INTERTEL </w:t>
            </w:r>
          </w:p>
        </w:tc>
        <w:tc>
          <w:tcPr>
            <w:tcW w:w="2484" w:type="dxa"/>
            <w:tcBorders>
              <w:top w:val="single" w:sz="4" w:space="0" w:color="auto"/>
              <w:left w:val="single" w:sz="4" w:space="0" w:color="auto"/>
              <w:bottom w:val="single" w:sz="4" w:space="0" w:color="auto"/>
              <w:right w:val="single" w:sz="4" w:space="0" w:color="auto"/>
            </w:tcBorders>
            <w:noWrap/>
            <w:hideMark/>
          </w:tcPr>
          <w:p w:rsidR="00D9193D" w:rsidRPr="00D9193D" w:rsidRDefault="00D9193D" w:rsidP="00D9193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D9193D">
              <w:rPr>
                <w:rFonts w:asciiTheme="minorHAnsi" w:hAnsiTheme="minorHAnsi" w:cs="Arial"/>
                <w:bCs/>
                <w:sz w:val="18"/>
                <w:szCs w:val="18"/>
                <w:lang w:val="fr-CH"/>
              </w:rPr>
              <w:t>2013 – 22 – 06 – 00 :00</w:t>
            </w:r>
          </w:p>
        </w:tc>
      </w:tr>
    </w:tbl>
    <w:p w:rsidR="00D9193D" w:rsidRDefault="00D9193D" w:rsidP="00D9193D">
      <w:pPr>
        <w:tabs>
          <w:tab w:val="clear" w:pos="567"/>
          <w:tab w:val="clear" w:pos="1276"/>
          <w:tab w:val="clear" w:pos="1843"/>
          <w:tab w:val="clear" w:pos="5387"/>
          <w:tab w:val="clear" w:pos="5954"/>
        </w:tabs>
        <w:spacing w:before="0"/>
        <w:jc w:val="left"/>
        <w:rPr>
          <w:rFonts w:asciiTheme="minorHAnsi" w:hAnsiTheme="minorHAnsi" w:cs="Arial"/>
          <w:bCs/>
        </w:rPr>
      </w:pPr>
    </w:p>
    <w:p w:rsidR="00190D96" w:rsidRDefault="00190D9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9193D" w:rsidRPr="00D9193D" w:rsidRDefault="00D9193D" w:rsidP="00D9193D">
      <w:pPr>
        <w:rPr>
          <w:lang w:val="fr-CH"/>
        </w:rPr>
      </w:pPr>
      <w:r w:rsidRPr="00D9193D">
        <w:lastRenderedPageBreak/>
        <w:t>Contact:</w:t>
      </w:r>
    </w:p>
    <w:p w:rsidR="00D9193D" w:rsidRPr="00D9193D" w:rsidRDefault="00D9193D" w:rsidP="00D9193D">
      <w:pPr>
        <w:ind w:left="567" w:hanging="567"/>
        <w:jc w:val="left"/>
        <w:rPr>
          <w:lang w:val="es-ES"/>
        </w:rPr>
      </w:pPr>
      <w:r w:rsidRPr="00482059">
        <w:rPr>
          <w:lang w:val="es-ES_tradnl"/>
        </w:rPr>
        <w:tab/>
        <w:t xml:space="preserve">Ing. Pedro Arce Villalobos </w:t>
      </w:r>
      <w:r w:rsidRPr="00482059">
        <w:rPr>
          <w:lang w:val="es-ES_tradnl"/>
        </w:rPr>
        <w:br/>
      </w:r>
      <w:r w:rsidRPr="00482059">
        <w:rPr>
          <w:rFonts w:asciiTheme="minorHAnsi" w:hAnsiTheme="minorHAnsi" w:cs="Arial"/>
          <w:lang w:val="es-ES_tradnl"/>
        </w:rPr>
        <w:t>Superintendencia de Telecomunicaciones (SUTEL)</w:t>
      </w:r>
      <w:r w:rsidRPr="00482059">
        <w:rPr>
          <w:rFonts w:asciiTheme="minorHAnsi" w:hAnsiTheme="minorHAnsi" w:cs="Arial"/>
          <w:lang w:val="es-ES_tradnl"/>
        </w:rPr>
        <w:br/>
      </w:r>
      <w:r w:rsidRPr="00D9193D">
        <w:rPr>
          <w:rFonts w:asciiTheme="minorHAnsi" w:hAnsiTheme="minorHAnsi" w:cs="Arial"/>
          <w:lang w:val="es-ES"/>
        </w:rPr>
        <w:t>Apartado Postal 936-1000</w:t>
      </w:r>
      <w:r>
        <w:rPr>
          <w:rFonts w:asciiTheme="minorHAnsi" w:hAnsiTheme="minorHAnsi" w:cs="Arial"/>
          <w:lang w:val="es-ES"/>
        </w:rPr>
        <w:br/>
      </w:r>
      <w:r w:rsidRPr="00D9193D">
        <w:rPr>
          <w:rFonts w:asciiTheme="minorHAnsi" w:hAnsiTheme="minorHAnsi" w:cs="Arial"/>
          <w:lang w:val="es-ES"/>
        </w:rPr>
        <w:t>SAN JOSÉ</w:t>
      </w:r>
      <w:r>
        <w:rPr>
          <w:rFonts w:asciiTheme="minorHAnsi" w:hAnsiTheme="minorHAnsi" w:cs="Arial"/>
          <w:lang w:val="es-ES"/>
        </w:rPr>
        <w:br/>
      </w:r>
      <w:r w:rsidRPr="00D9193D">
        <w:rPr>
          <w:rFonts w:asciiTheme="minorHAnsi" w:hAnsiTheme="minorHAnsi" w:cs="Arial"/>
          <w:lang w:val="es-ES"/>
        </w:rPr>
        <w:t>Costa Rica</w:t>
      </w:r>
      <w:r>
        <w:rPr>
          <w:rFonts w:asciiTheme="minorHAnsi" w:hAnsiTheme="minorHAnsi" w:cs="Arial"/>
          <w:lang w:val="es-ES"/>
        </w:rPr>
        <w:br/>
      </w:r>
      <w:r w:rsidRPr="00D9193D">
        <w:rPr>
          <w:rFonts w:asciiTheme="minorHAnsi" w:hAnsiTheme="minorHAnsi" w:cs="Arial"/>
          <w:lang w:val="es-ES"/>
        </w:rPr>
        <w:t>Tel:</w:t>
      </w:r>
      <w:r w:rsidRPr="00D9193D">
        <w:rPr>
          <w:rFonts w:asciiTheme="minorHAnsi" w:hAnsiTheme="minorHAnsi" w:cs="Arial"/>
          <w:lang w:val="es-ES"/>
        </w:rPr>
        <w:tab/>
        <w:t>4000-0000</w:t>
      </w:r>
      <w:r>
        <w:rPr>
          <w:rFonts w:asciiTheme="minorHAnsi" w:hAnsiTheme="minorHAnsi" w:cs="Arial"/>
          <w:lang w:val="es-ES"/>
        </w:rPr>
        <w:br/>
      </w:r>
      <w:r w:rsidRPr="00D9193D">
        <w:rPr>
          <w:rFonts w:asciiTheme="minorHAnsi" w:hAnsiTheme="minorHAnsi" w:cs="Arial"/>
          <w:lang w:val="es-ES"/>
        </w:rPr>
        <w:t>Fax:</w:t>
      </w:r>
      <w:r w:rsidRPr="00D9193D">
        <w:rPr>
          <w:rFonts w:asciiTheme="minorHAnsi" w:hAnsiTheme="minorHAnsi" w:cs="Arial"/>
          <w:lang w:val="es-ES"/>
        </w:rPr>
        <w:tab/>
        <w:t>+506 2296-6420</w:t>
      </w:r>
      <w:r>
        <w:rPr>
          <w:rFonts w:asciiTheme="minorHAnsi" w:hAnsiTheme="minorHAnsi" w:cs="Arial"/>
          <w:lang w:val="es-ES"/>
        </w:rPr>
        <w:br/>
      </w:r>
      <w:r w:rsidRPr="00D9193D">
        <w:rPr>
          <w:lang w:val="es-ES"/>
        </w:rPr>
        <w:t>E-mail:</w:t>
      </w:r>
      <w:r>
        <w:rPr>
          <w:lang w:val="es-ES"/>
        </w:rPr>
        <w:tab/>
      </w:r>
      <w:hyperlink r:id="rId21" w:history="1">
        <w:r w:rsidRPr="00D9193D">
          <w:rPr>
            <w:lang w:val="es-ES"/>
          </w:rPr>
          <w:t>pedro.arce@sutel.go.cr</w:t>
        </w:r>
      </w:hyperlink>
    </w:p>
    <w:p w:rsidR="00D9193D" w:rsidRPr="00D9193D" w:rsidRDefault="00D9193D" w:rsidP="00D9193D">
      <w:pPr>
        <w:tabs>
          <w:tab w:val="clear" w:pos="1276"/>
          <w:tab w:val="clear" w:pos="1843"/>
          <w:tab w:val="left" w:pos="1134"/>
          <w:tab w:val="left" w:pos="1560"/>
          <w:tab w:val="left" w:pos="2127"/>
        </w:tabs>
        <w:spacing w:before="240"/>
        <w:jc w:val="left"/>
        <w:outlineLvl w:val="3"/>
        <w:rPr>
          <w:rFonts w:asciiTheme="minorHAnsi" w:hAnsiTheme="minorHAnsi"/>
          <w:b/>
          <w:lang w:val="fr-FR"/>
        </w:rPr>
      </w:pPr>
      <w:r w:rsidRPr="00D9193D">
        <w:rPr>
          <w:rFonts w:asciiTheme="minorHAnsi" w:hAnsiTheme="minorHAnsi"/>
          <w:b/>
          <w:lang w:val="fr-FR"/>
        </w:rPr>
        <w:t>Danemark</w:t>
      </w:r>
      <w:r w:rsidR="002E1138">
        <w:rPr>
          <w:rFonts w:asciiTheme="minorHAnsi" w:hAnsiTheme="minorHAnsi"/>
          <w:b/>
          <w:lang w:val="fr-FR"/>
        </w:rPr>
        <w:fldChar w:fldCharType="begin"/>
      </w:r>
      <w:r w:rsidRPr="00482059">
        <w:rPr>
          <w:lang w:val="fr-CH"/>
        </w:rPr>
        <w:instrText xml:space="preserve"> TC "</w:instrText>
      </w:r>
      <w:bookmarkStart w:id="359" w:name="_Toc364430656"/>
      <w:r w:rsidRPr="00D9193D">
        <w:rPr>
          <w:rFonts w:asciiTheme="minorHAnsi" w:hAnsiTheme="minorHAnsi"/>
          <w:b/>
          <w:lang w:val="fr-FR"/>
        </w:rPr>
        <w:instrText>Danemark</w:instrText>
      </w:r>
      <w:bookmarkEnd w:id="359"/>
      <w:r w:rsidRPr="00482059">
        <w:rPr>
          <w:lang w:val="fr-CH"/>
        </w:rPr>
        <w:instrText xml:space="preserve">" \f C \l "1" </w:instrText>
      </w:r>
      <w:r w:rsidR="002E1138">
        <w:rPr>
          <w:rFonts w:asciiTheme="minorHAnsi" w:hAnsiTheme="minorHAnsi"/>
          <w:b/>
          <w:lang w:val="fr-FR"/>
        </w:rPr>
        <w:fldChar w:fldCharType="end"/>
      </w:r>
      <w:r w:rsidRPr="00D9193D">
        <w:rPr>
          <w:rFonts w:asciiTheme="minorHAnsi" w:hAnsiTheme="minorHAnsi"/>
          <w:b/>
          <w:lang w:val="fr-FR"/>
        </w:rPr>
        <w:t xml:space="preserve"> (indicatif de pays +45)</w:t>
      </w:r>
    </w:p>
    <w:p w:rsidR="00D9193D" w:rsidRPr="00D9193D" w:rsidRDefault="00D9193D" w:rsidP="00D9193D">
      <w:pPr>
        <w:tabs>
          <w:tab w:val="clear" w:pos="1276"/>
          <w:tab w:val="clear" w:pos="1843"/>
          <w:tab w:val="left" w:pos="1134"/>
          <w:tab w:val="left" w:pos="1560"/>
          <w:tab w:val="left" w:pos="2127"/>
        </w:tabs>
        <w:spacing w:before="0" w:after="120"/>
        <w:jc w:val="left"/>
        <w:outlineLvl w:val="3"/>
        <w:rPr>
          <w:rFonts w:asciiTheme="minorHAnsi" w:hAnsiTheme="minorHAnsi"/>
          <w:lang w:val="fr-FR"/>
        </w:rPr>
      </w:pPr>
      <w:r w:rsidRPr="00D9193D">
        <w:rPr>
          <w:rFonts w:asciiTheme="minorHAnsi" w:hAnsiTheme="minorHAnsi"/>
          <w:lang w:val="fr-FR"/>
        </w:rPr>
        <w:t>Communication du 5.VIII.2013:</w:t>
      </w:r>
    </w:p>
    <w:p w:rsidR="00D9193D" w:rsidRPr="00D9193D" w:rsidRDefault="00D9193D" w:rsidP="00D9193D">
      <w:pPr>
        <w:tabs>
          <w:tab w:val="clear" w:pos="567"/>
          <w:tab w:val="clear" w:pos="1276"/>
          <w:tab w:val="clear" w:pos="1843"/>
          <w:tab w:val="clear" w:pos="5387"/>
          <w:tab w:val="clear" w:pos="5954"/>
        </w:tabs>
        <w:spacing w:before="0"/>
        <w:jc w:val="left"/>
        <w:rPr>
          <w:rFonts w:asciiTheme="minorHAnsi" w:hAnsiTheme="minorHAnsi" w:cs="Arial"/>
          <w:lang w:val="fr-CH"/>
        </w:rPr>
      </w:pPr>
      <w:r w:rsidRPr="00D9193D">
        <w:rPr>
          <w:rFonts w:asciiTheme="minorHAnsi" w:hAnsiTheme="minorHAnsi"/>
          <w:lang w:val="fr-FR"/>
        </w:rPr>
        <w:t xml:space="preserve">La </w:t>
      </w:r>
      <w:proofErr w:type="spellStart"/>
      <w:r w:rsidRPr="00D9193D">
        <w:rPr>
          <w:rFonts w:asciiTheme="minorHAnsi" w:hAnsiTheme="minorHAnsi"/>
          <w:i/>
          <w:lang w:val="fr-FR"/>
        </w:rPr>
        <w:t>Danish</w:t>
      </w:r>
      <w:proofErr w:type="spellEnd"/>
      <w:r w:rsidRPr="00D9193D">
        <w:rPr>
          <w:rFonts w:asciiTheme="minorHAnsi" w:hAnsiTheme="minorHAnsi"/>
          <w:i/>
          <w:lang w:val="fr-FR"/>
        </w:rPr>
        <w:t xml:space="preserve"> Business </w:t>
      </w:r>
      <w:proofErr w:type="spellStart"/>
      <w:r w:rsidRPr="00D9193D">
        <w:rPr>
          <w:rFonts w:asciiTheme="minorHAnsi" w:hAnsiTheme="minorHAnsi"/>
          <w:i/>
          <w:lang w:val="fr-FR"/>
        </w:rPr>
        <w:t>Authority</w:t>
      </w:r>
      <w:proofErr w:type="spellEnd"/>
      <w:r w:rsidRPr="00D9193D">
        <w:rPr>
          <w:rFonts w:asciiTheme="minorHAnsi" w:hAnsiTheme="minorHAnsi"/>
          <w:lang w:val="fr-FR"/>
        </w:rPr>
        <w:t xml:space="preserve">, </w:t>
      </w:r>
      <w:proofErr w:type="spellStart"/>
      <w:r w:rsidRPr="00D9193D">
        <w:rPr>
          <w:rFonts w:asciiTheme="minorHAnsi" w:hAnsiTheme="minorHAnsi"/>
          <w:lang w:val="fr-FR"/>
        </w:rPr>
        <w:t>Copenhagen</w:t>
      </w:r>
      <w:proofErr w:type="spellEnd"/>
      <w:r w:rsidR="002E1138">
        <w:rPr>
          <w:rFonts w:asciiTheme="minorHAnsi" w:hAnsiTheme="minorHAnsi"/>
          <w:lang w:val="fr-FR"/>
        </w:rPr>
        <w:fldChar w:fldCharType="begin"/>
      </w:r>
      <w:r w:rsidRPr="00482059">
        <w:rPr>
          <w:lang w:val="fr-CH"/>
        </w:rPr>
        <w:instrText xml:space="preserve"> TC "</w:instrText>
      </w:r>
      <w:bookmarkStart w:id="360" w:name="_Toc364430657"/>
      <w:proofErr w:type="spellStart"/>
      <w:r w:rsidRPr="00D9193D">
        <w:rPr>
          <w:rFonts w:asciiTheme="minorHAnsi" w:hAnsiTheme="minorHAnsi"/>
          <w:i/>
          <w:lang w:val="fr-FR"/>
        </w:rPr>
        <w:instrText>Danish</w:instrText>
      </w:r>
      <w:proofErr w:type="spellEnd"/>
      <w:r w:rsidRPr="00D9193D">
        <w:rPr>
          <w:rFonts w:asciiTheme="minorHAnsi" w:hAnsiTheme="minorHAnsi"/>
          <w:i/>
          <w:lang w:val="fr-FR"/>
        </w:rPr>
        <w:instrText xml:space="preserve"> Business </w:instrText>
      </w:r>
      <w:proofErr w:type="spellStart"/>
      <w:r w:rsidRPr="00D9193D">
        <w:rPr>
          <w:rFonts w:asciiTheme="minorHAnsi" w:hAnsiTheme="minorHAnsi"/>
          <w:i/>
          <w:lang w:val="fr-FR"/>
        </w:rPr>
        <w:instrText>Authority</w:instrText>
      </w:r>
      <w:proofErr w:type="spellEnd"/>
      <w:r w:rsidRPr="00D9193D">
        <w:rPr>
          <w:rFonts w:asciiTheme="minorHAnsi" w:hAnsiTheme="minorHAnsi"/>
          <w:lang w:val="fr-FR"/>
        </w:rPr>
        <w:instrText xml:space="preserve">, </w:instrText>
      </w:r>
      <w:proofErr w:type="spellStart"/>
      <w:r w:rsidRPr="00D9193D">
        <w:rPr>
          <w:rFonts w:asciiTheme="minorHAnsi" w:hAnsiTheme="minorHAnsi"/>
          <w:lang w:val="fr-FR"/>
        </w:rPr>
        <w:instrText>Copenhagen</w:instrText>
      </w:r>
      <w:bookmarkEnd w:id="360"/>
      <w:proofErr w:type="spellEnd"/>
      <w:r w:rsidRPr="00482059">
        <w:rPr>
          <w:lang w:val="fr-CH"/>
        </w:rPr>
        <w:instrText>" \f C \l "1</w:instrText>
      </w:r>
      <w:proofErr w:type="gramStart"/>
      <w:r w:rsidRPr="00482059">
        <w:rPr>
          <w:lang w:val="fr-CH"/>
        </w:rPr>
        <w:instrText xml:space="preserve">" </w:instrText>
      </w:r>
      <w:proofErr w:type="gramEnd"/>
      <w:r w:rsidR="002E1138">
        <w:rPr>
          <w:rFonts w:asciiTheme="minorHAnsi" w:hAnsiTheme="minorHAnsi"/>
          <w:lang w:val="fr-FR"/>
        </w:rPr>
        <w:fldChar w:fldCharType="end"/>
      </w:r>
      <w:r w:rsidRPr="00D9193D">
        <w:rPr>
          <w:rFonts w:asciiTheme="minorHAnsi" w:hAnsiTheme="minorHAnsi"/>
          <w:lang w:val="fr-FR"/>
        </w:rPr>
        <w:t xml:space="preserve">, </w:t>
      </w:r>
      <w:r w:rsidRPr="00D9193D">
        <w:rPr>
          <w:rFonts w:asciiTheme="minorHAnsi" w:hAnsiTheme="minorHAnsi" w:cs="Arial"/>
          <w:lang w:val="fr-CH"/>
        </w:rPr>
        <w:t>annonce les modifications suivantes dans le plan de numérotation téléphonique du Danemark:</w:t>
      </w:r>
    </w:p>
    <w:p w:rsidR="00D9193D" w:rsidRDefault="00D9193D" w:rsidP="00D9193D">
      <w:pPr>
        <w:rPr>
          <w:lang w:val="fr-FR"/>
        </w:rPr>
      </w:pPr>
      <w:r>
        <w:rPr>
          <w:rFonts w:ascii="Times New Roman" w:hAnsi="Times New Roman"/>
          <w:lang w:val="fr-FR"/>
        </w:rPr>
        <w:t>•</w:t>
      </w:r>
      <w:r>
        <w:rPr>
          <w:lang w:val="fr-FR"/>
        </w:rPr>
        <w:tab/>
      </w:r>
      <w:r w:rsidRPr="00D9193D">
        <w:rPr>
          <w:lang w:val="fr-FR"/>
        </w:rPr>
        <w:t>attribution – service de communication mobile</w:t>
      </w:r>
    </w:p>
    <w:p w:rsidR="00D9193D" w:rsidRPr="00D9193D" w:rsidRDefault="00D9193D" w:rsidP="00D9193D">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840"/>
        <w:gridCol w:w="4721"/>
        <w:gridCol w:w="1795"/>
      </w:tblGrid>
      <w:tr w:rsidR="00D9193D" w:rsidRPr="00D9193D" w:rsidTr="00D9193D">
        <w:trPr>
          <w:trHeight w:val="273"/>
          <w:jc w:val="center"/>
        </w:trPr>
        <w:tc>
          <w:tcPr>
            <w:tcW w:w="2840" w:type="dxa"/>
            <w:tcBorders>
              <w:top w:val="single" w:sz="6" w:space="0" w:color="auto"/>
              <w:left w:val="single" w:sz="6" w:space="0" w:color="auto"/>
              <w:bottom w:val="single" w:sz="6" w:space="0" w:color="auto"/>
              <w:right w:val="single" w:sz="6" w:space="0" w:color="auto"/>
            </w:tcBorders>
            <w:hideMark/>
          </w:tcPr>
          <w:p w:rsidR="00D9193D" w:rsidRPr="00D9193D" w:rsidRDefault="00D9193D" w:rsidP="00D9193D">
            <w:pPr>
              <w:tabs>
                <w:tab w:val="clear" w:pos="567"/>
                <w:tab w:val="clear" w:pos="1276"/>
                <w:tab w:val="clear" w:pos="1843"/>
                <w:tab w:val="clear" w:pos="5387"/>
                <w:tab w:val="clear" w:pos="5954"/>
              </w:tabs>
              <w:spacing w:before="80" w:after="80"/>
              <w:jc w:val="center"/>
              <w:rPr>
                <w:rFonts w:asciiTheme="minorHAnsi" w:hAnsiTheme="minorHAnsi"/>
                <w:i/>
                <w:sz w:val="18"/>
                <w:szCs w:val="18"/>
              </w:rPr>
            </w:pPr>
            <w:proofErr w:type="spellStart"/>
            <w:r w:rsidRPr="00D9193D">
              <w:rPr>
                <w:rFonts w:asciiTheme="minorHAnsi" w:hAnsiTheme="minorHAnsi" w:cs="Arial"/>
                <w:i/>
                <w:sz w:val="18"/>
                <w:szCs w:val="18"/>
              </w:rPr>
              <w:t>Opérateur</w:t>
            </w:r>
            <w:proofErr w:type="spellEnd"/>
          </w:p>
        </w:tc>
        <w:tc>
          <w:tcPr>
            <w:tcW w:w="4721" w:type="dxa"/>
            <w:tcBorders>
              <w:top w:val="single" w:sz="6" w:space="0" w:color="auto"/>
              <w:left w:val="single" w:sz="6" w:space="0" w:color="auto"/>
              <w:bottom w:val="single" w:sz="6" w:space="0" w:color="auto"/>
              <w:right w:val="single" w:sz="6" w:space="0" w:color="auto"/>
            </w:tcBorders>
            <w:hideMark/>
          </w:tcPr>
          <w:p w:rsidR="00D9193D" w:rsidRPr="00D9193D" w:rsidRDefault="00D9193D" w:rsidP="00D9193D">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proofErr w:type="spellStart"/>
            <w:r w:rsidRPr="00D9193D">
              <w:rPr>
                <w:rFonts w:asciiTheme="minorHAnsi" w:hAnsiTheme="minorHAnsi" w:cs="Arial"/>
                <w:bCs/>
                <w:i/>
                <w:sz w:val="18"/>
                <w:szCs w:val="18"/>
              </w:rPr>
              <w:t>Séries</w:t>
            </w:r>
            <w:proofErr w:type="spellEnd"/>
            <w:r w:rsidRPr="00D9193D">
              <w:rPr>
                <w:rFonts w:asciiTheme="minorHAnsi" w:hAnsiTheme="minorHAnsi" w:cs="Arial"/>
                <w:bCs/>
                <w:i/>
                <w:sz w:val="18"/>
                <w:szCs w:val="18"/>
              </w:rPr>
              <w:t xml:space="preserve"> de </w:t>
            </w:r>
            <w:proofErr w:type="spellStart"/>
            <w:r w:rsidRPr="00D9193D">
              <w:rPr>
                <w:rFonts w:asciiTheme="minorHAnsi" w:hAnsiTheme="minorHAnsi" w:cs="Arial"/>
                <w:bCs/>
                <w:i/>
                <w:sz w:val="18"/>
                <w:szCs w:val="18"/>
              </w:rPr>
              <w:t>numéros</w:t>
            </w:r>
            <w:proofErr w:type="spellEnd"/>
          </w:p>
        </w:tc>
        <w:tc>
          <w:tcPr>
            <w:tcW w:w="1795" w:type="dxa"/>
            <w:tcBorders>
              <w:top w:val="single" w:sz="6" w:space="0" w:color="auto"/>
              <w:left w:val="single" w:sz="6" w:space="0" w:color="auto"/>
              <w:bottom w:val="single" w:sz="6" w:space="0" w:color="auto"/>
              <w:right w:val="single" w:sz="6" w:space="0" w:color="auto"/>
            </w:tcBorders>
            <w:hideMark/>
          </w:tcPr>
          <w:p w:rsidR="00D9193D" w:rsidRPr="00D9193D" w:rsidRDefault="00D9193D" w:rsidP="00D9193D">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D9193D">
              <w:rPr>
                <w:rFonts w:asciiTheme="minorHAnsi" w:hAnsiTheme="minorHAnsi"/>
                <w:i/>
                <w:sz w:val="18"/>
                <w:szCs w:val="18"/>
              </w:rPr>
              <w:t xml:space="preserve">Date </w:t>
            </w:r>
            <w:proofErr w:type="spellStart"/>
            <w:r w:rsidRPr="00D9193D">
              <w:rPr>
                <w:rFonts w:asciiTheme="minorHAnsi" w:hAnsiTheme="minorHAnsi"/>
                <w:i/>
                <w:sz w:val="18"/>
                <w:szCs w:val="18"/>
              </w:rPr>
              <w:t>d’attribution</w:t>
            </w:r>
            <w:proofErr w:type="spellEnd"/>
          </w:p>
        </w:tc>
      </w:tr>
      <w:tr w:rsidR="00D9193D" w:rsidRPr="00D9193D" w:rsidTr="00D9193D">
        <w:trPr>
          <w:jc w:val="center"/>
        </w:trPr>
        <w:tc>
          <w:tcPr>
            <w:tcW w:w="2840" w:type="dxa"/>
            <w:tcBorders>
              <w:top w:val="single" w:sz="6" w:space="0" w:color="auto"/>
              <w:left w:val="single" w:sz="6" w:space="0" w:color="auto"/>
              <w:bottom w:val="single" w:sz="6" w:space="0" w:color="auto"/>
              <w:right w:val="single" w:sz="6" w:space="0" w:color="auto"/>
            </w:tcBorders>
          </w:tcPr>
          <w:p w:rsidR="00D9193D" w:rsidRPr="00D9193D" w:rsidRDefault="00D9193D" w:rsidP="00D9193D">
            <w:pPr>
              <w:numPr>
                <w:ilvl w:val="12"/>
                <w:numId w:val="0"/>
              </w:numPr>
              <w:tabs>
                <w:tab w:val="clear" w:pos="567"/>
                <w:tab w:val="clear" w:pos="1276"/>
                <w:tab w:val="clear" w:pos="1843"/>
                <w:tab w:val="clear" w:pos="5387"/>
                <w:tab w:val="clear" w:pos="5954"/>
              </w:tabs>
              <w:spacing w:before="80" w:after="80"/>
              <w:jc w:val="left"/>
              <w:rPr>
                <w:rFonts w:asciiTheme="minorHAnsi" w:hAnsiTheme="minorHAnsi"/>
                <w:sz w:val="18"/>
                <w:szCs w:val="18"/>
                <w:lang w:val="da-DK"/>
              </w:rPr>
            </w:pPr>
            <w:r w:rsidRPr="00D9193D">
              <w:rPr>
                <w:rFonts w:asciiTheme="minorHAnsi" w:hAnsiTheme="minorHAnsi"/>
                <w:sz w:val="18"/>
                <w:szCs w:val="18"/>
                <w:lang w:val="da-DK"/>
              </w:rPr>
              <w:t>Interactive digital media GmbH</w:t>
            </w:r>
          </w:p>
        </w:tc>
        <w:tc>
          <w:tcPr>
            <w:tcW w:w="4721" w:type="dxa"/>
            <w:tcBorders>
              <w:top w:val="single" w:sz="6" w:space="0" w:color="auto"/>
              <w:left w:val="single" w:sz="6" w:space="0" w:color="auto"/>
              <w:bottom w:val="single" w:sz="6" w:space="0" w:color="auto"/>
              <w:right w:val="single" w:sz="6" w:space="0" w:color="auto"/>
            </w:tcBorders>
            <w:hideMark/>
          </w:tcPr>
          <w:p w:rsidR="00D9193D" w:rsidRPr="00D9193D" w:rsidRDefault="00D9193D" w:rsidP="00D9193D">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D9193D">
              <w:rPr>
                <w:rFonts w:asciiTheme="minorHAnsi" w:hAnsiTheme="minorHAnsi"/>
                <w:sz w:val="18"/>
                <w:szCs w:val="18"/>
                <w:lang w:val="da-DK"/>
              </w:rPr>
              <w:t>9190efgh</w:t>
            </w:r>
          </w:p>
        </w:tc>
        <w:tc>
          <w:tcPr>
            <w:tcW w:w="1795" w:type="dxa"/>
            <w:tcBorders>
              <w:top w:val="single" w:sz="6" w:space="0" w:color="auto"/>
              <w:left w:val="single" w:sz="6" w:space="0" w:color="auto"/>
              <w:bottom w:val="single" w:sz="6" w:space="0" w:color="auto"/>
              <w:right w:val="single" w:sz="6" w:space="0" w:color="auto"/>
            </w:tcBorders>
          </w:tcPr>
          <w:p w:rsidR="00D9193D" w:rsidRPr="00D9193D" w:rsidRDefault="00D9193D" w:rsidP="00D9193D">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sz w:val="18"/>
                <w:szCs w:val="18"/>
              </w:rPr>
            </w:pPr>
          </w:p>
        </w:tc>
      </w:tr>
    </w:tbl>
    <w:p w:rsidR="00D9193D" w:rsidRPr="00D9193D" w:rsidRDefault="00D9193D" w:rsidP="00D9193D">
      <w:pPr>
        <w:tabs>
          <w:tab w:val="clear" w:pos="1276"/>
          <w:tab w:val="clear" w:pos="1843"/>
          <w:tab w:val="left" w:pos="1134"/>
          <w:tab w:val="left" w:pos="1560"/>
          <w:tab w:val="left" w:pos="2127"/>
        </w:tabs>
        <w:spacing w:before="0" w:after="120"/>
        <w:jc w:val="left"/>
        <w:outlineLvl w:val="3"/>
        <w:rPr>
          <w:rFonts w:asciiTheme="minorHAnsi" w:hAnsiTheme="minorHAnsi"/>
          <w:lang w:val="en-US"/>
        </w:rPr>
      </w:pPr>
    </w:p>
    <w:p w:rsidR="00D9193D" w:rsidRPr="00D9193D" w:rsidRDefault="00D9193D" w:rsidP="00D9193D">
      <w:pPr>
        <w:rPr>
          <w:lang w:val="en-US"/>
        </w:rPr>
      </w:pPr>
      <w:r w:rsidRPr="00D9193D">
        <w:rPr>
          <w:lang w:val="en-US"/>
        </w:rPr>
        <w:t>Communication du 8.VIII.2013:</w:t>
      </w:r>
    </w:p>
    <w:p w:rsidR="00D9193D" w:rsidRPr="00D9193D" w:rsidRDefault="00D9193D" w:rsidP="00D9193D">
      <w:pPr>
        <w:tabs>
          <w:tab w:val="clear" w:pos="567"/>
          <w:tab w:val="clear" w:pos="1276"/>
          <w:tab w:val="clear" w:pos="1843"/>
          <w:tab w:val="clear" w:pos="5387"/>
          <w:tab w:val="clear" w:pos="5954"/>
        </w:tabs>
        <w:spacing w:before="240"/>
        <w:jc w:val="left"/>
        <w:rPr>
          <w:rFonts w:asciiTheme="minorHAnsi" w:hAnsiTheme="minorHAnsi" w:cs="Arial"/>
          <w:lang w:val="fr-CH"/>
        </w:rPr>
      </w:pPr>
      <w:r w:rsidRPr="00D9193D">
        <w:rPr>
          <w:rFonts w:asciiTheme="minorHAnsi" w:hAnsiTheme="minorHAnsi"/>
          <w:lang w:val="fr-FR"/>
        </w:rPr>
        <w:t xml:space="preserve">La </w:t>
      </w:r>
      <w:proofErr w:type="spellStart"/>
      <w:r w:rsidRPr="00D9193D">
        <w:rPr>
          <w:rFonts w:asciiTheme="minorHAnsi" w:hAnsiTheme="minorHAnsi"/>
          <w:i/>
          <w:lang w:val="fr-FR"/>
        </w:rPr>
        <w:t>Danish</w:t>
      </w:r>
      <w:proofErr w:type="spellEnd"/>
      <w:r w:rsidRPr="00D9193D">
        <w:rPr>
          <w:rFonts w:asciiTheme="minorHAnsi" w:hAnsiTheme="minorHAnsi"/>
          <w:i/>
          <w:lang w:val="fr-FR"/>
        </w:rPr>
        <w:t xml:space="preserve"> Business </w:t>
      </w:r>
      <w:proofErr w:type="spellStart"/>
      <w:r w:rsidRPr="00D9193D">
        <w:rPr>
          <w:rFonts w:asciiTheme="minorHAnsi" w:hAnsiTheme="minorHAnsi"/>
          <w:i/>
          <w:lang w:val="fr-FR"/>
        </w:rPr>
        <w:t>Authority</w:t>
      </w:r>
      <w:proofErr w:type="spellEnd"/>
      <w:r w:rsidRPr="00D9193D">
        <w:rPr>
          <w:rFonts w:asciiTheme="minorHAnsi" w:hAnsiTheme="minorHAnsi"/>
          <w:lang w:val="fr-FR"/>
        </w:rPr>
        <w:t xml:space="preserve">, </w:t>
      </w:r>
      <w:proofErr w:type="spellStart"/>
      <w:r w:rsidRPr="00D9193D">
        <w:rPr>
          <w:rFonts w:asciiTheme="minorHAnsi" w:hAnsiTheme="minorHAnsi"/>
          <w:lang w:val="fr-FR"/>
        </w:rPr>
        <w:t>Copenhagen</w:t>
      </w:r>
      <w:proofErr w:type="spellEnd"/>
      <w:r w:rsidR="002E1138">
        <w:rPr>
          <w:rFonts w:asciiTheme="minorHAnsi" w:hAnsiTheme="minorHAnsi"/>
          <w:lang w:val="fr-FR"/>
        </w:rPr>
        <w:fldChar w:fldCharType="begin"/>
      </w:r>
      <w:r>
        <w:instrText xml:space="preserve"> TC "</w:instrText>
      </w:r>
      <w:bookmarkStart w:id="361" w:name="_Toc364430658"/>
      <w:proofErr w:type="spellStart"/>
      <w:r w:rsidRPr="00D9193D">
        <w:rPr>
          <w:rFonts w:asciiTheme="minorHAnsi" w:hAnsiTheme="minorHAnsi"/>
          <w:i/>
          <w:lang w:val="fr-FR"/>
        </w:rPr>
        <w:instrText>Danish</w:instrText>
      </w:r>
      <w:proofErr w:type="spellEnd"/>
      <w:r w:rsidRPr="00D9193D">
        <w:rPr>
          <w:rFonts w:asciiTheme="minorHAnsi" w:hAnsiTheme="minorHAnsi"/>
          <w:i/>
          <w:lang w:val="fr-FR"/>
        </w:rPr>
        <w:instrText xml:space="preserve"> Business </w:instrText>
      </w:r>
      <w:proofErr w:type="spellStart"/>
      <w:r w:rsidRPr="00D9193D">
        <w:rPr>
          <w:rFonts w:asciiTheme="minorHAnsi" w:hAnsiTheme="minorHAnsi"/>
          <w:i/>
          <w:lang w:val="fr-FR"/>
        </w:rPr>
        <w:instrText>Authority</w:instrText>
      </w:r>
      <w:proofErr w:type="spellEnd"/>
      <w:r w:rsidRPr="00D9193D">
        <w:rPr>
          <w:rFonts w:asciiTheme="minorHAnsi" w:hAnsiTheme="minorHAnsi"/>
          <w:lang w:val="fr-FR"/>
        </w:rPr>
        <w:instrText xml:space="preserve">, </w:instrText>
      </w:r>
      <w:proofErr w:type="spellStart"/>
      <w:r w:rsidRPr="00D9193D">
        <w:rPr>
          <w:rFonts w:asciiTheme="minorHAnsi" w:hAnsiTheme="minorHAnsi"/>
          <w:lang w:val="fr-FR"/>
        </w:rPr>
        <w:instrText>Copenhagen</w:instrText>
      </w:r>
      <w:bookmarkEnd w:id="361"/>
      <w:proofErr w:type="spellEnd"/>
      <w:r>
        <w:instrText>" \f C \l "1</w:instrText>
      </w:r>
      <w:proofErr w:type="gramStart"/>
      <w:r>
        <w:instrText xml:space="preserve">" </w:instrText>
      </w:r>
      <w:proofErr w:type="gramEnd"/>
      <w:r w:rsidR="002E1138">
        <w:rPr>
          <w:rFonts w:asciiTheme="minorHAnsi" w:hAnsiTheme="minorHAnsi"/>
          <w:lang w:val="fr-FR"/>
        </w:rPr>
        <w:fldChar w:fldCharType="end"/>
      </w:r>
      <w:r w:rsidRPr="00D9193D">
        <w:rPr>
          <w:rFonts w:asciiTheme="minorHAnsi" w:hAnsiTheme="minorHAnsi"/>
          <w:lang w:val="fr-FR"/>
        </w:rPr>
        <w:t xml:space="preserve">, </w:t>
      </w:r>
      <w:r w:rsidRPr="00D9193D">
        <w:rPr>
          <w:rFonts w:asciiTheme="minorHAnsi" w:hAnsiTheme="minorHAnsi" w:cs="Arial"/>
          <w:lang w:val="fr-CH"/>
        </w:rPr>
        <w:t>annonce les modifications suivantes dans le plan de numérotation téléphonique du Danemark:</w:t>
      </w:r>
    </w:p>
    <w:p w:rsidR="00D9193D" w:rsidRDefault="00D9193D" w:rsidP="00D9193D">
      <w:pPr>
        <w:rPr>
          <w:lang w:val="fr-FR"/>
        </w:rPr>
      </w:pPr>
      <w:r>
        <w:rPr>
          <w:rFonts w:ascii="Times New Roman" w:hAnsi="Times New Roman"/>
          <w:lang w:val="fr-FR"/>
        </w:rPr>
        <w:t>•</w:t>
      </w:r>
      <w:r>
        <w:rPr>
          <w:lang w:val="fr-FR"/>
        </w:rPr>
        <w:tab/>
      </w:r>
      <w:r w:rsidRPr="00D9193D">
        <w:rPr>
          <w:lang w:val="fr-FR"/>
        </w:rPr>
        <w:t>attribution – service de communication mobile</w:t>
      </w:r>
    </w:p>
    <w:p w:rsidR="001B1D8D" w:rsidRPr="00D9193D" w:rsidRDefault="001B1D8D" w:rsidP="00D9193D">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328"/>
        <w:gridCol w:w="5233"/>
        <w:gridCol w:w="1795"/>
      </w:tblGrid>
      <w:tr w:rsidR="00D9193D" w:rsidRPr="001B1D8D" w:rsidTr="001B1D8D">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tabs>
                <w:tab w:val="clear" w:pos="567"/>
                <w:tab w:val="clear" w:pos="1276"/>
                <w:tab w:val="clear" w:pos="1843"/>
                <w:tab w:val="clear" w:pos="5387"/>
                <w:tab w:val="clear" w:pos="5954"/>
              </w:tabs>
              <w:spacing w:before="80" w:after="80"/>
              <w:jc w:val="center"/>
              <w:rPr>
                <w:rFonts w:asciiTheme="minorHAnsi" w:hAnsiTheme="minorHAnsi"/>
                <w:i/>
                <w:sz w:val="18"/>
                <w:szCs w:val="18"/>
              </w:rPr>
            </w:pPr>
            <w:proofErr w:type="spellStart"/>
            <w:r w:rsidRPr="001B1D8D">
              <w:rPr>
                <w:rFonts w:asciiTheme="minorHAnsi" w:hAnsiTheme="minorHAnsi" w:cs="Arial"/>
                <w:i/>
                <w:sz w:val="18"/>
                <w:szCs w:val="18"/>
              </w:rPr>
              <w:t>Opérateur</w:t>
            </w:r>
            <w:proofErr w:type="spellEnd"/>
          </w:p>
        </w:tc>
        <w:tc>
          <w:tcPr>
            <w:tcW w:w="5816"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proofErr w:type="spellStart"/>
            <w:r w:rsidRPr="001B1D8D">
              <w:rPr>
                <w:rFonts w:asciiTheme="minorHAnsi" w:hAnsiTheme="minorHAnsi" w:cs="Arial"/>
                <w:bCs/>
                <w:i/>
                <w:sz w:val="18"/>
                <w:szCs w:val="18"/>
              </w:rPr>
              <w:t>Séries</w:t>
            </w:r>
            <w:proofErr w:type="spellEnd"/>
            <w:r w:rsidRPr="001B1D8D">
              <w:rPr>
                <w:rFonts w:asciiTheme="minorHAnsi" w:hAnsiTheme="minorHAnsi" w:cs="Arial"/>
                <w:bCs/>
                <w:i/>
                <w:sz w:val="18"/>
                <w:szCs w:val="18"/>
              </w:rPr>
              <w:t xml:space="preserve"> de </w:t>
            </w:r>
            <w:proofErr w:type="spellStart"/>
            <w:r w:rsidRPr="001B1D8D">
              <w:rPr>
                <w:rFonts w:asciiTheme="minorHAnsi" w:hAnsiTheme="minorHAnsi" w:cs="Arial"/>
                <w:bCs/>
                <w:i/>
                <w:sz w:val="18"/>
                <w:szCs w:val="18"/>
              </w:rPr>
              <w:t>numéros</w:t>
            </w:r>
            <w:proofErr w:type="spellEnd"/>
          </w:p>
        </w:tc>
        <w:tc>
          <w:tcPr>
            <w:tcW w:w="1985"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1B1D8D">
              <w:rPr>
                <w:rFonts w:asciiTheme="minorHAnsi" w:hAnsiTheme="minorHAnsi"/>
                <w:i/>
                <w:sz w:val="18"/>
                <w:szCs w:val="18"/>
              </w:rPr>
              <w:t xml:space="preserve">Date </w:t>
            </w:r>
            <w:proofErr w:type="spellStart"/>
            <w:r w:rsidRPr="001B1D8D">
              <w:rPr>
                <w:rFonts w:asciiTheme="minorHAnsi" w:hAnsiTheme="minorHAnsi"/>
                <w:i/>
                <w:sz w:val="18"/>
                <w:szCs w:val="18"/>
              </w:rPr>
              <w:t>d’attribution</w:t>
            </w:r>
            <w:proofErr w:type="spellEnd"/>
          </w:p>
        </w:tc>
      </w:tr>
      <w:tr w:rsidR="00D9193D" w:rsidRPr="001B1D8D" w:rsidTr="001B1D8D">
        <w:trPr>
          <w:jc w:val="center"/>
        </w:trPr>
        <w:tc>
          <w:tcPr>
            <w:tcW w:w="2579"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left"/>
              <w:rPr>
                <w:rFonts w:asciiTheme="minorHAnsi" w:hAnsiTheme="minorHAnsi"/>
                <w:sz w:val="18"/>
                <w:szCs w:val="18"/>
              </w:rPr>
            </w:pPr>
            <w:r w:rsidRPr="001B1D8D">
              <w:rPr>
                <w:rFonts w:asciiTheme="minorHAnsi" w:hAnsiTheme="minorHAnsi"/>
                <w:sz w:val="18"/>
                <w:szCs w:val="18"/>
                <w:lang w:val="da-DK"/>
              </w:rPr>
              <w:t xml:space="preserve">SimService </w:t>
            </w:r>
          </w:p>
        </w:tc>
        <w:tc>
          <w:tcPr>
            <w:tcW w:w="5816"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1B1D8D">
              <w:rPr>
                <w:rFonts w:asciiTheme="minorHAnsi" w:hAnsiTheme="minorHAnsi"/>
                <w:sz w:val="18"/>
                <w:szCs w:val="18"/>
              </w:rPr>
              <w:t>9293efgh</w:t>
            </w:r>
          </w:p>
        </w:tc>
        <w:tc>
          <w:tcPr>
            <w:tcW w:w="1985"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r w:rsidRPr="001B1D8D">
              <w:rPr>
                <w:rFonts w:asciiTheme="minorHAnsi" w:hAnsiTheme="minorHAnsi"/>
                <w:sz w:val="18"/>
                <w:szCs w:val="18"/>
              </w:rPr>
              <w:t>7.VIII.2013</w:t>
            </w:r>
          </w:p>
        </w:tc>
      </w:tr>
    </w:tbl>
    <w:p w:rsidR="001B1D8D" w:rsidRDefault="001B1D8D" w:rsidP="001B1D8D">
      <w:pPr>
        <w:rPr>
          <w:lang w:val="en-US"/>
        </w:rPr>
      </w:pPr>
    </w:p>
    <w:p w:rsidR="00D9193D" w:rsidRPr="00D9193D" w:rsidRDefault="00D9193D" w:rsidP="001B1D8D">
      <w:pPr>
        <w:rPr>
          <w:lang w:val="en-US"/>
        </w:rPr>
      </w:pPr>
      <w:r w:rsidRPr="00D9193D">
        <w:rPr>
          <w:lang w:val="en-US"/>
        </w:rPr>
        <w:t>Communication du 15.VIII.2013:</w:t>
      </w:r>
    </w:p>
    <w:p w:rsidR="00D9193D" w:rsidRPr="00D9193D" w:rsidRDefault="00D9193D" w:rsidP="001B1D8D">
      <w:pPr>
        <w:tabs>
          <w:tab w:val="clear" w:pos="567"/>
          <w:tab w:val="clear" w:pos="1276"/>
          <w:tab w:val="clear" w:pos="1843"/>
          <w:tab w:val="clear" w:pos="5387"/>
          <w:tab w:val="clear" w:pos="5954"/>
        </w:tabs>
        <w:spacing w:before="240"/>
        <w:jc w:val="left"/>
        <w:rPr>
          <w:rFonts w:asciiTheme="minorHAnsi" w:hAnsiTheme="minorHAnsi" w:cs="Arial"/>
          <w:lang w:val="fr-CH"/>
        </w:rPr>
      </w:pPr>
      <w:r w:rsidRPr="00D9193D">
        <w:rPr>
          <w:rFonts w:asciiTheme="minorHAnsi" w:hAnsiTheme="minorHAnsi"/>
          <w:lang w:val="fr-FR"/>
        </w:rPr>
        <w:t xml:space="preserve">La </w:t>
      </w:r>
      <w:proofErr w:type="spellStart"/>
      <w:r w:rsidRPr="00D9193D">
        <w:rPr>
          <w:rFonts w:asciiTheme="minorHAnsi" w:hAnsiTheme="minorHAnsi"/>
          <w:i/>
          <w:lang w:val="fr-FR"/>
        </w:rPr>
        <w:t>Danish</w:t>
      </w:r>
      <w:proofErr w:type="spellEnd"/>
      <w:r w:rsidRPr="00D9193D">
        <w:rPr>
          <w:rFonts w:asciiTheme="minorHAnsi" w:hAnsiTheme="minorHAnsi"/>
          <w:i/>
          <w:lang w:val="fr-FR"/>
        </w:rPr>
        <w:t xml:space="preserve"> Business </w:t>
      </w:r>
      <w:proofErr w:type="spellStart"/>
      <w:r w:rsidRPr="00D9193D">
        <w:rPr>
          <w:rFonts w:asciiTheme="minorHAnsi" w:hAnsiTheme="minorHAnsi"/>
          <w:i/>
          <w:lang w:val="fr-FR"/>
        </w:rPr>
        <w:t>Authority</w:t>
      </w:r>
      <w:proofErr w:type="spellEnd"/>
      <w:r w:rsidRPr="00D9193D">
        <w:rPr>
          <w:rFonts w:asciiTheme="minorHAnsi" w:hAnsiTheme="minorHAnsi"/>
          <w:lang w:val="fr-FR"/>
        </w:rPr>
        <w:t xml:space="preserve">, </w:t>
      </w:r>
      <w:proofErr w:type="spellStart"/>
      <w:r w:rsidRPr="00D9193D">
        <w:rPr>
          <w:rFonts w:asciiTheme="minorHAnsi" w:hAnsiTheme="minorHAnsi"/>
          <w:lang w:val="fr-FR"/>
        </w:rPr>
        <w:t>Copenhagen</w:t>
      </w:r>
      <w:proofErr w:type="spellEnd"/>
      <w:r w:rsidR="002E1138">
        <w:rPr>
          <w:rFonts w:asciiTheme="minorHAnsi" w:hAnsiTheme="minorHAnsi"/>
          <w:lang w:val="fr-FR"/>
        </w:rPr>
        <w:fldChar w:fldCharType="begin"/>
      </w:r>
      <w:r w:rsidR="001B1D8D">
        <w:instrText xml:space="preserve"> TC "</w:instrText>
      </w:r>
      <w:bookmarkStart w:id="362" w:name="_Toc364430659"/>
      <w:proofErr w:type="spellStart"/>
      <w:r w:rsidR="001B1D8D" w:rsidRPr="00ED1015">
        <w:rPr>
          <w:rFonts w:asciiTheme="minorHAnsi" w:hAnsiTheme="minorHAnsi"/>
          <w:i/>
          <w:lang w:val="fr-FR"/>
        </w:rPr>
        <w:instrText>Danish</w:instrText>
      </w:r>
      <w:proofErr w:type="spellEnd"/>
      <w:r w:rsidR="001B1D8D" w:rsidRPr="00ED1015">
        <w:rPr>
          <w:rFonts w:asciiTheme="minorHAnsi" w:hAnsiTheme="minorHAnsi"/>
          <w:i/>
          <w:lang w:val="fr-FR"/>
        </w:rPr>
        <w:instrText xml:space="preserve"> Business </w:instrText>
      </w:r>
      <w:proofErr w:type="spellStart"/>
      <w:r w:rsidR="001B1D8D" w:rsidRPr="00ED1015">
        <w:rPr>
          <w:rFonts w:asciiTheme="minorHAnsi" w:hAnsiTheme="minorHAnsi"/>
          <w:i/>
          <w:lang w:val="fr-FR"/>
        </w:rPr>
        <w:instrText>Authority</w:instrText>
      </w:r>
      <w:proofErr w:type="spellEnd"/>
      <w:r w:rsidR="001B1D8D" w:rsidRPr="00ED1015">
        <w:rPr>
          <w:rFonts w:asciiTheme="minorHAnsi" w:hAnsiTheme="minorHAnsi"/>
          <w:lang w:val="fr-FR"/>
        </w:rPr>
        <w:instrText xml:space="preserve">, </w:instrText>
      </w:r>
      <w:proofErr w:type="spellStart"/>
      <w:r w:rsidR="001B1D8D" w:rsidRPr="00ED1015">
        <w:rPr>
          <w:rFonts w:asciiTheme="minorHAnsi" w:hAnsiTheme="minorHAnsi"/>
          <w:lang w:val="fr-FR"/>
        </w:rPr>
        <w:instrText>Copenhagen</w:instrText>
      </w:r>
      <w:bookmarkEnd w:id="362"/>
      <w:proofErr w:type="spellEnd"/>
      <w:r w:rsidR="001B1D8D">
        <w:instrText>" \f C \l "1</w:instrText>
      </w:r>
      <w:proofErr w:type="gramStart"/>
      <w:r w:rsidR="001B1D8D">
        <w:instrText xml:space="preserve">" </w:instrText>
      </w:r>
      <w:proofErr w:type="gramEnd"/>
      <w:r w:rsidR="002E1138">
        <w:rPr>
          <w:rFonts w:asciiTheme="minorHAnsi" w:hAnsiTheme="minorHAnsi"/>
          <w:lang w:val="fr-FR"/>
        </w:rPr>
        <w:fldChar w:fldCharType="end"/>
      </w:r>
      <w:r w:rsidRPr="00D9193D">
        <w:rPr>
          <w:rFonts w:asciiTheme="minorHAnsi" w:hAnsiTheme="minorHAnsi"/>
          <w:lang w:val="fr-FR"/>
        </w:rPr>
        <w:t xml:space="preserve">, </w:t>
      </w:r>
      <w:r w:rsidRPr="00D9193D">
        <w:rPr>
          <w:rFonts w:asciiTheme="minorHAnsi" w:hAnsiTheme="minorHAnsi" w:cs="Arial"/>
          <w:lang w:val="fr-CH"/>
        </w:rPr>
        <w:t>annonce les modifications suivantes dans le plan de numérotation téléphonique du Danemark:</w:t>
      </w:r>
    </w:p>
    <w:p w:rsidR="00D9193D" w:rsidRDefault="00D9193D" w:rsidP="00D9193D">
      <w:pPr>
        <w:rPr>
          <w:lang w:val="fr-FR"/>
        </w:rPr>
      </w:pPr>
      <w:r>
        <w:rPr>
          <w:rFonts w:ascii="Times New Roman" w:hAnsi="Times New Roman"/>
          <w:lang w:val="fr-FR"/>
        </w:rPr>
        <w:t>•</w:t>
      </w:r>
      <w:r>
        <w:rPr>
          <w:rFonts w:ascii="Times New Roman" w:hAnsi="Times New Roman"/>
          <w:lang w:val="fr-FR"/>
        </w:rPr>
        <w:tab/>
      </w:r>
      <w:r w:rsidRPr="00D9193D">
        <w:rPr>
          <w:lang w:val="fr-FR"/>
        </w:rPr>
        <w:t>attribution – service de communication mobile</w:t>
      </w:r>
    </w:p>
    <w:p w:rsidR="001B1D8D" w:rsidRPr="00D9193D" w:rsidRDefault="001B1D8D" w:rsidP="001B1D8D">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328"/>
        <w:gridCol w:w="5233"/>
        <w:gridCol w:w="1795"/>
      </w:tblGrid>
      <w:tr w:rsidR="00D9193D" w:rsidRPr="001B1D8D" w:rsidTr="001B1D8D">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tabs>
                <w:tab w:val="clear" w:pos="567"/>
                <w:tab w:val="clear" w:pos="1276"/>
                <w:tab w:val="clear" w:pos="1843"/>
                <w:tab w:val="clear" w:pos="5387"/>
                <w:tab w:val="clear" w:pos="5954"/>
              </w:tabs>
              <w:spacing w:before="80" w:after="80"/>
              <w:jc w:val="center"/>
              <w:rPr>
                <w:rFonts w:asciiTheme="minorHAnsi" w:hAnsiTheme="minorHAnsi"/>
                <w:i/>
                <w:sz w:val="18"/>
                <w:szCs w:val="18"/>
              </w:rPr>
            </w:pPr>
            <w:proofErr w:type="spellStart"/>
            <w:r w:rsidRPr="001B1D8D">
              <w:rPr>
                <w:rFonts w:asciiTheme="minorHAnsi" w:hAnsiTheme="minorHAnsi" w:cs="Arial"/>
                <w:i/>
                <w:sz w:val="18"/>
                <w:szCs w:val="18"/>
              </w:rPr>
              <w:t>Opérateur</w:t>
            </w:r>
            <w:proofErr w:type="spellEnd"/>
          </w:p>
        </w:tc>
        <w:tc>
          <w:tcPr>
            <w:tcW w:w="5816"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proofErr w:type="spellStart"/>
            <w:r w:rsidRPr="001B1D8D">
              <w:rPr>
                <w:rFonts w:asciiTheme="minorHAnsi" w:hAnsiTheme="minorHAnsi" w:cs="Arial"/>
                <w:bCs/>
                <w:i/>
                <w:sz w:val="18"/>
                <w:szCs w:val="18"/>
              </w:rPr>
              <w:t>Séries</w:t>
            </w:r>
            <w:proofErr w:type="spellEnd"/>
            <w:r w:rsidRPr="001B1D8D">
              <w:rPr>
                <w:rFonts w:asciiTheme="minorHAnsi" w:hAnsiTheme="minorHAnsi" w:cs="Arial"/>
                <w:bCs/>
                <w:i/>
                <w:sz w:val="18"/>
                <w:szCs w:val="18"/>
              </w:rPr>
              <w:t xml:space="preserve"> de </w:t>
            </w:r>
            <w:proofErr w:type="spellStart"/>
            <w:r w:rsidRPr="001B1D8D">
              <w:rPr>
                <w:rFonts w:asciiTheme="minorHAnsi" w:hAnsiTheme="minorHAnsi" w:cs="Arial"/>
                <w:bCs/>
                <w:i/>
                <w:sz w:val="18"/>
                <w:szCs w:val="18"/>
              </w:rPr>
              <w:t>numéros</w:t>
            </w:r>
            <w:proofErr w:type="spellEnd"/>
          </w:p>
        </w:tc>
        <w:tc>
          <w:tcPr>
            <w:tcW w:w="1985"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1B1D8D">
              <w:rPr>
                <w:rFonts w:asciiTheme="minorHAnsi" w:hAnsiTheme="minorHAnsi"/>
                <w:i/>
                <w:sz w:val="18"/>
                <w:szCs w:val="18"/>
              </w:rPr>
              <w:t xml:space="preserve">Date </w:t>
            </w:r>
            <w:proofErr w:type="spellStart"/>
            <w:r w:rsidRPr="001B1D8D">
              <w:rPr>
                <w:rFonts w:asciiTheme="minorHAnsi" w:hAnsiTheme="minorHAnsi"/>
                <w:i/>
                <w:sz w:val="18"/>
                <w:szCs w:val="18"/>
              </w:rPr>
              <w:t>d’attribution</w:t>
            </w:r>
            <w:proofErr w:type="spellEnd"/>
          </w:p>
        </w:tc>
      </w:tr>
      <w:tr w:rsidR="00D9193D" w:rsidRPr="001B1D8D" w:rsidTr="001B1D8D">
        <w:trPr>
          <w:jc w:val="center"/>
        </w:trPr>
        <w:tc>
          <w:tcPr>
            <w:tcW w:w="2579"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left"/>
              <w:rPr>
                <w:rFonts w:asciiTheme="minorHAnsi" w:hAnsiTheme="minorHAnsi"/>
                <w:sz w:val="18"/>
                <w:szCs w:val="18"/>
              </w:rPr>
            </w:pPr>
            <w:r w:rsidRPr="001B1D8D">
              <w:rPr>
                <w:rFonts w:asciiTheme="minorHAnsi" w:hAnsiTheme="minorHAnsi"/>
                <w:sz w:val="18"/>
                <w:szCs w:val="18"/>
                <w:lang w:val="da-DK"/>
              </w:rPr>
              <w:t xml:space="preserve">SimService </w:t>
            </w:r>
          </w:p>
        </w:tc>
        <w:tc>
          <w:tcPr>
            <w:tcW w:w="5816"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1B1D8D">
              <w:rPr>
                <w:rFonts w:asciiTheme="minorHAnsi" w:hAnsiTheme="minorHAnsi"/>
                <w:sz w:val="18"/>
                <w:szCs w:val="18"/>
              </w:rPr>
              <w:t>9294efgh et 9295efgh</w:t>
            </w:r>
          </w:p>
        </w:tc>
        <w:tc>
          <w:tcPr>
            <w:tcW w:w="1985" w:type="dxa"/>
            <w:tcBorders>
              <w:top w:val="single" w:sz="6" w:space="0" w:color="auto"/>
              <w:left w:val="single" w:sz="6" w:space="0" w:color="auto"/>
              <w:bottom w:val="single" w:sz="6" w:space="0" w:color="auto"/>
              <w:right w:val="single" w:sz="6" w:space="0" w:color="auto"/>
            </w:tcBorders>
            <w:hideMark/>
          </w:tcPr>
          <w:p w:rsidR="00D9193D" w:rsidRPr="001B1D8D" w:rsidRDefault="00D9193D" w:rsidP="001B1D8D">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r w:rsidRPr="001B1D8D">
              <w:rPr>
                <w:rFonts w:asciiTheme="minorHAnsi" w:hAnsiTheme="minorHAnsi"/>
                <w:sz w:val="18"/>
                <w:szCs w:val="18"/>
              </w:rPr>
              <w:t>15.VIII.2013</w:t>
            </w:r>
          </w:p>
        </w:tc>
      </w:tr>
    </w:tbl>
    <w:p w:rsidR="00D9193D" w:rsidRPr="00D9193D" w:rsidRDefault="00D9193D" w:rsidP="00190D96">
      <w:pPr>
        <w:spacing w:before="0"/>
      </w:pPr>
    </w:p>
    <w:p w:rsidR="00D9193D" w:rsidRPr="00D9193D" w:rsidRDefault="00D9193D" w:rsidP="001B1D8D">
      <w:r w:rsidRPr="00D9193D">
        <w:t>Contact:</w:t>
      </w:r>
    </w:p>
    <w:p w:rsidR="00D9193D" w:rsidRPr="00D9193D" w:rsidRDefault="00D9193D" w:rsidP="00233D4A">
      <w:pPr>
        <w:ind w:left="567" w:hanging="567"/>
        <w:jc w:val="left"/>
      </w:pPr>
      <w:r w:rsidRPr="00D9193D">
        <w:tab/>
        <w:t>The Danish Business Authority</w:t>
      </w:r>
      <w:r w:rsidRPr="00D9193D">
        <w:br/>
      </w:r>
      <w:proofErr w:type="spellStart"/>
      <w:r w:rsidRPr="00D9193D">
        <w:t>Dahlerups</w:t>
      </w:r>
      <w:proofErr w:type="spellEnd"/>
      <w:r w:rsidRPr="00D9193D">
        <w:t xml:space="preserve"> </w:t>
      </w:r>
      <w:proofErr w:type="spellStart"/>
      <w:r w:rsidRPr="00D9193D">
        <w:t>Pakhus</w:t>
      </w:r>
      <w:proofErr w:type="spellEnd"/>
      <w:r w:rsidRPr="00D9193D">
        <w:br/>
        <w:t>DK-2100 Copenhagen</w:t>
      </w:r>
      <w:r w:rsidRPr="00D9193D">
        <w:br/>
      </w:r>
      <w:proofErr w:type="spellStart"/>
      <w:r w:rsidRPr="00D9193D">
        <w:t>D</w:t>
      </w:r>
      <w:r w:rsidR="00233D4A">
        <w:t>a</w:t>
      </w:r>
      <w:r w:rsidRPr="00D9193D">
        <w:t>n</w:t>
      </w:r>
      <w:r w:rsidR="00233D4A">
        <w:t>e</w:t>
      </w:r>
      <w:r w:rsidRPr="00D9193D">
        <w:t>mark</w:t>
      </w:r>
      <w:proofErr w:type="spellEnd"/>
      <w:r w:rsidRPr="00D9193D">
        <w:br/>
      </w:r>
      <w:proofErr w:type="spellStart"/>
      <w:r w:rsidRPr="00D9193D">
        <w:t>T</w:t>
      </w:r>
      <w:r w:rsidR="00233D4A">
        <w:t>é</w:t>
      </w:r>
      <w:r w:rsidRPr="00D9193D">
        <w:t>l</w:t>
      </w:r>
      <w:proofErr w:type="spellEnd"/>
      <w:r w:rsidR="001B1D8D">
        <w:t>:</w:t>
      </w:r>
      <w:r w:rsidR="001B1D8D">
        <w:tab/>
      </w:r>
      <w:r w:rsidRPr="00D9193D">
        <w:t xml:space="preserve">+45 35 29 10 00 </w:t>
      </w:r>
      <w:r w:rsidRPr="00D9193D">
        <w:br/>
        <w:t>Fax:</w:t>
      </w:r>
      <w:r w:rsidR="001B1D8D">
        <w:tab/>
      </w:r>
      <w:r w:rsidRPr="00D9193D">
        <w:t xml:space="preserve">+45 35 46 60 01 </w:t>
      </w:r>
      <w:r w:rsidRPr="00D9193D">
        <w:br/>
        <w:t>E-mail:</w:t>
      </w:r>
      <w:r w:rsidR="001B1D8D">
        <w:tab/>
      </w:r>
      <w:r w:rsidRPr="00D9193D">
        <w:t xml:space="preserve">erst@erst.dk </w:t>
      </w:r>
      <w:r w:rsidRPr="00D9193D">
        <w:br/>
        <w:t>URL:</w:t>
      </w:r>
      <w:r w:rsidR="001B1D8D">
        <w:tab/>
      </w:r>
      <w:r w:rsidRPr="00D9193D">
        <w:t xml:space="preserve">www.erst.dk </w:t>
      </w:r>
    </w:p>
    <w:p w:rsidR="006A6769" w:rsidRPr="00482059" w:rsidRDefault="006A676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bookmarkStart w:id="363" w:name="_Toc233609606"/>
      <w:bookmarkStart w:id="364" w:name="_Toc262052116"/>
      <w:r w:rsidRPr="00482059">
        <w:rPr>
          <w:rFonts w:asciiTheme="minorHAnsi" w:hAnsiTheme="minorHAnsi" w:cs="Arial"/>
          <w:b/>
          <w:lang w:val="en-US"/>
        </w:rPr>
        <w:br w:type="page"/>
      </w:r>
    </w:p>
    <w:p w:rsidR="00D9193D" w:rsidRPr="00D9193D" w:rsidRDefault="00D9193D" w:rsidP="00D9193D">
      <w:pPr>
        <w:tabs>
          <w:tab w:val="clear" w:pos="567"/>
          <w:tab w:val="clear" w:pos="1276"/>
          <w:tab w:val="clear" w:pos="1843"/>
          <w:tab w:val="clear" w:pos="5387"/>
          <w:tab w:val="clear" w:pos="5954"/>
        </w:tabs>
        <w:spacing w:before="240"/>
        <w:jc w:val="left"/>
        <w:rPr>
          <w:rFonts w:asciiTheme="minorHAnsi" w:hAnsiTheme="minorHAnsi" w:cs="Arial"/>
          <w:b/>
          <w:lang w:val="fr-FR"/>
        </w:rPr>
      </w:pPr>
      <w:r w:rsidRPr="00D9193D">
        <w:rPr>
          <w:rFonts w:asciiTheme="minorHAnsi" w:hAnsiTheme="minorHAnsi" w:cs="Arial"/>
          <w:b/>
          <w:lang w:val="fr-FR"/>
        </w:rPr>
        <w:lastRenderedPageBreak/>
        <w:t>Gambie</w:t>
      </w:r>
      <w:r w:rsidR="002E1138">
        <w:rPr>
          <w:rFonts w:asciiTheme="minorHAnsi" w:hAnsiTheme="minorHAnsi" w:cs="Arial"/>
          <w:b/>
          <w:lang w:val="fr-FR"/>
        </w:rPr>
        <w:fldChar w:fldCharType="begin"/>
      </w:r>
      <w:r w:rsidR="001B1D8D" w:rsidRPr="00482059">
        <w:rPr>
          <w:lang w:val="fr-CH"/>
        </w:rPr>
        <w:instrText xml:space="preserve"> TC "</w:instrText>
      </w:r>
      <w:bookmarkStart w:id="365" w:name="_Toc364430660"/>
      <w:r w:rsidR="001B1D8D" w:rsidRPr="000F2D9D">
        <w:rPr>
          <w:rFonts w:asciiTheme="minorHAnsi" w:hAnsiTheme="minorHAnsi" w:cs="Arial"/>
          <w:b/>
          <w:lang w:val="fr-FR"/>
        </w:rPr>
        <w:instrText>Gambie</w:instrText>
      </w:r>
      <w:bookmarkEnd w:id="365"/>
      <w:r w:rsidR="001B1D8D" w:rsidRPr="00482059">
        <w:rPr>
          <w:lang w:val="fr-CH"/>
        </w:rPr>
        <w:instrText xml:space="preserve">" \f C \l "1" </w:instrText>
      </w:r>
      <w:r w:rsidR="002E1138">
        <w:rPr>
          <w:rFonts w:asciiTheme="minorHAnsi" w:hAnsiTheme="minorHAnsi" w:cs="Arial"/>
          <w:b/>
          <w:lang w:val="fr-FR"/>
        </w:rPr>
        <w:fldChar w:fldCharType="end"/>
      </w:r>
      <w:r w:rsidRPr="00D9193D">
        <w:rPr>
          <w:rFonts w:asciiTheme="minorHAnsi" w:hAnsiTheme="minorHAnsi" w:cs="Arial"/>
          <w:b/>
          <w:lang w:val="fr-FR"/>
        </w:rPr>
        <w:t xml:space="preserve"> (</w:t>
      </w:r>
      <w:r w:rsidRPr="00D9193D">
        <w:rPr>
          <w:rFonts w:asciiTheme="minorHAnsi" w:hAnsiTheme="minorHAnsi" w:cs="Arial"/>
          <w:b/>
          <w:bCs/>
          <w:lang w:val="fr-FR"/>
        </w:rPr>
        <w:t>indicatif de pays</w:t>
      </w:r>
      <w:r w:rsidRPr="00D9193D">
        <w:rPr>
          <w:rFonts w:asciiTheme="minorHAnsi" w:hAnsiTheme="minorHAnsi" w:cs="Arial"/>
          <w:b/>
          <w:lang w:val="fr-FR"/>
        </w:rPr>
        <w:t xml:space="preserve"> +220)</w:t>
      </w:r>
      <w:bookmarkEnd w:id="363"/>
      <w:r w:rsidRPr="00D9193D">
        <w:rPr>
          <w:rFonts w:asciiTheme="minorHAnsi" w:hAnsiTheme="minorHAnsi" w:cs="Arial"/>
          <w:b/>
          <w:lang w:val="fr-FR"/>
        </w:rPr>
        <w:t xml:space="preserve"> </w:t>
      </w:r>
    </w:p>
    <w:p w:rsidR="00D9193D" w:rsidRPr="00D9193D" w:rsidRDefault="00D9193D" w:rsidP="00D9193D">
      <w:pPr>
        <w:tabs>
          <w:tab w:val="clear" w:pos="567"/>
          <w:tab w:val="clear" w:pos="1276"/>
          <w:tab w:val="clear" w:pos="1843"/>
          <w:tab w:val="clear" w:pos="5387"/>
          <w:tab w:val="clear" w:pos="5954"/>
        </w:tabs>
        <w:spacing w:before="0"/>
        <w:jc w:val="left"/>
        <w:rPr>
          <w:rFonts w:asciiTheme="minorHAnsi" w:eastAsia="Calibri" w:hAnsiTheme="minorHAnsi" w:cs="Arial"/>
          <w:lang w:val="fr-FR"/>
        </w:rPr>
      </w:pPr>
      <w:r w:rsidRPr="00D9193D">
        <w:rPr>
          <w:rFonts w:asciiTheme="minorHAnsi" w:hAnsiTheme="minorHAnsi" w:cs="Arial"/>
          <w:lang w:val="fr-FR"/>
        </w:rPr>
        <w:t>Communication</w:t>
      </w:r>
      <w:r w:rsidRPr="00D9193D">
        <w:rPr>
          <w:rFonts w:asciiTheme="minorHAnsi" w:eastAsia="Calibri" w:hAnsiTheme="minorHAnsi" w:cs="Arial"/>
          <w:lang w:val="fr-FR"/>
        </w:rPr>
        <w:t xml:space="preserve"> du 12.VIII.2013</w:t>
      </w:r>
    </w:p>
    <w:p w:rsidR="00D9193D" w:rsidRPr="00D9193D" w:rsidRDefault="00D9193D" w:rsidP="001B1D8D">
      <w:pPr>
        <w:tabs>
          <w:tab w:val="clear" w:pos="567"/>
          <w:tab w:val="clear" w:pos="1276"/>
          <w:tab w:val="clear" w:pos="1843"/>
          <w:tab w:val="clear" w:pos="5387"/>
          <w:tab w:val="clear" w:pos="5954"/>
        </w:tabs>
        <w:spacing w:before="240"/>
        <w:jc w:val="left"/>
        <w:rPr>
          <w:rFonts w:asciiTheme="minorHAnsi" w:hAnsiTheme="minorHAnsi" w:cs="Arial"/>
          <w:lang w:val="fr-FR"/>
        </w:rPr>
      </w:pPr>
      <w:r w:rsidRPr="00D9193D">
        <w:rPr>
          <w:rFonts w:asciiTheme="minorHAnsi" w:hAnsiTheme="minorHAnsi" w:cs="Arial"/>
          <w:lang w:val="fr-FR"/>
        </w:rPr>
        <w:t>La</w:t>
      </w:r>
      <w:r w:rsidRPr="00D9193D">
        <w:rPr>
          <w:rFonts w:asciiTheme="minorHAnsi" w:hAnsiTheme="minorHAnsi" w:cs="Arial"/>
          <w:i/>
          <w:lang w:val="fr-FR"/>
        </w:rPr>
        <w:t xml:space="preserve"> </w:t>
      </w:r>
      <w:proofErr w:type="spellStart"/>
      <w:r w:rsidRPr="00D9193D">
        <w:rPr>
          <w:rFonts w:asciiTheme="minorHAnsi" w:hAnsiTheme="minorHAnsi" w:cs="Arial"/>
          <w:i/>
          <w:lang w:val="fr-FR"/>
        </w:rPr>
        <w:t>Gambia</w:t>
      </w:r>
      <w:proofErr w:type="spellEnd"/>
      <w:r w:rsidRPr="00D9193D">
        <w:rPr>
          <w:rFonts w:asciiTheme="minorHAnsi" w:hAnsiTheme="minorHAnsi" w:cs="Arial"/>
          <w:i/>
          <w:lang w:val="fr-FR"/>
        </w:rPr>
        <w:t xml:space="preserve"> Public Utilities </w:t>
      </w:r>
      <w:proofErr w:type="spellStart"/>
      <w:r w:rsidRPr="00D9193D">
        <w:rPr>
          <w:rFonts w:asciiTheme="minorHAnsi" w:hAnsiTheme="minorHAnsi" w:cs="Arial"/>
          <w:i/>
          <w:lang w:val="fr-FR"/>
        </w:rPr>
        <w:t>Regulatory</w:t>
      </w:r>
      <w:proofErr w:type="spellEnd"/>
      <w:r w:rsidRPr="00D9193D">
        <w:rPr>
          <w:rFonts w:asciiTheme="minorHAnsi" w:hAnsiTheme="minorHAnsi" w:cs="Arial"/>
          <w:i/>
          <w:lang w:val="fr-FR"/>
        </w:rPr>
        <w:t xml:space="preserve"> </w:t>
      </w:r>
      <w:proofErr w:type="spellStart"/>
      <w:r w:rsidRPr="00D9193D">
        <w:rPr>
          <w:rFonts w:asciiTheme="minorHAnsi" w:hAnsiTheme="minorHAnsi" w:cs="Arial"/>
          <w:i/>
          <w:lang w:val="fr-FR"/>
        </w:rPr>
        <w:t>Authority</w:t>
      </w:r>
      <w:proofErr w:type="spellEnd"/>
      <w:r w:rsidRPr="00D9193D">
        <w:rPr>
          <w:rFonts w:asciiTheme="minorHAnsi" w:hAnsiTheme="minorHAnsi" w:cs="Arial"/>
          <w:i/>
          <w:lang w:val="fr-FR"/>
        </w:rPr>
        <w:t xml:space="preserve"> (PURA),</w:t>
      </w:r>
      <w:r w:rsidRPr="00D9193D">
        <w:rPr>
          <w:rFonts w:asciiTheme="minorHAnsi" w:hAnsiTheme="minorHAnsi" w:cs="Arial"/>
          <w:lang w:val="fr-FR"/>
        </w:rPr>
        <w:t xml:space="preserve"> Banjul</w:t>
      </w:r>
      <w:r w:rsidR="002E1138">
        <w:rPr>
          <w:rFonts w:asciiTheme="minorHAnsi" w:hAnsiTheme="minorHAnsi" w:cs="Arial"/>
          <w:lang w:val="fr-FR"/>
        </w:rPr>
        <w:fldChar w:fldCharType="begin"/>
      </w:r>
      <w:r w:rsidR="001B1D8D" w:rsidRPr="00482059">
        <w:rPr>
          <w:lang w:val="fr-CH"/>
        </w:rPr>
        <w:instrText xml:space="preserve"> TC "</w:instrText>
      </w:r>
      <w:bookmarkStart w:id="366" w:name="_Toc364430661"/>
      <w:proofErr w:type="spellStart"/>
      <w:r w:rsidR="001B1D8D" w:rsidRPr="003B5DF9">
        <w:rPr>
          <w:rFonts w:asciiTheme="minorHAnsi" w:hAnsiTheme="minorHAnsi" w:cs="Arial"/>
          <w:i/>
          <w:lang w:val="fr-FR"/>
        </w:rPr>
        <w:instrText>Gambia</w:instrText>
      </w:r>
      <w:proofErr w:type="spellEnd"/>
      <w:r w:rsidR="001B1D8D" w:rsidRPr="003B5DF9">
        <w:rPr>
          <w:rFonts w:asciiTheme="minorHAnsi" w:hAnsiTheme="minorHAnsi" w:cs="Arial"/>
          <w:i/>
          <w:lang w:val="fr-FR"/>
        </w:rPr>
        <w:instrText xml:space="preserve"> Public Utilities </w:instrText>
      </w:r>
      <w:proofErr w:type="spellStart"/>
      <w:r w:rsidR="001B1D8D" w:rsidRPr="003B5DF9">
        <w:rPr>
          <w:rFonts w:asciiTheme="minorHAnsi" w:hAnsiTheme="minorHAnsi" w:cs="Arial"/>
          <w:i/>
          <w:lang w:val="fr-FR"/>
        </w:rPr>
        <w:instrText>Regulatory</w:instrText>
      </w:r>
      <w:proofErr w:type="spellEnd"/>
      <w:r w:rsidR="001B1D8D" w:rsidRPr="003B5DF9">
        <w:rPr>
          <w:rFonts w:asciiTheme="minorHAnsi" w:hAnsiTheme="minorHAnsi" w:cs="Arial"/>
          <w:i/>
          <w:lang w:val="fr-FR"/>
        </w:rPr>
        <w:instrText xml:space="preserve"> </w:instrText>
      </w:r>
      <w:proofErr w:type="spellStart"/>
      <w:r w:rsidR="001B1D8D" w:rsidRPr="003B5DF9">
        <w:rPr>
          <w:rFonts w:asciiTheme="minorHAnsi" w:hAnsiTheme="minorHAnsi" w:cs="Arial"/>
          <w:i/>
          <w:lang w:val="fr-FR"/>
        </w:rPr>
        <w:instrText>Authority</w:instrText>
      </w:r>
      <w:proofErr w:type="spellEnd"/>
      <w:r w:rsidR="001B1D8D" w:rsidRPr="003B5DF9">
        <w:rPr>
          <w:rFonts w:asciiTheme="minorHAnsi" w:hAnsiTheme="minorHAnsi" w:cs="Arial"/>
          <w:i/>
          <w:lang w:val="fr-FR"/>
        </w:rPr>
        <w:instrText xml:space="preserve"> (PURA),</w:instrText>
      </w:r>
      <w:r w:rsidR="001B1D8D" w:rsidRPr="003B5DF9">
        <w:rPr>
          <w:rFonts w:asciiTheme="minorHAnsi" w:hAnsiTheme="minorHAnsi" w:cs="Arial"/>
          <w:lang w:val="fr-FR"/>
        </w:rPr>
        <w:instrText xml:space="preserve"> Banjul</w:instrText>
      </w:r>
      <w:bookmarkEnd w:id="366"/>
      <w:r w:rsidR="001B1D8D" w:rsidRPr="00482059">
        <w:rPr>
          <w:lang w:val="fr-CH"/>
        </w:rPr>
        <w:instrText>" \f C \l "1</w:instrText>
      </w:r>
      <w:proofErr w:type="gramStart"/>
      <w:r w:rsidR="001B1D8D" w:rsidRPr="00482059">
        <w:rPr>
          <w:lang w:val="fr-CH"/>
        </w:rPr>
        <w:instrText xml:space="preserve">" </w:instrText>
      </w:r>
      <w:proofErr w:type="gramEnd"/>
      <w:r w:rsidR="002E1138">
        <w:rPr>
          <w:rFonts w:asciiTheme="minorHAnsi" w:hAnsiTheme="minorHAnsi" w:cs="Arial"/>
          <w:lang w:val="fr-FR"/>
        </w:rPr>
        <w:fldChar w:fldCharType="end"/>
      </w:r>
      <w:r w:rsidRPr="00D9193D">
        <w:rPr>
          <w:rFonts w:asciiTheme="minorHAnsi" w:hAnsiTheme="minorHAnsi" w:cs="Arial"/>
          <w:lang w:val="fr-FR"/>
        </w:rPr>
        <w:t>, annonce la mise à jour suivante du plan de numérotage national (NNP) de Gambie.</w:t>
      </w:r>
    </w:p>
    <w:bookmarkEnd w:id="364"/>
    <w:p w:rsidR="00D9193D" w:rsidRPr="00D9193D" w:rsidRDefault="00D9193D" w:rsidP="001B1D8D">
      <w:pPr>
        <w:rPr>
          <w:rFonts w:eastAsia="Calibri"/>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660"/>
        <w:gridCol w:w="1273"/>
        <w:gridCol w:w="1183"/>
        <w:gridCol w:w="1142"/>
        <w:gridCol w:w="1178"/>
        <w:gridCol w:w="1449"/>
      </w:tblGrid>
      <w:tr w:rsidR="00D9193D" w:rsidRPr="001B1D8D" w:rsidTr="001B1D8D">
        <w:trPr>
          <w:tblHeader/>
          <w:jc w:val="center"/>
        </w:trPr>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rPr>
            </w:pPr>
            <w:r w:rsidRPr="001B1D8D">
              <w:rPr>
                <w:rFonts w:asciiTheme="minorHAnsi" w:hAnsiTheme="minorHAnsi" w:cs="Arial"/>
                <w:bCs/>
                <w:i/>
                <w:iCs/>
                <w:sz w:val="18"/>
                <w:szCs w:val="18"/>
              </w:rPr>
              <w:t>Utilisation</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r w:rsidRPr="001B1D8D">
              <w:rPr>
                <w:rFonts w:asciiTheme="minorHAnsi" w:hAnsiTheme="minorHAnsi" w:cs="Arial"/>
                <w:bCs/>
                <w:i/>
                <w:iCs/>
                <w:sz w:val="18"/>
                <w:szCs w:val="18"/>
              </w:rPr>
              <w:t>Service</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r w:rsidRPr="001B1D8D">
              <w:rPr>
                <w:rFonts w:asciiTheme="minorHAnsi" w:hAnsiTheme="minorHAnsi" w:cs="Arial"/>
                <w:bCs/>
                <w:i/>
                <w:iCs/>
                <w:sz w:val="18"/>
                <w:szCs w:val="18"/>
              </w:rPr>
              <w:t>1</w:t>
            </w:r>
            <w:r w:rsidRPr="001B1D8D">
              <w:rPr>
                <w:rFonts w:asciiTheme="minorHAnsi" w:hAnsiTheme="minorHAnsi" w:cs="Arial"/>
                <w:bCs/>
                <w:i/>
                <w:iCs/>
                <w:sz w:val="18"/>
                <w:szCs w:val="18"/>
                <w:vertAlign w:val="superscript"/>
              </w:rPr>
              <w:t xml:space="preserve">er </w:t>
            </w:r>
            <w:proofErr w:type="spellStart"/>
            <w:r w:rsidRPr="001B1D8D">
              <w:rPr>
                <w:rFonts w:asciiTheme="minorHAnsi" w:hAnsiTheme="minorHAnsi" w:cs="Arial"/>
                <w:bCs/>
                <w:i/>
                <w:iCs/>
                <w:sz w:val="18"/>
                <w:szCs w:val="18"/>
              </w:rPr>
              <w:t>Chiffre</w:t>
            </w:r>
            <w:proofErr w:type="spellEnd"/>
            <w:r w:rsidRPr="001B1D8D">
              <w:rPr>
                <w:rFonts w:asciiTheme="minorHAnsi" w:hAnsiTheme="minorHAnsi" w:cs="Arial"/>
                <w:bCs/>
                <w:i/>
                <w:iCs/>
                <w:sz w:val="18"/>
                <w:szCs w:val="18"/>
              </w:rPr>
              <w:br/>
              <w:t>B</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r w:rsidRPr="001B1D8D">
              <w:rPr>
                <w:rFonts w:asciiTheme="minorHAnsi" w:hAnsiTheme="minorHAnsi" w:cs="Arial"/>
                <w:bCs/>
                <w:i/>
                <w:iCs/>
                <w:sz w:val="18"/>
                <w:szCs w:val="18"/>
              </w:rPr>
              <w:t>2</w:t>
            </w:r>
            <w:r w:rsidRPr="001B1D8D">
              <w:rPr>
                <w:rFonts w:asciiTheme="minorHAnsi" w:hAnsiTheme="minorHAnsi" w:cs="Arial"/>
                <w:bCs/>
                <w:i/>
                <w:iCs/>
                <w:sz w:val="18"/>
                <w:szCs w:val="18"/>
                <w:vertAlign w:val="superscript"/>
              </w:rPr>
              <w:t>e</w:t>
            </w:r>
            <w:r w:rsidRPr="001B1D8D">
              <w:rPr>
                <w:rFonts w:asciiTheme="minorHAnsi" w:hAnsiTheme="minorHAnsi" w:cs="Arial"/>
                <w:bCs/>
                <w:i/>
                <w:iCs/>
                <w:sz w:val="18"/>
                <w:szCs w:val="18"/>
              </w:rPr>
              <w:t xml:space="preserve"> </w:t>
            </w:r>
            <w:proofErr w:type="spellStart"/>
            <w:r w:rsidRPr="001B1D8D">
              <w:rPr>
                <w:rFonts w:asciiTheme="minorHAnsi" w:hAnsiTheme="minorHAnsi" w:cs="Arial"/>
                <w:bCs/>
                <w:i/>
                <w:iCs/>
                <w:sz w:val="18"/>
                <w:szCs w:val="18"/>
              </w:rPr>
              <w:t>Chiffre</w:t>
            </w:r>
            <w:proofErr w:type="spellEnd"/>
            <w:r w:rsidRPr="001B1D8D">
              <w:rPr>
                <w:rFonts w:asciiTheme="minorHAnsi" w:hAnsiTheme="minorHAnsi" w:cs="Arial"/>
                <w:bCs/>
                <w:i/>
                <w:iCs/>
                <w:sz w:val="18"/>
                <w:szCs w:val="18"/>
              </w:rPr>
              <w:br/>
              <w:t>P</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233D4A">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r w:rsidRPr="001B1D8D">
              <w:rPr>
                <w:rFonts w:asciiTheme="minorHAnsi" w:hAnsiTheme="minorHAnsi" w:cs="Arial"/>
                <w:bCs/>
                <w:i/>
                <w:iCs/>
                <w:sz w:val="18"/>
                <w:szCs w:val="18"/>
              </w:rPr>
              <w:t>3</w:t>
            </w:r>
            <w:r w:rsidRPr="001B1D8D">
              <w:rPr>
                <w:rFonts w:asciiTheme="minorHAnsi" w:hAnsiTheme="minorHAnsi" w:cs="Arial"/>
                <w:bCs/>
                <w:i/>
                <w:iCs/>
                <w:sz w:val="18"/>
                <w:szCs w:val="18"/>
                <w:vertAlign w:val="superscript"/>
              </w:rPr>
              <w:t>e</w:t>
            </w:r>
            <w:r w:rsidRPr="001B1D8D">
              <w:rPr>
                <w:rFonts w:asciiTheme="minorHAnsi" w:hAnsiTheme="minorHAnsi" w:cs="Arial"/>
                <w:bCs/>
                <w:i/>
                <w:iCs/>
                <w:sz w:val="18"/>
                <w:szCs w:val="18"/>
              </w:rPr>
              <w:t xml:space="preserve"> </w:t>
            </w:r>
            <w:proofErr w:type="spellStart"/>
            <w:r w:rsidRPr="001B1D8D">
              <w:rPr>
                <w:rFonts w:asciiTheme="minorHAnsi" w:hAnsiTheme="minorHAnsi" w:cs="Arial"/>
                <w:bCs/>
                <w:i/>
                <w:iCs/>
                <w:sz w:val="18"/>
                <w:szCs w:val="18"/>
              </w:rPr>
              <w:t>Chiffre</w:t>
            </w:r>
            <w:proofErr w:type="spellEnd"/>
            <w:r w:rsidRPr="001B1D8D">
              <w:rPr>
                <w:rFonts w:asciiTheme="minorHAnsi" w:hAnsiTheme="minorHAnsi" w:cs="Arial"/>
                <w:bCs/>
                <w:i/>
                <w:iCs/>
                <w:sz w:val="18"/>
                <w:szCs w:val="18"/>
              </w:rPr>
              <w:br/>
              <w:t>Q</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proofErr w:type="spellStart"/>
            <w:r w:rsidRPr="001B1D8D">
              <w:rPr>
                <w:rFonts w:asciiTheme="minorHAnsi" w:hAnsiTheme="minorHAnsi" w:cs="Arial"/>
                <w:bCs/>
                <w:i/>
                <w:iCs/>
                <w:sz w:val="18"/>
                <w:szCs w:val="18"/>
              </w:rPr>
              <w:t>Autres</w:t>
            </w:r>
            <w:proofErr w:type="spellEnd"/>
            <w:r w:rsidRPr="001B1D8D">
              <w:rPr>
                <w:rFonts w:asciiTheme="minorHAnsi" w:hAnsiTheme="minorHAnsi" w:cs="Arial"/>
                <w:bCs/>
                <w:i/>
                <w:iCs/>
                <w:sz w:val="18"/>
                <w:szCs w:val="18"/>
              </w:rPr>
              <w:t xml:space="preserve"> </w:t>
            </w:r>
            <w:proofErr w:type="spellStart"/>
            <w:r w:rsidRPr="001B1D8D">
              <w:rPr>
                <w:rFonts w:asciiTheme="minorHAnsi" w:hAnsiTheme="minorHAnsi" w:cs="Arial"/>
                <w:bCs/>
                <w:i/>
                <w:iCs/>
                <w:sz w:val="18"/>
                <w:szCs w:val="18"/>
              </w:rPr>
              <w:t>chiffres</w:t>
            </w:r>
            <w:proofErr w:type="spellEnd"/>
            <w:r w:rsidRPr="001B1D8D">
              <w:rPr>
                <w:rFonts w:asciiTheme="minorHAnsi" w:hAnsiTheme="minorHAnsi" w:cs="Arial"/>
                <w:bCs/>
                <w:i/>
                <w:iCs/>
                <w:sz w:val="18"/>
                <w:szCs w:val="18"/>
              </w:rPr>
              <w:br/>
              <w:t>MCDU</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i/>
                <w:iCs/>
                <w:sz w:val="18"/>
                <w:szCs w:val="18"/>
                <w:lang w:eastAsia="en-CA"/>
              </w:rPr>
            </w:pPr>
            <w:proofErr w:type="spellStart"/>
            <w:r w:rsidRPr="001B1D8D">
              <w:rPr>
                <w:rFonts w:asciiTheme="minorHAnsi" w:hAnsiTheme="minorHAnsi" w:cs="Arial"/>
                <w:bCs/>
                <w:i/>
                <w:iCs/>
                <w:sz w:val="18"/>
                <w:szCs w:val="18"/>
              </w:rPr>
              <w:t>Remarques</w:t>
            </w:r>
            <w:proofErr w:type="spellEnd"/>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left"/>
              <w:rPr>
                <w:rFonts w:asciiTheme="minorHAnsi" w:hAnsiTheme="minorHAnsi" w:cs="Arial"/>
                <w:sz w:val="18"/>
                <w:szCs w:val="18"/>
                <w:lang w:eastAsia="en-CA"/>
              </w:rPr>
            </w:pPr>
            <w:proofErr w:type="spellStart"/>
            <w:r w:rsidRPr="001B1D8D">
              <w:rPr>
                <w:rFonts w:asciiTheme="minorHAnsi" w:hAnsiTheme="minorHAnsi" w:cs="Arial"/>
                <w:sz w:val="18"/>
                <w:szCs w:val="18"/>
                <w:lang w:eastAsia="en-CA"/>
              </w:rPr>
              <w:t>Accès</w:t>
            </w:r>
            <w:proofErr w:type="spellEnd"/>
            <w:r w:rsidRPr="001B1D8D">
              <w:rPr>
                <w:rFonts w:asciiTheme="minorHAnsi" w:hAnsiTheme="minorHAnsi" w:cs="Arial"/>
                <w:sz w:val="18"/>
                <w:szCs w:val="18"/>
                <w:lang w:eastAsia="en-CA"/>
              </w:rPr>
              <w:t xml:space="preserve"> international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left"/>
              <w:rPr>
                <w:rFonts w:asciiTheme="minorHAnsi" w:hAnsiTheme="minorHAnsi" w:cs="Arial"/>
                <w:sz w:val="18"/>
                <w:szCs w:val="18"/>
                <w:lang w:eastAsia="en-CA"/>
              </w:rPr>
            </w:pPr>
            <w:proofErr w:type="spellStart"/>
            <w:r w:rsidRPr="001B1D8D">
              <w:rPr>
                <w:rFonts w:asciiTheme="minorHAnsi" w:hAnsiTheme="minorHAnsi" w:cs="Arial"/>
                <w:sz w:val="18"/>
                <w:szCs w:val="18"/>
                <w:lang w:eastAsia="en-CA"/>
              </w:rPr>
              <w:t>Accès</w:t>
            </w:r>
            <w:proofErr w:type="spellEnd"/>
            <w:r w:rsidRPr="001B1D8D">
              <w:rPr>
                <w:rFonts w:asciiTheme="minorHAnsi" w:hAnsiTheme="minorHAnsi" w:cs="Arial"/>
                <w:sz w:val="18"/>
                <w:szCs w:val="18"/>
                <w:lang w:eastAsia="en-CA"/>
              </w:rPr>
              <w:t xml:space="preserve"> international</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0</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left"/>
              <w:rPr>
                <w:rFonts w:asciiTheme="minorHAnsi" w:hAnsiTheme="minorHAnsi" w:cs="Arial"/>
                <w:sz w:val="18"/>
                <w:szCs w:val="18"/>
                <w:lang w:eastAsia="en-CA"/>
              </w:rPr>
            </w:pPr>
            <w:r w:rsidRPr="001B1D8D">
              <w:rPr>
                <w:rFonts w:asciiTheme="minorHAnsi" w:hAnsiTheme="minorHAnsi" w:cs="Arial"/>
                <w:sz w:val="18"/>
                <w:szCs w:val="18"/>
              </w:rPr>
              <w:t>Codes courts</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left"/>
              <w:rPr>
                <w:rFonts w:asciiTheme="minorHAnsi" w:hAnsiTheme="minorHAnsi" w:cs="Arial"/>
                <w:sz w:val="18"/>
                <w:szCs w:val="18"/>
                <w:lang w:eastAsia="en-CA"/>
              </w:rPr>
            </w:pPr>
            <w:r w:rsidRPr="001B1D8D">
              <w:rPr>
                <w:rFonts w:asciiTheme="minorHAnsi" w:hAnsiTheme="minorHAnsi" w:cs="Arial"/>
                <w:sz w:val="18"/>
                <w:szCs w:val="18"/>
                <w:lang w:eastAsia="en-CA"/>
              </w:rPr>
              <w:t xml:space="preserve">Services </w:t>
            </w:r>
            <w:proofErr w:type="spellStart"/>
            <w:r w:rsidRPr="001B1D8D">
              <w:rPr>
                <w:rFonts w:asciiTheme="minorHAnsi" w:hAnsiTheme="minorHAnsi" w:cs="Arial"/>
                <w:sz w:val="18"/>
                <w:szCs w:val="18"/>
                <w:lang w:eastAsia="en-CA"/>
              </w:rPr>
              <w:t>spéciaux</w:t>
            </w:r>
            <w:proofErr w:type="spellEnd"/>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1</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w:t>
            </w:r>
            <w:r w:rsidRPr="001B1D8D">
              <w:rPr>
                <w:rFonts w:asciiTheme="minorHAnsi" w:hAnsiTheme="minorHAnsi" w:cs="Arial"/>
                <w:bCs/>
                <w:sz w:val="18"/>
                <w:szCs w:val="18"/>
              </w:rPr>
              <w:br/>
              <w:t>2</w:t>
            </w:r>
            <w:r w:rsidRPr="001B1D8D">
              <w:rPr>
                <w:rFonts w:asciiTheme="minorHAnsi" w:hAnsiTheme="minorHAnsi" w:cs="Arial"/>
                <w:bCs/>
                <w:sz w:val="18"/>
                <w:szCs w:val="18"/>
              </w:rPr>
              <w:br/>
              <w:t>2</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0</w:t>
            </w:r>
            <w:r w:rsidRPr="001B1D8D">
              <w:rPr>
                <w:rFonts w:asciiTheme="minorHAnsi" w:hAnsiTheme="minorHAnsi" w:cs="Arial"/>
                <w:bCs/>
                <w:sz w:val="18"/>
                <w:szCs w:val="18"/>
              </w:rPr>
              <w:br/>
              <w:t>1</w:t>
            </w:r>
            <w:r w:rsidRPr="001B1D8D">
              <w:rPr>
                <w:rFonts w:asciiTheme="minorHAnsi" w:hAnsiTheme="minorHAnsi" w:cs="Arial"/>
                <w:bCs/>
                <w:sz w:val="18"/>
                <w:szCs w:val="18"/>
              </w:rPr>
              <w:br/>
              <w:t>2</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3</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4</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5</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6</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r w:rsidRPr="001B1D8D">
              <w:rPr>
                <w:rFonts w:asciiTheme="minorHAnsi" w:hAnsiTheme="minorHAnsi" w:cs="Arial"/>
                <w:bCs/>
                <w:sz w:val="18"/>
                <w:szCs w:val="18"/>
              </w:rPr>
              <w:br/>
            </w:r>
            <w:proofErr w:type="spellStart"/>
            <w:r w:rsidRPr="001B1D8D">
              <w:rPr>
                <w:rFonts w:asciiTheme="minorHAnsi" w:hAnsiTheme="minorHAnsi" w:cs="Arial"/>
                <w:bCs/>
                <w:sz w:val="18"/>
                <w:szCs w:val="18"/>
              </w:rPr>
              <w:t>X</w:t>
            </w:r>
            <w:proofErr w:type="spellEnd"/>
            <w:r w:rsidRPr="001B1D8D">
              <w:rPr>
                <w:rFonts w:asciiTheme="minorHAnsi" w:hAnsiTheme="minorHAnsi" w:cs="Arial"/>
                <w:bCs/>
                <w:sz w:val="18"/>
                <w:szCs w:val="18"/>
              </w:rPr>
              <w:br/>
            </w:r>
            <w:proofErr w:type="spellStart"/>
            <w:r w:rsidRPr="001B1D8D">
              <w:rPr>
                <w:rFonts w:asciiTheme="minorHAnsi" w:hAnsiTheme="minorHAnsi" w:cs="Arial"/>
                <w:bCs/>
                <w:sz w:val="18"/>
                <w:szCs w:val="18"/>
              </w:rPr>
              <w:t>X</w:t>
            </w:r>
            <w:proofErr w:type="spellEnd"/>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p w:rsidR="00D9193D" w:rsidRPr="001B1D8D" w:rsidRDefault="00233D4A"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r w:rsidRPr="001B1D8D">
              <w:rPr>
                <w:rFonts w:asciiTheme="minorHAnsi" w:hAnsiTheme="minorHAnsi" w:cs="Arial"/>
                <w:bCs/>
                <w:sz w:val="18"/>
                <w:szCs w:val="18"/>
              </w:rPr>
              <w:br/>
            </w:r>
            <w:proofErr w:type="spellStart"/>
            <w:r w:rsidRPr="001B1D8D">
              <w:rPr>
                <w:rFonts w:asciiTheme="minorHAnsi" w:hAnsiTheme="minorHAnsi" w:cs="Arial"/>
                <w:bCs/>
                <w:sz w:val="18"/>
                <w:szCs w:val="18"/>
              </w:rPr>
              <w:t>XXXX</w:t>
            </w:r>
            <w:proofErr w:type="spellEnd"/>
            <w:r w:rsidRPr="001B1D8D">
              <w:rPr>
                <w:rFonts w:asciiTheme="minorHAnsi" w:hAnsiTheme="minorHAnsi" w:cs="Arial"/>
                <w:bCs/>
                <w:sz w:val="18"/>
                <w:szCs w:val="18"/>
              </w:rPr>
              <w:br/>
            </w:r>
            <w:proofErr w:type="spellStart"/>
            <w:r w:rsidRPr="001B1D8D">
              <w:rPr>
                <w:rFonts w:asciiTheme="minorHAnsi" w:hAnsiTheme="minorHAnsi" w:cs="Arial"/>
                <w:bCs/>
                <w:sz w:val="18"/>
                <w:szCs w:val="18"/>
              </w:rPr>
              <w:t>XXXX</w:t>
            </w:r>
            <w:proofErr w:type="spellEnd"/>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20X XXXX</w:t>
            </w:r>
            <w:r w:rsidRPr="001B1D8D">
              <w:rPr>
                <w:rFonts w:asciiTheme="minorHAnsi" w:hAnsiTheme="minorHAnsi" w:cs="Arial"/>
                <w:bCs/>
                <w:sz w:val="18"/>
                <w:szCs w:val="18"/>
              </w:rPr>
              <w:br/>
              <w:t>21X XXXX</w:t>
            </w:r>
            <w:r w:rsidRPr="001B1D8D">
              <w:rPr>
                <w:rFonts w:asciiTheme="minorHAnsi" w:hAnsiTheme="minorHAnsi" w:cs="Arial"/>
                <w:bCs/>
                <w:sz w:val="18"/>
                <w:szCs w:val="18"/>
              </w:rPr>
              <w:br/>
              <w:t>22X 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23X 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24X 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225 XXXX</w:t>
            </w:r>
          </w:p>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226 XXXX</w:t>
            </w: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QCELL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3</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RTPC</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4</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RTPC</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5</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COMIUM</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6</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7</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 xml:space="preserve">Fixe/sans </w:t>
            </w:r>
            <w:proofErr w:type="spellStart"/>
            <w:r w:rsidRPr="001B1D8D">
              <w:rPr>
                <w:rFonts w:asciiTheme="minorHAnsi" w:hAnsiTheme="minorHAnsi" w:cs="Arial"/>
                <w:bCs/>
                <w:sz w:val="18"/>
                <w:szCs w:val="18"/>
              </w:rPr>
              <w:t>fil</w:t>
            </w:r>
            <w:proofErr w:type="spellEnd"/>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8</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r w:rsidR="00D9193D" w:rsidRPr="001B1D8D" w:rsidTr="001B1D8D">
        <w:trPr>
          <w:jc w:val="center"/>
        </w:trPr>
        <w:tc>
          <w:tcPr>
            <w:tcW w:w="142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GAMCEL</w:t>
            </w:r>
          </w:p>
        </w:tc>
        <w:tc>
          <w:tcPr>
            <w:tcW w:w="1610"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9</w:t>
            </w:r>
          </w:p>
        </w:tc>
        <w:tc>
          <w:tcPr>
            <w:tcW w:w="114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r w:rsidRPr="001B1D8D">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D9193D" w:rsidRPr="001B1D8D" w:rsidRDefault="00D9193D" w:rsidP="001B1D8D">
            <w:pPr>
              <w:tabs>
                <w:tab w:val="clear" w:pos="567"/>
                <w:tab w:val="clear" w:pos="1276"/>
                <w:tab w:val="clear" w:pos="1843"/>
                <w:tab w:val="clear" w:pos="5387"/>
                <w:tab w:val="clear" w:pos="5954"/>
                <w:tab w:val="center" w:pos="4320"/>
                <w:tab w:val="right" w:pos="8640"/>
              </w:tabs>
              <w:spacing w:before="60" w:after="60"/>
              <w:jc w:val="center"/>
              <w:rPr>
                <w:rFonts w:asciiTheme="minorHAnsi" w:hAnsiTheme="minorHAnsi" w:cs="Arial"/>
                <w:bCs/>
                <w:sz w:val="18"/>
                <w:szCs w:val="18"/>
              </w:rPr>
            </w:pPr>
          </w:p>
        </w:tc>
      </w:tr>
    </w:tbl>
    <w:p w:rsidR="00D9193D" w:rsidRPr="00D9193D" w:rsidRDefault="00D9193D" w:rsidP="001B1D8D">
      <w:pPr>
        <w:rPr>
          <w:rFonts w:eastAsia="Calibri"/>
        </w:rPr>
      </w:pPr>
    </w:p>
    <w:p w:rsidR="00D9193D" w:rsidRPr="00D9193D" w:rsidRDefault="00D9193D" w:rsidP="001B1D8D">
      <w:pPr>
        <w:rPr>
          <w:rFonts w:eastAsia="Calibri"/>
        </w:rPr>
      </w:pPr>
      <w:r w:rsidRPr="00D9193D">
        <w:rPr>
          <w:rFonts w:eastAsia="Calibri"/>
        </w:rPr>
        <w:t>Service fixe</w:t>
      </w:r>
    </w:p>
    <w:p w:rsidR="00D9193D" w:rsidRPr="00D9193D" w:rsidRDefault="00D9193D" w:rsidP="001B1D8D">
      <w:pPr>
        <w:rPr>
          <w:rFonts w:eastAsia="Calibri"/>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D9193D" w:rsidRPr="00D9193D" w:rsidTr="006A6769">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proofErr w:type="spellStart"/>
            <w:r w:rsidRPr="009A10D8">
              <w:rPr>
                <w:rFonts w:asciiTheme="minorHAnsi" w:hAnsiTheme="minorHAnsi" w:cs="Arial"/>
                <w:bCs/>
                <w:i/>
                <w:sz w:val="18"/>
                <w:szCs w:val="18"/>
                <w:lang w:val="es-ES_tradnl"/>
              </w:rPr>
              <w:t>Localité</w:t>
            </w:r>
            <w:proofErr w:type="spellEnd"/>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fr-FR"/>
              </w:rPr>
            </w:pPr>
            <w:r w:rsidRPr="009A10D8">
              <w:rPr>
                <w:rFonts w:asciiTheme="minorHAnsi" w:hAnsiTheme="minorHAnsi" w:cs="Arial"/>
                <w:bCs/>
                <w:i/>
                <w:sz w:val="18"/>
                <w:szCs w:val="18"/>
                <w:lang w:val="fr-FR"/>
              </w:rPr>
              <w:t>Séries de numéros</w:t>
            </w:r>
            <w:r w:rsidRPr="009A10D8">
              <w:rPr>
                <w:rFonts w:asciiTheme="minorHAnsi" w:hAnsiTheme="minorHAnsi" w:cs="Arial"/>
                <w:bCs/>
                <w:i/>
                <w:sz w:val="18"/>
                <w:szCs w:val="18"/>
                <w:lang w:val="fr-FR"/>
              </w:rPr>
              <w:br/>
              <w:t>en vigueur</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9A10D8">
              <w:rPr>
                <w:rFonts w:asciiTheme="minorHAnsi" w:hAnsiTheme="minorHAnsi" w:cs="Arial"/>
                <w:bCs/>
                <w:i/>
                <w:sz w:val="18"/>
                <w:szCs w:val="18"/>
                <w:lang w:val="fr-FR"/>
              </w:rPr>
              <w:t>Longueur</w:t>
            </w:r>
            <w:r w:rsidRPr="009A10D8">
              <w:rPr>
                <w:rFonts w:asciiTheme="minorHAnsi" w:hAnsiTheme="minorHAnsi" w:cs="Arial"/>
                <w:bCs/>
                <w:i/>
                <w:sz w:val="18"/>
                <w:szCs w:val="18"/>
                <w:lang w:val="fr-FR"/>
              </w:rPr>
              <w:br/>
              <w:t>du numéro</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9A10D8">
              <w:rPr>
                <w:rFonts w:asciiTheme="minorHAnsi" w:hAnsiTheme="minorHAnsi" w:cs="Arial"/>
                <w:bCs/>
                <w:i/>
                <w:sz w:val="18"/>
                <w:szCs w:val="18"/>
                <w:lang w:val="fr-FR"/>
              </w:rPr>
              <w:t>Opérateur</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lastRenderedPageBreak/>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r w:rsidR="00D9193D" w:rsidRPr="00D9193D" w:rsidTr="006A676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bCs/>
                <w:sz w:val="18"/>
                <w:szCs w:val="18"/>
              </w:rPr>
              <w:t xml:space="preserve">Fixe/sans </w:t>
            </w:r>
            <w:proofErr w:type="spellStart"/>
            <w:r w:rsidRPr="009A10D8">
              <w:rPr>
                <w:rFonts w:asciiTheme="minorHAnsi" w:hAnsiTheme="minorHAnsi" w:cs="Arial"/>
                <w:bCs/>
                <w:sz w:val="18"/>
                <w:szCs w:val="18"/>
              </w:rPr>
              <w:t>fil</w:t>
            </w:r>
            <w:proofErr w:type="spellEnd"/>
            <w:r w:rsidRPr="009A10D8">
              <w:rPr>
                <w:rFonts w:asciiTheme="minorHAnsi" w:hAnsiTheme="minorHAnsi" w:cs="Arial"/>
                <w:sz w:val="18"/>
                <w:szCs w:val="18"/>
              </w:rPr>
              <w:t xml:space="preserve">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GAMTEL</w:t>
            </w:r>
          </w:p>
        </w:tc>
      </w:tr>
    </w:tbl>
    <w:p w:rsidR="00D9193D" w:rsidRPr="00D9193D" w:rsidRDefault="00D9193D" w:rsidP="00D9193D">
      <w:pPr>
        <w:widowControl w:val="0"/>
        <w:tabs>
          <w:tab w:val="clear" w:pos="567"/>
          <w:tab w:val="clear" w:pos="1276"/>
          <w:tab w:val="clear" w:pos="1843"/>
          <w:tab w:val="clear" w:pos="5387"/>
          <w:tab w:val="clear" w:pos="5954"/>
        </w:tabs>
        <w:spacing w:before="0"/>
        <w:jc w:val="left"/>
        <w:rPr>
          <w:rFonts w:asciiTheme="minorHAnsi" w:hAnsiTheme="minorHAnsi" w:cs="Arial"/>
        </w:rPr>
      </w:pPr>
    </w:p>
    <w:p w:rsidR="006A6769" w:rsidRDefault="006A676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9193D" w:rsidRPr="00D9193D" w:rsidRDefault="00D9193D" w:rsidP="009A10D8">
      <w:r w:rsidRPr="00D9193D">
        <w:lastRenderedPageBreak/>
        <w:t>Service mobile</w:t>
      </w:r>
    </w:p>
    <w:p w:rsidR="00D9193D" w:rsidRPr="00D9193D" w:rsidRDefault="00D9193D" w:rsidP="009A10D8"/>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51"/>
        <w:gridCol w:w="1889"/>
      </w:tblGrid>
      <w:tr w:rsidR="00D9193D" w:rsidRPr="009A10D8" w:rsidTr="009A10D8">
        <w:trPr>
          <w:trHeight w:val="255"/>
          <w:tblHeader/>
          <w:jc w:val="center"/>
        </w:trPr>
        <w:tc>
          <w:tcPr>
            <w:tcW w:w="2413" w:type="dxa"/>
            <w:tcBorders>
              <w:top w:val="single" w:sz="8" w:space="0" w:color="auto"/>
              <w:left w:val="single" w:sz="8" w:space="0" w:color="auto"/>
              <w:bottom w:val="single" w:sz="8" w:space="0" w:color="auto"/>
              <w:right w:val="single" w:sz="8" w:space="0" w:color="auto"/>
            </w:tcBorders>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9A10D8">
              <w:rPr>
                <w:rFonts w:asciiTheme="minorHAnsi" w:hAnsiTheme="minorHAnsi" w:cs="Arial"/>
                <w:i/>
                <w:iCs/>
                <w:sz w:val="18"/>
                <w:szCs w:val="18"/>
              </w:rPr>
              <w:t>Service</w:t>
            </w:r>
          </w:p>
        </w:tc>
        <w:tc>
          <w:tcPr>
            <w:tcW w:w="3303" w:type="dxa"/>
            <w:tcBorders>
              <w:top w:val="single" w:sz="8" w:space="0" w:color="auto"/>
              <w:left w:val="single" w:sz="8" w:space="0" w:color="auto"/>
              <w:bottom w:val="single" w:sz="8" w:space="0" w:color="auto"/>
              <w:right w:val="single" w:sz="8" w:space="0" w:color="auto"/>
            </w:tcBorders>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proofErr w:type="spellStart"/>
            <w:r w:rsidRPr="009A10D8">
              <w:rPr>
                <w:rFonts w:asciiTheme="minorHAnsi" w:hAnsiTheme="minorHAnsi" w:cs="Arial"/>
                <w:i/>
                <w:iCs/>
                <w:sz w:val="18"/>
                <w:szCs w:val="18"/>
              </w:rPr>
              <w:t>Séries</w:t>
            </w:r>
            <w:proofErr w:type="spellEnd"/>
            <w:r w:rsidRPr="009A10D8">
              <w:rPr>
                <w:rFonts w:asciiTheme="minorHAnsi" w:hAnsiTheme="minorHAnsi" w:cs="Arial"/>
                <w:i/>
                <w:iCs/>
                <w:sz w:val="18"/>
                <w:szCs w:val="18"/>
              </w:rPr>
              <w:t xml:space="preserve"> de </w:t>
            </w:r>
            <w:proofErr w:type="spellStart"/>
            <w:r w:rsidRPr="009A10D8">
              <w:rPr>
                <w:rFonts w:asciiTheme="minorHAnsi" w:hAnsiTheme="minorHAnsi" w:cs="Arial"/>
                <w:i/>
                <w:iCs/>
                <w:sz w:val="18"/>
                <w:szCs w:val="18"/>
              </w:rPr>
              <w:t>numéros</w:t>
            </w:r>
            <w:proofErr w:type="spellEnd"/>
          </w:p>
        </w:tc>
        <w:tc>
          <w:tcPr>
            <w:tcW w:w="1751" w:type="dxa"/>
            <w:tcBorders>
              <w:top w:val="single" w:sz="8" w:space="0" w:color="auto"/>
              <w:left w:val="single" w:sz="8" w:space="0" w:color="auto"/>
              <w:bottom w:val="single" w:sz="8" w:space="0" w:color="auto"/>
              <w:right w:val="single" w:sz="8" w:space="0" w:color="auto"/>
            </w:tcBorders>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proofErr w:type="spellStart"/>
            <w:r w:rsidRPr="009A10D8">
              <w:rPr>
                <w:rFonts w:asciiTheme="minorHAnsi" w:hAnsiTheme="minorHAnsi" w:cs="Arial"/>
                <w:i/>
                <w:iCs/>
                <w:sz w:val="18"/>
                <w:szCs w:val="18"/>
              </w:rPr>
              <w:t>Longueur</w:t>
            </w:r>
            <w:proofErr w:type="spellEnd"/>
            <w:r w:rsidRPr="009A10D8">
              <w:rPr>
                <w:rFonts w:asciiTheme="minorHAnsi" w:hAnsiTheme="minorHAnsi" w:cs="Arial"/>
                <w:i/>
                <w:iCs/>
                <w:sz w:val="18"/>
                <w:szCs w:val="18"/>
              </w:rPr>
              <w:t xml:space="preserve"> du </w:t>
            </w:r>
            <w:proofErr w:type="spellStart"/>
            <w:r w:rsidRPr="009A10D8">
              <w:rPr>
                <w:rFonts w:asciiTheme="minorHAnsi" w:hAnsiTheme="minorHAnsi" w:cs="Arial"/>
                <w:i/>
                <w:iCs/>
                <w:sz w:val="18"/>
                <w:szCs w:val="18"/>
              </w:rPr>
              <w:t>numéro</w:t>
            </w:r>
            <w:proofErr w:type="spellEnd"/>
          </w:p>
        </w:tc>
        <w:tc>
          <w:tcPr>
            <w:tcW w:w="1889" w:type="dxa"/>
            <w:tcBorders>
              <w:top w:val="single" w:sz="8" w:space="0" w:color="auto"/>
              <w:left w:val="single" w:sz="8" w:space="0" w:color="auto"/>
              <w:bottom w:val="single" w:sz="8" w:space="0" w:color="auto"/>
              <w:right w:val="single" w:sz="8" w:space="0" w:color="auto"/>
            </w:tcBorders>
            <w:noWrap/>
            <w:vAlign w:val="center"/>
            <w:hideMark/>
          </w:tcPr>
          <w:p w:rsidR="00D9193D" w:rsidRPr="009A10D8" w:rsidRDefault="00D9193D" w:rsidP="009A10D8">
            <w:pPr>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proofErr w:type="spellStart"/>
            <w:r w:rsidRPr="009A10D8">
              <w:rPr>
                <w:rFonts w:asciiTheme="minorHAnsi" w:hAnsiTheme="minorHAnsi" w:cs="Arial"/>
                <w:i/>
                <w:iCs/>
                <w:sz w:val="18"/>
                <w:szCs w:val="18"/>
              </w:rPr>
              <w:t>Opérateur</w:t>
            </w:r>
            <w:proofErr w:type="spellEnd"/>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Mobile 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30X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31X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32X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33X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34X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35X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36X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37X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38X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39X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QCELL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Mobile GPRS</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60X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61X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62X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63X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64X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65X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66X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67X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68X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69X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COMIUM</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Mobile GSM/3G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20X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21X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22X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23X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24X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25X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26X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70X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71X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72X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73X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74X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75X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76X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77X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78X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79X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AFRICELL</w:t>
            </w:r>
          </w:p>
        </w:tc>
      </w:tr>
      <w:tr w:rsidR="00D9193D" w:rsidRPr="009A10D8" w:rsidTr="009A10D8">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10D8">
              <w:rPr>
                <w:rFonts w:asciiTheme="minorHAnsi" w:hAnsiTheme="minorHAnsi" w:cs="Arial"/>
                <w:sz w:val="18"/>
                <w:szCs w:val="18"/>
              </w:rPr>
              <w:t>Mobile GSM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90X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91X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92X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360E30">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93X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94X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95X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96X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97X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98X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r w:rsidR="00D9193D" w:rsidRPr="009A10D8" w:rsidTr="009A10D8">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D9193D" w:rsidRPr="009A10D8" w:rsidRDefault="00D9193D" w:rsidP="006A6769">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99X XXXX</w:t>
            </w:r>
          </w:p>
        </w:tc>
        <w:tc>
          <w:tcPr>
            <w:tcW w:w="1751"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10D8">
              <w:rPr>
                <w:rFonts w:asciiTheme="minorHAnsi" w:hAnsiTheme="minorHAnsi" w:cs="Arial"/>
                <w:sz w:val="18"/>
                <w:szCs w:val="18"/>
              </w:rPr>
              <w:t>sept</w:t>
            </w:r>
            <w:proofErr w:type="spellEnd"/>
            <w:r w:rsidRPr="009A10D8">
              <w:rPr>
                <w:rFonts w:asciiTheme="minorHAnsi" w:hAnsiTheme="minorHAnsi" w:cs="Arial"/>
                <w:sz w:val="18"/>
                <w:szCs w:val="18"/>
              </w:rPr>
              <w:t xml:space="preserve"> </w:t>
            </w:r>
            <w:proofErr w:type="spellStart"/>
            <w:r w:rsidRPr="009A10D8">
              <w:rPr>
                <w:rFonts w:asciiTheme="minorHAnsi" w:hAnsiTheme="minorHAnsi" w:cs="Arial"/>
                <w:sz w:val="18"/>
                <w:szCs w:val="18"/>
              </w:rPr>
              <w:t>chiffres</w:t>
            </w:r>
            <w:proofErr w:type="spellEnd"/>
          </w:p>
        </w:tc>
        <w:tc>
          <w:tcPr>
            <w:tcW w:w="1889" w:type="dxa"/>
            <w:tcBorders>
              <w:top w:val="single" w:sz="8" w:space="0" w:color="auto"/>
              <w:left w:val="single" w:sz="8" w:space="0" w:color="auto"/>
              <w:bottom w:val="single" w:sz="8" w:space="0" w:color="auto"/>
              <w:right w:val="single" w:sz="8" w:space="0" w:color="auto"/>
            </w:tcBorders>
            <w:noWrap/>
            <w:vAlign w:val="bottom"/>
            <w:hideMark/>
          </w:tcPr>
          <w:p w:rsidR="00D9193D" w:rsidRPr="009A10D8" w:rsidRDefault="00D9193D" w:rsidP="006A6769">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10D8">
              <w:rPr>
                <w:rFonts w:asciiTheme="minorHAnsi" w:hAnsiTheme="minorHAnsi" w:cs="Arial"/>
                <w:sz w:val="18"/>
                <w:szCs w:val="18"/>
              </w:rPr>
              <w:t>GAMCEL</w:t>
            </w:r>
          </w:p>
        </w:tc>
      </w:tr>
    </w:tbl>
    <w:p w:rsidR="00D9193D" w:rsidRPr="00D9193D" w:rsidRDefault="00D9193D" w:rsidP="00D9193D">
      <w:pPr>
        <w:tabs>
          <w:tab w:val="clear" w:pos="567"/>
          <w:tab w:val="clear" w:pos="1276"/>
          <w:tab w:val="clear" w:pos="1843"/>
          <w:tab w:val="clear" w:pos="5387"/>
          <w:tab w:val="clear" w:pos="5954"/>
        </w:tabs>
        <w:spacing w:before="0"/>
        <w:jc w:val="left"/>
        <w:rPr>
          <w:rFonts w:asciiTheme="minorHAnsi" w:hAnsiTheme="minorHAnsi" w:cs="Arial"/>
          <w:lang w:val="fr-FR"/>
        </w:rPr>
      </w:pPr>
    </w:p>
    <w:p w:rsidR="00D9193D" w:rsidRPr="00D9193D" w:rsidRDefault="00D9193D" w:rsidP="009A10D8">
      <w:pPr>
        <w:rPr>
          <w:lang w:val="fr-FR"/>
        </w:rPr>
      </w:pPr>
      <w:r w:rsidRPr="00D9193D">
        <w:rPr>
          <w:lang w:val="fr-FR"/>
        </w:rPr>
        <w:t>Format international de numérotation </w:t>
      </w:r>
      <w:proofErr w:type="gramStart"/>
      <w:r w:rsidRPr="00D9193D">
        <w:rPr>
          <w:lang w:val="fr-FR"/>
        </w:rPr>
        <w:t>:+</w:t>
      </w:r>
      <w:proofErr w:type="gramEnd"/>
      <w:r w:rsidRPr="00D9193D">
        <w:rPr>
          <w:lang w:val="fr-FR"/>
        </w:rPr>
        <w:t>220 XXX XXXX</w:t>
      </w:r>
    </w:p>
    <w:p w:rsidR="00D9193D" w:rsidRPr="00D9193D" w:rsidRDefault="00D9193D" w:rsidP="009A10D8">
      <w:pPr>
        <w:rPr>
          <w:lang w:val="fr-FR"/>
        </w:rPr>
      </w:pPr>
      <w:r w:rsidRPr="00D9193D">
        <w:rPr>
          <w:lang w:val="fr-FR"/>
        </w:rPr>
        <w:t>En Gambie, les services kiosque ne sont pas autorisés et ne sont pas titulaires d’une licence</w:t>
      </w:r>
    </w:p>
    <w:p w:rsidR="00360E30" w:rsidRDefault="00360E30" w:rsidP="009A10D8"/>
    <w:p w:rsidR="00D9193D" w:rsidRPr="00D9193D" w:rsidRDefault="00D9193D" w:rsidP="009A10D8">
      <w:r w:rsidRPr="00D9193D">
        <w:t>Contact:</w:t>
      </w:r>
    </w:p>
    <w:p w:rsidR="00D9193D" w:rsidRPr="00EF46D8" w:rsidRDefault="00D9193D" w:rsidP="009A10D8">
      <w:pPr>
        <w:ind w:left="567" w:hanging="567"/>
        <w:jc w:val="left"/>
      </w:pPr>
      <w:r w:rsidRPr="00D9193D">
        <w:tab/>
        <w:t xml:space="preserve">Mr Nicholas </w:t>
      </w:r>
      <w:proofErr w:type="spellStart"/>
      <w:r w:rsidRPr="00D9193D">
        <w:t>Jatta</w:t>
      </w:r>
      <w:proofErr w:type="spellEnd"/>
      <w:r w:rsidRPr="00D9193D">
        <w:br/>
        <w:t>Deputy Director Telecoms</w:t>
      </w:r>
      <w:r w:rsidRPr="00D9193D">
        <w:br/>
        <w:t>Public Utilities Regulatory Authority (PURA</w:t>
      </w:r>
      <w:proofErr w:type="gramStart"/>
      <w:r w:rsidRPr="00D9193D">
        <w:t>)</w:t>
      </w:r>
      <w:proofErr w:type="gramEnd"/>
      <w:r w:rsidRPr="00D9193D">
        <w:br/>
        <w:t xml:space="preserve">94 </w:t>
      </w:r>
      <w:proofErr w:type="spellStart"/>
      <w:r w:rsidRPr="00D9193D">
        <w:t>Kiaraba</w:t>
      </w:r>
      <w:proofErr w:type="spellEnd"/>
      <w:r w:rsidRPr="00D9193D">
        <w:t xml:space="preserve"> Avenue</w:t>
      </w:r>
      <w:r w:rsidRPr="00D9193D">
        <w:br/>
        <w:t>SERREKUNDA</w:t>
      </w:r>
      <w:r w:rsidRPr="00D9193D">
        <w:br/>
      </w:r>
      <w:proofErr w:type="spellStart"/>
      <w:r w:rsidRPr="00D9193D">
        <w:t>Gambie</w:t>
      </w:r>
      <w:proofErr w:type="spellEnd"/>
      <w:r w:rsidRPr="00D9193D">
        <w:br/>
      </w:r>
      <w:proofErr w:type="spellStart"/>
      <w:r w:rsidRPr="00D9193D">
        <w:t>Tél</w:t>
      </w:r>
      <w:proofErr w:type="spellEnd"/>
      <w:r w:rsidRPr="00D9193D">
        <w:t>:</w:t>
      </w:r>
      <w:r w:rsidRPr="00D9193D">
        <w:tab/>
        <w:t>+220 439 9601/4</w:t>
      </w:r>
      <w:r w:rsidRPr="00D9193D">
        <w:br/>
        <w:t>Fax:</w:t>
      </w:r>
      <w:r w:rsidRPr="00D9193D">
        <w:tab/>
        <w:t>+220 439 9905</w:t>
      </w:r>
      <w:r w:rsidRPr="00D9193D">
        <w:br/>
        <w:t>E-mail:</w:t>
      </w:r>
      <w:r w:rsidRPr="00D9193D">
        <w:tab/>
        <w:t>nic@pura.gm / nickjatta@hotmail.com</w:t>
      </w:r>
      <w:r w:rsidRPr="00D9193D">
        <w:br/>
      </w:r>
      <w:r w:rsidRPr="00EF46D8">
        <w:t>URL:</w:t>
      </w:r>
      <w:r w:rsidRPr="00EF46D8">
        <w:tab/>
      </w:r>
      <w:hyperlink r:id="rId22" w:history="1">
        <w:r w:rsidR="00EF46D8" w:rsidRPr="00EF46D8">
          <w:t>www.pura.gm</w:t>
        </w:r>
      </w:hyperlink>
    </w:p>
    <w:p w:rsidR="000B6D2B" w:rsidRPr="00482059" w:rsidRDefault="000B6D2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sidRPr="00482059">
        <w:rPr>
          <w:rFonts w:asciiTheme="minorHAnsi" w:hAnsiTheme="minorHAnsi" w:cs="Arial"/>
          <w:b/>
          <w:lang w:val="en-US"/>
        </w:rPr>
        <w:br w:type="page"/>
      </w:r>
    </w:p>
    <w:p w:rsidR="00EF46D8" w:rsidRPr="00EF46D8" w:rsidRDefault="00EF46D8" w:rsidP="00B115D9">
      <w:pPr>
        <w:widowControl w:val="0"/>
        <w:tabs>
          <w:tab w:val="clear" w:pos="567"/>
          <w:tab w:val="clear" w:pos="1276"/>
          <w:tab w:val="clear" w:pos="1843"/>
          <w:tab w:val="clear" w:pos="5387"/>
          <w:tab w:val="clear" w:pos="5954"/>
        </w:tabs>
        <w:spacing w:before="0"/>
        <w:jc w:val="left"/>
        <w:rPr>
          <w:rFonts w:asciiTheme="minorHAnsi" w:hAnsiTheme="minorHAnsi" w:cs="Arial"/>
          <w:b/>
          <w:lang w:val="fr-FR"/>
        </w:rPr>
      </w:pPr>
      <w:r w:rsidRPr="00EF46D8">
        <w:rPr>
          <w:rFonts w:asciiTheme="minorHAnsi" w:hAnsiTheme="minorHAnsi" w:cs="Arial"/>
          <w:b/>
          <w:lang w:val="fr-FR"/>
        </w:rPr>
        <w:lastRenderedPageBreak/>
        <w:t>Maurice</w:t>
      </w:r>
      <w:r w:rsidR="002E1138">
        <w:rPr>
          <w:rFonts w:asciiTheme="minorHAnsi" w:hAnsiTheme="minorHAnsi" w:cs="Arial"/>
          <w:b/>
          <w:lang w:val="fr-FR"/>
        </w:rPr>
        <w:fldChar w:fldCharType="begin"/>
      </w:r>
      <w:r w:rsidRPr="00482059">
        <w:rPr>
          <w:lang w:val="fr-CH"/>
        </w:rPr>
        <w:instrText xml:space="preserve"> TC "</w:instrText>
      </w:r>
      <w:r w:rsidRPr="00EF46D8">
        <w:rPr>
          <w:rFonts w:asciiTheme="minorHAnsi" w:hAnsiTheme="minorHAnsi" w:cs="Arial"/>
          <w:b/>
          <w:lang w:val="fr-FR"/>
        </w:rPr>
        <w:instrText>Maurice</w:instrText>
      </w:r>
      <w:r w:rsidRPr="00482059">
        <w:rPr>
          <w:lang w:val="fr-CH"/>
        </w:rPr>
        <w:instrText xml:space="preserve">" \f C \l "1" </w:instrText>
      </w:r>
      <w:r w:rsidR="002E1138">
        <w:rPr>
          <w:rFonts w:asciiTheme="minorHAnsi" w:hAnsiTheme="minorHAnsi" w:cs="Arial"/>
          <w:b/>
          <w:lang w:val="fr-FR"/>
        </w:rPr>
        <w:fldChar w:fldCharType="end"/>
      </w:r>
      <w:r w:rsidRPr="00EF46D8">
        <w:rPr>
          <w:rFonts w:asciiTheme="minorHAnsi" w:hAnsiTheme="minorHAnsi" w:cs="Arial"/>
          <w:b/>
          <w:lang w:val="fr-FR"/>
        </w:rPr>
        <w:t xml:space="preserve"> (indicatif de pays +230)  </w:t>
      </w:r>
    </w:p>
    <w:p w:rsidR="00EF46D8" w:rsidRPr="00EF46D8" w:rsidRDefault="00EF46D8" w:rsidP="00EF46D8">
      <w:pPr>
        <w:widowControl w:val="0"/>
        <w:tabs>
          <w:tab w:val="clear" w:pos="567"/>
          <w:tab w:val="clear" w:pos="1276"/>
          <w:tab w:val="clear" w:pos="1843"/>
          <w:tab w:val="clear" w:pos="5387"/>
          <w:tab w:val="clear" w:pos="5954"/>
        </w:tabs>
        <w:spacing w:before="0"/>
        <w:jc w:val="left"/>
        <w:rPr>
          <w:rFonts w:asciiTheme="minorHAnsi" w:hAnsiTheme="minorHAnsi" w:cs="Arial"/>
          <w:lang w:val="fr-FR"/>
        </w:rPr>
      </w:pPr>
      <w:r w:rsidRPr="00EF46D8">
        <w:rPr>
          <w:rFonts w:asciiTheme="minorHAnsi" w:hAnsiTheme="minorHAnsi" w:cs="Arial"/>
          <w:lang w:val="fr-FR"/>
        </w:rPr>
        <w:t>Communication du 16.VIII.2013:</w:t>
      </w:r>
    </w:p>
    <w:p w:rsidR="00EF46D8" w:rsidRPr="00EF46D8" w:rsidRDefault="00EF46D8" w:rsidP="00EF46D8">
      <w:pPr>
        <w:tabs>
          <w:tab w:val="clear" w:pos="567"/>
          <w:tab w:val="clear" w:pos="1276"/>
          <w:tab w:val="clear" w:pos="1843"/>
          <w:tab w:val="clear" w:pos="5387"/>
          <w:tab w:val="clear" w:pos="5954"/>
        </w:tabs>
        <w:spacing w:before="240"/>
        <w:jc w:val="left"/>
        <w:rPr>
          <w:rFonts w:asciiTheme="minorHAnsi" w:hAnsiTheme="minorHAnsi" w:cs="Arial"/>
          <w:lang w:val="fr-FR"/>
        </w:rPr>
      </w:pPr>
      <w:r w:rsidRPr="00EF46D8">
        <w:rPr>
          <w:rFonts w:asciiTheme="minorHAnsi" w:hAnsiTheme="minorHAnsi" w:cs="Arial"/>
          <w:lang w:val="fr-FR"/>
        </w:rPr>
        <w:t>L’</w:t>
      </w:r>
      <w:r w:rsidRPr="00EF46D8">
        <w:rPr>
          <w:rFonts w:asciiTheme="minorHAnsi" w:hAnsiTheme="minorHAnsi" w:cs="Arial"/>
          <w:i/>
          <w:lang w:val="fr-FR"/>
        </w:rPr>
        <w:t>Information</w:t>
      </w:r>
      <w:r w:rsidRPr="00EF46D8">
        <w:rPr>
          <w:rFonts w:asciiTheme="minorHAnsi" w:hAnsiTheme="minorHAnsi" w:cs="Arial"/>
          <w:iCs/>
          <w:lang w:val="fr-FR"/>
        </w:rPr>
        <w:t xml:space="preserve"> </w:t>
      </w:r>
      <w:r w:rsidRPr="00EF46D8">
        <w:rPr>
          <w:rFonts w:asciiTheme="minorHAnsi" w:hAnsiTheme="minorHAnsi" w:cs="Arial"/>
          <w:i/>
          <w:lang w:val="fr-FR"/>
        </w:rPr>
        <w:t xml:space="preserve">and Communication Technologies </w:t>
      </w:r>
      <w:proofErr w:type="spellStart"/>
      <w:r w:rsidRPr="00EF46D8">
        <w:rPr>
          <w:rFonts w:asciiTheme="minorHAnsi" w:hAnsiTheme="minorHAnsi" w:cs="Arial"/>
          <w:i/>
          <w:lang w:val="fr-FR"/>
        </w:rPr>
        <w:t>Authority</w:t>
      </w:r>
      <w:proofErr w:type="spellEnd"/>
      <w:r w:rsidRPr="00EF46D8">
        <w:rPr>
          <w:rFonts w:asciiTheme="minorHAnsi" w:hAnsiTheme="minorHAnsi" w:cs="Arial"/>
          <w:i/>
          <w:lang w:val="fr-FR"/>
        </w:rPr>
        <w:t xml:space="preserve"> (ICT </w:t>
      </w:r>
      <w:proofErr w:type="spellStart"/>
      <w:r w:rsidRPr="00EF46D8">
        <w:rPr>
          <w:rFonts w:asciiTheme="minorHAnsi" w:hAnsiTheme="minorHAnsi" w:cs="Arial"/>
          <w:i/>
          <w:lang w:val="fr-FR"/>
        </w:rPr>
        <w:t>Authority</w:t>
      </w:r>
      <w:proofErr w:type="spellEnd"/>
      <w:r w:rsidRPr="00EF46D8">
        <w:rPr>
          <w:rFonts w:asciiTheme="minorHAnsi" w:hAnsiTheme="minorHAnsi" w:cs="Arial"/>
          <w:iCs/>
          <w:lang w:val="fr-FR"/>
        </w:rPr>
        <w:t>), Port-Louis</w:t>
      </w:r>
      <w:r w:rsidR="002E1138">
        <w:rPr>
          <w:rFonts w:asciiTheme="minorHAnsi" w:hAnsiTheme="minorHAnsi" w:cs="Arial"/>
          <w:iCs/>
          <w:lang w:val="fr-FR"/>
        </w:rPr>
        <w:fldChar w:fldCharType="begin"/>
      </w:r>
      <w:r w:rsidR="00F4776D" w:rsidRPr="00482059">
        <w:rPr>
          <w:lang w:val="fr-CH"/>
        </w:rPr>
        <w:instrText xml:space="preserve"> TC "</w:instrText>
      </w:r>
      <w:r w:rsidR="00F4776D" w:rsidRPr="007A5C5E">
        <w:rPr>
          <w:rFonts w:asciiTheme="minorHAnsi" w:hAnsiTheme="minorHAnsi" w:cs="Arial"/>
          <w:i/>
          <w:lang w:val="fr-FR"/>
        </w:rPr>
        <w:instrText>Information</w:instrText>
      </w:r>
      <w:r w:rsidR="00F4776D" w:rsidRPr="007A5C5E">
        <w:rPr>
          <w:rFonts w:asciiTheme="minorHAnsi" w:hAnsiTheme="minorHAnsi" w:cs="Arial"/>
          <w:iCs/>
          <w:lang w:val="fr-FR"/>
        </w:rPr>
        <w:instrText xml:space="preserve"> </w:instrText>
      </w:r>
      <w:r w:rsidR="00F4776D" w:rsidRPr="007A5C5E">
        <w:rPr>
          <w:rFonts w:asciiTheme="minorHAnsi" w:hAnsiTheme="minorHAnsi" w:cs="Arial"/>
          <w:i/>
          <w:lang w:val="fr-FR"/>
        </w:rPr>
        <w:instrText xml:space="preserve">and Communication Technologies </w:instrText>
      </w:r>
      <w:proofErr w:type="spellStart"/>
      <w:r w:rsidR="00F4776D" w:rsidRPr="007A5C5E">
        <w:rPr>
          <w:rFonts w:asciiTheme="minorHAnsi" w:hAnsiTheme="minorHAnsi" w:cs="Arial"/>
          <w:i/>
          <w:lang w:val="fr-FR"/>
        </w:rPr>
        <w:instrText>Authority</w:instrText>
      </w:r>
      <w:proofErr w:type="spellEnd"/>
      <w:r w:rsidR="00F4776D" w:rsidRPr="007A5C5E">
        <w:rPr>
          <w:rFonts w:asciiTheme="minorHAnsi" w:hAnsiTheme="minorHAnsi" w:cs="Arial"/>
          <w:i/>
          <w:lang w:val="fr-FR"/>
        </w:rPr>
        <w:instrText xml:space="preserve"> (ICT </w:instrText>
      </w:r>
      <w:proofErr w:type="spellStart"/>
      <w:r w:rsidR="00F4776D" w:rsidRPr="007A5C5E">
        <w:rPr>
          <w:rFonts w:asciiTheme="minorHAnsi" w:hAnsiTheme="minorHAnsi" w:cs="Arial"/>
          <w:i/>
          <w:lang w:val="fr-FR"/>
        </w:rPr>
        <w:instrText>Authority</w:instrText>
      </w:r>
      <w:proofErr w:type="spellEnd"/>
      <w:r w:rsidR="00F4776D" w:rsidRPr="007A5C5E">
        <w:rPr>
          <w:rFonts w:asciiTheme="minorHAnsi" w:hAnsiTheme="minorHAnsi" w:cs="Arial"/>
          <w:iCs/>
          <w:lang w:val="fr-FR"/>
        </w:rPr>
        <w:instrText>), Port-Louis</w:instrText>
      </w:r>
      <w:r w:rsidR="00F4776D" w:rsidRPr="00482059">
        <w:rPr>
          <w:lang w:val="fr-CH"/>
        </w:rPr>
        <w:instrText>" \f C \l "1</w:instrText>
      </w:r>
      <w:proofErr w:type="gramStart"/>
      <w:r w:rsidR="00F4776D" w:rsidRPr="00482059">
        <w:rPr>
          <w:lang w:val="fr-CH"/>
        </w:rPr>
        <w:instrText xml:space="preserve">" </w:instrText>
      </w:r>
      <w:r w:rsidR="002E1138">
        <w:rPr>
          <w:rFonts w:asciiTheme="minorHAnsi" w:hAnsiTheme="minorHAnsi" w:cs="Arial"/>
          <w:iCs/>
          <w:lang w:val="fr-FR"/>
        </w:rPr>
        <w:fldChar w:fldCharType="end"/>
      </w:r>
      <w:proofErr w:type="gramEnd"/>
      <w:r w:rsidRPr="00EF46D8">
        <w:rPr>
          <w:rFonts w:asciiTheme="minorHAnsi" w:hAnsiTheme="minorHAnsi" w:cs="Arial"/>
          <w:iCs/>
          <w:lang w:val="fr-FR"/>
        </w:rPr>
        <w:t xml:space="preserve"> , annonce les modifications suivantes du plan de numérotage</w:t>
      </w:r>
      <w:r w:rsidRPr="00EF46D8">
        <w:rPr>
          <w:rFonts w:asciiTheme="minorHAnsi" w:hAnsiTheme="minorHAnsi" w:cs="Arial"/>
          <w:lang w:val="fr-FR"/>
        </w:rPr>
        <w:t xml:space="preserve"> E.164,</w:t>
      </w:r>
      <w:r w:rsidRPr="00EF46D8">
        <w:rPr>
          <w:rFonts w:asciiTheme="minorHAnsi" w:hAnsiTheme="minorHAnsi" w:cs="Arial"/>
          <w:b/>
          <w:bCs/>
          <w:lang w:val="fr-FR"/>
        </w:rPr>
        <w:t>.</w:t>
      </w:r>
      <w:r w:rsidRPr="00EF46D8">
        <w:rPr>
          <w:rFonts w:asciiTheme="minorHAnsi" w:hAnsiTheme="minorHAnsi" w:cs="Arial"/>
          <w:lang w:val="fr-FR"/>
        </w:rPr>
        <w:t xml:space="preserve"> </w:t>
      </w:r>
      <w:proofErr w:type="gramStart"/>
      <w:r w:rsidRPr="00EF46D8">
        <w:rPr>
          <w:rFonts w:asciiTheme="minorHAnsi" w:hAnsiTheme="minorHAnsi" w:cs="Arial"/>
          <w:iCs/>
          <w:lang w:val="fr-FR"/>
        </w:rPr>
        <w:t>conformément</w:t>
      </w:r>
      <w:proofErr w:type="gramEnd"/>
      <w:r w:rsidRPr="00EF46D8">
        <w:rPr>
          <w:rFonts w:asciiTheme="minorHAnsi" w:hAnsiTheme="minorHAnsi" w:cs="Arial"/>
          <w:iCs/>
          <w:lang w:val="fr-FR"/>
        </w:rPr>
        <w:t xml:space="preserve">  à la Recommandation UIT-T</w:t>
      </w:r>
      <w:r w:rsidRPr="00EF46D8">
        <w:rPr>
          <w:rFonts w:asciiTheme="minorHAnsi" w:hAnsiTheme="minorHAnsi" w:cs="Arial"/>
          <w:lang w:val="fr-FR"/>
        </w:rPr>
        <w:t xml:space="preserve"> E.129. </w:t>
      </w:r>
    </w:p>
    <w:p w:rsidR="00EF46D8" w:rsidRPr="00EF46D8" w:rsidRDefault="00EF46D8" w:rsidP="00EF46D8">
      <w:pPr>
        <w:tabs>
          <w:tab w:val="clear" w:pos="567"/>
          <w:tab w:val="clear" w:pos="1276"/>
          <w:tab w:val="clear" w:pos="1843"/>
          <w:tab w:val="clear" w:pos="5387"/>
          <w:tab w:val="clear" w:pos="5954"/>
        </w:tabs>
        <w:spacing w:before="0"/>
        <w:jc w:val="left"/>
        <w:rPr>
          <w:rFonts w:asciiTheme="minorHAnsi" w:hAnsiTheme="minorHAnsi" w:cs="Arial"/>
          <w:lang w:val="fr-FR"/>
        </w:rPr>
      </w:pPr>
      <w:r w:rsidRPr="00EF46D8">
        <w:rPr>
          <w:rFonts w:asciiTheme="minorHAnsi" w:hAnsiTheme="minorHAnsi" w:cs="Arial"/>
          <w:lang w:val="fr-FR"/>
        </w:rPr>
        <w:t>Ces modifications prendront effet  à partir du 1</w:t>
      </w:r>
      <w:r w:rsidRPr="00EF46D8">
        <w:rPr>
          <w:rFonts w:asciiTheme="minorHAnsi" w:hAnsiTheme="minorHAnsi" w:cs="Arial"/>
          <w:vertAlign w:val="superscript"/>
          <w:lang w:val="fr-FR"/>
        </w:rPr>
        <w:t>er</w:t>
      </w:r>
      <w:r w:rsidRPr="00EF46D8">
        <w:rPr>
          <w:rFonts w:asciiTheme="minorHAnsi" w:hAnsiTheme="minorHAnsi" w:cs="Arial"/>
          <w:lang w:val="fr-FR"/>
        </w:rPr>
        <w:t xml:space="preserve"> septembre 2013.</w:t>
      </w:r>
    </w:p>
    <w:p w:rsidR="00EF46D8" w:rsidRPr="00EF46D8" w:rsidRDefault="00EF46D8" w:rsidP="00EF46D8">
      <w:pPr>
        <w:rPr>
          <w:lang w:val="fr-FR"/>
        </w:rPr>
      </w:pPr>
      <w:r w:rsidRPr="00EF46D8">
        <w:rPr>
          <w:lang w:val="fr-FR"/>
        </w:rPr>
        <w:t>Le changement dans le plan de numérotage concerne le passage de sept à huit chiffres pour les numéros  E.164 non géographiques E.164 attribués au réseau mobile, comme détaillé dans le tableau ci-dessous.</w:t>
      </w:r>
    </w:p>
    <w:p w:rsidR="00EF46D8" w:rsidRPr="00EF46D8" w:rsidRDefault="00EF46D8" w:rsidP="00EF46D8">
      <w:pPr>
        <w:tabs>
          <w:tab w:val="clear" w:pos="567"/>
          <w:tab w:val="clear" w:pos="1276"/>
          <w:tab w:val="clear" w:pos="1843"/>
          <w:tab w:val="clear" w:pos="5387"/>
          <w:tab w:val="clear" w:pos="5954"/>
        </w:tabs>
        <w:spacing w:before="0"/>
        <w:jc w:val="left"/>
        <w:rPr>
          <w:rFonts w:asciiTheme="minorHAnsi" w:hAnsiTheme="minorHAnsi" w:cs="Arial"/>
          <w:lang w:val="fr-FR"/>
        </w:rPr>
      </w:pPr>
      <w:r w:rsidRPr="00EF46D8">
        <w:rPr>
          <w:rFonts w:asciiTheme="minorHAnsi" w:hAnsiTheme="minorHAnsi" w:cs="Arial"/>
          <w:lang w:val="fr-FR"/>
        </w:rPr>
        <w:t xml:space="preserve">Ladite migration s’effectuera  </w:t>
      </w:r>
      <w:proofErr w:type="gramStart"/>
      <w:r w:rsidRPr="00EF46D8">
        <w:rPr>
          <w:rFonts w:asciiTheme="minorHAnsi" w:hAnsiTheme="minorHAnsi" w:cs="Arial"/>
          <w:lang w:val="fr-FR"/>
        </w:rPr>
        <w:t>immédiatement ,</w:t>
      </w:r>
      <w:proofErr w:type="gramEnd"/>
      <w:r w:rsidRPr="00EF46D8">
        <w:rPr>
          <w:rFonts w:asciiTheme="minorHAnsi" w:hAnsiTheme="minorHAnsi" w:cs="Arial"/>
          <w:lang w:val="fr-FR"/>
        </w:rPr>
        <w:t xml:space="preserve"> à la date mentionnée, sans fonctionnement </w:t>
      </w:r>
    </w:p>
    <w:p w:rsidR="00EF46D8" w:rsidRPr="00482059" w:rsidRDefault="00EF46D8" w:rsidP="00EF46D8">
      <w:pPr>
        <w:rPr>
          <w:lang w:val="fr-CH"/>
        </w:rPr>
      </w:pPr>
      <w:r w:rsidRPr="00482059">
        <w:rPr>
          <w:lang w:val="fr-CH"/>
        </w:rPr>
        <w:t>L’</w:t>
      </w:r>
      <w:r w:rsidRPr="00482059">
        <w:rPr>
          <w:i/>
          <w:iCs/>
          <w:lang w:val="fr-CH"/>
        </w:rPr>
        <w:t xml:space="preserve">Information and Communication Technologies </w:t>
      </w:r>
      <w:proofErr w:type="spellStart"/>
      <w:r w:rsidRPr="00482059">
        <w:rPr>
          <w:i/>
          <w:iCs/>
          <w:lang w:val="fr-CH"/>
        </w:rPr>
        <w:t>Authority</w:t>
      </w:r>
      <w:proofErr w:type="spellEnd"/>
      <w:r w:rsidRPr="00482059">
        <w:rPr>
          <w:i/>
          <w:iCs/>
          <w:lang w:val="fr-CH"/>
        </w:rPr>
        <w:t xml:space="preserve"> (ICT </w:t>
      </w:r>
      <w:proofErr w:type="spellStart"/>
      <w:r w:rsidRPr="00482059">
        <w:rPr>
          <w:i/>
          <w:iCs/>
          <w:lang w:val="fr-CH"/>
        </w:rPr>
        <w:t>Authority</w:t>
      </w:r>
      <w:proofErr w:type="spellEnd"/>
      <w:r w:rsidRPr="00482059">
        <w:rPr>
          <w:i/>
          <w:iCs/>
          <w:lang w:val="fr-CH"/>
        </w:rPr>
        <w:t>)</w:t>
      </w:r>
      <w:r w:rsidRPr="00482059">
        <w:rPr>
          <w:lang w:val="fr-CH"/>
        </w:rPr>
        <w:t xml:space="preserve"> voudrait informer que, suite à </w:t>
      </w:r>
      <w:proofErr w:type="gramStart"/>
      <w:r w:rsidRPr="00482059">
        <w:rPr>
          <w:lang w:val="fr-CH"/>
        </w:rPr>
        <w:t>l'attribution(</w:t>
      </w:r>
      <w:proofErr w:type="gramEnd"/>
      <w:r w:rsidRPr="00482059">
        <w:rPr>
          <w:lang w:val="fr-CH"/>
        </w:rPr>
        <w:t>allocation) d'un nouveau bloc de numéro mobile à un opérateur, il y a eu un addendum à la liste de migration soumise par l'Autorité ICT précédemment. Le nouveau bloc de numéro mobile qui a maintenant été inclus dans la liste de migration est 85X XXXX</w:t>
      </w:r>
    </w:p>
    <w:p w:rsidR="00F4776D" w:rsidRPr="00482059" w:rsidRDefault="00F4776D" w:rsidP="00F4776D">
      <w:pPr>
        <w:rPr>
          <w:lang w:val="fr-CH"/>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70"/>
        <w:gridCol w:w="1078"/>
        <w:gridCol w:w="1554"/>
        <w:gridCol w:w="755"/>
        <w:gridCol w:w="742"/>
        <w:gridCol w:w="1120"/>
        <w:gridCol w:w="1651"/>
      </w:tblGrid>
      <w:tr w:rsidR="00F4776D" w:rsidRPr="00F4776D" w:rsidTr="000B6D2B">
        <w:trPr>
          <w:cantSplit/>
          <w:trHeight w:val="20"/>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fr-FR"/>
              </w:rPr>
            </w:pPr>
            <w:r w:rsidRPr="00F4776D">
              <w:rPr>
                <w:rFonts w:asciiTheme="minorHAnsi" w:hAnsiTheme="minorHAnsi" w:cs="Arial"/>
                <w:i/>
                <w:sz w:val="18"/>
                <w:szCs w:val="18"/>
                <w:lang w:val="fr-FR"/>
              </w:rPr>
              <w:t>Heure et date communiquées de la modification</w:t>
            </w: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F4776D">
              <w:rPr>
                <w:rFonts w:asciiTheme="minorHAnsi" w:hAnsiTheme="minorHAnsi" w:cs="Arial"/>
                <w:bCs/>
                <w:i/>
                <w:iCs/>
                <w:sz w:val="18"/>
                <w:szCs w:val="18"/>
              </w:rPr>
              <w:t>N(S)N</w:t>
            </w:r>
          </w:p>
        </w:tc>
        <w:tc>
          <w:tcPr>
            <w:tcW w:w="1554" w:type="dxa"/>
            <w:vMerge w:val="restart"/>
            <w:tcBorders>
              <w:top w:val="single" w:sz="4" w:space="0" w:color="auto"/>
              <w:left w:val="single" w:sz="4" w:space="0" w:color="auto"/>
              <w:right w:val="single" w:sz="4" w:space="0" w:color="auto"/>
            </w:tcBorders>
            <w:vAlign w:val="center"/>
          </w:tcPr>
          <w:p w:rsidR="00F4776D" w:rsidRPr="00F4776D" w:rsidRDefault="00F4776D" w:rsidP="00F4776D">
            <w:pPr>
              <w:spacing w:before="60" w:after="60"/>
              <w:jc w:val="center"/>
              <w:rPr>
                <w:rFonts w:asciiTheme="minorHAnsi" w:hAnsiTheme="minorHAnsi" w:cs="Arial"/>
                <w:bCs/>
                <w:i/>
                <w:iCs/>
                <w:sz w:val="18"/>
                <w:szCs w:val="18"/>
              </w:rPr>
            </w:pPr>
            <w:r w:rsidRPr="00F4776D">
              <w:rPr>
                <w:rFonts w:asciiTheme="minorHAnsi" w:hAnsiTheme="minorHAnsi" w:cs="Arial"/>
                <w:i/>
                <w:sz w:val="18"/>
                <w:szCs w:val="18"/>
                <w:lang w:val="fr-FR"/>
              </w:rPr>
              <w:t xml:space="preserve">Utilisation du </w:t>
            </w:r>
            <w:r w:rsidRPr="00F4776D">
              <w:rPr>
                <w:rFonts w:asciiTheme="minorHAnsi" w:hAnsiTheme="minorHAnsi" w:cs="Arial"/>
                <w:i/>
                <w:sz w:val="18"/>
                <w:szCs w:val="18"/>
                <w:lang w:val="fr-FR"/>
              </w:rPr>
              <w:br/>
              <w:t>numéro</w:t>
            </w:r>
            <w:r w:rsidRPr="00F4776D">
              <w:rPr>
                <w:rFonts w:asciiTheme="minorHAnsi" w:hAnsiTheme="minorHAnsi" w:cs="Arial"/>
                <w:i/>
                <w:sz w:val="18"/>
                <w:szCs w:val="18"/>
                <w:lang w:val="fr-FR"/>
              </w:rPr>
              <w:br/>
              <w:t>E.164</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F4776D">
              <w:rPr>
                <w:rFonts w:asciiTheme="minorHAnsi" w:hAnsiTheme="minorHAnsi" w:cs="Arial"/>
                <w:i/>
                <w:sz w:val="18"/>
                <w:szCs w:val="18"/>
                <w:lang w:val="fr-FR"/>
              </w:rPr>
              <w:t>Fonctionnement parallèle</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proofErr w:type="spellStart"/>
            <w:r w:rsidRPr="00F4776D">
              <w:rPr>
                <w:rFonts w:asciiTheme="minorHAnsi" w:hAnsiTheme="minorHAnsi" w:cs="Arial"/>
                <w:bCs/>
                <w:i/>
                <w:iCs/>
                <w:sz w:val="18"/>
                <w:szCs w:val="18"/>
              </w:rPr>
              <w:t>Opérateur</w:t>
            </w:r>
            <w:proofErr w:type="spellEnd"/>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F4776D">
              <w:rPr>
                <w:rFonts w:asciiTheme="minorHAnsi" w:hAnsiTheme="minorHAnsi" w:cs="Arial"/>
                <w:i/>
                <w:sz w:val="18"/>
                <w:szCs w:val="18"/>
                <w:lang w:val="fr-FR"/>
              </w:rPr>
              <w:t>Texte d'annonce proposé</w:t>
            </w:r>
          </w:p>
        </w:tc>
      </w:tr>
      <w:tr w:rsidR="00F4776D" w:rsidRPr="00F4776D" w:rsidTr="000B6D2B">
        <w:trPr>
          <w:cantSplit/>
          <w:trHeight w:val="20"/>
          <w:tblHeader/>
          <w:jc w:val="center"/>
        </w:trPr>
        <w:tc>
          <w:tcPr>
            <w:tcW w:w="1486" w:type="dxa"/>
            <w:vMerge/>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lang w:val="fr-FR"/>
              </w:rPr>
            </w:pPr>
          </w:p>
        </w:tc>
        <w:tc>
          <w:tcPr>
            <w:tcW w:w="970" w:type="dxa"/>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keepNext/>
              <w:tabs>
                <w:tab w:val="clear" w:pos="567"/>
                <w:tab w:val="clear" w:pos="5387"/>
                <w:tab w:val="clear" w:pos="5954"/>
              </w:tabs>
              <w:spacing w:before="60" w:after="60"/>
              <w:jc w:val="center"/>
              <w:rPr>
                <w:rFonts w:asciiTheme="minorHAnsi" w:hAnsiTheme="minorHAnsi" w:cs="Arial"/>
                <w:i/>
                <w:sz w:val="18"/>
                <w:szCs w:val="18"/>
                <w:lang w:val="fr-FR"/>
              </w:rPr>
            </w:pPr>
            <w:r w:rsidRPr="00F4776D">
              <w:rPr>
                <w:rFonts w:asciiTheme="minorHAnsi" w:hAnsiTheme="minorHAnsi" w:cs="Arial"/>
                <w:i/>
                <w:sz w:val="18"/>
                <w:szCs w:val="18"/>
                <w:lang w:val="fr-FR"/>
              </w:rPr>
              <w:t>Ancien numéro</w:t>
            </w:r>
          </w:p>
        </w:tc>
        <w:tc>
          <w:tcPr>
            <w:tcW w:w="1078" w:type="dxa"/>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keepNext/>
              <w:tabs>
                <w:tab w:val="clear" w:pos="567"/>
                <w:tab w:val="clear" w:pos="5387"/>
                <w:tab w:val="clear" w:pos="5954"/>
              </w:tabs>
              <w:spacing w:before="60" w:after="60"/>
              <w:jc w:val="center"/>
              <w:rPr>
                <w:rFonts w:asciiTheme="minorHAnsi" w:hAnsiTheme="minorHAnsi" w:cs="Arial"/>
                <w:i/>
                <w:sz w:val="18"/>
                <w:szCs w:val="18"/>
                <w:lang w:val="fr-FR"/>
              </w:rPr>
            </w:pPr>
            <w:r w:rsidRPr="00F4776D">
              <w:rPr>
                <w:rFonts w:asciiTheme="minorHAnsi" w:hAnsiTheme="minorHAnsi" w:cs="Arial"/>
                <w:i/>
                <w:sz w:val="18"/>
                <w:szCs w:val="18"/>
                <w:lang w:val="fr-FR"/>
              </w:rPr>
              <w:t>Nouveau numéro proposé</w:t>
            </w:r>
          </w:p>
        </w:tc>
        <w:tc>
          <w:tcPr>
            <w:tcW w:w="1554" w:type="dxa"/>
            <w:vMerge/>
            <w:tcBorders>
              <w:left w:val="single" w:sz="4" w:space="0" w:color="auto"/>
              <w:bottom w:val="single" w:sz="4" w:space="0" w:color="auto"/>
              <w:right w:val="single" w:sz="4" w:space="0" w:color="auto"/>
            </w:tcBorders>
            <w:vAlign w:val="center"/>
            <w:hideMark/>
          </w:tcPr>
          <w:p w:rsidR="00F4776D" w:rsidRPr="00F4776D" w:rsidRDefault="00F4776D" w:rsidP="00F4776D">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p>
        </w:tc>
        <w:tc>
          <w:tcPr>
            <w:tcW w:w="755" w:type="dxa"/>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keepNext/>
              <w:tabs>
                <w:tab w:val="clear" w:pos="567"/>
                <w:tab w:val="clear" w:pos="5387"/>
                <w:tab w:val="clear" w:pos="5954"/>
              </w:tabs>
              <w:spacing w:before="60" w:after="60"/>
              <w:jc w:val="center"/>
              <w:rPr>
                <w:rFonts w:asciiTheme="minorHAnsi" w:hAnsiTheme="minorHAnsi" w:cs="Arial"/>
                <w:i/>
                <w:sz w:val="18"/>
                <w:szCs w:val="18"/>
                <w:lang w:val="fr-FR"/>
              </w:rPr>
            </w:pPr>
            <w:r w:rsidRPr="00F4776D">
              <w:rPr>
                <w:rFonts w:asciiTheme="minorHAnsi" w:hAnsiTheme="minorHAnsi" w:cs="Arial"/>
                <w:i/>
                <w:sz w:val="18"/>
                <w:szCs w:val="18"/>
                <w:lang w:val="fr-FR"/>
              </w:rPr>
              <w:t>Début</w:t>
            </w:r>
          </w:p>
        </w:tc>
        <w:tc>
          <w:tcPr>
            <w:tcW w:w="742" w:type="dxa"/>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keepNext/>
              <w:tabs>
                <w:tab w:val="clear" w:pos="567"/>
                <w:tab w:val="clear" w:pos="5387"/>
                <w:tab w:val="clear" w:pos="5954"/>
              </w:tabs>
              <w:spacing w:before="60" w:after="60"/>
              <w:jc w:val="center"/>
              <w:rPr>
                <w:rFonts w:asciiTheme="minorHAnsi" w:hAnsiTheme="minorHAnsi" w:cs="Arial"/>
                <w:i/>
                <w:sz w:val="18"/>
                <w:szCs w:val="18"/>
                <w:lang w:val="fr-FR"/>
              </w:rPr>
            </w:pPr>
            <w:r w:rsidRPr="00F4776D">
              <w:rPr>
                <w:rFonts w:asciiTheme="minorHAnsi" w:hAnsiTheme="minorHAnsi" w:cs="Arial"/>
                <w:i/>
                <w:sz w:val="18"/>
                <w:szCs w:val="18"/>
                <w:lang w:val="fr-FR"/>
              </w:rPr>
              <w:t>Fin</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776D" w:rsidRPr="00F4776D" w:rsidRDefault="00F4776D" w:rsidP="00F4776D">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367" w:name="OLE_LINK1"/>
            <w:r w:rsidRPr="00F4776D">
              <w:rPr>
                <w:rFonts w:asciiTheme="minorHAnsi" w:hAnsiTheme="minorHAnsi" w:cs="Arial"/>
                <w:sz w:val="18"/>
                <w:szCs w:val="18"/>
              </w:rPr>
              <w:t>2013-09-01-00:00</w:t>
            </w:r>
            <w:bookmarkEnd w:id="367"/>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25</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5 25</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854D35">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w:t>
            </w:r>
            <w:r w:rsidR="00854D35">
              <w:rPr>
                <w:rFonts w:asciiTheme="minorHAnsi" w:hAnsiTheme="minorHAnsi" w:cs="Arial"/>
                <w:sz w:val="18"/>
                <w:szCs w:val="18"/>
                <w:lang w:val="fr-FR"/>
              </w:rPr>
              <w:t xml:space="preserve"> </w:t>
            </w:r>
            <w:r w:rsidRPr="00F4776D">
              <w:rPr>
                <w:rFonts w:asciiTheme="minorHAnsi" w:hAnsiTheme="minorHAnsi" w:cs="Arial"/>
                <w:sz w:val="18"/>
                <w:szCs w:val="18"/>
                <w:lang w:val="fr-FR"/>
              </w:rPr>
              <w:t xml:space="preserve">‘5’ avant le numéro” </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29</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5 29</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MTML</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C3346E">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w:t>
            </w:r>
            <w:r w:rsidR="00854D35">
              <w:rPr>
                <w:rFonts w:asciiTheme="minorHAnsi" w:hAnsiTheme="minorHAnsi" w:cs="Arial"/>
                <w:sz w:val="18"/>
                <w:szCs w:val="18"/>
                <w:lang w:val="fr-FR"/>
              </w:rPr>
              <w:t xml:space="preserve"> </w:t>
            </w:r>
            <w:r w:rsidRPr="00F4776D">
              <w:rPr>
                <w:rFonts w:asciiTheme="minorHAnsi" w:hAnsiTheme="minorHAnsi" w:cs="Arial"/>
                <w:sz w:val="18"/>
                <w:szCs w:val="18"/>
                <w:lang w:val="fr-FR"/>
              </w:rPr>
              <w:t xml:space="preserve">‘5’ avant le numéro” </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421-</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5 421-</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C3346E">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w:t>
            </w:r>
            <w:r w:rsidR="00854D35">
              <w:rPr>
                <w:rFonts w:asciiTheme="minorHAnsi" w:hAnsiTheme="minorHAnsi" w:cs="Arial"/>
                <w:sz w:val="18"/>
                <w:szCs w:val="18"/>
                <w:lang w:val="fr-FR"/>
              </w:rPr>
              <w:t xml:space="preserve"> </w:t>
            </w:r>
            <w:r w:rsidRPr="00F4776D">
              <w:rPr>
                <w:rFonts w:asciiTheme="minorHAnsi" w:hAnsiTheme="minorHAnsi" w:cs="Arial"/>
                <w:sz w:val="18"/>
                <w:szCs w:val="18"/>
                <w:lang w:val="fr-FR"/>
              </w:rPr>
              <w:t xml:space="preserve">‘5’ avant le numéro” </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422-</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5 422-</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854D35">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w:t>
            </w:r>
            <w:r w:rsidR="00854D35">
              <w:rPr>
                <w:rFonts w:asciiTheme="minorHAnsi" w:hAnsiTheme="minorHAnsi" w:cs="Arial"/>
                <w:sz w:val="18"/>
                <w:szCs w:val="18"/>
                <w:lang w:val="fr-FR"/>
              </w:rPr>
              <w:t xml:space="preserve"> </w:t>
            </w:r>
            <w:r w:rsidRPr="00F4776D">
              <w:rPr>
                <w:rFonts w:asciiTheme="minorHAnsi" w:hAnsiTheme="minorHAnsi" w:cs="Arial"/>
                <w:sz w:val="18"/>
                <w:szCs w:val="18"/>
                <w:lang w:val="fr-FR"/>
              </w:rPr>
              <w:t>‘5’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423-</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5 423-</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bookmarkStart w:id="368" w:name="_GoBack"/>
            <w:bookmarkEnd w:id="368"/>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lastRenderedPageBreak/>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428-</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5 428-</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429-</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5 429-</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b/>
                <w:bCs/>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44</w:t>
            </w:r>
            <w:r w:rsidR="00854D35"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5 44</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Numéros non géographiques et fixes convergés</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471-</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5 471-</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Numéros non géographiques et fixes convergés</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Mauritius Telecom</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472-</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5 472-</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473-</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5 473-</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474-</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5 474-</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475-</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5 475-</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lastRenderedPageBreak/>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476-</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5 476-</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477-</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5 477-</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478-</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5 478-</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479-</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5 479-</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49</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5 49</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70</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5 70</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71</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5 71</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72</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5 72</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lastRenderedPageBreak/>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73</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5 73</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74</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5 74</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75</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5 75</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76</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5 76</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77</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5 77</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78</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5 78</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79</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5 79</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82</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5 82</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lastRenderedPageBreak/>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85</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5 85</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86</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5 86</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MTML</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871-</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5 871-</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F4776D">
              <w:rPr>
                <w:rFonts w:asciiTheme="minorHAnsi" w:hAnsiTheme="minorHAnsi" w:cs="Arial"/>
                <w:sz w:val="18"/>
                <w:szCs w:val="18"/>
              </w:rPr>
              <w:t>MTML</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F4776D">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875-</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5 875-</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876-</w:t>
            </w:r>
            <w:r w:rsidR="00F4776D" w:rsidRPr="00F4776D">
              <w:rPr>
                <w:rFonts w:asciiTheme="minorHAnsi" w:hAnsiTheme="minorHAnsi" w:cs="Arial"/>
                <w:sz w:val="18"/>
                <w:szCs w:val="18"/>
              </w:rPr>
              <w:t>XXXX</w:t>
            </w:r>
            <w:r w:rsidRPr="00F4776D">
              <w:rPr>
                <w:rFonts w:asciiTheme="minorHAnsi" w:hAnsiTheme="minorHAnsi" w:cs="Arial"/>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5 876-</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877-</w:t>
            </w:r>
            <w:r w:rsidR="00F4776D" w:rsidRPr="00F4776D">
              <w:rPr>
                <w:rFonts w:asciiTheme="minorHAnsi" w:hAnsiTheme="minorHAnsi" w:cs="Arial"/>
                <w:sz w:val="18"/>
                <w:szCs w:val="18"/>
              </w:rPr>
              <w:t>XXXX</w:t>
            </w:r>
            <w:r w:rsidRPr="00F4776D">
              <w:rPr>
                <w:rFonts w:asciiTheme="minorHAnsi" w:hAnsiTheme="minorHAnsi" w:cs="Arial"/>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5 877-</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878-</w:t>
            </w:r>
            <w:r w:rsidR="00F4776D" w:rsidRPr="00F4776D">
              <w:rPr>
                <w:rFonts w:asciiTheme="minorHAnsi" w:hAnsiTheme="minorHAnsi" w:cs="Arial"/>
                <w:sz w:val="18"/>
                <w:szCs w:val="18"/>
              </w:rPr>
              <w:t>XXXX</w:t>
            </w:r>
            <w:r w:rsidRPr="00F4776D">
              <w:rPr>
                <w:rFonts w:asciiTheme="minorHAnsi" w:hAnsiTheme="minorHAnsi" w:cs="Arial"/>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5 878-</w:t>
            </w:r>
            <w:r w:rsidR="00F4776D" w:rsidRPr="00F4776D">
              <w:rPr>
                <w:rFonts w:asciiTheme="minorHAnsi" w:hAnsiTheme="minorHAnsi" w:cs="Arial"/>
                <w:sz w:val="18"/>
                <w:szCs w:val="18"/>
              </w:rPr>
              <w:t>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90</w:t>
            </w:r>
            <w:r w:rsidR="00F4776D" w:rsidRPr="00F4776D">
              <w:rPr>
                <w:rFonts w:asciiTheme="minorHAnsi" w:hAnsiTheme="minorHAnsi" w:cs="Arial"/>
                <w:sz w:val="18"/>
                <w:szCs w:val="18"/>
              </w:rPr>
              <w:t>X</w:t>
            </w:r>
            <w:r w:rsidRPr="00F4776D">
              <w:rPr>
                <w:rFonts w:asciiTheme="minorHAnsi" w:hAnsiTheme="minorHAnsi" w:cs="Arial"/>
                <w:sz w:val="18"/>
                <w:szCs w:val="18"/>
              </w:rPr>
              <w:t>-</w:t>
            </w:r>
            <w:r w:rsidR="00F4776D" w:rsidRPr="00F4776D">
              <w:rPr>
                <w:rFonts w:asciiTheme="minorHAnsi" w:hAnsiTheme="minorHAnsi" w:cs="Arial"/>
                <w:sz w:val="18"/>
                <w:szCs w:val="18"/>
              </w:rPr>
              <w:t>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5 90</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lastRenderedPageBreak/>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91</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5 91</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92</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5 92</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93</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5 93</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94</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5 94</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Cellplus</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95</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5 95</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MTML</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96</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5 96</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MTML</w:t>
            </w:r>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97</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5 97</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r w:rsidR="00EF46D8" w:rsidRPr="00C3346E" w:rsidTr="000B6D2B">
        <w:trPr>
          <w:cantSplit/>
          <w:trHeight w:val="20"/>
          <w:jc w:val="center"/>
        </w:trPr>
        <w:tc>
          <w:tcPr>
            <w:tcW w:w="1486"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rPr>
            </w:pPr>
            <w:r w:rsidRPr="00F4776D">
              <w:rPr>
                <w:rFonts w:asciiTheme="minorHAnsi" w:hAnsiTheme="minorHAnsi" w:cs="Arial"/>
                <w:sz w:val="18"/>
                <w:szCs w:val="18"/>
              </w:rPr>
              <w:t>2013-09-01-00:00</w:t>
            </w:r>
          </w:p>
        </w:tc>
        <w:tc>
          <w:tcPr>
            <w:tcW w:w="97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98</w:t>
            </w:r>
            <w:r w:rsidR="00F4776D" w:rsidRPr="00F4776D">
              <w:rPr>
                <w:rFonts w:asciiTheme="minorHAnsi" w:hAnsiTheme="minorHAnsi" w:cs="Arial"/>
                <w:sz w:val="18"/>
                <w:szCs w:val="18"/>
              </w:rPr>
              <w:t>X-XXXX</w:t>
            </w:r>
          </w:p>
        </w:tc>
        <w:tc>
          <w:tcPr>
            <w:tcW w:w="1078"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5 98</w:t>
            </w:r>
            <w:r w:rsidR="00F4776D" w:rsidRPr="00F4776D">
              <w:rPr>
                <w:rFonts w:asciiTheme="minorHAnsi" w:hAnsiTheme="minorHAnsi" w:cs="Arial"/>
                <w:sz w:val="18"/>
                <w:szCs w:val="18"/>
              </w:rPr>
              <w:t>X-XXXX</w:t>
            </w:r>
          </w:p>
        </w:tc>
        <w:tc>
          <w:tcPr>
            <w:tcW w:w="1554"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eastAsia="zh-CN"/>
              </w:rPr>
              <w:t>Numéros non géographiques et mobiles</w:t>
            </w:r>
            <w:r w:rsidRPr="00F4776D">
              <w:rPr>
                <w:rFonts w:asciiTheme="minorHAnsi" w:hAnsiTheme="minorHAnsi" w:cs="Arial"/>
                <w:sz w:val="18"/>
                <w:szCs w:val="18"/>
                <w:lang w:val="fr-FR"/>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742"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r w:rsidRPr="00F4776D">
              <w:rPr>
                <w:rFonts w:asciiTheme="minorHAnsi" w:hAnsiTheme="minorHAnsi" w:cs="Arial"/>
                <w:sz w:val="18"/>
                <w:szCs w:val="18"/>
              </w:rPr>
              <w:t>N/A</w:t>
            </w:r>
          </w:p>
        </w:tc>
        <w:tc>
          <w:tcPr>
            <w:tcW w:w="1120"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center"/>
              <w:rPr>
                <w:rFonts w:asciiTheme="minorHAnsi" w:hAnsiTheme="minorHAnsi" w:cs="Arial"/>
                <w:sz w:val="18"/>
                <w:szCs w:val="18"/>
              </w:rPr>
            </w:pPr>
            <w:proofErr w:type="spellStart"/>
            <w:r w:rsidRPr="00F4776D">
              <w:rPr>
                <w:rFonts w:asciiTheme="minorHAnsi" w:hAnsiTheme="minorHAnsi" w:cs="Arial"/>
                <w:sz w:val="18"/>
                <w:szCs w:val="18"/>
              </w:rPr>
              <w:t>Emtel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"Le numéro composé passe à huit chiffres.</w:t>
            </w:r>
          </w:p>
          <w:p w:rsidR="00EF46D8" w:rsidRPr="00F4776D" w:rsidRDefault="00EF46D8" w:rsidP="000B6D2B">
            <w:pPr>
              <w:tabs>
                <w:tab w:val="clear" w:pos="567"/>
                <w:tab w:val="clear" w:pos="1276"/>
                <w:tab w:val="clear" w:pos="1843"/>
                <w:tab w:val="clear" w:pos="5387"/>
                <w:tab w:val="clear" w:pos="5954"/>
              </w:tabs>
              <w:spacing w:before="20" w:after="20"/>
              <w:jc w:val="left"/>
              <w:rPr>
                <w:rFonts w:asciiTheme="minorHAnsi" w:hAnsiTheme="minorHAnsi" w:cs="Arial"/>
                <w:sz w:val="18"/>
                <w:szCs w:val="18"/>
                <w:lang w:val="fr-FR"/>
              </w:rPr>
            </w:pPr>
            <w:r w:rsidRPr="00F4776D">
              <w:rPr>
                <w:rFonts w:asciiTheme="minorHAnsi" w:hAnsiTheme="minorHAnsi" w:cs="Arial"/>
                <w:sz w:val="18"/>
                <w:szCs w:val="18"/>
                <w:lang w:val="fr-FR"/>
              </w:rPr>
              <w:t>Veuillez composer le préfixe ‘5’ avant le numéro”</w:t>
            </w:r>
          </w:p>
        </w:tc>
      </w:tr>
    </w:tbl>
    <w:p w:rsidR="00EF46D8" w:rsidRPr="00EF46D8" w:rsidRDefault="00EF46D8" w:rsidP="000B6D2B">
      <w:pPr>
        <w:rPr>
          <w:lang w:val="fr-FR"/>
        </w:rPr>
      </w:pPr>
    </w:p>
    <w:p w:rsidR="000B6D2B" w:rsidRPr="00482059" w:rsidRDefault="000B6D2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482059">
        <w:rPr>
          <w:lang w:val="fr-CH"/>
        </w:rPr>
        <w:br w:type="page"/>
      </w:r>
    </w:p>
    <w:p w:rsidR="00EF46D8" w:rsidRPr="00EF46D8" w:rsidRDefault="00EF46D8" w:rsidP="000B6D2B">
      <w:pPr>
        <w:rPr>
          <w:lang w:val="en-US"/>
        </w:rPr>
      </w:pPr>
      <w:r w:rsidRPr="00EF46D8">
        <w:lastRenderedPageBreak/>
        <w:t>Contact:</w:t>
      </w:r>
    </w:p>
    <w:p w:rsidR="00EF46D8" w:rsidRPr="000B6D2B" w:rsidRDefault="00EF46D8" w:rsidP="000B6D2B">
      <w:pPr>
        <w:ind w:left="567" w:hanging="567"/>
        <w:jc w:val="left"/>
      </w:pPr>
      <w:r w:rsidRPr="00EF46D8">
        <w:tab/>
        <w:t xml:space="preserve">Mr </w:t>
      </w:r>
      <w:proofErr w:type="spellStart"/>
      <w:r w:rsidRPr="00EF46D8">
        <w:t>Roubee</w:t>
      </w:r>
      <w:proofErr w:type="spellEnd"/>
      <w:r w:rsidRPr="00EF46D8">
        <w:t xml:space="preserve"> </w:t>
      </w:r>
      <w:proofErr w:type="spellStart"/>
      <w:r w:rsidRPr="00EF46D8">
        <w:t>Gadevadoo</w:t>
      </w:r>
      <w:proofErr w:type="spellEnd"/>
      <w:r w:rsidRPr="00EF46D8">
        <w:br/>
        <w:t>Engineer &amp; Licensing Officer</w:t>
      </w:r>
      <w:r w:rsidRPr="00EF46D8">
        <w:br/>
        <w:t>Information and Communication Technologies Authority (ICT Authority)</w:t>
      </w:r>
      <w:r w:rsidR="000B6D2B">
        <w:br/>
      </w:r>
      <w:r w:rsidRPr="00EF46D8">
        <w:rPr>
          <w:rFonts w:asciiTheme="minorHAnsi" w:hAnsiTheme="minorHAnsi" w:cs="Arial"/>
        </w:rPr>
        <w:t xml:space="preserve">Level 12, The </w:t>
      </w:r>
      <w:proofErr w:type="spellStart"/>
      <w:r w:rsidRPr="00EF46D8">
        <w:rPr>
          <w:rFonts w:asciiTheme="minorHAnsi" w:hAnsiTheme="minorHAnsi" w:cs="Arial"/>
        </w:rPr>
        <w:t>Celicourt</w:t>
      </w:r>
      <w:proofErr w:type="spellEnd"/>
      <w:r w:rsidRPr="00EF46D8">
        <w:rPr>
          <w:rFonts w:asciiTheme="minorHAnsi" w:hAnsiTheme="minorHAnsi" w:cs="Arial"/>
        </w:rPr>
        <w:br/>
        <w:t xml:space="preserve">6, Sir </w:t>
      </w:r>
      <w:proofErr w:type="spellStart"/>
      <w:r w:rsidRPr="00EF46D8">
        <w:rPr>
          <w:rFonts w:asciiTheme="minorHAnsi" w:hAnsiTheme="minorHAnsi" w:cs="Arial"/>
        </w:rPr>
        <w:t>Celicourt</w:t>
      </w:r>
      <w:proofErr w:type="spellEnd"/>
      <w:r w:rsidRPr="00EF46D8">
        <w:rPr>
          <w:rFonts w:asciiTheme="minorHAnsi" w:hAnsiTheme="minorHAnsi" w:cs="Arial"/>
        </w:rPr>
        <w:t xml:space="preserve"> </w:t>
      </w:r>
      <w:proofErr w:type="spellStart"/>
      <w:r w:rsidRPr="00EF46D8">
        <w:rPr>
          <w:rFonts w:asciiTheme="minorHAnsi" w:hAnsiTheme="minorHAnsi" w:cs="Arial"/>
        </w:rPr>
        <w:t>Antelme</w:t>
      </w:r>
      <w:proofErr w:type="spellEnd"/>
      <w:r w:rsidRPr="00EF46D8">
        <w:rPr>
          <w:rFonts w:asciiTheme="minorHAnsi" w:hAnsiTheme="minorHAnsi" w:cs="Arial"/>
        </w:rPr>
        <w:t xml:space="preserve"> Street</w:t>
      </w:r>
      <w:r w:rsidRPr="00EF46D8">
        <w:rPr>
          <w:rFonts w:asciiTheme="minorHAnsi" w:hAnsiTheme="minorHAnsi" w:cs="Arial"/>
        </w:rPr>
        <w:br/>
        <w:t>PORT LOUIS</w:t>
      </w:r>
      <w:r w:rsidRPr="00EF46D8">
        <w:rPr>
          <w:rFonts w:asciiTheme="minorHAnsi" w:hAnsiTheme="minorHAnsi" w:cs="Arial"/>
        </w:rPr>
        <w:br/>
        <w:t>Maurice</w:t>
      </w:r>
      <w:r w:rsidRPr="00EF46D8">
        <w:rPr>
          <w:rFonts w:asciiTheme="minorHAnsi" w:hAnsiTheme="minorHAnsi" w:cs="Arial"/>
        </w:rPr>
        <w:br/>
        <w:t>Tel:</w:t>
      </w:r>
      <w:r w:rsidRPr="00EF46D8">
        <w:rPr>
          <w:rFonts w:asciiTheme="minorHAnsi" w:hAnsiTheme="minorHAnsi" w:cs="Arial"/>
        </w:rPr>
        <w:tab/>
        <w:t>+230 211 5333</w:t>
      </w:r>
      <w:r w:rsidRPr="00EF46D8">
        <w:rPr>
          <w:rFonts w:asciiTheme="minorHAnsi" w:hAnsiTheme="minorHAnsi" w:cs="Arial"/>
        </w:rPr>
        <w:br/>
        <w:t>Fax:</w:t>
      </w:r>
      <w:r w:rsidRPr="00EF46D8">
        <w:rPr>
          <w:rFonts w:asciiTheme="minorHAnsi" w:hAnsiTheme="minorHAnsi" w:cs="Arial"/>
        </w:rPr>
        <w:tab/>
        <w:t>+230 211 9444</w:t>
      </w:r>
      <w:r w:rsidRPr="00EF46D8">
        <w:rPr>
          <w:rFonts w:asciiTheme="minorHAnsi" w:hAnsiTheme="minorHAnsi" w:cs="Arial"/>
        </w:rPr>
        <w:br/>
        <w:t>E-mail:</w:t>
      </w:r>
      <w:r w:rsidRPr="00EF46D8">
        <w:rPr>
          <w:rFonts w:asciiTheme="minorHAnsi" w:hAnsiTheme="minorHAnsi" w:cs="Arial"/>
        </w:rPr>
        <w:tab/>
        <w:t>rgadevadoo@imail.icta.mu</w:t>
      </w:r>
      <w:r w:rsidRPr="00EF46D8">
        <w:rPr>
          <w:rFonts w:asciiTheme="minorHAnsi" w:hAnsiTheme="minorHAnsi" w:cs="Arial"/>
        </w:rPr>
        <w:br/>
      </w:r>
      <w:r w:rsidRPr="000B6D2B">
        <w:t>URL:</w:t>
      </w:r>
      <w:r w:rsidRPr="000B6D2B">
        <w:tab/>
      </w:r>
      <w:hyperlink r:id="rId23" w:tgtFrame="_blank" w:history="1">
        <w:r w:rsidRPr="000B6D2B">
          <w:t>www.icta.mu</w:t>
        </w:r>
      </w:hyperlink>
    </w:p>
    <w:p w:rsidR="00360E30" w:rsidRPr="00C3346E" w:rsidRDefault="00360E30" w:rsidP="00360E30">
      <w:pPr>
        <w:rPr>
          <w:lang w:val="en-US"/>
        </w:rPr>
      </w:pPr>
    </w:p>
    <w:p w:rsidR="00D9193D" w:rsidRPr="00D9193D" w:rsidRDefault="00D9193D" w:rsidP="00D9193D">
      <w:pPr>
        <w:keepNext/>
        <w:keepLines/>
        <w:tabs>
          <w:tab w:val="clear" w:pos="567"/>
          <w:tab w:val="clear" w:pos="1276"/>
          <w:tab w:val="clear" w:pos="1843"/>
          <w:tab w:val="clear" w:pos="5387"/>
          <w:tab w:val="clear" w:pos="5954"/>
          <w:tab w:val="left" w:pos="1134"/>
          <w:tab w:val="left" w:pos="1560"/>
          <w:tab w:val="left" w:pos="2127"/>
        </w:tabs>
        <w:spacing w:before="360"/>
        <w:jc w:val="left"/>
        <w:outlineLvl w:val="3"/>
        <w:rPr>
          <w:rFonts w:asciiTheme="minorHAnsi" w:hAnsiTheme="minorHAnsi" w:cs="Arial"/>
          <w:b/>
          <w:bCs/>
          <w:lang w:val="fr-FR"/>
        </w:rPr>
      </w:pPr>
      <w:r w:rsidRPr="00D9193D">
        <w:rPr>
          <w:rFonts w:asciiTheme="minorHAnsi" w:hAnsiTheme="minorHAnsi" w:cs="Arial"/>
          <w:b/>
          <w:bCs/>
          <w:lang w:val="fr-FR"/>
        </w:rPr>
        <w:t>Tunisie</w:t>
      </w:r>
      <w:r w:rsidR="002E1138">
        <w:rPr>
          <w:rFonts w:asciiTheme="minorHAnsi" w:hAnsiTheme="minorHAnsi" w:cs="Arial"/>
          <w:b/>
          <w:bCs/>
          <w:lang w:val="fr-FR"/>
        </w:rPr>
        <w:fldChar w:fldCharType="begin"/>
      </w:r>
      <w:r w:rsidR="009A10D8" w:rsidRPr="00482059">
        <w:rPr>
          <w:lang w:val="fr-CH"/>
        </w:rPr>
        <w:instrText xml:space="preserve"> TC "</w:instrText>
      </w:r>
      <w:bookmarkStart w:id="369" w:name="_Toc364430662"/>
      <w:r w:rsidR="009A10D8" w:rsidRPr="000958D8">
        <w:rPr>
          <w:rFonts w:asciiTheme="minorHAnsi" w:hAnsiTheme="minorHAnsi" w:cs="Arial"/>
          <w:b/>
          <w:bCs/>
          <w:lang w:val="fr-FR"/>
        </w:rPr>
        <w:instrText>Tunisie</w:instrText>
      </w:r>
      <w:bookmarkEnd w:id="369"/>
      <w:r w:rsidR="009A10D8" w:rsidRPr="00482059">
        <w:rPr>
          <w:lang w:val="fr-CH"/>
        </w:rPr>
        <w:instrText xml:space="preserve">" \f C \l "1" </w:instrText>
      </w:r>
      <w:r w:rsidR="002E1138">
        <w:rPr>
          <w:rFonts w:asciiTheme="minorHAnsi" w:hAnsiTheme="minorHAnsi" w:cs="Arial"/>
          <w:b/>
          <w:bCs/>
          <w:lang w:val="fr-FR"/>
        </w:rPr>
        <w:fldChar w:fldCharType="end"/>
      </w:r>
      <w:r w:rsidRPr="00D9193D">
        <w:rPr>
          <w:rFonts w:asciiTheme="minorHAnsi" w:hAnsiTheme="minorHAnsi" w:cs="Arial"/>
          <w:b/>
          <w:bCs/>
          <w:lang w:val="fr-FR"/>
        </w:rPr>
        <w:t xml:space="preserve"> (indicatif de pays +216)</w:t>
      </w:r>
    </w:p>
    <w:p w:rsidR="00D9193D" w:rsidRPr="00D9193D" w:rsidRDefault="00D9193D" w:rsidP="00D9193D">
      <w:pPr>
        <w:keepNext/>
        <w:keepLines/>
        <w:tabs>
          <w:tab w:val="clear" w:pos="567"/>
          <w:tab w:val="clear" w:pos="1276"/>
          <w:tab w:val="clear" w:pos="1843"/>
          <w:tab w:val="clear" w:pos="5387"/>
          <w:tab w:val="clear" w:pos="5954"/>
          <w:tab w:val="left" w:pos="1134"/>
          <w:tab w:val="left" w:pos="1560"/>
          <w:tab w:val="left" w:pos="2127"/>
        </w:tabs>
        <w:spacing w:before="0"/>
        <w:jc w:val="left"/>
        <w:outlineLvl w:val="4"/>
        <w:rPr>
          <w:rFonts w:asciiTheme="minorHAnsi" w:hAnsiTheme="minorHAnsi" w:cs="Arial"/>
          <w:lang w:val="fr-FR"/>
        </w:rPr>
      </w:pPr>
      <w:r w:rsidRPr="00D9193D">
        <w:rPr>
          <w:rFonts w:asciiTheme="minorHAnsi" w:hAnsiTheme="minorHAnsi" w:cs="Arial"/>
          <w:lang w:val="fr-FR"/>
        </w:rPr>
        <w:t>Communication du 2.VIII.2013:</w:t>
      </w:r>
    </w:p>
    <w:p w:rsidR="00D9193D" w:rsidRPr="00D9193D" w:rsidRDefault="00D9193D" w:rsidP="009A10D8">
      <w:pPr>
        <w:tabs>
          <w:tab w:val="clear" w:pos="567"/>
          <w:tab w:val="clear" w:pos="1276"/>
          <w:tab w:val="clear" w:pos="1843"/>
          <w:tab w:val="clear" w:pos="5387"/>
          <w:tab w:val="clear" w:pos="5954"/>
        </w:tabs>
        <w:spacing w:before="240"/>
        <w:jc w:val="left"/>
        <w:rPr>
          <w:rFonts w:asciiTheme="minorHAnsi" w:hAnsiTheme="minorHAnsi" w:cs="Arial"/>
          <w:lang w:val="fr-FR"/>
        </w:rPr>
      </w:pPr>
      <w:r w:rsidRPr="00D9193D">
        <w:rPr>
          <w:rFonts w:asciiTheme="minorHAnsi" w:hAnsiTheme="minorHAnsi" w:cs="Arial"/>
          <w:iCs/>
          <w:lang w:val="fr-FR"/>
        </w:rPr>
        <w:t>L’</w:t>
      </w:r>
      <w:r w:rsidRPr="00D9193D">
        <w:rPr>
          <w:rFonts w:asciiTheme="minorHAnsi" w:hAnsiTheme="minorHAnsi" w:cs="Arial"/>
          <w:i/>
          <w:iCs/>
          <w:lang w:val="fr-FR"/>
        </w:rPr>
        <w:t>Instance Nationale des Télécommunications (INT),</w:t>
      </w:r>
      <w:r w:rsidRPr="00D9193D">
        <w:rPr>
          <w:rFonts w:asciiTheme="minorHAnsi" w:hAnsiTheme="minorHAnsi" w:cs="Arial"/>
          <w:lang w:val="fr-FR"/>
        </w:rPr>
        <w:t xml:space="preserve"> Tunis</w:t>
      </w:r>
      <w:r w:rsidR="002E1138">
        <w:rPr>
          <w:rFonts w:asciiTheme="minorHAnsi" w:hAnsiTheme="minorHAnsi" w:cs="Arial"/>
          <w:lang w:val="fr-FR"/>
        </w:rPr>
        <w:fldChar w:fldCharType="begin"/>
      </w:r>
      <w:r w:rsidR="009A10D8" w:rsidRPr="00482059">
        <w:rPr>
          <w:lang w:val="fr-CH"/>
        </w:rPr>
        <w:instrText xml:space="preserve"> TC "</w:instrText>
      </w:r>
      <w:bookmarkStart w:id="370" w:name="_Toc364430663"/>
      <w:r w:rsidR="009A10D8" w:rsidRPr="008B7224">
        <w:rPr>
          <w:rFonts w:asciiTheme="minorHAnsi" w:hAnsiTheme="minorHAnsi" w:cs="Arial"/>
          <w:i/>
          <w:iCs/>
          <w:lang w:val="fr-FR"/>
        </w:rPr>
        <w:instrText>Instance Nationale des Télécommunications (INT),</w:instrText>
      </w:r>
      <w:r w:rsidR="009A10D8" w:rsidRPr="008B7224">
        <w:rPr>
          <w:rFonts w:asciiTheme="minorHAnsi" w:hAnsiTheme="minorHAnsi" w:cs="Arial"/>
          <w:lang w:val="fr-FR"/>
        </w:rPr>
        <w:instrText xml:space="preserve"> Tunis</w:instrText>
      </w:r>
      <w:bookmarkEnd w:id="370"/>
      <w:r w:rsidR="009A10D8" w:rsidRPr="00482059">
        <w:rPr>
          <w:lang w:val="fr-CH"/>
        </w:rPr>
        <w:instrText>" \f C \l "1</w:instrText>
      </w:r>
      <w:proofErr w:type="gramStart"/>
      <w:r w:rsidR="009A10D8" w:rsidRPr="00482059">
        <w:rPr>
          <w:lang w:val="fr-CH"/>
        </w:rPr>
        <w:instrText xml:space="preserve">" </w:instrText>
      </w:r>
      <w:proofErr w:type="gramEnd"/>
      <w:r w:rsidR="002E1138">
        <w:rPr>
          <w:rFonts w:asciiTheme="minorHAnsi" w:hAnsiTheme="minorHAnsi" w:cs="Arial"/>
          <w:lang w:val="fr-FR"/>
        </w:rPr>
        <w:fldChar w:fldCharType="end"/>
      </w:r>
      <w:r w:rsidRPr="00D9193D">
        <w:rPr>
          <w:rFonts w:asciiTheme="minorHAnsi" w:hAnsiTheme="minorHAnsi" w:cs="Arial"/>
          <w:lang w:val="fr-FR"/>
        </w:rPr>
        <w:t xml:space="preserve">, annonce la mise à jour du plan national de numérotation (NNP – National </w:t>
      </w:r>
      <w:proofErr w:type="spellStart"/>
      <w:r w:rsidRPr="00D9193D">
        <w:rPr>
          <w:rFonts w:asciiTheme="minorHAnsi" w:hAnsiTheme="minorHAnsi" w:cs="Arial"/>
          <w:lang w:val="fr-FR"/>
        </w:rPr>
        <w:t>Numbering</w:t>
      </w:r>
      <w:proofErr w:type="spellEnd"/>
      <w:r w:rsidRPr="00D9193D">
        <w:rPr>
          <w:rFonts w:asciiTheme="minorHAnsi" w:hAnsiTheme="minorHAnsi" w:cs="Arial"/>
          <w:lang w:val="fr-FR"/>
        </w:rPr>
        <w:t xml:space="preserve"> Plan) de la Tunisie (indicatif de pays +216):</w:t>
      </w:r>
    </w:p>
    <w:p w:rsidR="00D9193D" w:rsidRPr="00D9193D" w:rsidRDefault="00D9193D" w:rsidP="009A10D8">
      <w:pPr>
        <w:rPr>
          <w:lang w:val="fr-FR" w:eastAsia="en-GB"/>
        </w:rPr>
      </w:pPr>
      <w:r w:rsidRPr="00D9193D">
        <w:rPr>
          <w:lang w:val="fr-FR" w:eastAsia="en-GB"/>
        </w:rPr>
        <w:t>1. Réseau fixe</w:t>
      </w:r>
    </w:p>
    <w:p w:rsidR="00D9193D" w:rsidRPr="009A10D8" w:rsidRDefault="009A10D8" w:rsidP="009A10D8">
      <w:pPr>
        <w:tabs>
          <w:tab w:val="clear" w:pos="5387"/>
          <w:tab w:val="left" w:pos="3486"/>
        </w:tabs>
        <w:ind w:left="567" w:hanging="567"/>
        <w:jc w:val="left"/>
        <w:rPr>
          <w:rFonts w:asciiTheme="minorHAnsi" w:hAnsiTheme="minorHAnsi" w:cs="Arial"/>
          <w:lang w:val="fr-FR" w:eastAsia="en-GB"/>
        </w:rPr>
      </w:pPr>
      <w:r>
        <w:rPr>
          <w:lang w:val="fr-FR" w:eastAsia="en-GB"/>
        </w:rPr>
        <w:tab/>
      </w:r>
      <w:r w:rsidR="00D9193D" w:rsidRPr="009A10D8">
        <w:rPr>
          <w:lang w:val="fr-FR" w:eastAsia="en-GB"/>
        </w:rPr>
        <w:t>Indicatif de pays:</w:t>
      </w:r>
      <w:r w:rsidRPr="009A10D8">
        <w:rPr>
          <w:lang w:val="fr-FR" w:eastAsia="en-GB"/>
        </w:rPr>
        <w:t xml:space="preserve"> </w:t>
      </w:r>
      <w:r>
        <w:rPr>
          <w:lang w:val="fr-FR" w:eastAsia="en-GB"/>
        </w:rPr>
        <w:tab/>
      </w:r>
      <w:r w:rsidR="00D9193D" w:rsidRPr="009A10D8">
        <w:rPr>
          <w:lang w:val="fr-FR" w:eastAsia="en-GB"/>
        </w:rPr>
        <w:t xml:space="preserve">216 </w:t>
      </w:r>
      <w:r w:rsidRPr="009A10D8">
        <w:rPr>
          <w:lang w:val="fr-FR" w:eastAsia="en-GB"/>
        </w:rPr>
        <w:br/>
      </w:r>
      <w:r w:rsidR="00D9193D" w:rsidRPr="009A10D8">
        <w:rPr>
          <w:rFonts w:asciiTheme="minorHAnsi" w:hAnsiTheme="minorHAnsi" w:cs="Arial"/>
          <w:lang w:val="fr-FR" w:eastAsia="en-GB"/>
        </w:rPr>
        <w:t xml:space="preserve">Format de numérotation: </w:t>
      </w:r>
      <w:r w:rsidR="00D9193D" w:rsidRPr="009A10D8">
        <w:rPr>
          <w:rFonts w:asciiTheme="minorHAnsi" w:hAnsiTheme="minorHAnsi" w:cs="Arial"/>
          <w:lang w:val="fr-FR" w:eastAsia="en-GB"/>
        </w:rPr>
        <w:tab/>
        <w:t xml:space="preserve">+216 7X XXX </w:t>
      </w:r>
      <w:proofErr w:type="spellStart"/>
      <w:r w:rsidR="00D9193D" w:rsidRPr="009A10D8">
        <w:rPr>
          <w:rFonts w:asciiTheme="minorHAnsi" w:hAnsiTheme="minorHAnsi" w:cs="Arial"/>
          <w:lang w:val="fr-FR" w:eastAsia="en-GB"/>
        </w:rPr>
        <w:t>XXX</w:t>
      </w:r>
      <w:proofErr w:type="spellEnd"/>
      <w:r>
        <w:rPr>
          <w:rFonts w:asciiTheme="minorHAnsi" w:hAnsiTheme="minorHAnsi" w:cs="Arial"/>
          <w:lang w:val="fr-FR" w:eastAsia="en-GB"/>
        </w:rPr>
        <w:t xml:space="preserve"> </w:t>
      </w:r>
      <w:r w:rsidR="00D9193D" w:rsidRPr="009A10D8">
        <w:rPr>
          <w:rFonts w:asciiTheme="minorHAnsi" w:hAnsiTheme="minorHAnsi" w:cs="Arial"/>
          <w:lang w:val="fr-FR" w:eastAsia="en-GB"/>
        </w:rPr>
        <w:t>avec X= 0 à 9</w:t>
      </w:r>
      <w:r w:rsidRPr="009A10D8">
        <w:rPr>
          <w:rFonts w:asciiTheme="minorHAnsi" w:hAnsiTheme="minorHAnsi" w:cs="Arial"/>
          <w:lang w:val="fr-FR" w:eastAsia="en-GB"/>
        </w:rPr>
        <w:br/>
      </w:r>
      <w:r w:rsidR="00D9193D" w:rsidRPr="009A10D8">
        <w:rPr>
          <w:rFonts w:asciiTheme="minorHAnsi" w:hAnsiTheme="minorHAnsi" w:cs="Arial"/>
          <w:lang w:val="fr-FR" w:eastAsia="en-GB"/>
        </w:rPr>
        <w:tab/>
      </w:r>
      <w:r w:rsidR="00D9193D" w:rsidRPr="009A10D8">
        <w:rPr>
          <w:rFonts w:asciiTheme="minorHAnsi" w:hAnsiTheme="minorHAnsi" w:cs="Arial"/>
          <w:lang w:val="fr-FR" w:eastAsia="en-GB"/>
        </w:rPr>
        <w:tab/>
      </w:r>
      <w:r w:rsidR="00D9193D" w:rsidRPr="009A10D8">
        <w:rPr>
          <w:rFonts w:asciiTheme="minorHAnsi" w:hAnsiTheme="minorHAnsi" w:cs="Arial"/>
          <w:lang w:val="fr-FR" w:eastAsia="en-GB"/>
        </w:rPr>
        <w:tab/>
        <w:t>+216 81 200 XXX</w:t>
      </w:r>
      <w:r w:rsidRPr="009A10D8">
        <w:rPr>
          <w:rFonts w:asciiTheme="minorHAnsi" w:hAnsiTheme="minorHAnsi" w:cs="Arial"/>
          <w:lang w:val="fr-FR" w:eastAsia="en-GB"/>
        </w:rPr>
        <w:br/>
      </w:r>
      <w:r w:rsidR="00D9193D" w:rsidRPr="009A10D8">
        <w:rPr>
          <w:rFonts w:asciiTheme="minorHAnsi" w:hAnsiTheme="minorHAnsi" w:cs="Arial"/>
          <w:lang w:val="fr-FR"/>
        </w:rPr>
        <w:t>Nombre total de chiffres</w:t>
      </w:r>
      <w:r w:rsidR="00D9193D" w:rsidRPr="009A10D8">
        <w:rPr>
          <w:rFonts w:asciiTheme="minorHAnsi" w:hAnsiTheme="minorHAnsi" w:cs="Arial"/>
          <w:lang w:val="fr-FR" w:eastAsia="en-GB"/>
        </w:rPr>
        <w:t xml:space="preserve">:  </w:t>
      </w:r>
      <w:r w:rsidR="00D9193D" w:rsidRPr="009A10D8">
        <w:rPr>
          <w:rFonts w:asciiTheme="minorHAnsi" w:hAnsiTheme="minorHAnsi" w:cs="Arial"/>
          <w:lang w:val="fr-FR" w:eastAsia="en-GB"/>
        </w:rPr>
        <w:tab/>
        <w:t>11</w:t>
      </w:r>
    </w:p>
    <w:p w:rsidR="00D9193D" w:rsidRPr="00D9193D" w:rsidRDefault="00D9193D" w:rsidP="009A10D8">
      <w:pPr>
        <w:rPr>
          <w:lang w:val="fr-FR" w:eastAsia="en-GB"/>
        </w:rPr>
      </w:pPr>
      <w:r w:rsidRPr="00D9193D">
        <w:rPr>
          <w:lang w:val="fr-FR" w:eastAsia="en-GB"/>
        </w:rPr>
        <w:t>2. Réseau Mobile</w:t>
      </w:r>
    </w:p>
    <w:p w:rsidR="00D9193D" w:rsidRPr="00D9193D" w:rsidRDefault="00D9193D" w:rsidP="009A10D8">
      <w:pPr>
        <w:rPr>
          <w:lang w:val="fr-FR" w:eastAsia="en-GB"/>
        </w:rPr>
      </w:pPr>
      <w:r w:rsidRPr="00D9193D">
        <w:rPr>
          <w:lang w:val="fr-FR" w:eastAsia="en-GB"/>
        </w:rPr>
        <w:t>TUNISIE TELECOM</w:t>
      </w:r>
    </w:p>
    <w:p w:rsidR="009A10D8" w:rsidRPr="00482059" w:rsidRDefault="009A10D8" w:rsidP="009A10D8">
      <w:pPr>
        <w:tabs>
          <w:tab w:val="clear" w:pos="5387"/>
          <w:tab w:val="left" w:pos="3486"/>
        </w:tabs>
        <w:ind w:left="567" w:hanging="567"/>
        <w:jc w:val="left"/>
        <w:rPr>
          <w:lang w:val="fr-CH"/>
        </w:rPr>
      </w:pPr>
      <w:r w:rsidRPr="00482059">
        <w:rPr>
          <w:lang w:val="fr-CH"/>
        </w:rPr>
        <w:tab/>
      </w:r>
      <w:r w:rsidR="00D9193D" w:rsidRPr="00482059">
        <w:rPr>
          <w:lang w:val="fr-CH"/>
        </w:rPr>
        <w:t xml:space="preserve">Indicatif de pays: </w:t>
      </w:r>
      <w:r w:rsidRPr="00482059">
        <w:rPr>
          <w:lang w:val="fr-CH"/>
        </w:rPr>
        <w:tab/>
      </w:r>
      <w:r w:rsidR="00D9193D" w:rsidRPr="00482059">
        <w:rPr>
          <w:lang w:val="fr-CH"/>
        </w:rPr>
        <w:t xml:space="preserve">216 </w:t>
      </w:r>
      <w:r w:rsidRPr="00482059">
        <w:rPr>
          <w:lang w:val="fr-CH"/>
        </w:rPr>
        <w:br/>
      </w:r>
      <w:r w:rsidR="00D9193D" w:rsidRPr="00482059">
        <w:rPr>
          <w:lang w:val="fr-CH"/>
        </w:rPr>
        <w:t xml:space="preserve">Format de </w:t>
      </w:r>
      <w:r w:rsidR="00D9193D" w:rsidRPr="009A10D8">
        <w:rPr>
          <w:lang w:val="fr-FR" w:eastAsia="en-GB"/>
        </w:rPr>
        <w:t>numérotation</w:t>
      </w:r>
      <w:r w:rsidR="00D9193D" w:rsidRPr="00482059">
        <w:rPr>
          <w:lang w:val="fr-CH"/>
        </w:rPr>
        <w:t xml:space="preserve">: </w:t>
      </w:r>
      <w:r w:rsidR="00D9193D" w:rsidRPr="00482059">
        <w:rPr>
          <w:lang w:val="fr-CH"/>
        </w:rPr>
        <w:tab/>
        <w:t xml:space="preserve">+216 9X XXX </w:t>
      </w:r>
      <w:proofErr w:type="spellStart"/>
      <w:r w:rsidR="00D9193D" w:rsidRPr="00482059">
        <w:rPr>
          <w:lang w:val="fr-CH"/>
        </w:rPr>
        <w:t>XXX</w:t>
      </w:r>
      <w:proofErr w:type="spellEnd"/>
      <w:r w:rsidR="00D9193D" w:rsidRPr="00482059">
        <w:rPr>
          <w:lang w:val="fr-CH"/>
        </w:rPr>
        <w:t xml:space="preserve">   avec X= 0 à 9</w:t>
      </w:r>
      <w:r w:rsidRPr="00482059">
        <w:rPr>
          <w:lang w:val="fr-CH"/>
        </w:rPr>
        <w:br/>
      </w:r>
      <w:r w:rsidRPr="00482059">
        <w:rPr>
          <w:lang w:val="fr-CH"/>
        </w:rPr>
        <w:tab/>
      </w:r>
      <w:r w:rsidR="00D9193D" w:rsidRPr="00482059">
        <w:rPr>
          <w:lang w:val="fr-CH"/>
        </w:rPr>
        <w:tab/>
      </w:r>
      <w:r w:rsidR="00D9193D" w:rsidRPr="00482059">
        <w:rPr>
          <w:lang w:val="fr-CH"/>
        </w:rPr>
        <w:tab/>
        <w:t xml:space="preserve">+216 40 </w:t>
      </w:r>
      <w:r w:rsidR="00D9193D" w:rsidRPr="009A10D8">
        <w:rPr>
          <w:lang w:val="fr-FR" w:eastAsia="en-GB"/>
        </w:rPr>
        <w:t>XXX</w:t>
      </w:r>
      <w:r w:rsidR="00D9193D" w:rsidRPr="00482059">
        <w:rPr>
          <w:lang w:val="fr-CH"/>
        </w:rPr>
        <w:t xml:space="preserve"> XXX</w:t>
      </w:r>
      <w:r w:rsidRPr="00482059">
        <w:rPr>
          <w:lang w:val="fr-CH"/>
        </w:rPr>
        <w:br/>
      </w:r>
      <w:r w:rsidRPr="00482059">
        <w:rPr>
          <w:lang w:val="fr-CH"/>
        </w:rPr>
        <w:tab/>
      </w:r>
      <w:r w:rsidRPr="00482059">
        <w:rPr>
          <w:lang w:val="fr-CH"/>
        </w:rPr>
        <w:tab/>
      </w:r>
      <w:r w:rsidRPr="00482059">
        <w:rPr>
          <w:lang w:val="fr-CH"/>
        </w:rPr>
        <w:tab/>
      </w:r>
      <w:r w:rsidR="00D9193D" w:rsidRPr="00482059">
        <w:rPr>
          <w:lang w:val="fr-CH"/>
        </w:rPr>
        <w:t>+</w:t>
      </w:r>
      <w:r w:rsidR="00D9193D" w:rsidRPr="009A10D8">
        <w:rPr>
          <w:lang w:val="fr-FR" w:eastAsia="en-GB"/>
        </w:rPr>
        <w:t>216</w:t>
      </w:r>
      <w:r w:rsidR="00D9193D" w:rsidRPr="00482059">
        <w:rPr>
          <w:lang w:val="fr-CH"/>
        </w:rPr>
        <w:t xml:space="preserve"> 41 XXX </w:t>
      </w:r>
      <w:proofErr w:type="spellStart"/>
      <w:r w:rsidR="00D9193D" w:rsidRPr="00482059">
        <w:rPr>
          <w:lang w:val="fr-CH"/>
        </w:rPr>
        <w:t>XXX</w:t>
      </w:r>
      <w:proofErr w:type="spellEnd"/>
      <w:r w:rsidRPr="00482059">
        <w:rPr>
          <w:lang w:val="fr-CH"/>
        </w:rPr>
        <w:br/>
      </w:r>
      <w:r w:rsidR="00D9193D" w:rsidRPr="00482059">
        <w:rPr>
          <w:lang w:val="fr-CH"/>
        </w:rPr>
        <w:tab/>
      </w:r>
      <w:r w:rsidR="00D9193D" w:rsidRPr="00482059">
        <w:rPr>
          <w:lang w:val="fr-CH"/>
        </w:rPr>
        <w:tab/>
      </w:r>
      <w:r w:rsidR="00D9193D" w:rsidRPr="00482059">
        <w:rPr>
          <w:lang w:val="fr-CH"/>
        </w:rPr>
        <w:tab/>
        <w:t>+216 42 100 000 à +216 42 699 999</w:t>
      </w:r>
      <w:r w:rsidRPr="00482059">
        <w:rPr>
          <w:lang w:val="fr-CH"/>
        </w:rPr>
        <w:br/>
      </w:r>
      <w:r w:rsidR="00D9193D" w:rsidRPr="00482059">
        <w:rPr>
          <w:lang w:val="fr-CH"/>
        </w:rPr>
        <w:t xml:space="preserve">Nombre total de chiffres:  </w:t>
      </w:r>
      <w:r w:rsidR="00D9193D" w:rsidRPr="00482059">
        <w:rPr>
          <w:lang w:val="fr-CH"/>
        </w:rPr>
        <w:tab/>
      </w:r>
      <w:r w:rsidRPr="00482059">
        <w:rPr>
          <w:lang w:val="fr-CH"/>
        </w:rPr>
        <w:t>1</w:t>
      </w:r>
      <w:r w:rsidR="00D9193D" w:rsidRPr="00482059">
        <w:rPr>
          <w:lang w:val="fr-CH"/>
        </w:rPr>
        <w:t>1</w:t>
      </w:r>
    </w:p>
    <w:p w:rsidR="00D9193D" w:rsidRPr="00482059" w:rsidRDefault="00D9193D" w:rsidP="009A10D8">
      <w:pPr>
        <w:rPr>
          <w:lang w:val="fr-CH"/>
        </w:rPr>
      </w:pPr>
      <w:proofErr w:type="spellStart"/>
      <w:r w:rsidRPr="00482059">
        <w:rPr>
          <w:lang w:val="fr-CH"/>
        </w:rPr>
        <w:t>Orascom</w:t>
      </w:r>
      <w:proofErr w:type="spellEnd"/>
      <w:r w:rsidRPr="00482059">
        <w:rPr>
          <w:lang w:val="fr-CH"/>
        </w:rPr>
        <w:t xml:space="preserve"> Telecom Tunisie</w:t>
      </w:r>
    </w:p>
    <w:p w:rsidR="00D9193D" w:rsidRPr="00482059" w:rsidRDefault="009A10D8" w:rsidP="00895C18">
      <w:pPr>
        <w:tabs>
          <w:tab w:val="clear" w:pos="5387"/>
          <w:tab w:val="left" w:pos="3486"/>
        </w:tabs>
        <w:ind w:left="568" w:hanging="568"/>
        <w:jc w:val="left"/>
        <w:rPr>
          <w:lang w:val="fr-CH"/>
        </w:rPr>
      </w:pPr>
      <w:r w:rsidRPr="00482059">
        <w:rPr>
          <w:lang w:val="fr-CH"/>
        </w:rPr>
        <w:tab/>
      </w:r>
      <w:r w:rsidR="00D9193D" w:rsidRPr="00482059">
        <w:rPr>
          <w:lang w:val="fr-CH"/>
        </w:rPr>
        <w:t xml:space="preserve">Indicatif de pays: </w:t>
      </w:r>
      <w:r w:rsidR="00D9193D" w:rsidRPr="00482059">
        <w:rPr>
          <w:lang w:val="fr-CH"/>
        </w:rPr>
        <w:tab/>
        <w:t>216</w:t>
      </w:r>
      <w:r w:rsidRPr="00482059">
        <w:rPr>
          <w:lang w:val="fr-CH"/>
        </w:rPr>
        <w:br/>
      </w:r>
      <w:r w:rsidR="00D9193D" w:rsidRPr="00482059">
        <w:rPr>
          <w:lang w:val="fr-CH"/>
        </w:rPr>
        <w:t xml:space="preserve">Format de </w:t>
      </w:r>
      <w:r w:rsidR="00D9193D" w:rsidRPr="009A10D8">
        <w:rPr>
          <w:lang w:val="fr-FR" w:eastAsia="en-GB"/>
        </w:rPr>
        <w:t>numérotation</w:t>
      </w:r>
      <w:r w:rsidR="00D9193D" w:rsidRPr="00482059">
        <w:rPr>
          <w:lang w:val="fr-CH"/>
        </w:rPr>
        <w:t xml:space="preserve">: </w:t>
      </w:r>
      <w:r w:rsidR="00D9193D" w:rsidRPr="00482059">
        <w:rPr>
          <w:lang w:val="fr-CH"/>
        </w:rPr>
        <w:tab/>
        <w:t xml:space="preserve">+216 2Y XXX </w:t>
      </w:r>
      <w:proofErr w:type="spellStart"/>
      <w:r w:rsidR="00D9193D" w:rsidRPr="00482059">
        <w:rPr>
          <w:lang w:val="fr-CH"/>
        </w:rPr>
        <w:t>XXX</w:t>
      </w:r>
      <w:proofErr w:type="spellEnd"/>
      <w:r w:rsidR="00D9193D" w:rsidRPr="00482059">
        <w:rPr>
          <w:lang w:val="fr-CH"/>
        </w:rPr>
        <w:t xml:space="preserve">   avec Y= 0, 1, 2, 3, 4, 5, 6, 7 &amp; 8</w:t>
      </w:r>
      <w:r w:rsidRPr="00482059">
        <w:rPr>
          <w:lang w:val="fr-CH"/>
        </w:rPr>
        <w:br/>
      </w:r>
      <w:r w:rsidR="00D9193D" w:rsidRPr="00482059">
        <w:rPr>
          <w:lang w:val="fr-CH"/>
        </w:rPr>
        <w:tab/>
      </w:r>
      <w:r w:rsidR="00D9193D" w:rsidRPr="00482059">
        <w:rPr>
          <w:lang w:val="fr-CH"/>
        </w:rPr>
        <w:tab/>
      </w:r>
      <w:r w:rsidR="00D9193D" w:rsidRPr="00482059">
        <w:rPr>
          <w:lang w:val="fr-CH"/>
        </w:rPr>
        <w:tab/>
        <w:t>+216 29 </w:t>
      </w:r>
      <w:r w:rsidR="00D9193D" w:rsidRPr="009A10D8">
        <w:rPr>
          <w:lang w:val="fr-FR" w:eastAsia="en-GB"/>
        </w:rPr>
        <w:t>000</w:t>
      </w:r>
      <w:r w:rsidR="00D9193D" w:rsidRPr="00482059">
        <w:rPr>
          <w:lang w:val="fr-CH"/>
        </w:rPr>
        <w:t> 000 à +216 29 499 999</w:t>
      </w:r>
      <w:r w:rsidRPr="00482059">
        <w:rPr>
          <w:lang w:val="fr-CH"/>
        </w:rPr>
        <w:br/>
      </w:r>
      <w:r w:rsidR="00D9193D" w:rsidRPr="00482059">
        <w:rPr>
          <w:lang w:val="fr-CH"/>
        </w:rPr>
        <w:tab/>
      </w:r>
      <w:r w:rsidR="00D9193D" w:rsidRPr="00482059">
        <w:rPr>
          <w:lang w:val="fr-CH"/>
        </w:rPr>
        <w:tab/>
      </w:r>
      <w:r w:rsidR="00D9193D" w:rsidRPr="00482059">
        <w:rPr>
          <w:lang w:val="fr-CH"/>
        </w:rPr>
        <w:tab/>
        <w:t>+216 29 </w:t>
      </w:r>
      <w:r w:rsidR="00D9193D" w:rsidRPr="009A10D8">
        <w:rPr>
          <w:lang w:val="fr-FR" w:eastAsia="en-GB"/>
        </w:rPr>
        <w:t>500</w:t>
      </w:r>
      <w:r w:rsidR="00D9193D" w:rsidRPr="00482059">
        <w:rPr>
          <w:lang w:val="fr-CH"/>
        </w:rPr>
        <w:t xml:space="preserve"> 000 à +216 29 999 999 (date </w:t>
      </w:r>
      <w:r w:rsidR="00854D35">
        <w:rPr>
          <w:lang w:val="fr-CH"/>
        </w:rPr>
        <w:t xml:space="preserve">d’entrée en vigueur </w:t>
      </w:r>
      <w:r w:rsidR="00895C18">
        <w:rPr>
          <w:lang w:val="fr-CH"/>
        </w:rPr>
        <w:tab/>
      </w:r>
      <w:r w:rsidR="00895C18">
        <w:rPr>
          <w:lang w:val="fr-CH"/>
        </w:rPr>
        <w:tab/>
      </w:r>
      <w:r w:rsidR="00895C18">
        <w:rPr>
          <w:lang w:val="fr-CH"/>
        </w:rPr>
        <w:tab/>
      </w:r>
      <w:r w:rsidR="00895C18">
        <w:rPr>
          <w:lang w:val="fr-CH"/>
        </w:rPr>
        <w:tab/>
      </w:r>
      <w:r w:rsidR="00895C18">
        <w:rPr>
          <w:lang w:val="fr-CH"/>
        </w:rPr>
        <w:tab/>
      </w:r>
      <w:r w:rsidR="00895C18">
        <w:rPr>
          <w:lang w:val="fr-CH"/>
        </w:rPr>
        <w:tab/>
      </w:r>
      <w:r w:rsidR="00D9193D" w:rsidRPr="00482059">
        <w:rPr>
          <w:lang w:val="fr-CH"/>
        </w:rPr>
        <w:t>22/08/2013)</w:t>
      </w:r>
      <w:r w:rsidRPr="00482059">
        <w:rPr>
          <w:lang w:val="fr-CH"/>
        </w:rPr>
        <w:br/>
      </w:r>
      <w:r w:rsidR="00D9193D" w:rsidRPr="00482059">
        <w:rPr>
          <w:lang w:val="fr-CH"/>
        </w:rPr>
        <w:t xml:space="preserve">Nombre total de chiffres:  </w:t>
      </w:r>
      <w:r w:rsidR="00D9193D" w:rsidRPr="00482059">
        <w:rPr>
          <w:lang w:val="fr-CH"/>
        </w:rPr>
        <w:tab/>
        <w:t>11</w:t>
      </w:r>
    </w:p>
    <w:p w:rsidR="00D9193D" w:rsidRPr="00895C18" w:rsidRDefault="00D9193D" w:rsidP="009A10D8">
      <w:pPr>
        <w:rPr>
          <w:lang w:val="fr-CH"/>
        </w:rPr>
      </w:pPr>
      <w:r w:rsidRPr="00895C18">
        <w:rPr>
          <w:lang w:val="fr-CH"/>
        </w:rPr>
        <w:t xml:space="preserve">3.  Réseau </w:t>
      </w:r>
      <w:proofErr w:type="gramStart"/>
      <w:r w:rsidRPr="00895C18">
        <w:rPr>
          <w:lang w:val="fr-CH"/>
        </w:rPr>
        <w:t>VAS</w:t>
      </w:r>
      <w:proofErr w:type="gramEnd"/>
      <w:r w:rsidRPr="00895C18">
        <w:rPr>
          <w:lang w:val="fr-CH"/>
        </w:rPr>
        <w:t xml:space="preserve"> </w:t>
      </w:r>
    </w:p>
    <w:p w:rsidR="00D9193D" w:rsidRPr="00482059" w:rsidRDefault="00D9193D" w:rsidP="00895C18">
      <w:pPr>
        <w:tabs>
          <w:tab w:val="clear" w:pos="5387"/>
          <w:tab w:val="left" w:pos="3486"/>
        </w:tabs>
        <w:ind w:left="567" w:hanging="567"/>
        <w:jc w:val="left"/>
        <w:rPr>
          <w:lang w:val="fr-CH"/>
        </w:rPr>
      </w:pPr>
      <w:r w:rsidRPr="00895C18">
        <w:rPr>
          <w:lang w:val="fr-CH"/>
        </w:rPr>
        <w:tab/>
      </w:r>
      <w:r w:rsidRPr="00482059">
        <w:rPr>
          <w:lang w:val="fr-CH"/>
        </w:rPr>
        <w:t xml:space="preserve">Indicatif de pays: </w:t>
      </w:r>
      <w:r w:rsidRPr="00482059">
        <w:rPr>
          <w:lang w:val="fr-CH"/>
        </w:rPr>
        <w:tab/>
        <w:t>216</w:t>
      </w:r>
      <w:r w:rsidR="009A10D8" w:rsidRPr="00482059">
        <w:rPr>
          <w:lang w:val="fr-CH"/>
        </w:rPr>
        <w:br/>
      </w:r>
      <w:r w:rsidRPr="00482059">
        <w:rPr>
          <w:lang w:val="fr-CH"/>
        </w:rPr>
        <w:t xml:space="preserve">Format de </w:t>
      </w:r>
      <w:r w:rsidRPr="009A10D8">
        <w:rPr>
          <w:lang w:val="fr-FR" w:eastAsia="en-GB"/>
        </w:rPr>
        <w:t>numérotation</w:t>
      </w:r>
      <w:r w:rsidRPr="00482059">
        <w:rPr>
          <w:lang w:val="fr-CH"/>
        </w:rPr>
        <w:t>:</w:t>
      </w:r>
      <w:r w:rsidRPr="00482059">
        <w:rPr>
          <w:lang w:val="fr-CH"/>
        </w:rPr>
        <w:tab/>
        <w:t xml:space="preserve">+216 8Y XX </w:t>
      </w:r>
      <w:proofErr w:type="spellStart"/>
      <w:r w:rsidRPr="00482059">
        <w:rPr>
          <w:lang w:val="fr-CH"/>
        </w:rPr>
        <w:t>XX</w:t>
      </w:r>
      <w:proofErr w:type="spellEnd"/>
      <w:r w:rsidRPr="00482059">
        <w:rPr>
          <w:lang w:val="fr-CH"/>
        </w:rPr>
        <w:t xml:space="preserve"> </w:t>
      </w:r>
      <w:proofErr w:type="spellStart"/>
      <w:r w:rsidRPr="00482059">
        <w:rPr>
          <w:lang w:val="fr-CH"/>
        </w:rPr>
        <w:t>XX</w:t>
      </w:r>
      <w:proofErr w:type="spellEnd"/>
      <w:r w:rsidRPr="00482059">
        <w:rPr>
          <w:lang w:val="fr-CH"/>
        </w:rPr>
        <w:t xml:space="preserve">        avec Y= 0, 2, 8</w:t>
      </w:r>
      <w:r w:rsidR="009A10D8" w:rsidRPr="00482059">
        <w:rPr>
          <w:lang w:val="fr-CH"/>
        </w:rPr>
        <w:br/>
      </w:r>
      <w:r w:rsidRPr="00482059">
        <w:rPr>
          <w:lang w:val="fr-CH"/>
        </w:rPr>
        <w:tab/>
      </w:r>
      <w:r w:rsidRPr="00482059">
        <w:rPr>
          <w:lang w:val="fr-CH"/>
        </w:rPr>
        <w:tab/>
      </w:r>
      <w:r w:rsidRPr="00482059">
        <w:rPr>
          <w:lang w:val="fr-CH"/>
        </w:rPr>
        <w:tab/>
        <w:t xml:space="preserve">+216 81 10 XX </w:t>
      </w:r>
      <w:proofErr w:type="spellStart"/>
      <w:r w:rsidRPr="00482059">
        <w:rPr>
          <w:lang w:val="fr-CH"/>
        </w:rPr>
        <w:t>XX</w:t>
      </w:r>
      <w:proofErr w:type="spellEnd"/>
      <w:r w:rsidRPr="00482059">
        <w:rPr>
          <w:lang w:val="fr-CH"/>
        </w:rPr>
        <w:t xml:space="preserve"> (date </w:t>
      </w:r>
      <w:r w:rsidR="00895C18">
        <w:rPr>
          <w:lang w:val="fr-CH"/>
        </w:rPr>
        <w:t xml:space="preserve">d’entrée en vigueur </w:t>
      </w:r>
      <w:r w:rsidRPr="00482059">
        <w:rPr>
          <w:lang w:val="fr-CH"/>
        </w:rPr>
        <w:t>1/09/2013</w:t>
      </w:r>
      <w:proofErr w:type="gramStart"/>
      <w:r w:rsidRPr="00482059">
        <w:rPr>
          <w:lang w:val="fr-CH"/>
        </w:rPr>
        <w:t>)</w:t>
      </w:r>
      <w:proofErr w:type="gramEnd"/>
      <w:r w:rsidR="009A10D8" w:rsidRPr="00482059">
        <w:rPr>
          <w:lang w:val="fr-CH"/>
        </w:rPr>
        <w:br/>
      </w:r>
      <w:r w:rsidRPr="009A10D8">
        <w:rPr>
          <w:lang w:val="fr-FR" w:eastAsia="en-GB"/>
        </w:rPr>
        <w:t>Nombre</w:t>
      </w:r>
      <w:r w:rsidRPr="00482059">
        <w:rPr>
          <w:lang w:val="fr-CH"/>
        </w:rPr>
        <w:t xml:space="preserve"> total de chiffres:  </w:t>
      </w:r>
      <w:r w:rsidRPr="00482059">
        <w:rPr>
          <w:lang w:val="fr-CH"/>
        </w:rPr>
        <w:tab/>
        <w:t>11</w:t>
      </w:r>
    </w:p>
    <w:p w:rsidR="00854D35" w:rsidRDefault="00854D35">
      <w:pPr>
        <w:tabs>
          <w:tab w:val="clear" w:pos="567"/>
          <w:tab w:val="clear" w:pos="1276"/>
          <w:tab w:val="clear" w:pos="1843"/>
          <w:tab w:val="clear" w:pos="5387"/>
          <w:tab w:val="clear" w:pos="5954"/>
        </w:tabs>
        <w:overflowPunct/>
        <w:autoSpaceDE/>
        <w:autoSpaceDN/>
        <w:adjustRightInd/>
        <w:spacing w:before="0"/>
        <w:jc w:val="left"/>
        <w:textAlignment w:val="auto"/>
        <w:rPr>
          <w:lang w:val="fr-FR" w:eastAsia="en-GB"/>
        </w:rPr>
      </w:pPr>
      <w:r>
        <w:rPr>
          <w:lang w:val="fr-FR" w:eastAsia="en-GB"/>
        </w:rPr>
        <w:br w:type="page"/>
      </w:r>
    </w:p>
    <w:p w:rsidR="00D9193D" w:rsidRPr="00D9193D" w:rsidRDefault="00D9193D" w:rsidP="009A10D8">
      <w:pPr>
        <w:rPr>
          <w:lang w:val="fr-FR" w:eastAsia="en-GB"/>
        </w:rPr>
      </w:pPr>
      <w:r w:rsidRPr="00D9193D">
        <w:rPr>
          <w:lang w:val="fr-FR" w:eastAsia="en-GB"/>
        </w:rPr>
        <w:lastRenderedPageBreak/>
        <w:t xml:space="preserve">Pour des informations complémentaires, veuillez contacter </w:t>
      </w:r>
    </w:p>
    <w:p w:rsidR="00D9193D" w:rsidRPr="00482059" w:rsidRDefault="009A10D8" w:rsidP="009A10D8">
      <w:pPr>
        <w:ind w:left="567" w:hanging="567"/>
        <w:jc w:val="left"/>
        <w:rPr>
          <w:lang w:val="fr-CH"/>
        </w:rPr>
      </w:pPr>
      <w:r>
        <w:rPr>
          <w:lang w:val="fr-FR" w:eastAsia="en-GB"/>
        </w:rPr>
        <w:tab/>
      </w:r>
      <w:r w:rsidR="00D9193D" w:rsidRPr="00D9193D">
        <w:rPr>
          <w:lang w:val="fr-FR" w:eastAsia="en-GB"/>
        </w:rPr>
        <w:t xml:space="preserve">Nom: </w:t>
      </w:r>
      <w:r w:rsidR="00D9193D" w:rsidRPr="00D9193D">
        <w:rPr>
          <w:lang w:val="fr-FR" w:eastAsia="en-GB"/>
        </w:rPr>
        <w:tab/>
        <w:t xml:space="preserve">Mr. </w:t>
      </w:r>
      <w:proofErr w:type="spellStart"/>
      <w:r w:rsidR="00D9193D" w:rsidRPr="00D9193D">
        <w:rPr>
          <w:lang w:val="fr-FR" w:eastAsia="en-GB"/>
        </w:rPr>
        <w:t>Radhouane</w:t>
      </w:r>
      <w:proofErr w:type="spellEnd"/>
      <w:r w:rsidR="00D9193D" w:rsidRPr="00D9193D">
        <w:rPr>
          <w:lang w:val="fr-FR" w:eastAsia="en-GB"/>
        </w:rPr>
        <w:t xml:space="preserve"> </w:t>
      </w:r>
      <w:proofErr w:type="spellStart"/>
      <w:r w:rsidR="00D9193D" w:rsidRPr="00D9193D">
        <w:rPr>
          <w:lang w:val="fr-FR" w:eastAsia="en-GB"/>
        </w:rPr>
        <w:t>Gabsi</w:t>
      </w:r>
      <w:proofErr w:type="spellEnd"/>
      <w:r>
        <w:rPr>
          <w:lang w:val="fr-FR" w:eastAsia="en-GB"/>
        </w:rPr>
        <w:br/>
      </w:r>
      <w:r w:rsidR="00D9193D" w:rsidRPr="00D9193D">
        <w:rPr>
          <w:rFonts w:asciiTheme="minorHAnsi" w:hAnsiTheme="minorHAnsi" w:cs="Arial"/>
          <w:lang w:val="de-DE" w:eastAsia="en-GB"/>
        </w:rPr>
        <w:t xml:space="preserve">Tel: </w:t>
      </w:r>
      <w:r w:rsidR="00D9193D" w:rsidRPr="00D9193D">
        <w:rPr>
          <w:rFonts w:asciiTheme="minorHAnsi" w:hAnsiTheme="minorHAnsi" w:cs="Arial"/>
          <w:lang w:val="de-DE" w:eastAsia="en-GB"/>
        </w:rPr>
        <w:tab/>
        <w:t>+216 71166641 / 97 03 39 03</w:t>
      </w:r>
      <w:r>
        <w:rPr>
          <w:rFonts w:asciiTheme="minorHAnsi" w:hAnsiTheme="minorHAnsi" w:cs="Arial"/>
          <w:lang w:val="de-DE" w:eastAsia="en-GB"/>
        </w:rPr>
        <w:br/>
      </w:r>
      <w:r w:rsidR="00D9193D" w:rsidRPr="00482059">
        <w:rPr>
          <w:lang w:val="fr-CH"/>
        </w:rPr>
        <w:t xml:space="preserve">E-Mail: </w:t>
      </w:r>
      <w:r w:rsidR="00D9193D" w:rsidRPr="00482059">
        <w:rPr>
          <w:lang w:val="fr-CH"/>
        </w:rPr>
        <w:tab/>
      </w:r>
      <w:hyperlink r:id="rId24" w:history="1">
        <w:r w:rsidR="00D9193D" w:rsidRPr="00482059">
          <w:rPr>
            <w:lang w:val="fr-CH"/>
          </w:rPr>
          <w:t>Radhouan.Gabsi@tunisietelecom.tn</w:t>
        </w:r>
      </w:hyperlink>
    </w:p>
    <w:p w:rsidR="00D9193D" w:rsidRPr="00482059" w:rsidRDefault="009A10D8" w:rsidP="009A10D8">
      <w:pPr>
        <w:ind w:left="567" w:hanging="567"/>
        <w:jc w:val="left"/>
        <w:rPr>
          <w:lang w:val="de-DE"/>
        </w:rPr>
      </w:pPr>
      <w:r>
        <w:rPr>
          <w:lang w:val="de-DE" w:eastAsia="en-GB"/>
        </w:rPr>
        <w:tab/>
      </w:r>
      <w:r w:rsidR="00D9193D" w:rsidRPr="00D9193D">
        <w:rPr>
          <w:lang w:val="de-DE" w:eastAsia="en-GB"/>
        </w:rPr>
        <w:t xml:space="preserve">Nom: </w:t>
      </w:r>
      <w:r w:rsidR="00D9193D" w:rsidRPr="00D9193D">
        <w:rPr>
          <w:lang w:val="de-DE" w:eastAsia="en-GB"/>
        </w:rPr>
        <w:tab/>
        <w:t>Mr. Kamel Azzabi (I.S.C. Tunis)</w:t>
      </w:r>
      <w:r>
        <w:rPr>
          <w:lang w:val="de-DE" w:eastAsia="en-GB"/>
        </w:rPr>
        <w:br/>
      </w:r>
      <w:r w:rsidR="00D9193D" w:rsidRPr="00D9193D">
        <w:rPr>
          <w:rFonts w:asciiTheme="minorHAnsi" w:hAnsiTheme="minorHAnsi" w:cs="Arial"/>
          <w:lang w:val="de-DE" w:eastAsia="en-GB"/>
        </w:rPr>
        <w:t xml:space="preserve">Tel: </w:t>
      </w:r>
      <w:r w:rsidR="00D9193D" w:rsidRPr="00D9193D">
        <w:rPr>
          <w:rFonts w:asciiTheme="minorHAnsi" w:hAnsiTheme="minorHAnsi" w:cs="Arial"/>
          <w:lang w:val="de-DE" w:eastAsia="en-GB"/>
        </w:rPr>
        <w:tab/>
        <w:t>+216 7156 4700 / 98 36 86 66</w:t>
      </w:r>
      <w:r>
        <w:rPr>
          <w:rFonts w:asciiTheme="minorHAnsi" w:hAnsiTheme="minorHAnsi" w:cs="Arial"/>
          <w:lang w:val="de-DE" w:eastAsia="en-GB"/>
        </w:rPr>
        <w:br/>
      </w:r>
      <w:r w:rsidR="00D9193D" w:rsidRPr="00D9193D">
        <w:rPr>
          <w:rFonts w:asciiTheme="minorHAnsi" w:hAnsiTheme="minorHAnsi" w:cs="Arial"/>
          <w:lang w:val="de-DE" w:eastAsia="en-GB"/>
        </w:rPr>
        <w:t xml:space="preserve">Fax: </w:t>
      </w:r>
      <w:r w:rsidR="00D9193D" w:rsidRPr="00D9193D">
        <w:rPr>
          <w:rFonts w:asciiTheme="minorHAnsi" w:hAnsiTheme="minorHAnsi" w:cs="Arial"/>
          <w:lang w:val="de-DE" w:eastAsia="en-GB"/>
        </w:rPr>
        <w:tab/>
        <w:t>+216 7157 1000</w:t>
      </w:r>
      <w:r>
        <w:rPr>
          <w:rFonts w:asciiTheme="minorHAnsi" w:hAnsiTheme="minorHAnsi" w:cs="Arial"/>
          <w:lang w:val="de-DE" w:eastAsia="en-GB"/>
        </w:rPr>
        <w:br/>
      </w:r>
      <w:r w:rsidR="00D9193D" w:rsidRPr="00482059">
        <w:rPr>
          <w:lang w:val="de-DE"/>
        </w:rPr>
        <w:t xml:space="preserve">E-Mail: </w:t>
      </w:r>
      <w:r w:rsidR="00D9193D" w:rsidRPr="00482059">
        <w:rPr>
          <w:lang w:val="de-DE"/>
        </w:rPr>
        <w:tab/>
      </w:r>
      <w:hyperlink r:id="rId25" w:history="1">
        <w:r w:rsidR="00D9193D" w:rsidRPr="00482059">
          <w:rPr>
            <w:lang w:val="de-DE"/>
          </w:rPr>
          <w:t>Kamel.Azzabi@tunisietelecom.tn</w:t>
        </w:r>
      </w:hyperlink>
    </w:p>
    <w:p w:rsidR="00651573" w:rsidRPr="00482059" w:rsidRDefault="009A10D8" w:rsidP="009A10D8">
      <w:pPr>
        <w:jc w:val="left"/>
        <w:rPr>
          <w:lang w:val="de-DE"/>
        </w:rPr>
      </w:pPr>
      <w:r>
        <w:rPr>
          <w:lang w:val="de-DE" w:eastAsia="en-GB"/>
        </w:rPr>
        <w:tab/>
      </w:r>
      <w:r w:rsidR="00D9193D" w:rsidRPr="00D9193D">
        <w:rPr>
          <w:lang w:val="de-DE" w:eastAsia="en-GB"/>
        </w:rPr>
        <w:t xml:space="preserve">Nom: </w:t>
      </w:r>
      <w:r w:rsidR="00D9193D" w:rsidRPr="00D9193D">
        <w:rPr>
          <w:lang w:val="de-DE" w:eastAsia="en-GB"/>
        </w:rPr>
        <w:tab/>
        <w:t>Mr. Habib Hajkacem (I.S.C. Nabeul)</w:t>
      </w:r>
      <w:r>
        <w:rPr>
          <w:lang w:val="de-DE" w:eastAsia="en-GB"/>
        </w:rPr>
        <w:br/>
      </w:r>
      <w:r>
        <w:rPr>
          <w:rFonts w:asciiTheme="minorHAnsi" w:hAnsiTheme="minorHAnsi" w:cs="Arial"/>
          <w:lang w:val="de-DE" w:eastAsia="en-GB"/>
        </w:rPr>
        <w:tab/>
      </w:r>
      <w:r w:rsidR="00D9193D" w:rsidRPr="00D9193D">
        <w:rPr>
          <w:rFonts w:asciiTheme="minorHAnsi" w:hAnsiTheme="minorHAnsi" w:cs="Arial"/>
          <w:lang w:val="de-DE" w:eastAsia="en-GB"/>
        </w:rPr>
        <w:t xml:space="preserve">Tel: </w:t>
      </w:r>
      <w:r w:rsidR="00D9193D" w:rsidRPr="00D9193D">
        <w:rPr>
          <w:rFonts w:asciiTheme="minorHAnsi" w:hAnsiTheme="minorHAnsi" w:cs="Arial"/>
          <w:lang w:val="de-DE" w:eastAsia="en-GB"/>
        </w:rPr>
        <w:tab/>
        <w:t xml:space="preserve">+216 7227 2133 / </w:t>
      </w:r>
      <w:r w:rsidR="00D9193D" w:rsidRPr="00D9193D">
        <w:rPr>
          <w:rFonts w:asciiTheme="minorHAnsi" w:hAnsiTheme="minorHAnsi" w:cs="Arial"/>
          <w:lang w:val="de-DE"/>
        </w:rPr>
        <w:t>98 35 73 22</w:t>
      </w:r>
      <w:r>
        <w:rPr>
          <w:rFonts w:asciiTheme="minorHAnsi" w:hAnsiTheme="minorHAnsi" w:cs="Arial"/>
          <w:lang w:val="de-DE"/>
        </w:rPr>
        <w:br/>
      </w:r>
      <w:r>
        <w:rPr>
          <w:rFonts w:asciiTheme="minorHAnsi" w:hAnsiTheme="minorHAnsi" w:cs="Arial"/>
          <w:lang w:val="de-DE" w:eastAsia="en-GB"/>
        </w:rPr>
        <w:tab/>
      </w:r>
      <w:r w:rsidR="00D9193D" w:rsidRPr="00D9193D">
        <w:rPr>
          <w:rFonts w:asciiTheme="minorHAnsi" w:hAnsiTheme="minorHAnsi" w:cs="Arial"/>
          <w:lang w:val="de-DE" w:eastAsia="en-GB"/>
        </w:rPr>
        <w:t xml:space="preserve">Fax: </w:t>
      </w:r>
      <w:r w:rsidR="00D9193D" w:rsidRPr="00D9193D">
        <w:rPr>
          <w:rFonts w:asciiTheme="minorHAnsi" w:hAnsiTheme="minorHAnsi" w:cs="Arial"/>
          <w:lang w:val="de-DE" w:eastAsia="en-GB"/>
        </w:rPr>
        <w:tab/>
        <w:t>+216 7227 1800</w:t>
      </w:r>
      <w:r>
        <w:rPr>
          <w:rFonts w:asciiTheme="minorHAnsi" w:hAnsiTheme="minorHAnsi" w:cs="Arial"/>
          <w:lang w:val="de-DE" w:eastAsia="en-GB"/>
        </w:rPr>
        <w:br/>
      </w:r>
      <w:r w:rsidRPr="00482059">
        <w:rPr>
          <w:lang w:val="de-DE"/>
        </w:rPr>
        <w:tab/>
      </w:r>
      <w:r w:rsidR="00D9193D" w:rsidRPr="00482059">
        <w:rPr>
          <w:lang w:val="de-DE"/>
        </w:rPr>
        <w:t xml:space="preserve">E-Mail: </w:t>
      </w:r>
      <w:r w:rsidR="00D9193D" w:rsidRPr="00482059">
        <w:rPr>
          <w:lang w:val="de-DE"/>
        </w:rPr>
        <w:tab/>
      </w:r>
      <w:hyperlink r:id="rId26" w:history="1">
        <w:r w:rsidR="00D9193D" w:rsidRPr="00482059">
          <w:rPr>
            <w:lang w:val="de-DE"/>
          </w:rPr>
          <w:t>Habib.Hajkacem@tunisietelecom.tn</w:t>
        </w:r>
      </w:hyperlink>
    </w:p>
    <w:p w:rsidR="0087556C" w:rsidRDefault="0087556C" w:rsidP="009A10D8">
      <w:pPr>
        <w:jc w:val="left"/>
        <w:rPr>
          <w:lang w:val="de-DE"/>
        </w:rPr>
      </w:pPr>
    </w:p>
    <w:p w:rsidR="00360E30" w:rsidRDefault="00360E30" w:rsidP="009A10D8">
      <w:pPr>
        <w:jc w:val="left"/>
        <w:rPr>
          <w:lang w:val="de-DE"/>
        </w:rPr>
      </w:pPr>
    </w:p>
    <w:p w:rsidR="00360E30" w:rsidRPr="00482059" w:rsidRDefault="00360E30" w:rsidP="009A10D8">
      <w:pPr>
        <w:jc w:val="left"/>
        <w:rPr>
          <w:lang w:val="de-DE"/>
        </w:rPr>
      </w:pPr>
    </w:p>
    <w:p w:rsidR="0087556C" w:rsidRPr="0087556C" w:rsidRDefault="0087556C" w:rsidP="0087556C">
      <w:pPr>
        <w:pStyle w:val="Heading20"/>
        <w:spacing w:before="240"/>
      </w:pPr>
      <w:bookmarkStart w:id="371" w:name="_Toc262756275"/>
      <w:bookmarkStart w:id="372" w:name="_Toc364430664"/>
      <w:r w:rsidRPr="0087556C">
        <w:t>Changements dans les Administrations/ER et autres entités</w:t>
      </w:r>
      <w:r w:rsidRPr="0087556C">
        <w:br/>
        <w:t>ou Organisations</w:t>
      </w:r>
      <w:bookmarkEnd w:id="371"/>
      <w:bookmarkEnd w:id="372"/>
    </w:p>
    <w:p w:rsidR="0087556C" w:rsidRPr="0087556C" w:rsidRDefault="0087556C" w:rsidP="0087556C">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87556C">
        <w:rPr>
          <w:rFonts w:asciiTheme="minorHAnsi" w:hAnsiTheme="minorHAnsi" w:cs="Arial"/>
          <w:b/>
          <w:bCs/>
          <w:lang w:val="fr-FR"/>
        </w:rPr>
        <w:t>Venezuela</w:t>
      </w:r>
      <w:r w:rsidR="002E1138">
        <w:rPr>
          <w:rFonts w:asciiTheme="minorHAnsi" w:hAnsiTheme="minorHAnsi" w:cs="Arial"/>
          <w:b/>
          <w:bCs/>
          <w:lang w:val="fr-FR"/>
        </w:rPr>
        <w:fldChar w:fldCharType="begin"/>
      </w:r>
      <w:r w:rsidRPr="00482059">
        <w:rPr>
          <w:lang w:val="fr-CH"/>
        </w:rPr>
        <w:instrText xml:space="preserve"> TC "</w:instrText>
      </w:r>
      <w:bookmarkStart w:id="373" w:name="_Toc364430665"/>
      <w:r w:rsidRPr="0087556C">
        <w:rPr>
          <w:rFonts w:asciiTheme="minorHAnsi" w:hAnsiTheme="minorHAnsi" w:cs="Arial"/>
          <w:b/>
          <w:bCs/>
          <w:lang w:val="fr-FR"/>
        </w:rPr>
        <w:instrText>Venezuela</w:instrText>
      </w:r>
      <w:bookmarkEnd w:id="373"/>
      <w:r w:rsidRPr="00482059">
        <w:rPr>
          <w:lang w:val="fr-CH"/>
        </w:rPr>
        <w:instrText xml:space="preserve">" \f C \l "1" </w:instrText>
      </w:r>
      <w:r w:rsidR="002E1138">
        <w:rPr>
          <w:rFonts w:asciiTheme="minorHAnsi" w:hAnsiTheme="minorHAnsi" w:cs="Arial"/>
          <w:b/>
          <w:bCs/>
          <w:lang w:val="fr-FR"/>
        </w:rPr>
        <w:fldChar w:fldCharType="end"/>
      </w:r>
    </w:p>
    <w:p w:rsidR="0087556C" w:rsidRPr="0087556C" w:rsidRDefault="0087556C" w:rsidP="0087556C">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7556C">
        <w:rPr>
          <w:rFonts w:asciiTheme="minorHAnsi" w:hAnsiTheme="minorHAnsi" w:cs="Arial"/>
          <w:lang w:val="fr-FR"/>
        </w:rPr>
        <w:t>Communication du 14.VIII.2013:</w:t>
      </w:r>
    </w:p>
    <w:p w:rsidR="0087556C" w:rsidRPr="0087556C" w:rsidRDefault="0087556C" w:rsidP="0087556C">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fr-FR"/>
        </w:rPr>
      </w:pPr>
      <w:bookmarkStart w:id="374" w:name="_Toc364430666"/>
      <w:r w:rsidRPr="0087556C">
        <w:rPr>
          <w:rFonts w:asciiTheme="minorHAnsi" w:hAnsiTheme="minorHAnsi" w:cs="Arial"/>
          <w:i/>
          <w:iCs/>
          <w:lang w:val="fr-FR"/>
        </w:rPr>
        <w:t>Changement d’adresse</w:t>
      </w:r>
      <w:bookmarkEnd w:id="374"/>
      <w:r w:rsidR="002E1138">
        <w:rPr>
          <w:rFonts w:asciiTheme="minorHAnsi" w:hAnsiTheme="minorHAnsi" w:cs="Arial"/>
          <w:i/>
          <w:iCs/>
          <w:lang w:val="fr-FR"/>
        </w:rPr>
        <w:fldChar w:fldCharType="begin"/>
      </w:r>
      <w:r w:rsidRPr="00482059">
        <w:rPr>
          <w:lang w:val="fr-CH"/>
        </w:rPr>
        <w:instrText xml:space="preserve"> TC "</w:instrText>
      </w:r>
      <w:bookmarkStart w:id="375" w:name="_Toc364430667"/>
      <w:r w:rsidRPr="0087556C">
        <w:rPr>
          <w:rFonts w:asciiTheme="minorHAnsi" w:hAnsiTheme="minorHAnsi" w:cs="Arial"/>
          <w:i/>
          <w:iCs/>
          <w:lang w:val="fr-FR"/>
        </w:rPr>
        <w:instrText>Changement d’adresse</w:instrText>
      </w:r>
      <w:bookmarkEnd w:id="375"/>
      <w:r w:rsidRPr="00482059">
        <w:rPr>
          <w:lang w:val="fr-CH"/>
        </w:rPr>
        <w:instrText xml:space="preserve">" \f C \l "1" </w:instrText>
      </w:r>
      <w:r w:rsidR="002E1138">
        <w:rPr>
          <w:rFonts w:asciiTheme="minorHAnsi" w:hAnsiTheme="minorHAnsi" w:cs="Arial"/>
          <w:i/>
          <w:iCs/>
          <w:lang w:val="fr-FR"/>
        </w:rPr>
        <w:fldChar w:fldCharType="end"/>
      </w:r>
    </w:p>
    <w:p w:rsidR="0087556C" w:rsidRPr="0087556C" w:rsidRDefault="0087556C" w:rsidP="0087556C">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es-ES"/>
        </w:rPr>
      </w:pPr>
      <w:r w:rsidRPr="0087556C">
        <w:rPr>
          <w:rFonts w:asciiTheme="minorHAnsi" w:hAnsiTheme="minorHAnsi" w:cs="Arial"/>
          <w:lang w:val="es-ES"/>
        </w:rPr>
        <w:t xml:space="preserve">La </w:t>
      </w:r>
      <w:r w:rsidRPr="0087556C">
        <w:rPr>
          <w:rFonts w:asciiTheme="minorHAnsi" w:eastAsia="SimSun" w:hAnsiTheme="minorHAnsi" w:cs="Arial"/>
          <w:i/>
          <w:iCs/>
          <w:lang w:val="es-ES"/>
        </w:rPr>
        <w:t>Compañía Anónima Nacional Teléfonos de Venezuela (CANTV</w:t>
      </w:r>
      <w:r w:rsidRPr="0087556C">
        <w:rPr>
          <w:rFonts w:asciiTheme="minorHAnsi" w:eastAsia="SimSun" w:hAnsiTheme="minorHAnsi" w:cs="Arial"/>
          <w:lang w:val="es-ES"/>
        </w:rPr>
        <w:t>), Caracas</w:t>
      </w:r>
      <w:r w:rsidR="002E1138">
        <w:rPr>
          <w:rFonts w:asciiTheme="minorHAnsi" w:eastAsia="SimSun" w:hAnsiTheme="minorHAnsi" w:cs="Arial"/>
          <w:lang w:val="es-ES"/>
        </w:rPr>
        <w:fldChar w:fldCharType="begin"/>
      </w:r>
      <w:r w:rsidRPr="00482059">
        <w:rPr>
          <w:lang w:val="es-ES_tradnl"/>
        </w:rPr>
        <w:instrText xml:space="preserve"> TC "</w:instrText>
      </w:r>
      <w:bookmarkStart w:id="376" w:name="_Toc364430668"/>
      <w:r w:rsidRPr="0087556C">
        <w:rPr>
          <w:rFonts w:asciiTheme="minorHAnsi" w:eastAsia="SimSun" w:hAnsiTheme="minorHAnsi" w:cs="Arial"/>
          <w:i/>
          <w:iCs/>
          <w:lang w:val="es-ES"/>
        </w:rPr>
        <w:instrText>Compañía Anónima Nacional Teléfonos de Venezuela (CANTV</w:instrText>
      </w:r>
      <w:r w:rsidRPr="0087556C">
        <w:rPr>
          <w:rFonts w:asciiTheme="minorHAnsi" w:eastAsia="SimSun" w:hAnsiTheme="minorHAnsi" w:cs="Arial"/>
          <w:lang w:val="es-ES"/>
        </w:rPr>
        <w:instrText>), Caracas</w:instrText>
      </w:r>
      <w:bookmarkEnd w:id="376"/>
      <w:r w:rsidRPr="00482059">
        <w:rPr>
          <w:lang w:val="es-ES_tradnl"/>
        </w:rPr>
        <w:instrText>" \f C \l "1</w:instrText>
      </w:r>
      <w:proofErr w:type="gramStart"/>
      <w:r w:rsidRPr="00482059">
        <w:rPr>
          <w:lang w:val="es-ES_tradnl"/>
        </w:rPr>
        <w:instrText xml:space="preserve">" </w:instrText>
      </w:r>
      <w:proofErr w:type="gramEnd"/>
      <w:r w:rsidR="002E1138">
        <w:rPr>
          <w:rFonts w:asciiTheme="minorHAnsi" w:eastAsia="SimSun" w:hAnsiTheme="minorHAnsi" w:cs="Arial"/>
          <w:lang w:val="es-ES"/>
        </w:rPr>
        <w:fldChar w:fldCharType="end"/>
      </w:r>
      <w:r w:rsidRPr="0087556C">
        <w:rPr>
          <w:rFonts w:asciiTheme="minorHAnsi" w:eastAsia="SimSun" w:hAnsiTheme="minorHAnsi" w:cs="Arial"/>
          <w:lang w:val="es-ES"/>
        </w:rPr>
        <w:t xml:space="preserve">, </w:t>
      </w:r>
      <w:proofErr w:type="spellStart"/>
      <w:r w:rsidRPr="0087556C">
        <w:rPr>
          <w:rFonts w:asciiTheme="minorHAnsi" w:hAnsiTheme="minorHAnsi" w:cs="Arial"/>
          <w:lang w:val="es-ES"/>
        </w:rPr>
        <w:t>annonce</w:t>
      </w:r>
      <w:proofErr w:type="spellEnd"/>
      <w:r w:rsidRPr="0087556C">
        <w:rPr>
          <w:rFonts w:asciiTheme="minorHAnsi" w:hAnsiTheme="minorHAnsi" w:cs="Arial"/>
          <w:lang w:val="es-ES"/>
        </w:rPr>
        <w:t xml:space="preserve"> que son </w:t>
      </w:r>
      <w:proofErr w:type="spellStart"/>
      <w:r w:rsidRPr="0087556C">
        <w:rPr>
          <w:rFonts w:asciiTheme="minorHAnsi" w:hAnsiTheme="minorHAnsi" w:cs="Arial"/>
          <w:lang w:val="es-ES"/>
        </w:rPr>
        <w:t>adresse</w:t>
      </w:r>
      <w:proofErr w:type="spellEnd"/>
      <w:r w:rsidRPr="0087556C">
        <w:rPr>
          <w:rFonts w:asciiTheme="minorHAnsi" w:hAnsiTheme="minorHAnsi" w:cs="Arial"/>
          <w:lang w:val="es-ES"/>
        </w:rPr>
        <w:t xml:space="preserve"> a </w:t>
      </w:r>
      <w:proofErr w:type="spellStart"/>
      <w:r w:rsidRPr="0087556C">
        <w:rPr>
          <w:rFonts w:asciiTheme="minorHAnsi" w:hAnsiTheme="minorHAnsi" w:cs="Arial"/>
          <w:lang w:val="es-ES"/>
        </w:rPr>
        <w:t>changé</w:t>
      </w:r>
      <w:proofErr w:type="spellEnd"/>
      <w:r w:rsidRPr="0087556C">
        <w:rPr>
          <w:rFonts w:asciiTheme="minorHAnsi" w:hAnsiTheme="minorHAnsi" w:cs="Arial"/>
          <w:lang w:val="es-ES"/>
        </w:rPr>
        <w:t>.</w:t>
      </w:r>
    </w:p>
    <w:p w:rsidR="0087556C" w:rsidRPr="00482059" w:rsidRDefault="0087556C" w:rsidP="0087556C">
      <w:pPr>
        <w:ind w:left="567" w:hanging="567"/>
        <w:jc w:val="left"/>
        <w:rPr>
          <w:rFonts w:asciiTheme="minorHAnsi" w:eastAsia="SimSun" w:hAnsiTheme="minorHAnsi" w:cs="Arial"/>
          <w:lang w:val="es-ES_tradnl"/>
        </w:rPr>
      </w:pPr>
      <w:r>
        <w:rPr>
          <w:rFonts w:eastAsia="SimSun"/>
          <w:lang w:val="es-ES"/>
        </w:rPr>
        <w:tab/>
      </w:r>
      <w:r w:rsidRPr="0087556C">
        <w:rPr>
          <w:rFonts w:eastAsia="SimSun"/>
          <w:lang w:val="es-ES"/>
        </w:rPr>
        <w:t>Compañía Anónima Nacional Teléfonos de Venezuela (CANTV)</w:t>
      </w:r>
      <w:r>
        <w:rPr>
          <w:rFonts w:eastAsia="SimSun"/>
          <w:lang w:val="es-ES"/>
        </w:rPr>
        <w:br/>
      </w:r>
      <w:r w:rsidRPr="0087556C">
        <w:rPr>
          <w:rFonts w:asciiTheme="minorHAnsi" w:eastAsia="SimSun" w:hAnsiTheme="minorHAnsi" w:cs="Arial"/>
          <w:lang w:val="es-ES"/>
        </w:rPr>
        <w:t>Edificio NEA, piso 12</w:t>
      </w:r>
      <w:r>
        <w:rPr>
          <w:rFonts w:asciiTheme="minorHAnsi" w:eastAsia="SimSun" w:hAnsiTheme="minorHAnsi" w:cs="Arial"/>
          <w:lang w:val="es-ES"/>
        </w:rPr>
        <w:br/>
      </w:r>
      <w:r w:rsidRPr="0087556C">
        <w:rPr>
          <w:rFonts w:asciiTheme="minorHAnsi" w:eastAsia="SimSun" w:hAnsiTheme="minorHAnsi" w:cs="Arial"/>
          <w:lang w:val="es-ES"/>
        </w:rPr>
        <w:t xml:space="preserve">Av. Libertador, </w:t>
      </w:r>
      <w:r>
        <w:rPr>
          <w:rFonts w:asciiTheme="minorHAnsi" w:eastAsia="SimSun" w:hAnsiTheme="minorHAnsi" w:cs="Arial"/>
          <w:lang w:val="es-ES"/>
        </w:rPr>
        <w:br/>
      </w:r>
      <w:r w:rsidRPr="0087556C">
        <w:rPr>
          <w:rFonts w:asciiTheme="minorHAnsi" w:eastAsia="SimSun" w:hAnsiTheme="minorHAnsi" w:cs="Arial"/>
          <w:lang w:val="es-ES"/>
        </w:rPr>
        <w:t>Sector Guaicaipuro</w:t>
      </w:r>
      <w:r>
        <w:rPr>
          <w:rFonts w:asciiTheme="minorHAnsi" w:eastAsia="SimSun" w:hAnsiTheme="minorHAnsi" w:cs="Arial"/>
          <w:lang w:val="es-ES"/>
        </w:rPr>
        <w:br/>
      </w:r>
      <w:r w:rsidRPr="0087556C">
        <w:rPr>
          <w:rFonts w:asciiTheme="minorHAnsi" w:eastAsia="SimSun" w:hAnsiTheme="minorHAnsi" w:cs="Arial"/>
          <w:lang w:val="es-ES"/>
        </w:rPr>
        <w:t>1010 CARACAS</w:t>
      </w:r>
      <w:r>
        <w:rPr>
          <w:rFonts w:asciiTheme="minorHAnsi" w:eastAsia="SimSun" w:hAnsiTheme="minorHAnsi" w:cs="Arial"/>
          <w:lang w:val="es-ES"/>
        </w:rPr>
        <w:br/>
      </w:r>
      <w:r w:rsidRPr="0087556C">
        <w:rPr>
          <w:rFonts w:asciiTheme="minorHAnsi" w:eastAsia="SimSun" w:hAnsiTheme="minorHAnsi" w:cs="Arial"/>
          <w:lang w:val="es-ES"/>
        </w:rPr>
        <w:t>Venezuela</w:t>
      </w:r>
      <w:r>
        <w:rPr>
          <w:rFonts w:asciiTheme="minorHAnsi" w:eastAsia="SimSun" w:hAnsiTheme="minorHAnsi" w:cs="Arial"/>
          <w:lang w:val="es-ES"/>
        </w:rPr>
        <w:br/>
      </w:r>
      <w:r w:rsidRPr="0087556C">
        <w:rPr>
          <w:rFonts w:asciiTheme="minorHAnsi" w:eastAsia="SimSun" w:hAnsiTheme="minorHAnsi" w:cs="Arial"/>
          <w:lang w:val="es-ES"/>
        </w:rPr>
        <w:t>Tel:</w:t>
      </w:r>
      <w:r w:rsidRPr="0087556C">
        <w:rPr>
          <w:rFonts w:asciiTheme="minorHAnsi" w:eastAsia="SimSun" w:hAnsiTheme="minorHAnsi" w:cs="Arial"/>
          <w:lang w:val="es-ES"/>
        </w:rPr>
        <w:tab/>
        <w:t>+58 212 5004255</w:t>
      </w:r>
      <w:r>
        <w:rPr>
          <w:rFonts w:asciiTheme="minorHAnsi" w:eastAsia="SimSun" w:hAnsiTheme="minorHAnsi" w:cs="Arial"/>
          <w:lang w:val="es-ES"/>
        </w:rPr>
        <w:br/>
      </w:r>
      <w:r w:rsidRPr="00482059">
        <w:rPr>
          <w:rFonts w:asciiTheme="minorHAnsi" w:eastAsia="SimSun" w:hAnsiTheme="minorHAnsi" w:cs="Arial"/>
          <w:lang w:val="es-ES_tradnl"/>
        </w:rPr>
        <w:t xml:space="preserve">Fax </w:t>
      </w:r>
      <w:r w:rsidRPr="00482059">
        <w:rPr>
          <w:rFonts w:asciiTheme="minorHAnsi" w:eastAsia="SimSun" w:hAnsiTheme="minorHAnsi" w:cs="Arial"/>
          <w:lang w:val="es-ES_tradnl"/>
        </w:rPr>
        <w:tab/>
        <w:t>+58 212 5003512/+58 212 5004255</w:t>
      </w:r>
      <w:r w:rsidRPr="00482059">
        <w:rPr>
          <w:rFonts w:asciiTheme="minorHAnsi" w:eastAsia="SimSun" w:hAnsiTheme="minorHAnsi" w:cs="Arial"/>
          <w:lang w:val="es-ES_tradnl"/>
        </w:rPr>
        <w:br/>
        <w:t xml:space="preserve">E-mail </w:t>
      </w:r>
      <w:r w:rsidRPr="00482059">
        <w:rPr>
          <w:rFonts w:asciiTheme="minorHAnsi" w:eastAsia="SimSun" w:hAnsiTheme="minorHAnsi" w:cs="Arial"/>
          <w:lang w:val="es-ES_tradnl"/>
        </w:rPr>
        <w:tab/>
        <w:t>asilva08@cantv.com.ve</w:t>
      </w:r>
    </w:p>
    <w:p w:rsidR="00031C80" w:rsidRPr="00482059" w:rsidRDefault="00031C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s-ES_tradnl"/>
        </w:rPr>
      </w:pPr>
      <w:r w:rsidRPr="00482059">
        <w:rPr>
          <w:rFonts w:asciiTheme="minorHAnsi" w:eastAsia="SimSun" w:hAnsiTheme="minorHAnsi" w:cs="Arial"/>
          <w:lang w:val="es-ES_tradnl"/>
        </w:rPr>
        <w:br w:type="page"/>
      </w:r>
    </w:p>
    <w:p w:rsidR="001D2DC7" w:rsidRPr="00856077" w:rsidRDefault="001D2DC7" w:rsidP="002E68F5">
      <w:pPr>
        <w:pStyle w:val="Heading20"/>
        <w:spacing w:before="240"/>
      </w:pPr>
      <w:bookmarkStart w:id="377" w:name="_Toc248829285"/>
      <w:bookmarkStart w:id="378" w:name="_Toc251059439"/>
      <w:bookmarkStart w:id="379" w:name="_Toc252175433"/>
      <w:bookmarkStart w:id="380" w:name="_Toc253407936"/>
      <w:bookmarkStart w:id="381" w:name="_Toc255827806"/>
      <w:bookmarkStart w:id="382" w:name="_Toc259726559"/>
      <w:bookmarkStart w:id="383" w:name="_Toc262756308"/>
      <w:bookmarkStart w:id="384" w:name="_Toc265053971"/>
      <w:bookmarkStart w:id="385" w:name="_Toc266116935"/>
      <w:bookmarkStart w:id="386" w:name="_Toc268854532"/>
      <w:bookmarkStart w:id="387" w:name="_Toc271633977"/>
      <w:bookmarkStart w:id="388" w:name="_Toc273021701"/>
      <w:bookmarkStart w:id="389" w:name="_Toc274142290"/>
      <w:bookmarkStart w:id="390" w:name="_Toc276716398"/>
      <w:bookmarkStart w:id="391" w:name="_Toc279667619"/>
      <w:bookmarkStart w:id="392" w:name="_Toc280291911"/>
      <w:bookmarkStart w:id="393" w:name="_Toc282525379"/>
      <w:bookmarkStart w:id="394" w:name="_Toc283734859"/>
      <w:bookmarkStart w:id="395" w:name="_Toc286068881"/>
      <w:bookmarkStart w:id="396" w:name="_Toc288659506"/>
      <w:bookmarkStart w:id="397" w:name="_Toc291004552"/>
      <w:bookmarkStart w:id="398" w:name="_Toc292700060"/>
      <w:bookmarkStart w:id="399" w:name="_Toc295307382"/>
      <w:bookmarkStart w:id="400" w:name="_Toc295307462"/>
      <w:bookmarkStart w:id="401" w:name="_Toc296609674"/>
      <w:bookmarkStart w:id="402" w:name="_Toc297803854"/>
      <w:bookmarkStart w:id="403" w:name="_Toc301943886"/>
      <w:bookmarkStart w:id="404" w:name="_Toc303343170"/>
      <w:bookmarkStart w:id="405" w:name="_Toc304886940"/>
      <w:bookmarkStart w:id="406" w:name="_Toc308428461"/>
      <w:bookmarkStart w:id="407" w:name="_Toc311050069"/>
      <w:bookmarkStart w:id="408" w:name="_Toc313963500"/>
      <w:bookmarkStart w:id="409" w:name="_Toc316476145"/>
      <w:bookmarkStart w:id="410" w:name="_Toc318825321"/>
      <w:bookmarkStart w:id="411" w:name="_Toc320521840"/>
      <w:bookmarkStart w:id="412" w:name="_Toc321300923"/>
      <w:bookmarkStart w:id="413" w:name="_Toc321316358"/>
      <w:bookmarkStart w:id="414" w:name="_Toc323027546"/>
      <w:bookmarkStart w:id="415" w:name="_Toc323905044"/>
      <w:bookmarkStart w:id="416" w:name="_Toc332269401"/>
      <w:bookmarkStart w:id="417" w:name="_Toc334776855"/>
      <w:bookmarkStart w:id="418" w:name="_Toc335833906"/>
      <w:bookmarkStart w:id="419" w:name="_Toc337038747"/>
      <w:bookmarkStart w:id="420" w:name="_Toc338755380"/>
      <w:bookmarkStart w:id="421" w:name="_Toc340221570"/>
      <w:bookmarkStart w:id="422" w:name="_Toc341703992"/>
      <w:bookmarkStart w:id="423" w:name="_Toc342556230"/>
      <w:bookmarkStart w:id="424" w:name="_Toc343245995"/>
      <w:bookmarkStart w:id="425" w:name="_Toc345575521"/>
      <w:bookmarkStart w:id="426" w:name="_Toc346875847"/>
      <w:bookmarkStart w:id="427" w:name="_Toc347855894"/>
      <w:bookmarkStart w:id="428" w:name="_Toc349049892"/>
      <w:bookmarkStart w:id="429" w:name="_Toc350413739"/>
      <w:bookmarkStart w:id="430" w:name="_Toc351541883"/>
      <w:bookmarkStart w:id="431" w:name="_Toc352923038"/>
      <w:bookmarkStart w:id="432" w:name="_Toc354044139"/>
      <w:bookmarkStart w:id="433" w:name="_Toc355618021"/>
      <w:bookmarkStart w:id="434" w:name="_Toc357151616"/>
      <w:bookmarkStart w:id="435" w:name="_Toc358117987"/>
      <w:bookmarkStart w:id="436" w:name="_Toc359487000"/>
      <w:bookmarkStart w:id="437" w:name="_Toc360694817"/>
      <w:bookmarkStart w:id="438" w:name="_Toc361835276"/>
      <w:bookmarkStart w:id="439" w:name="_Toc363550112"/>
      <w:bookmarkStart w:id="440" w:name="_Toc364430669"/>
      <w:r w:rsidRPr="00856077">
        <w:lastRenderedPageBreak/>
        <w:t>Restrictions</w:t>
      </w:r>
      <w:bookmarkEnd w:id="377"/>
      <w:bookmarkEnd w:id="378"/>
      <w:r w:rsidRPr="00856077">
        <w:t xml:space="preserve"> de service</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7"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firstRow="0" w:lastRow="0" w:firstColumn="0" w:lastColumn="0" w:noHBand="0" w:noVBand="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proofErr w:type="spellStart"/>
            <w:r>
              <w:rPr>
                <w:sz w:val="20"/>
                <w:szCs w:val="20"/>
                <w:lang w:val="es-ES_tradnl"/>
              </w:rPr>
              <w:t>Slovaquie</w:t>
            </w:r>
            <w:proofErr w:type="spellEnd"/>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41" w:name="_Toc190583978"/>
      <w:bookmarkStart w:id="442" w:name="_Toc191715175"/>
      <w:bookmarkStart w:id="443" w:name="_Toc193013700"/>
      <w:bookmarkStart w:id="444" w:name="_Toc194811199"/>
      <w:bookmarkStart w:id="445" w:name="_Toc196016416"/>
      <w:bookmarkStart w:id="446" w:name="_Toc197219131"/>
      <w:bookmarkStart w:id="447" w:name="_Toc198364506"/>
      <w:bookmarkStart w:id="448" w:name="_Toc199662475"/>
      <w:bookmarkStart w:id="449" w:name="_Toc200866980"/>
      <w:bookmarkStart w:id="450" w:name="_Toc202686481"/>
      <w:bookmarkStart w:id="451" w:name="_Toc203551965"/>
      <w:bookmarkStart w:id="452" w:name="_Toc204668219"/>
      <w:bookmarkStart w:id="453" w:name="_Toc205090228"/>
      <w:bookmarkStart w:id="454" w:name="_Toc206383860"/>
      <w:bookmarkStart w:id="455" w:name="_Toc208199970"/>
      <w:bookmarkStart w:id="456" w:name="_Toc211846650"/>
      <w:bookmarkStart w:id="457" w:name="_Toc214158948"/>
      <w:bookmarkStart w:id="458" w:name="_Toc215903445"/>
      <w:bookmarkStart w:id="459" w:name="_Toc217291440"/>
      <w:bookmarkStart w:id="460" w:name="_Toc218929457"/>
      <w:bookmarkStart w:id="461" w:name="_Toc220822912"/>
      <w:bookmarkStart w:id="462" w:name="_Toc222026669"/>
      <w:bookmarkStart w:id="463" w:name="_Toc223250159"/>
      <w:bookmarkStart w:id="464" w:name="_Toc223250738"/>
      <w:bookmarkStart w:id="465" w:name="_Toc226796833"/>
      <w:bookmarkStart w:id="466" w:name="_Toc228761752"/>
      <w:bookmarkStart w:id="467" w:name="_Toc229969488"/>
      <w:bookmarkStart w:id="468" w:name="_Toc231198994"/>
      <w:bookmarkStart w:id="469" w:name="_Toc232315673"/>
      <w:bookmarkStart w:id="470" w:name="_Toc233618262"/>
      <w:bookmarkStart w:id="471" w:name="_Toc236568466"/>
      <w:bookmarkStart w:id="472" w:name="_Toc240772445"/>
      <w:bookmarkStart w:id="473" w:name="_Toc242000168"/>
      <w:bookmarkStart w:id="474" w:name="_Toc243283630"/>
      <w:bookmarkStart w:id="475" w:name="_Toc244503096"/>
      <w:bookmarkStart w:id="476" w:name="_Toc247966344"/>
      <w:bookmarkStart w:id="477" w:name="_Toc252175434"/>
      <w:bookmarkStart w:id="478" w:name="_Toc253407938"/>
      <w:bookmarkStart w:id="479" w:name="_Toc255827808"/>
      <w:bookmarkStart w:id="480" w:name="_Toc259726561"/>
      <w:bookmarkStart w:id="481" w:name="_Toc262756310"/>
      <w:bookmarkStart w:id="482" w:name="_Toc265053973"/>
      <w:bookmarkStart w:id="483" w:name="_Toc266116937"/>
      <w:bookmarkStart w:id="484" w:name="_Toc268854534"/>
      <w:bookmarkStart w:id="485" w:name="_Toc271633979"/>
      <w:bookmarkStart w:id="486" w:name="_Toc273021703"/>
      <w:bookmarkStart w:id="487" w:name="_Toc274142292"/>
      <w:bookmarkStart w:id="488" w:name="_Toc276716400"/>
      <w:bookmarkStart w:id="489" w:name="_Toc279667621"/>
      <w:bookmarkStart w:id="490" w:name="_Toc280291913"/>
      <w:bookmarkStart w:id="491" w:name="_Toc282525381"/>
      <w:bookmarkStart w:id="492" w:name="_Toc283734861"/>
      <w:bookmarkStart w:id="493" w:name="_Toc286068883"/>
      <w:bookmarkStart w:id="494" w:name="_Toc288659508"/>
      <w:bookmarkStart w:id="495" w:name="_Toc291004554"/>
      <w:bookmarkStart w:id="496" w:name="_Toc292700062"/>
      <w:bookmarkStart w:id="497" w:name="_Toc295307383"/>
      <w:bookmarkStart w:id="498" w:name="_Toc295307464"/>
      <w:bookmarkStart w:id="499" w:name="_Toc296609676"/>
      <w:bookmarkStart w:id="500" w:name="_Toc297803856"/>
      <w:bookmarkStart w:id="501" w:name="_Toc301943888"/>
      <w:bookmarkStart w:id="502" w:name="_Toc303343172"/>
      <w:bookmarkStart w:id="503" w:name="_Toc304886942"/>
      <w:bookmarkStart w:id="504" w:name="_Toc308428463"/>
      <w:bookmarkStart w:id="505" w:name="_Toc311050071"/>
      <w:bookmarkStart w:id="506" w:name="_Toc313963502"/>
      <w:bookmarkStart w:id="507" w:name="_Toc316476147"/>
      <w:bookmarkStart w:id="508" w:name="_Toc318825323"/>
      <w:bookmarkStart w:id="509" w:name="_Toc320521841"/>
      <w:bookmarkStart w:id="510" w:name="_Toc321300924"/>
      <w:bookmarkStart w:id="511" w:name="_Toc321316359"/>
      <w:bookmarkStart w:id="512" w:name="_Toc323027547"/>
      <w:bookmarkStart w:id="513" w:name="_Toc323905045"/>
      <w:bookmarkStart w:id="514" w:name="_Toc332269402"/>
      <w:bookmarkStart w:id="515" w:name="_Toc334776856"/>
      <w:bookmarkStart w:id="516" w:name="_Toc335833907"/>
      <w:bookmarkStart w:id="517" w:name="_Toc337038748"/>
      <w:bookmarkStart w:id="518" w:name="_Toc338755381"/>
      <w:bookmarkStart w:id="519" w:name="_Toc340221571"/>
      <w:bookmarkStart w:id="520" w:name="_Toc341703993"/>
      <w:bookmarkStart w:id="521" w:name="_Toc342556231"/>
      <w:bookmarkStart w:id="522" w:name="_Toc343245996"/>
      <w:bookmarkStart w:id="523" w:name="_Toc345575522"/>
      <w:bookmarkStart w:id="524" w:name="_Toc346875848"/>
      <w:bookmarkStart w:id="525" w:name="_Toc347855895"/>
      <w:bookmarkStart w:id="526" w:name="_Toc349049893"/>
      <w:bookmarkStart w:id="527" w:name="_Toc350413740"/>
      <w:bookmarkStart w:id="528" w:name="_Toc351541884"/>
      <w:bookmarkStart w:id="529" w:name="_Toc352923039"/>
      <w:bookmarkStart w:id="530" w:name="_Toc354044140"/>
      <w:bookmarkStart w:id="531" w:name="_Toc355618022"/>
      <w:bookmarkStart w:id="532" w:name="_Toc357151617"/>
      <w:bookmarkStart w:id="533" w:name="_Toc358117988"/>
      <w:bookmarkStart w:id="534" w:name="_Toc359487001"/>
      <w:bookmarkStart w:id="535" w:name="_Toc360694818"/>
      <w:bookmarkStart w:id="536" w:name="_Toc361835277"/>
      <w:bookmarkStart w:id="537" w:name="_Toc363550113"/>
      <w:bookmarkStart w:id="538" w:name="_Toc364430670"/>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539" w:name="_Toc253407940"/>
      <w:bookmarkStart w:id="540" w:name="_Toc255827810"/>
      <w:bookmarkStart w:id="541" w:name="_Toc265053975"/>
      <w:bookmarkStart w:id="542" w:name="_Toc266116939"/>
      <w:bookmarkStart w:id="543" w:name="_Toc271633981"/>
      <w:bookmarkStart w:id="544" w:name="_Toc274142287"/>
      <w:bookmarkStart w:id="545" w:name="_Toc276716401"/>
      <w:bookmarkStart w:id="546" w:name="_Toc279667622"/>
      <w:bookmarkStart w:id="547" w:name="_Toc280291914"/>
      <w:bookmarkStart w:id="548" w:name="_Toc282525382"/>
      <w:bookmarkStart w:id="549" w:name="_Toc283734862"/>
      <w:r>
        <w:rPr>
          <w:lang w:val="fr-FR"/>
        </w:rPr>
        <w:br w:type="page"/>
      </w:r>
    </w:p>
    <w:p w:rsidR="001D2DC7" w:rsidRPr="007F41C3" w:rsidRDefault="001D2DC7" w:rsidP="002E68F5">
      <w:pPr>
        <w:pStyle w:val="Heading1"/>
        <w:spacing w:before="0"/>
        <w:ind w:left="142"/>
        <w:jc w:val="center"/>
        <w:rPr>
          <w:lang w:val="fr-FR"/>
        </w:rPr>
      </w:pPr>
      <w:bookmarkStart w:id="550" w:name="_Toc286068884"/>
      <w:bookmarkStart w:id="551" w:name="_Toc288659509"/>
      <w:bookmarkStart w:id="552" w:name="_Toc291004555"/>
      <w:bookmarkStart w:id="553" w:name="_Toc292700063"/>
      <w:bookmarkStart w:id="554" w:name="_Toc295307384"/>
      <w:bookmarkStart w:id="555" w:name="_Toc295307465"/>
      <w:bookmarkStart w:id="556" w:name="_Toc296609677"/>
      <w:bookmarkStart w:id="557" w:name="_Toc297803857"/>
      <w:bookmarkStart w:id="558" w:name="_Toc301943889"/>
      <w:bookmarkStart w:id="559" w:name="_Toc303343173"/>
      <w:bookmarkStart w:id="560" w:name="_Toc304886943"/>
      <w:bookmarkStart w:id="561" w:name="_Toc308428464"/>
      <w:bookmarkStart w:id="562" w:name="_Toc311050072"/>
      <w:bookmarkStart w:id="563" w:name="_Toc313963503"/>
      <w:bookmarkStart w:id="564" w:name="_Toc316476148"/>
      <w:bookmarkStart w:id="565" w:name="_Toc318825324"/>
      <w:bookmarkStart w:id="566" w:name="_Toc320521842"/>
      <w:bookmarkStart w:id="567" w:name="_Toc321316360"/>
      <w:bookmarkStart w:id="568" w:name="_Toc323027548"/>
      <w:bookmarkStart w:id="569" w:name="_Toc323905046"/>
      <w:bookmarkStart w:id="570" w:name="_Toc332269403"/>
      <w:bookmarkStart w:id="571" w:name="_Toc334776857"/>
      <w:bookmarkStart w:id="572" w:name="_Toc335833908"/>
      <w:bookmarkStart w:id="573" w:name="_Toc337038749"/>
      <w:bookmarkStart w:id="574" w:name="_Toc338755382"/>
      <w:bookmarkStart w:id="575" w:name="_Toc340221572"/>
      <w:bookmarkStart w:id="576" w:name="_Toc341703994"/>
      <w:bookmarkStart w:id="577" w:name="_Toc342556232"/>
      <w:bookmarkStart w:id="578" w:name="_Toc343245997"/>
      <w:bookmarkStart w:id="579" w:name="_Toc345575523"/>
      <w:bookmarkStart w:id="580" w:name="_Toc346875849"/>
      <w:bookmarkStart w:id="581" w:name="_Toc347855896"/>
      <w:bookmarkStart w:id="582" w:name="_Toc349049894"/>
      <w:bookmarkStart w:id="583" w:name="_Toc350413741"/>
      <w:bookmarkStart w:id="584" w:name="_Toc351541885"/>
      <w:bookmarkStart w:id="585" w:name="_Toc352923040"/>
      <w:bookmarkStart w:id="586" w:name="_Toc354044141"/>
      <w:bookmarkStart w:id="587" w:name="_Toc355618023"/>
      <w:bookmarkStart w:id="588" w:name="_Toc357151618"/>
      <w:bookmarkStart w:id="589" w:name="_Toc358117989"/>
      <w:bookmarkStart w:id="590" w:name="_Toc359487002"/>
      <w:bookmarkStart w:id="591" w:name="_Toc360694819"/>
      <w:bookmarkStart w:id="592" w:name="_Toc361835278"/>
      <w:bookmarkStart w:id="593" w:name="_Toc363550114"/>
      <w:bookmarkStart w:id="594" w:name="_Toc364430671"/>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D2433" w:rsidRDefault="004D2433" w:rsidP="00651573">
      <w:pPr>
        <w:rPr>
          <w:b/>
          <w:sz w:val="18"/>
          <w:szCs w:val="22"/>
          <w:lang w:val="es-ES"/>
        </w:rPr>
      </w:pPr>
    </w:p>
    <w:p w:rsidR="004D2433" w:rsidRDefault="004D2433" w:rsidP="00651573">
      <w:pPr>
        <w:rPr>
          <w:b/>
          <w:sz w:val="18"/>
          <w:szCs w:val="22"/>
          <w:lang w:val="es-ES"/>
        </w:rPr>
      </w:pPr>
    </w:p>
    <w:p w:rsidR="004D2433" w:rsidRDefault="004D2433" w:rsidP="004D2433">
      <w:pPr>
        <w:pStyle w:val="Heading20"/>
        <w:spacing w:before="240"/>
      </w:pPr>
      <w:r>
        <w:t>Nomenclature des stations de navire et des identités</w:t>
      </w:r>
      <w:r>
        <w:br/>
        <w:t xml:space="preserve">du service mobile maritime </w:t>
      </w:r>
      <w:proofErr w:type="gramStart"/>
      <w:r>
        <w:t>assignées</w:t>
      </w:r>
      <w:proofErr w:type="gramEnd"/>
      <w:r>
        <w:br/>
        <w:t>(Liste V)</w:t>
      </w:r>
      <w:r>
        <w:br/>
        <w:t>Edition de 2013</w:t>
      </w:r>
      <w:r>
        <w:br/>
      </w:r>
      <w:r>
        <w:br/>
        <w:t>Section VI</w:t>
      </w:r>
    </w:p>
    <w:p w:rsidR="00745718" w:rsidRPr="007C0B53" w:rsidRDefault="00745718" w:rsidP="0074571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7C0B53">
        <w:rPr>
          <w:rFonts w:asciiTheme="minorHAnsi" w:hAnsiTheme="minorHAnsi" w:cs="Arial"/>
          <w:b/>
          <w:bCs/>
          <w:color w:val="000000"/>
          <w:lang w:val="en-US"/>
        </w:rPr>
        <w:t>REP</w:t>
      </w:r>
    </w:p>
    <w:p w:rsidR="00745718" w:rsidRPr="00E13528" w:rsidRDefault="00745718" w:rsidP="00745718">
      <w:pPr>
        <w:widowControl w:val="0"/>
        <w:tabs>
          <w:tab w:val="clear" w:pos="1276"/>
          <w:tab w:val="clear" w:pos="1843"/>
          <w:tab w:val="left" w:pos="1133"/>
          <w:tab w:val="left" w:pos="1344"/>
          <w:tab w:val="left" w:pos="2127"/>
        </w:tabs>
        <w:spacing w:before="50"/>
        <w:ind w:firstLine="567"/>
        <w:jc w:val="left"/>
        <w:rPr>
          <w:rFonts w:asciiTheme="minorHAnsi" w:hAnsiTheme="minorHAnsi" w:cs="Arial"/>
          <w:color w:val="000000"/>
          <w:lang w:val="en-US"/>
        </w:rPr>
      </w:pPr>
      <w:proofErr w:type="gramStart"/>
      <w:r w:rsidRPr="007C0B53">
        <w:rPr>
          <w:rFonts w:asciiTheme="minorHAnsi" w:hAnsiTheme="minorHAnsi" w:cs="Arial"/>
          <w:b/>
          <w:bCs/>
          <w:color w:val="000000"/>
        </w:rPr>
        <w:t>BE05</w:t>
      </w:r>
      <w:r w:rsidRPr="007C0B53">
        <w:rPr>
          <w:rFonts w:asciiTheme="minorHAnsi" w:hAnsiTheme="minorHAnsi" w:cs="Arial"/>
          <w:sz w:val="24"/>
          <w:szCs w:val="24"/>
        </w:rPr>
        <w:tab/>
      </w:r>
      <w:r w:rsidRPr="007C0B53">
        <w:rPr>
          <w:rFonts w:asciiTheme="minorHAnsi" w:hAnsiTheme="minorHAnsi" w:cs="Arial"/>
          <w:sz w:val="24"/>
          <w:szCs w:val="24"/>
        </w:rPr>
        <w:tab/>
      </w:r>
      <w:proofErr w:type="spellStart"/>
      <w:r w:rsidRPr="007C0B53">
        <w:rPr>
          <w:rFonts w:asciiTheme="minorHAnsi" w:hAnsiTheme="minorHAnsi" w:cs="Arial"/>
          <w:color w:val="000000"/>
          <w:lang w:val="en-US"/>
        </w:rPr>
        <w:t>Imtech</w:t>
      </w:r>
      <w:proofErr w:type="spellEnd"/>
      <w:r w:rsidRPr="007C0B53">
        <w:rPr>
          <w:rFonts w:asciiTheme="minorHAnsi" w:hAnsiTheme="minorHAnsi" w:cs="Arial"/>
          <w:color w:val="000000"/>
          <w:lang w:val="en-US"/>
        </w:rPr>
        <w:t xml:space="preserve"> Marine Belgium N.V., </w:t>
      </w:r>
      <w:proofErr w:type="spellStart"/>
      <w:r w:rsidRPr="007C0B53">
        <w:rPr>
          <w:rFonts w:asciiTheme="minorHAnsi" w:hAnsiTheme="minorHAnsi" w:cs="Arial"/>
          <w:color w:val="000000"/>
          <w:lang w:val="en-US"/>
        </w:rPr>
        <w:t>Noordersingel</w:t>
      </w:r>
      <w:proofErr w:type="spellEnd"/>
      <w:r w:rsidRPr="007C0B53">
        <w:rPr>
          <w:rFonts w:asciiTheme="minorHAnsi" w:hAnsiTheme="minorHAnsi" w:cs="Arial"/>
          <w:color w:val="000000"/>
          <w:lang w:val="en-US"/>
        </w:rPr>
        <w:t xml:space="preserve"> 17 B,</w:t>
      </w:r>
      <w:r>
        <w:rPr>
          <w:rFonts w:asciiTheme="minorHAnsi" w:hAnsiTheme="minorHAnsi" w:cs="Arial"/>
          <w:color w:val="000000"/>
          <w:lang w:val="en-US"/>
        </w:rPr>
        <w:t xml:space="preserve"> </w:t>
      </w:r>
      <w:r w:rsidRPr="007C0B53">
        <w:rPr>
          <w:rFonts w:asciiTheme="minorHAnsi" w:hAnsiTheme="minorHAnsi" w:cs="Arial"/>
          <w:color w:val="000000"/>
          <w:lang w:val="en-US"/>
        </w:rPr>
        <w:tab/>
      </w:r>
      <w:r w:rsidRPr="00E13528">
        <w:rPr>
          <w:rFonts w:asciiTheme="minorHAnsi" w:hAnsiTheme="minorHAnsi" w:cs="Arial"/>
          <w:color w:val="000000"/>
          <w:lang w:val="en-US"/>
        </w:rPr>
        <w:t xml:space="preserve">2140 </w:t>
      </w:r>
      <w:proofErr w:type="spellStart"/>
      <w:r w:rsidRPr="00E13528">
        <w:rPr>
          <w:rFonts w:asciiTheme="minorHAnsi" w:hAnsiTheme="minorHAnsi" w:cs="Arial"/>
          <w:color w:val="000000"/>
          <w:lang w:val="en-US"/>
        </w:rPr>
        <w:t>Borgerhout</w:t>
      </w:r>
      <w:proofErr w:type="spellEnd"/>
      <w:r w:rsidRPr="00E13528">
        <w:rPr>
          <w:rFonts w:asciiTheme="minorHAnsi" w:hAnsiTheme="minorHAnsi" w:cs="Arial"/>
          <w:color w:val="000000"/>
          <w:lang w:val="en-US"/>
        </w:rPr>
        <w:t xml:space="preserve"> (</w:t>
      </w:r>
      <w:proofErr w:type="spellStart"/>
      <w:r w:rsidRPr="00E13528">
        <w:rPr>
          <w:rFonts w:asciiTheme="minorHAnsi" w:hAnsiTheme="minorHAnsi" w:cs="Arial"/>
          <w:color w:val="000000"/>
          <w:lang w:val="en-US"/>
        </w:rPr>
        <w:t>Antwerpen</w:t>
      </w:r>
      <w:proofErr w:type="spellEnd"/>
      <w:r w:rsidRPr="00E13528">
        <w:rPr>
          <w:rFonts w:asciiTheme="minorHAnsi" w:hAnsiTheme="minorHAnsi" w:cs="Arial"/>
          <w:color w:val="000000"/>
          <w:lang w:val="en-US"/>
        </w:rPr>
        <w:t>), Belgium.</w:t>
      </w:r>
      <w:proofErr w:type="gramEnd"/>
    </w:p>
    <w:p w:rsidR="004D2433" w:rsidRPr="00745718" w:rsidRDefault="004D2433" w:rsidP="00651573">
      <w:pPr>
        <w:rPr>
          <w:b/>
          <w:sz w:val="18"/>
          <w:szCs w:val="22"/>
          <w:lang w:val="en-US"/>
        </w:rPr>
      </w:pPr>
    </w:p>
    <w:p w:rsidR="004D2433" w:rsidRPr="00745718" w:rsidRDefault="004D2433" w:rsidP="00651573">
      <w:pPr>
        <w:rPr>
          <w:b/>
          <w:sz w:val="18"/>
          <w:szCs w:val="22"/>
          <w:lang w:val="en-US"/>
        </w:rPr>
      </w:pPr>
    </w:p>
    <w:p w:rsidR="00360E30" w:rsidRPr="00745718" w:rsidRDefault="00360E30" w:rsidP="00651573">
      <w:pPr>
        <w:rPr>
          <w:b/>
          <w:sz w:val="18"/>
          <w:szCs w:val="22"/>
          <w:lang w:val="en-US"/>
        </w:rPr>
      </w:pPr>
    </w:p>
    <w:p w:rsidR="00360E30" w:rsidRPr="00745718" w:rsidRDefault="00360E30" w:rsidP="00651573">
      <w:pPr>
        <w:rPr>
          <w:b/>
          <w:sz w:val="18"/>
          <w:szCs w:val="22"/>
          <w:lang w:val="en-US"/>
        </w:rPr>
      </w:pPr>
    </w:p>
    <w:p w:rsidR="004D2433" w:rsidRPr="004D2433" w:rsidRDefault="004D2433" w:rsidP="004D2433">
      <w:pPr>
        <w:pStyle w:val="Heading20"/>
        <w:spacing w:before="240"/>
        <w:rPr>
          <w:rFonts w:ascii="FrugalSans" w:hAnsi="FrugalSans"/>
        </w:rPr>
      </w:pPr>
      <w:r w:rsidRPr="004D2433">
        <w:t>État des radiocommunications entre stations d'amateur</w:t>
      </w:r>
      <w:r>
        <w:t xml:space="preserve"> </w:t>
      </w:r>
      <w:r w:rsidRPr="004D2433">
        <w:t>de</w:t>
      </w:r>
      <w:r>
        <w:t xml:space="preserve"> </w:t>
      </w:r>
      <w:r w:rsidRPr="004D2433">
        <w:t>pays différents</w:t>
      </w:r>
      <w:r>
        <w:t xml:space="preserve"> </w:t>
      </w:r>
      <w:r w:rsidRPr="004D2433">
        <w:t>(Conformément à la disposition facultative N</w:t>
      </w:r>
      <w:proofErr w:type="gramStart"/>
      <w:r>
        <w:t>.°</w:t>
      </w:r>
      <w:proofErr w:type="gramEnd"/>
      <w:r w:rsidRPr="004D2433">
        <w:t xml:space="preserve"> 25.1 du Règlement des radiocommunications) et</w:t>
      </w:r>
      <w:r>
        <w:t xml:space="preserve"> </w:t>
      </w:r>
      <w:r w:rsidRPr="004D2433">
        <w:t>Forme des indicatifs</w:t>
      </w:r>
      <w:r>
        <w:br/>
      </w:r>
      <w:r w:rsidRPr="004D2433">
        <w:t>d'appel assignés par chaque administration</w:t>
      </w:r>
      <w:r>
        <w:t xml:space="preserve"> </w:t>
      </w:r>
      <w:r w:rsidRPr="004D2433">
        <w:t>à ses stations</w:t>
      </w:r>
      <w:r>
        <w:br/>
      </w:r>
      <w:r w:rsidRPr="004D2433">
        <w:t>d'amateur et à ses stations expérimentales</w:t>
      </w:r>
    </w:p>
    <w:p w:rsidR="004D2433" w:rsidRPr="004D2433" w:rsidRDefault="004D2433" w:rsidP="00734078">
      <w:pPr>
        <w:tabs>
          <w:tab w:val="clear" w:pos="1276"/>
          <w:tab w:val="clear" w:pos="1843"/>
          <w:tab w:val="left" w:pos="1560"/>
          <w:tab w:val="left" w:pos="2127"/>
        </w:tabs>
        <w:spacing w:before="180"/>
        <w:jc w:val="center"/>
        <w:outlineLvl w:val="6"/>
        <w:rPr>
          <w:lang w:val="fr-FR"/>
        </w:rPr>
      </w:pPr>
      <w:r w:rsidRPr="004D2433">
        <w:rPr>
          <w:lang w:val="fr-FR"/>
        </w:rPr>
        <w:t>(Annexe au Bulletin d'exploitation de l'UIT N</w:t>
      </w:r>
      <w:r w:rsidR="00EB2DE9">
        <w:rPr>
          <w:lang w:val="fr-FR"/>
        </w:rPr>
        <w:t>°</w:t>
      </w:r>
      <w:r w:rsidRPr="004D2433">
        <w:rPr>
          <w:lang w:val="fr-FR"/>
        </w:rPr>
        <w:t xml:space="preserve"> 1035 </w:t>
      </w:r>
      <w:r>
        <w:rPr>
          <w:lang w:val="fr-FR"/>
        </w:rPr>
        <w:t>–</w:t>
      </w:r>
      <w:r w:rsidRPr="004D2433">
        <w:rPr>
          <w:lang w:val="fr-FR"/>
        </w:rPr>
        <w:t xml:space="preserve"> 1.IX.2013)</w:t>
      </w:r>
      <w:r>
        <w:rPr>
          <w:lang w:val="fr-FR"/>
        </w:rPr>
        <w:br/>
      </w:r>
      <w:r w:rsidRPr="004D2433">
        <w:rPr>
          <w:lang w:val="fr-FR"/>
        </w:rPr>
        <w:t>(Amendement N</w:t>
      </w:r>
      <w:r w:rsidR="00EB2DE9">
        <w:rPr>
          <w:lang w:val="fr-FR"/>
        </w:rPr>
        <w:t>°</w:t>
      </w:r>
      <w:r w:rsidRPr="004D2433">
        <w:rPr>
          <w:lang w:val="fr-FR"/>
        </w:rPr>
        <w:t xml:space="preserve"> </w:t>
      </w:r>
      <w:r w:rsidR="00734078">
        <w:rPr>
          <w:lang w:val="fr-FR"/>
        </w:rPr>
        <w:t>2</w:t>
      </w:r>
      <w:r w:rsidRPr="004D2433">
        <w:rPr>
          <w:lang w:val="fr-FR"/>
        </w:rPr>
        <w:t>)</w:t>
      </w:r>
    </w:p>
    <w:p w:rsidR="004D2433" w:rsidRPr="00734078" w:rsidRDefault="004D2433" w:rsidP="004D2433">
      <w:pPr>
        <w:keepNext/>
        <w:keepLines/>
        <w:tabs>
          <w:tab w:val="clear" w:pos="567"/>
          <w:tab w:val="clear" w:pos="1276"/>
          <w:tab w:val="clear" w:pos="1843"/>
          <w:tab w:val="clear" w:pos="5387"/>
          <w:tab w:val="clear" w:pos="5954"/>
          <w:tab w:val="left" w:pos="794"/>
        </w:tabs>
        <w:spacing w:before="240" w:line="199" w:lineRule="exact"/>
        <w:jc w:val="left"/>
        <w:outlineLvl w:val="0"/>
        <w:rPr>
          <w:rFonts w:asciiTheme="minorHAnsi" w:hAnsiTheme="minorHAnsi" w:cs="Arial"/>
          <w:b/>
          <w:lang w:val="fr-FR"/>
        </w:rPr>
      </w:pPr>
      <w:r w:rsidRPr="00734078">
        <w:rPr>
          <w:rFonts w:asciiTheme="minorHAnsi" w:hAnsiTheme="minorHAnsi" w:cs="Arial"/>
          <w:b/>
          <w:lang w:val="fr-FR"/>
        </w:rPr>
        <w:t xml:space="preserve">P  13      </w:t>
      </w:r>
      <w:bookmarkStart w:id="595" w:name="_Toc138135021"/>
      <w:r w:rsidRPr="00734078">
        <w:rPr>
          <w:rFonts w:asciiTheme="minorHAnsi" w:hAnsiTheme="minorHAnsi" w:cs="Arial"/>
          <w:b/>
          <w:lang w:val="fr-FR"/>
        </w:rPr>
        <w:t>Bahreïn (Royaume de)</w:t>
      </w:r>
      <w:bookmarkEnd w:id="595"/>
      <w:r w:rsidRPr="00734078">
        <w:rPr>
          <w:rFonts w:asciiTheme="minorHAnsi" w:hAnsiTheme="minorHAnsi" w:cs="Arial"/>
          <w:b/>
          <w:lang w:val="fr-FR"/>
        </w:rPr>
        <w:t xml:space="preserve">     </w:t>
      </w:r>
      <w:r w:rsidRPr="00734078">
        <w:rPr>
          <w:rFonts w:asciiTheme="minorHAnsi" w:hAnsiTheme="minorHAnsi" w:cs="Arial"/>
          <w:b/>
          <w:bCs/>
          <w:lang w:val="fr-FR"/>
        </w:rPr>
        <w:t>LIR</w:t>
      </w:r>
    </w:p>
    <w:p w:rsidR="004D2433" w:rsidRPr="004D2433" w:rsidRDefault="004D2433" w:rsidP="004D2433">
      <w:pPr>
        <w:keepNext/>
        <w:tabs>
          <w:tab w:val="clear" w:pos="567"/>
          <w:tab w:val="clear" w:pos="1276"/>
          <w:tab w:val="clear" w:pos="1843"/>
          <w:tab w:val="clear" w:pos="5387"/>
          <w:tab w:val="clear" w:pos="5954"/>
        </w:tabs>
        <w:spacing w:before="240" w:after="40" w:line="220" w:lineRule="exact"/>
        <w:jc w:val="left"/>
        <w:rPr>
          <w:lang w:val="fr-CH"/>
        </w:rPr>
      </w:pPr>
      <w:r w:rsidRPr="004D2433">
        <w:rPr>
          <w:lang w:val="fr-CH"/>
        </w:rPr>
        <w:t xml:space="preserve">A9 suivi d'un chiffre (0 à 9) suivi par 2, 3 ou 4 caractères, </w:t>
      </w:r>
      <w:r w:rsidRPr="004D2433">
        <w:rPr>
          <w:lang w:val="fr-FR"/>
        </w:rPr>
        <w:t>le dernier devant être une lettre</w:t>
      </w:r>
      <w:r w:rsidRPr="004D2433">
        <w:rPr>
          <w:lang w:val="fr-CH"/>
        </w:rPr>
        <w:t>.</w:t>
      </w:r>
    </w:p>
    <w:p w:rsidR="004D2433" w:rsidRPr="004D2433" w:rsidRDefault="004D2433" w:rsidP="004D2433">
      <w:pPr>
        <w:rPr>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2"/>
        <w:gridCol w:w="1949"/>
        <w:gridCol w:w="5115"/>
      </w:tblGrid>
      <w:tr w:rsidR="004D2433" w:rsidRPr="004D2433" w:rsidTr="004D2433">
        <w:trPr>
          <w:cantSplit/>
          <w:jc w:val="center"/>
        </w:trPr>
        <w:tc>
          <w:tcPr>
            <w:tcW w:w="2400" w:type="dxa"/>
            <w:tcBorders>
              <w:right w:val="single" w:sz="4" w:space="0" w:color="auto"/>
            </w:tcBorders>
            <w:vAlign w:val="center"/>
          </w:tcPr>
          <w:p w:rsidR="004D2433" w:rsidRPr="004D2433" w:rsidRDefault="004D2433" w:rsidP="00EF46D8">
            <w:pPr>
              <w:tabs>
                <w:tab w:val="clear" w:pos="567"/>
                <w:tab w:val="clear" w:pos="1276"/>
                <w:tab w:val="clear" w:pos="1843"/>
                <w:tab w:val="clear" w:pos="5387"/>
                <w:tab w:val="clear" w:pos="5954"/>
              </w:tabs>
              <w:spacing w:before="60" w:after="60" w:line="199" w:lineRule="exact"/>
              <w:jc w:val="center"/>
              <w:rPr>
                <w:rFonts w:asciiTheme="minorHAnsi" w:hAnsiTheme="minorHAnsi" w:cs="Arial"/>
                <w:i/>
                <w:iCs/>
                <w:sz w:val="18"/>
                <w:lang w:val="fr-CH"/>
              </w:rPr>
            </w:pPr>
            <w:r w:rsidRPr="004D2433">
              <w:rPr>
                <w:rFonts w:asciiTheme="minorHAnsi" w:hAnsiTheme="minorHAnsi" w:cs="Arial"/>
                <w:i/>
                <w:iCs/>
                <w:sz w:val="18"/>
                <w:lang w:val="fr-CH"/>
              </w:rPr>
              <w:t>Préfixe</w:t>
            </w:r>
          </w:p>
        </w:tc>
        <w:tc>
          <w:tcPr>
            <w:tcW w:w="2040" w:type="dxa"/>
            <w:tcBorders>
              <w:left w:val="single" w:sz="4" w:space="0" w:color="auto"/>
              <w:right w:val="single" w:sz="4" w:space="0" w:color="auto"/>
            </w:tcBorders>
            <w:vAlign w:val="center"/>
          </w:tcPr>
          <w:p w:rsidR="004D2433" w:rsidRPr="004D2433" w:rsidRDefault="004D2433" w:rsidP="00EF46D8">
            <w:pPr>
              <w:tabs>
                <w:tab w:val="clear" w:pos="567"/>
                <w:tab w:val="clear" w:pos="1276"/>
                <w:tab w:val="clear" w:pos="1843"/>
                <w:tab w:val="clear" w:pos="5387"/>
                <w:tab w:val="clear" w:pos="5954"/>
              </w:tabs>
              <w:spacing w:before="60" w:after="60" w:line="199" w:lineRule="exact"/>
              <w:jc w:val="center"/>
              <w:rPr>
                <w:rFonts w:asciiTheme="minorHAnsi" w:hAnsiTheme="minorHAnsi" w:cs="Arial"/>
                <w:i/>
                <w:iCs/>
                <w:sz w:val="18"/>
                <w:lang w:val="fr-CH"/>
              </w:rPr>
            </w:pPr>
            <w:r w:rsidRPr="004D2433">
              <w:rPr>
                <w:rFonts w:asciiTheme="minorHAnsi" w:hAnsiTheme="minorHAnsi" w:cs="Arial"/>
                <w:i/>
                <w:iCs/>
                <w:sz w:val="18"/>
                <w:lang w:val="fr-CH"/>
              </w:rPr>
              <w:t>Chiffre</w:t>
            </w:r>
          </w:p>
        </w:tc>
        <w:tc>
          <w:tcPr>
            <w:tcW w:w="5373" w:type="dxa"/>
            <w:tcBorders>
              <w:left w:val="single" w:sz="4" w:space="0" w:color="auto"/>
            </w:tcBorders>
            <w:vAlign w:val="center"/>
          </w:tcPr>
          <w:p w:rsidR="004D2433" w:rsidRPr="004D2433" w:rsidRDefault="004D2433" w:rsidP="00EF46D8">
            <w:pPr>
              <w:tabs>
                <w:tab w:val="clear" w:pos="567"/>
                <w:tab w:val="clear" w:pos="1276"/>
                <w:tab w:val="clear" w:pos="1843"/>
                <w:tab w:val="clear" w:pos="5387"/>
                <w:tab w:val="clear" w:pos="5954"/>
              </w:tabs>
              <w:spacing w:before="60" w:after="60" w:line="199" w:lineRule="exact"/>
              <w:jc w:val="center"/>
              <w:rPr>
                <w:rFonts w:asciiTheme="minorHAnsi" w:hAnsiTheme="minorHAnsi" w:cs="Arial"/>
                <w:i/>
                <w:iCs/>
                <w:sz w:val="18"/>
                <w:lang w:val="fr-CH"/>
              </w:rPr>
            </w:pPr>
            <w:r w:rsidRPr="004D2433">
              <w:rPr>
                <w:rFonts w:asciiTheme="minorHAnsi" w:hAnsiTheme="minorHAnsi" w:cs="Arial"/>
                <w:i/>
                <w:iCs/>
                <w:sz w:val="18"/>
                <w:lang w:val="fr-CH"/>
              </w:rPr>
              <w:t>Suffixe</w:t>
            </w:r>
          </w:p>
        </w:tc>
      </w:tr>
      <w:tr w:rsidR="004D2433" w:rsidRPr="00C3346E" w:rsidTr="004D2433">
        <w:trPr>
          <w:cantSplit/>
          <w:jc w:val="center"/>
        </w:trPr>
        <w:tc>
          <w:tcPr>
            <w:tcW w:w="2400" w:type="dxa"/>
            <w:tcBorders>
              <w:right w:val="single" w:sz="4" w:space="0" w:color="auto"/>
            </w:tcBorders>
            <w:vAlign w:val="center"/>
          </w:tcPr>
          <w:p w:rsidR="004D2433" w:rsidRPr="004D2433" w:rsidRDefault="004D2433" w:rsidP="00EF46D8">
            <w:pPr>
              <w:tabs>
                <w:tab w:val="clear" w:pos="567"/>
                <w:tab w:val="clear" w:pos="1276"/>
                <w:tab w:val="clear" w:pos="1843"/>
                <w:tab w:val="clear" w:pos="5387"/>
                <w:tab w:val="clear" w:pos="5954"/>
              </w:tabs>
              <w:spacing w:before="60" w:after="60" w:line="199" w:lineRule="exact"/>
              <w:jc w:val="center"/>
              <w:rPr>
                <w:rFonts w:asciiTheme="minorHAnsi" w:hAnsiTheme="minorHAnsi" w:cs="Arial"/>
                <w:sz w:val="18"/>
                <w:lang w:val="fr-CH"/>
              </w:rPr>
            </w:pPr>
            <w:r w:rsidRPr="004D2433">
              <w:rPr>
                <w:rFonts w:asciiTheme="minorHAnsi" w:hAnsiTheme="minorHAnsi" w:cs="Arial"/>
                <w:sz w:val="18"/>
                <w:lang w:val="fr-CH"/>
              </w:rPr>
              <w:t>A9</w:t>
            </w:r>
          </w:p>
        </w:tc>
        <w:tc>
          <w:tcPr>
            <w:tcW w:w="2040" w:type="dxa"/>
            <w:tcBorders>
              <w:left w:val="single" w:sz="4" w:space="0" w:color="auto"/>
              <w:right w:val="single" w:sz="4" w:space="0" w:color="auto"/>
            </w:tcBorders>
            <w:vAlign w:val="center"/>
          </w:tcPr>
          <w:p w:rsidR="004D2433" w:rsidRPr="004D2433" w:rsidRDefault="004D2433" w:rsidP="00EF46D8">
            <w:pPr>
              <w:tabs>
                <w:tab w:val="clear" w:pos="567"/>
                <w:tab w:val="clear" w:pos="1276"/>
                <w:tab w:val="clear" w:pos="1843"/>
                <w:tab w:val="clear" w:pos="5387"/>
                <w:tab w:val="clear" w:pos="5954"/>
              </w:tabs>
              <w:spacing w:before="60" w:after="60" w:line="199" w:lineRule="exact"/>
              <w:jc w:val="center"/>
              <w:rPr>
                <w:rFonts w:asciiTheme="minorHAnsi" w:hAnsiTheme="minorHAnsi" w:cs="Arial"/>
                <w:sz w:val="18"/>
                <w:lang w:val="fr-CH"/>
              </w:rPr>
            </w:pPr>
            <w:r w:rsidRPr="004D2433">
              <w:rPr>
                <w:rFonts w:asciiTheme="minorHAnsi" w:hAnsiTheme="minorHAnsi" w:cs="Arial"/>
                <w:sz w:val="18"/>
                <w:lang w:val="fr-CH"/>
              </w:rPr>
              <w:t>0-9</w:t>
            </w:r>
          </w:p>
        </w:tc>
        <w:tc>
          <w:tcPr>
            <w:tcW w:w="5373" w:type="dxa"/>
            <w:tcBorders>
              <w:left w:val="single" w:sz="4" w:space="0" w:color="auto"/>
            </w:tcBorders>
            <w:vAlign w:val="center"/>
          </w:tcPr>
          <w:p w:rsidR="004D2433" w:rsidRPr="004D2433" w:rsidRDefault="004D2433" w:rsidP="004D2433">
            <w:pPr>
              <w:tabs>
                <w:tab w:val="clear" w:pos="567"/>
                <w:tab w:val="clear" w:pos="1276"/>
                <w:tab w:val="clear" w:pos="1843"/>
                <w:tab w:val="clear" w:pos="5387"/>
                <w:tab w:val="clear" w:pos="5954"/>
              </w:tabs>
              <w:spacing w:before="60" w:after="60" w:line="199" w:lineRule="exact"/>
              <w:jc w:val="left"/>
              <w:rPr>
                <w:rFonts w:asciiTheme="minorHAnsi" w:hAnsiTheme="minorHAnsi" w:cs="Arial"/>
                <w:sz w:val="18"/>
                <w:lang w:val="fr-CH"/>
              </w:rPr>
            </w:pPr>
            <w:r w:rsidRPr="004D2433">
              <w:rPr>
                <w:rFonts w:asciiTheme="minorHAnsi" w:hAnsiTheme="minorHAnsi" w:cs="Arial"/>
                <w:sz w:val="18"/>
                <w:lang w:val="fr-FR"/>
              </w:rPr>
              <w:t>Jusqu'à 4 caractères, le dernier devant être une lettre</w:t>
            </w:r>
          </w:p>
        </w:tc>
      </w:tr>
    </w:tbl>
    <w:p w:rsidR="004D2433" w:rsidRPr="00482059" w:rsidRDefault="004D2433" w:rsidP="004D2433">
      <w:pPr>
        <w:rPr>
          <w:lang w:val="fr-CH"/>
        </w:rPr>
      </w:pPr>
    </w:p>
    <w:p w:rsidR="004D2433" w:rsidRPr="00482059" w:rsidRDefault="004D2433">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CH"/>
        </w:rPr>
      </w:pPr>
      <w:r w:rsidRPr="00482059">
        <w:rPr>
          <w:b/>
          <w:sz w:val="18"/>
          <w:szCs w:val="22"/>
          <w:lang w:val="fr-CH"/>
        </w:rPr>
        <w:br w:type="page"/>
      </w:r>
    </w:p>
    <w:p w:rsidR="004D2433" w:rsidRPr="00482059" w:rsidRDefault="004D2433" w:rsidP="00651573">
      <w:pPr>
        <w:rPr>
          <w:b/>
          <w:sz w:val="18"/>
          <w:szCs w:val="22"/>
          <w:lang w:val="fr-CH"/>
        </w:rPr>
      </w:pPr>
    </w:p>
    <w:p w:rsidR="00505362" w:rsidRPr="00E55B7D" w:rsidRDefault="00505362" w:rsidP="00895C18">
      <w:pPr>
        <w:pStyle w:val="Heading20"/>
        <w:tabs>
          <w:tab w:val="clear" w:pos="567"/>
          <w:tab w:val="clear" w:pos="1276"/>
          <w:tab w:val="clear" w:pos="1843"/>
          <w:tab w:val="clear" w:pos="5387"/>
          <w:tab w:val="clear" w:pos="5954"/>
        </w:tabs>
        <w:spacing w:before="0"/>
        <w:ind w:left="40"/>
        <w:rPr>
          <w:rFonts w:ascii="Times New Roman" w:hAnsi="Times New Roman"/>
        </w:rPr>
      </w:pPr>
      <w:bookmarkStart w:id="596" w:name="_Toc364430672"/>
      <w:r w:rsidRPr="00E55B7D">
        <w:t>Codes de réseau mobile (MNC) pour le plan d'identification international</w:t>
      </w:r>
      <w:r>
        <w:t xml:space="preserve"> </w:t>
      </w:r>
      <w:r w:rsidRPr="00E55B7D">
        <w:t xml:space="preserve">pour les réseaux publics et les </w:t>
      </w:r>
      <w:proofErr w:type="gramStart"/>
      <w:r w:rsidRPr="00E55B7D">
        <w:t>abonnements</w:t>
      </w:r>
      <w:proofErr w:type="gramEnd"/>
      <w:r w:rsidRPr="00E55B7D">
        <w:br/>
        <w:t>(Selon la Recommandation UIT-T E.212 (05/2008))</w:t>
      </w:r>
      <w:r w:rsidRPr="00E55B7D">
        <w:br/>
        <w:t>(Situation au 1</w:t>
      </w:r>
      <w:r w:rsidRPr="00895C18">
        <w:rPr>
          <w:spacing w:val="-4"/>
          <w:vertAlign w:val="superscript"/>
        </w:rPr>
        <w:t>er</w:t>
      </w:r>
      <w:r w:rsidRPr="00E55B7D">
        <w:t xml:space="preserve"> janvier 2013)</w:t>
      </w:r>
      <w:bookmarkEnd w:id="596"/>
    </w:p>
    <w:p w:rsidR="00505362" w:rsidRPr="00895C18" w:rsidRDefault="00505362" w:rsidP="00505362">
      <w:pPr>
        <w:tabs>
          <w:tab w:val="clear" w:pos="567"/>
          <w:tab w:val="clear" w:pos="1276"/>
          <w:tab w:val="clear" w:pos="1843"/>
          <w:tab w:val="clear" w:pos="5387"/>
          <w:tab w:val="clear" w:pos="5954"/>
          <w:tab w:val="left" w:pos="110"/>
          <w:tab w:val="left" w:pos="8384"/>
        </w:tabs>
        <w:overflowPunct/>
        <w:autoSpaceDE/>
        <w:autoSpaceDN/>
        <w:adjustRightInd/>
        <w:spacing w:before="240"/>
        <w:jc w:val="center"/>
        <w:textAlignment w:val="auto"/>
        <w:rPr>
          <w:rFonts w:asciiTheme="minorHAnsi" w:hAnsiTheme="minorHAnsi"/>
          <w:lang w:val="fr-FR"/>
        </w:rPr>
      </w:pPr>
      <w:r w:rsidRPr="00895C18">
        <w:rPr>
          <w:rFonts w:asciiTheme="minorHAnsi" w:eastAsia="Arial" w:hAnsiTheme="minorHAnsi"/>
          <w:color w:val="000000"/>
          <w:lang w:val="fr-FR"/>
        </w:rPr>
        <w:t xml:space="preserve">(Annexe au Bulletin d'exploitation de l'UIT </w:t>
      </w:r>
      <w:r w:rsidRPr="00895C18">
        <w:rPr>
          <w:rFonts w:asciiTheme="minorHAnsi" w:eastAsia="Calibri" w:hAnsiTheme="minorHAnsi"/>
          <w:color w:val="000000"/>
          <w:sz w:val="22"/>
          <w:lang w:val="fr-FR"/>
        </w:rPr>
        <w:t>N°</w:t>
      </w:r>
      <w:r w:rsidRPr="00895C18">
        <w:rPr>
          <w:rFonts w:asciiTheme="minorHAnsi" w:eastAsia="Arial" w:hAnsiTheme="minorHAnsi"/>
          <w:color w:val="000000"/>
          <w:lang w:val="fr-FR"/>
        </w:rPr>
        <w:t xml:space="preserve"> 1019 – 1.I.2013)</w:t>
      </w:r>
    </w:p>
    <w:p w:rsidR="00505362" w:rsidRPr="00895C18" w:rsidRDefault="00505362" w:rsidP="00895C18">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r w:rsidRPr="00895C18">
        <w:rPr>
          <w:rFonts w:asciiTheme="minorHAnsi" w:eastAsia="Arial" w:hAnsiTheme="minorHAnsi"/>
          <w:color w:val="000000"/>
          <w:lang w:val="fr-CH"/>
        </w:rPr>
        <w:t xml:space="preserve">(Amendement </w:t>
      </w:r>
      <w:r w:rsidRPr="00895C18">
        <w:rPr>
          <w:rFonts w:asciiTheme="minorHAnsi" w:eastAsia="Calibri" w:hAnsiTheme="minorHAnsi"/>
          <w:color w:val="000000"/>
          <w:sz w:val="22"/>
          <w:lang w:val="fr-CH"/>
        </w:rPr>
        <w:t xml:space="preserve">N° </w:t>
      </w:r>
      <w:r w:rsidRPr="00895C18">
        <w:rPr>
          <w:rFonts w:asciiTheme="minorHAnsi" w:eastAsia="Arial" w:hAnsiTheme="minorHAnsi"/>
          <w:color w:val="000000"/>
          <w:lang w:val="fr-CH"/>
        </w:rPr>
        <w:t>15)</w:t>
      </w:r>
    </w:p>
    <w:p w:rsidR="00505362" w:rsidRPr="00482059" w:rsidRDefault="009A0EF8" w:rsidP="00505362">
      <w:pPr>
        <w:tabs>
          <w:tab w:val="clear" w:pos="567"/>
          <w:tab w:val="clear" w:pos="1276"/>
          <w:tab w:val="clear" w:pos="1843"/>
          <w:tab w:val="clear" w:pos="5387"/>
          <w:tab w:val="clear" w:pos="5954"/>
          <w:tab w:val="left" w:pos="3108"/>
          <w:tab w:val="left" w:pos="4704"/>
        </w:tabs>
        <w:overflowPunct/>
        <w:autoSpaceDE/>
        <w:autoSpaceDN/>
        <w:adjustRightInd/>
        <w:spacing w:before="240"/>
        <w:ind w:left="50"/>
        <w:jc w:val="left"/>
        <w:textAlignment w:val="auto"/>
        <w:rPr>
          <w:rFonts w:ascii="Times New Roman" w:hAnsi="Times New Roman"/>
          <w:lang w:val="fr-CH"/>
        </w:rPr>
      </w:pPr>
      <w:r w:rsidRPr="00482059">
        <w:rPr>
          <w:rFonts w:eastAsia="Calibri"/>
          <w:b/>
          <w:i/>
          <w:color w:val="000000"/>
          <w:lang w:val="fr-CH"/>
        </w:rPr>
        <w:t>Country/</w:t>
      </w:r>
      <w:proofErr w:type="spellStart"/>
      <w:r w:rsidRPr="00482059">
        <w:rPr>
          <w:rFonts w:eastAsia="Calibri"/>
          <w:b/>
          <w:i/>
          <w:color w:val="000000"/>
          <w:lang w:val="fr-CH"/>
        </w:rPr>
        <w:t>Geographical</w:t>
      </w:r>
      <w:proofErr w:type="spellEnd"/>
      <w:r w:rsidRPr="00482059">
        <w:rPr>
          <w:rFonts w:eastAsia="Calibri"/>
          <w:b/>
          <w:i/>
          <w:color w:val="000000"/>
          <w:lang w:val="fr-CH"/>
        </w:rPr>
        <w:t xml:space="preserve"> area </w:t>
      </w:r>
      <w:r w:rsidR="00505362" w:rsidRPr="00482059">
        <w:rPr>
          <w:rFonts w:eastAsia="Calibri"/>
          <w:b/>
          <w:i/>
          <w:color w:val="000000"/>
          <w:lang w:val="fr-CH"/>
        </w:rPr>
        <w:t>e</w:t>
      </w:r>
      <w:r w:rsidR="00505362" w:rsidRPr="00482059">
        <w:rPr>
          <w:rFonts w:ascii="Times New Roman" w:hAnsi="Times New Roman"/>
          <w:lang w:val="fr-CH"/>
        </w:rPr>
        <w:tab/>
      </w:r>
      <w:r w:rsidR="00505362" w:rsidRPr="00482059">
        <w:rPr>
          <w:rFonts w:eastAsia="Calibri"/>
          <w:b/>
          <w:i/>
          <w:color w:val="000000"/>
          <w:lang w:val="fr-CH"/>
        </w:rPr>
        <w:t>MCC+MNC *</w:t>
      </w:r>
      <w:r w:rsidR="00505362" w:rsidRPr="00482059">
        <w:rPr>
          <w:rFonts w:ascii="Times New Roman" w:hAnsi="Times New Roman"/>
          <w:lang w:val="fr-CH"/>
        </w:rPr>
        <w:tab/>
      </w:r>
      <w:r w:rsidR="00505362" w:rsidRPr="00482059">
        <w:rPr>
          <w:rFonts w:eastAsia="Calibri"/>
          <w:b/>
          <w:i/>
          <w:color w:val="000000"/>
          <w:lang w:val="fr-CH"/>
        </w:rPr>
        <w:t>Nom de Réseau/Opérateur</w:t>
      </w:r>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240"/>
        <w:ind w:left="50"/>
        <w:jc w:val="left"/>
        <w:textAlignment w:val="auto"/>
        <w:rPr>
          <w:rFonts w:ascii="Times New Roman" w:hAnsi="Times New Roman"/>
          <w:lang w:val="fr-CH"/>
        </w:rPr>
      </w:pPr>
      <w:r w:rsidRPr="00482059">
        <w:rPr>
          <w:rFonts w:eastAsia="Calibri"/>
          <w:b/>
          <w:color w:val="000000"/>
          <w:lang w:val="fr-CH"/>
        </w:rPr>
        <w:t>Allemagne SUP</w:t>
      </w:r>
      <w:r w:rsidRPr="00482059">
        <w:rPr>
          <w:rFonts w:ascii="Times New Roman" w:hAnsi="Times New Roman"/>
          <w:lang w:val="fr-CH"/>
        </w:rPr>
        <w:tab/>
      </w:r>
      <w:r w:rsidRPr="00482059">
        <w:rPr>
          <w:rFonts w:ascii="Times New Roman" w:hAnsi="Times New Roman"/>
          <w:lang w:val="fr-CH"/>
        </w:rPr>
        <w:tab/>
      </w:r>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fr-CH"/>
        </w:rPr>
      </w:pPr>
      <w:r w:rsidRPr="00482059">
        <w:rPr>
          <w:rFonts w:ascii="Times New Roman" w:hAnsi="Times New Roman"/>
          <w:lang w:val="fr-CH"/>
        </w:rPr>
        <w:tab/>
      </w:r>
      <w:r w:rsidRPr="00482059">
        <w:rPr>
          <w:rFonts w:eastAsia="Calibri"/>
          <w:color w:val="000000"/>
          <w:lang w:val="fr-CH"/>
        </w:rPr>
        <w:t>262 76</w:t>
      </w:r>
      <w:r w:rsidRPr="00482059">
        <w:rPr>
          <w:rFonts w:ascii="Times New Roman" w:hAnsi="Times New Roman"/>
          <w:lang w:val="fr-CH"/>
        </w:rPr>
        <w:tab/>
      </w:r>
      <w:r w:rsidRPr="00482059">
        <w:rPr>
          <w:rFonts w:eastAsia="Calibri"/>
          <w:color w:val="000000"/>
          <w:lang w:val="fr-CH"/>
        </w:rPr>
        <w:t>Siemens AG, ICMNPGUSTA</w:t>
      </w:r>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fr-CH"/>
        </w:rPr>
      </w:pPr>
      <w:r w:rsidRPr="00482059">
        <w:rPr>
          <w:rFonts w:eastAsia="Calibri"/>
          <w:b/>
          <w:color w:val="000000"/>
          <w:lang w:val="fr-CH"/>
        </w:rPr>
        <w:t>Allemagne ADD</w:t>
      </w:r>
      <w:r w:rsidRPr="00482059">
        <w:rPr>
          <w:rFonts w:ascii="Times New Roman" w:hAnsi="Times New Roman"/>
          <w:lang w:val="fr-CH"/>
        </w:rPr>
        <w:tab/>
      </w:r>
      <w:r w:rsidRPr="00482059">
        <w:rPr>
          <w:rFonts w:ascii="Times New Roman" w:hAnsi="Times New Roman"/>
          <w:lang w:val="fr-CH"/>
        </w:rPr>
        <w:tab/>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482059">
        <w:rPr>
          <w:rFonts w:ascii="Times New Roman" w:hAnsi="Times New Roman"/>
          <w:lang w:val="fr-CH"/>
        </w:rPr>
        <w:tab/>
      </w:r>
      <w:r w:rsidRPr="00E55B7D">
        <w:rPr>
          <w:rFonts w:eastAsia="Calibri"/>
          <w:color w:val="000000"/>
          <w:lang w:val="en-US"/>
        </w:rPr>
        <w:t>262 16</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262 17</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262 18</w:t>
      </w:r>
      <w:r w:rsidRPr="00E55B7D">
        <w:rPr>
          <w:rFonts w:ascii="Times New Roman" w:hAnsi="Times New Roman"/>
          <w:lang w:val="en-US"/>
        </w:rPr>
        <w:tab/>
      </w:r>
      <w:proofErr w:type="spellStart"/>
      <w:r w:rsidRPr="00895C18">
        <w:rPr>
          <w:rFonts w:eastAsia="Calibri"/>
          <w:color w:val="000000"/>
          <w:spacing w:val="-4"/>
          <w:lang w:val="en-US"/>
        </w:rPr>
        <w:t>NetCologne</w:t>
      </w:r>
      <w:proofErr w:type="spellEnd"/>
      <w:r w:rsidRPr="00895C18">
        <w:rPr>
          <w:rFonts w:eastAsia="Calibri"/>
          <w:color w:val="000000"/>
          <w:spacing w:val="-4"/>
          <w:lang w:val="en-US"/>
        </w:rPr>
        <w:t xml:space="preserve"> </w:t>
      </w:r>
      <w:proofErr w:type="spellStart"/>
      <w:r w:rsidRPr="00895C18">
        <w:rPr>
          <w:rFonts w:eastAsia="Calibri"/>
          <w:color w:val="000000"/>
          <w:spacing w:val="-4"/>
          <w:lang w:val="en-US"/>
        </w:rPr>
        <w:t>Gesellschaft</w:t>
      </w:r>
      <w:proofErr w:type="spellEnd"/>
      <w:r w:rsidRPr="00895C18">
        <w:rPr>
          <w:rFonts w:eastAsia="Calibri"/>
          <w:color w:val="000000"/>
          <w:spacing w:val="-4"/>
          <w:lang w:val="en-US"/>
        </w:rPr>
        <w:t xml:space="preserve"> </w:t>
      </w:r>
      <w:proofErr w:type="spellStart"/>
      <w:r w:rsidRPr="00895C18">
        <w:rPr>
          <w:rFonts w:eastAsia="Calibri"/>
          <w:color w:val="000000"/>
          <w:spacing w:val="-4"/>
          <w:lang w:val="en-US"/>
        </w:rPr>
        <w:t>für</w:t>
      </w:r>
      <w:proofErr w:type="spellEnd"/>
      <w:r w:rsidRPr="00895C18">
        <w:rPr>
          <w:rFonts w:eastAsia="Calibri"/>
          <w:color w:val="000000"/>
          <w:spacing w:val="-4"/>
          <w:lang w:val="en-US"/>
        </w:rPr>
        <w:t xml:space="preserve"> </w:t>
      </w:r>
      <w:proofErr w:type="spellStart"/>
      <w:r w:rsidRPr="00895C18">
        <w:rPr>
          <w:rFonts w:eastAsia="Calibri"/>
          <w:color w:val="000000"/>
          <w:spacing w:val="-4"/>
          <w:lang w:val="en-US"/>
        </w:rPr>
        <w:t>Telekommunikation</w:t>
      </w:r>
      <w:proofErr w:type="spellEnd"/>
      <w:r w:rsidRPr="00895C18">
        <w:rPr>
          <w:rFonts w:eastAsia="Calibri"/>
          <w:color w:val="000000"/>
          <w:spacing w:val="-4"/>
          <w:lang w:val="en-US"/>
        </w:rPr>
        <w:t xml:space="preserve"> </w:t>
      </w:r>
      <w:proofErr w:type="spellStart"/>
      <w:r w:rsidRPr="00895C18">
        <w:rPr>
          <w:rFonts w:eastAsia="Calibri"/>
          <w:color w:val="000000"/>
          <w:spacing w:val="-4"/>
          <w:lang w:val="en-US"/>
        </w:rPr>
        <w:t>mbH</w:t>
      </w:r>
      <w:proofErr w:type="spellEnd"/>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262 19</w:t>
      </w:r>
      <w:r w:rsidRPr="00E55B7D">
        <w:rPr>
          <w:rFonts w:ascii="Times New Roman" w:hAnsi="Times New Roman"/>
          <w:lang w:val="en-US"/>
        </w:rPr>
        <w:tab/>
      </w:r>
      <w:proofErr w:type="spellStart"/>
      <w:r w:rsidRPr="00E55B7D">
        <w:rPr>
          <w:rFonts w:eastAsia="Calibri"/>
          <w:color w:val="000000"/>
          <w:lang w:val="en-US"/>
        </w:rPr>
        <w:t>Inquam</w:t>
      </w:r>
      <w:proofErr w:type="spellEnd"/>
      <w:r w:rsidRPr="00E55B7D">
        <w:rPr>
          <w:rFonts w:eastAsia="Calibri"/>
          <w:color w:val="000000"/>
          <w:lang w:val="en-US"/>
        </w:rPr>
        <w:t xml:space="preserve"> Deutschland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262 20</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262 41</w:t>
      </w:r>
      <w:r w:rsidRPr="00E55B7D">
        <w:rPr>
          <w:rFonts w:ascii="Times New Roman" w:hAnsi="Times New Roman"/>
          <w:lang w:val="en-US"/>
        </w:rPr>
        <w:tab/>
      </w:r>
      <w:r w:rsidRPr="00E55B7D">
        <w:rPr>
          <w:rFonts w:eastAsia="Calibri"/>
          <w:color w:val="000000"/>
          <w:lang w:val="en-US"/>
        </w:rPr>
        <w:t>First Telecom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262 42</w:t>
      </w:r>
      <w:r w:rsidRPr="00E55B7D">
        <w:rPr>
          <w:rFonts w:ascii="Times New Roman" w:hAnsi="Times New Roman"/>
          <w:lang w:val="en-US"/>
        </w:rPr>
        <w:tab/>
      </w:r>
      <w:r w:rsidRPr="00E55B7D">
        <w:rPr>
          <w:rFonts w:eastAsia="Calibri"/>
          <w:color w:val="000000"/>
          <w:lang w:val="en-US"/>
        </w:rPr>
        <w:t>Vodafone D2 GmbH</w:t>
      </w:r>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fr-CH"/>
        </w:rPr>
      </w:pPr>
      <w:r w:rsidRPr="00E55B7D">
        <w:rPr>
          <w:rFonts w:ascii="Times New Roman" w:hAnsi="Times New Roman"/>
          <w:lang w:val="en-US"/>
        </w:rPr>
        <w:tab/>
      </w:r>
      <w:r w:rsidRPr="00482059">
        <w:rPr>
          <w:rFonts w:eastAsia="Calibri"/>
          <w:color w:val="000000"/>
          <w:lang w:val="fr-CH"/>
        </w:rPr>
        <w:t>262 43</w:t>
      </w:r>
      <w:r w:rsidRPr="00482059">
        <w:rPr>
          <w:rFonts w:ascii="Times New Roman" w:hAnsi="Times New Roman"/>
          <w:lang w:val="fr-CH"/>
        </w:rPr>
        <w:tab/>
      </w:r>
      <w:r w:rsidRPr="00482059">
        <w:rPr>
          <w:rFonts w:eastAsia="Calibri"/>
          <w:color w:val="000000"/>
          <w:lang w:val="fr-CH"/>
        </w:rPr>
        <w:t xml:space="preserve">Vodafone D2 </w:t>
      </w:r>
      <w:proofErr w:type="spellStart"/>
      <w:r w:rsidRPr="00482059">
        <w:rPr>
          <w:rFonts w:eastAsia="Calibri"/>
          <w:color w:val="000000"/>
          <w:lang w:val="fr-CH"/>
        </w:rPr>
        <w:t>GmbH</w:t>
      </w:r>
      <w:proofErr w:type="spellEnd"/>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fr-CH"/>
        </w:rPr>
      </w:pPr>
      <w:r w:rsidRPr="00482059">
        <w:rPr>
          <w:rFonts w:ascii="Times New Roman" w:hAnsi="Times New Roman"/>
          <w:lang w:val="fr-CH"/>
        </w:rPr>
        <w:tab/>
      </w:r>
      <w:r w:rsidRPr="00482059">
        <w:rPr>
          <w:rFonts w:eastAsia="Calibri"/>
          <w:color w:val="000000"/>
          <w:lang w:val="fr-CH"/>
        </w:rPr>
        <w:t>262 78</w:t>
      </w:r>
      <w:r w:rsidRPr="00482059">
        <w:rPr>
          <w:rFonts w:ascii="Times New Roman" w:hAnsi="Times New Roman"/>
          <w:lang w:val="fr-CH"/>
        </w:rPr>
        <w:tab/>
      </w:r>
      <w:r w:rsidRPr="00482059">
        <w:rPr>
          <w:rFonts w:eastAsia="Calibri"/>
          <w:color w:val="000000"/>
          <w:lang w:val="fr-CH"/>
        </w:rPr>
        <w:t xml:space="preserve">Telekom </w:t>
      </w:r>
      <w:proofErr w:type="spellStart"/>
      <w:r w:rsidRPr="00482059">
        <w:rPr>
          <w:rFonts w:eastAsia="Calibri"/>
          <w:color w:val="000000"/>
          <w:lang w:val="fr-CH"/>
        </w:rPr>
        <w:t>Deutschland</w:t>
      </w:r>
      <w:proofErr w:type="spellEnd"/>
      <w:r w:rsidRPr="00482059">
        <w:rPr>
          <w:rFonts w:eastAsia="Calibri"/>
          <w:color w:val="000000"/>
          <w:lang w:val="fr-CH"/>
        </w:rPr>
        <w:t xml:space="preserve"> </w:t>
      </w:r>
      <w:proofErr w:type="spellStart"/>
      <w:r w:rsidRPr="00482059">
        <w:rPr>
          <w:rFonts w:eastAsia="Calibri"/>
          <w:color w:val="000000"/>
          <w:lang w:val="fr-CH"/>
        </w:rPr>
        <w:t>GmbH</w:t>
      </w:r>
      <w:proofErr w:type="spellEnd"/>
    </w:p>
    <w:p w:rsidR="00505362" w:rsidRPr="00482059"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fr-CH"/>
        </w:rPr>
      </w:pPr>
      <w:r w:rsidRPr="00482059">
        <w:rPr>
          <w:rFonts w:eastAsia="Calibri"/>
          <w:b/>
          <w:color w:val="000000"/>
          <w:lang w:val="fr-CH"/>
        </w:rPr>
        <w:t>Allemagne LIR</w:t>
      </w:r>
      <w:r w:rsidRPr="00482059">
        <w:rPr>
          <w:rFonts w:ascii="Times New Roman" w:hAnsi="Times New Roman"/>
          <w:lang w:val="fr-CH"/>
        </w:rPr>
        <w:tab/>
      </w:r>
      <w:r w:rsidRPr="00482059">
        <w:rPr>
          <w:rFonts w:ascii="Times New Roman" w:hAnsi="Times New Roman"/>
          <w:lang w:val="fr-CH"/>
        </w:rPr>
        <w:tab/>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482059">
        <w:rPr>
          <w:rFonts w:ascii="Times New Roman" w:hAnsi="Times New Roman"/>
          <w:lang w:val="fr-CH"/>
        </w:rPr>
        <w:tab/>
      </w:r>
      <w:r w:rsidRPr="00E55B7D">
        <w:rPr>
          <w:rFonts w:eastAsia="Calibri"/>
          <w:color w:val="000000"/>
          <w:lang w:val="en-US"/>
        </w:rPr>
        <w:t>262 01</w:t>
      </w:r>
      <w:r w:rsidRPr="00E55B7D">
        <w:rPr>
          <w:rFonts w:ascii="Times New Roman" w:hAnsi="Times New Roman"/>
          <w:lang w:val="en-US"/>
        </w:rPr>
        <w:tab/>
      </w:r>
      <w:r w:rsidRPr="00E55B7D">
        <w:rPr>
          <w:rFonts w:eastAsia="Calibri"/>
          <w:color w:val="000000"/>
          <w:lang w:val="en-US"/>
        </w:rPr>
        <w:t>Telekom Deutschland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262 06</w:t>
      </w:r>
      <w:r w:rsidRPr="00E55B7D">
        <w:rPr>
          <w:rFonts w:ascii="Times New Roman" w:hAnsi="Times New Roman"/>
          <w:lang w:val="en-US"/>
        </w:rPr>
        <w:tab/>
      </w:r>
      <w:r w:rsidRPr="00E55B7D">
        <w:rPr>
          <w:rFonts w:eastAsia="Calibri"/>
          <w:color w:val="000000"/>
          <w:lang w:val="en-US"/>
        </w:rPr>
        <w:t>Telekom Deutschland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262 07</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262 08</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262 10</w:t>
      </w:r>
      <w:r w:rsidRPr="00E55B7D">
        <w:rPr>
          <w:rFonts w:ascii="Times New Roman" w:hAnsi="Times New Roman"/>
          <w:lang w:val="en-US"/>
        </w:rPr>
        <w:tab/>
      </w:r>
      <w:r w:rsidRPr="00E55B7D">
        <w:rPr>
          <w:rFonts w:eastAsia="Calibri"/>
          <w:color w:val="000000"/>
          <w:lang w:val="en-US"/>
        </w:rPr>
        <w:t>Vodafone D2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262 11</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262 12</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262 14</w:t>
      </w:r>
      <w:r w:rsidRPr="00E55B7D">
        <w:rPr>
          <w:rFonts w:ascii="Times New Roman" w:hAnsi="Times New Roman"/>
          <w:lang w:val="en-US"/>
        </w:rPr>
        <w:tab/>
      </w:r>
      <w:r w:rsidRPr="00E55B7D">
        <w:rPr>
          <w:rFonts w:eastAsia="Calibri"/>
          <w:color w:val="000000"/>
          <w:lang w:val="en-US"/>
        </w:rPr>
        <w:t>Quam GmbH</w:t>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proofErr w:type="spellStart"/>
      <w:r w:rsidRPr="00E55B7D">
        <w:rPr>
          <w:rFonts w:eastAsia="Calibri"/>
          <w:b/>
          <w:color w:val="000000"/>
          <w:lang w:val="en-US"/>
        </w:rPr>
        <w:t>Danemark</w:t>
      </w:r>
      <w:proofErr w:type="spellEnd"/>
      <w:r w:rsidRPr="00E55B7D">
        <w:rPr>
          <w:rFonts w:eastAsia="Calibri"/>
          <w:b/>
          <w:color w:val="000000"/>
          <w:lang w:val="en-US"/>
        </w:rPr>
        <w:t xml:space="preserve"> ADD</w:t>
      </w:r>
      <w:r w:rsidRPr="00E55B7D">
        <w:rPr>
          <w:rFonts w:ascii="Times New Roman" w:hAnsi="Times New Roman"/>
          <w:lang w:val="en-US"/>
        </w:rPr>
        <w:tab/>
      </w:r>
      <w:r w:rsidRPr="00E55B7D">
        <w:rPr>
          <w:rFonts w:ascii="Times New Roman" w:hAnsi="Times New Roman"/>
          <w:lang w:val="en-US"/>
        </w:rPr>
        <w:tab/>
      </w:r>
    </w:p>
    <w:p w:rsidR="00505362" w:rsidRPr="00E55B7D" w:rsidRDefault="00505362" w:rsidP="00505362">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238 30</w:t>
      </w:r>
      <w:r w:rsidRPr="00E55B7D">
        <w:rPr>
          <w:rFonts w:ascii="Times New Roman" w:hAnsi="Times New Roman"/>
          <w:lang w:val="en-US"/>
        </w:rPr>
        <w:tab/>
      </w:r>
      <w:r w:rsidRPr="00E55B7D">
        <w:rPr>
          <w:rFonts w:eastAsia="Calibri"/>
          <w:color w:val="000000"/>
          <w:lang w:val="en-US"/>
        </w:rPr>
        <w:t>Interactive Digital Media GmbH</w:t>
      </w:r>
    </w:p>
    <w:p w:rsidR="00505362" w:rsidRPr="00E55B7D" w:rsidRDefault="00505362" w:rsidP="00E55B7D">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E55B7D">
        <w:rPr>
          <w:rFonts w:ascii="Times New Roman" w:hAnsi="Times New Roman"/>
          <w:lang w:val="en-US"/>
        </w:rPr>
        <w:tab/>
      </w:r>
      <w:r w:rsidRPr="00E55B7D">
        <w:rPr>
          <w:rFonts w:ascii="Times New Roman" w:hAnsi="Times New Roman"/>
          <w:sz w:val="2"/>
          <w:lang w:val="en-US"/>
        </w:rPr>
        <w:tab/>
      </w:r>
    </w:p>
    <w:p w:rsidR="00505362" w:rsidRPr="00E55B7D" w:rsidRDefault="00505362" w:rsidP="00E55B7D">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E55B7D">
        <w:rPr>
          <w:rFonts w:ascii="Times New Roman" w:hAnsi="Times New Roman"/>
          <w:sz w:val="2"/>
          <w:lang w:val="en-US"/>
        </w:rPr>
        <w:tab/>
      </w:r>
      <w:r w:rsidRPr="00E55B7D">
        <w:rPr>
          <w:rFonts w:ascii="Times New Roman" w:hAnsi="Times New Roman"/>
          <w:sz w:val="2"/>
          <w:lang w:val="en-US"/>
        </w:rPr>
        <w:tab/>
      </w:r>
      <w:r w:rsidRPr="00E55B7D">
        <w:rPr>
          <w:rFonts w:ascii="Times New Roman" w:hAnsi="Times New Roman"/>
          <w:sz w:val="2"/>
          <w:lang w:val="en-US"/>
        </w:rPr>
        <w:tab/>
      </w:r>
    </w:p>
    <w:p w:rsidR="00505362" w:rsidRPr="00E55B7D" w:rsidRDefault="00505362" w:rsidP="00E55B7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55B7D">
        <w:rPr>
          <w:rFonts w:ascii="Times New Roman" w:hAnsi="Times New Roman"/>
          <w:sz w:val="2"/>
          <w:lang w:val="en-US"/>
        </w:rPr>
        <w:tab/>
      </w:r>
      <w:r w:rsidRPr="00E55B7D">
        <w:rPr>
          <w:rFonts w:ascii="Arial" w:eastAsia="Arial" w:hAnsi="Arial"/>
          <w:color w:val="000000"/>
          <w:sz w:val="16"/>
          <w:lang w:val="en-US"/>
        </w:rPr>
        <w:t>____________</w:t>
      </w:r>
    </w:p>
    <w:p w:rsidR="00505362" w:rsidRPr="00505362" w:rsidRDefault="00505362" w:rsidP="00505362">
      <w:pPr>
        <w:tabs>
          <w:tab w:val="clear" w:pos="567"/>
          <w:tab w:val="clear" w:pos="1276"/>
          <w:tab w:val="clear" w:pos="1843"/>
          <w:tab w:val="clear" w:pos="5387"/>
          <w:tab w:val="clear" w:pos="5954"/>
          <w:tab w:val="left" w:pos="367"/>
        </w:tabs>
        <w:overflowPunct/>
        <w:autoSpaceDE/>
        <w:autoSpaceDN/>
        <w:adjustRightInd/>
        <w:spacing w:before="0"/>
        <w:jc w:val="left"/>
        <w:textAlignment w:val="auto"/>
        <w:rPr>
          <w:rFonts w:ascii="Times New Roman" w:hAnsi="Times New Roman"/>
          <w:sz w:val="16"/>
          <w:szCs w:val="16"/>
          <w:lang w:val="en-US"/>
        </w:rPr>
      </w:pPr>
      <w:r w:rsidRPr="00E55B7D">
        <w:rPr>
          <w:rFonts w:eastAsia="Calibri"/>
          <w:color w:val="000000"/>
          <w:sz w:val="16"/>
          <w:lang w:val="en-US"/>
        </w:rPr>
        <w:t>*</w:t>
      </w:r>
      <w:r>
        <w:rPr>
          <w:rFonts w:eastAsia="Calibri"/>
          <w:color w:val="000000"/>
          <w:sz w:val="16"/>
          <w:lang w:val="en-US"/>
        </w:rPr>
        <w:tab/>
      </w:r>
      <w:r w:rsidRPr="00505362">
        <w:rPr>
          <w:rFonts w:eastAsia="Calibri"/>
          <w:color w:val="000000"/>
          <w:sz w:val="16"/>
          <w:szCs w:val="16"/>
          <w:lang w:val="en-US"/>
        </w:rPr>
        <w:t xml:space="preserve">MCC:  Country Code / </w:t>
      </w:r>
      <w:proofErr w:type="spellStart"/>
      <w:r w:rsidRPr="00505362">
        <w:rPr>
          <w:rFonts w:eastAsia="Calibri"/>
          <w:color w:val="000000"/>
          <w:sz w:val="16"/>
          <w:szCs w:val="16"/>
          <w:lang w:val="en-US"/>
        </w:rPr>
        <w:t>Indicatif</w:t>
      </w:r>
      <w:proofErr w:type="spellEnd"/>
      <w:r w:rsidRPr="00505362">
        <w:rPr>
          <w:rFonts w:eastAsia="Calibri"/>
          <w:color w:val="000000"/>
          <w:sz w:val="16"/>
          <w:szCs w:val="16"/>
          <w:lang w:val="en-US"/>
        </w:rPr>
        <w:t xml:space="preserve"> de pays du mobile / </w:t>
      </w:r>
      <w:proofErr w:type="spellStart"/>
      <w:r w:rsidRPr="00505362">
        <w:rPr>
          <w:rFonts w:eastAsia="Calibri"/>
          <w:color w:val="000000"/>
          <w:sz w:val="16"/>
          <w:szCs w:val="16"/>
          <w:lang w:val="en-US"/>
        </w:rPr>
        <w:t>Indicativo</w:t>
      </w:r>
      <w:proofErr w:type="spellEnd"/>
      <w:r w:rsidRPr="00505362">
        <w:rPr>
          <w:rFonts w:eastAsia="Calibri"/>
          <w:color w:val="000000"/>
          <w:sz w:val="16"/>
          <w:szCs w:val="16"/>
          <w:lang w:val="en-US"/>
        </w:rPr>
        <w:t xml:space="preserve"> de </w:t>
      </w:r>
      <w:proofErr w:type="spellStart"/>
      <w:r w:rsidRPr="00505362">
        <w:rPr>
          <w:rFonts w:eastAsia="Calibri"/>
          <w:color w:val="000000"/>
          <w:sz w:val="16"/>
          <w:szCs w:val="16"/>
          <w:lang w:val="en-US"/>
        </w:rPr>
        <w:t>país</w:t>
      </w:r>
      <w:proofErr w:type="spellEnd"/>
      <w:r w:rsidRPr="00505362">
        <w:rPr>
          <w:rFonts w:eastAsia="Calibri"/>
          <w:color w:val="000000"/>
          <w:sz w:val="16"/>
          <w:szCs w:val="16"/>
          <w:lang w:val="en-US"/>
        </w:rPr>
        <w:t xml:space="preserve"> </w:t>
      </w:r>
      <w:proofErr w:type="spellStart"/>
      <w:r w:rsidRPr="00505362">
        <w:rPr>
          <w:rFonts w:eastAsia="Calibri"/>
          <w:color w:val="000000"/>
          <w:sz w:val="16"/>
          <w:szCs w:val="16"/>
          <w:lang w:val="en-US"/>
        </w:rPr>
        <w:t>para</w:t>
      </w:r>
      <w:proofErr w:type="spellEnd"/>
      <w:r w:rsidRPr="00505362">
        <w:rPr>
          <w:rFonts w:eastAsia="Calibri"/>
          <w:color w:val="000000"/>
          <w:sz w:val="16"/>
          <w:szCs w:val="16"/>
          <w:lang w:val="en-US"/>
        </w:rPr>
        <w:t xml:space="preserve"> el </w:t>
      </w:r>
      <w:proofErr w:type="spellStart"/>
      <w:r w:rsidRPr="00505362">
        <w:rPr>
          <w:rFonts w:eastAsia="Calibri"/>
          <w:color w:val="000000"/>
          <w:sz w:val="16"/>
          <w:szCs w:val="16"/>
          <w:lang w:val="en-US"/>
        </w:rPr>
        <w:t>servicio</w:t>
      </w:r>
      <w:proofErr w:type="spellEnd"/>
      <w:r w:rsidRPr="00505362">
        <w:rPr>
          <w:rFonts w:eastAsia="Calibri"/>
          <w:color w:val="000000"/>
          <w:sz w:val="16"/>
          <w:szCs w:val="16"/>
          <w:lang w:val="en-US"/>
        </w:rPr>
        <w:t xml:space="preserve"> </w:t>
      </w:r>
      <w:proofErr w:type="spellStart"/>
      <w:r w:rsidRPr="00505362">
        <w:rPr>
          <w:rFonts w:eastAsia="Calibri"/>
          <w:color w:val="000000"/>
          <w:sz w:val="16"/>
          <w:szCs w:val="16"/>
          <w:lang w:val="en-US"/>
        </w:rPr>
        <w:t>móvil</w:t>
      </w:r>
      <w:proofErr w:type="spellEnd"/>
    </w:p>
    <w:p w:rsidR="00505362" w:rsidRPr="00482059" w:rsidRDefault="00505362" w:rsidP="00505362">
      <w:pPr>
        <w:tabs>
          <w:tab w:val="clear" w:pos="567"/>
          <w:tab w:val="clear" w:pos="1276"/>
          <w:tab w:val="clear" w:pos="1843"/>
          <w:tab w:val="clear" w:pos="5387"/>
          <w:tab w:val="clear" w:pos="5954"/>
          <w:tab w:val="left" w:pos="392"/>
        </w:tabs>
        <w:overflowPunct/>
        <w:autoSpaceDE/>
        <w:autoSpaceDN/>
        <w:adjustRightInd/>
        <w:spacing w:before="0"/>
        <w:ind w:left="40"/>
        <w:jc w:val="left"/>
        <w:textAlignment w:val="auto"/>
        <w:rPr>
          <w:rFonts w:ascii="Times New Roman" w:hAnsi="Times New Roman"/>
          <w:lang w:val="fr-CH"/>
        </w:rPr>
      </w:pPr>
      <w:r>
        <w:rPr>
          <w:rFonts w:eastAsia="Calibri"/>
          <w:color w:val="000000"/>
          <w:sz w:val="16"/>
          <w:szCs w:val="16"/>
          <w:lang w:val="en-US"/>
        </w:rPr>
        <w:tab/>
      </w:r>
      <w:r w:rsidRPr="00482059">
        <w:rPr>
          <w:rFonts w:eastAsia="Calibri"/>
          <w:color w:val="000000"/>
          <w:sz w:val="16"/>
          <w:szCs w:val="16"/>
          <w:lang w:val="fr-CH"/>
        </w:rPr>
        <w:t>MNC</w:t>
      </w:r>
      <w:proofErr w:type="gramStart"/>
      <w:r w:rsidRPr="00482059">
        <w:rPr>
          <w:rFonts w:eastAsia="Calibri"/>
          <w:color w:val="000000"/>
          <w:sz w:val="16"/>
          <w:szCs w:val="16"/>
          <w:lang w:val="fr-CH"/>
        </w:rPr>
        <w:t>:  Network</w:t>
      </w:r>
      <w:proofErr w:type="gramEnd"/>
      <w:r w:rsidRPr="00482059">
        <w:rPr>
          <w:rFonts w:eastAsia="Calibri"/>
          <w:color w:val="000000"/>
          <w:sz w:val="16"/>
          <w:szCs w:val="16"/>
          <w:lang w:val="fr-CH"/>
        </w:rPr>
        <w:t xml:space="preserve"> Code / Code de réseau mobile / </w:t>
      </w:r>
      <w:proofErr w:type="spellStart"/>
      <w:r w:rsidRPr="00482059">
        <w:rPr>
          <w:rFonts w:eastAsia="Calibri"/>
          <w:color w:val="000000"/>
          <w:sz w:val="16"/>
          <w:szCs w:val="16"/>
          <w:lang w:val="fr-CH"/>
        </w:rPr>
        <w:t>Indicativo</w:t>
      </w:r>
      <w:proofErr w:type="spellEnd"/>
      <w:r w:rsidRPr="00482059">
        <w:rPr>
          <w:rFonts w:eastAsia="Calibri"/>
          <w:color w:val="000000"/>
          <w:sz w:val="16"/>
          <w:szCs w:val="16"/>
          <w:lang w:val="fr-CH"/>
        </w:rPr>
        <w:t xml:space="preserve"> de </w:t>
      </w:r>
      <w:proofErr w:type="spellStart"/>
      <w:r w:rsidRPr="00482059">
        <w:rPr>
          <w:rFonts w:eastAsia="Calibri"/>
          <w:color w:val="000000"/>
          <w:sz w:val="16"/>
          <w:szCs w:val="16"/>
          <w:lang w:val="fr-CH"/>
        </w:rPr>
        <w:t>red</w:t>
      </w:r>
      <w:proofErr w:type="spellEnd"/>
      <w:r w:rsidRPr="00482059">
        <w:rPr>
          <w:rFonts w:eastAsia="Calibri"/>
          <w:color w:val="000000"/>
          <w:sz w:val="16"/>
          <w:szCs w:val="16"/>
          <w:lang w:val="fr-CH"/>
        </w:rPr>
        <w:t xml:space="preserve"> para el </w:t>
      </w:r>
      <w:proofErr w:type="spellStart"/>
      <w:r w:rsidRPr="00482059">
        <w:rPr>
          <w:rFonts w:eastAsia="Calibri"/>
          <w:color w:val="000000"/>
          <w:sz w:val="16"/>
          <w:szCs w:val="16"/>
          <w:lang w:val="fr-CH"/>
        </w:rPr>
        <w:t>servicio</w:t>
      </w:r>
      <w:proofErr w:type="spellEnd"/>
      <w:r w:rsidRPr="00482059">
        <w:rPr>
          <w:rFonts w:eastAsia="Calibri"/>
          <w:color w:val="000000"/>
          <w:sz w:val="16"/>
          <w:szCs w:val="16"/>
          <w:lang w:val="fr-CH"/>
        </w:rPr>
        <w:t xml:space="preserve"> </w:t>
      </w:r>
      <w:proofErr w:type="spellStart"/>
      <w:r w:rsidRPr="00482059">
        <w:rPr>
          <w:rFonts w:eastAsia="Calibri"/>
          <w:color w:val="000000"/>
          <w:sz w:val="16"/>
          <w:szCs w:val="16"/>
          <w:lang w:val="fr-CH"/>
        </w:rPr>
        <w:t>móvil</w:t>
      </w:r>
      <w:proofErr w:type="spellEnd"/>
    </w:p>
    <w:p w:rsidR="004D2433" w:rsidRPr="00482059" w:rsidRDefault="004D243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482059">
        <w:rPr>
          <w:rFonts w:ascii="Times New Roman" w:hAnsi="Times New Roman"/>
          <w:lang w:val="fr-CH"/>
        </w:rPr>
        <w:br w:type="page"/>
      </w:r>
    </w:p>
    <w:p w:rsidR="006B50B5" w:rsidRPr="006B50B5" w:rsidRDefault="006B50B5" w:rsidP="006B50B5">
      <w:pPr>
        <w:pStyle w:val="Heading20"/>
        <w:spacing w:before="240"/>
      </w:pPr>
      <w:bookmarkStart w:id="597" w:name="_Toc364430673"/>
      <w:r w:rsidRPr="006B50B5">
        <w:lastRenderedPageBreak/>
        <w:t xml:space="preserve">Liste des codes de transporteur de </w:t>
      </w:r>
      <w:proofErr w:type="gramStart"/>
      <w:r w:rsidRPr="006B50B5">
        <w:t>l’UIT</w:t>
      </w:r>
      <w:proofErr w:type="gramEnd"/>
      <w:r w:rsidRPr="006B50B5">
        <w:br/>
        <w:t>(Selon la Recommandation UIT-T M.1400 (03/2013))</w:t>
      </w:r>
      <w:r w:rsidRPr="006B50B5">
        <w:br/>
        <w:t>(Situation au 1</w:t>
      </w:r>
      <w:r w:rsidRPr="006B50B5">
        <w:rPr>
          <w:vertAlign w:val="superscript"/>
        </w:rPr>
        <w:t>er</w:t>
      </w:r>
      <w:r w:rsidRPr="006B50B5">
        <w:t xml:space="preserve"> juin 2011)</w:t>
      </w:r>
      <w:bookmarkEnd w:id="597"/>
    </w:p>
    <w:p w:rsidR="006B50B5" w:rsidRPr="006B50B5" w:rsidRDefault="006B50B5" w:rsidP="006B50B5">
      <w:pPr>
        <w:keepNext/>
        <w:tabs>
          <w:tab w:val="clear" w:pos="567"/>
          <w:tab w:val="clear" w:pos="1276"/>
          <w:tab w:val="clear" w:pos="1843"/>
          <w:tab w:val="clear" w:pos="5387"/>
          <w:tab w:val="clear" w:pos="5954"/>
          <w:tab w:val="right" w:pos="1021"/>
          <w:tab w:val="left" w:pos="1701"/>
          <w:tab w:val="left" w:pos="2268"/>
        </w:tabs>
        <w:spacing w:before="240"/>
        <w:jc w:val="center"/>
        <w:rPr>
          <w:lang w:val="fr-CH"/>
        </w:rPr>
      </w:pPr>
      <w:r w:rsidRPr="006B50B5">
        <w:rPr>
          <w:lang w:val="fr-CH"/>
        </w:rPr>
        <w:t>(Annexe au Bulletin d'exploitation de l'UIT N° 981 – 1.VI.2011)</w:t>
      </w:r>
      <w:r w:rsidRPr="006B50B5">
        <w:rPr>
          <w:lang w:val="fr-CH"/>
        </w:rPr>
        <w:br/>
        <w:t>(Amendement N° 20)</w:t>
      </w:r>
    </w:p>
    <w:p w:rsidR="006B50B5" w:rsidRPr="006B50B5" w:rsidRDefault="006B50B5" w:rsidP="006B50B5">
      <w:pPr>
        <w:tabs>
          <w:tab w:val="clear" w:pos="567"/>
          <w:tab w:val="clear" w:pos="1276"/>
          <w:tab w:val="clear" w:pos="1843"/>
          <w:tab w:val="clear" w:pos="5387"/>
          <w:tab w:val="clear" w:pos="5954"/>
        </w:tabs>
        <w:spacing w:before="0"/>
        <w:jc w:val="left"/>
        <w:rPr>
          <w:rFonts w:asciiTheme="minorHAnsi" w:hAnsiTheme="minorHAnsi" w:cs="Arial"/>
          <w:lang w:val="fr-CH"/>
        </w:rPr>
      </w:pPr>
    </w:p>
    <w:tbl>
      <w:tblPr>
        <w:tblW w:w="9356" w:type="dxa"/>
        <w:tblLayout w:type="fixed"/>
        <w:tblLook w:val="04A0" w:firstRow="1" w:lastRow="0" w:firstColumn="1" w:lastColumn="0" w:noHBand="0" w:noVBand="1"/>
      </w:tblPr>
      <w:tblGrid>
        <w:gridCol w:w="3785"/>
        <w:gridCol w:w="2468"/>
        <w:gridCol w:w="3103"/>
      </w:tblGrid>
      <w:tr w:rsidR="006B50B5" w:rsidRPr="006B50B5" w:rsidTr="00BA05B9">
        <w:tc>
          <w:tcPr>
            <w:tcW w:w="6253" w:type="dxa"/>
            <w:gridSpan w:val="2"/>
            <w:hideMark/>
          </w:tcPr>
          <w:p w:rsidR="006B50B5" w:rsidRPr="006B50B5" w:rsidRDefault="006B50B5" w:rsidP="00BA05B9">
            <w:pPr>
              <w:widowControl w:val="0"/>
              <w:tabs>
                <w:tab w:val="clear" w:pos="567"/>
                <w:tab w:val="clear" w:pos="1276"/>
                <w:tab w:val="clear" w:pos="1843"/>
                <w:tab w:val="clear" w:pos="5387"/>
                <w:tab w:val="clear" w:pos="5954"/>
                <w:tab w:val="left" w:pos="4395"/>
              </w:tabs>
              <w:spacing w:before="40" w:after="40" w:line="276" w:lineRule="auto"/>
              <w:ind w:hanging="90"/>
              <w:jc w:val="left"/>
              <w:rPr>
                <w:rFonts w:asciiTheme="minorHAnsi" w:hAnsiTheme="minorHAnsi" w:cs="Arial"/>
                <w:b/>
                <w:bCs/>
                <w:i/>
                <w:iCs/>
                <w:lang w:val="fr-FR"/>
              </w:rPr>
            </w:pPr>
            <w:r w:rsidRPr="006B50B5">
              <w:rPr>
                <w:rFonts w:asciiTheme="minorHAnsi" w:hAnsiTheme="minorHAnsi" w:cs="Arial"/>
                <w:b/>
                <w:bCs/>
                <w:i/>
                <w:iCs/>
                <w:lang w:val="fr-FR"/>
              </w:rPr>
              <w:t>Pays ou zone/code ISO</w:t>
            </w:r>
            <w:r w:rsidRPr="006B50B5">
              <w:rPr>
                <w:rFonts w:asciiTheme="minorHAnsi" w:hAnsiTheme="minorHAnsi" w:cs="Arial"/>
                <w:b/>
                <w:bCs/>
                <w:i/>
                <w:iCs/>
                <w:lang w:val="fr-FR"/>
              </w:rPr>
              <w:tab/>
              <w:t>Code de la Société</w:t>
            </w:r>
          </w:p>
        </w:tc>
        <w:tc>
          <w:tcPr>
            <w:tcW w:w="3103" w:type="dxa"/>
            <w:hideMark/>
          </w:tcPr>
          <w:p w:rsidR="006B50B5" w:rsidRPr="006B50B5" w:rsidRDefault="006B50B5" w:rsidP="00BA05B9">
            <w:pPr>
              <w:widowControl w:val="0"/>
              <w:tabs>
                <w:tab w:val="clear" w:pos="567"/>
                <w:tab w:val="clear" w:pos="1276"/>
                <w:tab w:val="clear" w:pos="1843"/>
                <w:tab w:val="clear" w:pos="5387"/>
                <w:tab w:val="clear" w:pos="5954"/>
                <w:tab w:val="left" w:pos="317"/>
              </w:tabs>
              <w:spacing w:before="40" w:after="40" w:line="276" w:lineRule="auto"/>
              <w:jc w:val="left"/>
              <w:rPr>
                <w:rFonts w:asciiTheme="minorHAnsi" w:hAnsiTheme="minorHAnsi" w:cs="Arial"/>
                <w:b/>
                <w:bCs/>
                <w:i/>
                <w:iCs/>
                <w:lang w:val="en-US"/>
              </w:rPr>
            </w:pPr>
            <w:r w:rsidRPr="006B50B5">
              <w:rPr>
                <w:rFonts w:asciiTheme="minorHAnsi" w:hAnsiTheme="minorHAnsi" w:cs="Arial"/>
                <w:b/>
                <w:bCs/>
                <w:i/>
                <w:iCs/>
                <w:lang w:val="fr-FR"/>
              </w:rPr>
              <w:tab/>
            </w:r>
            <w:r w:rsidRPr="006B50B5">
              <w:rPr>
                <w:rFonts w:asciiTheme="minorHAnsi" w:hAnsiTheme="minorHAnsi" w:cs="Arial"/>
                <w:b/>
                <w:bCs/>
                <w:i/>
                <w:iCs/>
                <w:lang w:val="en-US"/>
              </w:rPr>
              <w:t>Contact</w:t>
            </w:r>
          </w:p>
        </w:tc>
      </w:tr>
      <w:tr w:rsidR="006B50B5" w:rsidRPr="00C3346E" w:rsidTr="00BA05B9">
        <w:tc>
          <w:tcPr>
            <w:tcW w:w="3785" w:type="dxa"/>
            <w:hideMark/>
          </w:tcPr>
          <w:p w:rsidR="006B50B5" w:rsidRPr="006B50B5" w:rsidRDefault="006B50B5" w:rsidP="006B50B5">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6B50B5">
              <w:rPr>
                <w:rFonts w:asciiTheme="minorHAnsi" w:hAnsiTheme="minorHAnsi" w:cs="Arial"/>
                <w:b/>
                <w:bCs/>
                <w:i/>
                <w:iCs/>
                <w:lang w:val="fr-FR"/>
              </w:rPr>
              <w:t>Nom de la société/Adresse</w:t>
            </w:r>
          </w:p>
        </w:tc>
        <w:tc>
          <w:tcPr>
            <w:tcW w:w="2468" w:type="dxa"/>
          </w:tcPr>
          <w:p w:rsidR="006B50B5" w:rsidRPr="006B50B5" w:rsidRDefault="006B50B5" w:rsidP="006B50B5">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103" w:type="dxa"/>
          </w:tcPr>
          <w:p w:rsidR="006B50B5" w:rsidRPr="006B50B5" w:rsidRDefault="006B50B5" w:rsidP="006B50B5">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6B50B5" w:rsidRPr="006B50B5" w:rsidRDefault="006B50B5" w:rsidP="006B50B5">
      <w:pPr>
        <w:rPr>
          <w:lang w:val="fr-FR"/>
        </w:rPr>
      </w:pPr>
    </w:p>
    <w:p w:rsidR="006B50B5" w:rsidRPr="006B50B5" w:rsidRDefault="006B50B5" w:rsidP="006B50B5">
      <w:pPr>
        <w:tabs>
          <w:tab w:val="clear" w:pos="567"/>
          <w:tab w:val="clear" w:pos="1276"/>
          <w:tab w:val="clear" w:pos="1843"/>
          <w:tab w:val="clear" w:pos="5387"/>
          <w:tab w:val="clear" w:pos="5954"/>
        </w:tabs>
        <w:spacing w:before="0"/>
        <w:jc w:val="left"/>
        <w:rPr>
          <w:rFonts w:asciiTheme="minorHAnsi" w:hAnsiTheme="minorHAnsi" w:cs="Calibri"/>
          <w:b/>
          <w:bCs/>
          <w:i/>
          <w:iCs/>
          <w:lang w:val="fr-FR"/>
        </w:rPr>
      </w:pPr>
      <w:r w:rsidRPr="006B50B5">
        <w:rPr>
          <w:rFonts w:asciiTheme="minorHAnsi" w:hAnsiTheme="minorHAnsi" w:cs="Calibri"/>
          <w:b/>
          <w:bCs/>
          <w:i/>
          <w:iCs/>
          <w:lang w:val="fr-FR"/>
        </w:rPr>
        <w:t>Allemagne (République fédérale d') / DEU   ADD</w:t>
      </w:r>
    </w:p>
    <w:p w:rsidR="006B50B5" w:rsidRPr="006B50B5" w:rsidRDefault="006B50B5" w:rsidP="006B50B5">
      <w:pPr>
        <w:rPr>
          <w:lang w:val="fr-FR"/>
        </w:rPr>
      </w:pPr>
    </w:p>
    <w:tbl>
      <w:tblPr>
        <w:tblW w:w="9473" w:type="dxa"/>
        <w:tblLayout w:type="fixed"/>
        <w:tblLook w:val="04A0" w:firstRow="1" w:lastRow="0" w:firstColumn="1" w:lastColumn="0" w:noHBand="0" w:noVBand="1"/>
      </w:tblPr>
      <w:tblGrid>
        <w:gridCol w:w="4952"/>
        <w:gridCol w:w="1301"/>
        <w:gridCol w:w="3220"/>
      </w:tblGrid>
      <w:tr w:rsidR="006B50B5" w:rsidRPr="006B50B5" w:rsidTr="00BA05B9">
        <w:tc>
          <w:tcPr>
            <w:tcW w:w="4952" w:type="dxa"/>
            <w:hideMark/>
          </w:tcPr>
          <w:p w:rsidR="006B50B5" w:rsidRPr="00BA05B9" w:rsidRDefault="00BA05B9"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482059">
              <w:rPr>
                <w:rFonts w:asciiTheme="minorHAnsi" w:eastAsia="SimSun" w:hAnsiTheme="minorHAnsi" w:cstheme="minorBidi"/>
                <w:color w:val="000000"/>
                <w:lang w:val="fr-CH"/>
              </w:rPr>
              <w:tab/>
            </w:r>
            <w:proofErr w:type="spellStart"/>
            <w:r w:rsidR="006B50B5" w:rsidRPr="00BA05B9">
              <w:rPr>
                <w:rFonts w:asciiTheme="minorHAnsi" w:eastAsia="SimSun" w:hAnsiTheme="minorHAnsi" w:cstheme="minorBidi"/>
                <w:color w:val="000000"/>
                <w:lang w:val="en-US"/>
              </w:rPr>
              <w:t>inexio</w:t>
            </w:r>
            <w:proofErr w:type="spellEnd"/>
            <w:r w:rsidR="006B50B5" w:rsidRPr="00BA05B9">
              <w:rPr>
                <w:rFonts w:asciiTheme="minorHAnsi" w:eastAsia="SimSun" w:hAnsiTheme="minorHAnsi" w:cstheme="minorBidi"/>
                <w:color w:val="000000"/>
                <w:lang w:val="en-US"/>
              </w:rPr>
              <w:t xml:space="preserve"> </w:t>
            </w:r>
            <w:proofErr w:type="spellStart"/>
            <w:r w:rsidR="006B50B5" w:rsidRPr="00BA05B9">
              <w:rPr>
                <w:rFonts w:asciiTheme="minorHAnsi" w:eastAsia="SimSun" w:hAnsiTheme="minorHAnsi" w:cstheme="minorBidi"/>
                <w:color w:val="000000"/>
                <w:lang w:val="en-US"/>
              </w:rPr>
              <w:t>Informationstechnologie</w:t>
            </w:r>
            <w:proofErr w:type="spellEnd"/>
            <w:r w:rsidR="006B50B5" w:rsidRPr="00BA05B9">
              <w:rPr>
                <w:rFonts w:asciiTheme="minorHAnsi" w:eastAsia="SimSun" w:hAnsiTheme="minorHAnsi" w:cstheme="minorBidi"/>
                <w:color w:val="000000"/>
                <w:lang w:val="en-US"/>
              </w:rPr>
              <w:t xml:space="preserve"> und</w:t>
            </w:r>
            <w:r w:rsidRPr="00BA05B9">
              <w:rPr>
                <w:rFonts w:asciiTheme="minorHAnsi" w:eastAsia="SimSun" w:hAnsiTheme="minorHAnsi" w:cstheme="minorBidi"/>
                <w:color w:val="000000"/>
                <w:lang w:val="en-US"/>
              </w:rPr>
              <w:br/>
            </w:r>
            <w:r>
              <w:rPr>
                <w:rFonts w:asciiTheme="minorHAnsi" w:eastAsia="SimSun" w:hAnsiTheme="minorHAnsi" w:cstheme="minorBidi"/>
                <w:color w:val="000000"/>
                <w:lang w:val="en-US"/>
              </w:rPr>
              <w:tab/>
            </w:r>
            <w:proofErr w:type="spellStart"/>
            <w:r w:rsidR="006B50B5" w:rsidRPr="00BA05B9">
              <w:rPr>
                <w:rFonts w:asciiTheme="minorHAnsi" w:eastAsia="SimSun" w:hAnsiTheme="minorHAnsi" w:cstheme="minorBidi"/>
                <w:color w:val="000000"/>
                <w:lang w:val="en-US"/>
              </w:rPr>
              <w:t>Telekommunikation</w:t>
            </w:r>
            <w:proofErr w:type="spellEnd"/>
            <w:r w:rsidR="006B50B5" w:rsidRPr="00BA05B9">
              <w:rPr>
                <w:rFonts w:asciiTheme="minorHAnsi" w:eastAsia="SimSun" w:hAnsiTheme="minorHAnsi" w:cstheme="minorBidi"/>
                <w:color w:val="000000"/>
                <w:lang w:val="en-US"/>
              </w:rPr>
              <w:t xml:space="preserve"> </w:t>
            </w:r>
            <w:proofErr w:type="spellStart"/>
            <w:r w:rsidR="006B50B5" w:rsidRPr="00BA05B9">
              <w:rPr>
                <w:rFonts w:asciiTheme="minorHAnsi" w:eastAsia="SimSun" w:hAnsiTheme="minorHAnsi" w:cstheme="minorBidi"/>
                <w:color w:val="000000"/>
                <w:lang w:val="en-US"/>
              </w:rPr>
              <w:t>KGaA</w:t>
            </w:r>
            <w:proofErr w:type="spellEnd"/>
          </w:p>
        </w:tc>
        <w:tc>
          <w:tcPr>
            <w:tcW w:w="1301" w:type="dxa"/>
            <w:hideMark/>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INEXIO</w:t>
            </w:r>
          </w:p>
        </w:tc>
        <w:tc>
          <w:tcPr>
            <w:tcW w:w="3220" w:type="dxa"/>
            <w:hideMark/>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6B50B5" w:rsidRPr="006B50B5" w:rsidTr="00BA05B9">
        <w:tc>
          <w:tcPr>
            <w:tcW w:w="4952" w:type="dxa"/>
            <w:hideMark/>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6B50B5" w:rsidRPr="006B50B5" w:rsidRDefault="00BA05B9" w:rsidP="00BA05B9">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proofErr w:type="spellStart"/>
            <w:r w:rsidR="006B50B5" w:rsidRPr="006B50B5">
              <w:rPr>
                <w:rFonts w:asciiTheme="minorHAnsi" w:eastAsia="SimSun" w:hAnsiTheme="minorHAnsi" w:cstheme="minorBidi"/>
                <w:lang w:val="en-US"/>
              </w:rPr>
              <w:t>T</w:t>
            </w:r>
            <w:r w:rsidR="00290BEF">
              <w:rPr>
                <w:rFonts w:asciiTheme="minorHAnsi" w:eastAsia="SimSun" w:hAnsiTheme="minorHAnsi" w:cs="Arial"/>
                <w:lang w:val="en-US"/>
              </w:rPr>
              <w:t>é</w:t>
            </w:r>
            <w:r w:rsidR="006B50B5" w:rsidRPr="006B50B5">
              <w:rPr>
                <w:rFonts w:asciiTheme="minorHAnsi" w:eastAsia="SimSun" w:hAnsiTheme="minorHAnsi" w:cstheme="minorBidi"/>
                <w:lang w:val="en-US"/>
              </w:rPr>
              <w:t>l</w:t>
            </w:r>
            <w:proofErr w:type="spellEnd"/>
            <w:r w:rsidR="006B50B5" w:rsidRPr="006B50B5">
              <w:rPr>
                <w:rFonts w:asciiTheme="minorHAnsi" w:eastAsia="SimSun" w:hAnsiTheme="minorHAnsi" w:cstheme="minorBidi"/>
                <w:lang w:val="en-US"/>
              </w:rPr>
              <w:t>:</w:t>
            </w:r>
            <w:r>
              <w:rPr>
                <w:rFonts w:asciiTheme="minorHAnsi" w:eastAsia="SimSun" w:hAnsiTheme="minorHAnsi" w:cstheme="minorBidi"/>
                <w:lang w:val="en-US"/>
              </w:rPr>
              <w:tab/>
            </w:r>
            <w:r w:rsidR="006B50B5" w:rsidRPr="006B50B5">
              <w:rPr>
                <w:rFonts w:asciiTheme="minorHAnsi" w:eastAsiaTheme="minorEastAsia" w:hAnsiTheme="minorHAnsi" w:cstheme="minorBidi"/>
                <w:lang w:val="en-US" w:eastAsia="zh-CN"/>
              </w:rPr>
              <w:t xml:space="preserve">+ 49 </w:t>
            </w:r>
            <w:r w:rsidR="006B50B5" w:rsidRPr="00BA05B9">
              <w:rPr>
                <w:rFonts w:asciiTheme="minorHAnsi" w:eastAsia="SimSun" w:hAnsiTheme="minorHAnsi" w:cstheme="minorBidi"/>
                <w:color w:val="000000"/>
                <w:lang w:val="en-US"/>
              </w:rPr>
              <w:t>6831</w:t>
            </w:r>
            <w:r w:rsidR="006B50B5" w:rsidRPr="006B50B5">
              <w:rPr>
                <w:rFonts w:asciiTheme="minorHAnsi" w:eastAsiaTheme="minorEastAsia" w:hAnsiTheme="minorHAnsi" w:cstheme="minorBidi"/>
                <w:lang w:val="en-US" w:eastAsia="zh-CN"/>
              </w:rPr>
              <w:t xml:space="preserve"> 5030 0</w:t>
            </w:r>
          </w:p>
        </w:tc>
      </w:tr>
      <w:tr w:rsidR="006B50B5" w:rsidRPr="006B50B5" w:rsidTr="00BA05B9">
        <w:tc>
          <w:tcPr>
            <w:tcW w:w="4952" w:type="dxa"/>
            <w:hideMark/>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6B50B5" w:rsidRPr="006B50B5" w:rsidRDefault="00BA05B9" w:rsidP="00BA05B9">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006B50B5" w:rsidRPr="006B50B5">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006B50B5" w:rsidRPr="006B50B5">
              <w:rPr>
                <w:rFonts w:asciiTheme="minorHAnsi" w:eastAsiaTheme="minorEastAsia" w:hAnsiTheme="minorHAnsi" w:cstheme="minorBidi"/>
                <w:lang w:val="en-US" w:eastAsia="zh-CN"/>
              </w:rPr>
              <w:t>+ 49 6831 5030 120</w:t>
            </w:r>
          </w:p>
        </w:tc>
      </w:tr>
      <w:tr w:rsidR="006B50B5" w:rsidRPr="006B50B5" w:rsidTr="00BA05B9">
        <w:tc>
          <w:tcPr>
            <w:tcW w:w="4952"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6B50B5" w:rsidRPr="006B50B5" w:rsidRDefault="00BA05B9" w:rsidP="00BA05B9">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006B50B5" w:rsidRPr="006B50B5">
              <w:rPr>
                <w:rFonts w:asciiTheme="minorHAnsi" w:eastAsia="SimSun" w:hAnsiTheme="minorHAnsi" w:cstheme="minorBidi"/>
                <w:color w:val="000000"/>
                <w:lang w:val="fr-FR"/>
              </w:rPr>
              <w:t>E-</w:t>
            </w:r>
            <w:r w:rsidR="006B50B5" w:rsidRPr="00BA05B9">
              <w:rPr>
                <w:rFonts w:asciiTheme="minorHAnsi" w:eastAsia="SimSun" w:hAnsiTheme="minorHAnsi" w:cstheme="minorBidi"/>
                <w:lang w:val="en-US"/>
              </w:rPr>
              <w:t>mail</w:t>
            </w:r>
            <w:r>
              <w:rPr>
                <w:rFonts w:asciiTheme="minorHAnsi" w:eastAsia="SimSun" w:hAnsiTheme="minorHAnsi" w:cstheme="minorBidi"/>
                <w:color w:val="000000"/>
                <w:lang w:val="fr-FR"/>
              </w:rPr>
              <w:t>:</w:t>
            </w:r>
            <w:r w:rsidR="006B50B5" w:rsidRPr="006B50B5">
              <w:rPr>
                <w:rFonts w:asciiTheme="minorHAnsi" w:eastAsia="SimSun" w:hAnsiTheme="minorHAnsi" w:cstheme="minorBidi"/>
                <w:color w:val="000000"/>
                <w:lang w:val="fr-FR"/>
              </w:rPr>
              <w:tab/>
            </w:r>
            <w:r w:rsidR="006B50B5" w:rsidRPr="006B50B5">
              <w:rPr>
                <w:rFonts w:asciiTheme="minorHAnsi" w:eastAsia="SimSun" w:hAnsiTheme="minorHAnsi" w:cstheme="minorBidi"/>
                <w:color w:val="000000"/>
                <w:lang w:val="en-US"/>
              </w:rPr>
              <w:t>info @ inexio.de</w:t>
            </w:r>
          </w:p>
        </w:tc>
      </w:tr>
    </w:tbl>
    <w:p w:rsidR="006B50B5" w:rsidRPr="006B50B5" w:rsidRDefault="006B50B5" w:rsidP="00BA05B9">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52"/>
        <w:gridCol w:w="1287"/>
        <w:gridCol w:w="3248"/>
      </w:tblGrid>
      <w:tr w:rsidR="006B50B5" w:rsidRPr="006B50B5" w:rsidTr="00BA05B9">
        <w:tc>
          <w:tcPr>
            <w:tcW w:w="4952" w:type="dxa"/>
          </w:tcPr>
          <w:p w:rsidR="006B50B5" w:rsidRPr="006B50B5" w:rsidRDefault="00BA05B9" w:rsidP="00BA05B9">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Pr>
                <w:rFonts w:asciiTheme="minorHAnsi" w:hAnsiTheme="minorHAnsi" w:cs="Arial"/>
                <w:lang w:val="en-US"/>
              </w:rPr>
              <w:tab/>
            </w:r>
            <w:proofErr w:type="spellStart"/>
            <w:r w:rsidR="006B50B5" w:rsidRPr="00BA05B9">
              <w:rPr>
                <w:rFonts w:asciiTheme="minorHAnsi" w:eastAsia="SimSun" w:hAnsiTheme="minorHAnsi" w:cstheme="minorBidi"/>
                <w:color w:val="000000"/>
                <w:lang w:val="en-US"/>
              </w:rPr>
              <w:t>Quix</w:t>
            </w:r>
            <w:proofErr w:type="spellEnd"/>
            <w:r w:rsidR="006B50B5" w:rsidRPr="006B50B5">
              <w:rPr>
                <w:rFonts w:asciiTheme="minorHAnsi" w:hAnsiTheme="minorHAnsi" w:cs="Arial"/>
                <w:lang w:val="en-US"/>
              </w:rPr>
              <w:t xml:space="preserve"> </w:t>
            </w:r>
            <w:proofErr w:type="spellStart"/>
            <w:r w:rsidR="006B50B5" w:rsidRPr="006B50B5">
              <w:rPr>
                <w:rFonts w:asciiTheme="minorHAnsi" w:hAnsiTheme="minorHAnsi" w:cs="Arial"/>
                <w:lang w:val="en-US"/>
              </w:rPr>
              <w:t>Breitband</w:t>
            </w:r>
            <w:proofErr w:type="spellEnd"/>
            <w:r w:rsidR="006B50B5" w:rsidRPr="006B50B5">
              <w:rPr>
                <w:rFonts w:asciiTheme="minorHAnsi" w:hAnsiTheme="minorHAnsi" w:cs="Arial"/>
                <w:lang w:val="en-US"/>
              </w:rPr>
              <w:t xml:space="preserve"> GmbH</w:t>
            </w:r>
          </w:p>
        </w:tc>
        <w:tc>
          <w:tcPr>
            <w:tcW w:w="1287"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QUIX</w:t>
            </w:r>
          </w:p>
        </w:tc>
        <w:tc>
          <w:tcPr>
            <w:tcW w:w="3248"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6B50B5" w:rsidRPr="006B50B5" w:rsidTr="00BA05B9">
        <w:tc>
          <w:tcPr>
            <w:tcW w:w="4952"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287"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6B50B5" w:rsidRPr="006B50B5" w:rsidRDefault="00BA05B9" w:rsidP="00BA05B9">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proofErr w:type="spellStart"/>
            <w:r w:rsidR="006B50B5" w:rsidRPr="006B50B5">
              <w:rPr>
                <w:rFonts w:asciiTheme="minorHAnsi" w:eastAsia="SimSun" w:hAnsiTheme="minorHAnsi" w:cstheme="minorBidi"/>
                <w:lang w:val="en-US"/>
              </w:rPr>
              <w:t>T</w:t>
            </w:r>
            <w:r w:rsidR="00290BEF">
              <w:rPr>
                <w:rFonts w:asciiTheme="minorHAnsi" w:eastAsia="SimSun" w:hAnsiTheme="minorHAnsi" w:cs="Arial"/>
                <w:lang w:val="en-US"/>
              </w:rPr>
              <w:t>é</w:t>
            </w:r>
            <w:r w:rsidR="006B50B5" w:rsidRPr="006B50B5">
              <w:rPr>
                <w:rFonts w:asciiTheme="minorHAnsi" w:eastAsia="SimSun" w:hAnsiTheme="minorHAnsi" w:cstheme="minorBidi"/>
                <w:lang w:val="en-US"/>
              </w:rPr>
              <w:t>l</w:t>
            </w:r>
            <w:proofErr w:type="spellEnd"/>
            <w:r w:rsidR="006B50B5" w:rsidRPr="006B50B5">
              <w:rPr>
                <w:rFonts w:asciiTheme="minorHAnsi" w:eastAsia="SimSun" w:hAnsiTheme="minorHAnsi" w:cstheme="minorBidi"/>
                <w:lang w:val="en-US"/>
              </w:rPr>
              <w:t>:</w:t>
            </w:r>
            <w:r>
              <w:rPr>
                <w:rFonts w:asciiTheme="minorHAnsi" w:eastAsia="SimSun" w:hAnsiTheme="minorHAnsi" w:cstheme="minorBidi"/>
                <w:lang w:val="en-US"/>
              </w:rPr>
              <w:tab/>
            </w:r>
            <w:r w:rsidR="006B50B5" w:rsidRPr="006B50B5">
              <w:rPr>
                <w:rFonts w:asciiTheme="minorHAnsi" w:eastAsiaTheme="minorEastAsia" w:hAnsiTheme="minorHAnsi" w:cstheme="minorBidi"/>
                <w:lang w:val="en-US" w:eastAsia="zh-CN"/>
              </w:rPr>
              <w:t xml:space="preserve">+ 49 </w:t>
            </w:r>
            <w:r w:rsidR="006B50B5" w:rsidRPr="00BA05B9">
              <w:rPr>
                <w:rFonts w:asciiTheme="minorHAnsi" w:eastAsia="SimSun" w:hAnsiTheme="minorHAnsi" w:cstheme="minorBidi"/>
                <w:color w:val="000000"/>
                <w:lang w:val="en-US"/>
              </w:rPr>
              <w:t>6831</w:t>
            </w:r>
            <w:r w:rsidR="006B50B5" w:rsidRPr="006B50B5">
              <w:rPr>
                <w:rFonts w:asciiTheme="minorHAnsi" w:eastAsiaTheme="minorEastAsia" w:hAnsiTheme="minorHAnsi" w:cstheme="minorBidi"/>
                <w:lang w:val="en-US" w:eastAsia="zh-CN"/>
              </w:rPr>
              <w:t xml:space="preserve"> 5030 0</w:t>
            </w:r>
          </w:p>
        </w:tc>
      </w:tr>
      <w:tr w:rsidR="006B50B5" w:rsidRPr="006B50B5" w:rsidTr="00BA05B9">
        <w:tc>
          <w:tcPr>
            <w:tcW w:w="4952"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287"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6B50B5" w:rsidRPr="006B50B5" w:rsidRDefault="00BA05B9" w:rsidP="00BA05B9">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006B50B5" w:rsidRPr="00BA05B9">
              <w:rPr>
                <w:rFonts w:asciiTheme="minorHAnsi" w:eastAsia="SimSun" w:hAnsiTheme="minorHAnsi" w:cstheme="minorBidi"/>
                <w:lang w:val="en-US"/>
              </w:rPr>
              <w:t>Fax</w:t>
            </w:r>
            <w:r w:rsidR="006B50B5" w:rsidRPr="006B50B5">
              <w:rPr>
                <w:rFonts w:asciiTheme="minorHAnsi" w:eastAsia="SimSun" w:hAnsiTheme="minorHAnsi" w:cstheme="minorBidi"/>
                <w:color w:val="000000"/>
                <w:lang w:val="en-US"/>
              </w:rPr>
              <w:t>:</w:t>
            </w:r>
            <w:r>
              <w:rPr>
                <w:rFonts w:asciiTheme="minorHAnsi" w:eastAsia="SimSun" w:hAnsiTheme="minorHAnsi" w:cstheme="minorBidi"/>
                <w:color w:val="000000"/>
                <w:lang w:val="en-US"/>
              </w:rPr>
              <w:tab/>
            </w:r>
            <w:r w:rsidR="006B50B5" w:rsidRPr="006B50B5">
              <w:rPr>
                <w:rFonts w:asciiTheme="minorHAnsi" w:eastAsiaTheme="minorEastAsia" w:hAnsiTheme="minorHAnsi" w:cstheme="minorBidi"/>
                <w:lang w:val="en-US" w:eastAsia="zh-CN"/>
              </w:rPr>
              <w:t xml:space="preserve">+ 49 </w:t>
            </w:r>
            <w:r w:rsidR="006B50B5" w:rsidRPr="00BA05B9">
              <w:rPr>
                <w:rFonts w:asciiTheme="minorHAnsi" w:eastAsia="SimSun" w:hAnsiTheme="minorHAnsi" w:cstheme="minorBidi"/>
                <w:color w:val="000000"/>
                <w:lang w:val="en-US"/>
              </w:rPr>
              <w:t>6831</w:t>
            </w:r>
            <w:r w:rsidR="006B50B5" w:rsidRPr="006B50B5">
              <w:rPr>
                <w:rFonts w:asciiTheme="minorHAnsi" w:eastAsiaTheme="minorEastAsia" w:hAnsiTheme="minorHAnsi" w:cstheme="minorBidi"/>
                <w:lang w:val="en-US" w:eastAsia="zh-CN"/>
              </w:rPr>
              <w:t xml:space="preserve"> 5030 120</w:t>
            </w:r>
          </w:p>
        </w:tc>
      </w:tr>
      <w:tr w:rsidR="006B50B5" w:rsidRPr="006B50B5" w:rsidTr="00BA05B9">
        <w:tc>
          <w:tcPr>
            <w:tcW w:w="4952"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287"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6B50B5" w:rsidRPr="006B50B5" w:rsidRDefault="00BA05B9" w:rsidP="00BA05B9">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006B50B5" w:rsidRPr="006B50B5">
              <w:rPr>
                <w:rFonts w:asciiTheme="minorHAnsi" w:eastAsia="SimSun" w:hAnsiTheme="minorHAnsi" w:cstheme="minorBidi"/>
                <w:color w:val="000000"/>
                <w:lang w:val="fr-FR"/>
              </w:rPr>
              <w:t>E-</w:t>
            </w:r>
            <w:r w:rsidR="006B50B5" w:rsidRPr="00BA05B9">
              <w:rPr>
                <w:rFonts w:asciiTheme="minorHAnsi" w:eastAsia="SimSun" w:hAnsiTheme="minorHAnsi" w:cstheme="minorBidi"/>
                <w:lang w:val="en-US"/>
              </w:rPr>
              <w:t>mail</w:t>
            </w:r>
            <w:r>
              <w:rPr>
                <w:rFonts w:asciiTheme="minorHAnsi" w:eastAsia="SimSun" w:hAnsiTheme="minorHAnsi" w:cstheme="minorBidi"/>
                <w:lang w:val="en-US"/>
              </w:rPr>
              <w:t>:</w:t>
            </w:r>
            <w:r w:rsidR="006B50B5" w:rsidRPr="006B50B5">
              <w:rPr>
                <w:rFonts w:asciiTheme="minorHAnsi" w:eastAsia="SimSun" w:hAnsiTheme="minorHAnsi" w:cstheme="minorBidi"/>
                <w:color w:val="000000"/>
                <w:lang w:val="fr-FR"/>
              </w:rPr>
              <w:tab/>
            </w:r>
            <w:r w:rsidR="006B50B5" w:rsidRPr="006B50B5">
              <w:rPr>
                <w:rFonts w:asciiTheme="minorHAnsi" w:eastAsia="SimSun" w:hAnsiTheme="minorHAnsi" w:cstheme="minorBidi"/>
                <w:color w:val="000000"/>
                <w:lang w:val="en-US"/>
              </w:rPr>
              <w:t>info @ inexio.de</w:t>
            </w:r>
          </w:p>
        </w:tc>
      </w:tr>
    </w:tbl>
    <w:p w:rsidR="006B50B5" w:rsidRPr="006B50B5" w:rsidRDefault="006B50B5" w:rsidP="00BA05B9">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24"/>
        <w:gridCol w:w="1301"/>
        <w:gridCol w:w="3262"/>
      </w:tblGrid>
      <w:tr w:rsidR="006B50B5" w:rsidRPr="006B50B5" w:rsidTr="00BA05B9">
        <w:tc>
          <w:tcPr>
            <w:tcW w:w="4924"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6B50B5">
              <w:rPr>
                <w:rFonts w:asciiTheme="minorHAnsi" w:eastAsia="SimSun" w:hAnsiTheme="minorHAnsi" w:cs="Arial"/>
                <w:color w:val="000000"/>
                <w:lang w:val="en-US"/>
              </w:rPr>
              <w:tab/>
            </w:r>
            <w:proofErr w:type="spellStart"/>
            <w:r w:rsidRPr="00BA05B9">
              <w:rPr>
                <w:rFonts w:asciiTheme="minorHAnsi" w:eastAsia="SimSun" w:hAnsiTheme="minorHAnsi" w:cstheme="minorBidi"/>
                <w:color w:val="000000"/>
                <w:lang w:val="en-US"/>
              </w:rPr>
              <w:t>symbox</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Gesellschaft</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für</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Medienversorgung</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mbH</w:t>
            </w:r>
            <w:proofErr w:type="spellEnd"/>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6B50B5">
              <w:rPr>
                <w:rFonts w:asciiTheme="minorHAnsi" w:eastAsia="SimSun" w:hAnsiTheme="minorHAnsi" w:cs="Arial"/>
                <w:color w:val="000000"/>
                <w:lang w:val="en-US"/>
              </w:rPr>
              <w:t>SYMBOX</w:t>
            </w:r>
          </w:p>
        </w:tc>
        <w:tc>
          <w:tcPr>
            <w:tcW w:w="3262"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r>
          </w:p>
        </w:tc>
      </w:tr>
      <w:tr w:rsidR="006B50B5" w:rsidRPr="006B50B5" w:rsidTr="00BA05B9">
        <w:tc>
          <w:tcPr>
            <w:tcW w:w="4924"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 xml:space="preserve">Am </w:t>
            </w:r>
            <w:proofErr w:type="spellStart"/>
            <w:r w:rsidRPr="006B50B5">
              <w:rPr>
                <w:rFonts w:asciiTheme="minorHAnsi" w:eastAsia="SimSun" w:hAnsiTheme="minorHAnsi" w:cs="Arial"/>
                <w:color w:val="000000"/>
                <w:lang w:val="en-US"/>
              </w:rPr>
              <w:t>Saaraltarm</w:t>
            </w:r>
            <w:proofErr w:type="spellEnd"/>
            <w:r w:rsidRPr="006B50B5">
              <w:rPr>
                <w:rFonts w:asciiTheme="minorHAnsi" w:eastAsia="SimSun" w:hAnsiTheme="minorHAnsi" w:cs="Arial"/>
                <w:color w:val="000000"/>
                <w:lang w:val="en-US"/>
              </w:rPr>
              <w:t xml:space="preserve"> 1</w:t>
            </w: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6B50B5" w:rsidRPr="006B50B5" w:rsidRDefault="00BA05B9" w:rsidP="00290BEF">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lang w:val="en-US"/>
              </w:rPr>
              <w:tab/>
            </w:r>
            <w:proofErr w:type="spellStart"/>
            <w:r w:rsidR="006B50B5" w:rsidRPr="006B50B5">
              <w:rPr>
                <w:rFonts w:asciiTheme="minorHAnsi" w:eastAsia="SimSun" w:hAnsiTheme="minorHAnsi" w:cs="Arial"/>
                <w:lang w:val="en-US"/>
              </w:rPr>
              <w:t>T</w:t>
            </w:r>
            <w:r w:rsidR="00290BEF">
              <w:rPr>
                <w:rFonts w:asciiTheme="minorHAnsi" w:eastAsia="SimSun" w:hAnsiTheme="minorHAnsi" w:cs="Arial"/>
                <w:lang w:val="en-US"/>
              </w:rPr>
              <w:t>é</w:t>
            </w:r>
            <w:r w:rsidR="006B50B5" w:rsidRPr="006B50B5">
              <w:rPr>
                <w:rFonts w:asciiTheme="minorHAnsi" w:eastAsia="SimSun" w:hAnsiTheme="minorHAnsi" w:cs="Arial"/>
                <w:lang w:val="en-US"/>
              </w:rPr>
              <w:t>l</w:t>
            </w:r>
            <w:proofErr w:type="spellEnd"/>
            <w:r w:rsidR="006B50B5" w:rsidRPr="006B50B5">
              <w:rPr>
                <w:rFonts w:asciiTheme="minorHAnsi" w:eastAsia="SimSun" w:hAnsiTheme="minorHAnsi" w:cs="Arial"/>
                <w:lang w:val="en-US"/>
              </w:rPr>
              <w:t>:</w:t>
            </w:r>
            <w:r w:rsidR="006B50B5"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006B50B5" w:rsidRPr="006B50B5">
              <w:rPr>
                <w:rFonts w:asciiTheme="minorHAnsi" w:eastAsiaTheme="minorEastAsia" w:hAnsiTheme="minorHAnsi" w:cs="Arial"/>
                <w:lang w:val="en-US" w:eastAsia="zh-CN"/>
              </w:rPr>
              <w:t>+ 49 800 1030 010</w:t>
            </w:r>
          </w:p>
        </w:tc>
      </w:tr>
      <w:tr w:rsidR="006B50B5" w:rsidRPr="006B50B5" w:rsidTr="00BA05B9">
        <w:tc>
          <w:tcPr>
            <w:tcW w:w="4924"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66740 SAARLOUIS</w:t>
            </w:r>
            <w:r w:rsidRPr="006B50B5">
              <w:rPr>
                <w:rFonts w:asciiTheme="minorHAnsi" w:eastAsia="SimSun" w:hAnsiTheme="minorHAnsi" w:cs="Arial"/>
                <w:color w:val="000000"/>
                <w:lang w:val="en-US"/>
              </w:rPr>
              <w:tab/>
            </w: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6B50B5" w:rsidRPr="006B50B5" w:rsidRDefault="00BA05B9" w:rsidP="00BA05B9">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color w:val="000000"/>
                <w:lang w:val="en-US"/>
              </w:rPr>
              <w:tab/>
            </w:r>
            <w:r w:rsidR="006B50B5" w:rsidRPr="006B50B5">
              <w:rPr>
                <w:rFonts w:asciiTheme="minorHAnsi" w:eastAsia="SimSun" w:hAnsiTheme="minorHAnsi" w:cs="Arial"/>
                <w:color w:val="000000"/>
                <w:lang w:val="en-US"/>
              </w:rPr>
              <w:t>Fax:</w:t>
            </w:r>
            <w:r w:rsidR="006B50B5"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006B50B5" w:rsidRPr="006B50B5">
              <w:rPr>
                <w:rFonts w:asciiTheme="minorHAnsi" w:eastAsiaTheme="minorEastAsia" w:hAnsiTheme="minorHAnsi" w:cs="Arial"/>
                <w:lang w:val="en-US" w:eastAsia="zh-CN"/>
              </w:rPr>
              <w:t xml:space="preserve">+ 49 </w:t>
            </w:r>
            <w:r w:rsidR="006B50B5" w:rsidRPr="00BA05B9">
              <w:rPr>
                <w:rFonts w:asciiTheme="minorHAnsi" w:eastAsia="SimSun" w:hAnsiTheme="minorHAnsi" w:cstheme="minorBidi"/>
                <w:color w:val="000000"/>
                <w:lang w:val="en-US"/>
              </w:rPr>
              <w:t>6831</w:t>
            </w:r>
            <w:r w:rsidR="006B50B5" w:rsidRPr="006B50B5">
              <w:rPr>
                <w:rFonts w:asciiTheme="minorHAnsi" w:eastAsiaTheme="minorEastAsia" w:hAnsiTheme="minorHAnsi" w:cs="Arial"/>
                <w:lang w:val="en-US" w:eastAsia="zh-CN"/>
              </w:rPr>
              <w:t xml:space="preserve"> 50318 126</w:t>
            </w:r>
          </w:p>
        </w:tc>
      </w:tr>
      <w:tr w:rsidR="006B50B5" w:rsidRPr="00C3346E" w:rsidTr="00BA05B9">
        <w:tc>
          <w:tcPr>
            <w:tcW w:w="4924" w:type="dxa"/>
          </w:tcPr>
          <w:p w:rsidR="006B50B5" w:rsidRPr="006B50B5" w:rsidRDefault="006B50B5" w:rsidP="00BA05B9">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301" w:type="dxa"/>
          </w:tcPr>
          <w:p w:rsidR="006B50B5" w:rsidRPr="006B50B5" w:rsidRDefault="006B50B5" w:rsidP="00BA05B9">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6B50B5" w:rsidRPr="006B50B5" w:rsidRDefault="00BA05B9" w:rsidP="00BA05B9">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fr-FR"/>
              </w:rPr>
            </w:pPr>
            <w:r>
              <w:rPr>
                <w:rFonts w:asciiTheme="minorHAnsi" w:eastAsia="SimSun" w:hAnsiTheme="minorHAnsi" w:cs="Arial"/>
                <w:color w:val="000000"/>
                <w:lang w:val="fr-FR"/>
              </w:rPr>
              <w:tab/>
            </w:r>
            <w:r w:rsidR="006B50B5" w:rsidRPr="006B50B5">
              <w:rPr>
                <w:rFonts w:asciiTheme="minorHAnsi" w:eastAsia="SimSun" w:hAnsiTheme="minorHAnsi" w:cs="Arial"/>
                <w:color w:val="000000"/>
                <w:lang w:val="fr-FR"/>
              </w:rPr>
              <w:t>E-mail</w:t>
            </w:r>
            <w:r>
              <w:rPr>
                <w:rFonts w:asciiTheme="minorHAnsi" w:eastAsia="SimSun" w:hAnsiTheme="minorHAnsi" w:cs="Arial"/>
                <w:color w:val="000000"/>
                <w:lang w:val="fr-FR"/>
              </w:rPr>
              <w:t>:</w:t>
            </w:r>
            <w:r w:rsidR="006B50B5" w:rsidRPr="006B50B5">
              <w:rPr>
                <w:rFonts w:asciiTheme="minorHAnsi" w:eastAsia="SimSun" w:hAnsiTheme="minorHAnsi" w:cs="Arial"/>
                <w:color w:val="000000"/>
                <w:lang w:val="fr-FR"/>
              </w:rPr>
              <w:tab/>
              <w:t>info @ symbox.de</w:t>
            </w:r>
          </w:p>
        </w:tc>
      </w:tr>
    </w:tbl>
    <w:p w:rsidR="006B50B5" w:rsidRPr="006B50B5" w:rsidRDefault="006B50B5" w:rsidP="006B50B5">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p w:rsidR="00BA05B9" w:rsidRPr="00BA05B9" w:rsidRDefault="00BA05B9" w:rsidP="00BA05B9">
      <w:pPr>
        <w:pStyle w:val="Heading20"/>
        <w:spacing w:before="240"/>
      </w:pPr>
      <w:bookmarkStart w:id="598" w:name="_Toc364430674"/>
      <w:r w:rsidRPr="00BA05B9">
        <w:t>Liste des codes de zone/réseau sémaphore (SANC</w:t>
      </w:r>
      <w:proofErr w:type="gramStart"/>
      <w:r w:rsidRPr="00BA05B9">
        <w:t>)</w:t>
      </w:r>
      <w:proofErr w:type="gramEnd"/>
      <w:r w:rsidRPr="00BA05B9">
        <w:br/>
        <w:t>(Complément à la Recommandation UIT-T Q.708 (03/1999))</w:t>
      </w:r>
      <w:r w:rsidRPr="00BA05B9">
        <w:br/>
        <w:t>(Situation au 15 mai 2013)</w:t>
      </w:r>
      <w:bookmarkEnd w:id="598"/>
    </w:p>
    <w:p w:rsidR="00BA05B9" w:rsidRPr="00BA05B9" w:rsidRDefault="00BA05B9" w:rsidP="00BA05B9">
      <w:pPr>
        <w:keepNext/>
        <w:tabs>
          <w:tab w:val="clear" w:pos="1276"/>
          <w:tab w:val="clear" w:pos="1843"/>
          <w:tab w:val="clear" w:pos="5387"/>
          <w:tab w:val="clear" w:pos="5954"/>
          <w:tab w:val="right" w:pos="1021"/>
          <w:tab w:val="left" w:pos="1701"/>
          <w:tab w:val="left" w:pos="2268"/>
        </w:tabs>
        <w:spacing w:before="240"/>
        <w:jc w:val="center"/>
        <w:rPr>
          <w:lang w:val="fr-FR"/>
        </w:rPr>
      </w:pPr>
      <w:r w:rsidRPr="00BA05B9">
        <w:rPr>
          <w:lang w:val="fr-FR"/>
        </w:rPr>
        <w:t xml:space="preserve">(Annexe au Bulletin d'exploitation de l'UIT No. 1028 </w:t>
      </w:r>
      <w:r>
        <w:rPr>
          <w:lang w:val="fr-FR"/>
        </w:rPr>
        <w:t>–</w:t>
      </w:r>
      <w:r w:rsidRPr="00BA05B9">
        <w:rPr>
          <w:lang w:val="fr-FR"/>
        </w:rPr>
        <w:t xml:space="preserve"> 15.V.2013)</w:t>
      </w:r>
      <w:r w:rsidRPr="00BA05B9">
        <w:rPr>
          <w:lang w:val="fr-FR"/>
        </w:rPr>
        <w:br/>
        <w:t>(Amendement No. 4)</w:t>
      </w:r>
    </w:p>
    <w:p w:rsidR="00BA05B9" w:rsidRPr="00BA05B9" w:rsidRDefault="00BA05B9" w:rsidP="00BA05B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A05B9" w:rsidRPr="00BA05B9" w:rsidTr="009A0EF8">
        <w:trPr>
          <w:trHeight w:val="240"/>
        </w:trPr>
        <w:tc>
          <w:tcPr>
            <w:tcW w:w="9288" w:type="dxa"/>
            <w:gridSpan w:val="3"/>
            <w:shd w:val="clear" w:color="auto" w:fill="auto"/>
          </w:tcPr>
          <w:p w:rsidR="00BA05B9" w:rsidRPr="00BA05B9" w:rsidRDefault="00BA05B9" w:rsidP="00BA05B9">
            <w:pPr>
              <w:keepNext/>
              <w:tabs>
                <w:tab w:val="clear" w:pos="1276"/>
                <w:tab w:val="clear" w:pos="1843"/>
                <w:tab w:val="clear" w:pos="5387"/>
                <w:tab w:val="clear" w:pos="5954"/>
                <w:tab w:val="right" w:pos="1021"/>
                <w:tab w:val="left" w:pos="1701"/>
                <w:tab w:val="left" w:pos="2268"/>
              </w:tabs>
              <w:spacing w:before="240"/>
              <w:rPr>
                <w:b/>
              </w:rPr>
            </w:pPr>
            <w:proofErr w:type="spellStart"/>
            <w:r w:rsidRPr="00BA05B9">
              <w:rPr>
                <w:b/>
              </w:rPr>
              <w:t>Ordre</w:t>
            </w:r>
            <w:proofErr w:type="spellEnd"/>
            <w:r w:rsidRPr="00BA05B9">
              <w:rPr>
                <w:b/>
              </w:rPr>
              <w:t xml:space="preserve"> </w:t>
            </w:r>
            <w:proofErr w:type="spellStart"/>
            <w:r w:rsidRPr="00BA05B9">
              <w:rPr>
                <w:b/>
              </w:rPr>
              <w:t>numérique</w:t>
            </w:r>
            <w:proofErr w:type="spellEnd"/>
            <w:r w:rsidRPr="00BA05B9">
              <w:rPr>
                <w:b/>
              </w:rPr>
              <w:t xml:space="preserve">    ADD</w:t>
            </w:r>
          </w:p>
        </w:tc>
      </w:tr>
      <w:tr w:rsidR="00BA05B9" w:rsidRPr="00BA05B9" w:rsidTr="009A0EF8">
        <w:trPr>
          <w:trHeight w:val="240"/>
        </w:trPr>
        <w:tc>
          <w:tcPr>
            <w:tcW w:w="909"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r w:rsidRPr="00BA05B9">
              <w:rPr>
                <w:bCs/>
                <w:sz w:val="18"/>
                <w:szCs w:val="22"/>
                <w:lang w:val="fr-FR"/>
              </w:rPr>
              <w:t>7-225</w:t>
            </w:r>
          </w:p>
        </w:tc>
        <w:tc>
          <w:tcPr>
            <w:tcW w:w="7470"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r w:rsidRPr="00BA05B9">
              <w:rPr>
                <w:bCs/>
                <w:sz w:val="18"/>
                <w:szCs w:val="22"/>
                <w:lang w:val="fr-FR"/>
              </w:rPr>
              <w:t>Pays-Bas (Royaume des)</w:t>
            </w:r>
          </w:p>
        </w:tc>
      </w:tr>
    </w:tbl>
    <w:p w:rsidR="00BA05B9" w:rsidRPr="00BA05B9" w:rsidRDefault="00BA05B9" w:rsidP="00BA05B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A05B9" w:rsidRPr="00BA05B9" w:rsidTr="009A0EF8">
        <w:trPr>
          <w:trHeight w:val="240"/>
        </w:trPr>
        <w:tc>
          <w:tcPr>
            <w:tcW w:w="9288" w:type="dxa"/>
            <w:gridSpan w:val="3"/>
            <w:shd w:val="clear" w:color="auto" w:fill="auto"/>
          </w:tcPr>
          <w:p w:rsidR="00BA05B9" w:rsidRPr="00BA05B9" w:rsidRDefault="00BA05B9" w:rsidP="00BA05B9">
            <w:pPr>
              <w:keepNext/>
              <w:tabs>
                <w:tab w:val="clear" w:pos="1276"/>
                <w:tab w:val="clear" w:pos="1843"/>
                <w:tab w:val="clear" w:pos="5387"/>
                <w:tab w:val="clear" w:pos="5954"/>
                <w:tab w:val="right" w:pos="1021"/>
                <w:tab w:val="left" w:pos="1701"/>
                <w:tab w:val="left" w:pos="2268"/>
              </w:tabs>
              <w:spacing w:before="240"/>
              <w:rPr>
                <w:b/>
              </w:rPr>
            </w:pPr>
            <w:proofErr w:type="spellStart"/>
            <w:r w:rsidRPr="00BA05B9">
              <w:rPr>
                <w:b/>
              </w:rPr>
              <w:t>Ordre</w:t>
            </w:r>
            <w:proofErr w:type="spellEnd"/>
            <w:r w:rsidRPr="00BA05B9">
              <w:rPr>
                <w:b/>
              </w:rPr>
              <w:t xml:space="preserve"> </w:t>
            </w:r>
            <w:proofErr w:type="spellStart"/>
            <w:r w:rsidRPr="00BA05B9">
              <w:rPr>
                <w:b/>
              </w:rPr>
              <w:t>alphabétique</w:t>
            </w:r>
            <w:proofErr w:type="spellEnd"/>
            <w:r w:rsidRPr="00BA05B9">
              <w:rPr>
                <w:b/>
              </w:rPr>
              <w:t xml:space="preserve">    ADD</w:t>
            </w:r>
          </w:p>
        </w:tc>
      </w:tr>
      <w:tr w:rsidR="00BA05B9" w:rsidRPr="00BA05B9" w:rsidTr="009A0EF8">
        <w:trPr>
          <w:trHeight w:val="240"/>
        </w:trPr>
        <w:tc>
          <w:tcPr>
            <w:tcW w:w="909"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r w:rsidRPr="00BA05B9">
              <w:rPr>
                <w:bCs/>
                <w:sz w:val="18"/>
                <w:szCs w:val="22"/>
                <w:lang w:val="fr-FR"/>
              </w:rPr>
              <w:t>7-225</w:t>
            </w:r>
          </w:p>
        </w:tc>
        <w:tc>
          <w:tcPr>
            <w:tcW w:w="7470" w:type="dxa"/>
            <w:shd w:val="clear" w:color="auto" w:fill="auto"/>
          </w:tcPr>
          <w:p w:rsidR="00BA05B9" w:rsidRPr="00BA05B9" w:rsidRDefault="00BA05B9" w:rsidP="00BA05B9">
            <w:pPr>
              <w:tabs>
                <w:tab w:val="clear" w:pos="567"/>
                <w:tab w:val="clear" w:pos="1276"/>
                <w:tab w:val="clear" w:pos="1843"/>
                <w:tab w:val="clear" w:pos="5387"/>
                <w:tab w:val="clear" w:pos="5954"/>
                <w:tab w:val="right" w:pos="454"/>
              </w:tabs>
              <w:spacing w:before="40" w:after="40"/>
              <w:jc w:val="left"/>
              <w:rPr>
                <w:bCs/>
                <w:sz w:val="18"/>
                <w:szCs w:val="22"/>
                <w:lang w:val="fr-FR"/>
              </w:rPr>
            </w:pPr>
            <w:r w:rsidRPr="00BA05B9">
              <w:rPr>
                <w:bCs/>
                <w:sz w:val="18"/>
                <w:szCs w:val="22"/>
                <w:lang w:val="fr-FR"/>
              </w:rPr>
              <w:t>Pays-Bas (Royaume des)</w:t>
            </w:r>
          </w:p>
        </w:tc>
      </w:tr>
    </w:tbl>
    <w:p w:rsidR="00BA05B9" w:rsidRPr="00BA05B9" w:rsidRDefault="00BA05B9" w:rsidP="00BA05B9">
      <w:pPr>
        <w:tabs>
          <w:tab w:val="clear" w:pos="567"/>
          <w:tab w:val="clear" w:pos="5387"/>
          <w:tab w:val="clear" w:pos="5954"/>
          <w:tab w:val="left" w:pos="284"/>
        </w:tabs>
        <w:spacing w:before="136"/>
        <w:rPr>
          <w:position w:val="6"/>
          <w:sz w:val="16"/>
          <w:szCs w:val="16"/>
          <w:lang w:val="en-US"/>
        </w:rPr>
      </w:pPr>
      <w:r w:rsidRPr="00BA05B9">
        <w:rPr>
          <w:position w:val="6"/>
          <w:sz w:val="16"/>
          <w:szCs w:val="16"/>
          <w:lang w:val="en-US"/>
        </w:rPr>
        <w:t>____________</w:t>
      </w:r>
    </w:p>
    <w:p w:rsidR="00BA05B9" w:rsidRPr="00BA05B9" w:rsidRDefault="00BA05B9" w:rsidP="00BA05B9">
      <w:pPr>
        <w:tabs>
          <w:tab w:val="clear" w:pos="1276"/>
          <w:tab w:val="clear" w:pos="1843"/>
          <w:tab w:val="clear" w:pos="5387"/>
          <w:tab w:val="clear" w:pos="5954"/>
        </w:tabs>
        <w:spacing w:before="40"/>
        <w:jc w:val="left"/>
        <w:rPr>
          <w:sz w:val="16"/>
          <w:szCs w:val="16"/>
          <w:lang w:val="en-US"/>
        </w:rPr>
      </w:pPr>
      <w:r w:rsidRPr="00BA05B9">
        <w:rPr>
          <w:sz w:val="16"/>
          <w:szCs w:val="16"/>
          <w:lang w:val="en-US"/>
        </w:rPr>
        <w:t>SANC:</w:t>
      </w:r>
      <w:r w:rsidRPr="00BA05B9">
        <w:rPr>
          <w:sz w:val="16"/>
          <w:szCs w:val="16"/>
          <w:lang w:val="en-US"/>
        </w:rPr>
        <w:tab/>
      </w:r>
      <w:proofErr w:type="spellStart"/>
      <w:r w:rsidRPr="00BA05B9">
        <w:rPr>
          <w:sz w:val="16"/>
          <w:szCs w:val="16"/>
          <w:lang w:val="en-US"/>
        </w:rPr>
        <w:t>Signalling</w:t>
      </w:r>
      <w:proofErr w:type="spellEnd"/>
      <w:r w:rsidRPr="00BA05B9">
        <w:rPr>
          <w:sz w:val="16"/>
          <w:szCs w:val="16"/>
          <w:lang w:val="en-US"/>
        </w:rPr>
        <w:t xml:space="preserve"> Area/Network Code.</w:t>
      </w:r>
    </w:p>
    <w:p w:rsidR="00BA05B9" w:rsidRPr="00BA05B9" w:rsidRDefault="00BA05B9" w:rsidP="00BA05B9">
      <w:pPr>
        <w:tabs>
          <w:tab w:val="clear" w:pos="1276"/>
          <w:tab w:val="clear" w:pos="1843"/>
          <w:tab w:val="clear" w:pos="5387"/>
          <w:tab w:val="clear" w:pos="5954"/>
        </w:tabs>
        <w:spacing w:before="0"/>
        <w:jc w:val="left"/>
        <w:rPr>
          <w:sz w:val="16"/>
          <w:szCs w:val="16"/>
          <w:lang w:val="fr-FR"/>
        </w:rPr>
      </w:pPr>
      <w:r w:rsidRPr="00BA05B9">
        <w:rPr>
          <w:sz w:val="16"/>
          <w:szCs w:val="16"/>
          <w:lang w:val="en-US"/>
        </w:rPr>
        <w:tab/>
      </w:r>
      <w:r w:rsidRPr="00BA05B9">
        <w:rPr>
          <w:sz w:val="16"/>
          <w:szCs w:val="16"/>
          <w:lang w:val="fr-FR"/>
        </w:rPr>
        <w:t>Code de zone/réseau sémaphore (CZRS).</w:t>
      </w:r>
    </w:p>
    <w:p w:rsidR="00BA05B9" w:rsidRPr="00BA05B9" w:rsidRDefault="00BA05B9" w:rsidP="00BA05B9">
      <w:pPr>
        <w:tabs>
          <w:tab w:val="clear" w:pos="1276"/>
          <w:tab w:val="clear" w:pos="1843"/>
          <w:tab w:val="clear" w:pos="5387"/>
          <w:tab w:val="clear" w:pos="5954"/>
        </w:tabs>
        <w:spacing w:before="0"/>
        <w:jc w:val="left"/>
        <w:rPr>
          <w:b/>
          <w:sz w:val="18"/>
          <w:szCs w:val="22"/>
          <w:lang w:val="es-ES"/>
        </w:rPr>
      </w:pPr>
      <w:r w:rsidRPr="00BA05B9">
        <w:rPr>
          <w:sz w:val="16"/>
          <w:szCs w:val="16"/>
          <w:lang w:val="fr-FR"/>
        </w:rPr>
        <w:tab/>
      </w:r>
      <w:r w:rsidRPr="00BA05B9">
        <w:rPr>
          <w:sz w:val="16"/>
          <w:szCs w:val="16"/>
          <w:lang w:val="es-ES"/>
        </w:rPr>
        <w:t>Código de zona/red de señalización (CZRS).</w:t>
      </w:r>
    </w:p>
    <w:p w:rsidR="00BA05B9" w:rsidRDefault="00BA05B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CF24A7" w:rsidRPr="00CF24A7" w:rsidRDefault="00CF24A7" w:rsidP="00895C18">
      <w:pPr>
        <w:pStyle w:val="Heading20"/>
        <w:spacing w:before="240"/>
      </w:pPr>
      <w:bookmarkStart w:id="599" w:name="_Toc364430675"/>
      <w:r w:rsidRPr="00CF24A7">
        <w:lastRenderedPageBreak/>
        <w:t>Liste des codes de points sémaphores internationaux (ISPC)</w:t>
      </w:r>
      <w:r w:rsidRPr="00CF24A7">
        <w:br/>
        <w:t>(Selon la Recommandation UIT-T Q.708 (03/1999))</w:t>
      </w:r>
      <w:r w:rsidRPr="00CF24A7">
        <w:br/>
        <w:t>(Situation au 1</w:t>
      </w:r>
      <w:r w:rsidR="00895C18" w:rsidRPr="00895C18">
        <w:rPr>
          <w:spacing w:val="-4"/>
          <w:vertAlign w:val="superscript"/>
        </w:rPr>
        <w:t>er</w:t>
      </w:r>
      <w:r w:rsidRPr="00CF24A7">
        <w:t xml:space="preserve"> août 2013)</w:t>
      </w:r>
      <w:bookmarkEnd w:id="599"/>
    </w:p>
    <w:p w:rsidR="00CF24A7" w:rsidRPr="00CF24A7" w:rsidRDefault="00CF24A7" w:rsidP="00CF24A7">
      <w:pPr>
        <w:keepNext/>
        <w:tabs>
          <w:tab w:val="clear" w:pos="1276"/>
          <w:tab w:val="clear" w:pos="1843"/>
          <w:tab w:val="clear" w:pos="5387"/>
          <w:tab w:val="clear" w:pos="5954"/>
          <w:tab w:val="right" w:pos="1021"/>
          <w:tab w:val="left" w:pos="1701"/>
          <w:tab w:val="left" w:pos="2268"/>
        </w:tabs>
        <w:spacing w:before="240"/>
        <w:jc w:val="center"/>
        <w:rPr>
          <w:lang w:val="fr-FR"/>
        </w:rPr>
      </w:pPr>
      <w:r w:rsidRPr="00CF24A7">
        <w:rPr>
          <w:lang w:val="fr-FR"/>
        </w:rPr>
        <w:t xml:space="preserve">(Annexe au Bulletin d'exploitation de l'UIT No. 1033 </w:t>
      </w:r>
      <w:r>
        <w:rPr>
          <w:lang w:val="fr-FR"/>
        </w:rPr>
        <w:t>–</w:t>
      </w:r>
      <w:r w:rsidRPr="00CF24A7">
        <w:rPr>
          <w:lang w:val="fr-FR"/>
        </w:rPr>
        <w:t xml:space="preserve"> 1.VIII.2013)</w:t>
      </w:r>
      <w:r w:rsidRPr="00CF24A7">
        <w:rPr>
          <w:lang w:val="fr-FR"/>
        </w:rPr>
        <w:br/>
        <w:t>(Amendement No. 2)</w:t>
      </w:r>
    </w:p>
    <w:p w:rsidR="00CF24A7" w:rsidRPr="00CF24A7" w:rsidRDefault="00CF24A7" w:rsidP="00CF24A7">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F24A7" w:rsidRPr="00C3346E" w:rsidTr="009A0EF8">
        <w:trPr>
          <w:cantSplit/>
          <w:trHeight w:val="227"/>
        </w:trPr>
        <w:tc>
          <w:tcPr>
            <w:tcW w:w="1818" w:type="dxa"/>
            <w:gridSpan w:val="2"/>
          </w:tcPr>
          <w:p w:rsidR="00CF24A7" w:rsidRPr="00CF24A7" w:rsidRDefault="00CF24A7" w:rsidP="00CF24A7">
            <w:pPr>
              <w:keepNext/>
              <w:tabs>
                <w:tab w:val="clear" w:pos="567"/>
                <w:tab w:val="clear" w:pos="5387"/>
                <w:tab w:val="clear" w:pos="5954"/>
              </w:tabs>
              <w:spacing w:before="60" w:after="60"/>
              <w:jc w:val="left"/>
              <w:rPr>
                <w:i/>
                <w:sz w:val="18"/>
                <w:lang w:val="fr-FR"/>
              </w:rPr>
            </w:pPr>
            <w:r w:rsidRPr="00CF24A7">
              <w:rPr>
                <w:i/>
                <w:sz w:val="18"/>
                <w:lang w:val="fr-FR"/>
              </w:rPr>
              <w:t>Pays/ Zone Géographique</w:t>
            </w:r>
          </w:p>
        </w:tc>
        <w:tc>
          <w:tcPr>
            <w:tcW w:w="3461" w:type="dxa"/>
            <w:vMerge w:val="restart"/>
            <w:shd w:val="clear" w:color="auto" w:fill="auto"/>
          </w:tcPr>
          <w:p w:rsidR="00CF24A7" w:rsidRPr="00CF24A7" w:rsidRDefault="00CF24A7" w:rsidP="00CF24A7">
            <w:pPr>
              <w:keepNext/>
              <w:tabs>
                <w:tab w:val="clear" w:pos="567"/>
                <w:tab w:val="clear" w:pos="5387"/>
                <w:tab w:val="clear" w:pos="5954"/>
              </w:tabs>
              <w:spacing w:before="60" w:after="60"/>
              <w:jc w:val="left"/>
              <w:rPr>
                <w:i/>
                <w:sz w:val="18"/>
                <w:lang w:val="fr-FR"/>
              </w:rPr>
            </w:pPr>
            <w:r w:rsidRPr="00CF24A7">
              <w:rPr>
                <w:i/>
                <w:sz w:val="18"/>
                <w:lang w:val="fr-FR"/>
              </w:rPr>
              <w:t>Nom unique du point sémaphore</w:t>
            </w:r>
          </w:p>
        </w:tc>
        <w:tc>
          <w:tcPr>
            <w:tcW w:w="4009" w:type="dxa"/>
            <w:vMerge w:val="restart"/>
            <w:shd w:val="clear" w:color="auto" w:fill="auto"/>
          </w:tcPr>
          <w:p w:rsidR="00CF24A7" w:rsidRPr="00CF24A7" w:rsidRDefault="00CF24A7" w:rsidP="00CF24A7">
            <w:pPr>
              <w:keepNext/>
              <w:tabs>
                <w:tab w:val="clear" w:pos="567"/>
                <w:tab w:val="clear" w:pos="5387"/>
                <w:tab w:val="clear" w:pos="5954"/>
              </w:tabs>
              <w:spacing w:before="60" w:after="60"/>
              <w:jc w:val="left"/>
              <w:rPr>
                <w:i/>
                <w:sz w:val="18"/>
                <w:lang w:val="fr-FR"/>
              </w:rPr>
            </w:pPr>
            <w:r w:rsidRPr="00CF24A7">
              <w:rPr>
                <w:i/>
                <w:sz w:val="18"/>
                <w:lang w:val="fr-FR"/>
              </w:rPr>
              <w:t>Nom de l'opérateur du point sémaphore</w:t>
            </w:r>
          </w:p>
        </w:tc>
      </w:tr>
      <w:tr w:rsidR="00CF24A7" w:rsidRPr="00CF24A7" w:rsidTr="009A0EF8">
        <w:trPr>
          <w:cantSplit/>
          <w:trHeight w:val="227"/>
        </w:trPr>
        <w:tc>
          <w:tcPr>
            <w:tcW w:w="909" w:type="dxa"/>
          </w:tcPr>
          <w:p w:rsidR="00CF24A7" w:rsidRPr="00CF24A7" w:rsidRDefault="00CF24A7" w:rsidP="00CF24A7">
            <w:pPr>
              <w:keepNext/>
              <w:tabs>
                <w:tab w:val="clear" w:pos="567"/>
                <w:tab w:val="clear" w:pos="5387"/>
                <w:tab w:val="clear" w:pos="5954"/>
              </w:tabs>
              <w:spacing w:before="60" w:after="60"/>
              <w:jc w:val="left"/>
              <w:rPr>
                <w:i/>
                <w:sz w:val="18"/>
                <w:lang w:val="fr-FR"/>
              </w:rPr>
            </w:pPr>
            <w:r w:rsidRPr="00CF24A7">
              <w:rPr>
                <w:i/>
                <w:sz w:val="18"/>
                <w:lang w:val="fr-FR"/>
              </w:rPr>
              <w:t>ISPC</w:t>
            </w:r>
          </w:p>
        </w:tc>
        <w:tc>
          <w:tcPr>
            <w:tcW w:w="909" w:type="dxa"/>
            <w:shd w:val="clear" w:color="auto" w:fill="auto"/>
          </w:tcPr>
          <w:p w:rsidR="00CF24A7" w:rsidRPr="00CF24A7" w:rsidRDefault="00CF24A7" w:rsidP="00CF24A7">
            <w:pPr>
              <w:keepNext/>
              <w:tabs>
                <w:tab w:val="clear" w:pos="567"/>
                <w:tab w:val="clear" w:pos="5387"/>
                <w:tab w:val="clear" w:pos="5954"/>
              </w:tabs>
              <w:spacing w:before="60" w:after="60"/>
              <w:jc w:val="left"/>
              <w:rPr>
                <w:i/>
                <w:sz w:val="18"/>
                <w:lang w:val="fr-FR"/>
              </w:rPr>
            </w:pPr>
            <w:r w:rsidRPr="00CF24A7">
              <w:rPr>
                <w:i/>
                <w:sz w:val="18"/>
                <w:lang w:val="fr-FR"/>
              </w:rPr>
              <w:t>DEC</w:t>
            </w:r>
          </w:p>
        </w:tc>
        <w:tc>
          <w:tcPr>
            <w:tcW w:w="3461" w:type="dxa"/>
            <w:vMerge/>
            <w:shd w:val="clear" w:color="auto" w:fill="auto"/>
          </w:tcPr>
          <w:p w:rsidR="00CF24A7" w:rsidRPr="00CF24A7" w:rsidRDefault="00CF24A7" w:rsidP="00CF24A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F24A7" w:rsidRPr="00CF24A7" w:rsidRDefault="00CF24A7" w:rsidP="00CF24A7">
            <w:pPr>
              <w:keepNext/>
              <w:tabs>
                <w:tab w:val="clear" w:pos="567"/>
                <w:tab w:val="clear" w:pos="5387"/>
                <w:tab w:val="clear" w:pos="5954"/>
              </w:tabs>
              <w:spacing w:before="60" w:after="60"/>
              <w:jc w:val="left"/>
              <w:rPr>
                <w:i/>
                <w:sz w:val="18"/>
                <w:lang w:val="fr-FR"/>
              </w:rPr>
            </w:pPr>
          </w:p>
        </w:tc>
      </w:tr>
      <w:tr w:rsidR="00CF24A7" w:rsidRPr="00CF24A7" w:rsidTr="009A0EF8">
        <w:trPr>
          <w:cantSplit/>
          <w:trHeight w:val="240"/>
        </w:trPr>
        <w:tc>
          <w:tcPr>
            <w:tcW w:w="9288" w:type="dxa"/>
            <w:gridSpan w:val="4"/>
            <w:shd w:val="clear" w:color="auto" w:fill="auto"/>
          </w:tcPr>
          <w:p w:rsidR="00CF24A7" w:rsidRPr="00CF24A7" w:rsidRDefault="00CF24A7" w:rsidP="00CF24A7">
            <w:pPr>
              <w:keepNext/>
              <w:tabs>
                <w:tab w:val="clear" w:pos="1276"/>
                <w:tab w:val="clear" w:pos="1843"/>
                <w:tab w:val="clear" w:pos="5387"/>
                <w:tab w:val="clear" w:pos="5954"/>
                <w:tab w:val="right" w:pos="1021"/>
                <w:tab w:val="left" w:pos="1701"/>
                <w:tab w:val="left" w:pos="2268"/>
              </w:tabs>
              <w:spacing w:before="240"/>
              <w:rPr>
                <w:b/>
              </w:rPr>
            </w:pPr>
            <w:proofErr w:type="spellStart"/>
            <w:r w:rsidRPr="00CF24A7">
              <w:rPr>
                <w:b/>
              </w:rPr>
              <w:t>Japon</w:t>
            </w:r>
            <w:proofErr w:type="spellEnd"/>
            <w:r w:rsidRPr="00CF24A7">
              <w:rPr>
                <w:b/>
              </w:rPr>
              <w:t xml:space="preserve">    ADD</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4-086-6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8886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Tokyo</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NTT Communications Corporation</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4-086-7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8887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Osaka</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NTT Communications Corporation</w:t>
            </w:r>
          </w:p>
        </w:tc>
      </w:tr>
      <w:tr w:rsidR="00CF24A7" w:rsidRPr="00CF24A7" w:rsidTr="009A0EF8">
        <w:trPr>
          <w:cantSplit/>
          <w:trHeight w:val="240"/>
        </w:trPr>
        <w:tc>
          <w:tcPr>
            <w:tcW w:w="9288" w:type="dxa"/>
            <w:gridSpan w:val="4"/>
            <w:shd w:val="clear" w:color="auto" w:fill="auto"/>
          </w:tcPr>
          <w:p w:rsidR="00CF24A7" w:rsidRPr="00CF24A7" w:rsidRDefault="00CF24A7" w:rsidP="00CF24A7">
            <w:pPr>
              <w:keepNext/>
              <w:tabs>
                <w:tab w:val="clear" w:pos="1276"/>
                <w:tab w:val="clear" w:pos="1843"/>
                <w:tab w:val="clear" w:pos="5387"/>
                <w:tab w:val="clear" w:pos="5954"/>
                <w:tab w:val="right" w:pos="1021"/>
                <w:tab w:val="left" w:pos="1701"/>
                <w:tab w:val="left" w:pos="2268"/>
              </w:tabs>
              <w:spacing w:before="240"/>
              <w:rPr>
                <w:b/>
              </w:rPr>
            </w:pPr>
            <w:r w:rsidRPr="00CF24A7">
              <w:rPr>
                <w:b/>
              </w:rPr>
              <w:t>Pays-Bas    SUP</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RTDMAXE,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World </w:t>
            </w:r>
            <w:proofErr w:type="spellStart"/>
            <w:r w:rsidRPr="00CF24A7">
              <w:rPr>
                <w:bCs/>
                <w:sz w:val="18"/>
                <w:szCs w:val="22"/>
                <w:lang w:val="fr-FR"/>
              </w:rPr>
              <w:t>Teleconnect</w:t>
            </w:r>
            <w:proofErr w:type="spellEnd"/>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2-006-2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4146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D-AMS-1,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Dialost</w:t>
            </w:r>
            <w:proofErr w:type="spellEnd"/>
            <w:r w:rsidRPr="00CF24A7">
              <w:rPr>
                <w:bCs/>
                <w:sz w:val="18"/>
                <w:szCs w:val="22"/>
                <w:lang w:val="fr-FR"/>
              </w:rPr>
              <w:t xml:space="preserve"> Ltd.</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Easyway</w:t>
            </w:r>
            <w:proofErr w:type="spellEnd"/>
            <w:r w:rsidRPr="00CF24A7">
              <w:rPr>
                <w:bCs/>
                <w:sz w:val="18"/>
                <w:szCs w:val="22"/>
                <w:lang w:val="fr-FR"/>
              </w:rPr>
              <w:t>,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Easyway</w:t>
            </w:r>
            <w:proofErr w:type="spellEnd"/>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E1 ASD,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Enertel</w:t>
            </w:r>
            <w:proofErr w:type="spellEnd"/>
            <w:r w:rsidRPr="00CF24A7">
              <w:rPr>
                <w:bCs/>
                <w:sz w:val="18"/>
                <w:szCs w:val="22"/>
                <w:lang w:val="fr-FR"/>
              </w:rPr>
              <w:t xml:space="preserve">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E1 RT,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Enertel</w:t>
            </w:r>
            <w:proofErr w:type="spellEnd"/>
            <w:r w:rsidRPr="00CF24A7">
              <w:rPr>
                <w:bCs/>
                <w:sz w:val="18"/>
                <w:szCs w:val="22"/>
                <w:lang w:val="fr-FR"/>
              </w:rPr>
              <w:t xml:space="preserve"> NV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Node</w:t>
            </w:r>
            <w:proofErr w:type="spellEnd"/>
            <w:r w:rsidRPr="00CF24A7">
              <w:rPr>
                <w:bCs/>
                <w:sz w:val="18"/>
                <w:szCs w:val="22"/>
                <w:lang w:val="fr-FR"/>
              </w:rPr>
              <w:t>-Amsterdam,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Vigra</w:t>
            </w:r>
            <w:proofErr w:type="spellEnd"/>
            <w:r w:rsidRPr="00CF24A7">
              <w:rPr>
                <w:bCs/>
                <w:sz w:val="18"/>
                <w:szCs w:val="22"/>
                <w:lang w:val="fr-FR"/>
              </w:rPr>
              <w:t xml:space="preserve"> </w:t>
            </w:r>
            <w:proofErr w:type="spellStart"/>
            <w:r w:rsidRPr="00CF24A7">
              <w:rPr>
                <w:bCs/>
                <w:sz w:val="18"/>
                <w:szCs w:val="22"/>
                <w:lang w:val="fr-FR"/>
              </w:rPr>
              <w:t>Telecommunications</w:t>
            </w:r>
            <w:proofErr w:type="spellEnd"/>
            <w:r w:rsidRPr="00CF24A7">
              <w:rPr>
                <w:bCs/>
                <w:sz w:val="18"/>
                <w:szCs w:val="22"/>
                <w:lang w:val="fr-FR"/>
              </w:rPr>
              <w:t xml:space="preserve"> V.O.F.</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ION1,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ion-</w:t>
            </w:r>
            <w:proofErr w:type="spellStart"/>
            <w:r w:rsidRPr="00CF24A7">
              <w:rPr>
                <w:bCs/>
                <w:sz w:val="18"/>
                <w:szCs w:val="22"/>
                <w:lang w:val="fr-FR"/>
              </w:rPr>
              <w:t>ip</w:t>
            </w:r>
            <w:proofErr w:type="spellEnd"/>
            <w:r w:rsidRPr="00CF24A7">
              <w:rPr>
                <w:bCs/>
                <w:sz w:val="18"/>
                <w:szCs w:val="22"/>
                <w:lang w:val="fr-FR"/>
              </w:rPr>
              <w:t xml:space="preserve"> B.V.</w:t>
            </w:r>
          </w:p>
        </w:tc>
      </w:tr>
      <w:tr w:rsidR="00CF24A7" w:rsidRPr="00CF24A7" w:rsidTr="009A0EF8">
        <w:trPr>
          <w:cantSplit/>
          <w:trHeight w:val="240"/>
        </w:trPr>
        <w:tc>
          <w:tcPr>
            <w:tcW w:w="9288" w:type="dxa"/>
            <w:gridSpan w:val="4"/>
            <w:shd w:val="clear" w:color="auto" w:fill="auto"/>
          </w:tcPr>
          <w:p w:rsidR="00CF24A7" w:rsidRPr="00CF24A7" w:rsidRDefault="00CF24A7" w:rsidP="00CF24A7">
            <w:pPr>
              <w:keepNext/>
              <w:tabs>
                <w:tab w:val="clear" w:pos="1276"/>
                <w:tab w:val="clear" w:pos="1843"/>
                <w:tab w:val="clear" w:pos="5387"/>
                <w:tab w:val="clear" w:pos="5954"/>
                <w:tab w:val="right" w:pos="1021"/>
                <w:tab w:val="left" w:pos="1701"/>
                <w:tab w:val="left" w:pos="2268"/>
              </w:tabs>
              <w:spacing w:before="240"/>
              <w:rPr>
                <w:b/>
              </w:rPr>
            </w:pPr>
            <w:r w:rsidRPr="00CF24A7">
              <w:rPr>
                <w:b/>
              </w:rPr>
              <w:t>Pays-Bas    ADD</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NL MSC 1, </w:t>
            </w:r>
            <w:proofErr w:type="spellStart"/>
            <w:r w:rsidRPr="00CF24A7">
              <w:rPr>
                <w:bCs/>
                <w:sz w:val="18"/>
                <w:szCs w:val="22"/>
                <w:lang w:val="fr-FR"/>
              </w:rPr>
              <w:t>Kabelweg</w:t>
            </w:r>
            <w:proofErr w:type="spellEnd"/>
            <w:r w:rsidRPr="00CF24A7">
              <w:rPr>
                <w:bCs/>
                <w:sz w:val="18"/>
                <w:szCs w:val="22"/>
                <w:lang w:val="fr-FR"/>
              </w:rPr>
              <w:t xml:space="preserve"> 51</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UPC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2-007-1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AMS-1, 1061HE 4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Roamware</w:t>
            </w:r>
            <w:proofErr w:type="spellEnd"/>
            <w:r w:rsidRPr="00CF24A7">
              <w:rPr>
                <w:bCs/>
                <w:sz w:val="18"/>
                <w:szCs w:val="22"/>
                <w:lang w:val="fr-FR"/>
              </w:rPr>
              <w:t xml:space="preserve"> (</w:t>
            </w:r>
            <w:proofErr w:type="spellStart"/>
            <w:r w:rsidRPr="00CF24A7">
              <w:rPr>
                <w:bCs/>
                <w:sz w:val="18"/>
                <w:szCs w:val="22"/>
                <w:lang w:val="fr-FR"/>
              </w:rPr>
              <w:t>Netherlands</w:t>
            </w:r>
            <w:proofErr w:type="spellEnd"/>
            <w:r w:rsidRPr="00CF24A7">
              <w:rPr>
                <w:bCs/>
                <w:sz w:val="18"/>
                <w:szCs w:val="22"/>
                <w:lang w:val="fr-FR"/>
              </w:rPr>
              <w:t>)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2-007-4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NL MSC 2, </w:t>
            </w:r>
            <w:proofErr w:type="spellStart"/>
            <w:r w:rsidRPr="00CF24A7">
              <w:rPr>
                <w:bCs/>
                <w:sz w:val="18"/>
                <w:szCs w:val="22"/>
                <w:lang w:val="en-US"/>
              </w:rPr>
              <w:t>Cessnalaan</w:t>
            </w:r>
            <w:proofErr w:type="spellEnd"/>
            <w:r w:rsidRPr="00CF24A7">
              <w:rPr>
                <w:bCs/>
                <w:sz w:val="18"/>
                <w:szCs w:val="22"/>
                <w:lang w:val="en-US"/>
              </w:rPr>
              <w:t xml:space="preserve"> Schiphol-</w:t>
            </w:r>
            <w:proofErr w:type="spellStart"/>
            <w:r w:rsidRPr="00CF24A7">
              <w:rPr>
                <w:bCs/>
                <w:sz w:val="18"/>
                <w:szCs w:val="22"/>
                <w:lang w:val="en-US"/>
              </w:rPr>
              <w:t>Rijk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UPC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World </w:t>
            </w:r>
            <w:proofErr w:type="spellStart"/>
            <w:r w:rsidRPr="00CF24A7">
              <w:rPr>
                <w:bCs/>
                <w:sz w:val="18"/>
                <w:szCs w:val="22"/>
                <w:lang w:val="en-US"/>
              </w:rPr>
              <w:t>Teleconnect</w:t>
            </w:r>
            <w:proofErr w:type="spellEnd"/>
            <w:r w:rsidRPr="00CF24A7">
              <w:rPr>
                <w:bCs/>
                <w:sz w:val="18"/>
                <w:szCs w:val="22"/>
                <w:lang w:val="en-US"/>
              </w:rPr>
              <w:t xml:space="preserve"> International holding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Voiceworks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Voiceworks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AMS5 </w:t>
            </w:r>
            <w:proofErr w:type="spellStart"/>
            <w:r w:rsidRPr="00CF24A7">
              <w:rPr>
                <w:bCs/>
                <w:sz w:val="18"/>
                <w:szCs w:val="22"/>
                <w:lang w:val="fr-FR"/>
              </w:rPr>
              <w:t>datacenter</w:t>
            </w:r>
            <w:proofErr w:type="spellEnd"/>
            <w:r w:rsidRPr="00CF24A7">
              <w:rPr>
                <w:bCs/>
                <w:sz w:val="18"/>
                <w:szCs w:val="22"/>
                <w:lang w:val="fr-FR"/>
              </w:rPr>
              <w:t xml:space="preserve"> (</w:t>
            </w:r>
            <w:proofErr w:type="spellStart"/>
            <w:r w:rsidRPr="00CF24A7">
              <w:rPr>
                <w:bCs/>
                <w:sz w:val="18"/>
                <w:szCs w:val="22"/>
                <w:lang w:val="fr-FR"/>
              </w:rPr>
              <w:t>Interaxion</w:t>
            </w:r>
            <w:proofErr w:type="spellEnd"/>
            <w:r w:rsidRPr="00CF24A7">
              <w:rPr>
                <w:bCs/>
                <w:sz w:val="18"/>
                <w:szCs w:val="22"/>
                <w:lang w:val="fr-FR"/>
              </w:rPr>
              <w:t xml:space="preserve">), </w:t>
            </w:r>
            <w:proofErr w:type="spellStart"/>
            <w:r w:rsidRPr="00CF24A7">
              <w:rPr>
                <w:bCs/>
                <w:sz w:val="18"/>
                <w:szCs w:val="22"/>
                <w:lang w:val="fr-FR"/>
              </w:rPr>
              <w:t>tupolelaan</w:t>
            </w:r>
            <w:proofErr w:type="spellEnd"/>
            <w:r w:rsidRPr="00CF24A7">
              <w:rPr>
                <w:bCs/>
                <w:sz w:val="18"/>
                <w:szCs w:val="22"/>
                <w:lang w:val="fr-FR"/>
              </w:rPr>
              <w:t xml:space="preserve"> 101 1119PA </w:t>
            </w:r>
            <w:proofErr w:type="spellStart"/>
            <w:r w:rsidRPr="00CF24A7">
              <w:rPr>
                <w:bCs/>
                <w:sz w:val="18"/>
                <w:szCs w:val="22"/>
                <w:lang w:val="fr-FR"/>
              </w:rPr>
              <w:t>Ams</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Truphone</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Truphone</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Truphone</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Truphone</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iBasis</w:t>
            </w:r>
            <w:proofErr w:type="spellEnd"/>
            <w:r w:rsidRPr="00CF24A7">
              <w:rPr>
                <w:bCs/>
                <w:sz w:val="18"/>
                <w:szCs w:val="22"/>
                <w:lang w:val="fr-FR"/>
              </w:rPr>
              <w:t xml:space="preserv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4-230-7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10039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Teleena</w:t>
            </w:r>
            <w:proofErr w:type="spellEnd"/>
            <w:r w:rsidRPr="00CF24A7">
              <w:rPr>
                <w:bCs/>
                <w:sz w:val="18"/>
                <w:szCs w:val="22"/>
                <w:lang w:val="fr-FR"/>
              </w:rPr>
              <w:t xml:space="preserve"> Holding B.V.</w:t>
            </w:r>
          </w:p>
        </w:tc>
      </w:tr>
      <w:tr w:rsidR="00CF24A7" w:rsidRPr="00CF24A7" w:rsidTr="009A0EF8">
        <w:trPr>
          <w:cantSplit/>
          <w:trHeight w:val="240"/>
        </w:trPr>
        <w:tc>
          <w:tcPr>
            <w:tcW w:w="9288" w:type="dxa"/>
            <w:gridSpan w:val="4"/>
            <w:shd w:val="clear" w:color="auto" w:fill="auto"/>
          </w:tcPr>
          <w:p w:rsidR="00CF24A7" w:rsidRPr="00CF24A7" w:rsidRDefault="00CF24A7" w:rsidP="00CF24A7">
            <w:pPr>
              <w:keepNext/>
              <w:tabs>
                <w:tab w:val="clear" w:pos="1276"/>
                <w:tab w:val="clear" w:pos="1843"/>
                <w:tab w:val="clear" w:pos="5387"/>
                <w:tab w:val="clear" w:pos="5954"/>
                <w:tab w:val="right" w:pos="1021"/>
                <w:tab w:val="left" w:pos="1701"/>
                <w:tab w:val="left" w:pos="2268"/>
              </w:tabs>
              <w:spacing w:before="240"/>
              <w:rPr>
                <w:b/>
              </w:rPr>
            </w:pPr>
            <w:r w:rsidRPr="00CF24A7">
              <w:rPr>
                <w:b/>
              </w:rPr>
              <w:t>Pays-Bas    LIR</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ROTSTP, Rotterdam,  Abraham v</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Telecom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Eric 1, </w:t>
            </w:r>
            <w:proofErr w:type="spellStart"/>
            <w:r w:rsidRPr="00CF24A7">
              <w:rPr>
                <w:bCs/>
                <w:sz w:val="18"/>
                <w:szCs w:val="22"/>
                <w:lang w:val="fr-FR"/>
              </w:rPr>
              <w:t>Cessnalaan</w:t>
            </w:r>
            <w:proofErr w:type="spellEnd"/>
            <w:r w:rsidRPr="00CF24A7">
              <w:rPr>
                <w:bCs/>
                <w:sz w:val="18"/>
                <w:szCs w:val="22"/>
                <w:lang w:val="fr-FR"/>
              </w:rPr>
              <w:t xml:space="preserve"> 1-33, </w:t>
            </w:r>
            <w:proofErr w:type="spellStart"/>
            <w:r w:rsidRPr="00CF24A7">
              <w:rPr>
                <w:bCs/>
                <w:sz w:val="18"/>
                <w:szCs w:val="22"/>
                <w:lang w:val="fr-FR"/>
              </w:rPr>
              <w:t>Sch</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HIGHNL001, Rotterdam, </w:t>
            </w:r>
            <w:proofErr w:type="spellStart"/>
            <w:r w:rsidRPr="00CF24A7">
              <w:rPr>
                <w:bCs/>
                <w:sz w:val="18"/>
                <w:szCs w:val="22"/>
                <w:lang w:val="fr-FR"/>
              </w:rPr>
              <w:t>Vollenhov</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Highside</w:t>
            </w:r>
            <w:proofErr w:type="spellEnd"/>
            <w:r w:rsidRPr="00CF24A7">
              <w:rPr>
                <w:bCs/>
                <w:sz w:val="18"/>
                <w:szCs w:val="22"/>
                <w:lang w:val="fr-FR"/>
              </w:rPr>
              <w:t xml:space="preserve"> Telecom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Ams</w:t>
            </w:r>
            <w:proofErr w:type="spellEnd"/>
            <w:r w:rsidRPr="00CF24A7">
              <w:rPr>
                <w:bCs/>
                <w:sz w:val="18"/>
                <w:szCs w:val="22"/>
                <w:lang w:val="fr-FR"/>
              </w:rPr>
              <w:t xml:space="preserve"> </w:t>
            </w:r>
            <w:proofErr w:type="spellStart"/>
            <w:r w:rsidRPr="00CF24A7">
              <w:rPr>
                <w:bCs/>
                <w:sz w:val="18"/>
                <w:szCs w:val="22"/>
                <w:lang w:val="fr-FR"/>
              </w:rPr>
              <w:t>ss</w:t>
            </w:r>
            <w:proofErr w:type="spellEnd"/>
            <w:r w:rsidRPr="00CF24A7">
              <w:rPr>
                <w:bCs/>
                <w:sz w:val="18"/>
                <w:szCs w:val="22"/>
                <w:lang w:val="fr-FR"/>
              </w:rPr>
              <w:t xml:space="preserve"> 701,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Level</w:t>
            </w:r>
            <w:proofErr w:type="spellEnd"/>
            <w:r w:rsidRPr="00CF24A7">
              <w:rPr>
                <w:bCs/>
                <w:sz w:val="18"/>
                <w:szCs w:val="22"/>
                <w:lang w:val="fr-FR"/>
              </w:rPr>
              <w:t xml:space="preserve"> 3 Communications PEC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2-002-5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4117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(MSC) GSM-R, Den Haag</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Prorail</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2-006-0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4144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Colt ASD MAD EX1,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Colt Technology Services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2-006-1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4145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Verizon</w:t>
            </w:r>
            <w:proofErr w:type="spellEnd"/>
            <w:r w:rsidRPr="00CF24A7">
              <w:rPr>
                <w:bCs/>
                <w:sz w:val="18"/>
                <w:szCs w:val="22"/>
                <w:lang w:val="fr-FR"/>
              </w:rPr>
              <w:t xml:space="preserve"> </w:t>
            </w:r>
            <w:proofErr w:type="spellStart"/>
            <w:r w:rsidRPr="00CF24A7">
              <w:rPr>
                <w:bCs/>
                <w:sz w:val="18"/>
                <w:szCs w:val="22"/>
                <w:lang w:val="fr-FR"/>
              </w:rPr>
              <w:t>Belgium</w:t>
            </w:r>
            <w:proofErr w:type="spellEnd"/>
            <w:r w:rsidRPr="00CF24A7">
              <w:rPr>
                <w:bCs/>
                <w:sz w:val="18"/>
                <w:szCs w:val="22"/>
                <w:lang w:val="fr-FR"/>
              </w:rPr>
              <w:t xml:space="preserve">, Brussel Rue de la </w:t>
            </w:r>
            <w:proofErr w:type="spellStart"/>
            <w:r w:rsidRPr="00CF24A7">
              <w:rPr>
                <w:bCs/>
                <w:sz w:val="18"/>
                <w:szCs w:val="22"/>
                <w:lang w:val="fr-FR"/>
              </w:rPr>
              <w:t>Sc</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Orcavoice</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2-006-3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4147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C1/AMS,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Coolwave</w:t>
            </w:r>
            <w:proofErr w:type="spellEnd"/>
            <w:r w:rsidRPr="00CF24A7">
              <w:rPr>
                <w:bCs/>
                <w:sz w:val="18"/>
                <w:szCs w:val="22"/>
                <w:lang w:val="fr-FR"/>
              </w:rPr>
              <w:t xml:space="preserve"> Communications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lastRenderedPageBreak/>
              <w:t>2-006-4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4148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ISTP no.2, Schiphol-</w:t>
            </w:r>
            <w:proofErr w:type="spellStart"/>
            <w:r w:rsidRPr="00CF24A7">
              <w:rPr>
                <w:bCs/>
                <w:sz w:val="18"/>
                <w:szCs w:val="22"/>
                <w:lang w:val="fr-FR"/>
              </w:rPr>
              <w:t>Rijk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2-006-7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2-007-3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Versatel-1,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2-007-6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EHVMSC1, Eindhoven</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2-007-7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4159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ISTP no 1,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NLBZ01T/2010815, Schiphol-</w:t>
            </w:r>
            <w:proofErr w:type="spellStart"/>
            <w:r w:rsidRPr="00CF24A7">
              <w:rPr>
                <w:bCs/>
                <w:sz w:val="18"/>
                <w:szCs w:val="22"/>
                <w:lang w:val="fr-FR"/>
              </w:rPr>
              <w:t>Rijk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AT&amp;T Global Network Services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Asd</w:t>
            </w:r>
            <w:proofErr w:type="spellEnd"/>
            <w:r w:rsidRPr="00CF24A7">
              <w:rPr>
                <w:bCs/>
                <w:sz w:val="18"/>
                <w:szCs w:val="22"/>
                <w:lang w:val="fr-FR"/>
              </w:rPr>
              <w:t xml:space="preserve"> 2H,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Rt</w:t>
            </w:r>
            <w:proofErr w:type="spellEnd"/>
            <w:r w:rsidRPr="00CF24A7">
              <w:rPr>
                <w:bCs/>
                <w:sz w:val="18"/>
                <w:szCs w:val="22"/>
                <w:lang w:val="fr-FR"/>
              </w:rPr>
              <w:t xml:space="preserve"> 2D,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Rt</w:t>
            </w:r>
            <w:proofErr w:type="spellEnd"/>
            <w:r w:rsidRPr="00CF24A7">
              <w:rPr>
                <w:bCs/>
                <w:sz w:val="18"/>
                <w:szCs w:val="22"/>
                <w:lang w:val="fr-FR"/>
              </w:rPr>
              <w:t xml:space="preserve"> 1D,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Zwolle</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ASDSSP3,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2-008-7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Asd</w:t>
            </w:r>
            <w:proofErr w:type="spellEnd"/>
            <w:r w:rsidRPr="00CF24A7">
              <w:rPr>
                <w:bCs/>
                <w:sz w:val="18"/>
                <w:szCs w:val="22"/>
                <w:lang w:val="fr-FR"/>
              </w:rPr>
              <w:t xml:space="preserve"> 2P,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Asd</w:t>
            </w:r>
            <w:proofErr w:type="spellEnd"/>
            <w:r w:rsidRPr="00CF24A7">
              <w:rPr>
                <w:bCs/>
                <w:sz w:val="18"/>
                <w:szCs w:val="22"/>
                <w:lang w:val="fr-FR"/>
              </w:rPr>
              <w:t xml:space="preserve"> STP2,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4169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Rt</w:t>
            </w:r>
            <w:proofErr w:type="spellEnd"/>
            <w:r w:rsidRPr="00CF24A7">
              <w:rPr>
                <w:bCs/>
                <w:sz w:val="18"/>
                <w:szCs w:val="22"/>
                <w:lang w:val="fr-FR"/>
              </w:rPr>
              <w:t xml:space="preserve"> STP2,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Rt</w:t>
            </w:r>
            <w:proofErr w:type="spellEnd"/>
            <w:r w:rsidRPr="00CF24A7">
              <w:rPr>
                <w:bCs/>
                <w:sz w:val="18"/>
                <w:szCs w:val="22"/>
                <w:lang w:val="fr-FR"/>
              </w:rPr>
              <w:t xml:space="preserve"> 1P,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GVOIP 2, AMSIX Arena 1066VH AMST</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AT&amp;T Global Network Services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MSTP </w:t>
            </w:r>
            <w:proofErr w:type="gramStart"/>
            <w:r w:rsidRPr="00CF24A7">
              <w:rPr>
                <w:bCs/>
                <w:sz w:val="18"/>
                <w:szCs w:val="22"/>
                <w:lang w:val="fr-FR"/>
              </w:rPr>
              <w:t>GV ,</w:t>
            </w:r>
            <w:proofErr w:type="gramEnd"/>
            <w:r w:rsidRPr="00CF24A7">
              <w:rPr>
                <w:bCs/>
                <w:sz w:val="18"/>
                <w:szCs w:val="22"/>
                <w:lang w:val="fr-FR"/>
              </w:rPr>
              <w:t xml:space="preserve"> Den </w:t>
            </w:r>
            <w:proofErr w:type="spellStart"/>
            <w:r w:rsidRPr="00CF24A7">
              <w:rPr>
                <w:bCs/>
                <w:sz w:val="18"/>
                <w:szCs w:val="22"/>
                <w:lang w:val="fr-FR"/>
              </w:rPr>
              <w:t>Haag</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KPN Mobile The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MSTP EHV, Eindhoven</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KPN Mobile The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ASD 2 GW,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2-009-7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RT 2N,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Hilf</w:t>
            </w:r>
            <w:proofErr w:type="spellEnd"/>
            <w:r w:rsidRPr="00CF24A7">
              <w:rPr>
                <w:bCs/>
                <w:sz w:val="18"/>
                <w:szCs w:val="22"/>
                <w:lang w:val="fr-FR"/>
              </w:rPr>
              <w:t xml:space="preserve"> Telecom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RM STP1,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4179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EN STP1, Son</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2-010-4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Cisco ITP, </w:t>
            </w:r>
            <w:proofErr w:type="spellStart"/>
            <w:r w:rsidRPr="00CF24A7">
              <w:rPr>
                <w:bCs/>
                <w:sz w:val="18"/>
                <w:szCs w:val="22"/>
                <w:lang w:val="fr-FR"/>
              </w:rPr>
              <w:t>Laarderhoogtweg</w:t>
            </w:r>
            <w:proofErr w:type="spellEnd"/>
            <w:r w:rsidRPr="00CF24A7">
              <w:rPr>
                <w:bCs/>
                <w:sz w:val="18"/>
                <w:szCs w:val="22"/>
                <w:lang w:val="fr-FR"/>
              </w:rPr>
              <w:t xml:space="preserve"> </w:t>
            </w:r>
            <w:proofErr w:type="gramStart"/>
            <w:r w:rsidRPr="00CF24A7">
              <w:rPr>
                <w:bCs/>
                <w:sz w:val="18"/>
                <w:szCs w:val="22"/>
                <w:lang w:val="fr-FR"/>
              </w:rPr>
              <w:t>57 ,</w:t>
            </w:r>
            <w:proofErr w:type="gramEnd"/>
            <w:r w:rsidRPr="00CF24A7">
              <w:rPr>
                <w:bCs/>
                <w:sz w:val="18"/>
                <w:szCs w:val="22"/>
                <w:lang w:val="fr-FR"/>
              </w:rPr>
              <w:t xml:space="preserve">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Syniverse</w:t>
            </w:r>
            <w:proofErr w:type="spellEnd"/>
            <w:r w:rsidRPr="00CF24A7">
              <w:rPr>
                <w:bCs/>
                <w:sz w:val="18"/>
                <w:szCs w:val="22"/>
                <w:lang w:val="fr-FR"/>
              </w:rPr>
              <w:t xml:space="preserve"> Technologies Inc.</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Telfort</w:t>
            </w:r>
            <w:proofErr w:type="spellEnd"/>
            <w:r w:rsidRPr="00CF24A7">
              <w:rPr>
                <w:bCs/>
                <w:sz w:val="18"/>
                <w:szCs w:val="22"/>
                <w:lang w:val="fr-FR"/>
              </w:rPr>
              <w:t xml:space="preserve"> ASD,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Telfort</w:t>
            </w:r>
            <w:proofErr w:type="spellEnd"/>
            <w:r w:rsidRPr="00CF24A7">
              <w:rPr>
                <w:bCs/>
                <w:sz w:val="18"/>
                <w:szCs w:val="22"/>
                <w:lang w:val="fr-FR"/>
              </w:rPr>
              <w:t xml:space="preserve"> RT,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ROT MSC1,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G1 STP-B, Schiphol-</w:t>
            </w:r>
            <w:proofErr w:type="spellStart"/>
            <w:r w:rsidRPr="00CF24A7">
              <w:rPr>
                <w:bCs/>
                <w:sz w:val="18"/>
                <w:szCs w:val="22"/>
                <w:lang w:val="en-US"/>
              </w:rPr>
              <w:t>Rijk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Orange Business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AMS 03, Schiphol-</w:t>
            </w:r>
            <w:proofErr w:type="spellStart"/>
            <w:r w:rsidRPr="00CF24A7">
              <w:rPr>
                <w:bCs/>
                <w:sz w:val="18"/>
                <w:szCs w:val="22"/>
                <w:lang w:val="fr-FR"/>
              </w:rPr>
              <w:t>Rijk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Orange Business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4189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ROT1/0-4189,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Verizon</w:t>
            </w:r>
            <w:proofErr w:type="spellEnd"/>
            <w:r w:rsidRPr="00CF24A7">
              <w:rPr>
                <w:bCs/>
                <w:sz w:val="18"/>
                <w:szCs w:val="22"/>
                <w:lang w:val="fr-FR"/>
              </w:rPr>
              <w:t xml:space="preserve">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4190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Elephant</w:t>
            </w:r>
            <w:proofErr w:type="spellEnd"/>
            <w:r w:rsidRPr="00CF24A7">
              <w:rPr>
                <w:bCs/>
                <w:sz w:val="18"/>
                <w:szCs w:val="22"/>
                <w:lang w:val="fr-FR"/>
              </w:rPr>
              <w:t xml:space="preserve"> Talk CPRS</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2-011-7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4191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Esprit Telecom,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EspritXB</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NL01,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Verizon</w:t>
            </w:r>
            <w:proofErr w:type="spellEnd"/>
            <w:r w:rsidRPr="00CF24A7">
              <w:rPr>
                <w:bCs/>
                <w:sz w:val="18"/>
                <w:szCs w:val="22"/>
                <w:lang w:val="fr-FR"/>
              </w:rPr>
              <w:t xml:space="preserve">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IMCSTPI01, 1096AM 127</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Intercity</w:t>
            </w:r>
            <w:proofErr w:type="spellEnd"/>
            <w:r w:rsidRPr="00CF24A7">
              <w:rPr>
                <w:bCs/>
                <w:sz w:val="18"/>
                <w:szCs w:val="22"/>
                <w:lang w:val="fr-FR"/>
              </w:rPr>
              <w:t xml:space="preserve"> Mobile Communications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s-ES"/>
              </w:rPr>
            </w:pPr>
            <w:r w:rsidRPr="00CF24A7">
              <w:rPr>
                <w:bCs/>
                <w:sz w:val="18"/>
                <w:szCs w:val="22"/>
                <w:lang w:val="es-ES"/>
              </w:rPr>
              <w:t xml:space="preserve">MSC Server YA, </w:t>
            </w:r>
            <w:proofErr w:type="spellStart"/>
            <w:r w:rsidRPr="00CF24A7">
              <w:rPr>
                <w:bCs/>
                <w:sz w:val="18"/>
                <w:szCs w:val="22"/>
                <w:lang w:val="es-ES"/>
              </w:rPr>
              <w:t>Computerwg</w:t>
            </w:r>
            <w:proofErr w:type="spellEnd"/>
            <w:r w:rsidRPr="00CF24A7">
              <w:rPr>
                <w:bCs/>
                <w:sz w:val="18"/>
                <w:szCs w:val="22"/>
                <w:lang w:val="es-ES"/>
              </w:rPr>
              <w:t xml:space="preserve"> 20 </w:t>
            </w:r>
            <w:proofErr w:type="spellStart"/>
            <w:r w:rsidRPr="00CF24A7">
              <w:rPr>
                <w:bCs/>
                <w:sz w:val="18"/>
                <w:szCs w:val="22"/>
                <w:lang w:val="es-ES"/>
              </w:rPr>
              <w:t>Maarsen</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TR,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TA,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Land Earth Station S, </w:t>
            </w:r>
            <w:proofErr w:type="spellStart"/>
            <w:r w:rsidRPr="00CF24A7">
              <w:rPr>
                <w:bCs/>
                <w:sz w:val="18"/>
                <w:szCs w:val="22"/>
                <w:lang w:val="en-US"/>
              </w:rPr>
              <w:t>Wytsemaweg</w:t>
            </w:r>
            <w:proofErr w:type="spellEnd"/>
            <w:r w:rsidRPr="00CF24A7">
              <w:rPr>
                <w:bCs/>
                <w:sz w:val="18"/>
                <w:szCs w:val="22"/>
                <w:lang w:val="en-US"/>
              </w:rPr>
              <w:t xml:space="preserve"> 11 </w:t>
            </w:r>
            <w:proofErr w:type="spellStart"/>
            <w:r w:rsidRPr="00CF24A7">
              <w:rPr>
                <w:bCs/>
                <w:sz w:val="18"/>
                <w:szCs w:val="22"/>
                <w:lang w:val="en-US"/>
              </w:rPr>
              <w:t>Burum</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Inmarsat</w:t>
            </w:r>
            <w:proofErr w:type="spellEnd"/>
            <w:r w:rsidRPr="00CF24A7">
              <w:rPr>
                <w:bCs/>
                <w:sz w:val="18"/>
                <w:szCs w:val="22"/>
                <w:lang w:val="fr-FR"/>
              </w:rPr>
              <w:t xml:space="preserve"> Solutions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2-142-7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ETAMS1, </w:t>
            </w:r>
            <w:proofErr w:type="spellStart"/>
            <w:r w:rsidRPr="00CF24A7">
              <w:rPr>
                <w:bCs/>
                <w:sz w:val="18"/>
                <w:szCs w:val="22"/>
                <w:lang w:val="fr-FR"/>
              </w:rPr>
              <w:t>Stekkenbergweg</w:t>
            </w:r>
            <w:proofErr w:type="spellEnd"/>
            <w:r w:rsidRPr="00CF24A7">
              <w:rPr>
                <w:bCs/>
                <w:sz w:val="18"/>
                <w:szCs w:val="22"/>
                <w:lang w:val="fr-FR"/>
              </w:rPr>
              <w:t xml:space="preserve"> 4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Elephant Talk Communication Premium Rate Services</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UT_MBC, </w:t>
            </w:r>
            <w:proofErr w:type="spellStart"/>
            <w:r w:rsidRPr="00CF24A7">
              <w:rPr>
                <w:bCs/>
                <w:sz w:val="18"/>
                <w:szCs w:val="22"/>
                <w:lang w:val="fr-FR"/>
              </w:rPr>
              <w:t>Nieuwegein</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HILF ISPC 2, </w:t>
            </w:r>
            <w:proofErr w:type="spellStart"/>
            <w:r w:rsidRPr="00CF24A7">
              <w:rPr>
                <w:bCs/>
                <w:sz w:val="18"/>
                <w:szCs w:val="22"/>
                <w:lang w:val="en-US"/>
              </w:rPr>
              <w:t>Kuiperbergweg</w:t>
            </w:r>
            <w:proofErr w:type="spellEnd"/>
            <w:r w:rsidRPr="00CF24A7">
              <w:rPr>
                <w:bCs/>
                <w:sz w:val="18"/>
                <w:szCs w:val="22"/>
                <w:lang w:val="en-US"/>
              </w:rPr>
              <w:t xml:space="preserve"> 13,1101 AE </w:t>
            </w:r>
            <w:proofErr w:type="spellStart"/>
            <w:r w:rsidRPr="00CF24A7">
              <w:rPr>
                <w:bCs/>
                <w:sz w:val="18"/>
                <w:szCs w:val="22"/>
                <w:lang w:val="en-US"/>
              </w:rPr>
              <w:t>Amst</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Hilf</w:t>
            </w:r>
            <w:proofErr w:type="spellEnd"/>
            <w:r w:rsidRPr="00CF24A7">
              <w:rPr>
                <w:bCs/>
                <w:sz w:val="18"/>
                <w:szCs w:val="22"/>
                <w:lang w:val="fr-FR"/>
              </w:rPr>
              <w:t xml:space="preserve"> Telecom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SGRSTP01, </w:t>
            </w:r>
            <w:proofErr w:type="spellStart"/>
            <w:r w:rsidRPr="00CF24A7">
              <w:rPr>
                <w:bCs/>
                <w:sz w:val="18"/>
                <w:szCs w:val="22"/>
                <w:lang w:val="fr-FR"/>
              </w:rPr>
              <w:t>Laan</w:t>
            </w:r>
            <w:proofErr w:type="spellEnd"/>
            <w:r w:rsidRPr="00CF24A7">
              <w:rPr>
                <w:bCs/>
                <w:sz w:val="18"/>
                <w:szCs w:val="22"/>
                <w:lang w:val="fr-FR"/>
              </w:rPr>
              <w:t xml:space="preserve"> van </w:t>
            </w:r>
            <w:proofErr w:type="spellStart"/>
            <w:r w:rsidRPr="00CF24A7">
              <w:rPr>
                <w:bCs/>
                <w:sz w:val="18"/>
                <w:szCs w:val="22"/>
                <w:lang w:val="fr-FR"/>
              </w:rPr>
              <w:t>Ypenburg</w:t>
            </w:r>
            <w:proofErr w:type="spellEnd"/>
            <w:r w:rsidRPr="00CF24A7">
              <w:rPr>
                <w:bCs/>
                <w:sz w:val="18"/>
                <w:szCs w:val="22"/>
                <w:lang w:val="fr-FR"/>
              </w:rPr>
              <w:t xml:space="preserve"> 10</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lastRenderedPageBreak/>
              <w:t>2-143-6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SEP, Rdam2</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Verizon</w:t>
            </w:r>
            <w:proofErr w:type="spellEnd"/>
            <w:r w:rsidRPr="00CF24A7">
              <w:rPr>
                <w:bCs/>
                <w:sz w:val="18"/>
                <w:szCs w:val="22"/>
                <w:lang w:val="fr-FR"/>
              </w:rPr>
              <w:t xml:space="preserve">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2-143-7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5247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Asd-Drs</w:t>
            </w:r>
            <w:proofErr w:type="spellEnd"/>
            <w:r w:rsidRPr="00CF24A7">
              <w:rPr>
                <w:bCs/>
                <w:sz w:val="18"/>
                <w:szCs w:val="22"/>
                <w:lang w:val="fr-FR"/>
              </w:rPr>
              <w:t xml:space="preserve"> VIGCI, </w:t>
            </w:r>
            <w:proofErr w:type="spellStart"/>
            <w:r w:rsidRPr="00CF24A7">
              <w:rPr>
                <w:bCs/>
                <w:sz w:val="18"/>
                <w:szCs w:val="22"/>
                <w:lang w:val="fr-FR"/>
              </w:rPr>
              <w:t>Drentsestraat</w:t>
            </w:r>
            <w:proofErr w:type="spellEnd"/>
            <w:r w:rsidRPr="00CF24A7">
              <w:rPr>
                <w:bCs/>
                <w:sz w:val="18"/>
                <w:szCs w:val="22"/>
                <w:lang w:val="fr-FR"/>
              </w:rPr>
              <w:t xml:space="preserve"> 12</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AMSCA,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E10 GV, Den </w:t>
            </w:r>
            <w:proofErr w:type="spellStart"/>
            <w:r w:rsidRPr="00CF24A7">
              <w:rPr>
                <w:bCs/>
                <w:sz w:val="18"/>
                <w:szCs w:val="22"/>
                <w:lang w:val="fr-FR"/>
              </w:rPr>
              <w:t>Haag</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Vodafone Libertel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Global Switch,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Interoute</w:t>
            </w:r>
            <w:proofErr w:type="spellEnd"/>
            <w:r w:rsidRPr="00CF24A7">
              <w:rPr>
                <w:bCs/>
                <w:sz w:val="18"/>
                <w:szCs w:val="22"/>
                <w:lang w:val="fr-FR"/>
              </w:rPr>
              <w:t xml:space="preserve"> </w:t>
            </w:r>
            <w:proofErr w:type="spellStart"/>
            <w:r w:rsidRPr="00CF24A7">
              <w:rPr>
                <w:bCs/>
                <w:sz w:val="18"/>
                <w:szCs w:val="22"/>
                <w:lang w:val="fr-FR"/>
              </w:rPr>
              <w:t>Managed</w:t>
            </w:r>
            <w:proofErr w:type="spellEnd"/>
            <w:r w:rsidRPr="00CF24A7">
              <w:rPr>
                <w:bCs/>
                <w:sz w:val="18"/>
                <w:szCs w:val="22"/>
                <w:lang w:val="fr-FR"/>
              </w:rPr>
              <w:t xml:space="preserve"> Services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ASD-STP,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RT-STP,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2-198-6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5686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RT_1,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QUNL01, </w:t>
            </w:r>
            <w:proofErr w:type="spellStart"/>
            <w:r w:rsidRPr="00CF24A7">
              <w:rPr>
                <w:bCs/>
                <w:sz w:val="18"/>
                <w:szCs w:val="22"/>
                <w:lang w:val="fr-FR"/>
              </w:rPr>
              <w:t>Zoeterrmeer</w:t>
            </w:r>
            <w:proofErr w:type="spellEnd"/>
            <w:r w:rsidRPr="00CF24A7">
              <w:rPr>
                <w:bCs/>
                <w:sz w:val="18"/>
                <w:szCs w:val="22"/>
                <w:lang w:val="fr-FR"/>
              </w:rPr>
              <w:t xml:space="preserve">, </w:t>
            </w:r>
            <w:proofErr w:type="spellStart"/>
            <w:r w:rsidRPr="00CF24A7">
              <w:rPr>
                <w:bCs/>
                <w:sz w:val="18"/>
                <w:szCs w:val="22"/>
                <w:lang w:val="fr-FR"/>
              </w:rPr>
              <w:t>Chroomst</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Mobile Interactive </w:t>
            </w:r>
            <w:proofErr w:type="spellStart"/>
            <w:r w:rsidRPr="00CF24A7">
              <w:rPr>
                <w:bCs/>
                <w:sz w:val="18"/>
                <w:szCs w:val="22"/>
                <w:lang w:val="fr-FR"/>
              </w:rPr>
              <w:t>Technology</w:t>
            </w:r>
            <w:proofErr w:type="spellEnd"/>
            <w:r w:rsidRPr="00CF24A7">
              <w:rPr>
                <w:bCs/>
                <w:sz w:val="18"/>
                <w:szCs w:val="22"/>
                <w:lang w:val="fr-FR"/>
              </w:rPr>
              <w:t xml:space="preserve">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AMSTERDAM SSP, Amsterdam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ROTTERDAM SSP,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ASDSTP, Amsterdam, </w:t>
            </w:r>
            <w:proofErr w:type="spellStart"/>
            <w:r w:rsidRPr="00CF24A7">
              <w:rPr>
                <w:bCs/>
                <w:sz w:val="18"/>
                <w:szCs w:val="22"/>
                <w:lang w:val="fr-FR"/>
              </w:rPr>
              <w:t>Hemweg</w:t>
            </w:r>
            <w:proofErr w:type="spellEnd"/>
            <w:r w:rsidRPr="00CF24A7">
              <w:rPr>
                <w:bCs/>
                <w:sz w:val="18"/>
                <w:szCs w:val="22"/>
                <w:lang w:val="fr-FR"/>
              </w:rPr>
              <w:t xml:space="preserve"> 6P</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F24A7">
              <w:rPr>
                <w:bCs/>
                <w:sz w:val="18"/>
                <w:szCs w:val="22"/>
                <w:lang w:val="en-US"/>
              </w:rPr>
              <w:t>ProRail</w:t>
            </w:r>
            <w:proofErr w:type="spellEnd"/>
            <w:r w:rsidRPr="00CF24A7">
              <w:rPr>
                <w:bCs/>
                <w:sz w:val="18"/>
                <w:szCs w:val="22"/>
                <w:lang w:val="en-US"/>
              </w:rPr>
              <w:t xml:space="preserve"> GSM-R Nederland, A </w:t>
            </w:r>
            <w:proofErr w:type="spellStart"/>
            <w:r w:rsidRPr="00CF24A7">
              <w:rPr>
                <w:bCs/>
                <w:sz w:val="18"/>
                <w:szCs w:val="22"/>
                <w:lang w:val="en-US"/>
              </w:rPr>
              <w:t>Fokkerwg</w:t>
            </w:r>
            <w:proofErr w:type="spellEnd"/>
            <w:r w:rsidRPr="00CF24A7">
              <w:rPr>
                <w:bCs/>
                <w:sz w:val="18"/>
                <w:szCs w:val="22"/>
                <w:lang w:val="en-US"/>
              </w:rPr>
              <w:t xml:space="preserve"> 40 3088GG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Prorail</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2-253-7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6127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Carrier to Carrier, </w:t>
            </w:r>
            <w:proofErr w:type="spellStart"/>
            <w:r w:rsidRPr="00CF24A7">
              <w:rPr>
                <w:bCs/>
                <w:sz w:val="18"/>
                <w:szCs w:val="22"/>
                <w:lang w:val="fr-FR"/>
              </w:rPr>
              <w:t>Biddinghuizen</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Carrier to Carrier Telecom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10096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ASD STP,  </w:t>
            </w:r>
            <w:proofErr w:type="spellStart"/>
            <w:r w:rsidRPr="00CF24A7">
              <w:rPr>
                <w:bCs/>
                <w:sz w:val="18"/>
                <w:szCs w:val="22"/>
                <w:lang w:val="en-US"/>
              </w:rPr>
              <w:t>Nieuwe</w:t>
            </w:r>
            <w:proofErr w:type="spellEnd"/>
            <w:r w:rsidRPr="00CF24A7">
              <w:rPr>
                <w:bCs/>
                <w:sz w:val="18"/>
                <w:szCs w:val="22"/>
                <w:lang w:val="en-US"/>
              </w:rPr>
              <w:t xml:space="preserve"> </w:t>
            </w:r>
            <w:proofErr w:type="spellStart"/>
            <w:r w:rsidRPr="00CF24A7">
              <w:rPr>
                <w:bCs/>
                <w:sz w:val="18"/>
                <w:szCs w:val="22"/>
                <w:lang w:val="en-US"/>
              </w:rPr>
              <w:t>Hemweg</w:t>
            </w:r>
            <w:proofErr w:type="spellEnd"/>
            <w:r w:rsidRPr="00CF24A7">
              <w:rPr>
                <w:bCs/>
                <w:sz w:val="18"/>
                <w:szCs w:val="22"/>
                <w:lang w:val="en-US"/>
              </w:rPr>
              <w:t xml:space="preserve"> 6P, 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BT Nederland N.V.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10098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ATTAMSTNLBWGS0, Amsterdam, </w:t>
            </w:r>
            <w:proofErr w:type="spellStart"/>
            <w:r w:rsidRPr="00CF24A7">
              <w:rPr>
                <w:bCs/>
                <w:sz w:val="18"/>
                <w:szCs w:val="22"/>
                <w:lang w:val="fr-FR"/>
              </w:rPr>
              <w:t>J.Huizing</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AT&amp;T Global Network Services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10099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TB-RCoo1-MGCoo1, </w:t>
            </w:r>
            <w:proofErr w:type="spellStart"/>
            <w:r w:rsidRPr="00CF24A7">
              <w:rPr>
                <w:bCs/>
                <w:sz w:val="18"/>
                <w:szCs w:val="22"/>
                <w:lang w:val="en-US"/>
              </w:rPr>
              <w:t>Winschoterdiep</w:t>
            </w:r>
            <w:proofErr w:type="spellEnd"/>
            <w:r w:rsidRPr="00CF24A7">
              <w:rPr>
                <w:bCs/>
                <w:sz w:val="18"/>
                <w:szCs w:val="22"/>
                <w:lang w:val="en-US"/>
              </w:rPr>
              <w:t xml:space="preserve"> 60, G</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10100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F24A7">
              <w:rPr>
                <w:bCs/>
                <w:sz w:val="18"/>
                <w:szCs w:val="22"/>
                <w:lang w:val="en-US"/>
              </w:rPr>
              <w:t>Hoognael</w:t>
            </w:r>
            <w:proofErr w:type="spellEnd"/>
            <w:r w:rsidRPr="00CF24A7">
              <w:rPr>
                <w:bCs/>
                <w:sz w:val="18"/>
                <w:szCs w:val="22"/>
                <w:lang w:val="en-US"/>
              </w:rPr>
              <w:t xml:space="preserve"> 0 1L, </w:t>
            </w:r>
            <w:proofErr w:type="spellStart"/>
            <w:r w:rsidRPr="00CF24A7">
              <w:rPr>
                <w:bCs/>
                <w:sz w:val="18"/>
                <w:szCs w:val="22"/>
                <w:lang w:val="en-US"/>
              </w:rPr>
              <w:t>Toldijk</w:t>
            </w:r>
            <w:proofErr w:type="spellEnd"/>
            <w:r w:rsidRPr="00CF24A7">
              <w:rPr>
                <w:bCs/>
                <w:sz w:val="18"/>
                <w:szCs w:val="22"/>
                <w:lang w:val="en-US"/>
              </w:rPr>
              <w:t xml:space="preserve"> 19B </w:t>
            </w:r>
            <w:proofErr w:type="spellStart"/>
            <w:r w:rsidRPr="00CF24A7">
              <w:rPr>
                <w:bCs/>
                <w:sz w:val="18"/>
                <w:szCs w:val="22"/>
                <w:lang w:val="en-US"/>
              </w:rPr>
              <w:t>Hoogevee</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10101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gn-rc0002, </w:t>
            </w:r>
            <w:proofErr w:type="spellStart"/>
            <w:r w:rsidRPr="00CF24A7">
              <w:rPr>
                <w:bCs/>
                <w:sz w:val="18"/>
                <w:szCs w:val="22"/>
                <w:lang w:val="fr-FR"/>
              </w:rPr>
              <w:t>winschoterdiep</w:t>
            </w:r>
            <w:proofErr w:type="spellEnd"/>
            <w:r w:rsidRPr="00CF24A7">
              <w:rPr>
                <w:bCs/>
                <w:sz w:val="18"/>
                <w:szCs w:val="22"/>
                <w:lang w:val="fr-FR"/>
              </w:rPr>
              <w:t xml:space="preserve"> 50 9723 </w:t>
            </w:r>
            <w:proofErr w:type="spellStart"/>
            <w:r w:rsidRPr="00CF24A7">
              <w:rPr>
                <w:bCs/>
                <w:sz w:val="18"/>
                <w:szCs w:val="22"/>
                <w:lang w:val="fr-FR"/>
              </w:rPr>
              <w:t>groning</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4-238-6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10102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tb-rc0001, </w:t>
            </w:r>
            <w:proofErr w:type="spellStart"/>
            <w:r w:rsidRPr="00CF24A7">
              <w:rPr>
                <w:bCs/>
                <w:sz w:val="18"/>
                <w:szCs w:val="22"/>
                <w:lang w:val="fr-FR"/>
              </w:rPr>
              <w:t>goirkekanaaldijk</w:t>
            </w:r>
            <w:proofErr w:type="spellEnd"/>
            <w:r w:rsidRPr="00CF24A7">
              <w:rPr>
                <w:bCs/>
                <w:sz w:val="18"/>
                <w:szCs w:val="22"/>
                <w:lang w:val="fr-FR"/>
              </w:rPr>
              <w:t xml:space="preserve"> 44 </w:t>
            </w:r>
            <w:proofErr w:type="spellStart"/>
            <w:r w:rsidRPr="00CF24A7">
              <w:rPr>
                <w:bCs/>
                <w:sz w:val="18"/>
                <w:szCs w:val="22"/>
                <w:lang w:val="fr-FR"/>
              </w:rPr>
              <w:t>tilburg</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Ziggo</w:t>
            </w:r>
            <w:proofErr w:type="spellEnd"/>
            <w:r w:rsidRPr="00CF24A7">
              <w:rPr>
                <w:bCs/>
                <w:sz w:val="18"/>
                <w:szCs w:val="22"/>
                <w:lang w:val="fr-FR"/>
              </w:rPr>
              <w:t xml:space="preserve">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ARNSTP01, </w:t>
            </w:r>
            <w:proofErr w:type="spellStart"/>
            <w:r w:rsidRPr="00CF24A7">
              <w:rPr>
                <w:bCs/>
                <w:sz w:val="18"/>
                <w:szCs w:val="22"/>
                <w:lang w:val="fr-FR"/>
              </w:rPr>
              <w:t>Conradweg</w:t>
            </w:r>
            <w:proofErr w:type="spellEnd"/>
            <w:r w:rsidRPr="00CF24A7">
              <w:rPr>
                <w:bCs/>
                <w:sz w:val="18"/>
                <w:szCs w:val="22"/>
                <w:lang w:val="fr-FR"/>
              </w:rPr>
              <w:t xml:space="preserve"> 26, Arnhem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3346E"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MSC Den Haag 2, </w:t>
            </w:r>
            <w:proofErr w:type="spellStart"/>
            <w:r w:rsidRPr="00CF24A7">
              <w:rPr>
                <w:bCs/>
                <w:sz w:val="18"/>
                <w:szCs w:val="22"/>
                <w:lang w:val="en-US"/>
              </w:rPr>
              <w:t>Spaarneplein</w:t>
            </w:r>
            <w:proofErr w:type="spellEnd"/>
            <w:r w:rsidRPr="00CF24A7">
              <w:rPr>
                <w:bCs/>
                <w:sz w:val="18"/>
                <w:szCs w:val="22"/>
                <w:lang w:val="en-US"/>
              </w:rPr>
              <w:t xml:space="preserve"> 2 2515V</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T-Mobile </w:t>
            </w:r>
            <w:proofErr w:type="spellStart"/>
            <w:r w:rsidRPr="00CF24A7">
              <w:rPr>
                <w:bCs/>
                <w:sz w:val="18"/>
                <w:szCs w:val="22"/>
                <w:lang w:val="fr-FR"/>
              </w:rPr>
              <w:t>Netherlands</w:t>
            </w:r>
            <w:proofErr w:type="spellEnd"/>
            <w:r w:rsidRPr="00CF24A7">
              <w:rPr>
                <w:bCs/>
                <w:sz w:val="18"/>
                <w:szCs w:val="22"/>
                <w:lang w:val="fr-FR"/>
              </w:rPr>
              <w:t xml:space="preserve">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ASDSTP2A, </w:t>
            </w:r>
            <w:proofErr w:type="spellStart"/>
            <w:r w:rsidRPr="00CF24A7">
              <w:rPr>
                <w:bCs/>
                <w:sz w:val="18"/>
                <w:szCs w:val="22"/>
                <w:lang w:val="fr-FR"/>
              </w:rPr>
              <w:t>Amsterdam</w:t>
            </w:r>
            <w:proofErr w:type="gramStart"/>
            <w:r w:rsidRPr="00CF24A7">
              <w:rPr>
                <w:bCs/>
                <w:sz w:val="18"/>
                <w:szCs w:val="22"/>
                <w:lang w:val="fr-FR"/>
              </w:rPr>
              <w:t>,BarbaraSt</w:t>
            </w:r>
            <w:proofErr w:type="spellEnd"/>
            <w:proofErr w:type="gram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RTSTP2A, Rotterdam, </w:t>
            </w:r>
            <w:proofErr w:type="spellStart"/>
            <w:r w:rsidRPr="00CF24A7">
              <w:rPr>
                <w:bCs/>
                <w:sz w:val="18"/>
                <w:szCs w:val="22"/>
                <w:lang w:val="fr-FR"/>
              </w:rPr>
              <w:t>Antoniefok</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Stratos_burum_02_tel, </w:t>
            </w:r>
            <w:proofErr w:type="spellStart"/>
            <w:r w:rsidRPr="00CF24A7">
              <w:rPr>
                <w:bCs/>
                <w:sz w:val="18"/>
                <w:szCs w:val="22"/>
                <w:lang w:val="fr-FR"/>
              </w:rPr>
              <w:t>Wijtsmaweg</w:t>
            </w:r>
            <w:proofErr w:type="spellEnd"/>
            <w:r w:rsidRPr="00CF24A7">
              <w:rPr>
                <w:bCs/>
                <w:sz w:val="18"/>
                <w:szCs w:val="22"/>
                <w:lang w:val="fr-FR"/>
              </w:rPr>
              <w:t xml:space="preserve"> 11, 9851</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Inmarsat</w:t>
            </w:r>
            <w:proofErr w:type="spellEnd"/>
            <w:r w:rsidRPr="00CF24A7">
              <w:rPr>
                <w:bCs/>
                <w:sz w:val="18"/>
                <w:szCs w:val="22"/>
                <w:lang w:val="fr-FR"/>
              </w:rPr>
              <w:t xml:space="preserve"> Solutions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NL GMSC, </w:t>
            </w:r>
            <w:proofErr w:type="spellStart"/>
            <w:r w:rsidRPr="00CF24A7">
              <w:rPr>
                <w:bCs/>
                <w:sz w:val="18"/>
                <w:szCs w:val="22"/>
                <w:lang w:val="fr-FR"/>
              </w:rPr>
              <w:t>Telecity</w:t>
            </w:r>
            <w:proofErr w:type="spellEnd"/>
            <w:r w:rsidRPr="00CF24A7">
              <w:rPr>
                <w:bCs/>
                <w:sz w:val="18"/>
                <w:szCs w:val="22"/>
                <w:lang w:val="fr-FR"/>
              </w:rPr>
              <w:t xml:space="preserve"> </w:t>
            </w:r>
            <w:proofErr w:type="spellStart"/>
            <w:r w:rsidRPr="00CF24A7">
              <w:rPr>
                <w:bCs/>
                <w:sz w:val="18"/>
                <w:szCs w:val="22"/>
                <w:lang w:val="fr-FR"/>
              </w:rPr>
              <w:t>Kruislaan</w:t>
            </w:r>
            <w:proofErr w:type="spellEnd"/>
            <w:r w:rsidRPr="00CF24A7">
              <w:rPr>
                <w:bCs/>
                <w:sz w:val="18"/>
                <w:szCs w:val="22"/>
                <w:lang w:val="fr-FR"/>
              </w:rPr>
              <w:t xml:space="preserve"> 4</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Mundio</w:t>
            </w:r>
            <w:proofErr w:type="spellEnd"/>
            <w:r w:rsidRPr="00CF24A7">
              <w:rPr>
                <w:bCs/>
                <w:sz w:val="18"/>
                <w:szCs w:val="22"/>
                <w:lang w:val="fr-FR"/>
              </w:rPr>
              <w:t xml:space="preserve"> Mobile (</w:t>
            </w:r>
            <w:proofErr w:type="spellStart"/>
            <w:r w:rsidRPr="00CF24A7">
              <w:rPr>
                <w:bCs/>
                <w:sz w:val="18"/>
                <w:szCs w:val="22"/>
                <w:lang w:val="fr-FR"/>
              </w:rPr>
              <w:t>Netherlands</w:t>
            </w:r>
            <w:proofErr w:type="spellEnd"/>
            <w:r w:rsidRPr="00CF24A7">
              <w:rPr>
                <w:bCs/>
                <w:sz w:val="18"/>
                <w:szCs w:val="22"/>
                <w:lang w:val="fr-FR"/>
              </w:rPr>
              <w:t>) Ltd</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12158</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 xml:space="preserve">NL SCCP GW, </w:t>
            </w:r>
            <w:proofErr w:type="spellStart"/>
            <w:r w:rsidRPr="00CF24A7">
              <w:rPr>
                <w:bCs/>
                <w:sz w:val="18"/>
                <w:szCs w:val="22"/>
                <w:lang w:val="en-US"/>
              </w:rPr>
              <w:t>Telecity</w:t>
            </w:r>
            <w:proofErr w:type="spellEnd"/>
            <w:r w:rsidRPr="00CF24A7">
              <w:rPr>
                <w:bCs/>
                <w:sz w:val="18"/>
                <w:szCs w:val="22"/>
                <w:lang w:val="en-US"/>
              </w:rPr>
              <w:t xml:space="preserve"> </w:t>
            </w:r>
            <w:proofErr w:type="spellStart"/>
            <w:r w:rsidRPr="00CF24A7">
              <w:rPr>
                <w:bCs/>
                <w:sz w:val="18"/>
                <w:szCs w:val="22"/>
                <w:lang w:val="en-US"/>
              </w:rPr>
              <w:t>Kruislaan</w:t>
            </w:r>
            <w:proofErr w:type="spellEnd"/>
            <w:r w:rsidRPr="00CF24A7">
              <w:rPr>
                <w:bCs/>
                <w:sz w:val="18"/>
                <w:szCs w:val="22"/>
                <w:lang w:val="en-US"/>
              </w:rPr>
              <w:t xml:space="preserve"> 4</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Mundio</w:t>
            </w:r>
            <w:proofErr w:type="spellEnd"/>
            <w:r w:rsidRPr="00CF24A7">
              <w:rPr>
                <w:bCs/>
                <w:sz w:val="18"/>
                <w:szCs w:val="22"/>
                <w:lang w:val="fr-FR"/>
              </w:rPr>
              <w:t xml:space="preserve"> Mobile (</w:t>
            </w:r>
            <w:proofErr w:type="spellStart"/>
            <w:r w:rsidRPr="00CF24A7">
              <w:rPr>
                <w:bCs/>
                <w:sz w:val="18"/>
                <w:szCs w:val="22"/>
                <w:lang w:val="fr-FR"/>
              </w:rPr>
              <w:t>Netherlands</w:t>
            </w:r>
            <w:proofErr w:type="spellEnd"/>
            <w:r w:rsidRPr="00CF24A7">
              <w:rPr>
                <w:bCs/>
                <w:sz w:val="18"/>
                <w:szCs w:val="22"/>
                <w:lang w:val="fr-FR"/>
              </w:rPr>
              <w:t>) Ltd</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5-239-7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12159</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HIGHNL002, </w:t>
            </w:r>
            <w:proofErr w:type="spellStart"/>
            <w:r w:rsidRPr="00CF24A7">
              <w:rPr>
                <w:bCs/>
                <w:sz w:val="18"/>
                <w:szCs w:val="22"/>
                <w:lang w:val="fr-FR"/>
              </w:rPr>
              <w:t>Kruislaan</w:t>
            </w:r>
            <w:proofErr w:type="spellEnd"/>
            <w:r w:rsidRPr="00CF24A7">
              <w:rPr>
                <w:bCs/>
                <w:sz w:val="18"/>
                <w:szCs w:val="22"/>
                <w:lang w:val="fr-FR"/>
              </w:rPr>
              <w:t xml:space="preserve"> 415,1098</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Highside</w:t>
            </w:r>
            <w:proofErr w:type="spellEnd"/>
            <w:r w:rsidRPr="00CF24A7">
              <w:rPr>
                <w:bCs/>
                <w:sz w:val="18"/>
                <w:szCs w:val="22"/>
                <w:lang w:val="fr-FR"/>
              </w:rPr>
              <w:t xml:space="preserve"> Telecom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6-249-0</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14280</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RtSTP5, Rotterdam</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6-249-1</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14281</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ROTC, </w:t>
            </w:r>
            <w:proofErr w:type="spellStart"/>
            <w:r w:rsidRPr="00CF24A7">
              <w:rPr>
                <w:bCs/>
                <w:sz w:val="18"/>
                <w:szCs w:val="22"/>
                <w:lang w:val="fr-FR"/>
              </w:rPr>
              <w:t>Vlaardingenweg</w:t>
            </w:r>
            <w:proofErr w:type="spellEnd"/>
            <w:r w:rsidRPr="00CF24A7">
              <w:rPr>
                <w:bCs/>
                <w:sz w:val="18"/>
                <w:szCs w:val="22"/>
                <w:lang w:val="fr-FR"/>
              </w:rPr>
              <w:t xml:space="preserve"> </w:t>
            </w:r>
            <w:proofErr w:type="gramStart"/>
            <w:r w:rsidRPr="00CF24A7">
              <w:rPr>
                <w:bCs/>
                <w:sz w:val="18"/>
                <w:szCs w:val="22"/>
                <w:lang w:val="fr-FR"/>
              </w:rPr>
              <w:t>62 ,</w:t>
            </w:r>
            <w:proofErr w:type="gramEnd"/>
            <w:r w:rsidRPr="00CF24A7">
              <w:rPr>
                <w:bCs/>
                <w:sz w:val="18"/>
                <w:szCs w:val="22"/>
                <w:lang w:val="fr-FR"/>
              </w:rPr>
              <w:t xml:space="preserve"> R</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Tele2 Nederland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6-249-2</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14282</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ALB, DNC, </w:t>
            </w:r>
            <w:proofErr w:type="spellStart"/>
            <w:r w:rsidRPr="00CF24A7">
              <w:rPr>
                <w:bCs/>
                <w:sz w:val="18"/>
                <w:szCs w:val="22"/>
                <w:lang w:val="fr-FR"/>
              </w:rPr>
              <w:t>Holsbjergvej</w:t>
            </w:r>
            <w:proofErr w:type="spellEnd"/>
            <w:r w:rsidRPr="00CF24A7">
              <w:rPr>
                <w:bCs/>
                <w:sz w:val="18"/>
                <w:szCs w:val="22"/>
                <w:lang w:val="fr-FR"/>
              </w:rPr>
              <w:t xml:space="preserve"> 18</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Budget Phone Company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6-249-3</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14283</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KH DNC, </w:t>
            </w:r>
            <w:proofErr w:type="spellStart"/>
            <w:r w:rsidRPr="00CF24A7">
              <w:rPr>
                <w:bCs/>
                <w:sz w:val="18"/>
                <w:szCs w:val="22"/>
                <w:lang w:val="fr-FR"/>
              </w:rPr>
              <w:t>Borup</w:t>
            </w:r>
            <w:proofErr w:type="spellEnd"/>
            <w:r w:rsidRPr="00CF24A7">
              <w:rPr>
                <w:bCs/>
                <w:sz w:val="18"/>
                <w:szCs w:val="22"/>
                <w:lang w:val="fr-FR"/>
              </w:rPr>
              <w:t xml:space="preserve"> </w:t>
            </w:r>
            <w:proofErr w:type="spellStart"/>
            <w:r w:rsidRPr="00CF24A7">
              <w:rPr>
                <w:bCs/>
                <w:sz w:val="18"/>
                <w:szCs w:val="22"/>
                <w:lang w:val="fr-FR"/>
              </w:rPr>
              <w:t>Alle</w:t>
            </w:r>
            <w:proofErr w:type="spellEnd"/>
            <w:r w:rsidRPr="00CF24A7">
              <w:rPr>
                <w:bCs/>
                <w:sz w:val="18"/>
                <w:szCs w:val="22"/>
                <w:lang w:val="fr-FR"/>
              </w:rPr>
              <w:t xml:space="preserve"> 43</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Budget Phone Company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6-249-4</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14284</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MSTP GV, </w:t>
            </w:r>
            <w:proofErr w:type="spellStart"/>
            <w:r w:rsidRPr="00CF24A7">
              <w:rPr>
                <w:bCs/>
                <w:sz w:val="18"/>
                <w:szCs w:val="22"/>
                <w:lang w:val="fr-FR"/>
              </w:rPr>
              <w:t>Pr.Beatrixlaan</w:t>
            </w:r>
            <w:proofErr w:type="spellEnd"/>
            <w:r w:rsidRPr="00CF24A7">
              <w:rPr>
                <w:bCs/>
                <w:sz w:val="18"/>
                <w:szCs w:val="22"/>
                <w:lang w:val="fr-FR"/>
              </w:rPr>
              <w:t xml:space="preserve"> 10</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KPN Mobile The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6-249-5</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14285</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 xml:space="preserve">MSTP EHV, </w:t>
            </w:r>
            <w:proofErr w:type="spellStart"/>
            <w:r w:rsidRPr="00CF24A7">
              <w:rPr>
                <w:bCs/>
                <w:sz w:val="18"/>
                <w:szCs w:val="22"/>
                <w:lang w:val="fr-FR"/>
              </w:rPr>
              <w:t>Prof.Dr.Dorgelolaa</w:t>
            </w:r>
            <w:proofErr w:type="spellEnd"/>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en-US"/>
              </w:rPr>
            </w:pPr>
            <w:r w:rsidRPr="00CF24A7">
              <w:rPr>
                <w:bCs/>
                <w:sz w:val="18"/>
                <w:szCs w:val="22"/>
                <w:lang w:val="en-US"/>
              </w:rPr>
              <w:t>KPN Mobile The Netherlands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6-249-6</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14286</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F24A7">
              <w:rPr>
                <w:bCs/>
                <w:sz w:val="18"/>
                <w:szCs w:val="22"/>
                <w:lang w:val="fr-FR"/>
              </w:rPr>
              <w:t>AsD</w:t>
            </w:r>
            <w:proofErr w:type="spellEnd"/>
            <w:r w:rsidRPr="00CF24A7">
              <w:rPr>
                <w:bCs/>
                <w:sz w:val="18"/>
                <w:szCs w:val="22"/>
                <w:lang w:val="fr-FR"/>
              </w:rPr>
              <w:t xml:space="preserve"> MMSC2, </w:t>
            </w:r>
            <w:proofErr w:type="spellStart"/>
            <w:r w:rsidRPr="00CF24A7">
              <w:rPr>
                <w:bCs/>
                <w:sz w:val="18"/>
                <w:szCs w:val="22"/>
                <w:lang w:val="fr-FR"/>
              </w:rPr>
              <w:t>Fokkerweg</w:t>
            </w:r>
            <w:proofErr w:type="spellEnd"/>
            <w:r w:rsidRPr="00CF24A7">
              <w:rPr>
                <w:bCs/>
                <w:sz w:val="18"/>
                <w:szCs w:val="22"/>
                <w:lang w:val="fr-FR"/>
              </w:rPr>
              <w:t xml:space="preserve"> 300</w:t>
            </w: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KPN B.V.</w:t>
            </w:r>
          </w:p>
        </w:tc>
      </w:tr>
      <w:tr w:rsidR="00CF24A7" w:rsidRPr="00CF24A7" w:rsidTr="009A0EF8">
        <w:trPr>
          <w:cantSplit/>
          <w:trHeight w:val="240"/>
        </w:trPr>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6-249-7</w:t>
            </w:r>
          </w:p>
        </w:tc>
        <w:tc>
          <w:tcPr>
            <w:tcW w:w="909"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14287</w:t>
            </w:r>
          </w:p>
        </w:tc>
        <w:tc>
          <w:tcPr>
            <w:tcW w:w="2640" w:type="dxa"/>
            <w:shd w:val="clear" w:color="auto" w:fill="auto"/>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F24A7" w:rsidRPr="00CF24A7" w:rsidRDefault="00CF24A7" w:rsidP="00CF24A7">
            <w:pPr>
              <w:tabs>
                <w:tab w:val="clear" w:pos="567"/>
                <w:tab w:val="clear" w:pos="1276"/>
                <w:tab w:val="clear" w:pos="1843"/>
                <w:tab w:val="clear" w:pos="5387"/>
                <w:tab w:val="clear" w:pos="5954"/>
                <w:tab w:val="right" w:pos="454"/>
              </w:tabs>
              <w:spacing w:before="40" w:after="40"/>
              <w:jc w:val="left"/>
              <w:rPr>
                <w:bCs/>
                <w:sz w:val="18"/>
                <w:szCs w:val="22"/>
                <w:lang w:val="fr-FR"/>
              </w:rPr>
            </w:pPr>
            <w:r w:rsidRPr="00CF24A7">
              <w:rPr>
                <w:bCs/>
                <w:sz w:val="18"/>
                <w:szCs w:val="22"/>
                <w:lang w:val="fr-FR"/>
              </w:rPr>
              <w:t>UPC Nederland Business BV</w:t>
            </w:r>
          </w:p>
        </w:tc>
      </w:tr>
    </w:tbl>
    <w:p w:rsidR="00CF24A7" w:rsidRPr="00CF24A7" w:rsidRDefault="00CF24A7" w:rsidP="00CF24A7">
      <w:pPr>
        <w:tabs>
          <w:tab w:val="clear" w:pos="567"/>
          <w:tab w:val="clear" w:pos="5387"/>
          <w:tab w:val="clear" w:pos="5954"/>
          <w:tab w:val="left" w:pos="284"/>
        </w:tabs>
        <w:spacing w:before="136"/>
        <w:rPr>
          <w:position w:val="6"/>
          <w:sz w:val="16"/>
          <w:szCs w:val="16"/>
          <w:lang w:val="fr-FR"/>
        </w:rPr>
      </w:pPr>
      <w:r w:rsidRPr="00CF24A7">
        <w:rPr>
          <w:position w:val="6"/>
          <w:sz w:val="16"/>
          <w:szCs w:val="16"/>
          <w:lang w:val="fr-FR"/>
        </w:rPr>
        <w:t>____________</w:t>
      </w:r>
    </w:p>
    <w:p w:rsidR="00CF24A7" w:rsidRPr="00CF24A7" w:rsidRDefault="00CF24A7" w:rsidP="00CF24A7">
      <w:pPr>
        <w:tabs>
          <w:tab w:val="clear" w:pos="1276"/>
          <w:tab w:val="clear" w:pos="1843"/>
          <w:tab w:val="clear" w:pos="5387"/>
          <w:tab w:val="clear" w:pos="5954"/>
        </w:tabs>
        <w:spacing w:before="40"/>
        <w:jc w:val="left"/>
        <w:rPr>
          <w:sz w:val="16"/>
          <w:szCs w:val="16"/>
          <w:lang w:val="fr-FR"/>
        </w:rPr>
      </w:pPr>
      <w:r w:rsidRPr="00CF24A7">
        <w:rPr>
          <w:sz w:val="16"/>
          <w:szCs w:val="16"/>
          <w:lang w:val="fr-FR"/>
        </w:rPr>
        <w:t>ISPC:</w:t>
      </w:r>
      <w:r w:rsidRPr="00CF24A7">
        <w:rPr>
          <w:sz w:val="16"/>
          <w:szCs w:val="16"/>
          <w:lang w:val="fr-FR"/>
        </w:rPr>
        <w:tab/>
        <w:t xml:space="preserve">International </w:t>
      </w:r>
      <w:proofErr w:type="spellStart"/>
      <w:r w:rsidRPr="00CF24A7">
        <w:rPr>
          <w:sz w:val="16"/>
          <w:szCs w:val="16"/>
          <w:lang w:val="fr-FR"/>
        </w:rPr>
        <w:t>Signalling</w:t>
      </w:r>
      <w:proofErr w:type="spellEnd"/>
      <w:r w:rsidRPr="00CF24A7">
        <w:rPr>
          <w:sz w:val="16"/>
          <w:szCs w:val="16"/>
          <w:lang w:val="fr-FR"/>
        </w:rPr>
        <w:t xml:space="preserve"> Point Codes.</w:t>
      </w:r>
    </w:p>
    <w:p w:rsidR="00CF24A7" w:rsidRPr="00CF24A7" w:rsidRDefault="00CF24A7" w:rsidP="00CF24A7">
      <w:pPr>
        <w:tabs>
          <w:tab w:val="clear" w:pos="1276"/>
          <w:tab w:val="clear" w:pos="1843"/>
          <w:tab w:val="clear" w:pos="5387"/>
          <w:tab w:val="clear" w:pos="5954"/>
        </w:tabs>
        <w:spacing w:before="0"/>
        <w:jc w:val="left"/>
        <w:rPr>
          <w:sz w:val="16"/>
          <w:szCs w:val="16"/>
          <w:lang w:val="fr-FR"/>
        </w:rPr>
      </w:pPr>
      <w:r w:rsidRPr="00CF24A7">
        <w:rPr>
          <w:sz w:val="16"/>
          <w:szCs w:val="16"/>
          <w:lang w:val="fr-FR"/>
        </w:rPr>
        <w:tab/>
        <w:t>Codes de points sémaphores internationaux (CPSI).</w:t>
      </w:r>
    </w:p>
    <w:p w:rsidR="00CF24A7" w:rsidRPr="00CF24A7" w:rsidRDefault="00CF24A7" w:rsidP="00CF24A7">
      <w:pPr>
        <w:tabs>
          <w:tab w:val="clear" w:pos="1276"/>
          <w:tab w:val="clear" w:pos="1843"/>
          <w:tab w:val="clear" w:pos="5387"/>
          <w:tab w:val="clear" w:pos="5954"/>
        </w:tabs>
        <w:spacing w:before="0"/>
        <w:jc w:val="left"/>
        <w:rPr>
          <w:b/>
          <w:sz w:val="18"/>
          <w:szCs w:val="22"/>
          <w:lang w:val="es-ES"/>
        </w:rPr>
      </w:pPr>
      <w:r w:rsidRPr="00CF24A7">
        <w:rPr>
          <w:sz w:val="16"/>
          <w:szCs w:val="16"/>
          <w:lang w:val="fr-FR"/>
        </w:rPr>
        <w:tab/>
      </w:r>
      <w:r w:rsidRPr="00CF24A7">
        <w:rPr>
          <w:sz w:val="16"/>
          <w:szCs w:val="16"/>
          <w:lang w:val="es-ES"/>
        </w:rPr>
        <w:t>Códigos de puntos de señalización internacional (CPSI).</w:t>
      </w:r>
    </w:p>
    <w:p w:rsidR="00317146" w:rsidRDefault="003171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CF24A7" w:rsidRPr="00CF24A7" w:rsidRDefault="00CF24A7" w:rsidP="00CF24A7">
      <w:pPr>
        <w:pStyle w:val="Heading20"/>
        <w:spacing w:before="240"/>
      </w:pPr>
      <w:bookmarkStart w:id="600" w:name="_Toc36874412"/>
      <w:bookmarkStart w:id="601" w:name="_Toc364430676"/>
      <w:r w:rsidRPr="00CF24A7">
        <w:lastRenderedPageBreak/>
        <w:t>Plan de nu</w:t>
      </w:r>
      <w:smartTag w:uri="urn:schemas-microsoft-com:office:smarttags" w:element="PersonName">
        <w:r w:rsidRPr="00CF24A7">
          <w:t>m</w:t>
        </w:r>
      </w:smartTag>
      <w:r w:rsidRPr="00CF24A7">
        <w:t xml:space="preserve">érotage </w:t>
      </w:r>
      <w:proofErr w:type="gramStart"/>
      <w:r w:rsidRPr="00CF24A7">
        <w:t>national</w:t>
      </w:r>
      <w:proofErr w:type="gramEnd"/>
      <w:r w:rsidRPr="00CF24A7">
        <w:br/>
        <w:t>(Selon la Reco</w:t>
      </w:r>
      <w:smartTag w:uri="urn:schemas-microsoft-com:office:smarttags" w:element="PersonName">
        <w:r w:rsidRPr="00CF24A7">
          <w:t>m</w:t>
        </w:r>
      </w:smartTag>
      <w:smartTag w:uri="urn:schemas-microsoft-com:office:smarttags" w:element="PersonName">
        <w:r w:rsidRPr="00CF24A7">
          <w:t>m</w:t>
        </w:r>
      </w:smartTag>
      <w:r w:rsidRPr="00CF24A7">
        <w:t>andation UIT-T E.129 (01/2013))</w:t>
      </w:r>
      <w:bookmarkEnd w:id="600"/>
      <w:bookmarkEnd w:id="601"/>
    </w:p>
    <w:p w:rsidR="00CF24A7" w:rsidRPr="00CF24A7" w:rsidRDefault="00CF24A7" w:rsidP="00CF24A7">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602" w:name="_Toc36875244"/>
      <w:proofErr w:type="spellStart"/>
      <w:r w:rsidRPr="00CF24A7">
        <w:rPr>
          <w:lang w:val="fr-FR"/>
        </w:rPr>
        <w:t>Web:</w:t>
      </w:r>
      <w:hyperlink r:id="rId28" w:history="1">
        <w:r w:rsidRPr="00CF24A7">
          <w:rPr>
            <w:lang w:val="fr-FR"/>
          </w:rPr>
          <w:t>www.itu.int</w:t>
        </w:r>
        <w:proofErr w:type="spellEnd"/>
        <w:r w:rsidRPr="00CF24A7">
          <w:rPr>
            <w:lang w:val="fr-FR"/>
          </w:rPr>
          <w:t>/</w:t>
        </w:r>
        <w:proofErr w:type="spellStart"/>
        <w:r w:rsidRPr="00CF24A7">
          <w:rPr>
            <w:lang w:val="fr-FR"/>
          </w:rPr>
          <w:t>itu</w:t>
        </w:r>
        <w:proofErr w:type="spellEnd"/>
        <w:r w:rsidRPr="00CF24A7">
          <w:rPr>
            <w:lang w:val="fr-FR"/>
          </w:rPr>
          <w:t>-t/</w:t>
        </w:r>
        <w:proofErr w:type="spellStart"/>
        <w:r w:rsidRPr="00CF24A7">
          <w:rPr>
            <w:lang w:val="fr-FR"/>
          </w:rPr>
          <w:t>inr</w:t>
        </w:r>
        <w:proofErr w:type="spellEnd"/>
        <w:r w:rsidRPr="00CF24A7">
          <w:rPr>
            <w:lang w:val="fr-FR"/>
          </w:rPr>
          <w:t>/</w:t>
        </w:r>
        <w:proofErr w:type="spellStart"/>
        <w:r w:rsidRPr="00CF24A7">
          <w:rPr>
            <w:lang w:val="fr-FR"/>
          </w:rPr>
          <w:t>nnp</w:t>
        </w:r>
        <w:proofErr w:type="spellEnd"/>
        <w:r w:rsidRPr="00CF24A7">
          <w:rPr>
            <w:lang w:val="fr-FR"/>
          </w:rPr>
          <w:t>/index.html</w:t>
        </w:r>
      </w:hyperlink>
    </w:p>
    <w:bookmarkEnd w:id="602"/>
    <w:p w:rsidR="00CF24A7" w:rsidRPr="00CF24A7" w:rsidRDefault="00CF24A7" w:rsidP="00CF24A7">
      <w:pPr>
        <w:rPr>
          <w:lang w:val="fr-FR"/>
        </w:rPr>
      </w:pPr>
      <w:r w:rsidRPr="00CF24A7">
        <w:rPr>
          <w:lang w:val="fr-FR"/>
        </w:rPr>
        <w:t>Les Ad</w:t>
      </w:r>
      <w:smartTag w:uri="urn:schemas-microsoft-com:office:smarttags" w:element="PersonName">
        <w:r w:rsidRPr="00CF24A7">
          <w:rPr>
            <w:lang w:val="fr-FR"/>
          </w:rPr>
          <w:t>m</w:t>
        </w:r>
      </w:smartTag>
      <w:r w:rsidRPr="00CF24A7">
        <w:rPr>
          <w:lang w:val="fr-FR"/>
        </w:rPr>
        <w:t xml:space="preserve">inistrations sont priées de notifier à l’UIT les </w:t>
      </w:r>
      <w:smartTag w:uri="urn:schemas-microsoft-com:office:smarttags" w:element="PersonName">
        <w:r w:rsidRPr="00CF24A7">
          <w:rPr>
            <w:lang w:val="fr-FR"/>
          </w:rPr>
          <w:t>m</w:t>
        </w:r>
      </w:smartTag>
      <w:r w:rsidRPr="00CF24A7">
        <w:rPr>
          <w:lang w:val="fr-FR"/>
        </w:rPr>
        <w:t>odifications apportées à leur plan de nu</w:t>
      </w:r>
      <w:smartTag w:uri="urn:schemas-microsoft-com:office:smarttags" w:element="PersonName">
        <w:r w:rsidRPr="00CF24A7">
          <w:rPr>
            <w:lang w:val="fr-FR"/>
          </w:rPr>
          <w:t>m</w:t>
        </w:r>
      </w:smartTag>
      <w:r w:rsidRPr="00CF24A7">
        <w:rPr>
          <w:lang w:val="fr-FR"/>
        </w:rPr>
        <w:t>érotage national ou de lui fournir des renseigne</w:t>
      </w:r>
      <w:smartTag w:uri="urn:schemas-microsoft-com:office:smarttags" w:element="PersonName">
        <w:r w:rsidRPr="00CF24A7">
          <w:rPr>
            <w:lang w:val="fr-FR"/>
          </w:rPr>
          <w:t>m</w:t>
        </w:r>
      </w:smartTag>
      <w:r w:rsidRPr="00CF24A7">
        <w:rPr>
          <w:lang w:val="fr-FR"/>
        </w:rPr>
        <w:t>ents sur leur page web consacrée au plan de nu</w:t>
      </w:r>
      <w:smartTag w:uri="urn:schemas-microsoft-com:office:smarttags" w:element="PersonName">
        <w:r w:rsidRPr="00CF24A7">
          <w:rPr>
            <w:lang w:val="fr-FR"/>
          </w:rPr>
          <w:t>m</w:t>
        </w:r>
      </w:smartTag>
      <w:r w:rsidRPr="00CF24A7">
        <w:rPr>
          <w:lang w:val="fr-FR"/>
        </w:rPr>
        <w:t>érotage national ainsi que les coordonnées de toutes les personnes pouvant être contactées. Ces renseigne</w:t>
      </w:r>
      <w:smartTag w:uri="urn:schemas-microsoft-com:office:smarttags" w:element="PersonName">
        <w:r w:rsidRPr="00CF24A7">
          <w:rPr>
            <w:lang w:val="fr-FR"/>
          </w:rPr>
          <w:t>m</w:t>
        </w:r>
      </w:smartTag>
      <w:r w:rsidRPr="00CF24A7">
        <w:rPr>
          <w:lang w:val="fr-FR"/>
        </w:rPr>
        <w:t xml:space="preserve">ents, qui seront </w:t>
      </w:r>
      <w:smartTag w:uri="urn:schemas-microsoft-com:office:smarttags" w:element="PersonName">
        <w:r w:rsidRPr="00CF24A7">
          <w:rPr>
            <w:lang w:val="fr-FR"/>
          </w:rPr>
          <w:t>m</w:t>
        </w:r>
      </w:smartTag>
      <w:r w:rsidRPr="00CF24A7">
        <w:rPr>
          <w:lang w:val="fr-FR"/>
        </w:rPr>
        <w:t>is gratuite</w:t>
      </w:r>
      <w:smartTag w:uri="urn:schemas-microsoft-com:office:smarttags" w:element="PersonName">
        <w:r w:rsidRPr="00CF24A7">
          <w:rPr>
            <w:lang w:val="fr-FR"/>
          </w:rPr>
          <w:t>m</w:t>
        </w:r>
      </w:smartTag>
      <w:r w:rsidRPr="00CF24A7">
        <w:rPr>
          <w:lang w:val="fr-FR"/>
        </w:rPr>
        <w:t>ent à la disposition de toutes les Ad</w:t>
      </w:r>
      <w:smartTag w:uri="urn:schemas-microsoft-com:office:smarttags" w:element="PersonName">
        <w:r w:rsidRPr="00CF24A7">
          <w:rPr>
            <w:lang w:val="fr-FR"/>
          </w:rPr>
          <w:t>m</w:t>
        </w:r>
      </w:smartTag>
      <w:r w:rsidRPr="00CF24A7">
        <w:rPr>
          <w:lang w:val="fr-FR"/>
        </w:rPr>
        <w:t>inistrations/ER et des prestataires de services, seront postés sur le site web de l’UIT-T.</w:t>
      </w:r>
    </w:p>
    <w:p w:rsidR="00CF24A7" w:rsidRPr="00CF24A7" w:rsidRDefault="00CF24A7" w:rsidP="00CF24A7">
      <w:pPr>
        <w:rPr>
          <w:lang w:val="fr-FR"/>
        </w:rPr>
      </w:pPr>
      <w:r w:rsidRPr="00CF24A7">
        <w:rPr>
          <w:lang w:val="fr-FR"/>
        </w:rPr>
        <w:t>Pour leur site web sur le nu</w:t>
      </w:r>
      <w:smartTag w:uri="urn:schemas-microsoft-com:office:smarttags" w:element="PersonName">
        <w:r w:rsidRPr="00CF24A7">
          <w:rPr>
            <w:lang w:val="fr-FR"/>
          </w:rPr>
          <w:t>m</w:t>
        </w:r>
      </w:smartTag>
      <w:r w:rsidRPr="00CF24A7">
        <w:rPr>
          <w:lang w:val="fr-FR"/>
        </w:rPr>
        <w:t>érotage ou l’envoi de leurs infor</w:t>
      </w:r>
      <w:smartTag w:uri="urn:schemas-microsoft-com:office:smarttags" w:element="PersonName">
        <w:r w:rsidRPr="00CF24A7">
          <w:rPr>
            <w:lang w:val="fr-FR"/>
          </w:rPr>
          <w:t>m</w:t>
        </w:r>
      </w:smartTag>
      <w:r w:rsidRPr="00CF24A7">
        <w:rPr>
          <w:lang w:val="fr-FR"/>
        </w:rPr>
        <w:t>ations à l’UIT/TSB (e-</w:t>
      </w:r>
      <w:smartTag w:uri="urn:schemas-microsoft-com:office:smarttags" w:element="PersonName">
        <w:r w:rsidRPr="00CF24A7">
          <w:rPr>
            <w:lang w:val="fr-FR"/>
          </w:rPr>
          <w:t>m</w:t>
        </w:r>
      </w:smartTag>
      <w:r w:rsidRPr="00CF24A7">
        <w:rPr>
          <w:lang w:val="fr-FR"/>
        </w:rPr>
        <w:t>ail: tsbtson@itu.int), les Administrations sont priées de bien vouloir utiliser le for</w:t>
      </w:r>
      <w:smartTag w:uri="urn:schemas-microsoft-com:office:smarttags" w:element="PersonName">
        <w:r w:rsidRPr="00CF24A7">
          <w:rPr>
            <w:lang w:val="fr-FR"/>
          </w:rPr>
          <w:t>m</w:t>
        </w:r>
      </w:smartTag>
      <w:r w:rsidRPr="00CF24A7">
        <w:rPr>
          <w:lang w:val="fr-FR"/>
        </w:rPr>
        <w:t>at tel que décrit dans la Reco</w:t>
      </w:r>
      <w:smartTag w:uri="urn:schemas-microsoft-com:office:smarttags" w:element="PersonName">
        <w:r w:rsidRPr="00CF24A7">
          <w:rPr>
            <w:lang w:val="fr-FR"/>
          </w:rPr>
          <w:t>m</w:t>
        </w:r>
      </w:smartTag>
      <w:smartTag w:uri="urn:schemas-microsoft-com:office:smarttags" w:element="PersonName">
        <w:r w:rsidRPr="00CF24A7">
          <w:rPr>
            <w:lang w:val="fr-FR"/>
          </w:rPr>
          <w:t>m</w:t>
        </w:r>
      </w:smartTag>
      <w:r w:rsidRPr="00CF24A7">
        <w:rPr>
          <w:lang w:val="fr-FR"/>
        </w:rPr>
        <w:t xml:space="preserve">andation UIT-T E.129. Il leur est rappelé qu’elles seront responsables de la </w:t>
      </w:r>
      <w:smartTag w:uri="urn:schemas-microsoft-com:office:smarttags" w:element="PersonName">
        <w:r w:rsidRPr="00CF24A7">
          <w:rPr>
            <w:lang w:val="fr-FR"/>
          </w:rPr>
          <w:t>m</w:t>
        </w:r>
      </w:smartTag>
      <w:r w:rsidRPr="00CF24A7">
        <w:rPr>
          <w:lang w:val="fr-FR"/>
        </w:rPr>
        <w:t>ise à jour de ces infor</w:t>
      </w:r>
      <w:smartTag w:uri="urn:schemas-microsoft-com:office:smarttags" w:element="PersonName">
        <w:r w:rsidRPr="00CF24A7">
          <w:rPr>
            <w:lang w:val="fr-FR"/>
          </w:rPr>
          <w:t>m</w:t>
        </w:r>
      </w:smartTag>
      <w:r w:rsidRPr="00CF24A7">
        <w:rPr>
          <w:lang w:val="fr-FR"/>
        </w:rPr>
        <w:t xml:space="preserve">ations dans les </w:t>
      </w:r>
      <w:smartTag w:uri="urn:schemas-microsoft-com:office:smarttags" w:element="PersonName">
        <w:r w:rsidRPr="00CF24A7">
          <w:rPr>
            <w:lang w:val="fr-FR"/>
          </w:rPr>
          <w:t>m</w:t>
        </w:r>
      </w:smartTag>
      <w:r w:rsidRPr="00CF24A7">
        <w:rPr>
          <w:lang w:val="fr-FR"/>
        </w:rPr>
        <w:t>eilleurs délais.</w:t>
      </w:r>
    </w:p>
    <w:p w:rsidR="00CF24A7" w:rsidRDefault="00CF24A7" w:rsidP="00CF24A7">
      <w:pPr>
        <w:rPr>
          <w:lang w:val="fr-FR"/>
        </w:rPr>
      </w:pPr>
      <w:r w:rsidRPr="00CF24A7">
        <w:rPr>
          <w:lang w:val="fr-FR"/>
        </w:rPr>
        <w:t>Le 1.VIII.2013, les pays suivants ont actualisé leur plan de nu</w:t>
      </w:r>
      <w:smartTag w:uri="urn:schemas-microsoft-com:office:smarttags" w:element="PersonName">
        <w:r w:rsidRPr="00CF24A7">
          <w:rPr>
            <w:lang w:val="fr-FR"/>
          </w:rPr>
          <w:t>m</w:t>
        </w:r>
      </w:smartTag>
      <w:r w:rsidRPr="00CF24A7">
        <w:rPr>
          <w:lang w:val="fr-FR"/>
        </w:rPr>
        <w:t>érotage national sur le site:</w:t>
      </w:r>
    </w:p>
    <w:p w:rsidR="00CF24A7" w:rsidRPr="00CF24A7" w:rsidRDefault="00CF24A7" w:rsidP="00CF24A7">
      <w:pPr>
        <w:rPr>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3"/>
        <w:gridCol w:w="3993"/>
      </w:tblGrid>
      <w:tr w:rsidR="00CF24A7" w:rsidRPr="00CF24A7" w:rsidTr="00CF24A7">
        <w:trPr>
          <w:jc w:val="center"/>
        </w:trPr>
        <w:tc>
          <w:tcPr>
            <w:tcW w:w="3917"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CF24A7">
              <w:rPr>
                <w:rFonts w:asciiTheme="minorHAnsi" w:hAnsiTheme="minorHAnsi"/>
                <w:i/>
                <w:iCs/>
                <w:sz w:val="18"/>
                <w:szCs w:val="18"/>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fr-CH"/>
              </w:rPr>
            </w:pPr>
            <w:proofErr w:type="spellStart"/>
            <w:r w:rsidRPr="00CF24A7">
              <w:rPr>
                <w:rFonts w:asciiTheme="minorHAnsi" w:eastAsia="SimSun" w:hAnsiTheme="minorHAnsi" w:cs="Arial"/>
                <w:i/>
                <w:iCs/>
                <w:sz w:val="18"/>
                <w:szCs w:val="18"/>
                <w:lang w:val="en-US" w:eastAsia="zh-CN"/>
              </w:rPr>
              <w:t>Indicatifs</w:t>
            </w:r>
            <w:proofErr w:type="spellEnd"/>
            <w:r w:rsidRPr="00CF24A7">
              <w:rPr>
                <w:rFonts w:asciiTheme="minorHAnsi" w:eastAsia="SimSun" w:hAnsiTheme="minorHAnsi" w:cs="Arial"/>
                <w:i/>
                <w:iCs/>
                <w:sz w:val="18"/>
                <w:szCs w:val="18"/>
                <w:lang w:val="en-US" w:eastAsia="zh-CN"/>
              </w:rPr>
              <w:t xml:space="preserve"> de pays</w:t>
            </w:r>
            <w:r w:rsidRPr="00CF24A7">
              <w:rPr>
                <w:rFonts w:asciiTheme="minorHAnsi" w:hAnsiTheme="minorHAnsi"/>
                <w:i/>
                <w:iCs/>
                <w:sz w:val="18"/>
                <w:szCs w:val="18"/>
                <w:lang w:val="fr-CH"/>
              </w:rPr>
              <w:t xml:space="preserve"> (CC)</w:t>
            </w:r>
          </w:p>
        </w:tc>
      </w:tr>
      <w:tr w:rsidR="00CF24A7" w:rsidRPr="00CF24A7" w:rsidTr="00CF24A7">
        <w:trPr>
          <w:jc w:val="center"/>
        </w:trPr>
        <w:tc>
          <w:tcPr>
            <w:tcW w:w="3917"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CF24A7">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CF24A7">
              <w:rPr>
                <w:rFonts w:asciiTheme="minorHAnsi" w:eastAsia="SimSun" w:hAnsiTheme="minorHAnsi" w:cs="Arial"/>
                <w:bCs/>
                <w:sz w:val="18"/>
                <w:szCs w:val="18"/>
                <w:lang w:val="fr-CH"/>
              </w:rPr>
              <w:t>+226</w:t>
            </w:r>
          </w:p>
        </w:tc>
      </w:tr>
      <w:tr w:rsidR="00CF24A7" w:rsidRPr="00CF24A7" w:rsidTr="00CF24A7">
        <w:trPr>
          <w:jc w:val="center"/>
        </w:trPr>
        <w:tc>
          <w:tcPr>
            <w:tcW w:w="3917"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CF24A7">
              <w:rPr>
                <w:rFonts w:asciiTheme="minorHAnsi" w:eastAsia="SimSun" w:hAnsiTheme="minorHAnsi" w:cs="Arial"/>
                <w:bCs/>
                <w:sz w:val="18"/>
                <w:szCs w:val="18"/>
                <w:lang w:val="en-US"/>
              </w:rPr>
              <w:t>Chili</w:t>
            </w:r>
          </w:p>
        </w:tc>
        <w:tc>
          <w:tcPr>
            <w:tcW w:w="2916"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CF24A7">
              <w:rPr>
                <w:rFonts w:asciiTheme="minorHAnsi" w:eastAsia="SimSun" w:hAnsiTheme="minorHAnsi" w:cs="Arial"/>
                <w:bCs/>
                <w:sz w:val="18"/>
                <w:szCs w:val="18"/>
                <w:lang w:val="fr-CH"/>
              </w:rPr>
              <w:t>+56</w:t>
            </w:r>
          </w:p>
        </w:tc>
      </w:tr>
      <w:tr w:rsidR="00CF24A7" w:rsidRPr="00CF24A7" w:rsidTr="00CF24A7">
        <w:trPr>
          <w:jc w:val="center"/>
        </w:trPr>
        <w:tc>
          <w:tcPr>
            <w:tcW w:w="3917"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CF24A7">
              <w:rPr>
                <w:rFonts w:asciiTheme="minorHAnsi" w:eastAsia="SimSun" w:hAnsiTheme="minorHAnsi" w:cs="Arial"/>
                <w:bCs/>
                <w:sz w:val="18"/>
                <w:szCs w:val="18"/>
                <w:lang w:val="en-US"/>
              </w:rPr>
              <w:t xml:space="preserve">Nouvelle </w:t>
            </w:r>
            <w:proofErr w:type="spellStart"/>
            <w:r w:rsidRPr="00CF24A7">
              <w:rPr>
                <w:rFonts w:asciiTheme="minorHAnsi" w:eastAsia="SimSun" w:hAnsiTheme="minorHAnsi" w:cs="Arial"/>
                <w:bCs/>
                <w:sz w:val="18"/>
                <w:szCs w:val="18"/>
                <w:lang w:val="en-US"/>
              </w:rPr>
              <w:t>Calédonie</w:t>
            </w:r>
            <w:proofErr w:type="spellEnd"/>
          </w:p>
        </w:tc>
        <w:tc>
          <w:tcPr>
            <w:tcW w:w="2916" w:type="dxa"/>
            <w:tcBorders>
              <w:top w:val="single" w:sz="4" w:space="0" w:color="auto"/>
              <w:left w:val="single" w:sz="4" w:space="0" w:color="auto"/>
              <w:bottom w:val="single" w:sz="4" w:space="0" w:color="auto"/>
              <w:right w:val="single" w:sz="4" w:space="0" w:color="auto"/>
            </w:tcBorders>
            <w:hideMark/>
          </w:tcPr>
          <w:p w:rsidR="00CF24A7" w:rsidRPr="00CF24A7" w:rsidRDefault="00CF24A7" w:rsidP="00CF24A7">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CF24A7">
              <w:rPr>
                <w:rFonts w:asciiTheme="minorHAnsi" w:eastAsia="SimSun" w:hAnsiTheme="minorHAnsi" w:cs="Arial"/>
                <w:bCs/>
                <w:sz w:val="18"/>
                <w:szCs w:val="18"/>
                <w:lang w:val="fr-CH"/>
              </w:rPr>
              <w:t>+687</w:t>
            </w:r>
          </w:p>
        </w:tc>
      </w:tr>
    </w:tbl>
    <w:p w:rsidR="00CF24A7" w:rsidRDefault="00CF24A7" w:rsidP="00CF24A7">
      <w:pPr>
        <w:rPr>
          <w:rFonts w:eastAsia="SimSun"/>
          <w:lang w:val="es-ES_tradnl"/>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29"/>
          <w:footerReference w:type="default" r:id="rId30"/>
          <w:footerReference w:type="first" r:id="rId31"/>
          <w:type w:val="continuous"/>
          <w:pgSz w:w="11901" w:h="16840" w:code="9"/>
          <w:pgMar w:top="1134" w:right="1418" w:bottom="1701" w:left="1418" w:header="720" w:footer="720" w:gutter="0"/>
          <w:paperSrc w:first="15" w:other="15"/>
          <w:cols w:space="720"/>
          <w:titlePg/>
          <w:docGrid w:linePitch="360"/>
        </w:sectPr>
      </w:pPr>
    </w:p>
    <w:p w:rsidR="004D2433" w:rsidRDefault="004D2433" w:rsidP="00487749"/>
    <w:sectPr w:rsidR="004D2433"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D9" w:rsidRDefault="00B115D9">
      <w:r>
        <w:separator/>
      </w:r>
    </w:p>
  </w:endnote>
  <w:endnote w:type="continuationSeparator" w:id="0">
    <w:p w:rsidR="00B115D9" w:rsidRDefault="00B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galSans">
    <w:altName w:val="Impact"/>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115D9" w:rsidRPr="007F091C" w:rsidTr="008149B6">
      <w:trPr>
        <w:cantSplit/>
        <w:trHeight w:val="900"/>
      </w:trPr>
      <w:tc>
        <w:tcPr>
          <w:tcW w:w="8147" w:type="dxa"/>
          <w:tcBorders>
            <w:top w:val="nil"/>
            <w:bottom w:val="nil"/>
          </w:tcBorders>
          <w:shd w:val="clear" w:color="auto" w:fill="FFFFFF"/>
          <w:vAlign w:val="center"/>
        </w:tcPr>
        <w:p w:rsidR="00B115D9" w:rsidRDefault="00B115D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115D9" w:rsidRPr="007F091C" w:rsidRDefault="00B115D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115D9" w:rsidRDefault="00B115D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115D9" w:rsidRPr="007F091C" w:rsidTr="00921455">
      <w:trPr>
        <w:cantSplit/>
        <w:jc w:val="center"/>
      </w:trPr>
      <w:tc>
        <w:tcPr>
          <w:tcW w:w="1761" w:type="dxa"/>
          <w:shd w:val="clear" w:color="auto" w:fill="4C4C4C"/>
        </w:tcPr>
        <w:p w:rsidR="00B115D9" w:rsidRPr="007F091C" w:rsidRDefault="00B115D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346E">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3346E">
            <w:rPr>
              <w:noProof/>
              <w:color w:val="FFFFFF"/>
              <w:lang w:val="en-US"/>
            </w:rPr>
            <w:t>10</w:t>
          </w:r>
          <w:r w:rsidRPr="007F091C">
            <w:rPr>
              <w:color w:val="FFFFFF"/>
              <w:lang w:val="en-US"/>
            </w:rPr>
            <w:fldChar w:fldCharType="end"/>
          </w:r>
        </w:p>
      </w:tc>
      <w:tc>
        <w:tcPr>
          <w:tcW w:w="7292" w:type="dxa"/>
          <w:shd w:val="clear" w:color="auto" w:fill="A6A6A6"/>
        </w:tcPr>
        <w:p w:rsidR="00B115D9" w:rsidRPr="007F091C" w:rsidRDefault="00B115D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B115D9" w:rsidRDefault="00B11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115D9" w:rsidRPr="007F091C" w:rsidTr="00921455">
      <w:trPr>
        <w:cantSplit/>
        <w:jc w:val="right"/>
      </w:trPr>
      <w:tc>
        <w:tcPr>
          <w:tcW w:w="7378" w:type="dxa"/>
          <w:shd w:val="clear" w:color="auto" w:fill="A6A6A6"/>
        </w:tcPr>
        <w:p w:rsidR="00B115D9" w:rsidRPr="007F091C" w:rsidRDefault="00B115D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115D9" w:rsidRPr="007F091C" w:rsidRDefault="00B115D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346E">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3346E">
            <w:rPr>
              <w:noProof/>
              <w:color w:val="FFFFFF"/>
              <w:lang w:val="en-US"/>
            </w:rPr>
            <w:t>11</w:t>
          </w:r>
          <w:r w:rsidRPr="007F091C">
            <w:rPr>
              <w:color w:val="FFFFFF"/>
              <w:lang w:val="en-US"/>
            </w:rPr>
            <w:fldChar w:fldCharType="end"/>
          </w:r>
          <w:r w:rsidRPr="007F091C">
            <w:rPr>
              <w:color w:val="FFFFFF"/>
              <w:lang w:val="es-ES_tradnl"/>
            </w:rPr>
            <w:t>  </w:t>
          </w:r>
        </w:p>
      </w:tc>
    </w:tr>
  </w:tbl>
  <w:p w:rsidR="00B115D9" w:rsidRDefault="00B115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115D9" w:rsidRPr="007F091C" w:rsidTr="000D70F7">
      <w:trPr>
        <w:cantSplit/>
        <w:jc w:val="right"/>
      </w:trPr>
      <w:tc>
        <w:tcPr>
          <w:tcW w:w="7378" w:type="dxa"/>
          <w:shd w:val="clear" w:color="auto" w:fill="A6A6A6"/>
        </w:tcPr>
        <w:p w:rsidR="00B115D9" w:rsidRPr="007F091C" w:rsidRDefault="00B115D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115D9" w:rsidRPr="007F091C" w:rsidRDefault="00B115D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49E3">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B115D9" w:rsidRDefault="00B115D9" w:rsidP="000D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D9" w:rsidRDefault="00B115D9">
      <w:r>
        <w:separator/>
      </w:r>
    </w:p>
  </w:footnote>
  <w:footnote w:type="continuationSeparator" w:id="0">
    <w:p w:rsidR="00B115D9" w:rsidRDefault="00B1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lvl>
  </w:abstractNum>
  <w:abstractNum w:abstractNumId="11">
    <w:nsid w:val="02617807"/>
    <w:multiLevelType w:val="hybridMultilevel"/>
    <w:tmpl w:val="DE3A0696"/>
    <w:lvl w:ilvl="0" w:tplc="8BCA52EE">
      <w:start w:val="425"/>
      <w:numFmt w:val="decimal"/>
      <w:lvlText w:val="%1"/>
      <w:lvlJc w:val="left"/>
      <w:pPr>
        <w:ind w:left="4055" w:hanging="360"/>
      </w:pPr>
      <w:rPr>
        <w:rFonts w:hint="default"/>
      </w:r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12">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D1472B4"/>
    <w:multiLevelType w:val="hybridMultilevel"/>
    <w:tmpl w:val="C56E7FF0"/>
    <w:lvl w:ilvl="0" w:tplc="1462486C">
      <w:start w:val="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4F159D4"/>
    <w:multiLevelType w:val="hybridMultilevel"/>
    <w:tmpl w:val="4538F994"/>
    <w:lvl w:ilvl="0" w:tplc="A8BCBF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DC2DEC"/>
    <w:multiLevelType w:val="hybridMultilevel"/>
    <w:tmpl w:val="C7DE2032"/>
    <w:lvl w:ilvl="0" w:tplc="BBE0F4BE">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B527C"/>
    <w:multiLevelType w:val="hybridMultilevel"/>
    <w:tmpl w:val="A7980D28"/>
    <w:lvl w:ilvl="0" w:tplc="24D0921C">
      <w:start w:val="425"/>
      <w:numFmt w:val="bullet"/>
      <w:lvlText w:val=""/>
      <w:lvlJc w:val="left"/>
      <w:pPr>
        <w:ind w:left="400" w:hanging="360"/>
      </w:pPr>
      <w:rPr>
        <w:rFonts w:ascii="Symbol" w:eastAsia="Calibri"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4B61059A"/>
    <w:multiLevelType w:val="hybridMultilevel"/>
    <w:tmpl w:val="9850BD66"/>
    <w:lvl w:ilvl="0" w:tplc="719266C2">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EC3221"/>
    <w:multiLevelType w:val="hybridMultilevel"/>
    <w:tmpl w:val="0982419C"/>
    <w:lvl w:ilvl="0" w:tplc="1B444DB8">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C253F"/>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6D0C3B61"/>
    <w:multiLevelType w:val="hybridMultilevel"/>
    <w:tmpl w:val="1EC01BC4"/>
    <w:lvl w:ilvl="0" w:tplc="0409000F">
      <w:start w:val="1"/>
      <w:numFmt w:val="decimal"/>
      <w:lvlText w:val="%1."/>
      <w:lvlJc w:val="left"/>
      <w:pPr>
        <w:tabs>
          <w:tab w:val="num" w:pos="1069"/>
        </w:tabs>
        <w:ind w:left="1069" w:hanging="360"/>
      </w:p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4">
    <w:nsid w:val="73C17F75"/>
    <w:multiLevelType w:val="hybridMultilevel"/>
    <w:tmpl w:val="249E3A3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461B51"/>
    <w:multiLevelType w:val="hybridMultilevel"/>
    <w:tmpl w:val="EF006366"/>
    <w:lvl w:ilvl="0" w:tplc="4992FC40">
      <w:start w:val="42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7">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8">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15"/>
  </w:num>
  <w:num w:numId="5">
    <w:abstractNumId w:val="29"/>
  </w:num>
  <w:num w:numId="6">
    <w:abstractNumId w:val="2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22"/>
  </w:num>
  <w:num w:numId="21">
    <w:abstractNumId w:val="36"/>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11"/>
  </w:num>
  <w:num w:numId="27">
    <w:abstractNumId w:val="19"/>
  </w:num>
  <w:num w:numId="28">
    <w:abstractNumId w:val="25"/>
  </w:num>
  <w:num w:numId="29">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10"/>
    <w:lvlOverride w:ilvl="0">
      <w:lvl w:ilvl="0">
        <w:numFmt w:val="bullet"/>
        <w:lvlText w:val=""/>
        <w:legacy w:legacy="1" w:legacySpace="120" w:legacyIndent="360"/>
        <w:lvlJc w:val="left"/>
        <w:pPr>
          <w:ind w:left="1778" w:hanging="360"/>
        </w:pPr>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459649"/>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763A"/>
    <w:rsid w:val="00010479"/>
    <w:rsid w:val="0001047D"/>
    <w:rsid w:val="000106E0"/>
    <w:rsid w:val="000115EF"/>
    <w:rsid w:val="00011627"/>
    <w:rsid w:val="000121F8"/>
    <w:rsid w:val="00012578"/>
    <w:rsid w:val="000129E8"/>
    <w:rsid w:val="00012BCB"/>
    <w:rsid w:val="00012CCD"/>
    <w:rsid w:val="000130F2"/>
    <w:rsid w:val="00013769"/>
    <w:rsid w:val="00013E1F"/>
    <w:rsid w:val="000149F4"/>
    <w:rsid w:val="00014DD0"/>
    <w:rsid w:val="000151B9"/>
    <w:rsid w:val="00015264"/>
    <w:rsid w:val="00015465"/>
    <w:rsid w:val="00015AA8"/>
    <w:rsid w:val="00016094"/>
    <w:rsid w:val="000167C8"/>
    <w:rsid w:val="000173BC"/>
    <w:rsid w:val="000175DD"/>
    <w:rsid w:val="00017CC0"/>
    <w:rsid w:val="00017E37"/>
    <w:rsid w:val="0002092E"/>
    <w:rsid w:val="00020A45"/>
    <w:rsid w:val="00020AE5"/>
    <w:rsid w:val="000214DA"/>
    <w:rsid w:val="00021819"/>
    <w:rsid w:val="00021C8C"/>
    <w:rsid w:val="00022232"/>
    <w:rsid w:val="000227E5"/>
    <w:rsid w:val="000228A0"/>
    <w:rsid w:val="000233E8"/>
    <w:rsid w:val="000238E8"/>
    <w:rsid w:val="00024164"/>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253A"/>
    <w:rsid w:val="00062B6C"/>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B87"/>
    <w:rsid w:val="000A3F71"/>
    <w:rsid w:val="000A401B"/>
    <w:rsid w:val="000A41A0"/>
    <w:rsid w:val="000A4757"/>
    <w:rsid w:val="000A4BD2"/>
    <w:rsid w:val="000A4E27"/>
    <w:rsid w:val="000A5071"/>
    <w:rsid w:val="000A5377"/>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4D1"/>
    <w:rsid w:val="00115D5C"/>
    <w:rsid w:val="00116378"/>
    <w:rsid w:val="001168DD"/>
    <w:rsid w:val="00116AB6"/>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525F"/>
    <w:rsid w:val="00175D46"/>
    <w:rsid w:val="00176BF9"/>
    <w:rsid w:val="00177693"/>
    <w:rsid w:val="00177858"/>
    <w:rsid w:val="00180424"/>
    <w:rsid w:val="00180458"/>
    <w:rsid w:val="001807C6"/>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1A2"/>
    <w:rsid w:val="001872BF"/>
    <w:rsid w:val="00187B59"/>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3051"/>
    <w:rsid w:val="0019332A"/>
    <w:rsid w:val="00194E3E"/>
    <w:rsid w:val="001950F4"/>
    <w:rsid w:val="0019547B"/>
    <w:rsid w:val="00195A0E"/>
    <w:rsid w:val="00195A3F"/>
    <w:rsid w:val="00195B4E"/>
    <w:rsid w:val="00196244"/>
    <w:rsid w:val="00196B57"/>
    <w:rsid w:val="00196B80"/>
    <w:rsid w:val="0019787E"/>
    <w:rsid w:val="00197A01"/>
    <w:rsid w:val="001A01B9"/>
    <w:rsid w:val="001A0297"/>
    <w:rsid w:val="001A0973"/>
    <w:rsid w:val="001A0B6F"/>
    <w:rsid w:val="001A1153"/>
    <w:rsid w:val="001A2096"/>
    <w:rsid w:val="001A25AA"/>
    <w:rsid w:val="001A2A53"/>
    <w:rsid w:val="001A2D71"/>
    <w:rsid w:val="001A3807"/>
    <w:rsid w:val="001A4218"/>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1D8D"/>
    <w:rsid w:val="001B20B5"/>
    <w:rsid w:val="001B2925"/>
    <w:rsid w:val="001B3536"/>
    <w:rsid w:val="001B3F69"/>
    <w:rsid w:val="001B4114"/>
    <w:rsid w:val="001B4134"/>
    <w:rsid w:val="001B41BA"/>
    <w:rsid w:val="001B41C3"/>
    <w:rsid w:val="001B4773"/>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703"/>
    <w:rsid w:val="001D1B52"/>
    <w:rsid w:val="001D1B6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8D1"/>
    <w:rsid w:val="00254920"/>
    <w:rsid w:val="00254C43"/>
    <w:rsid w:val="00254E54"/>
    <w:rsid w:val="002551FB"/>
    <w:rsid w:val="00255A76"/>
    <w:rsid w:val="00255BA0"/>
    <w:rsid w:val="002566D3"/>
    <w:rsid w:val="002604CA"/>
    <w:rsid w:val="002607CD"/>
    <w:rsid w:val="00262138"/>
    <w:rsid w:val="00262148"/>
    <w:rsid w:val="00262160"/>
    <w:rsid w:val="002621F5"/>
    <w:rsid w:val="0026222C"/>
    <w:rsid w:val="00262370"/>
    <w:rsid w:val="002623E3"/>
    <w:rsid w:val="0026291E"/>
    <w:rsid w:val="00263098"/>
    <w:rsid w:val="0026344D"/>
    <w:rsid w:val="00263E76"/>
    <w:rsid w:val="00264A9C"/>
    <w:rsid w:val="0026587A"/>
    <w:rsid w:val="002658F3"/>
    <w:rsid w:val="00265C17"/>
    <w:rsid w:val="00265CDC"/>
    <w:rsid w:val="00265E5D"/>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80409"/>
    <w:rsid w:val="0028092B"/>
    <w:rsid w:val="00280989"/>
    <w:rsid w:val="00280A54"/>
    <w:rsid w:val="00280CD4"/>
    <w:rsid w:val="00281D61"/>
    <w:rsid w:val="00281D6A"/>
    <w:rsid w:val="00281D84"/>
    <w:rsid w:val="0028223D"/>
    <w:rsid w:val="0028325A"/>
    <w:rsid w:val="00283447"/>
    <w:rsid w:val="00283C26"/>
    <w:rsid w:val="002840CC"/>
    <w:rsid w:val="00284237"/>
    <w:rsid w:val="002845FF"/>
    <w:rsid w:val="00284887"/>
    <w:rsid w:val="00284A40"/>
    <w:rsid w:val="00284ED3"/>
    <w:rsid w:val="002855C4"/>
    <w:rsid w:val="00285DE0"/>
    <w:rsid w:val="0028619F"/>
    <w:rsid w:val="00286310"/>
    <w:rsid w:val="00286419"/>
    <w:rsid w:val="00286C6B"/>
    <w:rsid w:val="002870A0"/>
    <w:rsid w:val="002871D0"/>
    <w:rsid w:val="00287324"/>
    <w:rsid w:val="00287ECF"/>
    <w:rsid w:val="00290650"/>
    <w:rsid w:val="00290BE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36C"/>
    <w:rsid w:val="002A28F7"/>
    <w:rsid w:val="002A2A7A"/>
    <w:rsid w:val="002A2AD6"/>
    <w:rsid w:val="002A3065"/>
    <w:rsid w:val="002A3F84"/>
    <w:rsid w:val="002A46AC"/>
    <w:rsid w:val="002A482A"/>
    <w:rsid w:val="002A4C39"/>
    <w:rsid w:val="002A4CDC"/>
    <w:rsid w:val="002A67F2"/>
    <w:rsid w:val="002A6B0F"/>
    <w:rsid w:val="002A7C94"/>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D"/>
    <w:rsid w:val="002F32A5"/>
    <w:rsid w:val="002F33A7"/>
    <w:rsid w:val="002F3952"/>
    <w:rsid w:val="002F39E3"/>
    <w:rsid w:val="002F3BFD"/>
    <w:rsid w:val="002F3EF6"/>
    <w:rsid w:val="002F458E"/>
    <w:rsid w:val="002F4AC7"/>
    <w:rsid w:val="002F4DB4"/>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4302"/>
    <w:rsid w:val="00314C88"/>
    <w:rsid w:val="00315762"/>
    <w:rsid w:val="00315B2E"/>
    <w:rsid w:val="00316BB1"/>
    <w:rsid w:val="00317146"/>
    <w:rsid w:val="003171B8"/>
    <w:rsid w:val="003171D2"/>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6F3"/>
    <w:rsid w:val="003A4752"/>
    <w:rsid w:val="003A4EE2"/>
    <w:rsid w:val="003A4F34"/>
    <w:rsid w:val="003A580F"/>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0656"/>
    <w:rsid w:val="003D14E3"/>
    <w:rsid w:val="003D15FA"/>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34B3"/>
    <w:rsid w:val="004034E4"/>
    <w:rsid w:val="00403DF3"/>
    <w:rsid w:val="00403E3C"/>
    <w:rsid w:val="004042E1"/>
    <w:rsid w:val="0040431F"/>
    <w:rsid w:val="00404812"/>
    <w:rsid w:val="004051C7"/>
    <w:rsid w:val="004054A1"/>
    <w:rsid w:val="004055F6"/>
    <w:rsid w:val="004057E4"/>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644"/>
    <w:rsid w:val="00420DC4"/>
    <w:rsid w:val="00420E4A"/>
    <w:rsid w:val="00421080"/>
    <w:rsid w:val="004210B0"/>
    <w:rsid w:val="004210FF"/>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599"/>
    <w:rsid w:val="0043096B"/>
    <w:rsid w:val="004309A9"/>
    <w:rsid w:val="0043112E"/>
    <w:rsid w:val="0043124D"/>
    <w:rsid w:val="00431F2E"/>
    <w:rsid w:val="004324DA"/>
    <w:rsid w:val="00432D7C"/>
    <w:rsid w:val="00433049"/>
    <w:rsid w:val="00433A62"/>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BAB"/>
    <w:rsid w:val="00467C9F"/>
    <w:rsid w:val="00470B5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D39"/>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0F0"/>
    <w:rsid w:val="00500B1C"/>
    <w:rsid w:val="00500DEC"/>
    <w:rsid w:val="00500FDF"/>
    <w:rsid w:val="0050109A"/>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EB1"/>
    <w:rsid w:val="00546634"/>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631C"/>
    <w:rsid w:val="00556808"/>
    <w:rsid w:val="00557484"/>
    <w:rsid w:val="0055765C"/>
    <w:rsid w:val="00557ACC"/>
    <w:rsid w:val="00557C4F"/>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E9A"/>
    <w:rsid w:val="005E20BB"/>
    <w:rsid w:val="005E2675"/>
    <w:rsid w:val="005E3820"/>
    <w:rsid w:val="005E481A"/>
    <w:rsid w:val="005E4A01"/>
    <w:rsid w:val="005E4C27"/>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F3F"/>
    <w:rsid w:val="00617623"/>
    <w:rsid w:val="00617AD5"/>
    <w:rsid w:val="00620687"/>
    <w:rsid w:val="00620943"/>
    <w:rsid w:val="00620955"/>
    <w:rsid w:val="00622610"/>
    <w:rsid w:val="0062272B"/>
    <w:rsid w:val="00622CE5"/>
    <w:rsid w:val="00622F5C"/>
    <w:rsid w:val="00623429"/>
    <w:rsid w:val="0062471F"/>
    <w:rsid w:val="0062475F"/>
    <w:rsid w:val="00624A18"/>
    <w:rsid w:val="00626488"/>
    <w:rsid w:val="0062681F"/>
    <w:rsid w:val="0062687C"/>
    <w:rsid w:val="00626BBA"/>
    <w:rsid w:val="00626CE4"/>
    <w:rsid w:val="00626CF5"/>
    <w:rsid w:val="00627083"/>
    <w:rsid w:val="0062790C"/>
    <w:rsid w:val="00627F4E"/>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573"/>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1C"/>
    <w:rsid w:val="00663356"/>
    <w:rsid w:val="006634C6"/>
    <w:rsid w:val="00663ED6"/>
    <w:rsid w:val="00664B52"/>
    <w:rsid w:val="00664C37"/>
    <w:rsid w:val="0066563A"/>
    <w:rsid w:val="0066581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9016A"/>
    <w:rsid w:val="0069038E"/>
    <w:rsid w:val="00690676"/>
    <w:rsid w:val="00690989"/>
    <w:rsid w:val="00691043"/>
    <w:rsid w:val="0069105F"/>
    <w:rsid w:val="00691131"/>
    <w:rsid w:val="00691548"/>
    <w:rsid w:val="00691B0A"/>
    <w:rsid w:val="00692190"/>
    <w:rsid w:val="0069222F"/>
    <w:rsid w:val="00692EBA"/>
    <w:rsid w:val="00693A3E"/>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D3E"/>
    <w:rsid w:val="006C0084"/>
    <w:rsid w:val="006C0BA2"/>
    <w:rsid w:val="006C0C6A"/>
    <w:rsid w:val="006C1119"/>
    <w:rsid w:val="006C11B7"/>
    <w:rsid w:val="006C19DD"/>
    <w:rsid w:val="006C1BD3"/>
    <w:rsid w:val="006C1DAB"/>
    <w:rsid w:val="006C1E67"/>
    <w:rsid w:val="006C2021"/>
    <w:rsid w:val="006C2102"/>
    <w:rsid w:val="006C2770"/>
    <w:rsid w:val="006C3A01"/>
    <w:rsid w:val="006C3A14"/>
    <w:rsid w:val="006C4C87"/>
    <w:rsid w:val="006C571A"/>
    <w:rsid w:val="006C57E7"/>
    <w:rsid w:val="006C59C2"/>
    <w:rsid w:val="006C6363"/>
    <w:rsid w:val="006C63CB"/>
    <w:rsid w:val="006C694B"/>
    <w:rsid w:val="006C6EA8"/>
    <w:rsid w:val="006C78F1"/>
    <w:rsid w:val="006C7A34"/>
    <w:rsid w:val="006D0A68"/>
    <w:rsid w:val="006D14EB"/>
    <w:rsid w:val="006D1D38"/>
    <w:rsid w:val="006D2731"/>
    <w:rsid w:val="006D27EB"/>
    <w:rsid w:val="006D2DE1"/>
    <w:rsid w:val="006D2EE4"/>
    <w:rsid w:val="006D3990"/>
    <w:rsid w:val="006D3A85"/>
    <w:rsid w:val="006D3F0A"/>
    <w:rsid w:val="006D4C10"/>
    <w:rsid w:val="006D51B4"/>
    <w:rsid w:val="006D55B7"/>
    <w:rsid w:val="006D6544"/>
    <w:rsid w:val="006D66B8"/>
    <w:rsid w:val="006D67AC"/>
    <w:rsid w:val="006D67C4"/>
    <w:rsid w:val="006D69A5"/>
    <w:rsid w:val="006D6A7E"/>
    <w:rsid w:val="006D7500"/>
    <w:rsid w:val="006D79E9"/>
    <w:rsid w:val="006D7EAF"/>
    <w:rsid w:val="006D7F96"/>
    <w:rsid w:val="006E0822"/>
    <w:rsid w:val="006E0C8D"/>
    <w:rsid w:val="006E103D"/>
    <w:rsid w:val="006E1348"/>
    <w:rsid w:val="006E135A"/>
    <w:rsid w:val="006E1963"/>
    <w:rsid w:val="006E21AC"/>
    <w:rsid w:val="006E2213"/>
    <w:rsid w:val="006E2587"/>
    <w:rsid w:val="006E25BE"/>
    <w:rsid w:val="006E2CB1"/>
    <w:rsid w:val="006E2FA8"/>
    <w:rsid w:val="006E3B72"/>
    <w:rsid w:val="006E42AE"/>
    <w:rsid w:val="006E440A"/>
    <w:rsid w:val="006E4C79"/>
    <w:rsid w:val="006E51EA"/>
    <w:rsid w:val="006E5428"/>
    <w:rsid w:val="006E56CC"/>
    <w:rsid w:val="006E5916"/>
    <w:rsid w:val="006E635C"/>
    <w:rsid w:val="006E69CC"/>
    <w:rsid w:val="006E7AB1"/>
    <w:rsid w:val="006E7DA8"/>
    <w:rsid w:val="006F0E32"/>
    <w:rsid w:val="006F11F2"/>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A28"/>
    <w:rsid w:val="00700D4B"/>
    <w:rsid w:val="007011BB"/>
    <w:rsid w:val="00701262"/>
    <w:rsid w:val="0070146E"/>
    <w:rsid w:val="007020D0"/>
    <w:rsid w:val="007025DF"/>
    <w:rsid w:val="00702FA8"/>
    <w:rsid w:val="007034D4"/>
    <w:rsid w:val="00703D62"/>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F2C"/>
    <w:rsid w:val="007210F3"/>
    <w:rsid w:val="0072138E"/>
    <w:rsid w:val="007213A5"/>
    <w:rsid w:val="00721505"/>
    <w:rsid w:val="00722613"/>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75E"/>
    <w:rsid w:val="00736A97"/>
    <w:rsid w:val="00736C4D"/>
    <w:rsid w:val="00736C8C"/>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18"/>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A87"/>
    <w:rsid w:val="007C274B"/>
    <w:rsid w:val="007C2D49"/>
    <w:rsid w:val="007C2D55"/>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CE2"/>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4D0A"/>
    <w:rsid w:val="007F58C9"/>
    <w:rsid w:val="007F68A4"/>
    <w:rsid w:val="007F68FF"/>
    <w:rsid w:val="007F69EC"/>
    <w:rsid w:val="007F7269"/>
    <w:rsid w:val="007F7804"/>
    <w:rsid w:val="007F7A61"/>
    <w:rsid w:val="00800A3B"/>
    <w:rsid w:val="00800E02"/>
    <w:rsid w:val="008010E3"/>
    <w:rsid w:val="008012E4"/>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0D5"/>
    <w:rsid w:val="008822EE"/>
    <w:rsid w:val="00882720"/>
    <w:rsid w:val="0088352E"/>
    <w:rsid w:val="00883C43"/>
    <w:rsid w:val="00883D21"/>
    <w:rsid w:val="00884167"/>
    <w:rsid w:val="0088416A"/>
    <w:rsid w:val="00884408"/>
    <w:rsid w:val="008848D7"/>
    <w:rsid w:val="0088494C"/>
    <w:rsid w:val="00884E33"/>
    <w:rsid w:val="00885375"/>
    <w:rsid w:val="008854FF"/>
    <w:rsid w:val="008857DA"/>
    <w:rsid w:val="0088582E"/>
    <w:rsid w:val="0088627F"/>
    <w:rsid w:val="0088666E"/>
    <w:rsid w:val="0088693D"/>
    <w:rsid w:val="008871B9"/>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8C4"/>
    <w:rsid w:val="008F5E04"/>
    <w:rsid w:val="008F62F4"/>
    <w:rsid w:val="008F6E9A"/>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91E"/>
    <w:rsid w:val="00924EA9"/>
    <w:rsid w:val="009251FC"/>
    <w:rsid w:val="0092575D"/>
    <w:rsid w:val="00925B95"/>
    <w:rsid w:val="00925C29"/>
    <w:rsid w:val="009262C9"/>
    <w:rsid w:val="00926316"/>
    <w:rsid w:val="0092638A"/>
    <w:rsid w:val="00926519"/>
    <w:rsid w:val="00926729"/>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277"/>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EF8"/>
    <w:rsid w:val="009A10D8"/>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2E3"/>
    <w:rsid w:val="009D3890"/>
    <w:rsid w:val="009D3A92"/>
    <w:rsid w:val="009D3C51"/>
    <w:rsid w:val="009D4472"/>
    <w:rsid w:val="009D4EC1"/>
    <w:rsid w:val="009D5987"/>
    <w:rsid w:val="009D5AD0"/>
    <w:rsid w:val="009D5D02"/>
    <w:rsid w:val="009D5FF0"/>
    <w:rsid w:val="009D6374"/>
    <w:rsid w:val="009D67DB"/>
    <w:rsid w:val="009D6F00"/>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481"/>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9C3"/>
    <w:rsid w:val="00A32A79"/>
    <w:rsid w:val="00A32B3C"/>
    <w:rsid w:val="00A33529"/>
    <w:rsid w:val="00A3405E"/>
    <w:rsid w:val="00A347AD"/>
    <w:rsid w:val="00A347CA"/>
    <w:rsid w:val="00A34A67"/>
    <w:rsid w:val="00A35027"/>
    <w:rsid w:val="00A350B2"/>
    <w:rsid w:val="00A35446"/>
    <w:rsid w:val="00A35568"/>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7EC"/>
    <w:rsid w:val="00A618D9"/>
    <w:rsid w:val="00A61B8E"/>
    <w:rsid w:val="00A62526"/>
    <w:rsid w:val="00A63282"/>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3DE"/>
    <w:rsid w:val="00A8166D"/>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3006"/>
    <w:rsid w:val="00A9314A"/>
    <w:rsid w:val="00A932CE"/>
    <w:rsid w:val="00A933B4"/>
    <w:rsid w:val="00A93559"/>
    <w:rsid w:val="00A93C65"/>
    <w:rsid w:val="00A93EAD"/>
    <w:rsid w:val="00A943A0"/>
    <w:rsid w:val="00A94714"/>
    <w:rsid w:val="00A94AEF"/>
    <w:rsid w:val="00A94E17"/>
    <w:rsid w:val="00A95111"/>
    <w:rsid w:val="00A9560A"/>
    <w:rsid w:val="00A96CD7"/>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7EE"/>
    <w:rsid w:val="00AA6D40"/>
    <w:rsid w:val="00AA6E92"/>
    <w:rsid w:val="00AA711D"/>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346B"/>
    <w:rsid w:val="00AC4542"/>
    <w:rsid w:val="00AC4C40"/>
    <w:rsid w:val="00AC4CB6"/>
    <w:rsid w:val="00AC4EB4"/>
    <w:rsid w:val="00AC50D4"/>
    <w:rsid w:val="00AC57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CC"/>
    <w:rsid w:val="00B001D5"/>
    <w:rsid w:val="00B00259"/>
    <w:rsid w:val="00B00374"/>
    <w:rsid w:val="00B0069F"/>
    <w:rsid w:val="00B00766"/>
    <w:rsid w:val="00B01070"/>
    <w:rsid w:val="00B01925"/>
    <w:rsid w:val="00B02B91"/>
    <w:rsid w:val="00B02E2C"/>
    <w:rsid w:val="00B02ED2"/>
    <w:rsid w:val="00B02F35"/>
    <w:rsid w:val="00B0307F"/>
    <w:rsid w:val="00B030CA"/>
    <w:rsid w:val="00B0313C"/>
    <w:rsid w:val="00B03272"/>
    <w:rsid w:val="00B03314"/>
    <w:rsid w:val="00B033EF"/>
    <w:rsid w:val="00B039C1"/>
    <w:rsid w:val="00B03A76"/>
    <w:rsid w:val="00B03C95"/>
    <w:rsid w:val="00B03E69"/>
    <w:rsid w:val="00B04A5A"/>
    <w:rsid w:val="00B05351"/>
    <w:rsid w:val="00B05E7B"/>
    <w:rsid w:val="00B06487"/>
    <w:rsid w:val="00B06917"/>
    <w:rsid w:val="00B07142"/>
    <w:rsid w:val="00B074F4"/>
    <w:rsid w:val="00B07A81"/>
    <w:rsid w:val="00B07B3E"/>
    <w:rsid w:val="00B07BEF"/>
    <w:rsid w:val="00B10550"/>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5EE"/>
    <w:rsid w:val="00B739D9"/>
    <w:rsid w:val="00B73B67"/>
    <w:rsid w:val="00B74016"/>
    <w:rsid w:val="00B74FE4"/>
    <w:rsid w:val="00B7532C"/>
    <w:rsid w:val="00B7548F"/>
    <w:rsid w:val="00B75B1D"/>
    <w:rsid w:val="00B76AA5"/>
    <w:rsid w:val="00B76C5A"/>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6DA"/>
    <w:rsid w:val="00B95A34"/>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0116"/>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D2"/>
    <w:rsid w:val="00BF1903"/>
    <w:rsid w:val="00BF1A81"/>
    <w:rsid w:val="00BF1C46"/>
    <w:rsid w:val="00BF1C8E"/>
    <w:rsid w:val="00BF1F0A"/>
    <w:rsid w:val="00BF21DD"/>
    <w:rsid w:val="00BF2E37"/>
    <w:rsid w:val="00BF3947"/>
    <w:rsid w:val="00BF402F"/>
    <w:rsid w:val="00BF46F7"/>
    <w:rsid w:val="00BF4C09"/>
    <w:rsid w:val="00BF59BF"/>
    <w:rsid w:val="00BF621A"/>
    <w:rsid w:val="00BF6260"/>
    <w:rsid w:val="00BF62A4"/>
    <w:rsid w:val="00BF69F6"/>
    <w:rsid w:val="00BF6B9E"/>
    <w:rsid w:val="00BF6F9F"/>
    <w:rsid w:val="00BF768E"/>
    <w:rsid w:val="00BF7BFA"/>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20A"/>
    <w:rsid w:val="00C07C7C"/>
    <w:rsid w:val="00C07E50"/>
    <w:rsid w:val="00C1002C"/>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6192"/>
    <w:rsid w:val="00C17230"/>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2B"/>
    <w:rsid w:val="00C3346E"/>
    <w:rsid w:val="00C33D45"/>
    <w:rsid w:val="00C33ECB"/>
    <w:rsid w:val="00C34429"/>
    <w:rsid w:val="00C34903"/>
    <w:rsid w:val="00C3496D"/>
    <w:rsid w:val="00C360A2"/>
    <w:rsid w:val="00C36408"/>
    <w:rsid w:val="00C37CCB"/>
    <w:rsid w:val="00C37D86"/>
    <w:rsid w:val="00C40062"/>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1B2"/>
    <w:rsid w:val="00C665AC"/>
    <w:rsid w:val="00C668DD"/>
    <w:rsid w:val="00C66A2F"/>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4967"/>
    <w:rsid w:val="00C74A7E"/>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480"/>
    <w:rsid w:val="00C945A4"/>
    <w:rsid w:val="00C94D47"/>
    <w:rsid w:val="00C956ED"/>
    <w:rsid w:val="00C95713"/>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B05E8"/>
    <w:rsid w:val="00CB0A1F"/>
    <w:rsid w:val="00CB0B02"/>
    <w:rsid w:val="00CB0B6B"/>
    <w:rsid w:val="00CB0B91"/>
    <w:rsid w:val="00CB0ECD"/>
    <w:rsid w:val="00CB0F0D"/>
    <w:rsid w:val="00CB1C86"/>
    <w:rsid w:val="00CB246C"/>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2BB7"/>
    <w:rsid w:val="00CD3BB3"/>
    <w:rsid w:val="00CD3D20"/>
    <w:rsid w:val="00CD3F3D"/>
    <w:rsid w:val="00CD4770"/>
    <w:rsid w:val="00CD483A"/>
    <w:rsid w:val="00CD49B2"/>
    <w:rsid w:val="00CD588A"/>
    <w:rsid w:val="00CD5E4D"/>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306AD"/>
    <w:rsid w:val="00D307C1"/>
    <w:rsid w:val="00D30EFA"/>
    <w:rsid w:val="00D31106"/>
    <w:rsid w:val="00D31340"/>
    <w:rsid w:val="00D32B16"/>
    <w:rsid w:val="00D32BCF"/>
    <w:rsid w:val="00D3361C"/>
    <w:rsid w:val="00D33695"/>
    <w:rsid w:val="00D33AB9"/>
    <w:rsid w:val="00D33C7C"/>
    <w:rsid w:val="00D34D6A"/>
    <w:rsid w:val="00D358D3"/>
    <w:rsid w:val="00D35B7D"/>
    <w:rsid w:val="00D35C78"/>
    <w:rsid w:val="00D36147"/>
    <w:rsid w:val="00D3644A"/>
    <w:rsid w:val="00D365EA"/>
    <w:rsid w:val="00D400AE"/>
    <w:rsid w:val="00D40240"/>
    <w:rsid w:val="00D4029D"/>
    <w:rsid w:val="00D4063C"/>
    <w:rsid w:val="00D40E4D"/>
    <w:rsid w:val="00D40F86"/>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6403"/>
    <w:rsid w:val="00D86469"/>
    <w:rsid w:val="00D8649A"/>
    <w:rsid w:val="00D868AE"/>
    <w:rsid w:val="00D869FF"/>
    <w:rsid w:val="00D86D7E"/>
    <w:rsid w:val="00D87420"/>
    <w:rsid w:val="00D874B2"/>
    <w:rsid w:val="00D9193D"/>
    <w:rsid w:val="00D91943"/>
    <w:rsid w:val="00D91969"/>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45E3"/>
    <w:rsid w:val="00DF4759"/>
    <w:rsid w:val="00DF4B6B"/>
    <w:rsid w:val="00DF5388"/>
    <w:rsid w:val="00DF54C4"/>
    <w:rsid w:val="00DF5583"/>
    <w:rsid w:val="00DF67A9"/>
    <w:rsid w:val="00DF6F33"/>
    <w:rsid w:val="00DF6FEE"/>
    <w:rsid w:val="00DF7504"/>
    <w:rsid w:val="00E00651"/>
    <w:rsid w:val="00E00B75"/>
    <w:rsid w:val="00E011E9"/>
    <w:rsid w:val="00E0178B"/>
    <w:rsid w:val="00E01A2D"/>
    <w:rsid w:val="00E023F8"/>
    <w:rsid w:val="00E02422"/>
    <w:rsid w:val="00E030B0"/>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29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E09"/>
    <w:rsid w:val="00ED25B6"/>
    <w:rsid w:val="00ED2D84"/>
    <w:rsid w:val="00ED322A"/>
    <w:rsid w:val="00ED3763"/>
    <w:rsid w:val="00ED3E86"/>
    <w:rsid w:val="00ED434F"/>
    <w:rsid w:val="00ED5A03"/>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2821"/>
    <w:rsid w:val="00EF2B32"/>
    <w:rsid w:val="00EF2B6E"/>
    <w:rsid w:val="00EF36DD"/>
    <w:rsid w:val="00EF4060"/>
    <w:rsid w:val="00EF4170"/>
    <w:rsid w:val="00EF4315"/>
    <w:rsid w:val="00EF46D8"/>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40A"/>
    <w:rsid w:val="00F0177A"/>
    <w:rsid w:val="00F0186A"/>
    <w:rsid w:val="00F018AE"/>
    <w:rsid w:val="00F022F6"/>
    <w:rsid w:val="00F023D2"/>
    <w:rsid w:val="00F0277C"/>
    <w:rsid w:val="00F02798"/>
    <w:rsid w:val="00F027BB"/>
    <w:rsid w:val="00F02988"/>
    <w:rsid w:val="00F032E2"/>
    <w:rsid w:val="00F037CC"/>
    <w:rsid w:val="00F04937"/>
    <w:rsid w:val="00F05B37"/>
    <w:rsid w:val="00F06791"/>
    <w:rsid w:val="00F071E9"/>
    <w:rsid w:val="00F0747F"/>
    <w:rsid w:val="00F0783F"/>
    <w:rsid w:val="00F07A70"/>
    <w:rsid w:val="00F103E1"/>
    <w:rsid w:val="00F10587"/>
    <w:rsid w:val="00F1058F"/>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40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B54"/>
    <w:rsid w:val="00FC3C9B"/>
    <w:rsid w:val="00FC3D81"/>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40A6"/>
    <w:rsid w:val="00FD4F16"/>
    <w:rsid w:val="00FD5347"/>
    <w:rsid w:val="00FD5543"/>
    <w:rsid w:val="00FD5611"/>
    <w:rsid w:val="00FD59C3"/>
    <w:rsid w:val="00FD5A51"/>
    <w:rsid w:val="00FD5AE4"/>
    <w:rsid w:val="00FD5B6E"/>
    <w:rsid w:val="00FD6EDE"/>
    <w:rsid w:val="00FD78D4"/>
    <w:rsid w:val="00FD79C9"/>
    <w:rsid w:val="00FD7DC2"/>
    <w:rsid w:val="00FE0805"/>
    <w:rsid w:val="00FE09E3"/>
    <w:rsid w:val="00FE1503"/>
    <w:rsid w:val="00FE2282"/>
    <w:rsid w:val="00FE24E3"/>
    <w:rsid w:val="00FE345F"/>
    <w:rsid w:val="00FE3BA9"/>
    <w:rsid w:val="00FE401E"/>
    <w:rsid w:val="00FE4EED"/>
    <w:rsid w:val="00FE52E1"/>
    <w:rsid w:val="00FE593A"/>
    <w:rsid w:val="00FE5DF4"/>
    <w:rsid w:val="00FE64C7"/>
    <w:rsid w:val="00FE6DA6"/>
    <w:rsid w:val="00FE6F57"/>
    <w:rsid w:val="00FE723E"/>
    <w:rsid w:val="00FE74F7"/>
    <w:rsid w:val="00FE7854"/>
    <w:rsid w:val="00FE79EA"/>
    <w:rsid w:val="00FE7CE1"/>
    <w:rsid w:val="00FE7D37"/>
    <w:rsid w:val="00FF1187"/>
    <w:rsid w:val="00FF2FD9"/>
    <w:rsid w:val="00FF362B"/>
    <w:rsid w:val="00FF39FF"/>
    <w:rsid w:val="00FF3FAC"/>
    <w:rsid w:val="00FF422A"/>
    <w:rsid w:val="00FF45F3"/>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9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ic@pura.gm" TargetMode="External"/><Relationship Id="rId26" Type="http://schemas.openxmlformats.org/officeDocument/2006/relationships/hyperlink" Target="mailto:Habib.Hajkacem@tunisietelecom.tn" TargetMode="External"/><Relationship Id="rId3" Type="http://schemas.openxmlformats.org/officeDocument/2006/relationships/styles" Target="styles.xml"/><Relationship Id="rId21" Type="http://schemas.openxmlformats.org/officeDocument/2006/relationships/hyperlink" Target="mailto:pedro.arce@sutel.go.cr"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mailto:Kamel.Azzabi@tunisietelecom.t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http://www.pura.g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mailto:Radhouan.Gabsi@tunisietelecom.t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icta.mu/" TargetMode="External"/><Relationship Id="rId28" Type="http://schemas.openxmlformats.org/officeDocument/2006/relationships/hyperlink" Target="http://www.itu.int/itu-t/inr/nnp/index.html" TargetMode="External"/><Relationship Id="rId10" Type="http://schemas.openxmlformats.org/officeDocument/2006/relationships/hyperlink" Target="mailto:tsbmail@itu.int" TargetMode="External"/><Relationship Id="rId19" Type="http://schemas.openxmlformats.org/officeDocument/2006/relationships/hyperlink" Target="mailto:nickjatta@hotmail.com"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pura.gm" TargetMode="External"/><Relationship Id="rId27" Type="http://schemas.openxmlformats.org/officeDocument/2006/relationships/hyperlink" Target="http://www.itu.int/pub/T-SP-SR.1-2012"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3677-7F0C-458E-A8B3-074C518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27</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42897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Clausel, Magali</cp:lastModifiedBy>
  <cp:revision>123</cp:revision>
  <cp:lastPrinted>2013-07-24T12:18:00Z</cp:lastPrinted>
  <dcterms:created xsi:type="dcterms:W3CDTF">2013-06-14T09:47:00Z</dcterms:created>
  <dcterms:modified xsi:type="dcterms:W3CDTF">2013-08-28T12:26:00Z</dcterms:modified>
</cp:coreProperties>
</file>