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A63402">
        <w:trPr>
          <w:trHeight w:hRule="exact" w:val="1418"/>
        </w:trPr>
        <w:tc>
          <w:tcPr>
            <w:tcW w:w="1428" w:type="dxa"/>
            <w:gridSpan w:val="2"/>
          </w:tcPr>
          <w:p w:rsidR="009663D2" w:rsidRPr="00A63402" w:rsidRDefault="0054644C">
            <w:pPr>
              <w:rPr>
                <w:lang w:val="ru-RU"/>
              </w:rPr>
            </w:pPr>
            <w:bookmarkStart w:id="0" w:name="InsertLogo"/>
            <w:bookmarkStart w:id="1" w:name="_GoBack"/>
            <w:bookmarkEnd w:id="0"/>
            <w:bookmarkEnd w:id="1"/>
            <w:r w:rsidRPr="00A63402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A63402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A6340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6340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A63402">
        <w:trPr>
          <w:trHeight w:hRule="exact" w:val="992"/>
        </w:trPr>
        <w:tc>
          <w:tcPr>
            <w:tcW w:w="1428" w:type="dxa"/>
            <w:gridSpan w:val="2"/>
          </w:tcPr>
          <w:p w:rsidR="009663D2" w:rsidRPr="00A63402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A63402" w:rsidRDefault="009663D2">
            <w:pPr>
              <w:rPr>
                <w:lang w:val="ru-RU"/>
              </w:rPr>
            </w:pPr>
          </w:p>
        </w:tc>
      </w:tr>
      <w:tr w:rsidR="009663D2" w:rsidRPr="00A6340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A63402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 w:rsidRPr="00A63402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A63402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6340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A63402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3" w:name="ddatee" w:colFirst="1" w:colLast="1"/>
            <w:bookmarkEnd w:id="2"/>
            <w:r w:rsidRPr="00A63402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A63402">
              <w:rPr>
                <w:rFonts w:ascii="Arial" w:hAnsi="Arial" w:cs="Arial"/>
                <w:sz w:val="20"/>
                <w:lang w:val="ru-RU"/>
              </w:rPr>
              <w:br/>
            </w:r>
            <w:r w:rsidRPr="00A63402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A63402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63402">
        <w:trPr>
          <w:cantSplit/>
          <w:trHeight w:hRule="exact" w:val="3402"/>
        </w:trPr>
        <w:tc>
          <w:tcPr>
            <w:tcW w:w="1418" w:type="dxa"/>
          </w:tcPr>
          <w:p w:rsidR="009663D2" w:rsidRPr="00A6340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A6340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A63402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A63402">
              <w:rPr>
                <w:rFonts w:ascii="Arial" w:hAnsi="Arial"/>
                <w:sz w:val="32"/>
                <w:lang w:val="ru-RU"/>
              </w:rPr>
              <w:br/>
            </w:r>
            <w:r w:rsidR="007D2D13" w:rsidRPr="00A63402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A63402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A63402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A63402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A63402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A63402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A63402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A63402">
        <w:trPr>
          <w:cantSplit/>
          <w:trHeight w:hRule="exact" w:val="4536"/>
        </w:trPr>
        <w:tc>
          <w:tcPr>
            <w:tcW w:w="1418" w:type="dxa"/>
          </w:tcPr>
          <w:p w:rsidR="009663D2" w:rsidRPr="00A6340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1520B4" w:rsidRPr="00A63402" w:rsidRDefault="009663D2" w:rsidP="00A63402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A63402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A63402" w:rsidRPr="00A63402">
              <w:rPr>
                <w:rFonts w:ascii="Arial" w:hAnsi="Arial"/>
                <w:bCs/>
                <w:sz w:val="36"/>
                <w:lang w:val="ru-RU"/>
              </w:rPr>
              <w:t>72</w:t>
            </w:r>
            <w:r w:rsidR="001520B4" w:rsidRPr="00A63402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6" w:name="_Toc349120804"/>
            <w:r w:rsidR="00A63402" w:rsidRPr="00A63402">
              <w:rPr>
                <w:rFonts w:ascii="Arial" w:hAnsi="Arial"/>
                <w:bCs/>
                <w:sz w:val="36"/>
                <w:lang w:val="ru-RU"/>
              </w:rPr>
              <w:t xml:space="preserve">Важность измерений и оценки, связанных с воздействием </w:t>
            </w:r>
            <w:r w:rsidR="00A63402" w:rsidRPr="00A63402">
              <w:rPr>
                <w:rFonts w:ascii="Arial" w:hAnsi="Arial"/>
                <w:bCs/>
                <w:sz w:val="36"/>
                <w:lang w:val="ru-RU"/>
              </w:rPr>
              <w:br/>
              <w:t>электромагнитных полей на человека</w:t>
            </w:r>
            <w:bookmarkEnd w:id="6"/>
          </w:p>
          <w:p w:rsidR="009663D2" w:rsidRPr="00A6340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5"/>
      <w:tr w:rsidR="009663D2" w:rsidRPr="00A6340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A6340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A6340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A63402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A63402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A63402" w:rsidRDefault="00B31B8D" w:rsidP="00AF663A">
      <w:pPr>
        <w:rPr>
          <w:lang w:val="ru-RU"/>
        </w:rPr>
        <w:sectPr w:rsidR="00B31B8D" w:rsidRPr="00A63402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A63402" w:rsidRDefault="00AF663A" w:rsidP="00B31B8D">
      <w:pPr>
        <w:jc w:val="center"/>
        <w:rPr>
          <w:lang w:val="ru-RU"/>
        </w:rPr>
      </w:pPr>
      <w:r w:rsidRPr="00A63402">
        <w:rPr>
          <w:lang w:val="ru-RU"/>
        </w:rPr>
        <w:lastRenderedPageBreak/>
        <w:t>ПРЕДИСЛОВИЕ</w:t>
      </w:r>
    </w:p>
    <w:p w:rsidR="00154CC6" w:rsidRPr="00A63402" w:rsidRDefault="00154CC6" w:rsidP="00154CC6">
      <w:pPr>
        <w:rPr>
          <w:sz w:val="20"/>
          <w:lang w:val="ru-RU"/>
        </w:rPr>
      </w:pPr>
      <w:bookmarkStart w:id="11" w:name="iitextf"/>
      <w:r w:rsidRPr="00A63402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A63402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A63402" w:rsidRDefault="00154CC6" w:rsidP="00154CC6">
      <w:pPr>
        <w:rPr>
          <w:sz w:val="20"/>
          <w:lang w:val="ru-RU"/>
        </w:rPr>
      </w:pPr>
      <w:r w:rsidRPr="00A63402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A63402" w:rsidRDefault="00154CC6" w:rsidP="00154CC6">
      <w:pPr>
        <w:rPr>
          <w:sz w:val="20"/>
          <w:lang w:val="ru-RU"/>
        </w:rPr>
      </w:pPr>
      <w:r w:rsidRPr="00A63402">
        <w:rPr>
          <w:sz w:val="20"/>
          <w:lang w:val="ru-RU"/>
        </w:rPr>
        <w:t xml:space="preserve">Утверждение </w:t>
      </w:r>
      <w:r w:rsidRPr="00A63402">
        <w:rPr>
          <w:caps/>
          <w:sz w:val="20"/>
          <w:lang w:val="ru-RU"/>
        </w:rPr>
        <w:t>р</w:t>
      </w:r>
      <w:r w:rsidRPr="00A63402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A63402">
        <w:rPr>
          <w:sz w:val="20"/>
          <w:lang w:val="ru-RU"/>
        </w:rPr>
        <w:t>.</w:t>
      </w:r>
    </w:p>
    <w:p w:rsidR="00154CC6" w:rsidRPr="00A63402" w:rsidRDefault="00154CC6" w:rsidP="00154CC6">
      <w:pPr>
        <w:rPr>
          <w:lang w:val="ru-RU"/>
        </w:rPr>
      </w:pPr>
      <w:r w:rsidRPr="00A63402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AF663A" w:rsidRPr="00A63402" w:rsidRDefault="00AF663A" w:rsidP="00AF663A">
      <w:pPr>
        <w:rPr>
          <w:lang w:val="ru-RU"/>
        </w:rPr>
      </w:pPr>
    </w:p>
    <w:p w:rsidR="008357E6" w:rsidRPr="00A63402" w:rsidRDefault="008357E6" w:rsidP="00AF663A">
      <w:pPr>
        <w:rPr>
          <w:lang w:val="ru-RU"/>
        </w:rPr>
      </w:pPr>
    </w:p>
    <w:p w:rsidR="008357E6" w:rsidRPr="00A63402" w:rsidRDefault="008357E6" w:rsidP="00AF663A">
      <w:pPr>
        <w:rPr>
          <w:lang w:val="ru-RU"/>
        </w:rPr>
      </w:pPr>
    </w:p>
    <w:p w:rsidR="008357E6" w:rsidRPr="00A63402" w:rsidRDefault="008357E6" w:rsidP="00AF663A">
      <w:pPr>
        <w:rPr>
          <w:lang w:val="ru-RU"/>
        </w:rPr>
      </w:pPr>
    </w:p>
    <w:p w:rsidR="00AF663A" w:rsidRPr="00A63402" w:rsidRDefault="00AF663A" w:rsidP="007D2D13">
      <w:pPr>
        <w:jc w:val="center"/>
        <w:rPr>
          <w:sz w:val="20"/>
          <w:lang w:val="ru-RU"/>
        </w:rPr>
      </w:pPr>
      <w:r w:rsidRPr="00A63402">
        <w:rPr>
          <w:sz w:val="20"/>
          <w:lang w:val="ru-RU"/>
        </w:rPr>
        <w:sym w:font="Symbol" w:char="F0E3"/>
      </w:r>
      <w:r w:rsidRPr="00A63402">
        <w:rPr>
          <w:sz w:val="20"/>
          <w:lang w:val="ru-RU"/>
        </w:rPr>
        <w:t>  ITU  </w:t>
      </w:r>
      <w:bookmarkStart w:id="12" w:name="iiannee"/>
      <w:bookmarkEnd w:id="12"/>
      <w:r w:rsidRPr="00A63402">
        <w:rPr>
          <w:sz w:val="20"/>
          <w:lang w:val="ru-RU"/>
        </w:rPr>
        <w:t>20</w:t>
      </w:r>
      <w:r w:rsidR="0054644C" w:rsidRPr="00A63402">
        <w:rPr>
          <w:sz w:val="20"/>
          <w:lang w:val="ru-RU"/>
        </w:rPr>
        <w:t>1</w:t>
      </w:r>
      <w:r w:rsidR="007D2D13" w:rsidRPr="00A63402">
        <w:rPr>
          <w:sz w:val="20"/>
          <w:lang w:val="ru-RU"/>
        </w:rPr>
        <w:t>6</w:t>
      </w:r>
    </w:p>
    <w:p w:rsidR="00AF663A" w:rsidRPr="00A63402" w:rsidRDefault="00154CC6" w:rsidP="00F90058">
      <w:pPr>
        <w:rPr>
          <w:sz w:val="20"/>
          <w:lang w:val="ru-RU"/>
        </w:rPr>
      </w:pPr>
      <w:r w:rsidRPr="00A63402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A63402" w:rsidRDefault="00A81FB2" w:rsidP="0042255F">
      <w:pPr>
        <w:rPr>
          <w:sz w:val="20"/>
          <w:lang w:val="ru-RU"/>
        </w:rPr>
      </w:pPr>
    </w:p>
    <w:p w:rsidR="00AF663A" w:rsidRPr="00A63402" w:rsidRDefault="00AF663A" w:rsidP="00AF663A">
      <w:pPr>
        <w:rPr>
          <w:lang w:val="ru-RU"/>
        </w:rPr>
        <w:sectPr w:rsidR="00AF663A" w:rsidRPr="00A63402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A63402" w:rsidRDefault="0042255F" w:rsidP="00A63402">
      <w:pPr>
        <w:pStyle w:val="ResNo"/>
        <w:rPr>
          <w:lang w:val="ru-RU"/>
        </w:rPr>
      </w:pPr>
      <w:r w:rsidRPr="00A63402">
        <w:rPr>
          <w:lang w:val="ru-RU"/>
        </w:rPr>
        <w:lastRenderedPageBreak/>
        <w:t xml:space="preserve">РЕЗОЛЮЦИя </w:t>
      </w:r>
      <w:r w:rsidR="00A63402" w:rsidRPr="00A63402">
        <w:rPr>
          <w:rStyle w:val="href"/>
          <w:lang w:val="ru-RU"/>
        </w:rPr>
        <w:t>72</w:t>
      </w:r>
      <w:r w:rsidR="006632C9" w:rsidRPr="00A63402">
        <w:rPr>
          <w:rStyle w:val="href"/>
          <w:lang w:val="ru-RU"/>
        </w:rPr>
        <w:t xml:space="preserve"> </w:t>
      </w:r>
      <w:r w:rsidR="001520B4" w:rsidRPr="00A63402">
        <w:rPr>
          <w:rStyle w:val="href"/>
          <w:lang w:val="ru-RU"/>
        </w:rPr>
        <w:t xml:space="preserve"> </w:t>
      </w:r>
      <w:r w:rsidR="001520B4" w:rsidRPr="00A63402">
        <w:rPr>
          <w:lang w:val="ru-RU"/>
        </w:rPr>
        <w:t>(</w:t>
      </w:r>
      <w:r w:rsidR="00A63402" w:rsidRPr="00A63402">
        <w:rPr>
          <w:caps w:val="0"/>
          <w:lang w:val="ru-RU"/>
        </w:rPr>
        <w:t>Пересм. Хаммамет</w:t>
      </w:r>
      <w:r w:rsidR="001520B4" w:rsidRPr="00A63402">
        <w:rPr>
          <w:lang w:val="ru-RU"/>
        </w:rPr>
        <w:t xml:space="preserve">, 2016 </w:t>
      </w:r>
      <w:r w:rsidR="001520B4" w:rsidRPr="00A63402">
        <w:rPr>
          <w:caps w:val="0"/>
          <w:lang w:val="ru-RU"/>
        </w:rPr>
        <w:t>г</w:t>
      </w:r>
      <w:r w:rsidR="001520B4" w:rsidRPr="00A63402">
        <w:rPr>
          <w:lang w:val="ru-RU"/>
        </w:rPr>
        <w:t>.)</w:t>
      </w:r>
    </w:p>
    <w:p w:rsidR="00A63402" w:rsidRPr="00A63402" w:rsidRDefault="00A63402" w:rsidP="00A63402">
      <w:pPr>
        <w:pStyle w:val="Restitle"/>
        <w:rPr>
          <w:lang w:val="ru-RU"/>
        </w:rPr>
      </w:pPr>
      <w:r w:rsidRPr="00A63402">
        <w:rPr>
          <w:lang w:val="ru-RU"/>
        </w:rPr>
        <w:t xml:space="preserve">Важность измерений и оценки, связанных с воздействием </w:t>
      </w:r>
      <w:r w:rsidRPr="00A63402">
        <w:rPr>
          <w:lang w:val="ru-RU"/>
        </w:rPr>
        <w:br/>
        <w:t>электромагнитных полей на человека</w:t>
      </w:r>
    </w:p>
    <w:p w:rsidR="00A63402" w:rsidRPr="00A63402" w:rsidRDefault="00A63402" w:rsidP="00A63402">
      <w:pPr>
        <w:pStyle w:val="Resref"/>
        <w:rPr>
          <w:lang w:val="ru-RU"/>
        </w:rPr>
      </w:pPr>
      <w:r w:rsidRPr="00A63402">
        <w:rPr>
          <w:lang w:val="ru-RU"/>
        </w:rPr>
        <w:t>(Йоханнесбург, 2008 г.; Дубай, 2012 г.; Хаммамет, 2016 г.)</w:t>
      </w:r>
    </w:p>
    <w:p w:rsidR="00A63402" w:rsidRPr="00A63402" w:rsidRDefault="00A63402" w:rsidP="00A63402">
      <w:pPr>
        <w:pStyle w:val="Normalaftertitle"/>
        <w:rPr>
          <w:lang w:val="ru-RU"/>
        </w:rPr>
      </w:pPr>
      <w:r w:rsidRPr="00A63402">
        <w:rPr>
          <w:lang w:val="ru-RU"/>
        </w:rPr>
        <w:t>Всемирная ассамблея по стандартизации электросвязи (Хаммамет, 2016 г.),</w:t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t>учитывая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a)</w:t>
      </w:r>
      <w:r w:rsidRPr="00A63402">
        <w:rPr>
          <w:lang w:val="ru-RU"/>
        </w:rPr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b)</w:t>
      </w:r>
      <w:r w:rsidRPr="00A63402">
        <w:rPr>
          <w:lang w:val="ru-RU"/>
        </w:rPr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A63402">
        <w:rPr>
          <w:rStyle w:val="FootnoteReference"/>
          <w:lang w:val="ru-RU"/>
        </w:rPr>
        <w:footnoteReference w:customMarkFollows="1" w:id="1"/>
        <w:t>1</w:t>
      </w:r>
      <w:r w:rsidRPr="00A63402">
        <w:rPr>
          <w:lang w:val="ru-RU"/>
        </w:rPr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c)</w:t>
      </w:r>
      <w:r w:rsidRPr="00A63402">
        <w:rPr>
          <w:lang w:val="ru-RU"/>
        </w:rPr>
        <w:tab/>
        <w: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d)</w:t>
      </w:r>
      <w:r w:rsidRPr="00A63402">
        <w:rPr>
          <w:lang w:val="ru-RU"/>
        </w:rPr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e)</w:t>
      </w:r>
      <w:r w:rsidRPr="00A63402">
        <w:rPr>
          <w:lang w:val="ru-RU"/>
        </w:rPr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f)</w:t>
      </w:r>
      <w:r w:rsidRPr="00A63402">
        <w:rPr>
          <w:lang w:val="ru-RU"/>
        </w:rPr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g)</w:t>
      </w:r>
      <w:r w:rsidRPr="00A63402">
        <w:rPr>
          <w:lang w:val="ru-RU"/>
        </w:rPr>
        <w:tab/>
        <w:t>Резолюцию 176 (Пересм. Пусан, 2014 г.) Полномочной конференции о воздействии ЭМП на человека и их измерении;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h)</w:t>
      </w:r>
      <w:r w:rsidRPr="00A63402">
        <w:rPr>
          <w:lang w:val="ru-RU"/>
        </w:rPr>
        <w:tab/>
        <w:t>Резолюцию 62 (Пересм. Дубай, 2014 г.) Всемирной конференции по развитию электросвязи о важности измерений, связанных с воздействием ЭМП на человека,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br w:type="page"/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lastRenderedPageBreak/>
        <w:t>признавая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a)</w:t>
      </w:r>
      <w:r w:rsidRPr="00A63402">
        <w:rPr>
          <w:lang w:val="ru-RU"/>
        </w:rPr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b)</w:t>
      </w:r>
      <w:r w:rsidRPr="00A63402">
        <w:rPr>
          <w:lang w:val="ru-RU"/>
        </w:rPr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c)</w:t>
      </w:r>
      <w:r w:rsidRPr="00A63402">
        <w:rPr>
          <w:lang w:val="ru-RU"/>
        </w:rPr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d)</w:t>
      </w:r>
      <w:r w:rsidRPr="00A63402">
        <w:rPr>
          <w:lang w:val="ru-RU"/>
        </w:rPr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e)</w:t>
      </w:r>
      <w:r w:rsidRPr="00A63402">
        <w:rPr>
          <w:lang w:val="ru-RU"/>
        </w:rPr>
        <w:tab/>
        <w:t>что Оперативная группа по "умным" устойчивым городам, созданная в рамках 5</w:t>
      </w:r>
      <w:r w:rsidRPr="00A63402">
        <w:rPr>
          <w:lang w:val="ru-RU"/>
        </w:rPr>
        <w:noBreakHyphen/>
        <w:t xml:space="preserve">й Исследовательской комиссии МСЭ-Т, опубликовала </w:t>
      </w:r>
      <w:hyperlink r:id="rId12">
        <w:r w:rsidRPr="00A63402">
          <w:rPr>
            <w:lang w:val="ru-RU"/>
          </w:rPr>
          <w:t>Технический отчет по аспектам ЭМП в "умных" устойчивых городах</w:t>
        </w:r>
      </w:hyperlink>
      <w:r w:rsidRPr="00A63402">
        <w:rPr>
          <w:lang w:val="ru-RU"/>
        </w:rPr>
        <w:t>,</w:t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t>признавая далее</w:t>
      </w:r>
      <w:r w:rsidRPr="00A63402">
        <w:rPr>
          <w:i w:val="0"/>
          <w:iCs/>
          <w:lang w:val="ru-RU"/>
        </w:rPr>
        <w:t>,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a)</w:t>
      </w:r>
      <w:r w:rsidRPr="00A63402">
        <w:rPr>
          <w:lang w:val="ru-RU"/>
        </w:rPr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b)</w:t>
      </w:r>
      <w:r w:rsidRPr="00A63402">
        <w:rPr>
          <w:lang w:val="ru-RU"/>
        </w:rPr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с)</w:t>
      </w:r>
      <w:r w:rsidRPr="00A63402">
        <w:rPr>
          <w:lang w:val="ru-RU"/>
        </w:rPr>
        <w:tab/>
        <w: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d)</w:t>
      </w:r>
      <w:r w:rsidRPr="00A63402">
        <w:rPr>
          <w:lang w:val="ru-RU"/>
        </w:rPr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e)</w:t>
      </w:r>
      <w:r w:rsidRPr="00A63402">
        <w:rPr>
          <w:lang w:val="ru-RU"/>
        </w:rPr>
        <w:tab/>
        <w: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f)</w:t>
      </w:r>
      <w:r w:rsidRPr="00A63402">
        <w:rPr>
          <w:lang w:val="ru-RU"/>
        </w:rPr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g)</w:t>
      </w:r>
      <w:r w:rsidRPr="00A63402">
        <w:rPr>
          <w:lang w:val="ru-RU"/>
        </w:rPr>
        <w:tab/>
        <w:t>значение оценки излучений ЭМП при осуществлении политики в некоторых странах,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br w:type="page"/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lastRenderedPageBreak/>
        <w:t>отмечая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lang w:val="ru-RU"/>
        </w:rPr>
        <w:t>a)</w:t>
      </w:r>
      <w:r w:rsidRPr="00A63402">
        <w:rPr>
          <w:lang w:val="ru-RU"/>
        </w:rPr>
        <w:tab/>
        <w:t>аналогичную деятельность, проводимую другими национальными, региональными и международными организациями по разработке стандартов (ОРС);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i/>
          <w:iCs/>
          <w:sz w:val="24"/>
          <w:lang w:val="ru-RU"/>
        </w:rPr>
        <w:t>b)</w:t>
      </w:r>
      <w:r w:rsidRPr="00A63402">
        <w:rPr>
          <w:sz w:val="24"/>
          <w:lang w:val="ru-RU"/>
        </w:rPr>
        <w:tab/>
      </w:r>
      <w:r w:rsidRPr="00A63402">
        <w:rPr>
          <w:lang w:val="ru-RU"/>
        </w:rPr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t>решает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:rsidR="00A63402" w:rsidRPr="00A63402" w:rsidRDefault="00A63402" w:rsidP="00A63402">
      <w:pPr>
        <w:pStyle w:val="enumlev1"/>
        <w:rPr>
          <w:lang w:val="ru-RU"/>
        </w:rPr>
      </w:pPr>
      <w:r w:rsidRPr="00A63402">
        <w:rPr>
          <w:lang w:val="ru-RU"/>
        </w:rPr>
        <w:t>i)</w:t>
      </w:r>
      <w:r w:rsidRPr="00A63402">
        <w:rPr>
          <w:lang w:val="ru-RU"/>
        </w:rPr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:rsidR="00A63402" w:rsidRPr="00A63402" w:rsidRDefault="00A63402" w:rsidP="00A63402">
      <w:pPr>
        <w:pStyle w:val="enumlev1"/>
        <w:rPr>
          <w:lang w:val="ru-RU"/>
        </w:rPr>
      </w:pPr>
      <w:r w:rsidRPr="00A63402">
        <w:rPr>
          <w:lang w:val="ru-RU"/>
        </w:rPr>
        <w:t>ii)</w:t>
      </w:r>
      <w:r w:rsidRPr="00A63402">
        <w:rPr>
          <w:lang w:val="ru-RU"/>
        </w:rPr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:rsidR="00A63402" w:rsidRPr="00A63402" w:rsidRDefault="00A63402" w:rsidP="00A63402">
      <w:pPr>
        <w:pStyle w:val="enumlev1"/>
        <w:rPr>
          <w:lang w:val="ru-RU"/>
        </w:rPr>
      </w:pPr>
      <w:r w:rsidRPr="00A63402">
        <w:rPr>
          <w:lang w:val="ru-RU"/>
        </w:rPr>
        <w:t>iii)</w:t>
      </w:r>
      <w:r w:rsidRPr="00A63402">
        <w:rPr>
          <w:lang w:val="ru-RU"/>
        </w:rPr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:rsidR="00A63402" w:rsidRPr="00A63402" w:rsidRDefault="00A63402" w:rsidP="00A63402">
      <w:pPr>
        <w:pStyle w:val="enumlev1"/>
        <w:rPr>
          <w:lang w:val="ru-RU"/>
        </w:rPr>
      </w:pPr>
      <w:r w:rsidRPr="00A63402">
        <w:rPr>
          <w:lang w:val="ru-RU"/>
        </w:rPr>
        <w:t>iv)</w:t>
      </w:r>
      <w:r w:rsidRPr="00A63402">
        <w:rPr>
          <w:lang w:val="ru-RU"/>
        </w:rPr>
        <w:tab/>
        <w: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t>
      </w:r>
    </w:p>
    <w:p w:rsidR="00A63402" w:rsidRPr="00A63402" w:rsidRDefault="00A63402" w:rsidP="00A63402">
      <w:pPr>
        <w:pStyle w:val="enumlev1"/>
        <w:rPr>
          <w:lang w:val="ru-RU"/>
        </w:rPr>
      </w:pPr>
      <w:r w:rsidRPr="00A63402">
        <w:rPr>
          <w:lang w:val="ru-RU"/>
        </w:rPr>
        <w:t>v)</w:t>
      </w:r>
      <w:r w:rsidRPr="00A63402">
        <w:rPr>
          <w:lang w:val="ru-RU"/>
        </w:rPr>
        <w:tab/>
        <w:t>укрепление координации и сотрудничества с ВОЗ в рамках проекта по ЭМП,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t>поручает Директору Бюро стандартизации электросвязи в тесном сотрудничестве с Директорами двух других Бюро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в рамках имеющихся финансовых ресурсов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1</w:t>
      </w:r>
      <w:r w:rsidRPr="00A63402">
        <w:rPr>
          <w:lang w:val="ru-RU"/>
        </w:rPr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A63402">
        <w:rPr>
          <w:lang w:val="ru-RU"/>
        </w:rPr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2</w:t>
      </w:r>
      <w:r w:rsidRPr="00A63402">
        <w:rPr>
          <w:lang w:val="ru-RU"/>
        </w:rPr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3</w:t>
      </w:r>
      <w:r w:rsidRPr="00A63402">
        <w:rPr>
          <w:lang w:val="ru-RU"/>
        </w:rPr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br w:type="page"/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lastRenderedPageBreak/>
        <w:t>4</w:t>
      </w:r>
      <w:r w:rsidRPr="00A63402">
        <w:rPr>
          <w:lang w:val="ru-RU"/>
        </w:rPr>
        <w:tab/>
        <w:t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в контексте развития региональных центров тестирования и Резолюции 177 (Пересм. Пусан, 2014 г.) Полномочной конференции;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5</w:t>
      </w:r>
      <w:r w:rsidRPr="00A63402">
        <w:rPr>
          <w:lang w:val="ru-RU"/>
        </w:rPr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t>предлагает Государствам-Членам и Членам Сектора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1</w:t>
      </w:r>
      <w:r w:rsidRPr="00A63402">
        <w:rPr>
          <w:lang w:val="ru-RU"/>
        </w:rPr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:rsidR="00A63402" w:rsidRPr="00A63402" w:rsidRDefault="00A63402" w:rsidP="00A63402">
      <w:pPr>
        <w:rPr>
          <w:sz w:val="24"/>
          <w:lang w:val="ru-RU"/>
        </w:rPr>
      </w:pPr>
      <w:r w:rsidRPr="00A63402">
        <w:rPr>
          <w:sz w:val="24"/>
          <w:lang w:val="ru-RU"/>
        </w:rPr>
        <w:t>2</w:t>
      </w:r>
      <w:r w:rsidRPr="00A63402">
        <w:rPr>
          <w:sz w:val="24"/>
          <w:lang w:val="ru-RU"/>
        </w:rPr>
        <w:tab/>
      </w:r>
      <w:r w:rsidRPr="00A63402">
        <w:rPr>
          <w:lang w:val="ru-RU"/>
        </w:rPr>
        <w:t>проводить периодические обзоры для обеспечения соблюдения Рекомендаций МСЭ-Т, касающихся воздействия ЭМП</w:t>
      </w:r>
      <w:r w:rsidRPr="00A63402">
        <w:rPr>
          <w:sz w:val="24"/>
          <w:lang w:val="ru-RU"/>
        </w:rPr>
        <w:t>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3</w:t>
      </w:r>
      <w:r w:rsidRPr="00A63402">
        <w:rPr>
          <w:lang w:val="ru-RU"/>
        </w:rPr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4</w:t>
      </w:r>
      <w:r w:rsidRPr="00A63402">
        <w:rPr>
          <w:lang w:val="ru-RU"/>
        </w:rPr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:rsidR="00A63402" w:rsidRPr="00A63402" w:rsidRDefault="00A63402" w:rsidP="00A63402">
      <w:pPr>
        <w:pStyle w:val="Call"/>
        <w:rPr>
          <w:lang w:val="ru-RU"/>
        </w:rPr>
      </w:pPr>
      <w:r w:rsidRPr="00A63402">
        <w:rPr>
          <w:lang w:val="ru-RU"/>
        </w:rPr>
        <w:t>далее предлагает Государствам-Членам</w:t>
      </w:r>
    </w:p>
    <w:p w:rsidR="00A63402" w:rsidRPr="00A63402" w:rsidRDefault="00A63402" w:rsidP="00A63402">
      <w:pPr>
        <w:rPr>
          <w:lang w:val="ru-RU"/>
        </w:rPr>
      </w:pPr>
      <w:r w:rsidRPr="00A63402">
        <w:rPr>
          <w:lang w:val="ru-RU"/>
        </w:rPr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p w:rsidR="00A63402" w:rsidRPr="00A63402" w:rsidRDefault="00A63402" w:rsidP="00A63402">
      <w:pPr>
        <w:pStyle w:val="Reasons"/>
        <w:rPr>
          <w:lang w:val="ru-RU"/>
        </w:rPr>
      </w:pPr>
    </w:p>
    <w:p w:rsidR="00A63402" w:rsidRPr="00A63402" w:rsidRDefault="00A63402" w:rsidP="00A63402">
      <w:pPr>
        <w:pStyle w:val="Restitle"/>
        <w:rPr>
          <w:lang w:val="ru-RU"/>
        </w:rPr>
      </w:pPr>
    </w:p>
    <w:p w:rsidR="00A63402" w:rsidRPr="00A63402" w:rsidRDefault="00A63402" w:rsidP="00A63402">
      <w:pPr>
        <w:pStyle w:val="Resref"/>
        <w:rPr>
          <w:lang w:val="ru-RU"/>
        </w:rPr>
      </w:pPr>
    </w:p>
    <w:p w:rsidR="00A63402" w:rsidRPr="00A63402" w:rsidRDefault="00A63402" w:rsidP="00A63402">
      <w:pPr>
        <w:pStyle w:val="Resdate"/>
        <w:rPr>
          <w:lang w:val="ru-RU"/>
        </w:rPr>
      </w:pPr>
    </w:p>
    <w:p w:rsidR="00A63402" w:rsidRPr="00A63402" w:rsidRDefault="00A63402" w:rsidP="00A63402">
      <w:pPr>
        <w:pStyle w:val="Normalaftertitle0"/>
        <w:rPr>
          <w:lang w:val="ru-RU"/>
        </w:rPr>
      </w:pPr>
    </w:p>
    <w:p w:rsidR="00A63402" w:rsidRPr="00A63402" w:rsidRDefault="00A63402" w:rsidP="00A63402">
      <w:pPr>
        <w:rPr>
          <w:lang w:val="ru-RU"/>
        </w:rPr>
      </w:pPr>
    </w:p>
    <w:p w:rsidR="00A63402" w:rsidRPr="00A63402" w:rsidRDefault="00A63402" w:rsidP="00A63402">
      <w:pPr>
        <w:rPr>
          <w:lang w:val="ru-RU"/>
        </w:rPr>
      </w:pPr>
    </w:p>
    <w:p w:rsidR="00D86C3C" w:rsidRPr="00A63402" w:rsidRDefault="00D86C3C" w:rsidP="00D86C3C">
      <w:pPr>
        <w:pStyle w:val="Restitle"/>
        <w:rPr>
          <w:lang w:val="ru-RU"/>
        </w:rPr>
      </w:pPr>
    </w:p>
    <w:sectPr w:rsidR="00D86C3C" w:rsidRPr="00A63402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67" w:rsidRDefault="00085A67">
      <w:r>
        <w:separator/>
      </w:r>
    </w:p>
  </w:endnote>
  <w:endnote w:type="continuationSeparator" w:id="0">
    <w:p w:rsidR="00085A67" w:rsidRDefault="0008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86AAB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86AAB">
      <w:rPr>
        <w:b/>
        <w:sz w:val="22"/>
        <w:szCs w:val="22"/>
      </w:rPr>
      <w:t>72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86AAB">
      <w:rPr>
        <w:b/>
        <w:bCs/>
        <w:sz w:val="22"/>
        <w:szCs w:val="22"/>
      </w:rPr>
      <w:t>72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86AAB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67" w:rsidRDefault="00085A67">
      <w:r>
        <w:t>____________________</w:t>
      </w:r>
    </w:p>
  </w:footnote>
  <w:footnote w:type="continuationSeparator" w:id="0">
    <w:p w:rsidR="00085A67" w:rsidRDefault="00085A67">
      <w:r>
        <w:continuationSeparator/>
      </w:r>
    </w:p>
  </w:footnote>
  <w:footnote w:id="1">
    <w:p w:rsidR="00A63402" w:rsidRPr="00D1412D" w:rsidRDefault="00A63402" w:rsidP="00A63402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86AAB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focusgroups/ssc/Documents/website/web-fg-ssc-0089-r10-technical_report_on_EMF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10634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2</cp:revision>
  <cp:lastPrinted>2009-01-30T13:07:00Z</cp:lastPrinted>
  <dcterms:created xsi:type="dcterms:W3CDTF">2016-12-14T12:17:00Z</dcterms:created>
  <dcterms:modified xsi:type="dcterms:W3CDTF">2016-12-14T12:17:00Z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