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B8" w:rsidRDefault="008E2C06" w:rsidP="00780EB8">
      <w:pPr>
        <w:rPr>
          <w:noProof/>
          <w:rtl/>
          <w:lang w:bidi="ar-EG"/>
        </w:rPr>
      </w:pPr>
      <w:r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40320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831F42">
        <w:tc>
          <w:tcPr>
            <w:tcW w:w="8318" w:type="dxa"/>
          </w:tcPr>
          <w:p w:rsidR="00780EB8" w:rsidRPr="00545C24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Default="00780EB8" w:rsidP="00780EB8">
      <w:pPr>
        <w:rPr>
          <w:b/>
          <w:noProof/>
          <w:rtl/>
          <w:lang w:bidi="ar-EG"/>
        </w:rPr>
      </w:pPr>
    </w:p>
    <w:p w:rsidR="00780EB8" w:rsidRDefault="00780EB8" w:rsidP="00645D39">
      <w:pPr>
        <w:spacing w:before="240"/>
        <w:rPr>
          <w:b/>
          <w:noProof/>
          <w:rtl/>
        </w:rPr>
      </w:pPr>
    </w:p>
    <w:p w:rsidR="00C34D03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>
        <w:tc>
          <w:tcPr>
            <w:tcW w:w="4452" w:type="dxa"/>
          </w:tcPr>
          <w:p w:rsidR="00780EB8" w:rsidRPr="00645D39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645D39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>
        <w:tc>
          <w:tcPr>
            <w:tcW w:w="4452" w:type="dxa"/>
          </w:tcPr>
          <w:p w:rsidR="00780EB8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0179A2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Default="00BC0875" w:rsidP="00780EB8">
      <w:pPr>
        <w:rPr>
          <w:noProof/>
          <w:rtl/>
          <w:lang w:bidi="ar-EG"/>
        </w:rPr>
      </w:pPr>
    </w:p>
    <w:p w:rsidR="00101DA9" w:rsidRDefault="00101DA9" w:rsidP="00780EB8">
      <w:pPr>
        <w:rPr>
          <w:noProof/>
          <w:rtl/>
          <w:lang w:bidi="ar-EG"/>
        </w:rPr>
      </w:pPr>
    </w:p>
    <w:p w:rsidR="00171FFF" w:rsidRPr="000179A2" w:rsidRDefault="00B16896" w:rsidP="0015309E">
      <w:pPr>
        <w:pStyle w:val="CouvRec"/>
        <w:spacing w:after="0"/>
        <w:rPr>
          <w:rtl/>
        </w:rPr>
      </w:pPr>
      <w:r>
        <w:rPr>
          <w:sz w:val="52"/>
          <w:szCs w:val="60"/>
        </w:rPr>
        <w:br/>
      </w:r>
      <w:r w:rsidR="00A361A9" w:rsidRPr="004E4FD3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0179A2" w:rsidRDefault="00251A21" w:rsidP="00EB51A1">
      <w:pPr>
        <w:pStyle w:val="CouvRec5"/>
        <w:spacing w:before="0" w:after="360"/>
        <w:rPr>
          <w:rtl/>
        </w:rPr>
      </w:pPr>
      <w:r>
        <w:rPr>
          <w:rFonts w:hint="cs"/>
          <w:sz w:val="36"/>
          <w:szCs w:val="52"/>
          <w:rtl/>
          <w:lang w:bidi="ar-EG"/>
        </w:rPr>
        <w:t>ال</w:t>
      </w:r>
      <w:r w:rsidR="00EB51A1">
        <w:rPr>
          <w:rFonts w:hint="cs"/>
          <w:sz w:val="36"/>
          <w:szCs w:val="52"/>
          <w:rtl/>
          <w:lang w:bidi="ar-EG"/>
        </w:rPr>
        <w:t>حـمامات</w:t>
      </w:r>
      <w:r w:rsidR="00545C24">
        <w:rPr>
          <w:rFonts w:hint="cs"/>
          <w:sz w:val="36"/>
          <w:szCs w:val="52"/>
          <w:rtl/>
        </w:rPr>
        <w:t xml:space="preserve">، </w:t>
      </w:r>
      <w:r w:rsidR="00EB51A1">
        <w:rPr>
          <w:sz w:val="36"/>
          <w:szCs w:val="52"/>
        </w:rPr>
        <w:t>25</w:t>
      </w:r>
      <w:r w:rsidR="00545C24">
        <w:rPr>
          <w:rFonts w:hint="cs"/>
          <w:sz w:val="36"/>
          <w:szCs w:val="52"/>
          <w:rtl/>
        </w:rPr>
        <w:t xml:space="preserve"> </w:t>
      </w:r>
      <w:r w:rsidR="00EB51A1">
        <w:rPr>
          <w:rFonts w:hint="cs"/>
          <w:sz w:val="36"/>
          <w:szCs w:val="52"/>
          <w:rtl/>
        </w:rPr>
        <w:t>أكتوبر</w:t>
      </w:r>
      <w:r w:rsidR="00545C24">
        <w:rPr>
          <w:rFonts w:hint="cs"/>
          <w:sz w:val="36"/>
          <w:szCs w:val="52"/>
          <w:rtl/>
        </w:rPr>
        <w:t xml:space="preserve"> </w:t>
      </w:r>
      <w:r w:rsidR="00EB51A1">
        <w:rPr>
          <w:rFonts w:hint="cs"/>
          <w:sz w:val="36"/>
          <w:szCs w:val="52"/>
          <w:rtl/>
          <w:lang w:val="de-CH" w:bidi="ar-EG"/>
        </w:rPr>
        <w:t xml:space="preserve">- </w:t>
      </w:r>
      <w:r w:rsidR="00EB51A1">
        <w:rPr>
          <w:sz w:val="36"/>
          <w:szCs w:val="52"/>
          <w:lang w:val="fr-CH" w:bidi="ar-EG"/>
        </w:rPr>
        <w:t>3</w:t>
      </w:r>
      <w:r w:rsidR="00EB51A1">
        <w:rPr>
          <w:rFonts w:hint="cs"/>
          <w:sz w:val="36"/>
          <w:szCs w:val="52"/>
          <w:rtl/>
          <w:lang w:val="de-CH" w:bidi="ar-EG"/>
        </w:rPr>
        <w:t xml:space="preserve"> نوفمبر </w:t>
      </w:r>
      <w:r w:rsidR="00545C24">
        <w:rPr>
          <w:sz w:val="36"/>
          <w:szCs w:val="52"/>
        </w:rPr>
        <w:t>201</w:t>
      </w:r>
      <w:r w:rsidR="00EB51A1">
        <w:rPr>
          <w:sz w:val="36"/>
          <w:szCs w:val="52"/>
        </w:rPr>
        <w:t>6</w:t>
      </w:r>
    </w:p>
    <w:p w:rsidR="00780EB8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171FFF" w:rsidRPr="00135457" w:rsidRDefault="00135457" w:rsidP="00BB0766">
      <w:pPr>
        <w:pStyle w:val="CouvRec"/>
        <w:spacing w:before="240" w:after="0"/>
        <w:rPr>
          <w:szCs w:val="52"/>
          <w:rtl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135457">
        <w:rPr>
          <w:rFonts w:hint="cs"/>
          <w:szCs w:val="52"/>
          <w:rtl/>
        </w:rPr>
        <w:t>الق</w:t>
      </w:r>
      <w:r>
        <w:rPr>
          <w:rFonts w:hint="cs"/>
          <w:szCs w:val="52"/>
          <w:rtl/>
        </w:rPr>
        <w:t>ـ</w:t>
      </w:r>
      <w:r w:rsidRPr="00135457">
        <w:rPr>
          <w:rFonts w:hint="cs"/>
          <w:szCs w:val="52"/>
          <w:rtl/>
        </w:rPr>
        <w:t xml:space="preserve">رار </w:t>
      </w:r>
      <w:bookmarkEnd w:id="0"/>
      <w:bookmarkEnd w:id="1"/>
      <w:bookmarkEnd w:id="2"/>
      <w:bookmarkEnd w:id="3"/>
      <w:r w:rsidR="00E344E0">
        <w:rPr>
          <w:szCs w:val="52"/>
        </w:rPr>
        <w:t>4</w:t>
      </w:r>
      <w:r w:rsidR="00BB0766">
        <w:rPr>
          <w:szCs w:val="52"/>
        </w:rPr>
        <w:t>9</w:t>
      </w:r>
      <w:r w:rsidR="00BA58E2">
        <w:rPr>
          <w:rFonts w:hint="cs"/>
          <w:szCs w:val="52"/>
          <w:rtl/>
        </w:rPr>
        <w:t xml:space="preserve"> - </w:t>
      </w:r>
      <w:bookmarkStart w:id="4" w:name="_Toc219803544"/>
      <w:bookmarkStart w:id="5" w:name="_Toc349551586"/>
      <w:r w:rsidR="00BB0766" w:rsidRPr="00BB0766">
        <w:rPr>
          <w:rFonts w:hint="cs"/>
          <w:szCs w:val="52"/>
          <w:rtl/>
          <w:lang w:bidi="ar-SA"/>
        </w:rPr>
        <w:t xml:space="preserve">بروتوكول الترقيم الإلكتروني </w:t>
      </w:r>
      <w:r w:rsidR="00BB0766" w:rsidRPr="00BB0766">
        <w:rPr>
          <w:szCs w:val="52"/>
          <w:lang w:val="en-GB" w:bidi="ar-SA"/>
        </w:rPr>
        <w:t>(ENUM)</w:t>
      </w:r>
      <w:bookmarkEnd w:id="4"/>
      <w:bookmarkEnd w:id="5"/>
    </w:p>
    <w:p w:rsidR="000179A2" w:rsidRPr="00780EB8" w:rsidRDefault="000179A2" w:rsidP="000179A2">
      <w:pPr>
        <w:rPr>
          <w:noProof/>
          <w:rtl/>
        </w:rPr>
      </w:pPr>
    </w:p>
    <w:p w:rsidR="00780EB8" w:rsidRDefault="00780EB8" w:rsidP="00780EB8">
      <w:pPr>
        <w:rPr>
          <w:noProof/>
          <w:rtl/>
          <w:lang w:bidi="ar-EG"/>
        </w:rPr>
      </w:pPr>
    </w:p>
    <w:p w:rsidR="00BC0875" w:rsidRDefault="00BC0875" w:rsidP="00645D39">
      <w:pPr>
        <w:spacing w:before="240"/>
        <w:rPr>
          <w:noProof/>
        </w:rPr>
      </w:pPr>
    </w:p>
    <w:p w:rsidR="00545C24" w:rsidRDefault="00545C24" w:rsidP="00645D39">
      <w:pPr>
        <w:spacing w:before="240"/>
        <w:rPr>
          <w:noProof/>
          <w:rtl/>
        </w:rPr>
      </w:pPr>
    </w:p>
    <w:p w:rsidR="00054EE8" w:rsidRDefault="00054EE8" w:rsidP="00645D39">
      <w:pPr>
        <w:spacing w:before="240"/>
        <w:rPr>
          <w:noProof/>
          <w:rtl/>
        </w:rPr>
      </w:pPr>
    </w:p>
    <w:p w:rsidR="00E15B79" w:rsidRDefault="00545C24" w:rsidP="008E6D73">
      <w:pPr>
        <w:spacing w:before="0"/>
        <w:jc w:val="right"/>
        <w:rPr>
          <w:sz w:val="36"/>
          <w:szCs w:val="36"/>
          <w:lang w:bidi="ar-EG"/>
        </w:rPr>
      </w:pPr>
      <w:r w:rsidRPr="00F81B8E">
        <w:rPr>
          <w:noProof/>
          <w:lang w:val="en-US" w:eastAsia="zh-CN"/>
        </w:rPr>
        <w:drawing>
          <wp:inline distT="0" distB="0" distL="0" distR="0" wp14:anchorId="59D171A6" wp14:editId="5301C246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D73" w:rsidRDefault="008E6D73" w:rsidP="00A361A9">
      <w:pPr>
        <w:jc w:val="center"/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br w:type="page"/>
      </w:r>
    </w:p>
    <w:p w:rsidR="00155FE5" w:rsidRDefault="00155FE5" w:rsidP="008E6D73">
      <w:pPr>
        <w:jc w:val="center"/>
        <w:rPr>
          <w:sz w:val="36"/>
          <w:szCs w:val="36"/>
          <w:lang w:bidi="ar-EG"/>
        </w:rPr>
      </w:pPr>
    </w:p>
    <w:p w:rsidR="008E6D73" w:rsidRPr="00CC3328" w:rsidRDefault="008E6D73" w:rsidP="008E6D73">
      <w:pPr>
        <w:jc w:val="center"/>
        <w:rPr>
          <w:sz w:val="36"/>
          <w:szCs w:val="36"/>
          <w:rtl/>
          <w:lang w:bidi="ar-EG"/>
        </w:rPr>
      </w:pPr>
      <w:r w:rsidRPr="00CC3328">
        <w:rPr>
          <w:rFonts w:hint="cs"/>
          <w:sz w:val="36"/>
          <w:szCs w:val="36"/>
          <w:rtl/>
          <w:lang w:bidi="ar-EG"/>
        </w:rPr>
        <w:t>تمهيـد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>
        <w:rPr>
          <w:sz w:val="20"/>
          <w:szCs w:val="26"/>
          <w:lang w:bidi="ar-EG"/>
        </w:rPr>
        <w:t>(ITU-T)</w:t>
      </w:r>
      <w:r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>
        <w:rPr>
          <w:sz w:val="20"/>
          <w:szCs w:val="26"/>
          <w:lang w:bidi="ar-EG"/>
        </w:rPr>
        <w:t>(WTSA)</w:t>
      </w:r>
      <w:r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>
        <w:rPr>
          <w:sz w:val="20"/>
          <w:szCs w:val="26"/>
          <w:lang w:bidi="ar-EG"/>
        </w:rPr>
        <w:t>1</w:t>
      </w:r>
      <w:r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Default="00545C24" w:rsidP="00155FE5">
      <w:pPr>
        <w:spacing w:line="180" w:lineRule="auto"/>
        <w:rPr>
          <w:rtl/>
          <w:lang w:val="en-US" w:bidi="ar-EG"/>
        </w:rPr>
      </w:pPr>
      <w:r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>
        <w:rPr>
          <w:sz w:val="20"/>
          <w:szCs w:val="26"/>
          <w:lang w:bidi="ar-EG"/>
        </w:rPr>
        <w:t>(ISO)</w:t>
      </w:r>
      <w:r>
        <w:rPr>
          <w:rFonts w:hint="cs"/>
          <w:sz w:val="20"/>
          <w:szCs w:val="26"/>
          <w:rtl/>
          <w:lang w:bidi="ar-EG"/>
        </w:rPr>
        <w:t xml:space="preserve"> واللجنة الكهرتقنية الدولية </w:t>
      </w:r>
      <w:r>
        <w:rPr>
          <w:sz w:val="20"/>
          <w:szCs w:val="26"/>
          <w:lang w:bidi="ar-EG"/>
        </w:rPr>
        <w:t>(IEC)</w:t>
      </w:r>
      <w:r>
        <w:rPr>
          <w:rFonts w:hint="cs"/>
          <w:sz w:val="20"/>
          <w:szCs w:val="26"/>
          <w:rtl/>
          <w:lang w:bidi="ar-EG"/>
        </w:rPr>
        <w:t>.</w:t>
      </w: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rtl/>
          <w:lang w:val="en-US" w:bidi="ar-EG"/>
        </w:rPr>
      </w:pPr>
    </w:p>
    <w:p w:rsidR="00A361A9" w:rsidRPr="001C165C" w:rsidRDefault="00A361A9" w:rsidP="00EB51A1">
      <w:pPr>
        <w:spacing w:after="180"/>
        <w:jc w:val="center"/>
        <w:rPr>
          <w:sz w:val="20"/>
        </w:rPr>
      </w:pPr>
      <w:r w:rsidRPr="001C165C">
        <w:rPr>
          <w:sz w:val="20"/>
        </w:rPr>
        <w:t>© ITU 20</w:t>
      </w:r>
      <w:r w:rsidR="00545C24">
        <w:rPr>
          <w:sz w:val="20"/>
        </w:rPr>
        <w:t>1</w:t>
      </w:r>
      <w:r w:rsidR="00EB51A1">
        <w:rPr>
          <w:sz w:val="20"/>
        </w:rPr>
        <w:t>6</w:t>
      </w:r>
    </w:p>
    <w:p w:rsidR="00A361A9" w:rsidRDefault="00545C24" w:rsidP="00A361A9">
      <w:pPr>
        <w:rPr>
          <w:szCs w:val="26"/>
          <w:rtl/>
        </w:rPr>
      </w:pPr>
      <w:r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4F5D22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4F5D22" w:rsidSect="00B16896">
          <w:footerReference w:type="default" r:id="rId10"/>
          <w:headerReference w:type="first" r:id="rId11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B16896" w:rsidRDefault="00B16896" w:rsidP="00BB0766">
      <w:pPr>
        <w:pStyle w:val="ResNo"/>
        <w:rPr>
          <w:rStyle w:val="Artref"/>
          <w:rtl/>
        </w:rPr>
      </w:pPr>
      <w:r>
        <w:rPr>
          <w:rFonts w:hint="cs"/>
          <w:noProof/>
          <w:rtl/>
        </w:rPr>
        <w:lastRenderedPageBreak/>
        <w:t>ال</w:t>
      </w:r>
      <w:r w:rsidRPr="003F0CCC">
        <w:rPr>
          <w:noProof/>
          <w:rtl/>
        </w:rPr>
        <w:t>ق</w:t>
      </w:r>
      <w:r>
        <w:rPr>
          <w:rFonts w:hint="cs"/>
          <w:noProof/>
          <w:rtl/>
        </w:rPr>
        <w:t>ـ</w:t>
      </w:r>
      <w:r w:rsidRPr="003F0CCC">
        <w:rPr>
          <w:noProof/>
          <w:rtl/>
        </w:rPr>
        <w:t xml:space="preserve">رار </w:t>
      </w:r>
      <w:r w:rsidR="00E344E0">
        <w:rPr>
          <w:rStyle w:val="href"/>
        </w:rPr>
        <w:t>4</w:t>
      </w:r>
      <w:r w:rsidR="00BB0766">
        <w:rPr>
          <w:rStyle w:val="href"/>
        </w:rPr>
        <w:t>9</w:t>
      </w:r>
      <w:r w:rsidR="00FE3204">
        <w:rPr>
          <w:rStyle w:val="Artref"/>
          <w:rFonts w:hint="cs"/>
          <w:rtl/>
        </w:rPr>
        <w:t xml:space="preserve"> </w:t>
      </w:r>
      <w:r w:rsidR="00BA58E2" w:rsidRPr="008810C8">
        <w:rPr>
          <w:rFonts w:hint="cs"/>
          <w:rtl/>
        </w:rPr>
        <w:t xml:space="preserve">(المراجَع في الحمامات، </w:t>
      </w:r>
      <w:r w:rsidR="00BA58E2" w:rsidRPr="008810C8">
        <w:t>2016</w:t>
      </w:r>
      <w:r w:rsidR="00BA58E2" w:rsidRPr="008810C8">
        <w:rPr>
          <w:rFonts w:hint="cs"/>
          <w:rtl/>
        </w:rPr>
        <w:t>)</w:t>
      </w:r>
    </w:p>
    <w:p w:rsidR="00BA58E2" w:rsidRDefault="00BB0766" w:rsidP="00BB0766">
      <w:pPr>
        <w:pStyle w:val="Restitle"/>
        <w:rPr>
          <w:rtl/>
          <w:lang w:bidi="ar-SA"/>
        </w:rPr>
      </w:pPr>
      <w:r w:rsidRPr="00BB0766">
        <w:rPr>
          <w:rFonts w:hint="cs"/>
          <w:rtl/>
          <w:lang w:bidi="ar-SA"/>
        </w:rPr>
        <w:t xml:space="preserve">بروتوكول الترقيم الإلكتروني </w:t>
      </w:r>
      <w:r w:rsidRPr="00BB0766">
        <w:rPr>
          <w:lang w:val="en-GB" w:bidi="ar-SA"/>
        </w:rPr>
        <w:t>(ENUM)</w:t>
      </w:r>
    </w:p>
    <w:p w:rsidR="00BA58E2" w:rsidRDefault="00830047" w:rsidP="00830047">
      <w:pPr>
        <w:pStyle w:val="Resref"/>
        <w:rPr>
          <w:rtl/>
          <w:lang w:bidi="ar-EG"/>
        </w:rPr>
      </w:pPr>
      <w:r w:rsidRPr="00830047">
        <w:rPr>
          <w:rtl/>
        </w:rPr>
        <w:t>(</w:t>
      </w:r>
      <w:r w:rsidRPr="00830047">
        <w:rPr>
          <w:rFonts w:hint="eastAsia"/>
          <w:rtl/>
        </w:rPr>
        <w:t>فلوريانوبوليس،</w:t>
      </w:r>
      <w:r w:rsidRPr="00830047">
        <w:rPr>
          <w:rtl/>
        </w:rPr>
        <w:t xml:space="preserve"> </w:t>
      </w:r>
      <w:r w:rsidRPr="00830047">
        <w:rPr>
          <w:lang w:val="en-GB"/>
        </w:rPr>
        <w:t>2004</w:t>
      </w:r>
      <w:r w:rsidRPr="00830047">
        <w:rPr>
          <w:rFonts w:hint="eastAsia"/>
          <w:rtl/>
        </w:rPr>
        <w:t>؛</w:t>
      </w:r>
      <w:r w:rsidRPr="00830047">
        <w:rPr>
          <w:rtl/>
        </w:rPr>
        <w:t xml:space="preserve"> </w:t>
      </w:r>
      <w:r w:rsidRPr="00830047">
        <w:rPr>
          <w:rFonts w:hint="eastAsia"/>
          <w:rtl/>
        </w:rPr>
        <w:t>جوهانسبرغ</w:t>
      </w:r>
      <w:r w:rsidRPr="00830047">
        <w:rPr>
          <w:rtl/>
        </w:rPr>
        <w:t xml:space="preserve"> </w:t>
      </w:r>
      <w:r w:rsidRPr="00830047">
        <w:rPr>
          <w:lang w:val="en-GB"/>
        </w:rPr>
        <w:t>2008</w:t>
      </w:r>
      <w:r w:rsidRPr="00830047">
        <w:rPr>
          <w:rFonts w:hint="eastAsia"/>
          <w:rtl/>
        </w:rPr>
        <w:t>؛</w:t>
      </w:r>
      <w:r w:rsidRPr="00830047">
        <w:rPr>
          <w:rtl/>
        </w:rPr>
        <w:t xml:space="preserve"> </w:t>
      </w:r>
      <w:r w:rsidRPr="00830047">
        <w:rPr>
          <w:rFonts w:hint="eastAsia"/>
          <w:rtl/>
        </w:rPr>
        <w:t>دبي، </w:t>
      </w:r>
      <w:r w:rsidRPr="00830047">
        <w:rPr>
          <w:lang w:val="en-GB"/>
        </w:rPr>
        <w:t>2012</w:t>
      </w:r>
      <w:r w:rsidRPr="00830047">
        <w:rPr>
          <w:rFonts w:hint="cs"/>
          <w:rtl/>
        </w:rPr>
        <w:t>؛</w:t>
      </w:r>
      <w:r w:rsidRPr="00830047">
        <w:rPr>
          <w:rtl/>
        </w:rPr>
        <w:t xml:space="preserve"> </w:t>
      </w:r>
      <w:r w:rsidRPr="00830047">
        <w:rPr>
          <w:rFonts w:hint="eastAsia"/>
          <w:rtl/>
        </w:rPr>
        <w:t>الحمامات،</w:t>
      </w:r>
      <w:r w:rsidRPr="00830047">
        <w:rPr>
          <w:rtl/>
        </w:rPr>
        <w:t xml:space="preserve"> </w:t>
      </w:r>
      <w:r w:rsidRPr="00830047">
        <w:rPr>
          <w:lang w:val="en-GB"/>
        </w:rPr>
        <w:t>2016</w:t>
      </w:r>
      <w:r w:rsidRPr="00830047">
        <w:rPr>
          <w:rtl/>
        </w:rPr>
        <w:t>)</w:t>
      </w:r>
    </w:p>
    <w:p w:rsidR="00BB0766" w:rsidRPr="008810C8" w:rsidRDefault="00BB0766" w:rsidP="00BB0766">
      <w:pPr>
        <w:pStyle w:val="Normalaftertitle0"/>
        <w:rPr>
          <w:rtl/>
        </w:rPr>
      </w:pPr>
      <w:r w:rsidRPr="008810C8">
        <w:rPr>
          <w:rFonts w:hint="cs"/>
          <w:rtl/>
        </w:rPr>
        <w:t>إن الجمعية العالمية لتقييس الاتصالات (</w:t>
      </w:r>
      <w:r w:rsidRPr="008810C8">
        <w:rPr>
          <w:rFonts w:hint="cs"/>
          <w:rtl/>
          <w:lang w:val="es-ES" w:bidi="ar-EG"/>
        </w:rPr>
        <w:t xml:space="preserve">الحمامات، </w:t>
      </w:r>
      <w:r w:rsidRPr="008810C8">
        <w:rPr>
          <w:rFonts w:eastAsia="PMingLiU"/>
          <w:lang w:eastAsia="zh-TW" w:bidi="ar-EG"/>
        </w:rPr>
        <w:t>2016</w:t>
      </w:r>
      <w:r w:rsidRPr="008810C8">
        <w:rPr>
          <w:rFonts w:hint="cs"/>
          <w:rtl/>
        </w:rPr>
        <w:t>)،</w:t>
      </w:r>
    </w:p>
    <w:p w:rsidR="00BB0766" w:rsidRPr="008810C8" w:rsidRDefault="00BB0766" w:rsidP="00BB0766">
      <w:pPr>
        <w:pStyle w:val="Call"/>
        <w:rPr>
          <w:rtl/>
        </w:rPr>
      </w:pPr>
      <w:r w:rsidRPr="008810C8">
        <w:rPr>
          <w:rFonts w:hint="cs"/>
          <w:rtl/>
        </w:rPr>
        <w:t>إذ تأخذ بعين الاعتبار</w:t>
      </w:r>
    </w:p>
    <w:p w:rsidR="00BB0766" w:rsidRPr="008810C8" w:rsidRDefault="00BB0766" w:rsidP="00BB0766">
      <w:pPr>
        <w:rPr>
          <w:rtl/>
        </w:rPr>
      </w:pPr>
      <w:r w:rsidRPr="008810C8">
        <w:rPr>
          <w:rFonts w:hint="cs"/>
          <w:i/>
          <w:iCs/>
          <w:rtl/>
        </w:rPr>
        <w:t xml:space="preserve"> أ )</w:t>
      </w:r>
      <w:r w:rsidRPr="008810C8">
        <w:rPr>
          <w:rFonts w:hint="cs"/>
          <w:rtl/>
        </w:rPr>
        <w:tab/>
        <w:t>القرار</w:t>
      </w:r>
      <w:r w:rsidRPr="008810C8">
        <w:rPr>
          <w:rFonts w:hint="eastAsia"/>
          <w:rtl/>
        </w:rPr>
        <w:t> </w:t>
      </w:r>
      <w:r w:rsidRPr="008810C8">
        <w:t>133</w:t>
      </w:r>
      <w:r w:rsidRPr="008810C8">
        <w:rPr>
          <w:rFonts w:hint="cs"/>
          <w:rtl/>
        </w:rPr>
        <w:t xml:space="preserve"> (المراجَع في بوسان، </w:t>
      </w:r>
      <w:r w:rsidRPr="008810C8">
        <w:t>2014</w:t>
      </w:r>
      <w:r w:rsidRPr="008810C8">
        <w:rPr>
          <w:rFonts w:hint="cs"/>
          <w:rtl/>
        </w:rPr>
        <w:t>) لمؤتمر المندوبين المفوضين، وخاصةً:</w:t>
      </w:r>
    </w:p>
    <w:p w:rsidR="00BB0766" w:rsidRPr="008810C8" w:rsidRDefault="00BB0766" w:rsidP="00BB0766">
      <w:pPr>
        <w:pStyle w:val="enumlev1"/>
        <w:rPr>
          <w:rtl/>
          <w:lang w:bidi="ar-EG"/>
        </w:rPr>
      </w:pPr>
      <w:r w:rsidRPr="008810C8">
        <w:rPr>
          <w:rFonts w:hint="cs"/>
          <w:rtl/>
        </w:rPr>
        <w:t>’</w:t>
      </w:r>
      <w:r w:rsidRPr="008810C8">
        <w:t>1</w:t>
      </w:r>
      <w:r w:rsidRPr="008810C8">
        <w:rPr>
          <w:rFonts w:hint="cs"/>
          <w:rtl/>
        </w:rPr>
        <w:t>‘</w:t>
      </w:r>
      <w:r w:rsidRPr="008810C8">
        <w:rPr>
          <w:rFonts w:hint="cs"/>
          <w:rtl/>
        </w:rPr>
        <w:tab/>
        <w:t>استمرار التقدم صوب تكامل الاتصالات والإنترنت؛</w:t>
      </w:r>
    </w:p>
    <w:p w:rsidR="00BB0766" w:rsidRPr="008810C8" w:rsidRDefault="00BB0766" w:rsidP="00BB0766">
      <w:pPr>
        <w:pStyle w:val="enumlev1"/>
        <w:rPr>
          <w:rtl/>
          <w:lang w:bidi="ar-EG"/>
        </w:rPr>
      </w:pPr>
      <w:r w:rsidRPr="008810C8">
        <w:rPr>
          <w:rFonts w:hint="cs"/>
          <w:rtl/>
        </w:rPr>
        <w:t>’</w:t>
      </w:r>
      <w:r w:rsidRPr="008810C8">
        <w:t>2</w:t>
      </w:r>
      <w:r w:rsidRPr="008810C8">
        <w:rPr>
          <w:rFonts w:hint="cs"/>
          <w:rtl/>
        </w:rPr>
        <w:t>‘</w:t>
      </w:r>
      <w:r w:rsidRPr="008810C8">
        <w:rPr>
          <w:rFonts w:hint="cs"/>
          <w:rtl/>
        </w:rPr>
        <w:tab/>
        <w:t>الدور الحالي للدول الأعضاء في الاتحاد وسيادتها في صدد تخصيص وإدارة موارد ترقيم الرموز القُطرية وفقاً لما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تنص عليه التوصية</w:t>
      </w:r>
      <w:r w:rsidRPr="008810C8">
        <w:rPr>
          <w:rFonts w:hint="eastAsia"/>
          <w:rtl/>
        </w:rPr>
        <w:t> </w:t>
      </w:r>
      <w:r w:rsidRPr="008810C8">
        <w:t>ITU</w:t>
      </w:r>
      <w:r w:rsidRPr="008810C8">
        <w:noBreakHyphen/>
        <w:t>T E.164</w:t>
      </w:r>
      <w:r w:rsidRPr="008810C8">
        <w:rPr>
          <w:rFonts w:hint="cs"/>
          <w:rtl/>
        </w:rPr>
        <w:t>؛</w:t>
      </w:r>
    </w:p>
    <w:p w:rsidR="00BB0766" w:rsidRPr="008810C8" w:rsidRDefault="00BB0766" w:rsidP="00BB0766">
      <w:pPr>
        <w:pStyle w:val="enumlev1"/>
        <w:rPr>
          <w:spacing w:val="-2"/>
        </w:rPr>
      </w:pPr>
      <w:r w:rsidRPr="008810C8" w:rsidDel="007B276F">
        <w:rPr>
          <w:rFonts w:hint="cs"/>
          <w:spacing w:val="-2"/>
          <w:rtl/>
        </w:rPr>
        <w:t>’</w:t>
      </w:r>
      <w:r w:rsidRPr="008810C8">
        <w:rPr>
          <w:spacing w:val="-2"/>
        </w:rPr>
        <w:t>3</w:t>
      </w:r>
      <w:r w:rsidRPr="008810C8" w:rsidDel="007B276F">
        <w:rPr>
          <w:rFonts w:hint="cs"/>
          <w:spacing w:val="-2"/>
          <w:rtl/>
        </w:rPr>
        <w:t>‘</w:t>
      </w:r>
      <w:r w:rsidRPr="008810C8">
        <w:rPr>
          <w:rFonts w:hint="cs"/>
          <w:spacing w:val="-2"/>
          <w:rtl/>
        </w:rPr>
        <w:tab/>
        <w:t>الفقرة من منطوق القرار التي تكلف الأمين العام ومديري المكاتب باتخاذ كل ما</w:t>
      </w:r>
      <w:r w:rsidRPr="008810C8">
        <w:rPr>
          <w:rFonts w:hint="eastAsia"/>
          <w:spacing w:val="-2"/>
          <w:rtl/>
        </w:rPr>
        <w:t> </w:t>
      </w:r>
      <w:r w:rsidRPr="008810C8">
        <w:rPr>
          <w:rFonts w:hint="cs"/>
          <w:spacing w:val="-2"/>
          <w:rtl/>
        </w:rPr>
        <w:t>يلزم من إجراءات لضمان الحفاظ الكامل على سيادة الدول الأعضاء للاتحاد فيما</w:t>
      </w:r>
      <w:r w:rsidRPr="008810C8">
        <w:rPr>
          <w:rFonts w:hint="eastAsia"/>
          <w:spacing w:val="-2"/>
          <w:rtl/>
        </w:rPr>
        <w:t> </w:t>
      </w:r>
      <w:r w:rsidRPr="008810C8">
        <w:rPr>
          <w:rFonts w:hint="cs"/>
          <w:spacing w:val="-2"/>
          <w:rtl/>
        </w:rPr>
        <w:t xml:space="preserve">يتعلق بخطط الترقيم للتوصية </w:t>
      </w:r>
      <w:r w:rsidRPr="008810C8">
        <w:rPr>
          <w:spacing w:val="-2"/>
        </w:rPr>
        <w:t>ITU</w:t>
      </w:r>
      <w:r w:rsidRPr="008810C8">
        <w:rPr>
          <w:spacing w:val="-2"/>
        </w:rPr>
        <w:noBreakHyphen/>
        <w:t>T E.164</w:t>
      </w:r>
      <w:r w:rsidRPr="008810C8">
        <w:rPr>
          <w:rFonts w:hint="cs"/>
          <w:spacing w:val="-2"/>
          <w:rtl/>
        </w:rPr>
        <w:t xml:space="preserve"> أياً كانت التطبيقات المستخدمة فيها؛</w:t>
      </w:r>
    </w:p>
    <w:p w:rsidR="00BB0766" w:rsidRPr="008810C8" w:rsidRDefault="00BB0766" w:rsidP="00BB0766">
      <w:pPr>
        <w:pStyle w:val="enumlev1"/>
        <w:rPr>
          <w:spacing w:val="-4"/>
          <w:rtl/>
        </w:rPr>
      </w:pPr>
      <w:r w:rsidRPr="008810C8">
        <w:rPr>
          <w:rFonts w:hint="cs"/>
          <w:i/>
          <w:iCs/>
          <w:spacing w:val="-2"/>
          <w:rtl/>
        </w:rPr>
        <w:t>ب)</w:t>
      </w:r>
      <w:r w:rsidRPr="008810C8">
        <w:rPr>
          <w:rFonts w:hint="cs"/>
          <w:spacing w:val="-2"/>
          <w:rtl/>
        </w:rPr>
        <w:tab/>
      </w:r>
      <w:r w:rsidRPr="008810C8">
        <w:rPr>
          <w:rFonts w:hint="cs"/>
          <w:spacing w:val="-4"/>
          <w:rtl/>
        </w:rPr>
        <w:t>الدور المتطور للجمعية العالمية لتقييس الاتصالات كما يتضح في القرار</w:t>
      </w:r>
      <w:r w:rsidRPr="008810C8">
        <w:rPr>
          <w:rFonts w:hint="eastAsia"/>
          <w:spacing w:val="-4"/>
          <w:rtl/>
        </w:rPr>
        <w:t> </w:t>
      </w:r>
      <w:r w:rsidRPr="008810C8">
        <w:rPr>
          <w:spacing w:val="-4"/>
        </w:rPr>
        <w:t>122</w:t>
      </w:r>
      <w:r w:rsidRPr="008810C8">
        <w:rPr>
          <w:rFonts w:hint="cs"/>
          <w:spacing w:val="-4"/>
          <w:rtl/>
        </w:rPr>
        <w:t xml:space="preserve"> (المراجَع في غوادالاخارا، </w:t>
      </w:r>
      <w:r w:rsidRPr="008810C8">
        <w:rPr>
          <w:spacing w:val="-4"/>
        </w:rPr>
        <w:t>2010</w:t>
      </w:r>
      <w:r w:rsidRPr="008810C8">
        <w:rPr>
          <w:rFonts w:hint="cs"/>
          <w:spacing w:val="-4"/>
          <w:rtl/>
        </w:rPr>
        <w:t xml:space="preserve">) لمؤتمر </w:t>
      </w:r>
      <w:bookmarkStart w:id="6" w:name="_GoBack"/>
      <w:r w:rsidRPr="008810C8">
        <w:rPr>
          <w:rFonts w:hint="cs"/>
          <w:spacing w:val="-4"/>
          <w:rtl/>
        </w:rPr>
        <w:t>المندوبين</w:t>
      </w:r>
      <w:r w:rsidRPr="008810C8">
        <w:rPr>
          <w:rFonts w:hint="eastAsia"/>
          <w:spacing w:val="-4"/>
          <w:rtl/>
        </w:rPr>
        <w:t> </w:t>
      </w:r>
      <w:r w:rsidRPr="008810C8">
        <w:rPr>
          <w:rFonts w:hint="cs"/>
          <w:spacing w:val="-4"/>
          <w:rtl/>
        </w:rPr>
        <w:t>المفوضين،</w:t>
      </w:r>
    </w:p>
    <w:bookmarkEnd w:id="6"/>
    <w:p w:rsidR="00BB0766" w:rsidRPr="008810C8" w:rsidRDefault="00BB0766" w:rsidP="00BB0766">
      <w:pPr>
        <w:pStyle w:val="Call"/>
        <w:rPr>
          <w:rtl/>
        </w:rPr>
      </w:pPr>
      <w:r w:rsidRPr="008810C8">
        <w:rPr>
          <w:rFonts w:hint="cs"/>
          <w:rtl/>
        </w:rPr>
        <w:t>وإذ تلاحظ</w:t>
      </w:r>
    </w:p>
    <w:p w:rsidR="00BB0766" w:rsidRPr="008810C8" w:rsidRDefault="00BB0766" w:rsidP="00BB0766">
      <w:pPr>
        <w:rPr>
          <w:rtl/>
        </w:rPr>
      </w:pPr>
      <w:r w:rsidRPr="008810C8">
        <w:rPr>
          <w:rFonts w:hint="cs"/>
          <w:i/>
          <w:iCs/>
          <w:rtl/>
        </w:rPr>
        <w:t xml:space="preserve"> أ )</w:t>
      </w:r>
      <w:r w:rsidRPr="008810C8">
        <w:rPr>
          <w:rFonts w:hint="cs"/>
          <w:rtl/>
        </w:rPr>
        <w:tab/>
        <w:t>أعمال لجنة الدراسات</w:t>
      </w:r>
      <w:r w:rsidRPr="008810C8">
        <w:rPr>
          <w:rFonts w:hint="eastAsia"/>
          <w:rtl/>
        </w:rPr>
        <w:t> </w:t>
      </w:r>
      <w:r w:rsidRPr="008810C8">
        <w:t>2</w:t>
      </w:r>
      <w:r w:rsidRPr="008810C8">
        <w:rPr>
          <w:rFonts w:hint="cs"/>
          <w:rtl/>
        </w:rPr>
        <w:t xml:space="preserve"> لقطاع تقييس الاتصالات المتعلقة ببروتوكول الترقيم الإلكتروني</w:t>
      </w:r>
      <w:r w:rsidRPr="008810C8">
        <w:rPr>
          <w:rFonts w:hint="eastAsia"/>
          <w:rtl/>
        </w:rPr>
        <w:t> </w:t>
      </w:r>
      <w:r w:rsidRPr="008810C8">
        <w:t>(ENUM)</w:t>
      </w:r>
      <w:r w:rsidRPr="008810C8">
        <w:rPr>
          <w:rFonts w:hint="cs"/>
          <w:rtl/>
        </w:rPr>
        <w:t>؛</w:t>
      </w:r>
    </w:p>
    <w:p w:rsidR="00BB0766" w:rsidRPr="008810C8" w:rsidRDefault="00BB0766" w:rsidP="00BB0766">
      <w:pPr>
        <w:rPr>
          <w:rtl/>
        </w:rPr>
      </w:pPr>
      <w:r w:rsidRPr="008810C8">
        <w:rPr>
          <w:rFonts w:hint="cs"/>
          <w:i/>
          <w:iCs/>
          <w:rtl/>
        </w:rPr>
        <w:t>ب)</w:t>
      </w:r>
      <w:r w:rsidRPr="008810C8">
        <w:rPr>
          <w:rFonts w:hint="cs"/>
          <w:rtl/>
        </w:rPr>
        <w:tab/>
        <w:t>القضايا الجارية التي لم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يتم حسمها في صدد السيطرة الإدارية على ميدان المستوى الأعلى في الإنترنت الذي سيستعمل لبروتوكول الترقيم الإلكتروني،</w:t>
      </w:r>
    </w:p>
    <w:p w:rsidR="00BB0766" w:rsidRPr="008810C8" w:rsidRDefault="00BB0766" w:rsidP="00BB0766">
      <w:pPr>
        <w:pStyle w:val="Call"/>
        <w:rPr>
          <w:rtl/>
        </w:rPr>
      </w:pPr>
      <w:r w:rsidRPr="008810C8">
        <w:rPr>
          <w:rFonts w:hint="cs"/>
          <w:rtl/>
        </w:rPr>
        <w:t>تقـرر أن تكلف لجنة الدراسات</w:t>
      </w:r>
      <w:r w:rsidRPr="008810C8">
        <w:rPr>
          <w:rFonts w:hint="eastAsia"/>
          <w:rtl/>
        </w:rPr>
        <w:t> </w:t>
      </w:r>
      <w:r w:rsidRPr="008810C8">
        <w:t>2</w:t>
      </w:r>
      <w:r w:rsidRPr="008810C8">
        <w:rPr>
          <w:rFonts w:hint="cs"/>
          <w:rtl/>
        </w:rPr>
        <w:t xml:space="preserve"> لقطاع تقييس الاتصالات بالاتحاد</w:t>
      </w:r>
    </w:p>
    <w:p w:rsidR="00BB0766" w:rsidRPr="008810C8" w:rsidRDefault="00BB0766" w:rsidP="00BB0766">
      <w:pPr>
        <w:rPr>
          <w:rtl/>
          <w:lang w:bidi="ar-EG"/>
        </w:rPr>
      </w:pPr>
      <w:r w:rsidRPr="008810C8">
        <w:t>1</w:t>
      </w:r>
      <w:r w:rsidRPr="008810C8">
        <w:rPr>
          <w:rtl/>
        </w:rPr>
        <w:tab/>
      </w:r>
      <w:r w:rsidRPr="008810C8">
        <w:rPr>
          <w:rFonts w:hint="cs"/>
          <w:rtl/>
        </w:rPr>
        <w:t>بدراسة الطريقة التي يمكن بها للاتحاد أن يكفل سيطرته الإدارية على التغييرات التي قد تتصل بموارد الاتصالات الدولية المستعملة لبروتوكول الترقيم الإلكتروني (بما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فيها التسمية والترقيم والعنونة والتسيير)</w:t>
      </w:r>
      <w:r w:rsidRPr="008810C8">
        <w:rPr>
          <w:rFonts w:hint="cs"/>
          <w:rtl/>
          <w:lang w:bidi="ar-EG"/>
        </w:rPr>
        <w:t>؛</w:t>
      </w:r>
    </w:p>
    <w:p w:rsidR="00BB0766" w:rsidRPr="008810C8" w:rsidRDefault="00BB0766" w:rsidP="00BB0766">
      <w:pPr>
        <w:rPr>
          <w:rtl/>
          <w:lang w:bidi="ar-EG"/>
        </w:rPr>
      </w:pPr>
      <w:r w:rsidRPr="008810C8">
        <w:t>2</w:t>
      </w:r>
      <w:r w:rsidRPr="008810C8">
        <w:rPr>
          <w:rFonts w:hint="cs"/>
          <w:rtl/>
        </w:rPr>
        <w:tab/>
        <w:t>بتقييم الإجراء المؤقت الحالي المتعلق بال</w:t>
      </w:r>
      <w:r w:rsidRPr="008810C8">
        <w:rPr>
          <w:rFonts w:hint="cs"/>
          <w:rtl/>
          <w:lang w:bidi="ar-EG"/>
        </w:rPr>
        <w:t>تفويض بموجب بروتوكول الترقيم الإلكتروني ورفع تقرير بذلك إلى مدير مكتب تقييس</w:t>
      </w:r>
      <w:r w:rsidRPr="008810C8">
        <w:rPr>
          <w:rFonts w:hint="eastAsia"/>
          <w:lang w:bidi="ar-EG"/>
        </w:rPr>
        <w:t> </w:t>
      </w:r>
      <w:r w:rsidRPr="008810C8">
        <w:rPr>
          <w:rFonts w:hint="cs"/>
          <w:rtl/>
          <w:lang w:bidi="ar-EG"/>
        </w:rPr>
        <w:t>الاتصالات،</w:t>
      </w:r>
    </w:p>
    <w:p w:rsidR="00E678B8" w:rsidRDefault="00E678B8" w:rsidP="00BB0766">
      <w:pPr>
        <w:pStyle w:val="Call"/>
        <w:rPr>
          <w:rtl/>
        </w:rPr>
      </w:pPr>
      <w:r>
        <w:rPr>
          <w:rtl/>
        </w:rPr>
        <w:br w:type="page"/>
      </w:r>
    </w:p>
    <w:p w:rsidR="00BB0766" w:rsidRPr="008810C8" w:rsidRDefault="00BB0766" w:rsidP="00BB0766">
      <w:pPr>
        <w:pStyle w:val="Call"/>
        <w:rPr>
          <w:rtl/>
        </w:rPr>
      </w:pPr>
      <w:r w:rsidRPr="008810C8">
        <w:rPr>
          <w:rFonts w:hint="cs"/>
          <w:rtl/>
        </w:rPr>
        <w:lastRenderedPageBreak/>
        <w:t>تكلف مدير مكتب تقييس الاتصالات</w:t>
      </w:r>
    </w:p>
    <w:p w:rsidR="00BB0766" w:rsidRPr="008810C8" w:rsidRDefault="00BB0766" w:rsidP="00BB0766">
      <w:pPr>
        <w:rPr>
          <w:rtl/>
          <w:lang w:bidi="ar-EG"/>
        </w:rPr>
      </w:pPr>
      <w:r w:rsidRPr="008810C8">
        <w:rPr>
          <w:rFonts w:hint="cs"/>
          <w:rtl/>
        </w:rPr>
        <w:t>باتخاذ الإجراءات الملائمة لتسهيل الأعمال المذكورة أعلاه وتقديم تقرير سنوي إلى مجلس الاتحاد بشأن التقدم المحرز في هذا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المجال،</w:t>
      </w:r>
      <w:r w:rsidRPr="008810C8">
        <w:rPr>
          <w:rFonts w:hint="cs"/>
          <w:rtl/>
          <w:lang w:bidi="ar-EG"/>
        </w:rPr>
        <w:t xml:space="preserve"> بما</w:t>
      </w:r>
      <w:r w:rsidRPr="008810C8">
        <w:rPr>
          <w:rFonts w:hint="eastAsia"/>
          <w:rtl/>
          <w:lang w:bidi="ar-EG"/>
        </w:rPr>
        <w:t xml:space="preserve"> في </w:t>
      </w:r>
      <w:r w:rsidRPr="008810C8">
        <w:rPr>
          <w:rFonts w:hint="cs"/>
          <w:rtl/>
          <w:lang w:bidi="ar-EG"/>
        </w:rPr>
        <w:t>ذلك الاستمرار في إجراء مزيد من الدراسات فيما</w:t>
      </w:r>
      <w:r w:rsidRPr="008810C8">
        <w:rPr>
          <w:rFonts w:hint="eastAsia"/>
          <w:rtl/>
          <w:lang w:bidi="ar-EG"/>
        </w:rPr>
        <w:t> </w:t>
      </w:r>
      <w:r w:rsidRPr="008810C8">
        <w:rPr>
          <w:rFonts w:hint="cs"/>
          <w:rtl/>
          <w:lang w:bidi="ar-EG"/>
        </w:rPr>
        <w:t xml:space="preserve">يتعلق بمشروع التوصية </w:t>
      </w:r>
      <w:r w:rsidRPr="008810C8">
        <w:rPr>
          <w:lang w:bidi="ar-EG"/>
        </w:rPr>
        <w:t>E.A</w:t>
      </w:r>
      <w:r w:rsidRPr="008810C8">
        <w:rPr>
          <w:lang w:bidi="ar-EG"/>
        </w:rPr>
        <w:noBreakHyphen/>
        <w:t>ENUM</w:t>
      </w:r>
      <w:r w:rsidRPr="008810C8">
        <w:rPr>
          <w:rFonts w:hint="eastAsia"/>
          <w:rtl/>
          <w:lang w:bidi="ar-EG"/>
        </w:rPr>
        <w:t> </w:t>
      </w:r>
      <w:r w:rsidRPr="008810C8">
        <w:t>ITU</w:t>
      </w:r>
      <w:r w:rsidRPr="008810C8">
        <w:noBreakHyphen/>
        <w:t>T</w:t>
      </w:r>
      <w:r w:rsidRPr="008810C8">
        <w:rPr>
          <w:rFonts w:hint="cs"/>
          <w:rtl/>
        </w:rPr>
        <w:t xml:space="preserve"> </w:t>
      </w:r>
      <w:r w:rsidRPr="008810C8">
        <w:rPr>
          <w:rFonts w:hint="cs"/>
          <w:rtl/>
          <w:lang w:bidi="ar-EG"/>
        </w:rPr>
        <w:t xml:space="preserve">(صيغة جديدة) بشأن </w:t>
      </w:r>
      <w:r w:rsidRPr="008810C8">
        <w:rPr>
          <w:rFonts w:hint="eastAsia"/>
          <w:rtl/>
          <w:lang w:bidi="ar-EG"/>
        </w:rPr>
        <w:t>المبادئ</w:t>
      </w:r>
      <w:r w:rsidRPr="008810C8">
        <w:rPr>
          <w:rtl/>
          <w:lang w:bidi="ar-EG"/>
        </w:rPr>
        <w:t xml:space="preserve"> </w:t>
      </w:r>
      <w:r w:rsidRPr="008810C8">
        <w:rPr>
          <w:rFonts w:hint="eastAsia"/>
          <w:rtl/>
          <w:lang w:bidi="ar-EG"/>
        </w:rPr>
        <w:t>والإجراءات</w:t>
      </w:r>
      <w:r w:rsidRPr="008810C8">
        <w:rPr>
          <w:rtl/>
          <w:lang w:bidi="ar-EG"/>
        </w:rPr>
        <w:t xml:space="preserve"> </w:t>
      </w:r>
      <w:r w:rsidRPr="008810C8">
        <w:rPr>
          <w:rFonts w:hint="eastAsia"/>
          <w:rtl/>
          <w:lang w:bidi="ar-EG"/>
        </w:rPr>
        <w:t>المتعلقة</w:t>
      </w:r>
      <w:r w:rsidRPr="008810C8">
        <w:rPr>
          <w:rtl/>
          <w:lang w:bidi="ar-EG"/>
        </w:rPr>
        <w:t xml:space="preserve"> </w:t>
      </w:r>
      <w:r w:rsidRPr="008810C8">
        <w:rPr>
          <w:rFonts w:hint="eastAsia"/>
          <w:rtl/>
          <w:lang w:bidi="ar-EG"/>
        </w:rPr>
        <w:t>بإدارة</w:t>
      </w:r>
      <w:r w:rsidRPr="008810C8">
        <w:rPr>
          <w:rtl/>
          <w:lang w:bidi="ar-EG"/>
        </w:rPr>
        <w:t xml:space="preserve"> </w:t>
      </w:r>
      <w:r w:rsidRPr="008810C8">
        <w:rPr>
          <w:rFonts w:hint="eastAsia"/>
          <w:rtl/>
          <w:lang w:bidi="ar-EG"/>
        </w:rPr>
        <w:t>الرموز</w:t>
      </w:r>
      <w:r w:rsidRPr="008810C8">
        <w:rPr>
          <w:rtl/>
          <w:lang w:bidi="ar-EG"/>
        </w:rPr>
        <w:t xml:space="preserve"> </w:t>
      </w:r>
      <w:r w:rsidRPr="008810C8">
        <w:rPr>
          <w:rFonts w:hint="eastAsia"/>
          <w:rtl/>
          <w:lang w:bidi="ar-EG"/>
        </w:rPr>
        <w:t>القُطرية</w:t>
      </w:r>
      <w:r w:rsidRPr="008810C8">
        <w:rPr>
          <w:rFonts w:hint="cs"/>
          <w:rtl/>
          <w:lang w:bidi="ar-EG"/>
        </w:rPr>
        <w:t> </w:t>
      </w:r>
      <w:r w:rsidRPr="008810C8">
        <w:rPr>
          <w:lang w:bidi="ar-EG"/>
        </w:rPr>
        <w:t>E.164</w:t>
      </w:r>
      <w:r w:rsidRPr="008810C8">
        <w:rPr>
          <w:rFonts w:hint="cs"/>
          <w:rtl/>
          <w:lang w:bidi="ar-EG"/>
        </w:rPr>
        <w:t xml:space="preserve"> </w:t>
      </w:r>
      <w:r w:rsidRPr="008810C8">
        <w:rPr>
          <w:rtl/>
          <w:lang w:bidi="ar-EG"/>
        </w:rPr>
        <w:t>لتسجيلها في نظام أسماء الميادين</w:t>
      </w:r>
      <w:r w:rsidRPr="008810C8">
        <w:rPr>
          <w:rFonts w:hint="cs"/>
          <w:rtl/>
          <w:lang w:bidi="ar-EG"/>
        </w:rPr>
        <w:t>، ومشروع التوصية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E.A</w:t>
      </w:r>
      <w:r w:rsidRPr="008810C8">
        <w:rPr>
          <w:lang w:bidi="ar-EG"/>
        </w:rPr>
        <w:noBreakHyphen/>
        <w:t>N/GoC</w:t>
      </w:r>
      <w:r w:rsidRPr="008810C8">
        <w:rPr>
          <w:rFonts w:hint="eastAsia"/>
          <w:rtl/>
          <w:lang w:bidi="ar-EG"/>
        </w:rPr>
        <w:t> </w:t>
      </w:r>
      <w:r w:rsidRPr="008810C8">
        <w:t>ITU</w:t>
      </w:r>
      <w:r w:rsidRPr="008810C8">
        <w:noBreakHyphen/>
        <w:t>T</w:t>
      </w:r>
      <w:r w:rsidRPr="008810C8">
        <w:rPr>
          <w:rFonts w:hint="cs"/>
          <w:rtl/>
        </w:rPr>
        <w:t xml:space="preserve"> </w:t>
      </w:r>
      <w:r w:rsidRPr="008810C8">
        <w:rPr>
          <w:rFonts w:hint="cs"/>
          <w:rtl/>
          <w:lang w:bidi="ar-EG"/>
        </w:rPr>
        <w:t xml:space="preserve">(صيغة جديدة) بشأن </w:t>
      </w:r>
      <w:r w:rsidRPr="008810C8">
        <w:rPr>
          <w:rFonts w:hint="eastAsia"/>
          <w:rtl/>
          <w:lang w:bidi="ar-EG"/>
        </w:rPr>
        <w:t>الإجراءات</w:t>
      </w:r>
      <w:r w:rsidRPr="008810C8">
        <w:rPr>
          <w:rtl/>
          <w:lang w:bidi="ar-EG"/>
        </w:rPr>
        <w:t xml:space="preserve"> </w:t>
      </w:r>
      <w:r w:rsidRPr="008810C8">
        <w:rPr>
          <w:rFonts w:hint="eastAsia"/>
          <w:rtl/>
          <w:lang w:bidi="ar-EG"/>
        </w:rPr>
        <w:t>الإدارية</w:t>
      </w:r>
      <w:r w:rsidRPr="008810C8">
        <w:rPr>
          <w:rtl/>
          <w:lang w:bidi="ar-EG"/>
        </w:rPr>
        <w:t xml:space="preserve"> </w:t>
      </w:r>
      <w:r w:rsidRPr="008810C8">
        <w:rPr>
          <w:rFonts w:hint="eastAsia"/>
          <w:rtl/>
          <w:lang w:bidi="ar-EG"/>
        </w:rPr>
        <w:t>لبروتوكول</w:t>
      </w:r>
      <w:r w:rsidRPr="008810C8">
        <w:rPr>
          <w:rtl/>
          <w:lang w:bidi="ar-EG"/>
        </w:rPr>
        <w:t xml:space="preserve"> </w:t>
      </w:r>
      <w:r w:rsidRPr="008810C8">
        <w:rPr>
          <w:rFonts w:hint="eastAsia"/>
          <w:rtl/>
          <w:lang w:bidi="ar-EG"/>
        </w:rPr>
        <w:t>الترقيم</w:t>
      </w:r>
      <w:r w:rsidRPr="008810C8">
        <w:rPr>
          <w:rtl/>
          <w:lang w:bidi="ar-EG"/>
        </w:rPr>
        <w:t xml:space="preserve"> </w:t>
      </w:r>
      <w:r w:rsidRPr="008810C8">
        <w:rPr>
          <w:rFonts w:hint="eastAsia"/>
          <w:rtl/>
          <w:lang w:bidi="ar-EG"/>
        </w:rPr>
        <w:t>الإلكتروني</w:t>
      </w:r>
      <w:r w:rsidRPr="008810C8">
        <w:rPr>
          <w:rtl/>
          <w:lang w:bidi="ar-EG"/>
        </w:rPr>
        <w:t xml:space="preserve"> </w:t>
      </w:r>
      <w:r w:rsidRPr="008810C8">
        <w:rPr>
          <w:rFonts w:hint="eastAsia"/>
          <w:rtl/>
          <w:lang w:bidi="ar-EG"/>
        </w:rPr>
        <w:t>من</w:t>
      </w:r>
      <w:r w:rsidRPr="008810C8">
        <w:rPr>
          <w:rtl/>
          <w:lang w:bidi="ar-EG"/>
        </w:rPr>
        <w:t xml:space="preserve"> </w:t>
      </w:r>
      <w:r w:rsidRPr="008810C8">
        <w:rPr>
          <w:rFonts w:hint="eastAsia"/>
          <w:rtl/>
          <w:lang w:bidi="ar-EG"/>
        </w:rPr>
        <w:t>أجل</w:t>
      </w:r>
      <w:r w:rsidRPr="008810C8">
        <w:rPr>
          <w:rtl/>
          <w:lang w:bidi="ar-EG"/>
        </w:rPr>
        <w:t xml:space="preserve"> </w:t>
      </w:r>
      <w:r w:rsidRPr="008810C8">
        <w:rPr>
          <w:rFonts w:hint="eastAsia"/>
          <w:rtl/>
          <w:lang w:bidi="ar-EG"/>
        </w:rPr>
        <w:t>الرموز</w:t>
      </w:r>
      <w:r w:rsidRPr="008810C8">
        <w:rPr>
          <w:rtl/>
          <w:lang w:bidi="ar-EG"/>
        </w:rPr>
        <w:t xml:space="preserve"> </w:t>
      </w:r>
      <w:r w:rsidRPr="008810C8">
        <w:rPr>
          <w:rFonts w:hint="eastAsia"/>
          <w:rtl/>
          <w:lang w:bidi="ar-EG"/>
        </w:rPr>
        <w:t>القُطرية</w:t>
      </w:r>
      <w:r w:rsidRPr="008810C8">
        <w:rPr>
          <w:rtl/>
          <w:lang w:bidi="ar-EG"/>
        </w:rPr>
        <w:t xml:space="preserve"> </w:t>
      </w:r>
      <w:r w:rsidRPr="008810C8">
        <w:rPr>
          <w:lang w:bidi="ar-EG"/>
        </w:rPr>
        <w:t>E.164</w:t>
      </w:r>
      <w:r w:rsidRPr="008810C8">
        <w:rPr>
          <w:rFonts w:hint="cs"/>
          <w:rtl/>
          <w:lang w:bidi="ar-EG"/>
        </w:rPr>
        <w:t xml:space="preserve"> وما يتصل بها من رموز تعرف الهوية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(IC)</w:t>
      </w:r>
      <w:r w:rsidRPr="008810C8">
        <w:rPr>
          <w:rFonts w:hint="cs"/>
          <w:rtl/>
          <w:lang w:bidi="ar-EG"/>
        </w:rPr>
        <w:t xml:space="preserve"> للشبكات ورموز تعرف الهوية للمجموعات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(GIC)</w:t>
      </w:r>
      <w:r w:rsidRPr="008810C8">
        <w:rPr>
          <w:rFonts w:hint="cs"/>
          <w:rtl/>
          <w:lang w:bidi="ar-EG"/>
        </w:rPr>
        <w:t>،</w:t>
      </w:r>
    </w:p>
    <w:p w:rsidR="00BB0766" w:rsidRPr="008810C8" w:rsidRDefault="00BB0766" w:rsidP="00BB0766">
      <w:pPr>
        <w:pStyle w:val="Call"/>
        <w:rPr>
          <w:rtl/>
        </w:rPr>
      </w:pPr>
      <w:r w:rsidRPr="008810C8">
        <w:rPr>
          <w:rFonts w:hint="cs"/>
          <w:rtl/>
        </w:rPr>
        <w:t>تدعو الدول الأعضاء</w:t>
      </w:r>
    </w:p>
    <w:p w:rsidR="00BB0766" w:rsidRPr="008810C8" w:rsidRDefault="00BB0766" w:rsidP="00BB0766">
      <w:pPr>
        <w:keepNext/>
        <w:rPr>
          <w:rtl/>
        </w:rPr>
      </w:pPr>
      <w:r w:rsidRPr="008810C8">
        <w:rPr>
          <w:rFonts w:hint="cs"/>
          <w:rtl/>
        </w:rPr>
        <w:t>إلى المساهمة في هذه الأنشطة،</w:t>
      </w:r>
    </w:p>
    <w:p w:rsidR="00BB0766" w:rsidRPr="008810C8" w:rsidRDefault="00BB0766" w:rsidP="00BB0766">
      <w:pPr>
        <w:pStyle w:val="Call"/>
        <w:rPr>
          <w:rtl/>
        </w:rPr>
      </w:pPr>
      <w:r w:rsidRPr="008810C8">
        <w:rPr>
          <w:rFonts w:hint="cs"/>
          <w:rtl/>
        </w:rPr>
        <w:t>تدعو الدول الأعضاء كذلك</w:t>
      </w:r>
    </w:p>
    <w:p w:rsidR="00BB0766" w:rsidRPr="008810C8" w:rsidRDefault="00BB0766" w:rsidP="00BB0766">
      <w:pPr>
        <w:rPr>
          <w:rtl/>
          <w:lang w:bidi="ar-EG"/>
        </w:rPr>
      </w:pPr>
      <w:r w:rsidRPr="008810C8">
        <w:rPr>
          <w:rFonts w:hint="cs"/>
          <w:rtl/>
        </w:rPr>
        <w:t>إلى اتخاذ الخطوات الملائمة في إطار قوانينها الوطنية لكفالة تنفيذ هذا القرار تنفيذاً صحيحاً.</w:t>
      </w:r>
    </w:p>
    <w:p w:rsidR="00BB0766" w:rsidRPr="008810C8" w:rsidRDefault="00BB0766" w:rsidP="00BB0766">
      <w:pPr>
        <w:pStyle w:val="Reasons"/>
      </w:pPr>
    </w:p>
    <w:p w:rsidR="003A6103" w:rsidRPr="00BB0766" w:rsidRDefault="003A6103" w:rsidP="00B61B1D">
      <w:pPr>
        <w:rPr>
          <w:lang w:val="en-US"/>
        </w:rPr>
      </w:pPr>
    </w:p>
    <w:p w:rsidR="003A6103" w:rsidRDefault="003A6103" w:rsidP="00B61B1D">
      <w:pPr>
        <w:rPr>
          <w:lang w:val="en-US"/>
        </w:rPr>
      </w:pPr>
    </w:p>
    <w:p w:rsidR="00BB0766" w:rsidRDefault="00BB0766" w:rsidP="00B61B1D">
      <w:pPr>
        <w:rPr>
          <w:lang w:val="en-US"/>
        </w:rPr>
      </w:pPr>
    </w:p>
    <w:p w:rsidR="00BB0766" w:rsidRDefault="00BB0766" w:rsidP="00B61B1D">
      <w:pPr>
        <w:rPr>
          <w:lang w:val="en-US"/>
        </w:rPr>
      </w:pPr>
    </w:p>
    <w:p w:rsidR="00BB0766" w:rsidRDefault="00BB0766" w:rsidP="00B61B1D">
      <w:pPr>
        <w:rPr>
          <w:lang w:val="en-US"/>
        </w:rPr>
      </w:pPr>
    </w:p>
    <w:p w:rsidR="00BB0766" w:rsidRDefault="00BB0766" w:rsidP="00B61B1D">
      <w:pPr>
        <w:rPr>
          <w:lang w:val="en-US"/>
        </w:rPr>
      </w:pPr>
    </w:p>
    <w:p w:rsidR="00BB0766" w:rsidRDefault="00BB0766" w:rsidP="00B61B1D">
      <w:pPr>
        <w:rPr>
          <w:lang w:val="en-US"/>
        </w:rPr>
      </w:pPr>
    </w:p>
    <w:p w:rsidR="00BB0766" w:rsidRDefault="00BB0766" w:rsidP="00B61B1D">
      <w:pPr>
        <w:rPr>
          <w:lang w:val="en-US"/>
        </w:rPr>
      </w:pPr>
    </w:p>
    <w:p w:rsidR="00BB0766" w:rsidRDefault="00BB0766" w:rsidP="00B61B1D">
      <w:pPr>
        <w:rPr>
          <w:lang w:val="en-US"/>
        </w:rPr>
      </w:pPr>
    </w:p>
    <w:p w:rsidR="003A6103" w:rsidRDefault="003A6103" w:rsidP="00B61B1D">
      <w:pPr>
        <w:rPr>
          <w:lang w:val="en-US"/>
        </w:rPr>
      </w:pPr>
    </w:p>
    <w:p w:rsidR="00E344E0" w:rsidRDefault="00E344E0" w:rsidP="00B61B1D">
      <w:pPr>
        <w:rPr>
          <w:lang w:val="en-US"/>
        </w:rPr>
      </w:pPr>
    </w:p>
    <w:p w:rsidR="00E344E0" w:rsidRDefault="00E344E0" w:rsidP="00B61B1D">
      <w:pPr>
        <w:rPr>
          <w:lang w:val="en-US"/>
        </w:rPr>
      </w:pPr>
    </w:p>
    <w:p w:rsidR="00E344E0" w:rsidRDefault="00E344E0" w:rsidP="00B61B1D">
      <w:pPr>
        <w:rPr>
          <w:lang w:val="en-US"/>
        </w:rPr>
      </w:pPr>
    </w:p>
    <w:p w:rsidR="00E344E0" w:rsidRDefault="00E344E0" w:rsidP="00B61B1D">
      <w:pPr>
        <w:rPr>
          <w:lang w:val="en-US"/>
        </w:rPr>
      </w:pPr>
    </w:p>
    <w:p w:rsidR="00E344E0" w:rsidRDefault="00E344E0" w:rsidP="00B61B1D">
      <w:pPr>
        <w:rPr>
          <w:lang w:val="en-US"/>
        </w:rPr>
      </w:pPr>
    </w:p>
    <w:p w:rsidR="00E344E0" w:rsidRDefault="00E344E0" w:rsidP="00B61B1D">
      <w:pPr>
        <w:rPr>
          <w:lang w:val="en-US"/>
        </w:rPr>
      </w:pPr>
    </w:p>
    <w:p w:rsidR="00E344E0" w:rsidRDefault="00E344E0" w:rsidP="00B61B1D">
      <w:pPr>
        <w:rPr>
          <w:lang w:val="en-US"/>
        </w:rPr>
      </w:pPr>
    </w:p>
    <w:p w:rsidR="00E344E0" w:rsidRPr="00B61B1D" w:rsidRDefault="00E344E0" w:rsidP="00B61B1D">
      <w:pPr>
        <w:rPr>
          <w:lang w:val="en-US"/>
        </w:rPr>
      </w:pPr>
    </w:p>
    <w:sectPr w:rsidR="00E344E0" w:rsidRPr="00B61B1D" w:rsidSect="001D4C73">
      <w:footerReference w:type="even" r:id="rId12"/>
      <w:footerReference w:type="default" r:id="rId13"/>
      <w:footerReference w:type="first" r:id="rId14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8E2" w:rsidRDefault="00BA58E2">
      <w:r>
        <w:separator/>
      </w:r>
    </w:p>
  </w:endnote>
  <w:endnote w:type="continuationSeparator" w:id="0">
    <w:p w:rsidR="00BA58E2" w:rsidRDefault="00BA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8E2" w:rsidRPr="00F77988" w:rsidRDefault="00BA58E2" w:rsidP="00B16896">
    <w:pPr>
      <w:ind w:right="360" w:firstLine="360"/>
      <w:rPr>
        <w:szCs w:val="22"/>
        <w:rtl/>
        <w:lang w:bidi="ar-S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DA9" w:rsidRPr="00D31DA9" w:rsidRDefault="00D31DA9" w:rsidP="00D31DA9">
    <w:pPr>
      <w:spacing w:before="0" w:line="320" w:lineRule="exact"/>
      <w:ind w:left="841" w:hanging="841"/>
      <w:jc w:val="left"/>
      <w:rPr>
        <w:rFonts w:ascii="Times New Roman Bold"/>
        <w:sz w:val="21"/>
        <w:szCs w:val="28"/>
        <w:rtl/>
        <w:lang w:val="en-US" w:bidi="ar-EG"/>
      </w:rPr>
    </w:pP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F41CF5">
      <w:rPr>
        <w:rStyle w:val="PageNumber"/>
        <w:noProof/>
        <w:rtl/>
      </w:rPr>
      <w:t>2</w:t>
    </w:r>
    <w:r w:rsidRPr="00562342">
      <w:rPr>
        <w:rStyle w:val="PageNumber"/>
      </w:rPr>
      <w:fldChar w:fldCharType="end"/>
    </w:r>
    <w:r>
      <w:rPr>
        <w:b/>
        <w:bCs/>
        <w:sz w:val="21"/>
        <w:szCs w:val="28"/>
        <w:lang w:bidi="ar-EG"/>
      </w:rPr>
      <w:tab/>
    </w:r>
    <w:r w:rsidRPr="00B16896">
      <w:rPr>
        <w:rFonts w:hint="cs"/>
        <w:b/>
        <w:bCs/>
        <w:rtl/>
        <w:lang w:val="en-US" w:bidi="ar-EG"/>
      </w:rPr>
      <w:t xml:space="preserve">الجمعية العالمية لتقييس الاتصالات، </w:t>
    </w:r>
    <w:r w:rsidRPr="00B16896">
      <w:rPr>
        <w:b/>
        <w:bCs/>
        <w:lang w:val="fr-CH" w:bidi="ar-EG"/>
      </w:rPr>
      <w:t>20</w:t>
    </w:r>
    <w:r>
      <w:rPr>
        <w:b/>
        <w:bCs/>
        <w:lang w:val="fr-CH" w:bidi="ar-EG"/>
      </w:rPr>
      <w:t>16</w:t>
    </w:r>
    <w:r w:rsidRPr="00B16896">
      <w:rPr>
        <w:rFonts w:hint="cs"/>
        <w:b/>
        <w:bCs/>
        <w:rtl/>
        <w:lang w:val="en-US" w:bidi="ar-EG"/>
      </w:rPr>
      <w:t xml:space="preserve"> </w:t>
    </w:r>
    <w:r w:rsidRPr="00B16896">
      <w:rPr>
        <w:b/>
        <w:bCs/>
        <w:rtl/>
        <w:lang w:val="en-US" w:bidi="ar-EG"/>
      </w:rPr>
      <w:t>–</w:t>
    </w:r>
    <w:r w:rsidRPr="00B16896">
      <w:rPr>
        <w:rFonts w:hint="cs"/>
        <w:b/>
        <w:bCs/>
        <w:rtl/>
        <w:lang w:val="en-US" w:bidi="ar-EG"/>
      </w:rPr>
      <w:t xml:space="preserve"> القرار </w: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begin"/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instrText xml:space="preserve"> </w:instrText>
    </w:r>
    <w:r w:rsidRPr="00562342">
      <w:rPr>
        <w:rFonts w:asciiTheme="majorBidi" w:hAnsiTheme="majorBidi" w:cstheme="majorBidi"/>
        <w:b/>
        <w:bCs/>
        <w:szCs w:val="22"/>
        <w:lang w:val="en-US" w:bidi="ar-EG"/>
      </w:rPr>
      <w:instrText>STYLEREF  href  \* MERGEFORMAT</w:instrTex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instrText xml:space="preserve"> </w:instrTex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separate"/>
    </w:r>
    <w:r w:rsidR="00F41CF5">
      <w:rPr>
        <w:rFonts w:asciiTheme="majorBidi" w:hAnsiTheme="majorBidi" w:cstheme="majorBidi"/>
        <w:b/>
        <w:bCs/>
        <w:noProof/>
        <w:szCs w:val="22"/>
        <w:rtl/>
        <w:lang w:val="en-US" w:bidi="ar-EG"/>
      </w:rPr>
      <w:t>49</w: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2B" w:rsidRPr="0097322F" w:rsidRDefault="008A3F2B" w:rsidP="008A3F2B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B16896">
      <w:rPr>
        <w:rFonts w:hint="cs"/>
        <w:b/>
        <w:bCs/>
        <w:rtl/>
        <w:lang w:val="en-US" w:bidi="ar-EG"/>
      </w:rPr>
      <w:t xml:space="preserve">الجمعية العالمية لتقييس الاتصالات، </w:t>
    </w:r>
    <w:r w:rsidRPr="00B16896">
      <w:rPr>
        <w:b/>
        <w:bCs/>
        <w:lang w:val="fr-CH" w:bidi="ar-EG"/>
      </w:rPr>
      <w:t>20</w:t>
    </w:r>
    <w:r>
      <w:rPr>
        <w:b/>
        <w:bCs/>
        <w:lang w:val="fr-CH" w:bidi="ar-EG"/>
      </w:rPr>
      <w:t>16</w:t>
    </w:r>
    <w:r w:rsidRPr="00B16896">
      <w:rPr>
        <w:rFonts w:hint="cs"/>
        <w:b/>
        <w:bCs/>
        <w:rtl/>
        <w:lang w:val="en-US" w:bidi="ar-EG"/>
      </w:rPr>
      <w:t xml:space="preserve"> </w:t>
    </w:r>
    <w:r w:rsidRPr="00B16896">
      <w:rPr>
        <w:b/>
        <w:bCs/>
        <w:rtl/>
        <w:lang w:val="en-US" w:bidi="ar-EG"/>
      </w:rPr>
      <w:t>–</w:t>
    </w:r>
    <w:r w:rsidRPr="00B16896">
      <w:rPr>
        <w:rFonts w:hint="cs"/>
        <w:b/>
        <w:bCs/>
        <w:rtl/>
        <w:lang w:val="en-US" w:bidi="ar-EG"/>
      </w:rPr>
      <w:t xml:space="preserve"> القرار </w: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begin"/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instrText xml:space="preserve"> </w:instrText>
    </w:r>
    <w:r w:rsidRPr="00562342">
      <w:rPr>
        <w:rFonts w:asciiTheme="majorBidi" w:hAnsiTheme="majorBidi" w:cstheme="majorBidi"/>
        <w:b/>
        <w:bCs/>
        <w:szCs w:val="22"/>
        <w:lang w:val="en-US" w:bidi="ar-EG"/>
      </w:rPr>
      <w:instrText>STYLEREF  href  \* MERGEFORMAT</w:instrTex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instrText xml:space="preserve"> </w:instrTex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separate"/>
    </w:r>
    <w:r w:rsidR="00F41CF5">
      <w:rPr>
        <w:rFonts w:asciiTheme="majorBidi" w:hAnsiTheme="majorBidi" w:cstheme="majorBidi"/>
        <w:b/>
        <w:bCs/>
        <w:noProof/>
        <w:szCs w:val="22"/>
        <w:rtl/>
        <w:lang w:val="en-US" w:bidi="ar-EG"/>
      </w:rPr>
      <w:t>49</w: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BB0766">
      <w:rPr>
        <w:rStyle w:val="PageNumber"/>
        <w:noProof/>
        <w:rtl/>
      </w:rPr>
      <w:t>3</w:t>
    </w:r>
    <w:r w:rsidRPr="00562342"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2B" w:rsidRPr="00632967" w:rsidRDefault="00632967" w:rsidP="00632967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F41CF5">
      <w:rPr>
        <w:rFonts w:ascii="Times New Roman Bold" w:hAnsi="Times New Roman Bold"/>
        <w:b/>
        <w:bCs/>
        <w:noProof/>
      </w:rPr>
      <w:t>49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F41CF5">
      <w:rPr>
        <w:rStyle w:val="PageNumber"/>
        <w:noProof/>
        <w:rtl/>
      </w:rPr>
      <w:t>1</w:t>
    </w:r>
    <w:r w:rsidRPr="0056234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8E2" w:rsidRDefault="00BA58E2">
      <w:r>
        <w:separator/>
      </w:r>
    </w:p>
  </w:footnote>
  <w:footnote w:type="continuationSeparator" w:id="0">
    <w:p w:rsidR="00BA58E2" w:rsidRDefault="00BA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8E2" w:rsidRDefault="00BA58E2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8E2" w:rsidRPr="00C454B9" w:rsidRDefault="00BA58E2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F41CF5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52A4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BA58E2" w:rsidRPr="00C454B9" w:rsidRDefault="00BA58E2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F41CF5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C11F3"/>
    <w:multiLevelType w:val="hybridMultilevel"/>
    <w:tmpl w:val="BA026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291ABB"/>
    <w:multiLevelType w:val="hybridMultilevel"/>
    <w:tmpl w:val="5478D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675D1E"/>
    <w:multiLevelType w:val="hybridMultilevel"/>
    <w:tmpl w:val="2974A3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58148E0"/>
    <w:multiLevelType w:val="hybridMultilevel"/>
    <w:tmpl w:val="A8926250"/>
    <w:lvl w:ilvl="0" w:tplc="21CE372A">
      <w:start w:val="1"/>
      <w:numFmt w:val="arabicAlpha"/>
      <w:lvlText w:val="%1)"/>
      <w:lvlJc w:val="left"/>
      <w:pPr>
        <w:tabs>
          <w:tab w:val="num" w:pos="1065"/>
        </w:tabs>
        <w:ind w:left="1065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06011093"/>
    <w:multiLevelType w:val="hybridMultilevel"/>
    <w:tmpl w:val="2BD4C3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9D31BE9"/>
    <w:multiLevelType w:val="hybridMultilevel"/>
    <w:tmpl w:val="D66CAFF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101C2544"/>
    <w:multiLevelType w:val="hybridMultilevel"/>
    <w:tmpl w:val="AD307A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08E4465"/>
    <w:multiLevelType w:val="hybridMultilevel"/>
    <w:tmpl w:val="566615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23072D2"/>
    <w:multiLevelType w:val="hybridMultilevel"/>
    <w:tmpl w:val="5DC84D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81215C3"/>
    <w:multiLevelType w:val="hybridMultilevel"/>
    <w:tmpl w:val="052E12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1A8F227D"/>
    <w:multiLevelType w:val="hybridMultilevel"/>
    <w:tmpl w:val="8E5CD86C"/>
    <w:lvl w:ilvl="0" w:tplc="5E80D7AC">
      <w:start w:val="2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B677FE4"/>
    <w:multiLevelType w:val="hybridMultilevel"/>
    <w:tmpl w:val="5E1490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C023353"/>
    <w:multiLevelType w:val="hybridMultilevel"/>
    <w:tmpl w:val="5B3A12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E1F4E6C"/>
    <w:multiLevelType w:val="hybridMultilevel"/>
    <w:tmpl w:val="9C0E70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1172990"/>
    <w:multiLevelType w:val="hybridMultilevel"/>
    <w:tmpl w:val="460826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41A3AB4"/>
    <w:multiLevelType w:val="hybridMultilevel"/>
    <w:tmpl w:val="BB2657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E4F5116"/>
    <w:multiLevelType w:val="hybridMultilevel"/>
    <w:tmpl w:val="E2D8F6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51B180A"/>
    <w:multiLevelType w:val="hybridMultilevel"/>
    <w:tmpl w:val="BFA234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A367954"/>
    <w:multiLevelType w:val="hybridMultilevel"/>
    <w:tmpl w:val="84984DB2"/>
    <w:lvl w:ilvl="0" w:tplc="D8061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1EB67A40">
      <w:start w:val="1"/>
      <w:numFmt w:val="arabicAlpha"/>
      <w:lvlText w:val="%2)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A510FC"/>
    <w:multiLevelType w:val="hybridMultilevel"/>
    <w:tmpl w:val="8DEC33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3A1716"/>
    <w:multiLevelType w:val="hybridMultilevel"/>
    <w:tmpl w:val="D14856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035A8C"/>
    <w:multiLevelType w:val="hybridMultilevel"/>
    <w:tmpl w:val="05283A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883887"/>
    <w:multiLevelType w:val="hybridMultilevel"/>
    <w:tmpl w:val="130C39B0"/>
    <w:lvl w:ilvl="0" w:tplc="4E6E29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CA7669"/>
    <w:multiLevelType w:val="hybridMultilevel"/>
    <w:tmpl w:val="DAFCA0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E6D7A8D"/>
    <w:multiLevelType w:val="hybridMultilevel"/>
    <w:tmpl w:val="78BEA6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13F3561"/>
    <w:multiLevelType w:val="hybridMultilevel"/>
    <w:tmpl w:val="0B9003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4E3B82"/>
    <w:multiLevelType w:val="hybridMultilevel"/>
    <w:tmpl w:val="781C62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83668A4"/>
    <w:multiLevelType w:val="hybridMultilevel"/>
    <w:tmpl w:val="4E22F2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D9719C"/>
    <w:multiLevelType w:val="hybridMultilevel"/>
    <w:tmpl w:val="92485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777C0D"/>
    <w:multiLevelType w:val="hybridMultilevel"/>
    <w:tmpl w:val="906277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2D6774"/>
    <w:multiLevelType w:val="hybridMultilevel"/>
    <w:tmpl w:val="2E4805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30"/>
  </w:num>
  <w:num w:numId="4">
    <w:abstractNumId w:val="23"/>
  </w:num>
  <w:num w:numId="5">
    <w:abstractNumId w:val="40"/>
  </w:num>
  <w:num w:numId="6">
    <w:abstractNumId w:val="29"/>
  </w:num>
  <w:num w:numId="7">
    <w:abstractNumId w:val="34"/>
  </w:num>
  <w:num w:numId="8">
    <w:abstractNumId w:val="41"/>
  </w:num>
  <w:num w:numId="9">
    <w:abstractNumId w:val="28"/>
  </w:num>
  <w:num w:numId="10">
    <w:abstractNumId w:val="18"/>
  </w:num>
  <w:num w:numId="11">
    <w:abstractNumId w:val="16"/>
  </w:num>
  <w:num w:numId="12">
    <w:abstractNumId w:val="25"/>
  </w:num>
  <w:num w:numId="13">
    <w:abstractNumId w:val="13"/>
  </w:num>
  <w:num w:numId="14">
    <w:abstractNumId w:val="36"/>
  </w:num>
  <w:num w:numId="15">
    <w:abstractNumId w:val="39"/>
  </w:num>
  <w:num w:numId="16">
    <w:abstractNumId w:val="26"/>
  </w:num>
  <w:num w:numId="17">
    <w:abstractNumId w:val="19"/>
  </w:num>
  <w:num w:numId="18">
    <w:abstractNumId w:val="10"/>
  </w:num>
  <w:num w:numId="19">
    <w:abstractNumId w:val="31"/>
  </w:num>
  <w:num w:numId="20">
    <w:abstractNumId w:val="14"/>
  </w:num>
  <w:num w:numId="21">
    <w:abstractNumId w:val="37"/>
  </w:num>
  <w:num w:numId="22">
    <w:abstractNumId w:val="38"/>
  </w:num>
  <w:num w:numId="23">
    <w:abstractNumId w:val="12"/>
  </w:num>
  <w:num w:numId="24">
    <w:abstractNumId w:val="15"/>
  </w:num>
  <w:num w:numId="25">
    <w:abstractNumId w:val="35"/>
  </w:num>
  <w:num w:numId="26">
    <w:abstractNumId w:val="22"/>
  </w:num>
  <w:num w:numId="27">
    <w:abstractNumId w:val="17"/>
  </w:num>
  <w:num w:numId="28">
    <w:abstractNumId w:val="24"/>
  </w:num>
  <w:num w:numId="29">
    <w:abstractNumId w:val="27"/>
  </w:num>
  <w:num w:numId="30">
    <w:abstractNumId w:val="11"/>
  </w:num>
  <w:num w:numId="31">
    <w:abstractNumId w:val="2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ar-SA" w:vendorID="4" w:dllVersion="512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7B"/>
    <w:rsid w:val="00000E73"/>
    <w:rsid w:val="000055A9"/>
    <w:rsid w:val="00007656"/>
    <w:rsid w:val="00012D75"/>
    <w:rsid w:val="00015F58"/>
    <w:rsid w:val="000179A2"/>
    <w:rsid w:val="00020EDE"/>
    <w:rsid w:val="00021726"/>
    <w:rsid w:val="00023CE6"/>
    <w:rsid w:val="000250F5"/>
    <w:rsid w:val="0002786C"/>
    <w:rsid w:val="000304F6"/>
    <w:rsid w:val="00032B26"/>
    <w:rsid w:val="00041D27"/>
    <w:rsid w:val="00041F46"/>
    <w:rsid w:val="00054EE8"/>
    <w:rsid w:val="00064042"/>
    <w:rsid w:val="00065B19"/>
    <w:rsid w:val="00067AA9"/>
    <w:rsid w:val="00067B79"/>
    <w:rsid w:val="00070983"/>
    <w:rsid w:val="00070F84"/>
    <w:rsid w:val="00085C41"/>
    <w:rsid w:val="000877D7"/>
    <w:rsid w:val="000A6830"/>
    <w:rsid w:val="000C1405"/>
    <w:rsid w:val="000C1C6F"/>
    <w:rsid w:val="000C2CEF"/>
    <w:rsid w:val="000C3787"/>
    <w:rsid w:val="000C6FEE"/>
    <w:rsid w:val="000D16B3"/>
    <w:rsid w:val="000D2A35"/>
    <w:rsid w:val="000E295A"/>
    <w:rsid w:val="000E2C86"/>
    <w:rsid w:val="000E6976"/>
    <w:rsid w:val="000F3B12"/>
    <w:rsid w:val="000F40C0"/>
    <w:rsid w:val="000F587E"/>
    <w:rsid w:val="000F650A"/>
    <w:rsid w:val="00101DA9"/>
    <w:rsid w:val="00103C06"/>
    <w:rsid w:val="00113189"/>
    <w:rsid w:val="0012150A"/>
    <w:rsid w:val="00121AA9"/>
    <w:rsid w:val="0012447D"/>
    <w:rsid w:val="00135457"/>
    <w:rsid w:val="00137937"/>
    <w:rsid w:val="00140715"/>
    <w:rsid w:val="001415AE"/>
    <w:rsid w:val="00143D5A"/>
    <w:rsid w:val="00147607"/>
    <w:rsid w:val="00147794"/>
    <w:rsid w:val="00150F0B"/>
    <w:rsid w:val="0015212A"/>
    <w:rsid w:val="0015309E"/>
    <w:rsid w:val="00155FE5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29A4"/>
    <w:rsid w:val="001B51CE"/>
    <w:rsid w:val="001C26F4"/>
    <w:rsid w:val="001C542E"/>
    <w:rsid w:val="001D07A6"/>
    <w:rsid w:val="001D4C73"/>
    <w:rsid w:val="001F42E5"/>
    <w:rsid w:val="001F68A0"/>
    <w:rsid w:val="00200776"/>
    <w:rsid w:val="002029E4"/>
    <w:rsid w:val="002034F7"/>
    <w:rsid w:val="00205113"/>
    <w:rsid w:val="002067D4"/>
    <w:rsid w:val="0020762D"/>
    <w:rsid w:val="00214A92"/>
    <w:rsid w:val="0022328D"/>
    <w:rsid w:val="002279DA"/>
    <w:rsid w:val="00234918"/>
    <w:rsid w:val="00243E97"/>
    <w:rsid w:val="00245EAB"/>
    <w:rsid w:val="00251A21"/>
    <w:rsid w:val="00251B0C"/>
    <w:rsid w:val="0026292E"/>
    <w:rsid w:val="00276447"/>
    <w:rsid w:val="00281670"/>
    <w:rsid w:val="002823D9"/>
    <w:rsid w:val="00282734"/>
    <w:rsid w:val="002908BE"/>
    <w:rsid w:val="002A275B"/>
    <w:rsid w:val="002A63E3"/>
    <w:rsid w:val="002B34EB"/>
    <w:rsid w:val="002B7988"/>
    <w:rsid w:val="002C0B82"/>
    <w:rsid w:val="002C494C"/>
    <w:rsid w:val="002D2E43"/>
    <w:rsid w:val="002E0F04"/>
    <w:rsid w:val="002F7CF0"/>
    <w:rsid w:val="00303A74"/>
    <w:rsid w:val="00335EC6"/>
    <w:rsid w:val="0034486D"/>
    <w:rsid w:val="00353935"/>
    <w:rsid w:val="00355B9E"/>
    <w:rsid w:val="00356CB3"/>
    <w:rsid w:val="0037560B"/>
    <w:rsid w:val="00381B53"/>
    <w:rsid w:val="003969E2"/>
    <w:rsid w:val="003A2F77"/>
    <w:rsid w:val="003A6103"/>
    <w:rsid w:val="003C0046"/>
    <w:rsid w:val="003E1820"/>
    <w:rsid w:val="003E18F6"/>
    <w:rsid w:val="003E615C"/>
    <w:rsid w:val="003F62E1"/>
    <w:rsid w:val="00400120"/>
    <w:rsid w:val="004016E1"/>
    <w:rsid w:val="00407AB4"/>
    <w:rsid w:val="00412E7C"/>
    <w:rsid w:val="004314A2"/>
    <w:rsid w:val="0043293E"/>
    <w:rsid w:val="00432F9F"/>
    <w:rsid w:val="00435274"/>
    <w:rsid w:val="004436A1"/>
    <w:rsid w:val="00472811"/>
    <w:rsid w:val="004836D5"/>
    <w:rsid w:val="00494BEB"/>
    <w:rsid w:val="00496270"/>
    <w:rsid w:val="004A0931"/>
    <w:rsid w:val="004A48EB"/>
    <w:rsid w:val="004A76CA"/>
    <w:rsid w:val="004B21F1"/>
    <w:rsid w:val="004B2AEA"/>
    <w:rsid w:val="004B56E7"/>
    <w:rsid w:val="004B7BF4"/>
    <w:rsid w:val="004C05AC"/>
    <w:rsid w:val="004C2759"/>
    <w:rsid w:val="004E42B9"/>
    <w:rsid w:val="004E525E"/>
    <w:rsid w:val="004F4E40"/>
    <w:rsid w:val="004F5D22"/>
    <w:rsid w:val="004F5F9D"/>
    <w:rsid w:val="005032B3"/>
    <w:rsid w:val="0051360F"/>
    <w:rsid w:val="0051577D"/>
    <w:rsid w:val="00531CAC"/>
    <w:rsid w:val="00532890"/>
    <w:rsid w:val="005438B0"/>
    <w:rsid w:val="005456E8"/>
    <w:rsid w:val="00545C24"/>
    <w:rsid w:val="005522DA"/>
    <w:rsid w:val="00557219"/>
    <w:rsid w:val="00560291"/>
    <w:rsid w:val="00562342"/>
    <w:rsid w:val="00562805"/>
    <w:rsid w:val="005A0DA0"/>
    <w:rsid w:val="005B0C83"/>
    <w:rsid w:val="005B6D56"/>
    <w:rsid w:val="005B79E3"/>
    <w:rsid w:val="005B7C9E"/>
    <w:rsid w:val="005D0DD0"/>
    <w:rsid w:val="005D4279"/>
    <w:rsid w:val="005D5EA0"/>
    <w:rsid w:val="005D6B49"/>
    <w:rsid w:val="005E0AF0"/>
    <w:rsid w:val="005F165E"/>
    <w:rsid w:val="005F2096"/>
    <w:rsid w:val="005F2E24"/>
    <w:rsid w:val="005F3E08"/>
    <w:rsid w:val="005F65B6"/>
    <w:rsid w:val="005F69F5"/>
    <w:rsid w:val="00604437"/>
    <w:rsid w:val="00604A41"/>
    <w:rsid w:val="006075FC"/>
    <w:rsid w:val="00612B1A"/>
    <w:rsid w:val="00617660"/>
    <w:rsid w:val="00626CB5"/>
    <w:rsid w:val="00632967"/>
    <w:rsid w:val="00635583"/>
    <w:rsid w:val="00644070"/>
    <w:rsid w:val="00645D39"/>
    <w:rsid w:val="00646175"/>
    <w:rsid w:val="00655EF8"/>
    <w:rsid w:val="0065700E"/>
    <w:rsid w:val="006635B2"/>
    <w:rsid w:val="0066730C"/>
    <w:rsid w:val="00686EB4"/>
    <w:rsid w:val="00694279"/>
    <w:rsid w:val="006955E4"/>
    <w:rsid w:val="006A62D4"/>
    <w:rsid w:val="006B6F6A"/>
    <w:rsid w:val="006D1BE2"/>
    <w:rsid w:val="006D63D1"/>
    <w:rsid w:val="006E1745"/>
    <w:rsid w:val="006E7427"/>
    <w:rsid w:val="006F32C7"/>
    <w:rsid w:val="006F46DB"/>
    <w:rsid w:val="00703D6E"/>
    <w:rsid w:val="00714717"/>
    <w:rsid w:val="00715A0D"/>
    <w:rsid w:val="00730044"/>
    <w:rsid w:val="007368B5"/>
    <w:rsid w:val="00737B98"/>
    <w:rsid w:val="00737E66"/>
    <w:rsid w:val="00761459"/>
    <w:rsid w:val="007647A3"/>
    <w:rsid w:val="00764B5A"/>
    <w:rsid w:val="007702F3"/>
    <w:rsid w:val="00770800"/>
    <w:rsid w:val="0077579C"/>
    <w:rsid w:val="00780EB8"/>
    <w:rsid w:val="00781078"/>
    <w:rsid w:val="00781283"/>
    <w:rsid w:val="00786697"/>
    <w:rsid w:val="00796C35"/>
    <w:rsid w:val="007B326F"/>
    <w:rsid w:val="007B4E25"/>
    <w:rsid w:val="007B798C"/>
    <w:rsid w:val="007C345E"/>
    <w:rsid w:val="007C6A24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133F0"/>
    <w:rsid w:val="00816552"/>
    <w:rsid w:val="00820318"/>
    <w:rsid w:val="00826D68"/>
    <w:rsid w:val="00830047"/>
    <w:rsid w:val="00840265"/>
    <w:rsid w:val="0084328F"/>
    <w:rsid w:val="00850F4D"/>
    <w:rsid w:val="008616E6"/>
    <w:rsid w:val="008648A4"/>
    <w:rsid w:val="00877C84"/>
    <w:rsid w:val="008A3F2B"/>
    <w:rsid w:val="008B0713"/>
    <w:rsid w:val="008C3C45"/>
    <w:rsid w:val="008E2BB6"/>
    <w:rsid w:val="008E2C06"/>
    <w:rsid w:val="008E30D8"/>
    <w:rsid w:val="008E6D73"/>
    <w:rsid w:val="008E79B5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5182"/>
    <w:rsid w:val="00936738"/>
    <w:rsid w:val="0093713E"/>
    <w:rsid w:val="009371F3"/>
    <w:rsid w:val="009400E9"/>
    <w:rsid w:val="00957EEC"/>
    <w:rsid w:val="00960097"/>
    <w:rsid w:val="00963E35"/>
    <w:rsid w:val="009655D7"/>
    <w:rsid w:val="009663DB"/>
    <w:rsid w:val="00967848"/>
    <w:rsid w:val="00972B20"/>
    <w:rsid w:val="0097322F"/>
    <w:rsid w:val="00974357"/>
    <w:rsid w:val="00977C4F"/>
    <w:rsid w:val="00994407"/>
    <w:rsid w:val="00994432"/>
    <w:rsid w:val="00994897"/>
    <w:rsid w:val="009968FF"/>
    <w:rsid w:val="009A3881"/>
    <w:rsid w:val="009B5EB9"/>
    <w:rsid w:val="009C18A8"/>
    <w:rsid w:val="009C3967"/>
    <w:rsid w:val="009C6129"/>
    <w:rsid w:val="009D1636"/>
    <w:rsid w:val="009D6CF0"/>
    <w:rsid w:val="009E3176"/>
    <w:rsid w:val="009E7C7A"/>
    <w:rsid w:val="009F5CDF"/>
    <w:rsid w:val="009F60EB"/>
    <w:rsid w:val="00A056BA"/>
    <w:rsid w:val="00A07991"/>
    <w:rsid w:val="00A1169B"/>
    <w:rsid w:val="00A12B91"/>
    <w:rsid w:val="00A1375F"/>
    <w:rsid w:val="00A233BA"/>
    <w:rsid w:val="00A2691D"/>
    <w:rsid w:val="00A27281"/>
    <w:rsid w:val="00A361A9"/>
    <w:rsid w:val="00A40DC0"/>
    <w:rsid w:val="00A61369"/>
    <w:rsid w:val="00A7168A"/>
    <w:rsid w:val="00A73B5E"/>
    <w:rsid w:val="00A7578D"/>
    <w:rsid w:val="00A82E43"/>
    <w:rsid w:val="00A833F4"/>
    <w:rsid w:val="00AA2CD7"/>
    <w:rsid w:val="00AB517F"/>
    <w:rsid w:val="00AB5188"/>
    <w:rsid w:val="00AB6B12"/>
    <w:rsid w:val="00AD1303"/>
    <w:rsid w:val="00AD63C6"/>
    <w:rsid w:val="00AD6A14"/>
    <w:rsid w:val="00AE2CE6"/>
    <w:rsid w:val="00AE3541"/>
    <w:rsid w:val="00AE6958"/>
    <w:rsid w:val="00AF30DD"/>
    <w:rsid w:val="00AF5196"/>
    <w:rsid w:val="00B05B9E"/>
    <w:rsid w:val="00B16896"/>
    <w:rsid w:val="00B21D0E"/>
    <w:rsid w:val="00B43558"/>
    <w:rsid w:val="00B459C8"/>
    <w:rsid w:val="00B50573"/>
    <w:rsid w:val="00B61B1D"/>
    <w:rsid w:val="00B747A1"/>
    <w:rsid w:val="00B76FE1"/>
    <w:rsid w:val="00B8580E"/>
    <w:rsid w:val="00B91326"/>
    <w:rsid w:val="00B9167B"/>
    <w:rsid w:val="00B91F52"/>
    <w:rsid w:val="00B95A74"/>
    <w:rsid w:val="00BA58E2"/>
    <w:rsid w:val="00BA5F83"/>
    <w:rsid w:val="00BB00B2"/>
    <w:rsid w:val="00BB0766"/>
    <w:rsid w:val="00BC0875"/>
    <w:rsid w:val="00BD0899"/>
    <w:rsid w:val="00BD3C52"/>
    <w:rsid w:val="00BE20B4"/>
    <w:rsid w:val="00BE7766"/>
    <w:rsid w:val="00BE7CD2"/>
    <w:rsid w:val="00BF0723"/>
    <w:rsid w:val="00BF18F5"/>
    <w:rsid w:val="00BF45AB"/>
    <w:rsid w:val="00C02DF8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61CBA"/>
    <w:rsid w:val="00C669DE"/>
    <w:rsid w:val="00C67734"/>
    <w:rsid w:val="00C70811"/>
    <w:rsid w:val="00C7347B"/>
    <w:rsid w:val="00C82CEC"/>
    <w:rsid w:val="00C85E68"/>
    <w:rsid w:val="00C97C5D"/>
    <w:rsid w:val="00CB04C2"/>
    <w:rsid w:val="00CB45FF"/>
    <w:rsid w:val="00CC3588"/>
    <w:rsid w:val="00CD0DC1"/>
    <w:rsid w:val="00CD4869"/>
    <w:rsid w:val="00CE73A8"/>
    <w:rsid w:val="00CF14ED"/>
    <w:rsid w:val="00CF63B5"/>
    <w:rsid w:val="00D00DCA"/>
    <w:rsid w:val="00D032CE"/>
    <w:rsid w:val="00D1271B"/>
    <w:rsid w:val="00D1378A"/>
    <w:rsid w:val="00D16D9C"/>
    <w:rsid w:val="00D27AF3"/>
    <w:rsid w:val="00D31DA9"/>
    <w:rsid w:val="00D54127"/>
    <w:rsid w:val="00D541B2"/>
    <w:rsid w:val="00D61825"/>
    <w:rsid w:val="00D6253D"/>
    <w:rsid w:val="00D63D93"/>
    <w:rsid w:val="00D64F70"/>
    <w:rsid w:val="00D7097E"/>
    <w:rsid w:val="00D730BF"/>
    <w:rsid w:val="00D76657"/>
    <w:rsid w:val="00D81A61"/>
    <w:rsid w:val="00D925AD"/>
    <w:rsid w:val="00D96199"/>
    <w:rsid w:val="00DA3F77"/>
    <w:rsid w:val="00DA5A3E"/>
    <w:rsid w:val="00DB07B6"/>
    <w:rsid w:val="00DB5D94"/>
    <w:rsid w:val="00DC1D18"/>
    <w:rsid w:val="00DD101C"/>
    <w:rsid w:val="00DE39ED"/>
    <w:rsid w:val="00DE3CB8"/>
    <w:rsid w:val="00DE6B9C"/>
    <w:rsid w:val="00DF31F3"/>
    <w:rsid w:val="00DF3A84"/>
    <w:rsid w:val="00DF3F36"/>
    <w:rsid w:val="00E0079A"/>
    <w:rsid w:val="00E06ED4"/>
    <w:rsid w:val="00E10160"/>
    <w:rsid w:val="00E15B79"/>
    <w:rsid w:val="00E20010"/>
    <w:rsid w:val="00E2425E"/>
    <w:rsid w:val="00E344E0"/>
    <w:rsid w:val="00E34741"/>
    <w:rsid w:val="00E37983"/>
    <w:rsid w:val="00E41E23"/>
    <w:rsid w:val="00E463FA"/>
    <w:rsid w:val="00E468CE"/>
    <w:rsid w:val="00E6703C"/>
    <w:rsid w:val="00E678B8"/>
    <w:rsid w:val="00E80AFF"/>
    <w:rsid w:val="00E830BB"/>
    <w:rsid w:val="00E848BA"/>
    <w:rsid w:val="00E87D57"/>
    <w:rsid w:val="00E971CB"/>
    <w:rsid w:val="00EA0591"/>
    <w:rsid w:val="00EA3551"/>
    <w:rsid w:val="00EB0037"/>
    <w:rsid w:val="00EB0FFF"/>
    <w:rsid w:val="00EB51A1"/>
    <w:rsid w:val="00EB7574"/>
    <w:rsid w:val="00EB7CB3"/>
    <w:rsid w:val="00EC65B8"/>
    <w:rsid w:val="00EC7F05"/>
    <w:rsid w:val="00ED4D0F"/>
    <w:rsid w:val="00EE4C10"/>
    <w:rsid w:val="00EE534A"/>
    <w:rsid w:val="00EF0136"/>
    <w:rsid w:val="00F41CF5"/>
    <w:rsid w:val="00F72D50"/>
    <w:rsid w:val="00F75477"/>
    <w:rsid w:val="00F77988"/>
    <w:rsid w:val="00FA745F"/>
    <w:rsid w:val="00FA7C65"/>
    <w:rsid w:val="00FC5241"/>
    <w:rsid w:val="00FE19A0"/>
    <w:rsid w:val="00FE3204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23D23870-BA09-4C92-8B67-DBB15502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4Char">
    <w:name w:val="Heading 4 Char"/>
    <w:basedOn w:val="DefaultParagraphFont"/>
    <w:link w:val="Heading4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styleId="PageNumber">
    <w:name w:val="page number"/>
    <w:aliases w:val="titre 4"/>
    <w:basedOn w:val="DefaultParagraphFont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qFormat/>
    <w:rsid w:val="00054E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6896"/>
    <w:rPr>
      <w:rFonts w:cs="Traditional Arabic"/>
      <w:sz w:val="22"/>
      <w:szCs w:val="30"/>
      <w:lang w:val="en-GB" w:eastAsia="en-US" w:bidi="ar-SA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E848BA"/>
    <w:rPr>
      <w:rFonts w:eastAsia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qFormat/>
    <w:rsid w:val="00E848BA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character" w:customStyle="1" w:styleId="TabletextChar">
    <w:name w:val="Table_text Char"/>
    <w:basedOn w:val="DefaultParagraphFont"/>
    <w:link w:val="Tabletext"/>
    <w:locked/>
    <w:rsid w:val="00BA58E2"/>
    <w:rPr>
      <w:rFonts w:eastAsia="Times New Roman" w:cs="Traditional Arabic"/>
      <w:szCs w:val="26"/>
    </w:rPr>
  </w:style>
  <w:style w:type="character" w:customStyle="1" w:styleId="TableheadChar">
    <w:name w:val="Table_head Char"/>
    <w:basedOn w:val="DefaultParagraphFont"/>
    <w:link w:val="Tablehead"/>
    <w:rsid w:val="00BA58E2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pPr>
      <w:spacing w:before="0" w:after="120"/>
      <w:jc w:val="center"/>
    </w:pPr>
    <w:rPr>
      <w:rFonts w:ascii="Times New Roman Bold" w:hAnsi="Times New Roman Bold"/>
      <w:b/>
      <w:bCs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BA58E2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qFormat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Normal"/>
    <w:next w:val="Normal"/>
    <w:link w:val="ResNoChar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character" w:customStyle="1" w:styleId="ResNoChar">
    <w:name w:val="Res_No Char"/>
    <w:basedOn w:val="DefaultParagraphFont"/>
    <w:link w:val="ResNo"/>
    <w:rsid w:val="00BA58E2"/>
    <w:rPr>
      <w:rFonts w:eastAsia="Times New Roman" w:cs="Traditional Arabic"/>
      <w:caps/>
      <w:sz w:val="28"/>
      <w:szCs w:val="40"/>
      <w:lang w:val="en-GB" w:eastAsia="en-US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pPr>
      <w:bidi/>
      <w:spacing w:after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qFormat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customStyle="1" w:styleId="TablelegendChar">
    <w:name w:val="Table_legend Char"/>
    <w:link w:val="Tablelegend0"/>
    <w:rsid w:val="00BA58E2"/>
    <w:rPr>
      <w:rFonts w:eastAsia="Times New Roman" w:cs="Traditional Arabic"/>
      <w:sz w:val="22"/>
      <w:szCs w:val="30"/>
      <w:lang w:val="en-GB" w:eastAsia="en-US"/>
    </w:rPr>
  </w:style>
  <w:style w:type="paragraph" w:customStyle="1" w:styleId="Tableref">
    <w:name w:val="Table_ref"/>
    <w:basedOn w:val="Normal"/>
    <w:next w:val="Normal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link w:val="Section1Char"/>
    <w:qFormat/>
    <w:rsid w:val="00B16896"/>
    <w:pPr>
      <w:spacing w:before="624"/>
      <w:jc w:val="center"/>
    </w:pPr>
    <w:rPr>
      <w:b/>
    </w:rPr>
  </w:style>
  <w:style w:type="character" w:customStyle="1" w:styleId="Section1Char">
    <w:name w:val="Section_1 Char"/>
    <w:link w:val="Section1"/>
    <w:rsid w:val="00BA58E2"/>
    <w:rPr>
      <w:rFonts w:eastAsia="Times New Roman" w:cs="Traditional Arabic"/>
      <w:b/>
      <w:sz w:val="22"/>
      <w:szCs w:val="30"/>
      <w:lang w:val="en-GB" w:eastAsia="en-US"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BA58E2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customStyle="1" w:styleId="OpinionNo">
    <w:name w:val="Opinion_No"/>
    <w:basedOn w:val="ResNo"/>
    <w:next w:val="Opiniontitle"/>
    <w:rsid w:val="00BA58E2"/>
    <w:rPr>
      <w:lang w:bidi="ar-EG"/>
    </w:rPr>
  </w:style>
  <w:style w:type="paragraph" w:customStyle="1" w:styleId="Opiniontitle">
    <w:name w:val="Opinion_title"/>
    <w:next w:val="Normal"/>
    <w:qFormat/>
    <w:rsid w:val="00BA58E2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styleId="Date">
    <w:name w:val="Date"/>
    <w:basedOn w:val="Normal"/>
    <w:next w:val="Normal"/>
    <w:link w:val="DateChar"/>
    <w:uiPriority w:val="99"/>
    <w:unhideWhenUsed/>
    <w:rsid w:val="00BA58E2"/>
    <w:pPr>
      <w:keepNext/>
      <w:tabs>
        <w:tab w:val="left" w:pos="1134"/>
      </w:tabs>
      <w:overflowPunct/>
      <w:autoSpaceDE/>
      <w:autoSpaceDN/>
      <w:adjustRightInd/>
      <w:spacing w:after="120"/>
      <w:jc w:val="right"/>
      <w:textAlignment w:val="auto"/>
    </w:pPr>
    <w:rPr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BA58E2"/>
    <w:rPr>
      <w:rFonts w:eastAsia="Times New Roman" w:cs="Traditional Arabic"/>
      <w:sz w:val="22"/>
      <w:szCs w:val="30"/>
      <w:lang w:eastAsia="en-US"/>
    </w:rPr>
  </w:style>
  <w:style w:type="paragraph" w:customStyle="1" w:styleId="Figurelegend0">
    <w:name w:val="Figure legend"/>
    <w:basedOn w:val="Normal"/>
    <w:qFormat/>
    <w:rsid w:val="00BA58E2"/>
    <w:pPr>
      <w:tabs>
        <w:tab w:val="left" w:pos="1134"/>
      </w:tabs>
      <w:overflowPunct/>
      <w:autoSpaceDE/>
      <w:autoSpaceDN/>
      <w:adjustRightInd/>
      <w:spacing w:before="60"/>
      <w:textAlignment w:val="auto"/>
    </w:pPr>
    <w:rPr>
      <w:lang w:val="en-US" w:bidi="ar-SY"/>
    </w:rPr>
  </w:style>
  <w:style w:type="paragraph" w:customStyle="1" w:styleId="Proposal">
    <w:name w:val="Proposal"/>
    <w:basedOn w:val="Normal"/>
    <w:next w:val="Normal"/>
    <w:qFormat/>
    <w:rsid w:val="00BA58E2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paragraph" w:customStyle="1" w:styleId="Reasons">
    <w:name w:val="Reasons"/>
    <w:basedOn w:val="Normal"/>
    <w:next w:val="Normal"/>
    <w:link w:val="ReasonsChar"/>
    <w:rsid w:val="00BA58E2"/>
    <w:pPr>
      <w:tabs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BA58E2"/>
    <w:rPr>
      <w:rFonts w:eastAsia="Times New Roman" w:cs="Traditional Arabic"/>
      <w:b/>
      <w:bCs/>
      <w:sz w:val="22"/>
      <w:szCs w:val="30"/>
      <w:lang w:eastAsia="en-US"/>
    </w:rPr>
  </w:style>
  <w:style w:type="paragraph" w:customStyle="1" w:styleId="Annexref">
    <w:name w:val="Annex_ref"/>
    <w:qFormat/>
    <w:rsid w:val="00BA58E2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TOC9">
    <w:name w:val="toc 9"/>
    <w:basedOn w:val="TOC4"/>
    <w:rsid w:val="00BA58E2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character" w:styleId="Emphasis">
    <w:name w:val="Emphasis"/>
    <w:basedOn w:val="DefaultParagraphFont"/>
    <w:uiPriority w:val="20"/>
    <w:rsid w:val="00BA58E2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A58E2"/>
    <w:pPr>
      <w:tabs>
        <w:tab w:val="left" w:pos="1134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i/>
      <w:iCs/>
      <w:color w:val="FF000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A58E2"/>
    <w:rPr>
      <w:rFonts w:eastAsia="Times New Roman" w:cs="Traditional Arabic"/>
      <w:i/>
      <w:iCs/>
      <w:color w:val="FF0000"/>
      <w:sz w:val="22"/>
      <w:szCs w:val="30"/>
      <w:lang w:eastAsia="en-US"/>
    </w:rPr>
  </w:style>
  <w:style w:type="paragraph" w:customStyle="1" w:styleId="Tablelegend1">
    <w:name w:val="Table legend"/>
    <w:basedOn w:val="Normal"/>
    <w:qFormat/>
    <w:rsid w:val="00BA58E2"/>
    <w:pPr>
      <w:tabs>
        <w:tab w:val="left" w:pos="1134"/>
      </w:tabs>
      <w:overflowPunct/>
      <w:autoSpaceDE/>
      <w:autoSpaceDN/>
      <w:adjustRightInd/>
      <w:spacing w:before="80"/>
      <w:textAlignment w:val="auto"/>
    </w:pPr>
    <w:rPr>
      <w:lang w:val="en-US" w:bidi="ar-SY"/>
    </w:rPr>
  </w:style>
  <w:style w:type="paragraph" w:customStyle="1" w:styleId="Tabletitle">
    <w:name w:val="Table_title"/>
    <w:basedOn w:val="Normal"/>
    <w:next w:val="Normal"/>
    <w:rsid w:val="00BA58E2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paragraph" w:customStyle="1" w:styleId="TableNo">
    <w:name w:val="Table_No"/>
    <w:basedOn w:val="Normal"/>
    <w:next w:val="Normal"/>
    <w:link w:val="TableNoChar"/>
    <w:qFormat/>
    <w:rsid w:val="00BA58E2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BA58E2"/>
    <w:rPr>
      <w:rFonts w:eastAsia="Times New Roman" w:cs="Traditional Arabic"/>
      <w:sz w:val="22"/>
      <w:szCs w:val="30"/>
      <w:lang w:eastAsia="en-US"/>
    </w:rPr>
  </w:style>
  <w:style w:type="paragraph" w:customStyle="1" w:styleId="Committee">
    <w:name w:val="Committee"/>
    <w:basedOn w:val="Normal"/>
    <w:qFormat/>
    <w:rsid w:val="00BA58E2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bidi w:val="0"/>
      <w:spacing w:before="0" w:line="240" w:lineRule="atLeast"/>
      <w:jc w:val="left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Adress">
    <w:name w:val="Adress"/>
    <w:qFormat/>
    <w:rsid w:val="00BA58E2"/>
    <w:pPr>
      <w:framePr w:hSpace="180" w:wrap="around" w:hAnchor="text" w:xAlign="right" w:y="-394"/>
      <w:bidi/>
      <w:spacing w:before="6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BA58E2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Opinionref">
    <w:name w:val="Opinion_ref"/>
    <w:basedOn w:val="Normal"/>
    <w:qFormat/>
    <w:rsid w:val="00BA58E2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customStyle="1" w:styleId="LOGO">
    <w:name w:val="LOGO"/>
    <w:qFormat/>
    <w:rsid w:val="00BA58E2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BA58E2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Part1">
    <w:name w:val="Part_1"/>
    <w:basedOn w:val="Parttitle"/>
    <w:qFormat/>
    <w:rsid w:val="00BA58E2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Section3">
    <w:name w:val="Section_3‎"/>
    <w:qFormat/>
    <w:rsid w:val="00BA58E2"/>
    <w:rPr>
      <w:rFonts w:eastAsia="Times New Roman" w:cs="Traditional Arabic"/>
      <w:sz w:val="24"/>
      <w:szCs w:val="32"/>
      <w:lang w:eastAsia="en-US" w:bidi="ar-EG"/>
    </w:rPr>
  </w:style>
  <w:style w:type="paragraph" w:customStyle="1" w:styleId="Tablefin">
    <w:name w:val="Table_fin"/>
    <w:basedOn w:val="Normal"/>
    <w:rsid w:val="00BA58E2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Volumetitle">
    <w:name w:val="Volume_title"/>
    <w:basedOn w:val="Normal"/>
    <w:qFormat/>
    <w:rsid w:val="00BA58E2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HeadingSummary">
    <w:name w:val="HeadingSummary"/>
    <w:basedOn w:val="Headingb"/>
    <w:qFormat/>
    <w:rsid w:val="00BA58E2"/>
    <w:pPr>
      <w:tabs>
        <w:tab w:val="left" w:pos="1134"/>
      </w:tabs>
      <w:overflowPunct/>
      <w:autoSpaceDE/>
      <w:autoSpaceDN/>
      <w:adjustRightInd/>
      <w:spacing w:before="180"/>
      <w:ind w:left="1134" w:hanging="1134"/>
      <w:textAlignment w:val="auto"/>
      <w:outlineLvl w:val="1"/>
    </w:pPr>
    <w:rPr>
      <w:kern w:val="14"/>
      <w:lang w:val="en-US" w:bidi="ar-E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E2"/>
    <w:rPr>
      <w:rFonts w:ascii="Segoe UI" w:eastAsia="Times New Roman" w:hAnsi="Segoe UI" w:cs="Segoe UI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8E2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Segoe UI" w:hAnsi="Segoe UI" w:cs="Segoe UI"/>
      <w:sz w:val="18"/>
      <w:szCs w:val="18"/>
      <w:lang w:val="en-US"/>
    </w:rPr>
  </w:style>
  <w:style w:type="paragraph" w:customStyle="1" w:styleId="Footnotetexte">
    <w:name w:val="Footnote texte"/>
    <w:basedOn w:val="Normal"/>
    <w:qFormat/>
    <w:rsid w:val="00BA58E2"/>
    <w:pPr>
      <w:tabs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60" w:line="168" w:lineRule="auto"/>
      <w:ind w:left="397" w:hanging="397"/>
      <w:textAlignment w:val="auto"/>
    </w:pPr>
    <w:rPr>
      <w:rFonts w:eastAsiaTheme="minorEastAsia"/>
      <w:sz w:val="20"/>
      <w:szCs w:val="26"/>
      <w:lang w:val="en-US" w:eastAsia="zh-CN" w:bidi="ar-EG"/>
    </w:rPr>
  </w:style>
  <w:style w:type="paragraph" w:customStyle="1" w:styleId="DNV-FT1">
    <w:name w:val="DNV-FT1"/>
    <w:basedOn w:val="Normal"/>
    <w:next w:val="FootnoteText"/>
    <w:unhideWhenUsed/>
    <w:rsid w:val="00BA58E2"/>
    <w:pPr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paragraph" w:customStyle="1" w:styleId="enumlev10">
    <w:name w:val="enumlev 1"/>
    <w:basedOn w:val="Normal"/>
    <w:qFormat/>
    <w:rsid w:val="00BA58E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80"/>
      <w:ind w:left="794" w:hanging="794"/>
      <w:textAlignment w:val="auto"/>
    </w:pPr>
    <w:rPr>
      <w:rFonts w:eastAsiaTheme="minorEastAsia"/>
      <w:lang w:val="en-US" w:eastAsia="zh-CN" w:bidi="ar-SY"/>
    </w:rPr>
  </w:style>
  <w:style w:type="paragraph" w:customStyle="1" w:styleId="Appendixref">
    <w:name w:val="Appendix_ref"/>
    <w:basedOn w:val="Annexref"/>
    <w:next w:val="Normalaftertitle0"/>
    <w:rsid w:val="00BA58E2"/>
    <w:pPr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eastAsia="MS Mincho"/>
      <w:lang w:val="en-GB" w:bidi="ar-EG"/>
    </w:rPr>
  </w:style>
  <w:style w:type="paragraph" w:customStyle="1" w:styleId="Styletoc0LinespacingExactly14pt">
    <w:name w:val="Style toc 0 + Line spacing:  Exactly 14 pt"/>
    <w:basedOn w:val="Normal"/>
    <w:semiHidden/>
    <w:rsid w:val="00994897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paragraph" w:customStyle="1" w:styleId="Title10">
    <w:name w:val="Title1"/>
    <w:basedOn w:val="Normal"/>
    <w:semiHidden/>
    <w:rsid w:val="00994897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styleId="PlaceholderText">
    <w:name w:val="Placeholder Text"/>
    <w:basedOn w:val="DefaultParagraphFont"/>
    <w:uiPriority w:val="99"/>
    <w:semiHidden/>
    <w:rsid w:val="009948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ITU-T_P_31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7340A-9FDF-4696-807D-5EED6BEC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ITU-T_P_311A.dot</Template>
  <TotalTime>3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subject/>
  <dc:creator>Wardany</dc:creator>
  <cp:keywords/>
  <dc:description/>
  <cp:lastModifiedBy>Al-Yammouni, Hala</cp:lastModifiedBy>
  <cp:revision>6</cp:revision>
  <cp:lastPrinted>2016-12-15T15:26:00Z</cp:lastPrinted>
  <dcterms:created xsi:type="dcterms:W3CDTF">2016-12-15T15:25:00Z</dcterms:created>
  <dcterms:modified xsi:type="dcterms:W3CDTF">2016-12-15T15:28:00Z</dcterms:modified>
</cp:coreProperties>
</file>