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8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4252"/>
        <w:gridCol w:w="1701"/>
        <w:gridCol w:w="2268"/>
      </w:tblGrid>
      <w:tr w:rsidR="00C4040F" w14:paraId="60733BBD" w14:textId="77777777">
        <w:trPr>
          <w:cantSplit/>
        </w:trPr>
        <w:tc>
          <w:tcPr>
            <w:tcW w:w="1418" w:type="dxa"/>
            <w:gridSpan w:val="2"/>
            <w:vAlign w:val="center"/>
          </w:tcPr>
          <w:p w14:paraId="3572C87A" w14:textId="77777777" w:rsidR="00C4040F" w:rsidRDefault="005A0F0D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09E4B15" wp14:editId="33B358B2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0F81C78B" w14:textId="77777777" w:rsidR="00C4040F" w:rsidRDefault="005A0F0D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0D0D41A" w14:textId="77777777" w:rsidR="00C4040F" w:rsidRDefault="005A0F0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66658A30" w14:textId="77777777" w:rsidR="00C4040F" w:rsidRDefault="00C404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4040F" w14:paraId="3DEF5665" w14:textId="77777777">
        <w:trPr>
          <w:cantSplit/>
          <w:trHeight w:val="485"/>
        </w:trPr>
        <w:tc>
          <w:tcPr>
            <w:tcW w:w="5670" w:type="dxa"/>
            <w:gridSpan w:val="3"/>
            <w:vAlign w:val="center"/>
          </w:tcPr>
          <w:p w14:paraId="3FC7A0F8" w14:textId="77777777" w:rsidR="00C4040F" w:rsidRDefault="00C4040F">
            <w:pPr>
              <w:tabs>
                <w:tab w:val="right" w:pos="8732"/>
              </w:tabs>
              <w:spacing w:before="480"/>
              <w:rPr>
                <w:rFonts w:cstheme="minorHAnsi"/>
                <w:b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87725BB" w14:textId="77777777" w:rsidR="00C4040F" w:rsidRDefault="005A0F0D">
            <w:pPr>
              <w:spacing w:before="480" w:after="120"/>
              <w:ind w:left="993" w:hanging="993"/>
              <w:rPr>
                <w:rFonts w:cstheme="minorHAnsi"/>
                <w:sz w:val="22"/>
                <w:szCs w:val="22"/>
                <w:lang w:val="en-US" w:eastAsia="zh-CN"/>
              </w:rPr>
            </w:pPr>
            <w:r>
              <w:rPr>
                <w:rFonts w:cstheme="minorHAnsi"/>
                <w:sz w:val="22"/>
                <w:szCs w:val="22"/>
              </w:rPr>
              <w:t>2023</w:t>
            </w:r>
            <w:r>
              <w:rPr>
                <w:rFonts w:cstheme="minorHAnsi"/>
                <w:sz w:val="22"/>
                <w:szCs w:val="22"/>
                <w:lang w:eastAsia="zh-CN"/>
              </w:rPr>
              <w:t>年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月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sz w:val="22"/>
                <w:szCs w:val="22"/>
              </w:rPr>
              <w:t>日</w:t>
            </w:r>
            <w:r>
              <w:rPr>
                <w:rFonts w:cstheme="minorHAnsi"/>
                <w:sz w:val="22"/>
                <w:szCs w:val="22"/>
                <w:lang w:eastAsia="zh-CN"/>
              </w:rPr>
              <w:t>，日内瓦</w:t>
            </w:r>
          </w:p>
        </w:tc>
      </w:tr>
      <w:tr w:rsidR="00C4040F" w14:paraId="2BA18D37" w14:textId="77777777">
        <w:trPr>
          <w:cantSplit/>
          <w:trHeight w:val="715"/>
        </w:trPr>
        <w:tc>
          <w:tcPr>
            <w:tcW w:w="1276" w:type="dxa"/>
          </w:tcPr>
          <w:p w14:paraId="21D223E7" w14:textId="77777777" w:rsidR="00C4040F" w:rsidRDefault="005A0F0D">
            <w:pPr>
              <w:tabs>
                <w:tab w:val="right" w:pos="8732"/>
              </w:tabs>
              <w:spacing w:before="40" w:after="40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14:paraId="15B82C23" w14:textId="77777777" w:rsidR="00C4040F" w:rsidRDefault="005A0F0D">
            <w:pPr>
              <w:tabs>
                <w:tab w:val="right" w:pos="8732"/>
              </w:tabs>
              <w:spacing w:before="40" w:after="40"/>
              <w:ind w:left="142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电信标准化局第</w:t>
            </w:r>
            <w:r>
              <w:rPr>
                <w:rFonts w:cstheme="minorHAnsi" w:hint="eastAsia"/>
                <w:b/>
                <w:bCs/>
                <w:sz w:val="22"/>
                <w:szCs w:val="22"/>
                <w:lang w:eastAsia="zh-CN"/>
              </w:rPr>
              <w:t>9</w:t>
            </w:r>
            <w:r>
              <w:rPr>
                <w:rFonts w:cstheme="minorHAnsi" w:hint="eastAsia"/>
                <w:b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号通函</w:t>
            </w:r>
          </w:p>
          <w:p w14:paraId="5581FEAC" w14:textId="20F78567" w:rsidR="00C4040F" w:rsidRDefault="005A0F0D">
            <w:pPr>
              <w:tabs>
                <w:tab w:val="right" w:pos="8732"/>
              </w:tabs>
              <w:spacing w:before="40" w:after="40"/>
              <w:ind w:left="142"/>
              <w:rPr>
                <w:rFonts w:cstheme="minorHAns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FG-MV/CB</w:t>
            </w:r>
          </w:p>
        </w:tc>
        <w:tc>
          <w:tcPr>
            <w:tcW w:w="3969" w:type="dxa"/>
            <w:gridSpan w:val="2"/>
            <w:vMerge w:val="restart"/>
          </w:tcPr>
          <w:p w14:paraId="77140305" w14:textId="77777777" w:rsidR="00C4040F" w:rsidRDefault="005A0F0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  <w:lang w:eastAsia="zh-CN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致</w:t>
            </w:r>
            <w:r>
              <w:rPr>
                <w:rFonts w:cstheme="minorHAnsi"/>
                <w:sz w:val="22"/>
                <w:szCs w:val="22"/>
                <w:lang w:eastAsia="zh-CN"/>
              </w:rPr>
              <w:t>：</w:t>
            </w:r>
          </w:p>
          <w:p w14:paraId="55C4BE4B" w14:textId="77777777" w:rsidR="00C4040F" w:rsidRDefault="005A0F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rFonts w:cstheme="minorHAnsi"/>
                <w:sz w:val="22"/>
                <w:szCs w:val="22"/>
                <w:lang w:eastAsia="zh-CN"/>
              </w:rPr>
            </w:pPr>
            <w:r>
              <w:rPr>
                <w:rFonts w:cstheme="minorHAnsi"/>
                <w:sz w:val="22"/>
                <w:szCs w:val="22"/>
                <w:lang w:eastAsia="zh-CN"/>
              </w:rPr>
              <w:t>–</w:t>
            </w:r>
            <w:r>
              <w:rPr>
                <w:rFonts w:cstheme="minorHAnsi"/>
                <w:sz w:val="22"/>
                <w:szCs w:val="22"/>
                <w:lang w:eastAsia="zh-CN"/>
              </w:rPr>
              <w:tab/>
            </w:r>
            <w:r>
              <w:rPr>
                <w:rFonts w:cstheme="minorHAnsi"/>
                <w:sz w:val="22"/>
                <w:szCs w:val="22"/>
                <w:lang w:eastAsia="zh-CN"/>
              </w:rPr>
              <w:t>国际电联各成员国主管部门</w:t>
            </w:r>
          </w:p>
          <w:p w14:paraId="77C5173D" w14:textId="77777777" w:rsidR="00C4040F" w:rsidRDefault="005A0F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rFonts w:cstheme="minorHAnsi"/>
                <w:sz w:val="22"/>
                <w:szCs w:val="22"/>
                <w:lang w:eastAsia="zh-CN"/>
              </w:rPr>
            </w:pPr>
            <w:r>
              <w:rPr>
                <w:rFonts w:cstheme="minorHAnsi"/>
                <w:sz w:val="22"/>
                <w:szCs w:val="22"/>
                <w:lang w:eastAsia="zh-CN"/>
              </w:rPr>
              <w:t>–</w:t>
            </w:r>
            <w:r>
              <w:rPr>
                <w:rFonts w:cstheme="minorHAnsi"/>
                <w:sz w:val="22"/>
                <w:szCs w:val="22"/>
                <w:lang w:eastAsia="zh-CN"/>
              </w:rPr>
              <w:tab/>
              <w:t>ITU-T</w:t>
            </w:r>
            <w:r>
              <w:rPr>
                <w:rFonts w:cstheme="minorHAnsi"/>
                <w:sz w:val="22"/>
                <w:szCs w:val="22"/>
                <w:lang w:val="fr-CH" w:eastAsia="zh-CN"/>
              </w:rPr>
              <w:t>部门成员</w:t>
            </w:r>
          </w:p>
          <w:p w14:paraId="5F1970C0" w14:textId="77777777" w:rsidR="00C4040F" w:rsidRDefault="005A0F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rFonts w:cstheme="minorHAnsi"/>
                <w:sz w:val="22"/>
                <w:szCs w:val="22"/>
                <w:lang w:eastAsia="zh-CN"/>
              </w:rPr>
            </w:pPr>
            <w:r>
              <w:rPr>
                <w:rFonts w:cstheme="minorHAnsi"/>
                <w:sz w:val="22"/>
                <w:szCs w:val="22"/>
                <w:lang w:eastAsia="zh-CN"/>
              </w:rPr>
              <w:t>–</w:t>
            </w:r>
            <w:r>
              <w:rPr>
                <w:rFonts w:cstheme="minorHAnsi"/>
                <w:sz w:val="22"/>
                <w:szCs w:val="22"/>
                <w:lang w:eastAsia="zh-CN"/>
              </w:rPr>
              <w:tab/>
              <w:t>ITU-T</w:t>
            </w:r>
            <w:r>
              <w:rPr>
                <w:rFonts w:cstheme="minorHAnsi"/>
                <w:sz w:val="22"/>
                <w:szCs w:val="22"/>
                <w:lang w:val="fr-CH" w:eastAsia="zh-CN"/>
              </w:rPr>
              <w:t>部门准成员</w:t>
            </w:r>
          </w:p>
          <w:p w14:paraId="6E075DAC" w14:textId="77777777" w:rsidR="00C4040F" w:rsidRDefault="005A0F0D" w:rsidP="00835DE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rFonts w:cstheme="minorHAnsi"/>
                <w:sz w:val="22"/>
                <w:szCs w:val="22"/>
                <w:lang w:eastAsia="zh-CN"/>
              </w:rPr>
            </w:pPr>
            <w:r>
              <w:rPr>
                <w:rFonts w:cstheme="minorHAnsi"/>
                <w:sz w:val="22"/>
                <w:szCs w:val="22"/>
                <w:lang w:eastAsia="zh-CN"/>
              </w:rPr>
              <w:t>–</w:t>
            </w:r>
            <w:r>
              <w:rPr>
                <w:rFonts w:cstheme="minorHAnsi"/>
                <w:sz w:val="22"/>
                <w:szCs w:val="22"/>
                <w:lang w:eastAsia="zh-CN"/>
              </w:rPr>
              <w:tab/>
            </w:r>
            <w:r>
              <w:rPr>
                <w:rFonts w:cstheme="minorHAnsi"/>
                <w:sz w:val="22"/>
                <w:szCs w:val="22"/>
                <w:lang w:val="fr-CH" w:eastAsia="zh-CN"/>
              </w:rPr>
              <w:t>国际电联学术成员</w:t>
            </w:r>
          </w:p>
        </w:tc>
      </w:tr>
      <w:tr w:rsidR="00C4040F" w14:paraId="39ED0A5B" w14:textId="77777777">
        <w:trPr>
          <w:cantSplit/>
          <w:trHeight w:val="416"/>
        </w:trPr>
        <w:tc>
          <w:tcPr>
            <w:tcW w:w="1276" w:type="dxa"/>
          </w:tcPr>
          <w:p w14:paraId="6FB34906" w14:textId="77777777" w:rsidR="00C4040F" w:rsidRDefault="005A0F0D">
            <w:pPr>
              <w:pStyle w:val="Tabletext"/>
              <w:rPr>
                <w:rFonts w:eastAsia="SimSun" w:cstheme="minorHAnsi"/>
                <w:b/>
                <w:bCs/>
                <w:sz w:val="22"/>
                <w:szCs w:val="22"/>
              </w:rPr>
            </w:pPr>
            <w:r>
              <w:rPr>
                <w:rFonts w:eastAsia="SimSun" w:cstheme="minorHAnsi"/>
                <w:b/>
                <w:bCs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14:paraId="4C056769" w14:textId="77777777" w:rsidR="00C4040F" w:rsidRDefault="005A0F0D">
            <w:pPr>
              <w:pStyle w:val="Tabletext"/>
              <w:ind w:left="142"/>
              <w:rPr>
                <w:rFonts w:eastAsia="SimSun"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+41 22 730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6301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065D0748" w14:textId="77777777" w:rsidR="00C4040F" w:rsidRDefault="00C4040F">
            <w:pPr>
              <w:ind w:left="993" w:hanging="993"/>
              <w:jc w:val="right"/>
              <w:rPr>
                <w:rFonts w:cstheme="minorHAnsi"/>
                <w:sz w:val="22"/>
                <w:szCs w:val="22"/>
                <w:lang w:val="en-US" w:eastAsia="zh-CN"/>
              </w:rPr>
            </w:pPr>
          </w:p>
        </w:tc>
      </w:tr>
      <w:tr w:rsidR="00C4040F" w14:paraId="7704E271" w14:textId="77777777">
        <w:trPr>
          <w:cantSplit/>
          <w:trHeight w:val="594"/>
        </w:trPr>
        <w:tc>
          <w:tcPr>
            <w:tcW w:w="1276" w:type="dxa"/>
          </w:tcPr>
          <w:p w14:paraId="55B31D8C" w14:textId="77777777" w:rsidR="00C4040F" w:rsidRDefault="005A0F0D">
            <w:pPr>
              <w:pStyle w:val="Tabletext"/>
              <w:rPr>
                <w:rFonts w:eastAsia="SimSun" w:cstheme="minorHAnsi"/>
                <w:b/>
                <w:sz w:val="22"/>
                <w:szCs w:val="22"/>
                <w:lang w:eastAsia="zh-CN"/>
              </w:rPr>
            </w:pPr>
            <w:r>
              <w:rPr>
                <w:rFonts w:eastAsia="SimSun" w:cstheme="minorHAnsi"/>
                <w:b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14:paraId="5381718E" w14:textId="77777777" w:rsidR="00C4040F" w:rsidRDefault="005A0F0D">
            <w:pPr>
              <w:pStyle w:val="Tabletext"/>
              <w:ind w:left="142"/>
              <w:rPr>
                <w:rFonts w:eastAsia="SimSun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27EE2B6E" w14:textId="77777777" w:rsidR="00C4040F" w:rsidRDefault="00C4040F">
            <w:pPr>
              <w:ind w:left="993" w:hanging="993"/>
              <w:jc w:val="right"/>
              <w:rPr>
                <w:rFonts w:cstheme="minorHAnsi"/>
                <w:sz w:val="22"/>
                <w:szCs w:val="22"/>
                <w:lang w:val="en-US" w:eastAsia="zh-CN"/>
              </w:rPr>
            </w:pPr>
          </w:p>
        </w:tc>
      </w:tr>
      <w:tr w:rsidR="00C4040F" w14:paraId="52C949F8" w14:textId="77777777">
        <w:trPr>
          <w:cantSplit/>
          <w:trHeight w:val="1283"/>
        </w:trPr>
        <w:tc>
          <w:tcPr>
            <w:tcW w:w="1276" w:type="dxa"/>
          </w:tcPr>
          <w:p w14:paraId="116FEDD5" w14:textId="77777777" w:rsidR="00C4040F" w:rsidRDefault="005A0F0D">
            <w:pPr>
              <w:pStyle w:val="Tabletext"/>
              <w:rPr>
                <w:rFonts w:eastAsia="SimSun" w:cstheme="minorHAnsi"/>
                <w:b/>
                <w:sz w:val="22"/>
                <w:szCs w:val="22"/>
                <w:lang w:eastAsia="zh-CN"/>
              </w:rPr>
            </w:pPr>
            <w:r>
              <w:rPr>
                <w:rFonts w:eastAsia="SimSun" w:cstheme="minorHAnsi"/>
                <w:b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14:paraId="0E03C3B2" w14:textId="77777777" w:rsidR="00C4040F" w:rsidRDefault="0040688A">
            <w:pPr>
              <w:pStyle w:val="Tabletext"/>
              <w:ind w:left="142"/>
              <w:rPr>
                <w:rFonts w:cstheme="minorHAnsi"/>
                <w:sz w:val="22"/>
                <w:szCs w:val="22"/>
              </w:rPr>
            </w:pPr>
            <w:hyperlink r:id="rId9" w:history="1">
              <w:r w:rsidR="005A0F0D">
                <w:rPr>
                  <w:rStyle w:val="Hyperlink"/>
                  <w:rFonts w:ascii="Calibri" w:eastAsia="SimSun" w:hAnsi="Calibri" w:cs="Calibri"/>
                  <w:sz w:val="22"/>
                  <w:szCs w:val="22"/>
                </w:rPr>
                <w:t>tsbfgmv@itu.int</w:t>
              </w:r>
            </w:hyperlink>
          </w:p>
        </w:tc>
        <w:tc>
          <w:tcPr>
            <w:tcW w:w="3969" w:type="dxa"/>
            <w:gridSpan w:val="2"/>
          </w:tcPr>
          <w:p w14:paraId="417749CC" w14:textId="77777777" w:rsidR="00C4040F" w:rsidRDefault="005A0F0D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  <w:lang w:eastAsia="zh-CN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抄送</w:t>
            </w:r>
            <w:r>
              <w:rPr>
                <w:rFonts w:cstheme="minorHAnsi"/>
                <w:sz w:val="22"/>
                <w:szCs w:val="22"/>
                <w:lang w:eastAsia="zh-CN"/>
              </w:rPr>
              <w:t>：</w:t>
            </w:r>
          </w:p>
          <w:p w14:paraId="1856F18D" w14:textId="77777777" w:rsidR="00C4040F" w:rsidRDefault="005A0F0D">
            <w:pPr>
              <w:pStyle w:val="Tabletext"/>
              <w:tabs>
                <w:tab w:val="clear" w:pos="284"/>
                <w:tab w:val="clear" w:pos="567"/>
                <w:tab w:val="left" w:pos="291"/>
              </w:tabs>
              <w:rPr>
                <w:rFonts w:eastAsia="SimSun" w:cstheme="minorHAnsi"/>
                <w:sz w:val="22"/>
                <w:szCs w:val="22"/>
                <w:lang w:eastAsia="zh-CN"/>
              </w:rPr>
            </w:pPr>
            <w:r>
              <w:rPr>
                <w:rFonts w:eastAsia="SimSun" w:cstheme="minorHAnsi"/>
                <w:sz w:val="22"/>
                <w:szCs w:val="22"/>
                <w:lang w:eastAsia="zh-CN"/>
              </w:rPr>
              <w:t>–</w:t>
            </w:r>
            <w:r>
              <w:rPr>
                <w:rFonts w:eastAsia="SimSun" w:cstheme="minorHAnsi"/>
                <w:sz w:val="22"/>
                <w:szCs w:val="22"/>
                <w:lang w:eastAsia="zh-CN"/>
              </w:rPr>
              <w:tab/>
            </w:r>
            <w:r>
              <w:rPr>
                <w:rFonts w:cstheme="minorHAnsi"/>
                <w:sz w:val="22"/>
                <w:szCs w:val="22"/>
                <w:lang w:eastAsia="zh-CN"/>
              </w:rPr>
              <w:t>ITU-T</w:t>
            </w:r>
            <w:r>
              <w:rPr>
                <w:rFonts w:eastAsia="SimSun" w:cstheme="minorHAnsi"/>
                <w:sz w:val="22"/>
                <w:szCs w:val="22"/>
                <w:lang w:eastAsia="zh-CN"/>
              </w:rPr>
              <w:t>各研究组正副主席；</w:t>
            </w:r>
          </w:p>
          <w:p w14:paraId="5A7D6AEA" w14:textId="77777777" w:rsidR="00C4040F" w:rsidRDefault="005A0F0D">
            <w:pPr>
              <w:pStyle w:val="Tabletext"/>
              <w:tabs>
                <w:tab w:val="clear" w:pos="567"/>
              </w:tabs>
              <w:rPr>
                <w:rFonts w:eastAsia="SimSun" w:cstheme="minorHAnsi"/>
                <w:sz w:val="22"/>
                <w:szCs w:val="22"/>
                <w:lang w:eastAsia="zh-CN"/>
              </w:rPr>
            </w:pPr>
            <w:r>
              <w:rPr>
                <w:rFonts w:eastAsia="SimSun" w:cstheme="minorHAnsi"/>
                <w:sz w:val="22"/>
                <w:szCs w:val="22"/>
                <w:lang w:eastAsia="zh-CN"/>
              </w:rPr>
              <w:t>–</w:t>
            </w:r>
            <w:r>
              <w:rPr>
                <w:rFonts w:eastAsia="SimSun" w:cstheme="minorHAnsi"/>
                <w:sz w:val="22"/>
                <w:szCs w:val="22"/>
                <w:lang w:eastAsia="zh-CN"/>
              </w:rPr>
              <w:tab/>
            </w:r>
            <w:r>
              <w:rPr>
                <w:rFonts w:eastAsia="SimSun" w:cstheme="minorHAnsi"/>
                <w:sz w:val="22"/>
                <w:szCs w:val="22"/>
                <w:lang w:eastAsia="zh-CN"/>
              </w:rPr>
              <w:t>电信发展局主任；</w:t>
            </w:r>
          </w:p>
          <w:p w14:paraId="187B71CB" w14:textId="77777777" w:rsidR="00C4040F" w:rsidRDefault="005A0F0D">
            <w:pPr>
              <w:pStyle w:val="Tabletext"/>
              <w:tabs>
                <w:tab w:val="clear" w:pos="567"/>
              </w:tabs>
              <w:rPr>
                <w:rFonts w:eastAsia="SimSun" w:cstheme="minorHAnsi"/>
                <w:sz w:val="22"/>
                <w:szCs w:val="22"/>
                <w:lang w:eastAsia="zh-CN"/>
              </w:rPr>
            </w:pPr>
            <w:r>
              <w:rPr>
                <w:rFonts w:eastAsia="SimSun" w:cstheme="minorHAnsi"/>
                <w:sz w:val="22"/>
                <w:szCs w:val="22"/>
                <w:lang w:eastAsia="zh-CN"/>
              </w:rPr>
              <w:t>–</w:t>
            </w:r>
            <w:r>
              <w:rPr>
                <w:rFonts w:eastAsia="SimSun" w:cstheme="minorHAnsi"/>
                <w:sz w:val="22"/>
                <w:szCs w:val="22"/>
                <w:lang w:eastAsia="zh-CN"/>
              </w:rPr>
              <w:tab/>
            </w:r>
            <w:r>
              <w:rPr>
                <w:rFonts w:eastAsia="SimSun" w:cstheme="minorHAnsi"/>
                <w:sz w:val="22"/>
                <w:szCs w:val="22"/>
                <w:lang w:eastAsia="zh-CN"/>
              </w:rPr>
              <w:t>无线电通信局主任</w:t>
            </w:r>
          </w:p>
        </w:tc>
      </w:tr>
      <w:tr w:rsidR="00C4040F" w14:paraId="5AFB0136" w14:textId="77777777">
        <w:trPr>
          <w:cantSplit/>
          <w:trHeight w:val="693"/>
        </w:trPr>
        <w:tc>
          <w:tcPr>
            <w:tcW w:w="1276" w:type="dxa"/>
          </w:tcPr>
          <w:p w14:paraId="0F27850A" w14:textId="77777777" w:rsidR="00C4040F" w:rsidRDefault="005A0F0D">
            <w:pPr>
              <w:tabs>
                <w:tab w:val="right" w:pos="8732"/>
              </w:tabs>
              <w:spacing w:before="240"/>
              <w:rPr>
                <w:rFonts w:cstheme="minorHAnsi"/>
                <w:b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7A279138" w14:textId="77777777" w:rsidR="00C4040F" w:rsidRDefault="005A0F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cstheme="minorHAnsi"/>
                <w:b/>
                <w:bCs/>
                <w:color w:val="222222"/>
                <w:sz w:val="22"/>
                <w:szCs w:val="22"/>
                <w:lang w:eastAsia="zh-CN"/>
              </w:rPr>
            </w:pPr>
            <w:r>
              <w:rPr>
                <w:rFonts w:cs="Calibri" w:hint="eastAsia"/>
                <w:b/>
                <w:bCs/>
                <w:sz w:val="22"/>
                <w:szCs w:val="22"/>
                <w:lang w:val="en-US" w:eastAsia="zh-CN"/>
              </w:rPr>
              <w:t>ITU-T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元宇宙焦点组</w:t>
            </w:r>
            <w:r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FG-MV</w:t>
            </w:r>
            <w:r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）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第二次会议和国际电联</w:t>
            </w:r>
            <w:r>
              <w:rPr>
                <w:rFonts w:cs="Calibri" w:hint="eastAsia"/>
                <w:b/>
                <w:bCs/>
                <w:sz w:val="22"/>
                <w:szCs w:val="22"/>
                <w:lang w:val="en-US" w:eastAsia="zh-CN"/>
              </w:rPr>
              <w:t>第二届</w:t>
            </w:r>
            <w:r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“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通过国际标准为所有人创建元宇宙</w:t>
            </w:r>
            <w:r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”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论坛</w:t>
            </w:r>
            <w:r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2023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年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月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日至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日，中国上海</w:t>
            </w:r>
            <w:r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）</w:t>
            </w:r>
          </w:p>
        </w:tc>
      </w:tr>
    </w:tbl>
    <w:p w14:paraId="6A6A55CC" w14:textId="77777777" w:rsidR="00C4040F" w:rsidRDefault="005A0F0D">
      <w:pPr>
        <w:spacing w:after="240"/>
        <w:jc w:val="both"/>
        <w:rPr>
          <w:rFonts w:cstheme="minorHAnsi"/>
          <w:sz w:val="22"/>
          <w:szCs w:val="22"/>
          <w:lang w:val="en-US" w:eastAsia="zh-CN"/>
        </w:rPr>
      </w:pPr>
      <w:bookmarkStart w:id="1" w:name="StartTyping_E"/>
      <w:bookmarkEnd w:id="1"/>
      <w:r>
        <w:rPr>
          <w:rFonts w:cstheme="minorHAnsi"/>
          <w:sz w:val="22"/>
          <w:szCs w:val="22"/>
          <w:lang w:eastAsia="zh-CN"/>
        </w:rPr>
        <w:t>尊敬的先生</w:t>
      </w:r>
      <w:r>
        <w:rPr>
          <w:rFonts w:cstheme="minorHAnsi"/>
          <w:sz w:val="22"/>
          <w:szCs w:val="22"/>
          <w:lang w:eastAsia="zh-CN"/>
        </w:rPr>
        <w:t>/</w:t>
      </w:r>
      <w:r>
        <w:rPr>
          <w:rFonts w:cstheme="minorHAnsi"/>
          <w:sz w:val="22"/>
          <w:szCs w:val="22"/>
          <w:lang w:eastAsia="zh-CN"/>
        </w:rPr>
        <w:t>女士：</w:t>
      </w:r>
    </w:p>
    <w:p w14:paraId="0C6A6381" w14:textId="77777777" w:rsidR="00C4040F" w:rsidRDefault="005A0F0D" w:rsidP="00835DE0">
      <w:pPr>
        <w:tabs>
          <w:tab w:val="clear" w:pos="794"/>
          <w:tab w:val="clear" w:pos="1191"/>
          <w:tab w:val="left" w:pos="851"/>
        </w:tabs>
        <w:ind w:firstLineChars="200" w:firstLine="44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我很高兴邀请您参加将于</w:t>
      </w:r>
      <w:r>
        <w:rPr>
          <w:rFonts w:ascii="Calibri" w:hAnsi="Calibri" w:cs="Calibri"/>
          <w:sz w:val="22"/>
          <w:szCs w:val="22"/>
          <w:lang w:eastAsia="zh-CN"/>
        </w:rPr>
        <w:t>2023</w:t>
      </w:r>
      <w:r>
        <w:rPr>
          <w:rFonts w:ascii="Calibri" w:hAnsi="Calibri" w:cs="Calibri"/>
          <w:sz w:val="22"/>
          <w:szCs w:val="22"/>
          <w:lang w:eastAsia="zh-CN"/>
        </w:rPr>
        <w:t>年</w:t>
      </w:r>
      <w:r>
        <w:rPr>
          <w:rFonts w:ascii="Calibri" w:hAnsi="Calibri" w:cs="Calibri"/>
          <w:sz w:val="22"/>
          <w:szCs w:val="22"/>
          <w:lang w:eastAsia="zh-CN"/>
        </w:rPr>
        <w:t>7</w:t>
      </w:r>
      <w:r>
        <w:rPr>
          <w:rFonts w:ascii="Calibri" w:hAnsi="Calibri" w:cs="Calibri"/>
          <w:sz w:val="22"/>
          <w:szCs w:val="22"/>
          <w:lang w:eastAsia="zh-CN"/>
        </w:rPr>
        <w:t>月</w:t>
      </w:r>
      <w:r>
        <w:rPr>
          <w:rFonts w:ascii="Calibri" w:hAnsi="Calibri" w:cs="Calibri"/>
          <w:sz w:val="22"/>
          <w:szCs w:val="22"/>
          <w:lang w:eastAsia="zh-CN"/>
        </w:rPr>
        <w:t>4</w:t>
      </w:r>
      <w:r>
        <w:rPr>
          <w:rFonts w:ascii="Calibri" w:hAnsi="Calibri" w:cs="Calibri"/>
          <w:sz w:val="22"/>
          <w:szCs w:val="22"/>
          <w:lang w:eastAsia="zh-CN"/>
        </w:rPr>
        <w:t>日至</w:t>
      </w:r>
      <w:r>
        <w:rPr>
          <w:rFonts w:ascii="Calibri" w:hAnsi="Calibri" w:cs="Calibri"/>
          <w:sz w:val="22"/>
          <w:szCs w:val="22"/>
          <w:lang w:eastAsia="zh-CN"/>
        </w:rPr>
        <w:t>6</w:t>
      </w:r>
      <w:r>
        <w:rPr>
          <w:rFonts w:ascii="Calibri" w:hAnsi="Calibri" w:cs="Calibri"/>
          <w:sz w:val="22"/>
          <w:szCs w:val="22"/>
          <w:lang w:eastAsia="zh-CN"/>
        </w:rPr>
        <w:t>日在中国上海举行</w:t>
      </w:r>
      <w:r>
        <w:rPr>
          <w:rFonts w:cs="Calibri" w:hint="eastAsia"/>
          <w:sz w:val="22"/>
          <w:szCs w:val="22"/>
          <w:lang w:val="en-US" w:eastAsia="zh-CN"/>
        </w:rPr>
        <w:t>的</w:t>
      </w:r>
      <w:r>
        <w:rPr>
          <w:rFonts w:cs="Calibri" w:hint="eastAsia"/>
          <w:b/>
          <w:bCs/>
          <w:sz w:val="22"/>
          <w:szCs w:val="22"/>
          <w:lang w:val="en-US" w:eastAsia="zh-CN"/>
        </w:rPr>
        <w:t>ITU-T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元宇宙</w:t>
      </w:r>
      <w:r>
        <w:rPr>
          <w:rFonts w:cs="Calibri" w:hint="eastAsia"/>
          <w:b/>
          <w:bCs/>
          <w:sz w:val="22"/>
          <w:szCs w:val="22"/>
          <w:lang w:eastAsia="zh-CN"/>
        </w:rPr>
        <w:t>焦点组（</w:t>
      </w:r>
      <w:r>
        <w:rPr>
          <w:rFonts w:cs="Calibri" w:hint="eastAsia"/>
          <w:b/>
          <w:bCs/>
          <w:sz w:val="22"/>
          <w:szCs w:val="22"/>
          <w:lang w:eastAsia="zh-CN"/>
        </w:rPr>
        <w:t>FG</w:t>
      </w:r>
      <w:r>
        <w:rPr>
          <w:rFonts w:cs="Calibri" w:hint="eastAsia"/>
          <w:b/>
          <w:bCs/>
          <w:sz w:val="22"/>
          <w:szCs w:val="22"/>
          <w:lang w:eastAsia="zh-CN"/>
        </w:rPr>
        <w:noBreakHyphen/>
        <w:t>MV</w:t>
      </w:r>
      <w:r>
        <w:rPr>
          <w:rFonts w:cs="Calibri" w:hint="eastAsia"/>
          <w:b/>
          <w:bCs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  <w:lang w:eastAsia="zh-CN"/>
        </w:rPr>
        <w:t>第二次会议。会后，将于</w:t>
      </w:r>
      <w:r>
        <w:rPr>
          <w:rFonts w:ascii="Calibri" w:hAnsi="Calibri" w:cs="Calibri"/>
          <w:sz w:val="22"/>
          <w:szCs w:val="22"/>
          <w:lang w:eastAsia="zh-CN"/>
        </w:rPr>
        <w:t>2023</w:t>
      </w:r>
      <w:r>
        <w:rPr>
          <w:rFonts w:ascii="Calibri" w:hAnsi="Calibri" w:cs="Calibri"/>
          <w:sz w:val="22"/>
          <w:szCs w:val="22"/>
          <w:lang w:eastAsia="zh-CN"/>
        </w:rPr>
        <w:t>年</w:t>
      </w:r>
      <w:r>
        <w:rPr>
          <w:rFonts w:ascii="Calibri" w:hAnsi="Calibri" w:cs="Calibri"/>
          <w:sz w:val="22"/>
          <w:szCs w:val="22"/>
          <w:lang w:eastAsia="zh-CN"/>
        </w:rPr>
        <w:t>7</w:t>
      </w:r>
      <w:r>
        <w:rPr>
          <w:rFonts w:ascii="Calibri" w:hAnsi="Calibri" w:cs="Calibri"/>
          <w:sz w:val="22"/>
          <w:szCs w:val="22"/>
          <w:lang w:eastAsia="zh-CN"/>
        </w:rPr>
        <w:t>月</w:t>
      </w:r>
      <w:r>
        <w:rPr>
          <w:rFonts w:ascii="Calibri" w:hAnsi="Calibri" w:cs="Calibri"/>
          <w:sz w:val="22"/>
          <w:szCs w:val="22"/>
          <w:lang w:eastAsia="zh-CN"/>
        </w:rPr>
        <w:t>7</w:t>
      </w:r>
      <w:r>
        <w:rPr>
          <w:rFonts w:ascii="Calibri" w:hAnsi="Calibri" w:cs="Calibri"/>
          <w:sz w:val="22"/>
          <w:szCs w:val="22"/>
          <w:lang w:eastAsia="zh-CN"/>
        </w:rPr>
        <w:t>日在同一地点</w:t>
      </w:r>
      <w:r>
        <w:rPr>
          <w:rFonts w:cs="Calibri" w:hint="eastAsia"/>
          <w:sz w:val="22"/>
          <w:szCs w:val="22"/>
          <w:lang w:val="en-US" w:eastAsia="zh-CN"/>
        </w:rPr>
        <w:t>举办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国际电联</w:t>
      </w:r>
      <w:r>
        <w:rPr>
          <w:rFonts w:cs="Calibri" w:hint="eastAsia"/>
          <w:b/>
          <w:bCs/>
          <w:sz w:val="22"/>
          <w:szCs w:val="22"/>
          <w:lang w:val="en-US" w:eastAsia="zh-CN"/>
        </w:rPr>
        <w:t>第二届</w:t>
      </w:r>
      <w:r>
        <w:rPr>
          <w:rFonts w:cs="Calibri" w:hint="eastAsia"/>
          <w:b/>
          <w:bCs/>
          <w:sz w:val="22"/>
          <w:szCs w:val="22"/>
          <w:lang w:eastAsia="zh-CN"/>
        </w:rPr>
        <w:t>“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通过国际标准为所有人创建元宇宙</w:t>
      </w:r>
      <w:r>
        <w:rPr>
          <w:rFonts w:cs="Calibri" w:hint="eastAsia"/>
          <w:b/>
          <w:bCs/>
          <w:sz w:val="22"/>
          <w:szCs w:val="22"/>
          <w:lang w:eastAsia="zh-CN"/>
        </w:rPr>
        <w:t>”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论坛</w:t>
      </w:r>
      <w:r>
        <w:rPr>
          <w:rFonts w:ascii="Calibri" w:hAnsi="Calibri" w:cs="Calibri"/>
          <w:sz w:val="22"/>
          <w:szCs w:val="22"/>
          <w:lang w:eastAsia="zh-CN"/>
        </w:rPr>
        <w:t>。</w:t>
      </w:r>
      <w:r>
        <w:rPr>
          <w:rFonts w:ascii="Calibri" w:hAnsi="Calibri" w:cs="Calibri"/>
          <w:sz w:val="22"/>
          <w:szCs w:val="22"/>
          <w:lang w:eastAsia="zh-CN"/>
        </w:rPr>
        <w:t>FG-MV</w:t>
      </w:r>
      <w:r>
        <w:rPr>
          <w:rFonts w:ascii="Calibri" w:hAnsi="Calibri" w:cs="Calibri"/>
          <w:sz w:val="22"/>
          <w:szCs w:val="22"/>
          <w:lang w:eastAsia="zh-CN"/>
        </w:rPr>
        <w:t>会议和论坛由中国信息通信技术研究院</w:t>
      </w:r>
      <w:r>
        <w:rPr>
          <w:rFonts w:cs="Calibri" w:hint="eastAsia"/>
          <w:sz w:val="22"/>
          <w:szCs w:val="22"/>
          <w:lang w:eastAsia="zh-CN"/>
        </w:rPr>
        <w:t>（</w:t>
      </w:r>
      <w:r>
        <w:rPr>
          <w:rFonts w:ascii="Calibri" w:hAnsi="Calibri" w:cs="Calibri"/>
          <w:sz w:val="22"/>
          <w:szCs w:val="22"/>
          <w:lang w:eastAsia="zh-CN"/>
        </w:rPr>
        <w:t>CAICT</w:t>
      </w:r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  <w:lang w:eastAsia="zh-CN"/>
        </w:rPr>
        <w:t>主办。</w:t>
      </w:r>
    </w:p>
    <w:p w14:paraId="68781105" w14:textId="77777777" w:rsidR="00C4040F" w:rsidRDefault="005A0F0D">
      <w:pPr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hint="eastAsia"/>
          <w:bCs/>
          <w:sz w:val="22"/>
          <w:szCs w:val="22"/>
          <w:lang w:val="en-US" w:eastAsia="zh-CN"/>
        </w:rPr>
        <w:t>1</w:t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背景</w:t>
      </w:r>
    </w:p>
    <w:p w14:paraId="6131DFC1" w14:textId="77777777" w:rsidR="00C4040F" w:rsidRDefault="005A0F0D" w:rsidP="00835DE0">
      <w:pPr>
        <w:ind w:firstLineChars="200" w:firstLine="44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由</w:t>
      </w:r>
      <w:r>
        <w:rPr>
          <w:rFonts w:ascii="Calibri" w:hAnsi="Calibri" w:cs="Calibri"/>
          <w:sz w:val="22"/>
          <w:szCs w:val="22"/>
          <w:lang w:eastAsia="zh-CN"/>
        </w:rPr>
        <w:t>ITU-T</w:t>
      </w:r>
      <w:r>
        <w:rPr>
          <w:rFonts w:ascii="Calibri" w:hAnsi="Calibri" w:cs="Calibri"/>
          <w:sz w:val="22"/>
          <w:szCs w:val="22"/>
          <w:lang w:eastAsia="zh-CN"/>
        </w:rPr>
        <w:t>电信标准化</w:t>
      </w:r>
      <w:r>
        <w:rPr>
          <w:rFonts w:cs="Calibri" w:hint="eastAsia"/>
          <w:sz w:val="22"/>
          <w:szCs w:val="22"/>
          <w:lang w:eastAsia="zh-CN"/>
        </w:rPr>
        <w:t>顾问组（</w:t>
      </w:r>
      <w:r>
        <w:rPr>
          <w:rFonts w:ascii="Calibri" w:hAnsi="Calibri" w:cs="Calibri"/>
          <w:sz w:val="22"/>
          <w:szCs w:val="22"/>
          <w:lang w:eastAsia="zh-CN"/>
        </w:rPr>
        <w:t>TSAG</w:t>
      </w:r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  <w:lang w:eastAsia="zh-CN"/>
        </w:rPr>
        <w:t>在</w:t>
      </w:r>
      <w:r>
        <w:rPr>
          <w:rFonts w:ascii="Calibri" w:hAnsi="Calibri" w:cs="Calibri"/>
          <w:sz w:val="22"/>
          <w:szCs w:val="22"/>
          <w:lang w:eastAsia="zh-CN"/>
        </w:rPr>
        <w:t>2022</w:t>
      </w:r>
      <w:r>
        <w:rPr>
          <w:rFonts w:ascii="Calibri" w:hAnsi="Calibri" w:cs="Calibri"/>
          <w:sz w:val="22"/>
          <w:szCs w:val="22"/>
          <w:lang w:eastAsia="zh-CN"/>
        </w:rPr>
        <w:t>年</w:t>
      </w:r>
      <w:r>
        <w:rPr>
          <w:rFonts w:ascii="Calibri" w:hAnsi="Calibri" w:cs="Calibri"/>
          <w:sz w:val="22"/>
          <w:szCs w:val="22"/>
          <w:lang w:eastAsia="zh-CN"/>
        </w:rPr>
        <w:t>12</w:t>
      </w:r>
      <w:r>
        <w:rPr>
          <w:rFonts w:ascii="Calibri" w:hAnsi="Calibri" w:cs="Calibri"/>
          <w:sz w:val="22"/>
          <w:szCs w:val="22"/>
          <w:lang w:eastAsia="zh-CN"/>
        </w:rPr>
        <w:t>月</w:t>
      </w:r>
      <w:r>
        <w:rPr>
          <w:rFonts w:ascii="Calibri" w:hAnsi="Calibri" w:cs="Calibri"/>
          <w:sz w:val="22"/>
          <w:szCs w:val="22"/>
          <w:lang w:eastAsia="zh-CN"/>
        </w:rPr>
        <w:t>16</w:t>
      </w:r>
      <w:r>
        <w:rPr>
          <w:rFonts w:ascii="Calibri" w:hAnsi="Calibri" w:cs="Calibri"/>
          <w:sz w:val="22"/>
          <w:szCs w:val="22"/>
          <w:lang w:eastAsia="zh-CN"/>
        </w:rPr>
        <w:t>日的会议上</w:t>
      </w:r>
      <w:r>
        <w:rPr>
          <w:rFonts w:cs="Calibri" w:hint="eastAsia"/>
          <w:sz w:val="22"/>
          <w:szCs w:val="22"/>
          <w:lang w:val="en-US" w:eastAsia="zh-CN"/>
        </w:rPr>
        <w:t>设立的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  <w:lang w:eastAsia="zh-CN"/>
          </w:rPr>
          <w:t>ITU-T</w:t>
        </w:r>
        <w:r>
          <w:rPr>
            <w:rStyle w:val="Hyperlink"/>
            <w:rFonts w:ascii="Calibri" w:hAnsi="Calibri" w:cs="Calibri"/>
            <w:sz w:val="22"/>
            <w:szCs w:val="22"/>
            <w:lang w:eastAsia="zh-CN"/>
          </w:rPr>
          <w:t>元宇宙焦点组（</w:t>
        </w:r>
        <w:r>
          <w:rPr>
            <w:rStyle w:val="Hyperlink"/>
            <w:rFonts w:ascii="Calibri" w:hAnsi="Calibri" w:cs="Calibri"/>
            <w:sz w:val="22"/>
            <w:szCs w:val="22"/>
            <w:lang w:eastAsia="zh-CN"/>
          </w:rPr>
          <w:t>FG</w:t>
        </w:r>
        <w:r>
          <w:rPr>
            <w:rStyle w:val="Hyperlink"/>
            <w:rFonts w:ascii="Calibri" w:hAnsi="Calibri" w:cs="Calibri"/>
            <w:sz w:val="22"/>
            <w:szCs w:val="22"/>
            <w:lang w:eastAsia="zh-CN"/>
          </w:rPr>
          <w:noBreakHyphen/>
          <w:t>MV</w:t>
        </w:r>
        <w:r>
          <w:rPr>
            <w:rStyle w:val="Hyperlink"/>
            <w:rFonts w:ascii="Calibri" w:hAnsi="Calibri" w:cs="Calibri"/>
            <w:sz w:val="22"/>
            <w:szCs w:val="22"/>
            <w:lang w:eastAsia="zh-CN"/>
          </w:rPr>
          <w:t>）</w:t>
        </w:r>
      </w:hyperlink>
      <w:r>
        <w:rPr>
          <w:rFonts w:ascii="Calibri" w:hAnsi="Calibri" w:cs="Calibri"/>
          <w:sz w:val="22"/>
          <w:szCs w:val="22"/>
          <w:lang w:eastAsia="zh-CN"/>
        </w:rPr>
        <w:t>将分析元宇宙的技术要求，以确定</w:t>
      </w:r>
      <w:r>
        <w:rPr>
          <w:rFonts w:cs="Calibri" w:hint="eastAsia"/>
          <w:sz w:val="22"/>
          <w:szCs w:val="22"/>
          <w:lang w:val="en-US" w:eastAsia="zh-CN"/>
        </w:rPr>
        <w:t>可为</w:t>
      </w:r>
      <w:r>
        <w:rPr>
          <w:rFonts w:ascii="Calibri" w:hAnsi="Calibri" w:cs="Calibri"/>
          <w:sz w:val="22"/>
          <w:szCs w:val="22"/>
          <w:lang w:eastAsia="zh-CN"/>
        </w:rPr>
        <w:t>从多媒体和网络优化到数字货币、物联网、数字</w:t>
      </w:r>
      <w:proofErr w:type="gramStart"/>
      <w:r>
        <w:rPr>
          <w:rFonts w:cs="Calibri" w:hint="eastAsia"/>
          <w:sz w:val="22"/>
          <w:szCs w:val="22"/>
          <w:lang w:val="en-US" w:eastAsia="zh-CN"/>
        </w:rPr>
        <w:t>孪生</w:t>
      </w:r>
      <w:r>
        <w:rPr>
          <w:rFonts w:ascii="Calibri" w:hAnsi="Calibri" w:cs="Calibri"/>
          <w:sz w:val="22"/>
          <w:szCs w:val="22"/>
          <w:lang w:eastAsia="zh-CN"/>
        </w:rPr>
        <w:t>和</w:t>
      </w:r>
      <w:proofErr w:type="gramEnd"/>
      <w:r>
        <w:rPr>
          <w:rFonts w:ascii="Calibri" w:hAnsi="Calibri" w:cs="Calibri"/>
          <w:sz w:val="22"/>
          <w:szCs w:val="22"/>
          <w:lang w:eastAsia="zh-CN"/>
        </w:rPr>
        <w:t>环境可持续性等领域</w:t>
      </w:r>
      <w:r>
        <w:rPr>
          <w:rFonts w:cs="Calibri" w:hint="eastAsia"/>
          <w:sz w:val="22"/>
          <w:szCs w:val="22"/>
          <w:lang w:val="en-US" w:eastAsia="zh-CN"/>
        </w:rPr>
        <w:t>提供支撑</w:t>
      </w:r>
      <w:r>
        <w:rPr>
          <w:rFonts w:ascii="Calibri" w:hAnsi="Calibri" w:cs="Calibri"/>
          <w:sz w:val="22"/>
          <w:szCs w:val="22"/>
          <w:lang w:eastAsia="zh-CN"/>
        </w:rPr>
        <w:t>的基本技术。</w:t>
      </w:r>
    </w:p>
    <w:p w14:paraId="5161E161" w14:textId="0760E74B" w:rsidR="00C4040F" w:rsidRDefault="005A0F0D" w:rsidP="00835DE0">
      <w:pPr>
        <w:ind w:firstLineChars="200" w:firstLine="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FG-MV</w:t>
      </w:r>
      <w:r>
        <w:rPr>
          <w:rFonts w:ascii="Calibri" w:hAnsi="Calibri" w:cs="Calibri" w:hint="eastAsia"/>
          <w:sz w:val="22"/>
          <w:szCs w:val="22"/>
          <w:lang w:val="en-US" w:eastAsia="zh-CN"/>
        </w:rPr>
        <w:t>主席为</w:t>
      </w:r>
      <w:r>
        <w:rPr>
          <w:rFonts w:ascii="Calibri" w:hAnsi="Calibri" w:cs="Calibri"/>
          <w:sz w:val="22"/>
          <w:szCs w:val="22"/>
        </w:rPr>
        <w:t>Shin-Gak Kang</w:t>
      </w:r>
      <w:r>
        <w:rPr>
          <w:rFonts w:cs="Calibri" w:hint="eastAsia"/>
          <w:sz w:val="22"/>
          <w:szCs w:val="22"/>
          <w:lang w:eastAsia="zh-CN"/>
        </w:rPr>
        <w:t>（韩国</w:t>
      </w:r>
      <w:proofErr w:type="spellStart"/>
      <w:r>
        <w:rPr>
          <w:rFonts w:ascii="Calibri" w:hAnsi="Calibri" w:cs="Calibri"/>
          <w:sz w:val="22"/>
          <w:szCs w:val="22"/>
        </w:rPr>
        <w:t>电子通信研究院</w:t>
      </w:r>
      <w:proofErr w:type="spellEnd"/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。</w:t>
      </w:r>
      <w:r>
        <w:rPr>
          <w:rFonts w:ascii="Calibri" w:hAnsi="Calibri" w:cs="Calibri"/>
          <w:sz w:val="22"/>
          <w:szCs w:val="22"/>
        </w:rPr>
        <w:t>FG-MV</w:t>
      </w:r>
      <w:proofErr w:type="spellStart"/>
      <w:r>
        <w:rPr>
          <w:rFonts w:ascii="Calibri" w:hAnsi="Calibri" w:cs="Calibri"/>
          <w:sz w:val="22"/>
          <w:szCs w:val="22"/>
        </w:rPr>
        <w:t>管理层还包括</w:t>
      </w:r>
      <w:proofErr w:type="spellEnd"/>
      <w:r>
        <w:rPr>
          <w:rFonts w:cs="Calibri" w:hint="eastAsia"/>
          <w:sz w:val="22"/>
          <w:szCs w:val="22"/>
          <w:lang w:val="en-US" w:eastAsia="zh-CN"/>
        </w:rPr>
        <w:t>以下诸位</w:t>
      </w:r>
      <w:proofErr w:type="spellStart"/>
      <w:r>
        <w:rPr>
          <w:rFonts w:ascii="Calibri" w:hAnsi="Calibri" w:cs="Calibri"/>
          <w:sz w:val="22"/>
          <w:szCs w:val="22"/>
        </w:rPr>
        <w:t>副主席</w:t>
      </w:r>
      <w:proofErr w:type="spellEnd"/>
      <w:r>
        <w:rPr>
          <w:rFonts w:cs="Calibri" w:hint="eastAsia"/>
          <w:sz w:val="22"/>
          <w:szCs w:val="22"/>
          <w:lang w:eastAsia="zh-CN"/>
        </w:rPr>
        <w:t>：</w:t>
      </w:r>
      <w:r>
        <w:rPr>
          <w:rFonts w:ascii="Calibri" w:hAnsi="Calibri" w:cs="Calibri"/>
          <w:sz w:val="22"/>
          <w:szCs w:val="22"/>
        </w:rPr>
        <w:t>Andrey Nunes</w:t>
      </w:r>
      <w:r>
        <w:rPr>
          <w:rFonts w:cs="Calibri" w:hint="eastAsia"/>
          <w:sz w:val="22"/>
          <w:szCs w:val="22"/>
          <w:lang w:eastAsia="zh-CN"/>
        </w:rPr>
        <w:t>（</w:t>
      </w:r>
      <w:proofErr w:type="spellStart"/>
      <w:r>
        <w:rPr>
          <w:rFonts w:ascii="Calibri" w:hAnsi="Calibri" w:cs="Calibri"/>
          <w:sz w:val="22"/>
          <w:szCs w:val="22"/>
        </w:rPr>
        <w:t>巴西</w:t>
      </w:r>
      <w:proofErr w:type="spellEnd"/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 xml:space="preserve">Hideo </w:t>
      </w:r>
      <w:proofErr w:type="spellStart"/>
      <w:r>
        <w:rPr>
          <w:rFonts w:ascii="Calibri" w:hAnsi="Calibri" w:cs="Calibri"/>
          <w:sz w:val="22"/>
          <w:szCs w:val="22"/>
        </w:rPr>
        <w:t>Imanaka</w:t>
      </w:r>
      <w:proofErr w:type="spellEnd"/>
      <w:r>
        <w:rPr>
          <w:rFonts w:cs="Calibri" w:hint="eastAsia"/>
          <w:sz w:val="22"/>
          <w:szCs w:val="22"/>
          <w:lang w:eastAsia="zh-CN"/>
        </w:rPr>
        <w:t>（</w:t>
      </w:r>
      <w:proofErr w:type="spellStart"/>
      <w:r>
        <w:rPr>
          <w:rFonts w:ascii="Calibri" w:hAnsi="Calibri" w:cs="Calibri"/>
          <w:sz w:val="22"/>
          <w:szCs w:val="22"/>
        </w:rPr>
        <w:t>日本国家信息通信技术研究所</w:t>
      </w:r>
      <w:proofErr w:type="spellEnd"/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 xml:space="preserve">Per </w:t>
      </w:r>
      <w:proofErr w:type="spellStart"/>
      <w:r>
        <w:rPr>
          <w:rFonts w:ascii="Calibri" w:hAnsi="Calibri" w:cs="Calibri"/>
          <w:sz w:val="22"/>
          <w:szCs w:val="22"/>
        </w:rPr>
        <w:t>Fröjdh</w:t>
      </w:r>
      <w:proofErr w:type="spellEnd"/>
      <w:r>
        <w:rPr>
          <w:rFonts w:cs="Calibri" w:hint="eastAsia"/>
          <w:sz w:val="22"/>
          <w:szCs w:val="22"/>
          <w:lang w:eastAsia="zh-CN"/>
        </w:rPr>
        <w:t>（</w:t>
      </w:r>
      <w:proofErr w:type="spellStart"/>
      <w:r>
        <w:rPr>
          <w:rFonts w:ascii="Calibri" w:hAnsi="Calibri" w:cs="Calibri"/>
          <w:sz w:val="22"/>
          <w:szCs w:val="22"/>
        </w:rPr>
        <w:t>瑞典爱立信</w:t>
      </w:r>
      <w:proofErr w:type="spellEnd"/>
      <w:r>
        <w:rPr>
          <w:rFonts w:cs="Calibri" w:hint="eastAsia"/>
          <w:sz w:val="22"/>
          <w:szCs w:val="22"/>
          <w:lang w:val="en-US" w:eastAsia="zh-CN"/>
        </w:rPr>
        <w:t>公司</w:t>
      </w:r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>Shane He</w:t>
      </w:r>
      <w:r>
        <w:rPr>
          <w:rFonts w:cs="Calibri" w:hint="eastAsia"/>
          <w:sz w:val="22"/>
          <w:szCs w:val="22"/>
          <w:lang w:eastAsia="zh-CN"/>
        </w:rPr>
        <w:t>（</w:t>
      </w:r>
      <w:proofErr w:type="spellStart"/>
      <w:r>
        <w:rPr>
          <w:rFonts w:ascii="Calibri" w:hAnsi="Calibri" w:cs="Calibri"/>
          <w:sz w:val="22"/>
          <w:szCs w:val="22"/>
        </w:rPr>
        <w:t>芬兰诺基亚</w:t>
      </w:r>
      <w:proofErr w:type="spellEnd"/>
      <w:r>
        <w:rPr>
          <w:rFonts w:cs="Calibri" w:hint="eastAsia"/>
          <w:sz w:val="22"/>
          <w:szCs w:val="22"/>
          <w:lang w:val="en-US" w:eastAsia="zh-CN"/>
        </w:rPr>
        <w:t>公司</w:t>
      </w:r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>Vincent Affleck</w:t>
      </w:r>
      <w:r>
        <w:rPr>
          <w:rFonts w:cs="Calibri" w:hint="eastAsia"/>
          <w:sz w:val="22"/>
          <w:szCs w:val="22"/>
          <w:lang w:eastAsia="zh-CN"/>
        </w:rPr>
        <w:t>（</w:t>
      </w:r>
      <w:r>
        <w:rPr>
          <w:rFonts w:cs="Calibri" w:hint="eastAsia"/>
          <w:sz w:val="22"/>
          <w:szCs w:val="22"/>
          <w:lang w:val="en-US" w:eastAsia="zh-CN"/>
        </w:rPr>
        <w:t>英国</w:t>
      </w:r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proofErr w:type="spellStart"/>
      <w:r>
        <w:rPr>
          <w:rFonts w:ascii="Calibri" w:hAnsi="Calibri" w:cs="Calibri"/>
          <w:sz w:val="22"/>
          <w:szCs w:val="22"/>
        </w:rPr>
        <w:t>王蕴韬</w:t>
      </w:r>
      <w:proofErr w:type="spellEnd"/>
      <w:r>
        <w:rPr>
          <w:rFonts w:cs="Calibri" w:hint="eastAsia"/>
          <w:sz w:val="22"/>
          <w:szCs w:val="22"/>
          <w:lang w:eastAsia="zh-CN"/>
        </w:rPr>
        <w:t>（</w:t>
      </w:r>
      <w:proofErr w:type="spellStart"/>
      <w:r>
        <w:rPr>
          <w:rFonts w:ascii="Calibri" w:hAnsi="Calibri" w:cs="Calibri"/>
          <w:sz w:val="22"/>
          <w:szCs w:val="22"/>
        </w:rPr>
        <w:t>中国</w:t>
      </w:r>
      <w:proofErr w:type="spellEnd"/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 xml:space="preserve">Leonidas </w:t>
      </w:r>
      <w:proofErr w:type="spellStart"/>
      <w:r>
        <w:rPr>
          <w:rFonts w:ascii="Calibri" w:hAnsi="Calibri" w:cs="Calibri"/>
          <w:sz w:val="22"/>
          <w:szCs w:val="22"/>
        </w:rPr>
        <w:t>Anthopoulos</w:t>
      </w:r>
      <w:proofErr w:type="spellEnd"/>
      <w:r>
        <w:rPr>
          <w:rFonts w:cs="Calibri" w:hint="eastAsia"/>
          <w:sz w:val="22"/>
          <w:szCs w:val="22"/>
          <w:lang w:eastAsia="zh-CN"/>
        </w:rPr>
        <w:t>（</w:t>
      </w:r>
      <w:proofErr w:type="spellStart"/>
      <w:r>
        <w:rPr>
          <w:rFonts w:ascii="Calibri" w:hAnsi="Calibri" w:cs="Calibri"/>
          <w:sz w:val="22"/>
          <w:szCs w:val="22"/>
        </w:rPr>
        <w:t>希腊塞萨利大学</w:t>
      </w:r>
      <w:proofErr w:type="spellEnd"/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>Manuel Barreiro</w:t>
      </w:r>
      <w:r>
        <w:rPr>
          <w:rFonts w:cs="Calibri" w:hint="eastAsia"/>
          <w:sz w:val="22"/>
          <w:szCs w:val="22"/>
          <w:lang w:eastAsia="zh-CN"/>
        </w:rPr>
        <w:t>（</w:t>
      </w:r>
      <w:proofErr w:type="spellStart"/>
      <w:r>
        <w:rPr>
          <w:rFonts w:ascii="Calibri" w:hAnsi="Calibri" w:cs="Calibri"/>
          <w:sz w:val="22"/>
          <w:szCs w:val="22"/>
        </w:rPr>
        <w:t>墨西哥阿斯顿集团</w:t>
      </w:r>
      <w:proofErr w:type="spellEnd"/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>Cristina Martinez</w:t>
      </w:r>
      <w:r>
        <w:rPr>
          <w:rFonts w:cs="Calibri" w:hint="eastAsia"/>
          <w:sz w:val="22"/>
          <w:szCs w:val="22"/>
          <w:lang w:eastAsia="zh-CN"/>
        </w:rPr>
        <w:t>（</w:t>
      </w:r>
      <w:proofErr w:type="spellStart"/>
      <w:r>
        <w:rPr>
          <w:rFonts w:ascii="Calibri" w:hAnsi="Calibri" w:cs="Calibri"/>
          <w:sz w:val="22"/>
          <w:szCs w:val="22"/>
        </w:rPr>
        <w:t>欧盟委员会</w:t>
      </w:r>
      <w:proofErr w:type="spellEnd"/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、</w:t>
      </w:r>
      <w:r>
        <w:rPr>
          <w:rFonts w:ascii="Calibri" w:hAnsi="Calibri" w:cs="Calibri"/>
          <w:sz w:val="22"/>
          <w:szCs w:val="22"/>
        </w:rPr>
        <w:t xml:space="preserve">Stella </w:t>
      </w:r>
      <w:proofErr w:type="spellStart"/>
      <w:r>
        <w:rPr>
          <w:rFonts w:ascii="Calibri" w:hAnsi="Calibri" w:cs="Calibri"/>
          <w:sz w:val="22"/>
          <w:szCs w:val="22"/>
        </w:rPr>
        <w:t>Kipsaita</w:t>
      </w:r>
      <w:proofErr w:type="spellEnd"/>
      <w:r>
        <w:rPr>
          <w:rFonts w:cs="Calibri" w:hint="eastAsia"/>
          <w:sz w:val="22"/>
          <w:szCs w:val="22"/>
          <w:lang w:eastAsia="zh-CN"/>
        </w:rPr>
        <w:t>（</w:t>
      </w:r>
      <w:proofErr w:type="spellStart"/>
      <w:r>
        <w:rPr>
          <w:rFonts w:ascii="Calibri" w:hAnsi="Calibri" w:cs="Calibri"/>
          <w:sz w:val="22"/>
          <w:szCs w:val="22"/>
        </w:rPr>
        <w:t>肯尼亚通信管理局</w:t>
      </w:r>
      <w:proofErr w:type="spellEnd"/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</w:rPr>
        <w:t>和</w:t>
      </w:r>
      <w:r>
        <w:rPr>
          <w:rFonts w:ascii="Calibri" w:hAnsi="Calibri" w:cs="Calibri"/>
          <w:sz w:val="22"/>
          <w:szCs w:val="22"/>
        </w:rPr>
        <w:t xml:space="preserve">Natalia </w:t>
      </w:r>
      <w:proofErr w:type="spellStart"/>
      <w:r>
        <w:rPr>
          <w:rFonts w:ascii="Calibri" w:hAnsi="Calibri" w:cs="Calibri"/>
          <w:sz w:val="22"/>
          <w:szCs w:val="22"/>
        </w:rPr>
        <w:t>Bayona</w:t>
      </w:r>
      <w:proofErr w:type="spellEnd"/>
      <w:r>
        <w:rPr>
          <w:rFonts w:cs="Calibri" w:hint="eastAsia"/>
          <w:sz w:val="22"/>
          <w:szCs w:val="22"/>
          <w:lang w:eastAsia="zh-CN"/>
        </w:rPr>
        <w:t>（</w:t>
      </w:r>
      <w:proofErr w:type="spellStart"/>
      <w:r>
        <w:rPr>
          <w:rFonts w:ascii="Calibri" w:hAnsi="Calibri" w:cs="Calibri"/>
          <w:sz w:val="22"/>
          <w:szCs w:val="22"/>
        </w:rPr>
        <w:t>世界旅游组织</w:t>
      </w:r>
      <w:proofErr w:type="spellEnd"/>
      <w:r>
        <w:rPr>
          <w:rFonts w:cs="Calibri" w:hint="eastAsia"/>
          <w:sz w:val="22"/>
          <w:szCs w:val="22"/>
          <w:lang w:eastAsia="zh-CN"/>
        </w:rPr>
        <w:t>（</w:t>
      </w:r>
      <w:r>
        <w:rPr>
          <w:rFonts w:cstheme="minorHAnsi"/>
          <w:sz w:val="22"/>
          <w:szCs w:val="22"/>
        </w:rPr>
        <w:t>UNWTO</w:t>
      </w:r>
      <w:r>
        <w:rPr>
          <w:rFonts w:cs="Calibri" w:hint="eastAsia"/>
          <w:sz w:val="22"/>
          <w:szCs w:val="22"/>
          <w:lang w:eastAsia="zh-CN"/>
        </w:rPr>
        <w:t>））</w:t>
      </w:r>
      <w:r>
        <w:rPr>
          <w:rFonts w:ascii="Calibri" w:hAnsi="Calibri" w:cs="Calibri"/>
          <w:sz w:val="22"/>
          <w:szCs w:val="22"/>
        </w:rPr>
        <w:t>。</w:t>
      </w:r>
    </w:p>
    <w:p w14:paraId="33102027" w14:textId="77777777" w:rsidR="00C4040F" w:rsidRDefault="005A0F0D" w:rsidP="00835DE0">
      <w:pPr>
        <w:ind w:firstLineChars="200" w:firstLine="44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FG-MV</w:t>
      </w:r>
      <w:r>
        <w:rPr>
          <w:rFonts w:ascii="Calibri" w:hAnsi="Calibri" w:cs="Calibri" w:hint="eastAsia"/>
          <w:sz w:val="22"/>
          <w:szCs w:val="22"/>
          <w:lang w:val="en-US" w:eastAsia="zh-CN"/>
        </w:rPr>
        <w:t>的</w:t>
      </w:r>
      <w:proofErr w:type="spellStart"/>
      <w:r>
        <w:rPr>
          <w:rFonts w:ascii="Calibri" w:hAnsi="Calibri" w:cs="Calibri"/>
          <w:sz w:val="22"/>
          <w:szCs w:val="22"/>
        </w:rPr>
        <w:t>结构如下</w:t>
      </w:r>
      <w:proofErr w:type="spellEnd"/>
      <w:r>
        <w:rPr>
          <w:rFonts w:cs="Calibri" w:hint="eastAsia"/>
          <w:sz w:val="22"/>
          <w:szCs w:val="22"/>
          <w:lang w:eastAsia="zh-CN"/>
        </w:rPr>
        <w:t>：</w:t>
      </w:r>
    </w:p>
    <w:p w14:paraId="0CAE50D0" w14:textId="77777777" w:rsidR="00C4040F" w:rsidRDefault="005A0F0D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</w:rPr>
      </w:pPr>
      <w:proofErr w:type="spellStart"/>
      <w:r>
        <w:rPr>
          <w:rFonts w:ascii="Calibri" w:eastAsia="SimSun" w:hAnsi="Calibri" w:cs="Calibri"/>
          <w:sz w:val="22"/>
          <w:szCs w:val="22"/>
        </w:rPr>
        <w:t>任务组</w:t>
      </w:r>
      <w:proofErr w:type="spellEnd"/>
      <w:r>
        <w:rPr>
          <w:rFonts w:ascii="Calibri" w:eastAsia="SimSun" w:hAnsi="Calibri" w:cs="Calibri" w:hint="eastAsia"/>
          <w:sz w:val="22"/>
          <w:szCs w:val="22"/>
          <w:lang w:eastAsia="zh-CN"/>
        </w:rPr>
        <w:t xml:space="preserve"> </w:t>
      </w:r>
      <w:r>
        <w:rPr>
          <w:rFonts w:ascii="Calibri" w:eastAsia="SimSun" w:hAnsi="Calibri" w:cs="Calibri"/>
          <w:sz w:val="22"/>
          <w:szCs w:val="22"/>
        </w:rPr>
        <w:t>-</w:t>
      </w:r>
      <w:r>
        <w:rPr>
          <w:rFonts w:ascii="Calibri" w:eastAsia="SimSun" w:hAnsi="Calibri" w:cs="Calibri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eastAsia="SimSun" w:hAnsi="Calibri" w:cs="Calibri"/>
          <w:sz w:val="22"/>
          <w:szCs w:val="22"/>
        </w:rPr>
        <w:t>协作</w:t>
      </w:r>
      <w:proofErr w:type="spellEnd"/>
    </w:p>
    <w:p w14:paraId="165EEA78" w14:textId="77777777" w:rsidR="00C4040F" w:rsidRDefault="005A0F0D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</w:rPr>
      </w:pPr>
      <w:r>
        <w:rPr>
          <w:rFonts w:ascii="Calibri" w:eastAsia="SimSun" w:hAnsi="Calibri" w:cs="Calibri"/>
          <w:sz w:val="22"/>
          <w:szCs w:val="22"/>
        </w:rPr>
        <w:t>第</w:t>
      </w:r>
      <w:r>
        <w:rPr>
          <w:rFonts w:ascii="Calibri" w:eastAsia="SimSun" w:hAnsi="Calibri" w:cs="Calibri" w:hint="eastAsia"/>
          <w:sz w:val="22"/>
          <w:szCs w:val="22"/>
          <w:lang w:eastAsia="zh-CN"/>
        </w:rPr>
        <w:t>1</w:t>
      </w:r>
      <w:r>
        <w:rPr>
          <w:rFonts w:ascii="Calibri" w:eastAsia="SimSun" w:hAnsi="Calibri" w:cs="Calibri"/>
          <w:sz w:val="22"/>
          <w:szCs w:val="22"/>
        </w:rPr>
        <w:t>工作组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="Calibri" w:eastAsia="SimSun" w:hAnsi="Calibri" w:cs="Calibri" w:hint="eastAsia"/>
          <w:sz w:val="22"/>
          <w:szCs w:val="22"/>
          <w:lang w:eastAsia="zh-CN"/>
        </w:rPr>
        <w:t>一般事宜</w:t>
      </w:r>
    </w:p>
    <w:p w14:paraId="5255CC31" w14:textId="77777777" w:rsidR="00C4040F" w:rsidRDefault="005A0F0D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</w:rPr>
      </w:pPr>
      <w:r>
        <w:rPr>
          <w:rFonts w:ascii="Calibri" w:eastAsia="SimSun" w:hAnsi="Calibri" w:cs="Calibri"/>
          <w:sz w:val="22"/>
          <w:szCs w:val="22"/>
        </w:rPr>
        <w:t>第</w:t>
      </w:r>
      <w:r>
        <w:rPr>
          <w:rFonts w:ascii="Calibri" w:eastAsia="SimSun" w:hAnsi="Calibri" w:cs="Calibri"/>
          <w:sz w:val="22"/>
          <w:szCs w:val="22"/>
        </w:rPr>
        <w:t>2</w:t>
      </w:r>
      <w:r>
        <w:rPr>
          <w:rFonts w:ascii="Calibri" w:eastAsia="SimSun" w:hAnsi="Calibri" w:cs="Calibri"/>
          <w:sz w:val="22"/>
          <w:szCs w:val="22"/>
        </w:rPr>
        <w:t>工作组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>
        <w:rPr>
          <w:rFonts w:ascii="Calibri" w:eastAsia="SimSun" w:hAnsi="Calibri" w:cs="Calibri"/>
          <w:sz w:val="22"/>
          <w:szCs w:val="22"/>
        </w:rPr>
        <w:t>应用和服务</w:t>
      </w:r>
      <w:proofErr w:type="spellEnd"/>
    </w:p>
    <w:p w14:paraId="40876265" w14:textId="77777777" w:rsidR="00C4040F" w:rsidRDefault="005A0F0D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 w:hint="eastAsia"/>
          <w:sz w:val="22"/>
          <w:szCs w:val="22"/>
          <w:lang w:eastAsia="zh-CN"/>
        </w:rPr>
        <w:t>第</w:t>
      </w:r>
      <w:r>
        <w:rPr>
          <w:rFonts w:ascii="Calibri" w:eastAsia="SimSun" w:hAnsi="Calibri" w:cs="Calibri"/>
          <w:sz w:val="22"/>
          <w:szCs w:val="22"/>
          <w:lang w:eastAsia="zh-CN"/>
        </w:rPr>
        <w:t>3</w:t>
      </w:r>
      <w:r>
        <w:rPr>
          <w:rFonts w:ascii="Calibri" w:eastAsia="SimSun" w:hAnsi="Calibri" w:cs="Calibri"/>
          <w:sz w:val="22"/>
          <w:szCs w:val="22"/>
          <w:lang w:eastAsia="zh-CN"/>
        </w:rPr>
        <w:t>工作组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- </w:t>
      </w:r>
      <w:r>
        <w:rPr>
          <w:rFonts w:ascii="Calibri" w:eastAsia="SimSun" w:hAnsi="Calibri" w:cs="Calibri"/>
          <w:sz w:val="22"/>
          <w:szCs w:val="22"/>
          <w:lang w:eastAsia="zh-CN"/>
        </w:rPr>
        <w:t>架构和基础设施</w:t>
      </w:r>
    </w:p>
    <w:p w14:paraId="24D69A6E" w14:textId="77777777" w:rsidR="00C4040F" w:rsidRDefault="005A0F0D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第</w:t>
      </w:r>
      <w:r>
        <w:rPr>
          <w:rFonts w:ascii="Calibri" w:eastAsia="SimSun" w:hAnsi="Calibri" w:cs="Calibri"/>
          <w:sz w:val="22"/>
          <w:szCs w:val="22"/>
          <w:lang w:eastAsia="zh-CN"/>
        </w:rPr>
        <w:t>4</w:t>
      </w:r>
      <w:r>
        <w:rPr>
          <w:rFonts w:ascii="Calibri" w:eastAsia="SimSun" w:hAnsi="Calibri" w:cs="Calibri"/>
          <w:sz w:val="22"/>
          <w:szCs w:val="22"/>
          <w:lang w:eastAsia="zh-CN"/>
        </w:rPr>
        <w:t>工作组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- </w:t>
      </w:r>
      <w:r>
        <w:rPr>
          <w:rFonts w:ascii="Calibri" w:eastAsia="SimSun" w:hAnsi="Calibri" w:cs="Calibri"/>
          <w:sz w:val="22"/>
          <w:szCs w:val="22"/>
          <w:lang w:eastAsia="zh-CN"/>
        </w:rPr>
        <w:t>虚拟</w:t>
      </w:r>
      <w:r>
        <w:rPr>
          <w:rFonts w:ascii="Calibri" w:eastAsia="SimSun" w:hAnsi="Calibri" w:cs="Calibri"/>
          <w:sz w:val="22"/>
          <w:szCs w:val="22"/>
          <w:lang w:eastAsia="zh-CN"/>
        </w:rPr>
        <w:t>/</w:t>
      </w:r>
      <w:r>
        <w:rPr>
          <w:rFonts w:ascii="Calibri" w:eastAsia="SimSun" w:hAnsi="Calibri" w:cs="Calibri"/>
          <w:sz w:val="22"/>
          <w:szCs w:val="22"/>
          <w:lang w:eastAsia="zh-CN"/>
        </w:rPr>
        <w:t>现实世界</w:t>
      </w:r>
      <w:r>
        <w:rPr>
          <w:rFonts w:ascii="Calibri" w:eastAsia="SimSun" w:hAnsi="Calibri" w:cs="Calibri" w:hint="eastAsia"/>
          <w:sz w:val="22"/>
          <w:szCs w:val="22"/>
          <w:lang w:eastAsia="zh-CN"/>
        </w:rPr>
        <w:t>的</w:t>
      </w:r>
      <w:r>
        <w:rPr>
          <w:rFonts w:ascii="Calibri" w:eastAsia="SimSun" w:hAnsi="Calibri" w:cs="Calibri"/>
          <w:sz w:val="22"/>
          <w:szCs w:val="22"/>
          <w:lang w:eastAsia="zh-CN"/>
        </w:rPr>
        <w:t>融合</w:t>
      </w:r>
    </w:p>
    <w:p w14:paraId="57EF2A5A" w14:textId="77777777" w:rsidR="00C4040F" w:rsidRDefault="005A0F0D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</w:rPr>
      </w:pPr>
      <w:r>
        <w:rPr>
          <w:rFonts w:ascii="Calibri" w:eastAsia="SimSun" w:hAnsi="Calibri" w:cs="Calibri"/>
          <w:sz w:val="22"/>
          <w:szCs w:val="22"/>
        </w:rPr>
        <w:t>第</w:t>
      </w:r>
      <w:r>
        <w:rPr>
          <w:rFonts w:ascii="Calibri" w:eastAsia="SimSun" w:hAnsi="Calibri" w:cs="Calibri"/>
          <w:sz w:val="22"/>
          <w:szCs w:val="22"/>
        </w:rPr>
        <w:t>5</w:t>
      </w:r>
      <w:r>
        <w:rPr>
          <w:rFonts w:ascii="Calibri" w:eastAsia="SimSun" w:hAnsi="Calibri" w:cs="Calibri"/>
          <w:sz w:val="22"/>
          <w:szCs w:val="22"/>
        </w:rPr>
        <w:t>工作组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>
        <w:rPr>
          <w:rFonts w:ascii="Calibri" w:eastAsia="SimSun" w:hAnsi="Calibri" w:cs="Calibri"/>
          <w:sz w:val="22"/>
          <w:szCs w:val="22"/>
        </w:rPr>
        <w:t>互操作性</w:t>
      </w:r>
      <w:proofErr w:type="spellEnd"/>
    </w:p>
    <w:p w14:paraId="0D38A7F9" w14:textId="77777777" w:rsidR="00C4040F" w:rsidRDefault="005A0F0D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第</w:t>
      </w:r>
      <w:r>
        <w:rPr>
          <w:rFonts w:ascii="Calibri" w:eastAsia="SimSun" w:hAnsi="Calibri" w:cs="Calibri"/>
          <w:sz w:val="22"/>
          <w:szCs w:val="22"/>
          <w:lang w:eastAsia="zh-CN"/>
        </w:rPr>
        <w:t>6</w:t>
      </w:r>
      <w:r>
        <w:rPr>
          <w:rFonts w:ascii="Calibri" w:eastAsia="SimSun" w:hAnsi="Calibri" w:cs="Calibri"/>
          <w:sz w:val="22"/>
          <w:szCs w:val="22"/>
          <w:lang w:eastAsia="zh-CN"/>
        </w:rPr>
        <w:t>工作组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- </w:t>
      </w:r>
      <w:r>
        <w:rPr>
          <w:rFonts w:ascii="Calibri" w:eastAsia="SimSun" w:hAnsi="Calibri" w:cs="Calibri"/>
          <w:sz w:val="22"/>
          <w:szCs w:val="22"/>
          <w:lang w:eastAsia="zh-CN"/>
        </w:rPr>
        <w:t>安全、数据和个人</w:t>
      </w:r>
      <w:r>
        <w:rPr>
          <w:rFonts w:ascii="Calibri" w:eastAsia="SimSun" w:hAnsi="Calibri" w:cs="Calibri" w:hint="eastAsia"/>
          <w:sz w:val="22"/>
          <w:szCs w:val="22"/>
          <w:lang w:eastAsia="zh-CN"/>
        </w:rPr>
        <w:t>可识别</w:t>
      </w:r>
      <w:r>
        <w:rPr>
          <w:rFonts w:ascii="Calibri" w:eastAsia="SimSun" w:hAnsi="Calibri" w:cs="Calibri"/>
          <w:sz w:val="22"/>
          <w:szCs w:val="22"/>
          <w:lang w:eastAsia="zh-CN"/>
        </w:rPr>
        <w:t>信息</w:t>
      </w:r>
      <w:r>
        <w:rPr>
          <w:rFonts w:ascii="Calibri" w:eastAsia="SimSun" w:hAnsi="Calibri" w:cs="Calibri" w:hint="eastAsia"/>
          <w:sz w:val="22"/>
          <w:szCs w:val="22"/>
          <w:lang w:eastAsia="zh-CN"/>
        </w:rPr>
        <w:t>（</w:t>
      </w:r>
      <w:r>
        <w:rPr>
          <w:rFonts w:ascii="Calibri" w:eastAsia="SimSun" w:hAnsi="Calibri" w:cs="Calibri"/>
          <w:sz w:val="22"/>
          <w:szCs w:val="22"/>
          <w:lang w:eastAsia="zh-CN"/>
        </w:rPr>
        <w:t>PII</w:t>
      </w:r>
      <w:r>
        <w:rPr>
          <w:rFonts w:ascii="Calibri" w:eastAsia="SimSun" w:hAnsi="Calibri" w:cs="Calibri" w:hint="eastAsia"/>
          <w:sz w:val="22"/>
          <w:szCs w:val="22"/>
          <w:lang w:eastAsia="zh-CN"/>
        </w:rPr>
        <w:t>）的</w:t>
      </w:r>
      <w:r>
        <w:rPr>
          <w:rFonts w:ascii="Calibri" w:eastAsia="SimSun" w:hAnsi="Calibri" w:cs="Calibri"/>
          <w:sz w:val="22"/>
          <w:szCs w:val="22"/>
          <w:lang w:eastAsia="zh-CN"/>
        </w:rPr>
        <w:t>保护</w:t>
      </w:r>
    </w:p>
    <w:p w14:paraId="5190B6CD" w14:textId="77777777" w:rsidR="00C4040F" w:rsidRDefault="005A0F0D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第</w:t>
      </w:r>
      <w:r>
        <w:rPr>
          <w:rFonts w:ascii="Calibri" w:eastAsia="SimSun" w:hAnsi="Calibri" w:cs="Calibri"/>
          <w:sz w:val="22"/>
          <w:szCs w:val="22"/>
          <w:lang w:eastAsia="zh-CN"/>
        </w:rPr>
        <w:t>7</w:t>
      </w:r>
      <w:r>
        <w:rPr>
          <w:rFonts w:ascii="Calibri" w:eastAsia="SimSun" w:hAnsi="Calibri" w:cs="Calibri"/>
          <w:sz w:val="22"/>
          <w:szCs w:val="22"/>
          <w:lang w:eastAsia="zh-CN"/>
        </w:rPr>
        <w:t>工作组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- </w:t>
      </w:r>
      <w:r>
        <w:rPr>
          <w:rFonts w:ascii="Calibri" w:eastAsia="SimSun" w:hAnsi="Calibri" w:cs="Calibri"/>
          <w:sz w:val="22"/>
          <w:szCs w:val="22"/>
          <w:lang w:eastAsia="zh-CN"/>
        </w:rPr>
        <w:t>经济、监管和竞争方面</w:t>
      </w:r>
    </w:p>
    <w:p w14:paraId="37C1AAEB" w14:textId="77777777" w:rsidR="00C4040F" w:rsidRDefault="005A0F0D">
      <w:pPr>
        <w:pStyle w:val="ListParagraph"/>
        <w:numPr>
          <w:ilvl w:val="0"/>
          <w:numId w:val="1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第</w:t>
      </w:r>
      <w:r>
        <w:rPr>
          <w:rFonts w:ascii="Calibri" w:eastAsia="SimSun" w:hAnsi="Calibri" w:cs="Calibri"/>
          <w:sz w:val="22"/>
          <w:szCs w:val="22"/>
          <w:lang w:eastAsia="zh-CN"/>
        </w:rPr>
        <w:t>8</w:t>
      </w:r>
      <w:r>
        <w:rPr>
          <w:rFonts w:ascii="Calibri" w:eastAsia="SimSun" w:hAnsi="Calibri" w:cs="Calibri"/>
          <w:sz w:val="22"/>
          <w:szCs w:val="22"/>
          <w:lang w:eastAsia="zh-CN"/>
        </w:rPr>
        <w:t>工作组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- </w:t>
      </w:r>
      <w:r>
        <w:rPr>
          <w:rFonts w:ascii="Calibri" w:eastAsia="SimSun" w:hAnsi="Calibri" w:cs="Calibri"/>
          <w:sz w:val="22"/>
          <w:szCs w:val="22"/>
          <w:lang w:eastAsia="zh-CN"/>
        </w:rPr>
        <w:t>可持续性、无障碍</w:t>
      </w:r>
      <w:r>
        <w:rPr>
          <w:rFonts w:ascii="Calibri" w:eastAsia="SimSun" w:hAnsi="Calibri" w:cs="Calibri" w:hint="eastAsia"/>
          <w:sz w:val="22"/>
          <w:szCs w:val="22"/>
          <w:lang w:eastAsia="zh-CN"/>
        </w:rPr>
        <w:t>性</w:t>
      </w:r>
      <w:r>
        <w:rPr>
          <w:rFonts w:ascii="Calibri" w:eastAsia="SimSun" w:hAnsi="Calibri" w:cs="Calibri"/>
          <w:sz w:val="22"/>
          <w:szCs w:val="22"/>
          <w:lang w:eastAsia="zh-CN"/>
        </w:rPr>
        <w:t>和包容性</w:t>
      </w:r>
    </w:p>
    <w:p w14:paraId="1BC6C80C" w14:textId="77777777" w:rsidR="00C4040F" w:rsidRDefault="005A0F0D">
      <w:pPr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  <w:lang w:eastAsia="zh-CN"/>
        </w:rPr>
        <w:t>2</w:t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cs="Calibri" w:hint="eastAsia"/>
          <w:b/>
          <w:bCs/>
          <w:sz w:val="22"/>
          <w:szCs w:val="22"/>
          <w:lang w:val="en-US" w:eastAsia="zh-CN"/>
        </w:rPr>
        <w:t>ITU-T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元宇宙</w:t>
      </w:r>
      <w:r>
        <w:rPr>
          <w:rFonts w:cs="Calibri" w:hint="eastAsia"/>
          <w:b/>
          <w:bCs/>
          <w:sz w:val="22"/>
          <w:szCs w:val="22"/>
          <w:lang w:val="en-US" w:eastAsia="zh-CN"/>
        </w:rPr>
        <w:t>焦点组（</w:t>
      </w:r>
      <w:r>
        <w:rPr>
          <w:rFonts w:cs="Calibri" w:hint="eastAsia"/>
          <w:b/>
          <w:bCs/>
          <w:sz w:val="22"/>
          <w:szCs w:val="22"/>
          <w:lang w:val="en-US" w:eastAsia="zh-CN"/>
        </w:rPr>
        <w:t>FG-MV</w:t>
      </w:r>
      <w:r>
        <w:rPr>
          <w:rFonts w:cs="Calibri" w:hint="eastAsia"/>
          <w:b/>
          <w:bCs/>
          <w:sz w:val="22"/>
          <w:szCs w:val="22"/>
          <w:lang w:val="en-US" w:eastAsia="zh-CN"/>
        </w:rPr>
        <w:t>）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第二次会议</w:t>
      </w:r>
    </w:p>
    <w:p w14:paraId="33F5438F" w14:textId="77777777" w:rsidR="00C4040F" w:rsidRDefault="005A0F0D" w:rsidP="00835DE0">
      <w:pPr>
        <w:ind w:firstLineChars="200" w:firstLine="440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会议将于</w:t>
      </w:r>
      <w:r>
        <w:rPr>
          <w:rFonts w:ascii="Calibri" w:hAnsi="Calibri" w:cs="Calibri"/>
          <w:sz w:val="22"/>
          <w:szCs w:val="22"/>
          <w:lang w:eastAsia="zh-CN"/>
        </w:rPr>
        <w:t>2023</w:t>
      </w:r>
      <w:r>
        <w:rPr>
          <w:rFonts w:ascii="Calibri" w:hAnsi="Calibri" w:cs="Calibri"/>
          <w:sz w:val="22"/>
          <w:szCs w:val="22"/>
          <w:lang w:eastAsia="zh-CN"/>
        </w:rPr>
        <w:t>年</w:t>
      </w:r>
      <w:r>
        <w:rPr>
          <w:rFonts w:ascii="Calibri" w:hAnsi="Calibri" w:cs="Calibri"/>
          <w:sz w:val="22"/>
          <w:szCs w:val="22"/>
          <w:lang w:eastAsia="zh-CN"/>
        </w:rPr>
        <w:t>7</w:t>
      </w:r>
      <w:r>
        <w:rPr>
          <w:rFonts w:ascii="Calibri" w:hAnsi="Calibri" w:cs="Calibri"/>
          <w:sz w:val="22"/>
          <w:szCs w:val="22"/>
          <w:lang w:eastAsia="zh-CN"/>
        </w:rPr>
        <w:t>月</w:t>
      </w:r>
      <w:r>
        <w:rPr>
          <w:rFonts w:ascii="Calibri" w:hAnsi="Calibri" w:cs="Calibri"/>
          <w:sz w:val="22"/>
          <w:szCs w:val="22"/>
          <w:lang w:eastAsia="zh-CN"/>
        </w:rPr>
        <w:t>4</w:t>
      </w:r>
      <w:r>
        <w:rPr>
          <w:rFonts w:ascii="Calibri" w:hAnsi="Calibri" w:cs="Calibri"/>
          <w:sz w:val="22"/>
          <w:szCs w:val="22"/>
          <w:lang w:eastAsia="zh-CN"/>
        </w:rPr>
        <w:t>日至</w:t>
      </w:r>
      <w:r>
        <w:rPr>
          <w:rFonts w:ascii="Calibri" w:hAnsi="Calibri" w:cs="Calibri"/>
          <w:sz w:val="22"/>
          <w:szCs w:val="22"/>
          <w:lang w:eastAsia="zh-CN"/>
        </w:rPr>
        <w:t>6</w:t>
      </w:r>
      <w:r>
        <w:rPr>
          <w:rFonts w:ascii="Calibri" w:hAnsi="Calibri" w:cs="Calibri"/>
          <w:sz w:val="22"/>
          <w:szCs w:val="22"/>
          <w:lang w:eastAsia="zh-CN"/>
        </w:rPr>
        <w:t>日在中国上海张江科学</w:t>
      </w:r>
      <w:r>
        <w:rPr>
          <w:rFonts w:cs="Calibri" w:hint="eastAsia"/>
          <w:sz w:val="22"/>
          <w:szCs w:val="22"/>
          <w:lang w:val="en-US" w:eastAsia="zh-CN"/>
        </w:rPr>
        <w:t>会堂</w:t>
      </w:r>
      <w:r>
        <w:rPr>
          <w:rFonts w:ascii="Calibri" w:hAnsi="Calibri" w:cs="Calibri"/>
          <w:sz w:val="22"/>
          <w:szCs w:val="22"/>
          <w:lang w:eastAsia="zh-CN"/>
        </w:rPr>
        <w:t>举行。</w:t>
      </w:r>
    </w:p>
    <w:p w14:paraId="632D9E90" w14:textId="77777777" w:rsidR="00C4040F" w:rsidRDefault="005A0F0D" w:rsidP="00835DE0">
      <w:pPr>
        <w:keepNext/>
        <w:keepLines/>
        <w:ind w:firstLineChars="200" w:firstLine="440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lastRenderedPageBreak/>
        <w:t>第二次会议的目标包括</w:t>
      </w:r>
      <w:r>
        <w:rPr>
          <w:rFonts w:cs="Calibri" w:hint="eastAsia"/>
          <w:sz w:val="22"/>
          <w:szCs w:val="22"/>
          <w:lang w:eastAsia="zh-CN"/>
        </w:rPr>
        <w:t>：</w:t>
      </w:r>
    </w:p>
    <w:p w14:paraId="6828DD71" w14:textId="77777777" w:rsidR="00C4040F" w:rsidRDefault="005A0F0D">
      <w:pPr>
        <w:pStyle w:val="ListParagraph"/>
        <w:numPr>
          <w:ilvl w:val="0"/>
          <w:numId w:val="2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讨论和介绍书面</w:t>
      </w:r>
      <w:r>
        <w:rPr>
          <w:rFonts w:ascii="Calibri" w:eastAsia="SimSun" w:hAnsi="Calibri" w:cs="Calibri" w:hint="eastAsia"/>
          <w:sz w:val="22"/>
          <w:szCs w:val="22"/>
          <w:lang w:eastAsia="zh-CN"/>
        </w:rPr>
        <w:t>文稿</w:t>
      </w:r>
      <w:r>
        <w:rPr>
          <w:rFonts w:ascii="Calibri" w:eastAsia="SimSun" w:hAnsi="Calibri" w:cs="Calibri"/>
          <w:sz w:val="22"/>
          <w:szCs w:val="22"/>
          <w:lang w:eastAsia="zh-CN"/>
        </w:rPr>
        <w:t>，包括</w:t>
      </w:r>
      <w:r>
        <w:rPr>
          <w:rFonts w:ascii="Calibri" w:eastAsia="SimSun" w:hAnsi="Calibri" w:cs="Calibri" w:hint="eastAsia"/>
          <w:sz w:val="22"/>
          <w:szCs w:val="22"/>
          <w:lang w:eastAsia="zh-CN"/>
        </w:rPr>
        <w:t>已收到</w:t>
      </w:r>
      <w:r>
        <w:rPr>
          <w:rFonts w:ascii="Calibri" w:eastAsia="SimSun" w:hAnsi="Calibri" w:cs="Calibri"/>
          <w:sz w:val="22"/>
          <w:szCs w:val="22"/>
          <w:lang w:eastAsia="zh-CN"/>
        </w:rPr>
        <w:t>的用例；</w:t>
      </w:r>
    </w:p>
    <w:p w14:paraId="02C41DCF" w14:textId="77777777" w:rsidR="00C4040F" w:rsidRDefault="005A0F0D">
      <w:pPr>
        <w:pStyle w:val="ListParagraph"/>
        <w:numPr>
          <w:ilvl w:val="0"/>
          <w:numId w:val="2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 w:hint="eastAsia"/>
          <w:sz w:val="22"/>
          <w:szCs w:val="22"/>
          <w:lang w:eastAsia="zh-CN"/>
        </w:rPr>
        <w:t>正在进行的可</w:t>
      </w:r>
      <w:r>
        <w:rPr>
          <w:rFonts w:ascii="Calibri" w:eastAsia="SimSun" w:hAnsi="Calibri" w:cs="Calibri"/>
          <w:sz w:val="22"/>
          <w:szCs w:val="22"/>
          <w:lang w:eastAsia="zh-CN"/>
        </w:rPr>
        <w:t>交付成果的开发进度；</w:t>
      </w:r>
    </w:p>
    <w:p w14:paraId="38B834F0" w14:textId="77777777" w:rsidR="00C4040F" w:rsidRDefault="005A0F0D">
      <w:pPr>
        <w:pStyle w:val="ListParagraph"/>
        <w:numPr>
          <w:ilvl w:val="0"/>
          <w:numId w:val="2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任命工作组主席</w:t>
      </w:r>
      <w:r>
        <w:rPr>
          <w:rFonts w:ascii="Calibri" w:eastAsia="SimSun" w:hAnsi="Calibri" w:cs="Calibri"/>
          <w:sz w:val="22"/>
          <w:szCs w:val="22"/>
          <w:lang w:eastAsia="zh-CN"/>
        </w:rPr>
        <w:t>/</w:t>
      </w:r>
      <w:proofErr w:type="gramStart"/>
      <w:r>
        <w:rPr>
          <w:rFonts w:ascii="Calibri" w:eastAsia="SimSun" w:hAnsi="Calibri" w:cs="Calibri" w:hint="eastAsia"/>
          <w:sz w:val="22"/>
          <w:szCs w:val="22"/>
          <w:lang w:eastAsia="zh-CN"/>
        </w:rPr>
        <w:t>任务</w:t>
      </w:r>
      <w:r>
        <w:rPr>
          <w:rFonts w:ascii="Calibri" w:eastAsia="SimSun" w:hAnsi="Calibri" w:cs="Calibri"/>
          <w:sz w:val="22"/>
          <w:szCs w:val="22"/>
          <w:lang w:eastAsia="zh-CN"/>
        </w:rPr>
        <w:t>组</w:t>
      </w:r>
      <w:r>
        <w:rPr>
          <w:rFonts w:ascii="Calibri" w:eastAsia="SimSun" w:hAnsi="Calibri" w:cs="Calibri" w:hint="eastAsia"/>
          <w:sz w:val="22"/>
          <w:szCs w:val="22"/>
          <w:lang w:eastAsia="zh-CN"/>
        </w:rPr>
        <w:t>正副</w:t>
      </w:r>
      <w:r>
        <w:rPr>
          <w:rFonts w:ascii="Calibri" w:eastAsia="SimSun" w:hAnsi="Calibri" w:cs="Calibri"/>
          <w:sz w:val="22"/>
          <w:szCs w:val="22"/>
          <w:lang w:eastAsia="zh-CN"/>
        </w:rPr>
        <w:t>主席</w:t>
      </w:r>
      <w:proofErr w:type="gramEnd"/>
      <w:r>
        <w:rPr>
          <w:rFonts w:ascii="Calibri" w:eastAsia="SimSun" w:hAnsi="Calibri" w:cs="Calibri"/>
          <w:sz w:val="22"/>
          <w:szCs w:val="22"/>
          <w:lang w:eastAsia="zh-CN"/>
        </w:rPr>
        <w:t>；</w:t>
      </w:r>
    </w:p>
    <w:p w14:paraId="0DD3B183" w14:textId="77777777" w:rsidR="00C4040F" w:rsidRDefault="005A0F0D">
      <w:pPr>
        <w:pStyle w:val="ListParagraph"/>
        <w:numPr>
          <w:ilvl w:val="0"/>
          <w:numId w:val="2"/>
        </w:numPr>
        <w:spacing w:before="60"/>
        <w:ind w:left="714" w:hanging="357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就</w:t>
      </w:r>
      <w:r>
        <w:rPr>
          <w:rFonts w:ascii="Calibri" w:eastAsia="SimSun" w:hAnsi="Calibri" w:cs="Calibri"/>
          <w:sz w:val="22"/>
          <w:szCs w:val="22"/>
          <w:lang w:eastAsia="zh-CN"/>
        </w:rPr>
        <w:t>FG-MV</w:t>
      </w:r>
      <w:r>
        <w:rPr>
          <w:rFonts w:ascii="Calibri" w:eastAsia="SimSun" w:hAnsi="Calibri" w:cs="Calibri"/>
          <w:sz w:val="22"/>
          <w:szCs w:val="22"/>
          <w:lang w:eastAsia="zh-CN"/>
        </w:rPr>
        <w:t>未来会议计划达成一致。</w:t>
      </w:r>
    </w:p>
    <w:p w14:paraId="0D4D9C4D" w14:textId="77777777" w:rsidR="00C4040F" w:rsidRDefault="005A0F0D" w:rsidP="00835DE0">
      <w:pPr>
        <w:ind w:firstLineChars="200" w:firstLine="440"/>
        <w:jc w:val="both"/>
        <w:rPr>
          <w:rFonts w:ascii="Calibri" w:hAnsi="Calibri" w:cs="Calibri"/>
          <w:b/>
          <w:bCs/>
          <w:sz w:val="22"/>
          <w:szCs w:val="22"/>
          <w:highlight w:val="yellow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书面</w:t>
      </w:r>
      <w:r>
        <w:rPr>
          <w:rFonts w:cs="Calibri" w:hint="eastAsia"/>
          <w:sz w:val="22"/>
          <w:szCs w:val="22"/>
          <w:lang w:val="en-US" w:eastAsia="zh-CN"/>
        </w:rPr>
        <w:t>文稿</w:t>
      </w:r>
      <w:r>
        <w:rPr>
          <w:rFonts w:ascii="Calibri" w:hAnsi="Calibri" w:cs="Calibri"/>
          <w:sz w:val="22"/>
          <w:szCs w:val="22"/>
          <w:lang w:eastAsia="zh-CN"/>
        </w:rPr>
        <w:t>对于</w:t>
      </w:r>
      <w:r>
        <w:rPr>
          <w:rFonts w:cs="Calibri" w:hint="eastAsia"/>
          <w:sz w:val="22"/>
          <w:szCs w:val="22"/>
          <w:lang w:eastAsia="zh-CN"/>
        </w:rPr>
        <w:t>焦点组</w:t>
      </w:r>
      <w:r>
        <w:rPr>
          <w:rFonts w:ascii="Calibri" w:hAnsi="Calibri" w:cs="Calibri"/>
          <w:sz w:val="22"/>
          <w:szCs w:val="22"/>
          <w:lang w:eastAsia="zh-CN"/>
        </w:rPr>
        <w:t>的最终成功至关重要，</w:t>
      </w:r>
      <w:r>
        <w:rPr>
          <w:rFonts w:cs="Calibri" w:hint="eastAsia"/>
          <w:sz w:val="22"/>
          <w:szCs w:val="22"/>
          <w:lang w:val="en-US" w:eastAsia="zh-CN"/>
        </w:rPr>
        <w:t>因此大力提倡</w:t>
      </w:r>
      <w:proofErr w:type="gramStart"/>
      <w:r>
        <w:rPr>
          <w:rFonts w:ascii="Calibri" w:hAnsi="Calibri" w:cs="Calibri"/>
          <w:sz w:val="22"/>
          <w:szCs w:val="22"/>
          <w:lang w:eastAsia="zh-CN"/>
        </w:rPr>
        <w:t>您针对</w:t>
      </w:r>
      <w:proofErr w:type="gramEnd"/>
      <w:r>
        <w:rPr>
          <w:rFonts w:ascii="Calibri" w:hAnsi="Calibri" w:cs="Calibri"/>
          <w:sz w:val="22"/>
          <w:szCs w:val="22"/>
          <w:lang w:eastAsia="zh-CN"/>
        </w:rPr>
        <w:t>上述目标</w:t>
      </w:r>
      <w:r>
        <w:rPr>
          <w:rFonts w:cs="Calibri" w:hint="eastAsia"/>
          <w:sz w:val="22"/>
          <w:szCs w:val="22"/>
          <w:lang w:val="en-US" w:eastAsia="zh-CN"/>
        </w:rPr>
        <w:t>提交</w:t>
      </w:r>
      <w:r>
        <w:rPr>
          <w:rFonts w:ascii="Calibri" w:hAnsi="Calibri" w:cs="Calibri"/>
          <w:sz w:val="22"/>
          <w:szCs w:val="22"/>
          <w:lang w:eastAsia="zh-CN"/>
        </w:rPr>
        <w:t>书面</w:t>
      </w:r>
      <w:r>
        <w:rPr>
          <w:rFonts w:cs="Calibri" w:hint="eastAsia"/>
          <w:sz w:val="22"/>
          <w:szCs w:val="22"/>
          <w:lang w:val="en-US" w:eastAsia="zh-CN"/>
        </w:rPr>
        <w:t>文稿</w:t>
      </w:r>
      <w:r>
        <w:rPr>
          <w:rFonts w:ascii="Calibri" w:hAnsi="Calibri" w:cs="Calibri"/>
          <w:sz w:val="22"/>
          <w:szCs w:val="22"/>
          <w:lang w:eastAsia="zh-CN"/>
        </w:rPr>
        <w:t>，以形成可交付成果的初步开发计划。书面</w:t>
      </w:r>
      <w:r>
        <w:rPr>
          <w:rFonts w:cs="Calibri" w:hint="eastAsia"/>
          <w:sz w:val="22"/>
          <w:szCs w:val="22"/>
          <w:lang w:val="en-US" w:eastAsia="zh-CN"/>
        </w:rPr>
        <w:t>文稿</w:t>
      </w:r>
      <w:r>
        <w:rPr>
          <w:rFonts w:ascii="Calibri" w:hAnsi="Calibri" w:cs="Calibri"/>
          <w:sz w:val="22"/>
          <w:szCs w:val="22"/>
          <w:lang w:eastAsia="zh-CN"/>
        </w:rPr>
        <w:t>应</w:t>
      </w:r>
      <w:r>
        <w:rPr>
          <w:rFonts w:cs="Calibri" w:hint="eastAsia"/>
          <w:sz w:val="22"/>
          <w:szCs w:val="22"/>
          <w:lang w:val="en-US" w:eastAsia="zh-CN"/>
        </w:rPr>
        <w:t>以</w:t>
      </w:r>
      <w:r>
        <w:rPr>
          <w:rFonts w:ascii="Calibri" w:hAnsi="Calibri" w:cs="Calibri"/>
          <w:sz w:val="22"/>
          <w:szCs w:val="22"/>
          <w:lang w:eastAsia="zh-CN"/>
        </w:rPr>
        <w:t>电子格式提交给</w:t>
      </w:r>
      <w:r>
        <w:rPr>
          <w:rFonts w:cs="Calibri" w:hint="eastAsia"/>
          <w:sz w:val="22"/>
          <w:szCs w:val="22"/>
          <w:lang w:val="en-US" w:eastAsia="zh-CN"/>
        </w:rPr>
        <w:t>电信标准化局（</w:t>
      </w:r>
      <w:r>
        <w:rPr>
          <w:rFonts w:ascii="Calibri" w:hAnsi="Calibri" w:cs="Calibri"/>
          <w:sz w:val="22"/>
          <w:szCs w:val="22"/>
          <w:lang w:eastAsia="zh-CN"/>
        </w:rPr>
        <w:t>TSB</w:t>
      </w:r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  <w:lang w:eastAsia="zh-CN"/>
        </w:rPr>
        <w:t>秘书处</w:t>
      </w:r>
      <w:r>
        <w:rPr>
          <w:rFonts w:cs="Calibri" w:hint="eastAsia"/>
          <w:sz w:val="22"/>
          <w:szCs w:val="22"/>
          <w:lang w:eastAsia="zh-CN"/>
        </w:rPr>
        <w:t>（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  <w:lang w:eastAsia="zh-CN"/>
          </w:rPr>
          <w:t>tsbfgmv@itu.int</w:t>
        </w:r>
      </w:hyperlink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  <w:lang w:eastAsia="zh-CN"/>
        </w:rPr>
        <w:t>，</w:t>
      </w:r>
      <w:r>
        <w:rPr>
          <w:rFonts w:cs="Calibri" w:hint="eastAsia"/>
          <w:sz w:val="22"/>
          <w:szCs w:val="22"/>
          <w:lang w:val="en-US" w:eastAsia="zh-CN"/>
        </w:rPr>
        <w:t>并使用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  <w:lang w:eastAsia="zh-CN"/>
          </w:rPr>
          <w:t>FG-MV</w:t>
        </w:r>
        <w:r>
          <w:rPr>
            <w:rStyle w:val="Hyperlink"/>
            <w:rFonts w:ascii="Calibri" w:hAnsi="Calibri" w:cs="Calibri"/>
            <w:sz w:val="22"/>
            <w:szCs w:val="22"/>
            <w:lang w:eastAsia="zh-CN"/>
          </w:rPr>
          <w:t>主页</w:t>
        </w:r>
      </w:hyperlink>
      <w:r>
        <w:rPr>
          <w:rFonts w:cs="Calibri" w:hint="eastAsia"/>
          <w:sz w:val="22"/>
          <w:szCs w:val="22"/>
          <w:lang w:val="en-US" w:eastAsia="zh-CN"/>
        </w:rPr>
        <w:t>提供的</w:t>
      </w:r>
      <w:r>
        <w:rPr>
          <w:rFonts w:ascii="Calibri" w:hAnsi="Calibri" w:cs="Calibri"/>
          <w:sz w:val="22"/>
          <w:szCs w:val="22"/>
          <w:lang w:eastAsia="zh-CN"/>
        </w:rPr>
        <w:t>模板。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第二次会议的投稿截止日期为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2023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年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6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月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22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日。</w:t>
      </w:r>
    </w:p>
    <w:p w14:paraId="7571E1CE" w14:textId="77777777" w:rsidR="00C4040F" w:rsidRDefault="005A0F0D" w:rsidP="00835DE0">
      <w:pPr>
        <w:ind w:firstLineChars="200" w:firstLine="44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会议议程、文件和其他实用信息将在会议之前通过</w:t>
      </w:r>
      <w:r>
        <w:fldChar w:fldCharType="begin"/>
      </w:r>
      <w:r>
        <w:rPr>
          <w:rFonts w:ascii="Calibri" w:hAnsi="Calibri" w:cs="Calibri"/>
          <w:lang w:eastAsia="zh-CN"/>
        </w:rPr>
        <w:instrText xml:space="preserve"> HYPERLINK "http://www.itu.int/go/fgmv" </w:instrText>
      </w:r>
      <w:r>
        <w:fldChar w:fldCharType="separate"/>
      </w:r>
      <w:r>
        <w:rPr>
          <w:rStyle w:val="Hyperlink"/>
          <w:rFonts w:ascii="Calibri" w:hAnsi="Calibri" w:cs="Calibri"/>
          <w:sz w:val="22"/>
          <w:szCs w:val="22"/>
          <w:lang w:eastAsia="zh-CN"/>
        </w:rPr>
        <w:t>FG-MV</w:t>
      </w:r>
      <w:r>
        <w:rPr>
          <w:rStyle w:val="Hyperlink"/>
          <w:rFonts w:ascii="Calibri" w:hAnsi="Calibri" w:cs="Calibri"/>
          <w:sz w:val="22"/>
          <w:szCs w:val="22"/>
          <w:lang w:eastAsia="zh-CN"/>
        </w:rPr>
        <w:t>主页</w:t>
      </w:r>
      <w:r>
        <w:rPr>
          <w:rStyle w:val="Hyperlink"/>
          <w:rFonts w:ascii="Calibri" w:hAnsi="Calibri" w:cs="Calibri"/>
          <w:sz w:val="22"/>
          <w:szCs w:val="22"/>
        </w:rPr>
        <w:fldChar w:fldCharType="end"/>
      </w:r>
      <w:r>
        <w:rPr>
          <w:rFonts w:cs="Calibri" w:hint="eastAsia"/>
          <w:sz w:val="22"/>
          <w:szCs w:val="22"/>
          <w:lang w:val="en-US" w:eastAsia="zh-CN"/>
        </w:rPr>
        <w:t>提供</w:t>
      </w:r>
      <w:r>
        <w:rPr>
          <w:rFonts w:ascii="Calibri" w:hAnsi="Calibri" w:cs="Calibri"/>
          <w:sz w:val="22"/>
          <w:szCs w:val="22"/>
          <w:lang w:eastAsia="zh-CN"/>
        </w:rPr>
        <w:t>。讨论将</w:t>
      </w:r>
      <w:r>
        <w:rPr>
          <w:rFonts w:cs="Calibri" w:hint="eastAsia"/>
          <w:sz w:val="22"/>
          <w:szCs w:val="22"/>
          <w:lang w:val="en-US" w:eastAsia="zh-CN"/>
        </w:rPr>
        <w:t>仅以</w:t>
      </w:r>
      <w:r>
        <w:rPr>
          <w:rFonts w:ascii="Calibri" w:hAnsi="Calibri" w:cs="Calibri"/>
          <w:sz w:val="22"/>
          <w:szCs w:val="22"/>
          <w:lang w:eastAsia="zh-CN"/>
        </w:rPr>
        <w:t>英语进行。有关远程</w:t>
      </w:r>
      <w:r>
        <w:rPr>
          <w:rFonts w:cs="Calibri" w:hint="eastAsia"/>
          <w:sz w:val="22"/>
          <w:szCs w:val="22"/>
          <w:lang w:val="en-US" w:eastAsia="zh-CN"/>
        </w:rPr>
        <w:t>与会</w:t>
      </w:r>
      <w:r>
        <w:rPr>
          <w:rFonts w:ascii="Calibri" w:hAnsi="Calibri" w:cs="Calibri"/>
          <w:sz w:val="22"/>
          <w:szCs w:val="22"/>
          <w:lang w:eastAsia="zh-CN"/>
        </w:rPr>
        <w:t>的信息将在</w:t>
      </w:r>
      <w:r>
        <w:rPr>
          <w:rFonts w:cs="Calibri" w:hint="eastAsia"/>
          <w:sz w:val="22"/>
          <w:szCs w:val="22"/>
          <w:lang w:eastAsia="zh-CN"/>
        </w:rPr>
        <w:t>焦点组</w:t>
      </w:r>
      <w:r>
        <w:rPr>
          <w:rFonts w:ascii="Calibri" w:hAnsi="Calibri" w:cs="Calibri"/>
          <w:sz w:val="22"/>
          <w:szCs w:val="22"/>
          <w:lang w:eastAsia="zh-CN"/>
        </w:rPr>
        <w:t>网页</w:t>
      </w:r>
      <w:r>
        <w:rPr>
          <w:rFonts w:cs="Calibri" w:hint="eastAsia"/>
          <w:sz w:val="22"/>
          <w:szCs w:val="22"/>
          <w:lang w:eastAsia="zh-CN"/>
        </w:rPr>
        <w:t>（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  <w:lang w:eastAsia="zh-CN"/>
          </w:rPr>
          <w:t>www.itu.int/go/fgmv</w:t>
        </w:r>
      </w:hyperlink>
      <w:r>
        <w:rPr>
          <w:rFonts w:cs="Calibri" w:hint="eastAsia"/>
          <w:sz w:val="22"/>
          <w:szCs w:val="22"/>
          <w:lang w:eastAsia="zh-CN"/>
        </w:rPr>
        <w:t>）</w:t>
      </w:r>
      <w:r>
        <w:rPr>
          <w:rFonts w:ascii="Calibri" w:hAnsi="Calibri" w:cs="Calibri"/>
          <w:sz w:val="22"/>
          <w:szCs w:val="22"/>
          <w:lang w:eastAsia="zh-CN"/>
        </w:rPr>
        <w:t>上提供</w:t>
      </w:r>
      <w:r>
        <w:rPr>
          <w:rFonts w:cs="Calibri" w:hint="eastAsia"/>
          <w:sz w:val="22"/>
          <w:szCs w:val="22"/>
          <w:lang w:eastAsia="zh-CN"/>
        </w:rPr>
        <w:t>。</w:t>
      </w:r>
    </w:p>
    <w:p w14:paraId="2CF07FA4" w14:textId="77777777" w:rsidR="00C4040F" w:rsidRDefault="005A0F0D">
      <w:pPr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  <w:lang w:eastAsia="zh-CN"/>
        </w:rPr>
        <w:t>3</w:t>
      </w:r>
      <w:r>
        <w:rPr>
          <w:rFonts w:ascii="Calibri" w:hAnsi="Calibri" w:cs="Calibri"/>
          <w:sz w:val="22"/>
          <w:szCs w:val="22"/>
          <w:lang w:eastAsia="zh-CN"/>
        </w:rPr>
        <w:tab/>
      </w:r>
      <w:proofErr w:type="gramStart"/>
      <w:r>
        <w:rPr>
          <w:rFonts w:ascii="Calibri" w:hAnsi="Calibri" w:cs="Calibri"/>
          <w:b/>
          <w:bCs/>
          <w:sz w:val="22"/>
          <w:szCs w:val="22"/>
          <w:lang w:eastAsia="zh-CN"/>
        </w:rPr>
        <w:t>国际电联</w:t>
      </w:r>
      <w:r>
        <w:rPr>
          <w:rFonts w:cs="Calibri" w:hint="eastAsia"/>
          <w:b/>
          <w:bCs/>
          <w:sz w:val="22"/>
          <w:szCs w:val="22"/>
          <w:lang w:val="en-US" w:eastAsia="zh-CN"/>
        </w:rPr>
        <w:t>第二届</w:t>
      </w:r>
      <w:r>
        <w:rPr>
          <w:rFonts w:cs="Calibri" w:hint="eastAsia"/>
          <w:b/>
          <w:bCs/>
          <w:sz w:val="22"/>
          <w:szCs w:val="22"/>
          <w:lang w:eastAsia="zh-CN"/>
        </w:rPr>
        <w:t>“</w:t>
      </w:r>
      <w:proofErr w:type="gramEnd"/>
      <w:r>
        <w:rPr>
          <w:rFonts w:ascii="Calibri" w:hAnsi="Calibri" w:cs="Calibri"/>
          <w:b/>
          <w:bCs/>
          <w:sz w:val="22"/>
          <w:szCs w:val="22"/>
          <w:lang w:eastAsia="zh-CN"/>
        </w:rPr>
        <w:t>通过国际标准为所有人创建元宇宙</w:t>
      </w:r>
      <w:r>
        <w:rPr>
          <w:rFonts w:cs="Calibri" w:hint="eastAsia"/>
          <w:b/>
          <w:bCs/>
          <w:sz w:val="22"/>
          <w:szCs w:val="22"/>
          <w:lang w:eastAsia="zh-CN"/>
        </w:rPr>
        <w:t>”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论坛</w:t>
      </w:r>
    </w:p>
    <w:p w14:paraId="215D8E52" w14:textId="77777777" w:rsidR="00C4040F" w:rsidRDefault="005A0F0D" w:rsidP="00835DE0">
      <w:pPr>
        <w:ind w:firstLineChars="200" w:firstLine="442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国际电联</w:t>
      </w:r>
      <w:r>
        <w:rPr>
          <w:rFonts w:cs="Calibri" w:hint="eastAsia"/>
          <w:b/>
          <w:bCs/>
          <w:sz w:val="22"/>
          <w:szCs w:val="22"/>
          <w:lang w:val="en-US" w:eastAsia="zh-CN"/>
        </w:rPr>
        <w:t>第二届</w:t>
      </w:r>
      <w:r>
        <w:rPr>
          <w:rFonts w:cs="Calibri" w:hint="eastAsia"/>
          <w:b/>
          <w:bCs/>
          <w:sz w:val="22"/>
          <w:szCs w:val="22"/>
          <w:lang w:eastAsia="zh-CN"/>
        </w:rPr>
        <w:t>“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通过国际标准为所有人创建元宇宙</w:t>
      </w:r>
      <w:r>
        <w:rPr>
          <w:rFonts w:cs="Calibri" w:hint="eastAsia"/>
          <w:b/>
          <w:bCs/>
          <w:sz w:val="22"/>
          <w:szCs w:val="22"/>
          <w:lang w:eastAsia="zh-CN"/>
        </w:rPr>
        <w:t>”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论坛</w:t>
      </w:r>
      <w:r>
        <w:rPr>
          <w:rFonts w:ascii="Calibri" w:hAnsi="Calibri" w:cs="Calibri"/>
          <w:bCs/>
          <w:sz w:val="22"/>
          <w:szCs w:val="22"/>
          <w:lang w:eastAsia="zh-CN"/>
        </w:rPr>
        <w:t>将于</w:t>
      </w:r>
      <w:r>
        <w:rPr>
          <w:rFonts w:ascii="Calibri" w:hAnsi="Calibri" w:cs="Calibri"/>
          <w:b/>
          <w:sz w:val="22"/>
          <w:szCs w:val="22"/>
          <w:lang w:eastAsia="zh-CN"/>
        </w:rPr>
        <w:t>2023</w:t>
      </w:r>
      <w:r>
        <w:rPr>
          <w:rFonts w:ascii="Calibri" w:hAnsi="Calibri" w:cs="Calibri"/>
          <w:b/>
          <w:sz w:val="22"/>
          <w:szCs w:val="22"/>
          <w:lang w:eastAsia="zh-CN"/>
        </w:rPr>
        <w:t>年</w:t>
      </w:r>
      <w:r>
        <w:rPr>
          <w:rFonts w:ascii="Calibri" w:hAnsi="Calibri" w:cs="Calibri"/>
          <w:b/>
          <w:sz w:val="22"/>
          <w:szCs w:val="22"/>
          <w:lang w:eastAsia="zh-CN"/>
        </w:rPr>
        <w:t>7</w:t>
      </w:r>
      <w:r>
        <w:rPr>
          <w:rFonts w:ascii="Calibri" w:hAnsi="Calibri" w:cs="Calibri"/>
          <w:b/>
          <w:sz w:val="22"/>
          <w:szCs w:val="22"/>
          <w:lang w:eastAsia="zh-CN"/>
        </w:rPr>
        <w:t>月</w:t>
      </w:r>
      <w:r>
        <w:rPr>
          <w:rFonts w:ascii="Calibri" w:hAnsi="Calibri" w:cs="Calibri"/>
          <w:b/>
          <w:sz w:val="22"/>
          <w:szCs w:val="22"/>
          <w:lang w:eastAsia="zh-CN"/>
        </w:rPr>
        <w:t>7</w:t>
      </w:r>
      <w:r>
        <w:rPr>
          <w:rFonts w:ascii="Calibri" w:hAnsi="Calibri" w:cs="Calibri"/>
          <w:b/>
          <w:sz w:val="22"/>
          <w:szCs w:val="22"/>
          <w:lang w:eastAsia="zh-CN"/>
        </w:rPr>
        <w:t>日</w:t>
      </w:r>
      <w:r>
        <w:rPr>
          <w:rFonts w:ascii="Calibri" w:hAnsi="Calibri" w:cs="Calibri"/>
          <w:bCs/>
          <w:sz w:val="22"/>
          <w:szCs w:val="22"/>
          <w:lang w:eastAsia="zh-CN"/>
        </w:rPr>
        <w:t>举</w:t>
      </w:r>
      <w:r>
        <w:rPr>
          <w:rFonts w:cs="Calibri" w:hint="eastAsia"/>
          <w:bCs/>
          <w:sz w:val="22"/>
          <w:szCs w:val="22"/>
          <w:lang w:val="en-US" w:eastAsia="zh-CN"/>
        </w:rPr>
        <w:t>办</w:t>
      </w:r>
      <w:r>
        <w:rPr>
          <w:rFonts w:ascii="Calibri" w:hAnsi="Calibri" w:cs="Calibri"/>
          <w:bCs/>
          <w:sz w:val="22"/>
          <w:szCs w:val="22"/>
          <w:lang w:eastAsia="zh-CN"/>
        </w:rPr>
        <w:t>。该论坛将促进</w:t>
      </w:r>
      <w:r>
        <w:rPr>
          <w:rFonts w:cs="Calibri" w:hint="eastAsia"/>
          <w:bCs/>
          <w:sz w:val="22"/>
          <w:szCs w:val="22"/>
          <w:lang w:val="en-US" w:eastAsia="zh-CN"/>
        </w:rPr>
        <w:t>有关</w:t>
      </w:r>
      <w:r>
        <w:rPr>
          <w:rFonts w:ascii="Calibri" w:hAnsi="Calibri" w:cs="Calibri"/>
          <w:bCs/>
          <w:sz w:val="22"/>
          <w:szCs w:val="22"/>
          <w:lang w:eastAsia="zh-CN"/>
        </w:rPr>
        <w:t>标准在为所有人建设元宇宙中的作用的全球对话。</w:t>
      </w:r>
    </w:p>
    <w:p w14:paraId="1D29AE2B" w14:textId="77777777" w:rsidR="00C4040F" w:rsidRDefault="005A0F0D">
      <w:pPr>
        <w:jc w:val="both"/>
        <w:rPr>
          <w:rFonts w:ascii="Calibri" w:hAnsi="Calibri" w:cs="Calibri"/>
          <w:sz w:val="22"/>
          <w:szCs w:val="22"/>
          <w:highlight w:val="yellow"/>
          <w:lang w:eastAsia="zh-CN"/>
        </w:rPr>
      </w:pPr>
      <w:r>
        <w:rPr>
          <w:rFonts w:cs="Calibri" w:hint="eastAsia"/>
          <w:sz w:val="22"/>
          <w:szCs w:val="22"/>
          <w:lang w:val="en-US" w:eastAsia="zh-CN"/>
        </w:rPr>
        <w:t>4</w:t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>会议和论坛</w:t>
      </w:r>
      <w:r>
        <w:rPr>
          <w:rFonts w:cs="Calibri" w:hint="eastAsia"/>
          <w:sz w:val="22"/>
          <w:szCs w:val="22"/>
          <w:lang w:val="en-US" w:eastAsia="zh-CN"/>
        </w:rPr>
        <w:t>可</w:t>
      </w:r>
      <w:r>
        <w:rPr>
          <w:rFonts w:ascii="Calibri" w:hAnsi="Calibri" w:cs="Calibri"/>
          <w:sz w:val="22"/>
          <w:szCs w:val="22"/>
          <w:lang w:eastAsia="zh-CN"/>
        </w:rPr>
        <w:t>免费参</w:t>
      </w:r>
      <w:r>
        <w:rPr>
          <w:rFonts w:cs="Calibri" w:hint="eastAsia"/>
          <w:sz w:val="22"/>
          <w:szCs w:val="22"/>
          <w:lang w:val="en-US" w:eastAsia="zh-CN"/>
        </w:rPr>
        <w:t>与</w:t>
      </w:r>
      <w:r>
        <w:rPr>
          <w:rFonts w:ascii="Calibri" w:hAnsi="Calibri" w:cs="Calibri"/>
          <w:sz w:val="22"/>
          <w:szCs w:val="22"/>
          <w:lang w:eastAsia="zh-CN"/>
        </w:rPr>
        <w:t>，</w:t>
      </w:r>
      <w:r>
        <w:rPr>
          <w:rFonts w:cs="Calibri" w:hint="eastAsia"/>
          <w:sz w:val="22"/>
          <w:szCs w:val="22"/>
          <w:lang w:val="en-US" w:eastAsia="zh-CN"/>
        </w:rPr>
        <w:t>并向各行各业</w:t>
      </w:r>
      <w:r>
        <w:rPr>
          <w:rFonts w:ascii="Calibri" w:hAnsi="Calibri" w:cs="Calibri"/>
          <w:sz w:val="22"/>
          <w:szCs w:val="22"/>
          <w:lang w:eastAsia="zh-CN"/>
        </w:rPr>
        <w:t>和相关学科的个人专家和</w:t>
      </w:r>
      <w:r>
        <w:rPr>
          <w:rFonts w:cs="Calibri" w:hint="eastAsia"/>
          <w:sz w:val="22"/>
          <w:szCs w:val="22"/>
          <w:lang w:val="en-US" w:eastAsia="zh-CN"/>
        </w:rPr>
        <w:t>组织开放</w:t>
      </w:r>
      <w:r>
        <w:rPr>
          <w:rFonts w:ascii="Calibri" w:hAnsi="Calibri" w:cs="Calibri"/>
          <w:sz w:val="22"/>
          <w:szCs w:val="22"/>
          <w:lang w:eastAsia="zh-CN"/>
        </w:rPr>
        <w:t>。</w:t>
      </w:r>
      <w:r>
        <w:rPr>
          <w:rFonts w:cs="Calibri" w:hint="eastAsia"/>
          <w:sz w:val="22"/>
          <w:szCs w:val="22"/>
          <w:lang w:val="en-US" w:eastAsia="zh-CN"/>
        </w:rPr>
        <w:t>请</w:t>
      </w:r>
      <w:r>
        <w:rPr>
          <w:rFonts w:ascii="Calibri" w:hAnsi="Calibri" w:cs="Calibri"/>
          <w:sz w:val="22"/>
          <w:szCs w:val="22"/>
          <w:lang w:eastAsia="zh-CN"/>
        </w:rPr>
        <w:t>有兴趣关注或参与</w:t>
      </w:r>
      <w:r>
        <w:rPr>
          <w:rFonts w:ascii="Calibri" w:hAnsi="Calibri" w:cs="Calibri"/>
          <w:sz w:val="22"/>
          <w:szCs w:val="22"/>
          <w:lang w:eastAsia="zh-CN"/>
        </w:rPr>
        <w:t>FG-MV</w:t>
      </w:r>
      <w:r>
        <w:rPr>
          <w:rFonts w:ascii="Calibri" w:hAnsi="Calibri" w:cs="Calibri"/>
          <w:sz w:val="22"/>
          <w:szCs w:val="22"/>
          <w:lang w:eastAsia="zh-CN"/>
        </w:rPr>
        <w:t>工作的</w:t>
      </w:r>
      <w:r>
        <w:rPr>
          <w:rFonts w:cs="Calibri" w:hint="eastAsia"/>
          <w:sz w:val="22"/>
          <w:szCs w:val="22"/>
          <w:lang w:val="en-US" w:eastAsia="zh-CN"/>
        </w:rPr>
        <w:t>个人</w:t>
      </w:r>
      <w:r>
        <w:rPr>
          <w:rFonts w:ascii="Calibri" w:hAnsi="Calibri" w:cs="Calibri"/>
          <w:sz w:val="22"/>
          <w:szCs w:val="22"/>
          <w:lang w:eastAsia="zh-CN"/>
        </w:rPr>
        <w:t>订阅专门的</w:t>
      </w:r>
      <w:r>
        <w:rPr>
          <w:rFonts w:cs="Calibri" w:hint="eastAsia"/>
          <w:sz w:val="22"/>
          <w:szCs w:val="22"/>
          <w:lang w:val="en-US" w:eastAsia="zh-CN"/>
        </w:rPr>
        <w:t>电子</w:t>
      </w:r>
      <w:r>
        <w:rPr>
          <w:rFonts w:ascii="Calibri" w:hAnsi="Calibri" w:cs="Calibri"/>
          <w:sz w:val="22"/>
          <w:szCs w:val="22"/>
          <w:lang w:eastAsia="zh-CN"/>
        </w:rPr>
        <w:t>邮件</w:t>
      </w:r>
      <w:r>
        <w:rPr>
          <w:rFonts w:cs="Calibri" w:hint="eastAsia"/>
          <w:sz w:val="22"/>
          <w:szCs w:val="22"/>
          <w:lang w:val="en-US" w:eastAsia="zh-CN"/>
        </w:rPr>
        <w:t>通讯录</w:t>
      </w:r>
      <w:r>
        <w:rPr>
          <w:rFonts w:ascii="Calibri" w:hAnsi="Calibri" w:cs="Calibri"/>
          <w:sz w:val="22"/>
          <w:szCs w:val="22"/>
          <w:lang w:eastAsia="zh-CN"/>
        </w:rPr>
        <w:t>；有关如何订阅的详细信息，请访问</w:t>
      </w:r>
      <w:hyperlink r:id="rId14" w:history="1">
        <w:r>
          <w:rPr>
            <w:rStyle w:val="Hyperlink"/>
            <w:rFonts w:cstheme="minorHAnsi"/>
            <w:sz w:val="22"/>
            <w:szCs w:val="22"/>
            <w:lang w:eastAsia="zh-CN"/>
          </w:rPr>
          <w:t>https://itu.int/go/fgmv/join</w:t>
        </w:r>
      </w:hyperlink>
      <w:r>
        <w:rPr>
          <w:rFonts w:ascii="Calibri" w:hAnsi="Calibri" w:cs="Calibri"/>
          <w:sz w:val="22"/>
          <w:szCs w:val="22"/>
          <w:lang w:eastAsia="zh-CN"/>
        </w:rPr>
        <w:t>。</w:t>
      </w:r>
    </w:p>
    <w:p w14:paraId="630B5AF2" w14:textId="77777777" w:rsidR="00C4040F" w:rsidRDefault="005A0F0D">
      <w:pPr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5</w:t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>为了使国际电联能够</w:t>
      </w:r>
      <w:r>
        <w:rPr>
          <w:rFonts w:cs="Calibri" w:hint="eastAsia"/>
          <w:sz w:val="22"/>
          <w:szCs w:val="22"/>
          <w:lang w:val="en-US" w:eastAsia="zh-CN"/>
        </w:rPr>
        <w:t>做</w:t>
      </w:r>
      <w:r>
        <w:rPr>
          <w:rFonts w:ascii="Calibri" w:hAnsi="Calibri" w:cs="Calibri"/>
          <w:sz w:val="22"/>
          <w:szCs w:val="22"/>
          <w:lang w:eastAsia="zh-CN"/>
        </w:rPr>
        <w:t>出必要的安排，请与会者通过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  <w:lang w:eastAsia="zh-CN"/>
          </w:rPr>
          <w:t>FG-MV</w:t>
        </w:r>
        <w:r>
          <w:rPr>
            <w:rStyle w:val="Hyperlink"/>
            <w:rFonts w:ascii="Calibri" w:hAnsi="Calibri" w:cs="Calibri"/>
            <w:sz w:val="22"/>
            <w:szCs w:val="22"/>
            <w:lang w:eastAsia="zh-CN"/>
          </w:rPr>
          <w:t>主页</w:t>
        </w:r>
      </w:hyperlink>
      <w:r>
        <w:rPr>
          <w:rFonts w:ascii="Calibri" w:hAnsi="Calibri" w:cs="Calibri"/>
          <w:sz w:val="22"/>
          <w:szCs w:val="22"/>
          <w:lang w:eastAsia="zh-CN"/>
        </w:rPr>
        <w:t>尽快</w:t>
      </w:r>
      <w:r>
        <w:rPr>
          <w:rFonts w:cs="Calibri" w:hint="eastAsia"/>
          <w:sz w:val="22"/>
          <w:szCs w:val="22"/>
          <w:lang w:val="en-US" w:eastAsia="zh-CN"/>
        </w:rPr>
        <w:t>完成在线注册</w:t>
      </w:r>
      <w:r>
        <w:rPr>
          <w:rFonts w:ascii="Calibri" w:hAnsi="Calibri" w:cs="Calibri"/>
          <w:sz w:val="22"/>
          <w:szCs w:val="22"/>
          <w:lang w:eastAsia="zh-CN"/>
        </w:rPr>
        <w:t>。名额有限，</w:t>
      </w:r>
      <w:r>
        <w:rPr>
          <w:rFonts w:cs="Calibri" w:hint="eastAsia"/>
          <w:sz w:val="22"/>
          <w:szCs w:val="22"/>
          <w:lang w:val="en-US" w:eastAsia="zh-CN"/>
        </w:rPr>
        <w:t>注册</w:t>
      </w:r>
      <w:r>
        <w:rPr>
          <w:rFonts w:ascii="Calibri" w:hAnsi="Calibri" w:cs="Calibri"/>
          <w:sz w:val="22"/>
          <w:szCs w:val="22"/>
          <w:lang w:eastAsia="zh-CN"/>
        </w:rPr>
        <w:t>将以先到先得的方式进行。远程</w:t>
      </w:r>
      <w:r>
        <w:rPr>
          <w:rFonts w:cs="Calibri" w:hint="eastAsia"/>
          <w:sz w:val="22"/>
          <w:szCs w:val="22"/>
          <w:lang w:val="en-US" w:eastAsia="zh-CN"/>
        </w:rPr>
        <w:t>与会</w:t>
      </w:r>
      <w:r>
        <w:rPr>
          <w:rFonts w:ascii="Calibri" w:hAnsi="Calibri" w:cs="Calibri"/>
          <w:sz w:val="22"/>
          <w:szCs w:val="22"/>
          <w:lang w:eastAsia="zh-CN"/>
        </w:rPr>
        <w:t>和现场</w:t>
      </w:r>
      <w:r>
        <w:rPr>
          <w:rFonts w:cs="Calibri" w:hint="eastAsia"/>
          <w:sz w:val="22"/>
          <w:szCs w:val="22"/>
          <w:lang w:val="en-US" w:eastAsia="zh-CN"/>
        </w:rPr>
        <w:t>与会均</w:t>
      </w:r>
      <w:r>
        <w:rPr>
          <w:rFonts w:ascii="Calibri" w:hAnsi="Calibri" w:cs="Calibri"/>
          <w:sz w:val="22"/>
          <w:szCs w:val="22"/>
          <w:lang w:eastAsia="zh-CN"/>
        </w:rPr>
        <w:t>需注册。请注意，活动参与者的预</w:t>
      </w:r>
      <w:r>
        <w:rPr>
          <w:rFonts w:cs="Calibri" w:hint="eastAsia"/>
          <w:sz w:val="22"/>
          <w:szCs w:val="22"/>
          <w:lang w:val="en-US" w:eastAsia="zh-CN"/>
        </w:rPr>
        <w:t>注册</w:t>
      </w:r>
      <w:r>
        <w:rPr>
          <w:rFonts w:ascii="Calibri" w:hAnsi="Calibri" w:cs="Calibri"/>
          <w:sz w:val="22"/>
          <w:szCs w:val="22"/>
          <w:lang w:eastAsia="zh-CN"/>
        </w:rPr>
        <w:t>仅在网上进行。</w:t>
      </w:r>
    </w:p>
    <w:p w14:paraId="45ACE003" w14:textId="68D5E400" w:rsidR="00C4040F" w:rsidRDefault="005A0F0D">
      <w:pPr>
        <w:spacing w:after="12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6</w:t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>谨在此提醒您，一些国家的公民需要获得签证才能入境中国并逗留。如果需要，必须在抵达日期之前向驻贵国的中国大使馆或领事馆申请签证，如果贵国没有这样的办事处，则</w:t>
      </w:r>
      <w:r>
        <w:rPr>
          <w:rFonts w:cs="Calibri" w:hint="eastAsia"/>
          <w:sz w:val="22"/>
          <w:szCs w:val="22"/>
          <w:lang w:val="en-US" w:eastAsia="zh-CN"/>
        </w:rPr>
        <w:t>须</w:t>
      </w:r>
      <w:r>
        <w:rPr>
          <w:rFonts w:ascii="Calibri" w:hAnsi="Calibri" w:cs="Calibri"/>
          <w:sz w:val="22"/>
          <w:szCs w:val="22"/>
          <w:lang w:eastAsia="zh-CN"/>
        </w:rPr>
        <w:t>向离出发国最近的办事处申请签证。由于截止日期各不相同，因此建议直接向相关代表机构咨询并尽早申请。</w:t>
      </w:r>
    </w:p>
    <w:p w14:paraId="141AB4B9" w14:textId="77777777" w:rsidR="00C4040F" w:rsidRDefault="005A0F0D" w:rsidP="00835DE0">
      <w:pPr>
        <w:spacing w:after="240"/>
        <w:ind w:firstLineChars="200" w:firstLine="44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签证处理所需的其他详细信息</w:t>
      </w:r>
      <w:r>
        <w:rPr>
          <w:rFonts w:ascii="Calibri" w:hAnsi="Calibri" w:cs="Calibri" w:hint="eastAsia"/>
          <w:sz w:val="22"/>
          <w:szCs w:val="22"/>
          <w:lang w:val="en-US" w:eastAsia="zh-CN"/>
        </w:rPr>
        <w:t>及</w:t>
      </w:r>
      <w:r>
        <w:rPr>
          <w:rFonts w:ascii="Calibri" w:hAnsi="Calibri" w:cs="Calibri"/>
          <w:sz w:val="22"/>
          <w:szCs w:val="22"/>
          <w:lang w:eastAsia="zh-CN"/>
        </w:rPr>
        <w:t>文件（如有）将在</w:t>
      </w:r>
      <w:r>
        <w:fldChar w:fldCharType="begin"/>
      </w:r>
      <w:r>
        <w:rPr>
          <w:rFonts w:ascii="Calibri" w:hAnsi="Calibri" w:cs="Calibri"/>
          <w:lang w:eastAsia="zh-CN"/>
        </w:rPr>
        <w:instrText xml:space="preserve"> HYPERLINK "http://www.itu.int/go/fgmv" </w:instrText>
      </w:r>
      <w:r>
        <w:fldChar w:fldCharType="separate"/>
      </w:r>
      <w:r>
        <w:rPr>
          <w:rStyle w:val="Hyperlink"/>
          <w:rFonts w:ascii="Calibri" w:hAnsi="Calibri" w:cs="Calibri"/>
          <w:sz w:val="22"/>
          <w:szCs w:val="22"/>
          <w:lang w:eastAsia="zh-CN"/>
        </w:rPr>
        <w:t>FG-MV</w:t>
      </w:r>
      <w:r>
        <w:rPr>
          <w:rStyle w:val="Hyperlink"/>
          <w:rFonts w:ascii="Calibri" w:hAnsi="Calibri" w:cs="Calibri"/>
          <w:sz w:val="22"/>
          <w:szCs w:val="22"/>
          <w:lang w:eastAsia="zh-CN"/>
        </w:rPr>
        <w:t>主页</w:t>
      </w:r>
      <w:r>
        <w:rPr>
          <w:rStyle w:val="Hyperlink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  <w:lang w:eastAsia="zh-CN"/>
        </w:rPr>
        <w:t>上发布的会议和论坛</w:t>
      </w:r>
      <w:r>
        <w:rPr>
          <w:rFonts w:cs="Calibri" w:hint="eastAsia"/>
          <w:sz w:val="22"/>
          <w:szCs w:val="22"/>
          <w:lang w:val="en-US" w:eastAsia="zh-CN"/>
        </w:rPr>
        <w:t>的</w:t>
      </w:r>
      <w:r>
        <w:rPr>
          <w:rFonts w:ascii="Calibri" w:hAnsi="Calibri" w:cs="Calibri"/>
          <w:sz w:val="22"/>
          <w:szCs w:val="22"/>
          <w:lang w:eastAsia="zh-CN"/>
        </w:rPr>
        <w:t>后勤文件中提供。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C4040F" w14:paraId="18F72157" w14:textId="77777777">
        <w:trPr>
          <w:trHeight w:val="438"/>
        </w:trPr>
        <w:tc>
          <w:tcPr>
            <w:tcW w:w="1999" w:type="dxa"/>
          </w:tcPr>
          <w:p w14:paraId="5F93EAAE" w14:textId="77777777" w:rsidR="00C4040F" w:rsidRDefault="005A0F0D">
            <w:pPr>
              <w:keepNext/>
              <w:keepLines/>
              <w:spacing w:before="60" w:after="6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  <w:r>
              <w:rPr>
                <w:rFonts w:ascii="Calibri" w:hAnsi="Calibri" w:cs="Calibri"/>
                <w:sz w:val="22"/>
                <w:szCs w:val="22"/>
              </w:rPr>
              <w:t>年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月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日</w:t>
            </w:r>
          </w:p>
        </w:tc>
        <w:tc>
          <w:tcPr>
            <w:tcW w:w="7720" w:type="dxa"/>
          </w:tcPr>
          <w:p w14:paraId="489F0E5F" w14:textId="77777777" w:rsidR="00C4040F" w:rsidRDefault="005A0F0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01" w:hanging="219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提交签证协办函申请（签证处理所需的其他详细信息及文件（如有）将在</w:t>
            </w:r>
            <w:r>
              <w:fldChar w:fldCharType="begin"/>
            </w:r>
            <w:r>
              <w:rPr>
                <w:rFonts w:ascii="Calibri" w:hAnsi="Calibri" w:cs="Calibri"/>
                <w:lang w:eastAsia="zh-CN"/>
              </w:rPr>
              <w:instrText xml:space="preserve"> HYPERLINK "http://www.itu.int/go/fgmv" </w:instrText>
            </w:r>
            <w:r>
              <w:fldChar w:fldCharType="separate"/>
            </w:r>
            <w:r>
              <w:rPr>
                <w:rStyle w:val="Hyperlink"/>
                <w:rFonts w:ascii="Calibri" w:eastAsia="SimSun" w:hAnsi="Calibri" w:cs="Calibri"/>
                <w:sz w:val="22"/>
                <w:szCs w:val="22"/>
                <w:lang w:eastAsia="zh-CN"/>
              </w:rPr>
              <w:t>FG-MV</w:t>
            </w:r>
            <w:r>
              <w:rPr>
                <w:rStyle w:val="Hyperlink"/>
                <w:rFonts w:ascii="Calibri" w:eastAsia="SimSun" w:hAnsi="Calibri" w:cs="Calibri"/>
                <w:sz w:val="22"/>
                <w:szCs w:val="22"/>
                <w:lang w:eastAsia="zh-CN"/>
              </w:rPr>
              <w:t>主页</w:t>
            </w:r>
            <w:r>
              <w:rPr>
                <w:rStyle w:val="Hyperlink"/>
                <w:rFonts w:ascii="Calibri" w:eastAsia="SimSun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上发布的会议和论坛的后勤文件中提供）。</w:t>
            </w:r>
          </w:p>
        </w:tc>
      </w:tr>
      <w:tr w:rsidR="00C4040F" w14:paraId="4F035B8D" w14:textId="77777777">
        <w:trPr>
          <w:trHeight w:val="438"/>
        </w:trPr>
        <w:tc>
          <w:tcPr>
            <w:tcW w:w="1999" w:type="dxa"/>
          </w:tcPr>
          <w:p w14:paraId="5BC6BD60" w14:textId="77777777" w:rsidR="00C4040F" w:rsidRDefault="005A0F0D">
            <w:pPr>
              <w:keepNext/>
              <w:keepLines/>
              <w:spacing w:before="60" w:after="6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" w:name="_Hlk124850442"/>
            <w:r>
              <w:rPr>
                <w:rFonts w:ascii="Calibri" w:hAnsi="Calibri" w:cs="Calibri"/>
                <w:sz w:val="22"/>
                <w:szCs w:val="22"/>
              </w:rPr>
              <w:t>2023</w:t>
            </w:r>
            <w:r>
              <w:rPr>
                <w:rFonts w:ascii="Calibri" w:hAnsi="Calibri" w:cs="Calibri"/>
                <w:sz w:val="22"/>
                <w:szCs w:val="22"/>
              </w:rPr>
              <w:t>年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月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sz w:val="22"/>
                <w:szCs w:val="22"/>
              </w:rPr>
              <w:t>日</w:t>
            </w:r>
          </w:p>
        </w:tc>
        <w:tc>
          <w:tcPr>
            <w:tcW w:w="7720" w:type="dxa"/>
          </w:tcPr>
          <w:p w14:paraId="725C039C" w14:textId="77777777" w:rsidR="00C4040F" w:rsidRDefault="005A0F0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442"/>
              <w:rPr>
                <w:rFonts w:ascii="Calibri" w:eastAsia="SimSu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sz w:val="22"/>
                <w:szCs w:val="22"/>
              </w:rPr>
              <w:t>提交书面</w:t>
            </w:r>
            <w:proofErr w:type="spellEnd"/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文稿（</w:t>
            </w:r>
            <w:r>
              <w:rPr>
                <w:rFonts w:ascii="Calibri" w:eastAsia="SimSun" w:hAnsi="Calibri" w:cs="Calibri"/>
                <w:sz w:val="22"/>
                <w:szCs w:val="22"/>
              </w:rPr>
              <w:t>通过电子邮件发送至</w:t>
            </w:r>
            <w:hyperlink r:id="rId16" w:history="1">
              <w:r>
                <w:rPr>
                  <w:rStyle w:val="Hyperlink"/>
                  <w:rFonts w:ascii="Calibri" w:eastAsia="SimSun" w:hAnsi="Calibri" w:cs="Calibri"/>
                  <w:sz w:val="22"/>
                  <w:szCs w:val="22"/>
                </w:rPr>
                <w:t>tsbfgmv@itu.int</w:t>
              </w:r>
            </w:hyperlink>
            <w:r>
              <w:rPr>
                <w:rFonts w:ascii="Calibri" w:eastAsia="SimSun" w:hAnsi="Calibri" w:cs="Calibri"/>
                <w:sz w:val="22"/>
                <w:szCs w:val="22"/>
              </w:rPr>
              <w:t>）</w:t>
            </w:r>
          </w:p>
        </w:tc>
      </w:tr>
      <w:tr w:rsidR="00C4040F" w14:paraId="741D9038" w14:textId="77777777">
        <w:trPr>
          <w:trHeight w:val="438"/>
        </w:trPr>
        <w:tc>
          <w:tcPr>
            <w:tcW w:w="1999" w:type="dxa"/>
          </w:tcPr>
          <w:p w14:paraId="4EDC0F02" w14:textId="77777777" w:rsidR="00C4040F" w:rsidRDefault="005A0F0D">
            <w:pPr>
              <w:keepNext/>
              <w:keepLines/>
              <w:spacing w:before="60" w:after="60" w:line="3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  <w:r>
              <w:rPr>
                <w:rFonts w:ascii="Calibri" w:hAnsi="Calibri" w:cs="Calibri"/>
                <w:sz w:val="22"/>
                <w:szCs w:val="22"/>
              </w:rPr>
              <w:t>年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月</w:t>
            </w: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>
              <w:rPr>
                <w:rFonts w:ascii="Calibri" w:hAnsi="Calibri" w:cs="Calibri"/>
                <w:sz w:val="22"/>
                <w:szCs w:val="22"/>
              </w:rPr>
              <w:t>日</w:t>
            </w:r>
          </w:p>
        </w:tc>
        <w:tc>
          <w:tcPr>
            <w:tcW w:w="7720" w:type="dxa"/>
          </w:tcPr>
          <w:p w14:paraId="6B3890F2" w14:textId="77777777" w:rsidR="00C4040F" w:rsidRDefault="005A0F0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442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预注册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（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通过</w:t>
            </w:r>
            <w:hyperlink r:id="rId17" w:history="1">
              <w:r>
                <w:rPr>
                  <w:rStyle w:val="Hyperlink"/>
                  <w:rFonts w:ascii="Calibri" w:eastAsia="SimSun" w:hAnsi="Calibri" w:cs="Calibri"/>
                  <w:sz w:val="22"/>
                  <w:szCs w:val="22"/>
                  <w:lang w:eastAsia="zh-CN"/>
                </w:rPr>
                <w:t>FG-MV</w:t>
              </w:r>
              <w:r>
                <w:rPr>
                  <w:rStyle w:val="Hyperlink"/>
                  <w:rFonts w:ascii="Calibri" w:eastAsia="SimSun" w:hAnsi="Calibri" w:cs="Calibri"/>
                  <w:sz w:val="22"/>
                  <w:szCs w:val="22"/>
                  <w:lang w:eastAsia="zh-CN"/>
                </w:rPr>
                <w:t>主页</w:t>
              </w:r>
            </w:hyperlink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在线</w:t>
            </w:r>
            <w:r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完成）</w:t>
            </w:r>
          </w:p>
        </w:tc>
      </w:tr>
    </w:tbl>
    <w:bookmarkEnd w:id="2"/>
    <w:p w14:paraId="2D329B5F" w14:textId="7098B4E1" w:rsidR="00C4040F" w:rsidRDefault="005A0F0D" w:rsidP="00835DE0">
      <w:pPr>
        <w:ind w:firstLineChars="200" w:firstLine="440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祝您与会顺利且富有成效！</w:t>
      </w:r>
    </w:p>
    <w:p w14:paraId="2D60169F" w14:textId="77777777" w:rsidR="00835DE0" w:rsidRDefault="00835DE0" w:rsidP="00835DE0">
      <w:pPr>
        <w:ind w:firstLineChars="200" w:firstLine="440"/>
        <w:rPr>
          <w:rFonts w:ascii="Calibri" w:hAnsi="Calibri" w:cs="Calibri"/>
          <w:sz w:val="22"/>
          <w:szCs w:val="22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3"/>
        <w:gridCol w:w="2346"/>
      </w:tblGrid>
      <w:tr w:rsidR="00C4040F" w14:paraId="3577D14A" w14:textId="77777777">
        <w:trPr>
          <w:cantSplit/>
          <w:trHeight w:val="1134"/>
        </w:trPr>
        <w:tc>
          <w:tcPr>
            <w:tcW w:w="7371" w:type="dxa"/>
          </w:tcPr>
          <w:p w14:paraId="097F5C10" w14:textId="77777777" w:rsidR="00C4040F" w:rsidRDefault="005A0F0D">
            <w:pPr>
              <w:spacing w:after="120"/>
              <w:ind w:lef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 w:hint="eastAsia"/>
                <w:sz w:val="22"/>
                <w:szCs w:val="22"/>
                <w:lang w:val="en-US" w:eastAsia="zh-CN"/>
              </w:rPr>
              <w:t>顺致敬意</w:t>
            </w:r>
            <w:r>
              <w:rPr>
                <w:rFonts w:cs="Calibri" w:hint="eastAsia"/>
                <w:sz w:val="22"/>
                <w:szCs w:val="22"/>
                <w:lang w:eastAsia="zh-CN"/>
              </w:rPr>
              <w:t>！</w:t>
            </w:r>
          </w:p>
          <w:p w14:paraId="75FB8F67" w14:textId="77777777" w:rsidR="00C4040F" w:rsidRDefault="005A0F0D">
            <w:pPr>
              <w:spacing w:before="960" w:after="12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theme="minorHAnsi"/>
                <w:noProof/>
                <w:sz w:val="22"/>
                <w:szCs w:val="22"/>
                <w:lang w:val="zh-CN" w:eastAsia="zh-CN"/>
              </w:rPr>
              <w:drawing>
                <wp:anchor distT="0" distB="0" distL="114300" distR="114300" simplePos="0" relativeHeight="251659264" behindDoc="1" locked="0" layoutInCell="1" allowOverlap="1" wp14:anchorId="025E6601" wp14:editId="7A7BF6D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179070</wp:posOffset>
                  </wp:positionV>
                  <wp:extent cx="836930" cy="314325"/>
                  <wp:effectExtent l="0" t="0" r="1270" b="3175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19" cy="31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2"/>
                <w:szCs w:val="22"/>
                <w:lang w:eastAsia="zh-CN"/>
              </w:rPr>
              <w:t>电信标准化局主任</w:t>
            </w:r>
            <w:r>
              <w:rPr>
                <w:rFonts w:cstheme="minorHAnsi"/>
                <w:sz w:val="22"/>
                <w:szCs w:val="22"/>
                <w:lang w:eastAsia="zh-CN"/>
              </w:rPr>
              <w:br/>
            </w:r>
            <w:r>
              <w:rPr>
                <w:rFonts w:cstheme="minorHAnsi" w:hint="eastAsia"/>
                <w:sz w:val="22"/>
                <w:szCs w:val="22"/>
                <w:lang w:eastAsia="zh-CN"/>
              </w:rPr>
              <w:t>尾</w:t>
            </w:r>
            <w:proofErr w:type="gramStart"/>
            <w:r>
              <w:rPr>
                <w:rFonts w:cstheme="minorHAnsi" w:hint="eastAsia"/>
                <w:sz w:val="22"/>
                <w:szCs w:val="22"/>
                <w:lang w:eastAsia="zh-CN"/>
              </w:rPr>
              <w:t>上诚藏</w:t>
            </w:r>
            <w:proofErr w:type="gramEnd"/>
          </w:p>
        </w:tc>
        <w:tc>
          <w:tcPr>
            <w:tcW w:w="2348" w:type="dxa"/>
            <w:textDirection w:val="btLr"/>
          </w:tcPr>
          <w:p w14:paraId="4EB94818" w14:textId="77777777" w:rsidR="00C4040F" w:rsidRDefault="005A0F0D">
            <w:pPr>
              <w:spacing w:before="0" w:after="12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0B8DAEB" wp14:editId="4EB320E4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FAD4A" w14:textId="77777777" w:rsidR="00C4040F" w:rsidRDefault="005A0F0D">
            <w:pPr>
              <w:spacing w:before="0" w:after="12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FG-MV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会议信息</w:t>
            </w:r>
            <w:proofErr w:type="spellEnd"/>
          </w:p>
        </w:tc>
      </w:tr>
    </w:tbl>
    <w:p w14:paraId="50A4E2D1" w14:textId="77777777" w:rsidR="00C4040F" w:rsidRDefault="00C4040F">
      <w:pPr>
        <w:spacing w:before="960" w:after="120"/>
        <w:rPr>
          <w:rFonts w:cstheme="minorHAnsi"/>
          <w:sz w:val="22"/>
          <w:szCs w:val="22"/>
          <w:lang w:eastAsia="zh-CN"/>
        </w:rPr>
      </w:pPr>
    </w:p>
    <w:sectPr w:rsidR="00C4040F">
      <w:headerReference w:type="even" r:id="rId20"/>
      <w:headerReference w:type="default" r:id="rId21"/>
      <w:footerReference w:type="first" r:id="rId22"/>
      <w:pgSz w:w="11907" w:h="16840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1205" w14:textId="77777777" w:rsidR="002E2E26" w:rsidRDefault="005A0F0D">
      <w:pPr>
        <w:spacing w:before="0"/>
      </w:pPr>
      <w:r>
        <w:separator/>
      </w:r>
    </w:p>
  </w:endnote>
  <w:endnote w:type="continuationSeparator" w:id="0">
    <w:p w14:paraId="3901CC86" w14:textId="77777777" w:rsidR="002E2E26" w:rsidRDefault="005A0F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2008" w14:textId="77777777" w:rsidR="00C4040F" w:rsidRDefault="005A0F0D">
    <w:pPr>
      <w:tabs>
        <w:tab w:val="left" w:pos="5954"/>
        <w:tab w:val="right" w:pos="9639"/>
      </w:tabs>
      <w:jc w:val="center"/>
      <w:rPr>
        <w:caps/>
        <w:sz w:val="16"/>
      </w:rPr>
    </w:pPr>
    <w:r>
      <w:rPr>
        <w:rFonts w:cs="Calibri"/>
        <w:color w:val="0070C0"/>
        <w:sz w:val="18"/>
        <w:szCs w:val="18"/>
        <w:lang w:val="fr-CH"/>
      </w:rPr>
      <w:t xml:space="preserve">International </w:t>
    </w:r>
    <w:proofErr w:type="spellStart"/>
    <w:r>
      <w:rPr>
        <w:rFonts w:cs="Calibri"/>
        <w:color w:val="0070C0"/>
        <w:sz w:val="18"/>
        <w:szCs w:val="18"/>
        <w:lang w:val="fr-CH"/>
      </w:rPr>
      <w:t>Telecommunication</w:t>
    </w:r>
    <w:proofErr w:type="spellEnd"/>
    <w:r>
      <w:rPr>
        <w:rFonts w:cs="Calibri"/>
        <w:color w:val="0070C0"/>
        <w:sz w:val="18"/>
        <w:szCs w:val="18"/>
        <w:lang w:val="fr-CH"/>
      </w:rPr>
      <w:t xml:space="preserve"> Union • Place des Nations </w:t>
    </w:r>
    <w:r>
      <w:rPr>
        <w:rFonts w:cs="Calibri"/>
        <w:caps/>
        <w:color w:val="0070C0"/>
        <w:sz w:val="18"/>
        <w:szCs w:val="18"/>
        <w:lang w:val="fr-CH"/>
      </w:rPr>
      <w:t>•</w:t>
    </w:r>
    <w:r>
      <w:rPr>
        <w:rFonts w:cs="Calibri"/>
        <w:color w:val="0070C0"/>
        <w:sz w:val="18"/>
        <w:szCs w:val="18"/>
        <w:lang w:val="fr-CH"/>
      </w:rPr>
      <w:t xml:space="preserve"> CH</w:t>
    </w:r>
    <w:r>
      <w:rPr>
        <w:rFonts w:cs="Calibri"/>
        <w:color w:val="0070C0"/>
        <w:sz w:val="18"/>
        <w:szCs w:val="18"/>
        <w:lang w:val="fr-CH"/>
      </w:rPr>
      <w:noBreakHyphen/>
      <w:t xml:space="preserve">1211 Geneva 20 </w:t>
    </w:r>
    <w:r>
      <w:rPr>
        <w:rFonts w:cs="Calibri"/>
        <w:caps/>
        <w:color w:val="0070C0"/>
        <w:sz w:val="18"/>
        <w:szCs w:val="18"/>
        <w:lang w:val="fr-CH"/>
      </w:rPr>
      <w:t>•</w:t>
    </w:r>
    <w:r>
      <w:rPr>
        <w:rFonts w:cs="Calibri"/>
        <w:color w:val="0070C0"/>
        <w:sz w:val="18"/>
        <w:szCs w:val="18"/>
        <w:lang w:val="fr-CH"/>
      </w:rPr>
      <w:t xml:space="preserve"> Switzerland </w:t>
    </w:r>
    <w:r>
      <w:rPr>
        <w:rFonts w:cs="Calibri"/>
        <w:caps/>
        <w:color w:val="0070C0"/>
        <w:sz w:val="18"/>
        <w:szCs w:val="18"/>
        <w:lang w:val="fr-CH"/>
      </w:rPr>
      <w:br/>
    </w:r>
    <w:r>
      <w:rPr>
        <w:rFonts w:cs="Calibri"/>
        <w:color w:val="0070C0"/>
        <w:sz w:val="18"/>
        <w:szCs w:val="18"/>
        <w:lang w:val="fr-CH"/>
      </w:rPr>
      <w:t>Tel:</w:t>
    </w:r>
    <w:r>
      <w:rPr>
        <w:rFonts w:cs="Calibri"/>
        <w:caps/>
        <w:color w:val="0070C0"/>
        <w:sz w:val="18"/>
        <w:szCs w:val="18"/>
        <w:lang w:val="fr-CH"/>
      </w:rPr>
      <w:t xml:space="preserve"> +41 22 730 5111 • </w:t>
    </w:r>
    <w:r>
      <w:rPr>
        <w:rFonts w:cs="Calibri"/>
        <w:color w:val="0070C0"/>
        <w:sz w:val="18"/>
        <w:szCs w:val="18"/>
        <w:lang w:val="fr-CH"/>
      </w:rPr>
      <w:t>Fax</w:t>
    </w:r>
    <w:r>
      <w:rPr>
        <w:rFonts w:cs="Calibri"/>
        <w:caps/>
        <w:color w:val="0070C0"/>
        <w:sz w:val="18"/>
        <w:szCs w:val="18"/>
        <w:lang w:val="fr-CH"/>
      </w:rPr>
      <w:t>: +41 22 733 7256 • E-</w:t>
    </w:r>
    <w:r>
      <w:rPr>
        <w:rFonts w:cs="Calibri"/>
        <w:color w:val="0070C0"/>
        <w:sz w:val="18"/>
        <w:szCs w:val="18"/>
        <w:lang w:val="fr-CH"/>
      </w:rPr>
      <w:t>mail</w:t>
    </w:r>
    <w:r>
      <w:rPr>
        <w:rFonts w:cs="Calibri"/>
        <w:caps/>
        <w:color w:val="0070C0"/>
        <w:sz w:val="18"/>
        <w:szCs w:val="18"/>
        <w:lang w:val="fr-CH"/>
      </w:rPr>
      <w:t xml:space="preserve">: </w:t>
    </w:r>
    <w:hyperlink r:id="rId1" w:history="1">
      <w:r>
        <w:rPr>
          <w:rFonts w:cs="Calibri"/>
          <w:color w:val="0070C0"/>
          <w:sz w:val="18"/>
          <w:szCs w:val="18"/>
          <w:u w:val="single"/>
          <w:lang w:val="fr-CH"/>
        </w:rPr>
        <w:t>itumail@itu.int</w:t>
      </w:r>
    </w:hyperlink>
    <w:r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>
        <w:rPr>
          <w:rFonts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BB85" w14:textId="77777777" w:rsidR="00C4040F" w:rsidRDefault="005A0F0D">
      <w:pPr>
        <w:spacing w:before="0"/>
      </w:pPr>
      <w:r>
        <w:separator/>
      </w:r>
    </w:p>
  </w:footnote>
  <w:footnote w:type="continuationSeparator" w:id="0">
    <w:p w14:paraId="74E20AFF" w14:textId="77777777" w:rsidR="00C4040F" w:rsidRDefault="005A0F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6C48" w14:textId="77777777" w:rsidR="00C4040F" w:rsidRDefault="0040688A">
    <w:pPr>
      <w:spacing w:before="0"/>
      <w:jc w:val="center"/>
      <w:rPr>
        <w:rFonts w:ascii="Calibri" w:eastAsia="Times New Roman" w:hAnsi="Calibri"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AutoText"/>
        </w:docPartObj>
      </w:sdtPr>
      <w:sdtEndPr/>
      <w:sdtContent>
        <w:r w:rsidR="005A0F0D">
          <w:rPr>
            <w:rFonts w:ascii="Calibri" w:eastAsia="Times New Roman" w:hAnsi="Calibri"/>
            <w:sz w:val="18"/>
          </w:rPr>
          <w:t xml:space="preserve">- </w:t>
        </w:r>
        <w:r w:rsidR="005A0F0D">
          <w:rPr>
            <w:rFonts w:ascii="Calibri" w:eastAsia="Times New Roman" w:hAnsi="Calibri"/>
            <w:sz w:val="18"/>
          </w:rPr>
          <w:fldChar w:fldCharType="begin"/>
        </w:r>
        <w:r w:rsidR="005A0F0D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5A0F0D">
          <w:rPr>
            <w:rFonts w:ascii="Calibri" w:eastAsia="Times New Roman" w:hAnsi="Calibri"/>
            <w:sz w:val="18"/>
          </w:rPr>
          <w:fldChar w:fldCharType="separate"/>
        </w:r>
        <w:r w:rsidR="005A0F0D">
          <w:rPr>
            <w:rFonts w:ascii="Calibri" w:eastAsia="Times New Roman" w:hAnsi="Calibri"/>
            <w:sz w:val="18"/>
          </w:rPr>
          <w:t>2</w:t>
        </w:r>
        <w:r w:rsidR="005A0F0D">
          <w:rPr>
            <w:rFonts w:ascii="Calibri" w:eastAsia="Times New Roman" w:hAnsi="Calibri"/>
            <w:sz w:val="18"/>
          </w:rPr>
          <w:fldChar w:fldCharType="end"/>
        </w:r>
      </w:sdtContent>
    </w:sdt>
    <w:r w:rsidR="005A0F0D">
      <w:rPr>
        <w:rFonts w:ascii="Calibri" w:eastAsia="Times New Roman" w:hAnsi="Calibri"/>
        <w:sz w:val="18"/>
      </w:rPr>
      <w:t xml:space="preserve"> -</w:t>
    </w:r>
  </w:p>
  <w:p w14:paraId="4D7ABE0D" w14:textId="77777777" w:rsidR="00C4040F" w:rsidRDefault="005A0F0D">
    <w:pPr>
      <w:spacing w:before="0"/>
      <w:jc w:val="center"/>
      <w:rPr>
        <w:rFonts w:eastAsiaTheme="minorEastAsia"/>
        <w:sz w:val="18"/>
        <w:lang w:val="en-US"/>
      </w:rPr>
    </w:pPr>
    <w:proofErr w:type="spellStart"/>
    <w:r>
      <w:rPr>
        <w:rFonts w:eastAsiaTheme="minorEastAsia" w:cs="Microsoft YaHei"/>
        <w:sz w:val="18"/>
      </w:rPr>
      <w:t>电信标准化局第</w:t>
    </w:r>
    <w:proofErr w:type="spellEnd"/>
    <w:r>
      <w:rPr>
        <w:rFonts w:eastAsiaTheme="minorEastAsia"/>
        <w:sz w:val="18"/>
      </w:rPr>
      <w:t>19</w:t>
    </w:r>
    <w:proofErr w:type="spellStart"/>
    <w:r>
      <w:rPr>
        <w:rFonts w:eastAsiaTheme="minorEastAsia" w:cs="Microsoft YaHei"/>
        <w:sz w:val="18"/>
      </w:rPr>
      <w:t>号通函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4E9E" w14:textId="77777777" w:rsidR="00C4040F" w:rsidRDefault="0040688A">
    <w:pPr>
      <w:spacing w:before="0"/>
      <w:jc w:val="center"/>
      <w:rPr>
        <w:rFonts w:eastAsia="Times New Roman" w:cstheme="minorHAnsi"/>
        <w:sz w:val="18"/>
        <w:szCs w:val="18"/>
      </w:rPr>
    </w:pPr>
    <w:sdt>
      <w:sdtPr>
        <w:rPr>
          <w:rFonts w:eastAsia="Times New Roman" w:cstheme="minorHAnsi"/>
          <w:sz w:val="18"/>
          <w:szCs w:val="18"/>
        </w:rPr>
        <w:id w:val="-2072032795"/>
        <w:docPartObj>
          <w:docPartGallery w:val="AutoText"/>
        </w:docPartObj>
      </w:sdtPr>
      <w:sdtEndPr/>
      <w:sdtContent>
        <w:r w:rsidR="005A0F0D">
          <w:rPr>
            <w:rFonts w:eastAsia="Times New Roman" w:cstheme="minorHAnsi"/>
            <w:sz w:val="18"/>
            <w:szCs w:val="18"/>
          </w:rPr>
          <w:t xml:space="preserve">- </w:t>
        </w:r>
        <w:r w:rsidR="005A0F0D">
          <w:rPr>
            <w:rFonts w:eastAsia="Times New Roman" w:cstheme="minorHAnsi"/>
            <w:sz w:val="18"/>
            <w:szCs w:val="18"/>
          </w:rPr>
          <w:fldChar w:fldCharType="begin"/>
        </w:r>
        <w:r w:rsidR="005A0F0D">
          <w:rPr>
            <w:rFonts w:eastAsia="Times New Roman" w:cstheme="minorHAnsi"/>
            <w:sz w:val="18"/>
            <w:szCs w:val="18"/>
          </w:rPr>
          <w:instrText xml:space="preserve"> PAGE   \* MERGEFORMAT </w:instrText>
        </w:r>
        <w:r w:rsidR="005A0F0D">
          <w:rPr>
            <w:rFonts w:eastAsia="Times New Roman" w:cstheme="minorHAnsi"/>
            <w:sz w:val="18"/>
            <w:szCs w:val="18"/>
          </w:rPr>
          <w:fldChar w:fldCharType="separate"/>
        </w:r>
        <w:r w:rsidR="005A0F0D">
          <w:rPr>
            <w:rFonts w:eastAsia="Times New Roman" w:cstheme="minorHAnsi"/>
            <w:sz w:val="18"/>
            <w:szCs w:val="18"/>
          </w:rPr>
          <w:t>2</w:t>
        </w:r>
        <w:r w:rsidR="005A0F0D">
          <w:rPr>
            <w:rFonts w:eastAsia="Times New Roman" w:cstheme="minorHAnsi"/>
            <w:sz w:val="18"/>
            <w:szCs w:val="18"/>
          </w:rPr>
          <w:fldChar w:fldCharType="end"/>
        </w:r>
      </w:sdtContent>
    </w:sdt>
    <w:r w:rsidR="005A0F0D">
      <w:rPr>
        <w:rFonts w:eastAsia="Times New Roman" w:cstheme="minorHAnsi"/>
        <w:sz w:val="18"/>
        <w:szCs w:val="18"/>
      </w:rPr>
      <w:t xml:space="preserve"> -</w:t>
    </w:r>
  </w:p>
  <w:p w14:paraId="15B5E7BB" w14:textId="77777777" w:rsidR="00C4040F" w:rsidRDefault="005A0F0D">
    <w:pPr>
      <w:spacing w:before="0" w:after="360"/>
      <w:jc w:val="center"/>
      <w:rPr>
        <w:rFonts w:eastAsiaTheme="minorEastAsia" w:cstheme="minorHAnsi"/>
        <w:sz w:val="18"/>
        <w:szCs w:val="18"/>
        <w:lang w:val="en-US"/>
      </w:rPr>
    </w:pPr>
    <w:proofErr w:type="spellStart"/>
    <w:r>
      <w:rPr>
        <w:rFonts w:eastAsiaTheme="minorEastAsia" w:cstheme="minorHAnsi"/>
        <w:sz w:val="18"/>
        <w:szCs w:val="18"/>
      </w:rPr>
      <w:t>电信标准化局第</w:t>
    </w:r>
    <w:proofErr w:type="spellEnd"/>
    <w:r>
      <w:rPr>
        <w:rFonts w:eastAsiaTheme="minorEastAsia" w:cstheme="minorHAnsi"/>
        <w:sz w:val="18"/>
        <w:szCs w:val="18"/>
        <w:lang w:eastAsia="zh-CN"/>
      </w:rPr>
      <w:t>9</w:t>
    </w:r>
    <w:r>
      <w:rPr>
        <w:rFonts w:eastAsiaTheme="minorEastAsia" w:cstheme="minorHAnsi" w:hint="eastAsia"/>
        <w:sz w:val="18"/>
        <w:szCs w:val="18"/>
        <w:lang w:val="en-US" w:eastAsia="zh-CN"/>
      </w:rPr>
      <w:t>8</w:t>
    </w:r>
    <w:r>
      <w:rPr>
        <w:rFonts w:eastAsiaTheme="minorEastAsia" w:cstheme="minorHAnsi"/>
        <w:sz w:val="18"/>
        <w:szCs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4D7B"/>
    <w:multiLevelType w:val="multilevel"/>
    <w:tmpl w:val="421E4D7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B5B1C"/>
    <w:multiLevelType w:val="multilevel"/>
    <w:tmpl w:val="519B5B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200A3"/>
    <w:multiLevelType w:val="multilevel"/>
    <w:tmpl w:val="64E200A3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050432">
    <w:abstractNumId w:val="1"/>
  </w:num>
  <w:num w:numId="2" w16cid:durableId="516429812">
    <w:abstractNumId w:val="0"/>
  </w:num>
  <w:num w:numId="3" w16cid:durableId="1805125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072C4C"/>
    <w:rsid w:val="00001E19"/>
    <w:rsid w:val="00006472"/>
    <w:rsid w:val="00012F1A"/>
    <w:rsid w:val="00017004"/>
    <w:rsid w:val="00017708"/>
    <w:rsid w:val="0002008D"/>
    <w:rsid w:val="00024D31"/>
    <w:rsid w:val="00027EE3"/>
    <w:rsid w:val="00041121"/>
    <w:rsid w:val="0005090F"/>
    <w:rsid w:val="00050AF8"/>
    <w:rsid w:val="00050D35"/>
    <w:rsid w:val="00053301"/>
    <w:rsid w:val="00055A63"/>
    <w:rsid w:val="00057CFB"/>
    <w:rsid w:val="00062F47"/>
    <w:rsid w:val="00065480"/>
    <w:rsid w:val="00070602"/>
    <w:rsid w:val="00072C4C"/>
    <w:rsid w:val="00076E0A"/>
    <w:rsid w:val="00076F28"/>
    <w:rsid w:val="000776E5"/>
    <w:rsid w:val="00081BA5"/>
    <w:rsid w:val="00083168"/>
    <w:rsid w:val="00085FD2"/>
    <w:rsid w:val="00090E72"/>
    <w:rsid w:val="00091497"/>
    <w:rsid w:val="000938AC"/>
    <w:rsid w:val="00094C0B"/>
    <w:rsid w:val="0009701E"/>
    <w:rsid w:val="000A03EC"/>
    <w:rsid w:val="000A2484"/>
    <w:rsid w:val="000A2E7B"/>
    <w:rsid w:val="000A6A3A"/>
    <w:rsid w:val="000B2C97"/>
    <w:rsid w:val="000B3B3E"/>
    <w:rsid w:val="000C07B5"/>
    <w:rsid w:val="000C12B1"/>
    <w:rsid w:val="000C4F7A"/>
    <w:rsid w:val="000D1DA5"/>
    <w:rsid w:val="000D205A"/>
    <w:rsid w:val="000D22C5"/>
    <w:rsid w:val="000E158B"/>
    <w:rsid w:val="000E761C"/>
    <w:rsid w:val="000F67FA"/>
    <w:rsid w:val="000F6B5C"/>
    <w:rsid w:val="000F7CEA"/>
    <w:rsid w:val="00107C89"/>
    <w:rsid w:val="00112C9A"/>
    <w:rsid w:val="00113BC0"/>
    <w:rsid w:val="001154A8"/>
    <w:rsid w:val="00117471"/>
    <w:rsid w:val="001303B4"/>
    <w:rsid w:val="001314B5"/>
    <w:rsid w:val="00132CDB"/>
    <w:rsid w:val="00135D42"/>
    <w:rsid w:val="001421CF"/>
    <w:rsid w:val="00142883"/>
    <w:rsid w:val="001448EC"/>
    <w:rsid w:val="00156E06"/>
    <w:rsid w:val="00160A43"/>
    <w:rsid w:val="00163AA5"/>
    <w:rsid w:val="00165F51"/>
    <w:rsid w:val="001815CA"/>
    <w:rsid w:val="00185441"/>
    <w:rsid w:val="00185DC3"/>
    <w:rsid w:val="00186E9B"/>
    <w:rsid w:val="001A59B6"/>
    <w:rsid w:val="001A641B"/>
    <w:rsid w:val="001A644F"/>
    <w:rsid w:val="001A7B99"/>
    <w:rsid w:val="001B7130"/>
    <w:rsid w:val="001B782A"/>
    <w:rsid w:val="001B7C08"/>
    <w:rsid w:val="001C4D23"/>
    <w:rsid w:val="001C5486"/>
    <w:rsid w:val="001C5996"/>
    <w:rsid w:val="001D0F09"/>
    <w:rsid w:val="001D4E14"/>
    <w:rsid w:val="001D6E70"/>
    <w:rsid w:val="001D737E"/>
    <w:rsid w:val="001E569A"/>
    <w:rsid w:val="001E6C28"/>
    <w:rsid w:val="001F18B3"/>
    <w:rsid w:val="001F357F"/>
    <w:rsid w:val="001F4238"/>
    <w:rsid w:val="002000A0"/>
    <w:rsid w:val="00204823"/>
    <w:rsid w:val="00210C1D"/>
    <w:rsid w:val="002217BC"/>
    <w:rsid w:val="00222449"/>
    <w:rsid w:val="00222F10"/>
    <w:rsid w:val="00223861"/>
    <w:rsid w:val="002255DE"/>
    <w:rsid w:val="00227FB0"/>
    <w:rsid w:val="002331F8"/>
    <w:rsid w:val="0023394B"/>
    <w:rsid w:val="00234A9B"/>
    <w:rsid w:val="00237B0A"/>
    <w:rsid w:val="00246125"/>
    <w:rsid w:val="00246171"/>
    <w:rsid w:val="0025050A"/>
    <w:rsid w:val="00267EEF"/>
    <w:rsid w:val="00272B42"/>
    <w:rsid w:val="00280608"/>
    <w:rsid w:val="00282732"/>
    <w:rsid w:val="00283917"/>
    <w:rsid w:val="00284869"/>
    <w:rsid w:val="0028751B"/>
    <w:rsid w:val="00295EB7"/>
    <w:rsid w:val="002A114E"/>
    <w:rsid w:val="002A22D4"/>
    <w:rsid w:val="002A653A"/>
    <w:rsid w:val="002B051B"/>
    <w:rsid w:val="002B6C2B"/>
    <w:rsid w:val="002C0096"/>
    <w:rsid w:val="002C2EDC"/>
    <w:rsid w:val="002D3D14"/>
    <w:rsid w:val="002E05E3"/>
    <w:rsid w:val="002E198D"/>
    <w:rsid w:val="002E2E26"/>
    <w:rsid w:val="002E42A1"/>
    <w:rsid w:val="002E6F22"/>
    <w:rsid w:val="003036BC"/>
    <w:rsid w:val="00303A2A"/>
    <w:rsid w:val="003062D0"/>
    <w:rsid w:val="003064AD"/>
    <w:rsid w:val="00313752"/>
    <w:rsid w:val="00313DAE"/>
    <w:rsid w:val="00317742"/>
    <w:rsid w:val="0032142E"/>
    <w:rsid w:val="00323F7D"/>
    <w:rsid w:val="0032736B"/>
    <w:rsid w:val="00333A9E"/>
    <w:rsid w:val="00334A24"/>
    <w:rsid w:val="00343E77"/>
    <w:rsid w:val="00350E8D"/>
    <w:rsid w:val="003546D7"/>
    <w:rsid w:val="0035674D"/>
    <w:rsid w:val="00357792"/>
    <w:rsid w:val="00360157"/>
    <w:rsid w:val="003613E2"/>
    <w:rsid w:val="00362091"/>
    <w:rsid w:val="003635D3"/>
    <w:rsid w:val="00372530"/>
    <w:rsid w:val="00375C92"/>
    <w:rsid w:val="00381FEE"/>
    <w:rsid w:val="0038372D"/>
    <w:rsid w:val="00383761"/>
    <w:rsid w:val="003860AE"/>
    <w:rsid w:val="003A1C6A"/>
    <w:rsid w:val="003B0056"/>
    <w:rsid w:val="003B2CB1"/>
    <w:rsid w:val="003B3FAC"/>
    <w:rsid w:val="003B62B4"/>
    <w:rsid w:val="003B62FE"/>
    <w:rsid w:val="003C3185"/>
    <w:rsid w:val="003D39BC"/>
    <w:rsid w:val="003D4260"/>
    <w:rsid w:val="003D74CE"/>
    <w:rsid w:val="003E510C"/>
    <w:rsid w:val="003E52C9"/>
    <w:rsid w:val="003E669C"/>
    <w:rsid w:val="003F14EB"/>
    <w:rsid w:val="003F1CCA"/>
    <w:rsid w:val="003F27BD"/>
    <w:rsid w:val="00406625"/>
    <w:rsid w:val="00416E3F"/>
    <w:rsid w:val="00422060"/>
    <w:rsid w:val="00422E08"/>
    <w:rsid w:val="004305E2"/>
    <w:rsid w:val="00433B71"/>
    <w:rsid w:val="00442B64"/>
    <w:rsid w:val="00444D8B"/>
    <w:rsid w:val="004533FB"/>
    <w:rsid w:val="0045476B"/>
    <w:rsid w:val="00454CE0"/>
    <w:rsid w:val="00460781"/>
    <w:rsid w:val="00460EFB"/>
    <w:rsid w:val="0046198E"/>
    <w:rsid w:val="00464015"/>
    <w:rsid w:val="004662AB"/>
    <w:rsid w:val="0046665B"/>
    <w:rsid w:val="004731F5"/>
    <w:rsid w:val="0047473D"/>
    <w:rsid w:val="0048045A"/>
    <w:rsid w:val="00481991"/>
    <w:rsid w:val="00481A40"/>
    <w:rsid w:val="00481B30"/>
    <w:rsid w:val="00482F1F"/>
    <w:rsid w:val="00484868"/>
    <w:rsid w:val="00485A3B"/>
    <w:rsid w:val="00486359"/>
    <w:rsid w:val="00493AEF"/>
    <w:rsid w:val="0049488D"/>
    <w:rsid w:val="00494C67"/>
    <w:rsid w:val="004A1CC5"/>
    <w:rsid w:val="004A3D7E"/>
    <w:rsid w:val="004A7AF5"/>
    <w:rsid w:val="004A7CB2"/>
    <w:rsid w:val="004C164A"/>
    <w:rsid w:val="004C53A5"/>
    <w:rsid w:val="004D0AF8"/>
    <w:rsid w:val="004D73F0"/>
    <w:rsid w:val="004E131B"/>
    <w:rsid w:val="004F0407"/>
    <w:rsid w:val="004F0EAF"/>
    <w:rsid w:val="004F5BA9"/>
    <w:rsid w:val="004F72BB"/>
    <w:rsid w:val="0050541C"/>
    <w:rsid w:val="0052479A"/>
    <w:rsid w:val="00524978"/>
    <w:rsid w:val="005269E8"/>
    <w:rsid w:val="00527C34"/>
    <w:rsid w:val="00530600"/>
    <w:rsid w:val="00533EE6"/>
    <w:rsid w:val="00535C4E"/>
    <w:rsid w:val="005408B2"/>
    <w:rsid w:val="00541BA1"/>
    <w:rsid w:val="00545FF0"/>
    <w:rsid w:val="005476D3"/>
    <w:rsid w:val="0055099D"/>
    <w:rsid w:val="00552AA5"/>
    <w:rsid w:val="00561B75"/>
    <w:rsid w:val="00561F1E"/>
    <w:rsid w:val="00567360"/>
    <w:rsid w:val="0057420A"/>
    <w:rsid w:val="005805E5"/>
    <w:rsid w:val="0058558B"/>
    <w:rsid w:val="00590119"/>
    <w:rsid w:val="00594CFE"/>
    <w:rsid w:val="00594D23"/>
    <w:rsid w:val="00596050"/>
    <w:rsid w:val="00597BE4"/>
    <w:rsid w:val="005A0F0D"/>
    <w:rsid w:val="005B0E7C"/>
    <w:rsid w:val="005B44B0"/>
    <w:rsid w:val="005C04FD"/>
    <w:rsid w:val="005C26FD"/>
    <w:rsid w:val="005C7FDF"/>
    <w:rsid w:val="005D5A45"/>
    <w:rsid w:val="005E02CF"/>
    <w:rsid w:val="005E705A"/>
    <w:rsid w:val="005F0821"/>
    <w:rsid w:val="005F2BFE"/>
    <w:rsid w:val="006024E6"/>
    <w:rsid w:val="006101AB"/>
    <w:rsid w:val="00610326"/>
    <w:rsid w:val="006120FE"/>
    <w:rsid w:val="00616466"/>
    <w:rsid w:val="00621618"/>
    <w:rsid w:val="00626613"/>
    <w:rsid w:val="00627AE8"/>
    <w:rsid w:val="00630FDD"/>
    <w:rsid w:val="00633F58"/>
    <w:rsid w:val="0063445E"/>
    <w:rsid w:val="006362B0"/>
    <w:rsid w:val="0064758E"/>
    <w:rsid w:val="006652D4"/>
    <w:rsid w:val="00675385"/>
    <w:rsid w:val="00682EF6"/>
    <w:rsid w:val="00684EEA"/>
    <w:rsid w:val="0068734E"/>
    <w:rsid w:val="00691BA7"/>
    <w:rsid w:val="006945DD"/>
    <w:rsid w:val="006965A0"/>
    <w:rsid w:val="006A10A9"/>
    <w:rsid w:val="006A3C72"/>
    <w:rsid w:val="006A6022"/>
    <w:rsid w:val="006B463C"/>
    <w:rsid w:val="006B6B14"/>
    <w:rsid w:val="006C1015"/>
    <w:rsid w:val="006C6EBE"/>
    <w:rsid w:val="006D22B1"/>
    <w:rsid w:val="006D42C6"/>
    <w:rsid w:val="006D6DBA"/>
    <w:rsid w:val="006E2DCE"/>
    <w:rsid w:val="006E512A"/>
    <w:rsid w:val="006E74AC"/>
    <w:rsid w:val="006F1207"/>
    <w:rsid w:val="006F2F28"/>
    <w:rsid w:val="006F5687"/>
    <w:rsid w:val="0071448A"/>
    <w:rsid w:val="00714A1B"/>
    <w:rsid w:val="00717D1A"/>
    <w:rsid w:val="007205AF"/>
    <w:rsid w:val="00725000"/>
    <w:rsid w:val="00730D40"/>
    <w:rsid w:val="0073574A"/>
    <w:rsid w:val="00740C2A"/>
    <w:rsid w:val="007519BB"/>
    <w:rsid w:val="00752C9E"/>
    <w:rsid w:val="007547BE"/>
    <w:rsid w:val="007568DA"/>
    <w:rsid w:val="00770EE1"/>
    <w:rsid w:val="0077340A"/>
    <w:rsid w:val="007742E1"/>
    <w:rsid w:val="007917D5"/>
    <w:rsid w:val="00791E39"/>
    <w:rsid w:val="0079350C"/>
    <w:rsid w:val="007959A4"/>
    <w:rsid w:val="00796E70"/>
    <w:rsid w:val="007A1E12"/>
    <w:rsid w:val="007A1EF6"/>
    <w:rsid w:val="007A4CF9"/>
    <w:rsid w:val="007A56F9"/>
    <w:rsid w:val="007B2EEC"/>
    <w:rsid w:val="007B4EE1"/>
    <w:rsid w:val="007C405F"/>
    <w:rsid w:val="007C54CE"/>
    <w:rsid w:val="007C632D"/>
    <w:rsid w:val="007D61E8"/>
    <w:rsid w:val="007E2DA1"/>
    <w:rsid w:val="007E6AE2"/>
    <w:rsid w:val="007E6EE4"/>
    <w:rsid w:val="0080245D"/>
    <w:rsid w:val="00804F20"/>
    <w:rsid w:val="00806ABA"/>
    <w:rsid w:val="008252C5"/>
    <w:rsid w:val="00825A1B"/>
    <w:rsid w:val="00826B5B"/>
    <w:rsid w:val="00833A21"/>
    <w:rsid w:val="00834349"/>
    <w:rsid w:val="00835DE0"/>
    <w:rsid w:val="00836BB3"/>
    <w:rsid w:val="0084140F"/>
    <w:rsid w:val="00841612"/>
    <w:rsid w:val="00842B70"/>
    <w:rsid w:val="0084436D"/>
    <w:rsid w:val="008450C5"/>
    <w:rsid w:val="008534FB"/>
    <w:rsid w:val="0085525D"/>
    <w:rsid w:val="00856A20"/>
    <w:rsid w:val="00864366"/>
    <w:rsid w:val="00865B8E"/>
    <w:rsid w:val="0087102F"/>
    <w:rsid w:val="00875758"/>
    <w:rsid w:val="0087618D"/>
    <w:rsid w:val="0087678D"/>
    <w:rsid w:val="00884FDF"/>
    <w:rsid w:val="008879C6"/>
    <w:rsid w:val="008906A0"/>
    <w:rsid w:val="00890A96"/>
    <w:rsid w:val="008A502D"/>
    <w:rsid w:val="008A6258"/>
    <w:rsid w:val="008B2BDA"/>
    <w:rsid w:val="008B676A"/>
    <w:rsid w:val="008C5D6B"/>
    <w:rsid w:val="008D3BF8"/>
    <w:rsid w:val="008D7B63"/>
    <w:rsid w:val="008E7931"/>
    <w:rsid w:val="008F066A"/>
    <w:rsid w:val="008F06DB"/>
    <w:rsid w:val="008F0C5B"/>
    <w:rsid w:val="008F1745"/>
    <w:rsid w:val="008F3374"/>
    <w:rsid w:val="0090676F"/>
    <w:rsid w:val="009128F1"/>
    <w:rsid w:val="00916EFE"/>
    <w:rsid w:val="00930384"/>
    <w:rsid w:val="009424FC"/>
    <w:rsid w:val="00943D67"/>
    <w:rsid w:val="00955904"/>
    <w:rsid w:val="00956D38"/>
    <w:rsid w:val="00963113"/>
    <w:rsid w:val="009657CE"/>
    <w:rsid w:val="009727EA"/>
    <w:rsid w:val="00974486"/>
    <w:rsid w:val="00981B59"/>
    <w:rsid w:val="0099096C"/>
    <w:rsid w:val="00994A1E"/>
    <w:rsid w:val="00997B88"/>
    <w:rsid w:val="009B1D2B"/>
    <w:rsid w:val="009B43F5"/>
    <w:rsid w:val="009C2792"/>
    <w:rsid w:val="009C2FF6"/>
    <w:rsid w:val="009C6159"/>
    <w:rsid w:val="009C664E"/>
    <w:rsid w:val="009D173C"/>
    <w:rsid w:val="009D59A4"/>
    <w:rsid w:val="009E2379"/>
    <w:rsid w:val="009E5344"/>
    <w:rsid w:val="009F6486"/>
    <w:rsid w:val="009F74E9"/>
    <w:rsid w:val="00A02958"/>
    <w:rsid w:val="00A07212"/>
    <w:rsid w:val="00A1090D"/>
    <w:rsid w:val="00A13F37"/>
    <w:rsid w:val="00A16AB0"/>
    <w:rsid w:val="00A1745B"/>
    <w:rsid w:val="00A222DD"/>
    <w:rsid w:val="00A23558"/>
    <w:rsid w:val="00A23834"/>
    <w:rsid w:val="00A2511D"/>
    <w:rsid w:val="00A27655"/>
    <w:rsid w:val="00A27FE6"/>
    <w:rsid w:val="00A312A0"/>
    <w:rsid w:val="00A372A1"/>
    <w:rsid w:val="00A42A87"/>
    <w:rsid w:val="00A465E1"/>
    <w:rsid w:val="00A504DB"/>
    <w:rsid w:val="00A55D76"/>
    <w:rsid w:val="00A5658F"/>
    <w:rsid w:val="00A576E2"/>
    <w:rsid w:val="00A65B7B"/>
    <w:rsid w:val="00A7393E"/>
    <w:rsid w:val="00A773E7"/>
    <w:rsid w:val="00A81F20"/>
    <w:rsid w:val="00A821E4"/>
    <w:rsid w:val="00A82933"/>
    <w:rsid w:val="00A839C6"/>
    <w:rsid w:val="00A85FAD"/>
    <w:rsid w:val="00A903D4"/>
    <w:rsid w:val="00A93999"/>
    <w:rsid w:val="00AA35BE"/>
    <w:rsid w:val="00AA4BD8"/>
    <w:rsid w:val="00AB1F88"/>
    <w:rsid w:val="00AC6B57"/>
    <w:rsid w:val="00AC79FD"/>
    <w:rsid w:val="00AD0D67"/>
    <w:rsid w:val="00AE02AA"/>
    <w:rsid w:val="00AE1D7D"/>
    <w:rsid w:val="00AE2D4B"/>
    <w:rsid w:val="00AE479C"/>
    <w:rsid w:val="00AE6F9D"/>
    <w:rsid w:val="00AE734B"/>
    <w:rsid w:val="00AF33FC"/>
    <w:rsid w:val="00AF6C53"/>
    <w:rsid w:val="00B01F79"/>
    <w:rsid w:val="00B1033F"/>
    <w:rsid w:val="00B1353A"/>
    <w:rsid w:val="00B1445A"/>
    <w:rsid w:val="00B16BDF"/>
    <w:rsid w:val="00B235FA"/>
    <w:rsid w:val="00B310BC"/>
    <w:rsid w:val="00B32D32"/>
    <w:rsid w:val="00B33117"/>
    <w:rsid w:val="00B36D50"/>
    <w:rsid w:val="00B37BD9"/>
    <w:rsid w:val="00B505CA"/>
    <w:rsid w:val="00B506BA"/>
    <w:rsid w:val="00B56B75"/>
    <w:rsid w:val="00B56CBC"/>
    <w:rsid w:val="00B61A4D"/>
    <w:rsid w:val="00B63699"/>
    <w:rsid w:val="00B63ECE"/>
    <w:rsid w:val="00B82E1E"/>
    <w:rsid w:val="00B9194C"/>
    <w:rsid w:val="00B95E1A"/>
    <w:rsid w:val="00B966EC"/>
    <w:rsid w:val="00B96F44"/>
    <w:rsid w:val="00BA181F"/>
    <w:rsid w:val="00BA46C8"/>
    <w:rsid w:val="00BB5392"/>
    <w:rsid w:val="00BC5B88"/>
    <w:rsid w:val="00BC7AEE"/>
    <w:rsid w:val="00BD100F"/>
    <w:rsid w:val="00BD56AF"/>
    <w:rsid w:val="00BE339D"/>
    <w:rsid w:val="00BE49E3"/>
    <w:rsid w:val="00BE6BF5"/>
    <w:rsid w:val="00BF25F1"/>
    <w:rsid w:val="00BF7334"/>
    <w:rsid w:val="00C034CE"/>
    <w:rsid w:val="00C03E87"/>
    <w:rsid w:val="00C04472"/>
    <w:rsid w:val="00C22100"/>
    <w:rsid w:val="00C32F57"/>
    <w:rsid w:val="00C3402C"/>
    <w:rsid w:val="00C347A2"/>
    <w:rsid w:val="00C4040F"/>
    <w:rsid w:val="00C40900"/>
    <w:rsid w:val="00C4772D"/>
    <w:rsid w:val="00C546B7"/>
    <w:rsid w:val="00C55DE8"/>
    <w:rsid w:val="00C6016A"/>
    <w:rsid w:val="00C7008A"/>
    <w:rsid w:val="00C732FF"/>
    <w:rsid w:val="00C76AD8"/>
    <w:rsid w:val="00C83817"/>
    <w:rsid w:val="00C902A3"/>
    <w:rsid w:val="00C916ED"/>
    <w:rsid w:val="00C95BF2"/>
    <w:rsid w:val="00CB091E"/>
    <w:rsid w:val="00CB7911"/>
    <w:rsid w:val="00CC108C"/>
    <w:rsid w:val="00CC6BEC"/>
    <w:rsid w:val="00CD40D6"/>
    <w:rsid w:val="00CE13B6"/>
    <w:rsid w:val="00CE76B5"/>
    <w:rsid w:val="00CF2A50"/>
    <w:rsid w:val="00CF2CEE"/>
    <w:rsid w:val="00CF2EEC"/>
    <w:rsid w:val="00CF63F4"/>
    <w:rsid w:val="00D03FEB"/>
    <w:rsid w:val="00D05C2D"/>
    <w:rsid w:val="00D15E11"/>
    <w:rsid w:val="00D16DA2"/>
    <w:rsid w:val="00D16F47"/>
    <w:rsid w:val="00D17037"/>
    <w:rsid w:val="00D20F31"/>
    <w:rsid w:val="00D31AE5"/>
    <w:rsid w:val="00D34F86"/>
    <w:rsid w:val="00D37B96"/>
    <w:rsid w:val="00D427E4"/>
    <w:rsid w:val="00D42B3D"/>
    <w:rsid w:val="00D50818"/>
    <w:rsid w:val="00D54F3F"/>
    <w:rsid w:val="00D57DAD"/>
    <w:rsid w:val="00D63234"/>
    <w:rsid w:val="00D6374D"/>
    <w:rsid w:val="00D70DAC"/>
    <w:rsid w:val="00D760C2"/>
    <w:rsid w:val="00D76801"/>
    <w:rsid w:val="00D83618"/>
    <w:rsid w:val="00D90844"/>
    <w:rsid w:val="00D92B48"/>
    <w:rsid w:val="00D92EE2"/>
    <w:rsid w:val="00DA1615"/>
    <w:rsid w:val="00DA2D0B"/>
    <w:rsid w:val="00DA41FF"/>
    <w:rsid w:val="00DB5E8F"/>
    <w:rsid w:val="00DC0B86"/>
    <w:rsid w:val="00DC1F2E"/>
    <w:rsid w:val="00DC35C4"/>
    <w:rsid w:val="00DC46EC"/>
    <w:rsid w:val="00DD52D5"/>
    <w:rsid w:val="00DF2821"/>
    <w:rsid w:val="00DF3E03"/>
    <w:rsid w:val="00E021ED"/>
    <w:rsid w:val="00E0355B"/>
    <w:rsid w:val="00E0503D"/>
    <w:rsid w:val="00E06305"/>
    <w:rsid w:val="00E135FA"/>
    <w:rsid w:val="00E160A0"/>
    <w:rsid w:val="00E24077"/>
    <w:rsid w:val="00E3201D"/>
    <w:rsid w:val="00E35907"/>
    <w:rsid w:val="00E3607A"/>
    <w:rsid w:val="00E4088B"/>
    <w:rsid w:val="00E41E39"/>
    <w:rsid w:val="00E47AFF"/>
    <w:rsid w:val="00E61D61"/>
    <w:rsid w:val="00E65F9A"/>
    <w:rsid w:val="00E6640A"/>
    <w:rsid w:val="00E77037"/>
    <w:rsid w:val="00E804DA"/>
    <w:rsid w:val="00E80ADC"/>
    <w:rsid w:val="00E81526"/>
    <w:rsid w:val="00E81CD3"/>
    <w:rsid w:val="00E854E6"/>
    <w:rsid w:val="00EA289E"/>
    <w:rsid w:val="00EB0D18"/>
    <w:rsid w:val="00EB13DD"/>
    <w:rsid w:val="00EB47C6"/>
    <w:rsid w:val="00EB6547"/>
    <w:rsid w:val="00EC4B70"/>
    <w:rsid w:val="00EC5262"/>
    <w:rsid w:val="00EC52D2"/>
    <w:rsid w:val="00ED0419"/>
    <w:rsid w:val="00ED4EFB"/>
    <w:rsid w:val="00ED6772"/>
    <w:rsid w:val="00EE0B16"/>
    <w:rsid w:val="00EF083A"/>
    <w:rsid w:val="00F00217"/>
    <w:rsid w:val="00F037ED"/>
    <w:rsid w:val="00F06257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36CC8"/>
    <w:rsid w:val="00F444AC"/>
    <w:rsid w:val="00F46651"/>
    <w:rsid w:val="00F46655"/>
    <w:rsid w:val="00F66EB5"/>
    <w:rsid w:val="00F70160"/>
    <w:rsid w:val="00F71DCD"/>
    <w:rsid w:val="00F75381"/>
    <w:rsid w:val="00F80F1E"/>
    <w:rsid w:val="00F856E4"/>
    <w:rsid w:val="00F876D6"/>
    <w:rsid w:val="00F87B19"/>
    <w:rsid w:val="00F91BB2"/>
    <w:rsid w:val="00F9383A"/>
    <w:rsid w:val="00FA5998"/>
    <w:rsid w:val="00FA7D74"/>
    <w:rsid w:val="00FB31D2"/>
    <w:rsid w:val="00FC04A0"/>
    <w:rsid w:val="00FC3C1C"/>
    <w:rsid w:val="00FD0E8C"/>
    <w:rsid w:val="00FE5C6F"/>
    <w:rsid w:val="00FF3448"/>
    <w:rsid w:val="073F4A62"/>
    <w:rsid w:val="0B116715"/>
    <w:rsid w:val="24A9349C"/>
    <w:rsid w:val="26CA2142"/>
    <w:rsid w:val="387758ED"/>
    <w:rsid w:val="3C9C1A33"/>
    <w:rsid w:val="3E300856"/>
    <w:rsid w:val="46EC4E76"/>
    <w:rsid w:val="480B4D86"/>
    <w:rsid w:val="565F77C9"/>
    <w:rsid w:val="6ABD7146"/>
    <w:rsid w:val="6C826B64"/>
    <w:rsid w:val="703D180A"/>
    <w:rsid w:val="763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07F4E76"/>
  <w15:docId w15:val="{A9464CF8-30E9-4FC4-A2D9-68903ED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qFormat="1"/>
    <w:lsdException w:name="index 5" w:qFormat="1"/>
    <w:lsdException w:name="index 6" w:qFormat="1"/>
    <w:lsdException w:name="index 7" w:qFormat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semiHidden="1" w:qFormat="1"/>
    <w:lsdException w:name="toc 7" w:semiHidden="1" w:qFormat="1"/>
    <w:lsdException w:name="toc 8" w:semiHidden="1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qFormat="1"/>
    <w:lsdException w:name="index heading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basedOn w:val="Heading1"/>
    <w:next w:val="Normal"/>
    <w:link w:val="Heading2Char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pPr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4"/>
    <w:next w:val="Normal"/>
    <w:semiHidden/>
    <w:qFormat/>
  </w:style>
  <w:style w:type="paragraph" w:styleId="TOC4">
    <w:name w:val="toc 4"/>
    <w:basedOn w:val="TOC3"/>
    <w:next w:val="Normal"/>
    <w:qFormat/>
  </w:style>
  <w:style w:type="paragraph" w:styleId="TOC3">
    <w:name w:val="toc 3"/>
    <w:basedOn w:val="TOC2"/>
    <w:next w:val="Normal"/>
    <w:qFormat/>
  </w:style>
  <w:style w:type="paragraph" w:styleId="TOC2">
    <w:name w:val="toc 2"/>
    <w:basedOn w:val="TOC1"/>
    <w:next w:val="Normal"/>
    <w:uiPriority w:val="39"/>
    <w:qFormat/>
    <w:pPr>
      <w:spacing w:before="120"/>
    </w:pPr>
  </w:style>
  <w:style w:type="paragraph" w:styleId="TOC1">
    <w:name w:val="toc 1"/>
    <w:basedOn w:val="Normal"/>
    <w:next w:val="Normal"/>
    <w:uiPriority w:val="39"/>
    <w:qFormat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NormalIndent">
    <w:name w:val="Normal Indent"/>
    <w:basedOn w:val="Normal"/>
    <w:qFormat/>
    <w:pPr>
      <w:ind w:left="1134"/>
    </w:pPr>
    <w:rPr>
      <w:rFonts w:eastAsia="Times New Roman"/>
    </w:rPr>
  </w:style>
  <w:style w:type="paragraph" w:styleId="Index5">
    <w:name w:val="index 5"/>
    <w:basedOn w:val="Normal"/>
    <w:next w:val="Normal"/>
    <w:qFormat/>
    <w:pPr>
      <w:ind w:left="1132"/>
    </w:pPr>
    <w:rPr>
      <w:rFonts w:eastAsia="Times New Roman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paragraph" w:styleId="Index6">
    <w:name w:val="index 6"/>
    <w:basedOn w:val="Normal"/>
    <w:next w:val="Normal"/>
    <w:qFormat/>
    <w:pPr>
      <w:ind w:left="1415"/>
    </w:pPr>
    <w:rPr>
      <w:rFonts w:eastAsia="Times New Roman"/>
    </w:rPr>
  </w:style>
  <w:style w:type="paragraph" w:styleId="BodyText3">
    <w:name w:val="Body Text 3"/>
    <w:basedOn w:val="Normal"/>
    <w:link w:val="BodyText3Char"/>
    <w:qFormat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paragraph" w:styleId="BodyText">
    <w:name w:val="Body Text"/>
    <w:basedOn w:val="Normal"/>
    <w:link w:val="BodyTextChar"/>
    <w:qFormat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styleId="BodyTextIndent">
    <w:name w:val="Body Text Indent"/>
    <w:basedOn w:val="Normal"/>
    <w:link w:val="BodyTextIndentChar"/>
    <w:qFormat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paragraph" w:styleId="Index4">
    <w:name w:val="index 4"/>
    <w:basedOn w:val="Normal"/>
    <w:next w:val="Normal"/>
    <w:qFormat/>
    <w:pPr>
      <w:ind w:left="849"/>
    </w:pPr>
    <w:rPr>
      <w:rFonts w:eastAsia="Times New Roman"/>
    </w:rPr>
  </w:style>
  <w:style w:type="paragraph" w:styleId="TOC5">
    <w:name w:val="toc 5"/>
    <w:basedOn w:val="TOC4"/>
    <w:next w:val="Normal"/>
    <w:qFormat/>
  </w:style>
  <w:style w:type="paragraph" w:styleId="PlainText">
    <w:name w:val="Plain Text"/>
    <w:basedOn w:val="Normal"/>
    <w:link w:val="PlainTextChar"/>
    <w:uiPriority w:val="99"/>
    <w:unhideWhenUsed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paragraph" w:styleId="TOC8">
    <w:name w:val="toc 8"/>
    <w:basedOn w:val="TOC4"/>
    <w:next w:val="Normal"/>
    <w:semiHidden/>
    <w:qFormat/>
  </w:style>
  <w:style w:type="paragraph" w:styleId="Index3">
    <w:name w:val="index 3"/>
    <w:basedOn w:val="Normal"/>
    <w:next w:val="Normal"/>
    <w:semiHidden/>
    <w:qFormat/>
    <w:pPr>
      <w:ind w:left="566"/>
    </w:pPr>
    <w:rPr>
      <w:rFonts w:eastAsia="Times New Roman"/>
    </w:rPr>
  </w:style>
  <w:style w:type="paragraph" w:styleId="Date">
    <w:name w:val="Date"/>
    <w:basedOn w:val="Normal"/>
    <w:next w:val="Normal"/>
    <w:link w:val="DateChar"/>
    <w:qFormat/>
    <w:rPr>
      <w:rFonts w:ascii="Times New Roman" w:eastAsia="MS Mincho" w:hAnsi="Times New Roman"/>
      <w:lang w:eastAsia="ja-JP"/>
    </w:rPr>
  </w:style>
  <w:style w:type="paragraph" w:styleId="EndnoteText">
    <w:name w:val="endnote text"/>
    <w:basedOn w:val="Normal"/>
    <w:link w:val="EndnoteTextChar1"/>
    <w:unhideWhenUsed/>
    <w:qFormat/>
    <w:pPr>
      <w:spacing w:before="0"/>
      <w:textAlignment w:val="auto"/>
    </w:pPr>
    <w:rPr>
      <w:rFonts w:ascii="Times New Roman" w:eastAsia="MS Mincho" w:hAnsi="Times New Roman"/>
      <w:sz w:val="20"/>
    </w:rPr>
  </w:style>
  <w:style w:type="paragraph" w:styleId="BalloonText">
    <w:name w:val="Balloon Text"/>
    <w:basedOn w:val="Normal"/>
    <w:link w:val="BalloonTextChar"/>
    <w:unhideWhenUsed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paragraph" w:styleId="Footer">
    <w:name w:val="footer"/>
    <w:basedOn w:val="Normal"/>
    <w:link w:val="FooterChar"/>
    <w:qFormat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Signature">
    <w:name w:val="Signature"/>
    <w:basedOn w:val="Normal"/>
    <w:link w:val="SignatureChar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Index1"/>
    <w:qFormat/>
    <w:rPr>
      <w:rFonts w:eastAsia="Times New Roman"/>
    </w:rPr>
  </w:style>
  <w:style w:type="paragraph" w:styleId="Index1">
    <w:name w:val="index 1"/>
    <w:basedOn w:val="Normal"/>
    <w:next w:val="Normal"/>
    <w:semiHidden/>
    <w:qFormat/>
  </w:style>
  <w:style w:type="paragraph" w:styleId="List">
    <w:name w:val="List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qFormat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paragraph" w:styleId="TOC6">
    <w:name w:val="toc 6"/>
    <w:basedOn w:val="TOC4"/>
    <w:next w:val="Normal"/>
    <w:semiHidden/>
    <w:qFormat/>
  </w:style>
  <w:style w:type="paragraph" w:styleId="Index7">
    <w:name w:val="index 7"/>
    <w:basedOn w:val="Normal"/>
    <w:next w:val="Normal"/>
    <w:qFormat/>
    <w:pPr>
      <w:ind w:left="1698"/>
    </w:pPr>
    <w:rPr>
      <w:rFonts w:eastAsia="Times New Roman"/>
    </w:rPr>
  </w:style>
  <w:style w:type="paragraph" w:styleId="TOC9">
    <w:name w:val="toc 9"/>
    <w:basedOn w:val="TOC3"/>
    <w:next w:val="Normal"/>
    <w:qFormat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qFormat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paragraph" w:styleId="NormalWeb">
    <w:name w:val="Normal (Web)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Index2">
    <w:name w:val="index 2"/>
    <w:basedOn w:val="Normal"/>
    <w:next w:val="Normal"/>
    <w:semiHidden/>
    <w:qFormat/>
    <w:pPr>
      <w:ind w:left="283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>
      <w:rFonts w:asciiTheme="minorHAnsi" w:hAnsiTheme="minorHAnsi"/>
    </w:rPr>
  </w:style>
  <w:style w:type="character" w:styleId="FollowedHyperlink">
    <w:name w:val="FollowedHyperlink"/>
    <w:basedOn w:val="DefaultParagraphFont"/>
    <w:unhideWhenUsed/>
    <w:qFormat/>
    <w:rPr>
      <w:color w:val="800080" w:themeColor="followedHyperlink"/>
      <w:u w:val="single"/>
    </w:rPr>
  </w:style>
  <w:style w:type="character" w:styleId="Emphasis">
    <w:name w:val="Emphasis"/>
    <w:uiPriority w:val="20"/>
    <w:qFormat/>
    <w:rPr>
      <w:b/>
      <w:bCs/>
    </w:rPr>
  </w:style>
  <w:style w:type="character" w:styleId="LineNumber">
    <w:name w:val="lin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position w:val="6"/>
      <w:sz w:val="16"/>
    </w:rPr>
  </w:style>
  <w:style w:type="paragraph" w:customStyle="1" w:styleId="FigureLegend">
    <w:name w:val="Figure_Legend"/>
    <w:basedOn w:val="Normal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rstFooter">
    <w:name w:val="FirstFooter"/>
    <w:basedOn w:val="Footer"/>
    <w:qFormat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qFormat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qFormat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basedOn w:val="DefaultParagraphFont"/>
    <w:link w:val="Heading1"/>
    <w:qFormat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Theme="minorEastAsia" w:hAnsi="Segoe UI" w:cs="Segoe UI"/>
      <w:sz w:val="18"/>
      <w:szCs w:val="18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qFormat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qFormat/>
    <w:rPr>
      <w:rFonts w:eastAsia="Times New Roman"/>
      <w:b/>
    </w:rPr>
  </w:style>
  <w:style w:type="paragraph" w:customStyle="1" w:styleId="Committee">
    <w:name w:val="Committee"/>
    <w:basedOn w:val="Normal"/>
    <w:qFormat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qFormat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qFormat/>
    <w:rPr>
      <w:rFonts w:asciiTheme="minorHAnsi" w:eastAsiaTheme="minorEastAsia" w:hAnsiTheme="minorHAnsi" w:cstheme="minorBidi"/>
      <w:sz w:val="22"/>
      <w:szCs w:val="22"/>
    </w:rPr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qFormat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qFormat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qFormat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qFormat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sz w:val="20"/>
    </w:rPr>
  </w:style>
  <w:style w:type="paragraph" w:customStyle="1" w:styleId="Call">
    <w:name w:val="Call"/>
    <w:basedOn w:val="Normal"/>
    <w:next w:val="Normal"/>
    <w:qFormat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qFormat/>
    <w:rPr>
      <w:b/>
    </w:rPr>
  </w:style>
  <w:style w:type="paragraph" w:customStyle="1" w:styleId="Chaptitle">
    <w:name w:val="Chap_title"/>
    <w:basedOn w:val="Arttitle"/>
    <w:next w:val="Normal"/>
    <w:qFormat/>
  </w:style>
  <w:style w:type="paragraph" w:customStyle="1" w:styleId="enumlev2">
    <w:name w:val="enumlev2"/>
    <w:basedOn w:val="enumlev1"/>
    <w:qFormat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qFormat/>
    <w:pPr>
      <w:ind w:left="1588" w:hanging="397"/>
    </w:pPr>
  </w:style>
  <w:style w:type="paragraph" w:customStyle="1" w:styleId="Equation">
    <w:name w:val="Equation"/>
    <w:basedOn w:val="Normal"/>
    <w:qFormat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qFormat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qFormat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qFormat/>
    <w:pPr>
      <w:keepNext w:val="0"/>
    </w:pPr>
  </w:style>
  <w:style w:type="paragraph" w:customStyle="1" w:styleId="FigureNo">
    <w:name w:val="Figure_No"/>
    <w:basedOn w:val="Normal"/>
    <w:next w:val="Figuretitle"/>
    <w:qFormat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Figuretitle">
    <w:name w:val="Figure_title"/>
    <w:basedOn w:val="Tabletitle"/>
    <w:next w:val="Normal"/>
    <w:qFormat/>
    <w:pPr>
      <w:spacing w:after="480"/>
    </w:pPr>
  </w:style>
  <w:style w:type="paragraph" w:customStyle="1" w:styleId="Tabletitle">
    <w:name w:val="Table_title"/>
    <w:basedOn w:val="Normal"/>
    <w:next w:val="Tabletext"/>
    <w:qFormat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Note">
    <w:name w:val="Note"/>
    <w:basedOn w:val="Normal"/>
    <w:qFormat/>
    <w:pPr>
      <w:tabs>
        <w:tab w:val="left" w:pos="284"/>
      </w:tabs>
      <w:spacing w:before="80"/>
    </w:pPr>
    <w:rPr>
      <w:rFonts w:eastAsia="Times New Roman"/>
    </w:rPr>
  </w:style>
  <w:style w:type="paragraph" w:customStyle="1" w:styleId="PartNo">
    <w:name w:val="Part_No"/>
    <w:basedOn w:val="AnnexNo"/>
    <w:next w:val="Partref"/>
    <w:qFormat/>
    <w:rPr>
      <w:rFonts w:eastAsia="Times New Roman"/>
    </w:rPr>
  </w:style>
  <w:style w:type="paragraph" w:customStyle="1" w:styleId="Partref">
    <w:name w:val="Part_ref"/>
    <w:basedOn w:val="Annexref"/>
    <w:next w:val="Parttitle"/>
    <w:qFormat/>
  </w:style>
  <w:style w:type="paragraph" w:customStyle="1" w:styleId="Annexref">
    <w:name w:val="Annex_ref"/>
    <w:basedOn w:val="Normal"/>
    <w:next w:val="Normal"/>
    <w:qFormat/>
    <w:pPr>
      <w:keepNext/>
      <w:keepLines/>
      <w:spacing w:after="280"/>
      <w:jc w:val="center"/>
    </w:pPr>
    <w:rPr>
      <w:rFonts w:eastAsia="Times New Roman"/>
    </w:rPr>
  </w:style>
  <w:style w:type="paragraph" w:customStyle="1" w:styleId="Parttitle">
    <w:name w:val="Part_title"/>
    <w:basedOn w:val="Annextitle"/>
    <w:next w:val="Normalaftertitle"/>
    <w:qFormat/>
  </w:style>
  <w:style w:type="paragraph" w:customStyle="1" w:styleId="Annextitle">
    <w:name w:val="Annex_title"/>
    <w:basedOn w:val="Normal"/>
    <w:next w:val="Normal"/>
    <w:qFormat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RecNo">
    <w:name w:val="Rec_No"/>
    <w:basedOn w:val="Normal"/>
    <w:next w:val="Rectitle"/>
    <w:qFormat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qFormat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qFormat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qFormat/>
    <w:pPr>
      <w:jc w:val="right"/>
    </w:pPr>
  </w:style>
  <w:style w:type="paragraph" w:customStyle="1" w:styleId="Questiondate">
    <w:name w:val="Question_date"/>
    <w:basedOn w:val="Recdate"/>
    <w:next w:val="Normalaftertitle"/>
    <w:qFormat/>
  </w:style>
  <w:style w:type="paragraph" w:customStyle="1" w:styleId="QuestionNo">
    <w:name w:val="Question_No"/>
    <w:basedOn w:val="RecNo"/>
    <w:next w:val="Questiontitle"/>
    <w:qFormat/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Questionref">
    <w:name w:val="Question_ref"/>
    <w:basedOn w:val="Recref"/>
    <w:next w:val="Questiondate"/>
    <w:qFormat/>
  </w:style>
  <w:style w:type="paragraph" w:customStyle="1" w:styleId="Reftext">
    <w:name w:val="Ref_text"/>
    <w:basedOn w:val="Normal"/>
    <w:qFormat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qFormat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qFormat/>
  </w:style>
  <w:style w:type="paragraph" w:customStyle="1" w:styleId="RepNo">
    <w:name w:val="Rep_No"/>
    <w:basedOn w:val="RecNo"/>
    <w:next w:val="Reptitle"/>
    <w:qFormat/>
  </w:style>
  <w:style w:type="paragraph" w:customStyle="1" w:styleId="Reptitle">
    <w:name w:val="Rep_title"/>
    <w:basedOn w:val="Rectitle"/>
    <w:next w:val="Repref"/>
    <w:qFormat/>
  </w:style>
  <w:style w:type="paragraph" w:customStyle="1" w:styleId="Repref">
    <w:name w:val="Rep_ref"/>
    <w:basedOn w:val="Recref"/>
    <w:next w:val="Repdate"/>
    <w:qFormat/>
  </w:style>
  <w:style w:type="paragraph" w:customStyle="1" w:styleId="Resdate">
    <w:name w:val="Res_date"/>
    <w:basedOn w:val="Recdate"/>
    <w:next w:val="Normalaftertitle"/>
    <w:qFormat/>
  </w:style>
  <w:style w:type="paragraph" w:customStyle="1" w:styleId="ResNo">
    <w:name w:val="Res_No"/>
    <w:basedOn w:val="RecNo"/>
    <w:next w:val="Restitle"/>
    <w:qFormat/>
  </w:style>
  <w:style w:type="paragraph" w:customStyle="1" w:styleId="Restitle">
    <w:name w:val="Res_title"/>
    <w:basedOn w:val="Rectitle"/>
    <w:next w:val="Resref"/>
    <w:qFormat/>
  </w:style>
  <w:style w:type="paragraph" w:customStyle="1" w:styleId="Resref">
    <w:name w:val="Res_ref"/>
    <w:basedOn w:val="Recref"/>
    <w:next w:val="Resdate"/>
    <w:qFormat/>
  </w:style>
  <w:style w:type="paragraph" w:customStyle="1" w:styleId="SectionNo">
    <w:name w:val="Section_No"/>
    <w:basedOn w:val="AnnexNo"/>
    <w:next w:val="Sectiontitle"/>
    <w:qFormat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qFormat/>
  </w:style>
  <w:style w:type="paragraph" w:customStyle="1" w:styleId="SpecialFooter">
    <w:name w:val="Special Footer"/>
    <w:basedOn w:val="Footer"/>
    <w:qFormat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qFormat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qFormat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qFormat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ref">
    <w:name w:val="Table_ref"/>
    <w:basedOn w:val="Normal"/>
    <w:next w:val="Tabletitle"/>
    <w:qFormat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qFormat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qFormat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Pr>
      <w:b/>
    </w:rPr>
  </w:style>
  <w:style w:type="paragraph" w:customStyle="1" w:styleId="toc0">
    <w:name w:val="toc 0"/>
    <w:basedOn w:val="Normal"/>
    <w:next w:val="TOC1"/>
    <w:qFormat/>
    <w:pPr>
      <w:tabs>
        <w:tab w:val="right" w:pos="9781"/>
      </w:tabs>
    </w:pPr>
    <w:rPr>
      <w:rFonts w:eastAsia="Times New Roman"/>
      <w:b/>
    </w:rPr>
  </w:style>
  <w:style w:type="character" w:customStyle="1" w:styleId="Appdef">
    <w:name w:val="App_def"/>
    <w:basedOn w:val="DefaultParagraphFont"/>
    <w:qFormat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qFormat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qFormat/>
    <w:rPr>
      <w:rFonts w:asciiTheme="minorHAnsi" w:hAnsiTheme="minorHAnsi"/>
      <w:b/>
    </w:rPr>
  </w:style>
  <w:style w:type="character" w:customStyle="1" w:styleId="Artref">
    <w:name w:val="Art_ref"/>
    <w:basedOn w:val="DefaultParagraphFont"/>
    <w:qFormat/>
  </w:style>
  <w:style w:type="character" w:customStyle="1" w:styleId="Recdef">
    <w:name w:val="Rec_def"/>
    <w:basedOn w:val="DefaultParagraphFont"/>
    <w:qFormat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qFormat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qFormat/>
    <w:rPr>
      <w:b/>
      <w:color w:val="auto"/>
      <w:sz w:val="20"/>
    </w:rPr>
  </w:style>
  <w:style w:type="paragraph" w:customStyle="1" w:styleId="Formal">
    <w:name w:val="Formal"/>
    <w:basedOn w:val="ASN1"/>
    <w:qFormat/>
    <w:rPr>
      <w:b w:val="0"/>
    </w:rPr>
  </w:style>
  <w:style w:type="paragraph" w:customStyle="1" w:styleId="Section1">
    <w:name w:val="Section_1"/>
    <w:basedOn w:val="Normal"/>
    <w:qFormat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qFormat/>
    <w:rPr>
      <w:b w:val="0"/>
      <w:i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qFormat/>
    <w:pPr>
      <w:keepNext/>
      <w:keepLines/>
      <w:jc w:val="center"/>
    </w:pPr>
    <w:rPr>
      <w:rFonts w:eastAsia="Times New Roman"/>
    </w:rPr>
  </w:style>
  <w:style w:type="paragraph" w:customStyle="1" w:styleId="AppendixNo">
    <w:name w:val="Appendix_No"/>
    <w:basedOn w:val="AnnexNo"/>
    <w:next w:val="Annexref"/>
    <w:qFormat/>
    <w:rPr>
      <w:rFonts w:eastAsia="Times New Roman"/>
    </w:rPr>
  </w:style>
  <w:style w:type="paragraph" w:customStyle="1" w:styleId="Appendixref">
    <w:name w:val="Appendix_ref"/>
    <w:basedOn w:val="Annexref"/>
    <w:next w:val="Annextitle"/>
    <w:qFormat/>
  </w:style>
  <w:style w:type="paragraph" w:customStyle="1" w:styleId="Appendixtitle">
    <w:name w:val="Appendix_title"/>
    <w:basedOn w:val="Annextitle"/>
    <w:next w:val="Normal"/>
    <w:qFormat/>
  </w:style>
  <w:style w:type="paragraph" w:customStyle="1" w:styleId="Border">
    <w:name w:val="Border"/>
    <w:basedOn w:val="Tabletext"/>
    <w:qFormat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</w:rPr>
  </w:style>
  <w:style w:type="paragraph" w:customStyle="1" w:styleId="Proposal">
    <w:name w:val="Proposal"/>
    <w:basedOn w:val="Normal"/>
    <w:next w:val="Normal"/>
    <w:qFormat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Pr>
      <w:rFonts w:eastAsia="Times New Roman"/>
    </w:rPr>
  </w:style>
  <w:style w:type="paragraph" w:customStyle="1" w:styleId="Section3">
    <w:name w:val="Section_3"/>
    <w:basedOn w:val="Section1"/>
    <w:rPr>
      <w:b w:val="0"/>
    </w:rPr>
  </w:style>
  <w:style w:type="paragraph" w:customStyle="1" w:styleId="TableTextS5">
    <w:name w:val="Table_TextS5"/>
    <w:basedOn w:val="Normal"/>
    <w:qFormat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qFormat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qFormat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qFormat/>
    <w:rPr>
      <w:rFonts w:asciiTheme="minorHAnsi" w:eastAsia="Times New Roman" w:hAnsiTheme="minorHAnsi"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qFormat/>
    <w:rPr>
      <w:rFonts w:asciiTheme="minorHAnsi" w:eastAsia="Times New Roman" w:hAnsiTheme="minorHAnsi"/>
      <w:sz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eastAsiaTheme="minorEastAsia"/>
      <w:sz w:val="21"/>
      <w:szCs w:val="21"/>
    </w:rPr>
  </w:style>
  <w:style w:type="paragraph" w:customStyle="1" w:styleId="TableLegend0">
    <w:name w:val="Table_Legend"/>
    <w:basedOn w:val="TableText0"/>
    <w:qFormat/>
    <w:pPr>
      <w:spacing w:before="120"/>
    </w:pPr>
  </w:style>
  <w:style w:type="paragraph" w:customStyle="1" w:styleId="TableText0">
    <w:name w:val="Table_Text"/>
    <w:basedOn w:val="Normal"/>
    <w:qFormat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qFormat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qFormat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qFormat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qFormat/>
    <w:pPr>
      <w:spacing w:before="480"/>
    </w:pPr>
  </w:style>
  <w:style w:type="paragraph" w:customStyle="1" w:styleId="FigureTitle0">
    <w:name w:val="Figure_Title"/>
    <w:basedOn w:val="TableTitle0"/>
    <w:next w:val="Normal"/>
    <w:qFormat/>
    <w:pPr>
      <w:keepNext w:val="0"/>
      <w:spacing w:after="480"/>
    </w:pPr>
  </w:style>
  <w:style w:type="paragraph" w:customStyle="1" w:styleId="Annex">
    <w:name w:val="Annex_#"/>
    <w:basedOn w:val="Normal"/>
    <w:next w:val="AnnexRef0"/>
    <w:qFormat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qFormat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qFormat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qFormat/>
  </w:style>
  <w:style w:type="paragraph" w:customStyle="1" w:styleId="AppendixRef0">
    <w:name w:val="Appendix_Ref"/>
    <w:basedOn w:val="AnnexRef0"/>
    <w:next w:val="AppendixTitle0"/>
    <w:qFormat/>
  </w:style>
  <w:style w:type="paragraph" w:customStyle="1" w:styleId="AppendixTitle0">
    <w:name w:val="Appendix_Title"/>
    <w:basedOn w:val="AnnexTitle0"/>
    <w:next w:val="Normalaftertitle"/>
    <w:qFormat/>
  </w:style>
  <w:style w:type="paragraph" w:customStyle="1" w:styleId="RefTitle0">
    <w:name w:val="Ref_Title"/>
    <w:basedOn w:val="Normal"/>
    <w:next w:val="RefText0"/>
    <w:qFormat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qFormat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qFormat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qFormat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qFormat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Infodoc">
    <w:name w:val="Infodoc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qFormat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qFormat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qFormat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qFormat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qFormat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qFormat/>
  </w:style>
  <w:style w:type="paragraph" w:customStyle="1" w:styleId="ITUbureau">
    <w:name w:val="ITU_bureau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qFormat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qFormat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qFormat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qFormat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qFormat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qFormat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Times New Roman"/>
      <w:b/>
      <w:bCs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sz w:val="24"/>
      <w:lang w:eastAsia="en-US"/>
    </w:rPr>
  </w:style>
  <w:style w:type="table" w:customStyle="1" w:styleId="TableGrid1">
    <w:name w:val="Table Grid1"/>
    <w:basedOn w:val="Table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qFormat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qFormat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qFormat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qFormat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qFormat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qFormat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FigureNotitle">
    <w:name w:val="Figure_No &amp; title"/>
    <w:basedOn w:val="Normal"/>
    <w:next w:val="Normal"/>
    <w:qFormat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qFormat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qFormat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qFormat/>
    <w:pPr>
      <w:keepNext w:val="0"/>
      <w:spacing w:after="480"/>
    </w:pPr>
  </w:style>
  <w:style w:type="paragraph" w:customStyle="1" w:styleId="FooterQP">
    <w:name w:val="Footer_QP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qFormat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qFormat/>
  </w:style>
  <w:style w:type="paragraph" w:customStyle="1" w:styleId="RepNoBR">
    <w:name w:val="Rep_No_BR"/>
    <w:basedOn w:val="RecNoBR"/>
    <w:next w:val="Normal"/>
    <w:qFormat/>
  </w:style>
  <w:style w:type="paragraph" w:customStyle="1" w:styleId="ResNoBR">
    <w:name w:val="Res_No_BR"/>
    <w:basedOn w:val="RecNoBR"/>
    <w:next w:val="Normal"/>
    <w:qFormat/>
  </w:style>
  <w:style w:type="paragraph" w:customStyle="1" w:styleId="TableNotitle">
    <w:name w:val="Table_No &amp; title"/>
    <w:basedOn w:val="Normal"/>
    <w:next w:val="Tablehead"/>
    <w:qFormat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qFormat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character" w:customStyle="1" w:styleId="DateChar">
    <w:name w:val="Date Char"/>
    <w:basedOn w:val="DefaultParagraphFont"/>
    <w:link w:val="Date"/>
    <w:qFormat/>
    <w:rPr>
      <w:rFonts w:eastAsia="MS Mincho"/>
      <w:sz w:val="24"/>
      <w:lang w:val="en-GB" w:eastAsia="ja-JP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eastAsia="MS Mincho"/>
      <w:sz w:val="24"/>
      <w:lang w:eastAsia="ja-JP"/>
    </w:rPr>
  </w:style>
  <w:style w:type="paragraph" w:customStyle="1" w:styleId="AnnexNoTitle0">
    <w:name w:val="Annex_NoTitle"/>
    <w:basedOn w:val="Normal"/>
    <w:next w:val="Normalaftertitle0"/>
    <w:qFormat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qFormat/>
  </w:style>
  <w:style w:type="paragraph" w:customStyle="1" w:styleId="FigureNoTitle0">
    <w:name w:val="Figure_NoTitle"/>
    <w:basedOn w:val="Normal"/>
    <w:next w:val="Normalaftertitle0"/>
    <w:qFormat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qFormat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qFormat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qFormat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semiHidden/>
    <w:qFormat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semiHidden/>
    <w:qFormat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MS Mincho" w:hAnsi="Courier New" w:cs="Courier New"/>
      <w:lang w:val="nl-NL" w:eastAsia="nl-NL"/>
    </w:rPr>
  </w:style>
  <w:style w:type="character" w:customStyle="1" w:styleId="EndnoteTextChar">
    <w:name w:val="Endnote Text Char"/>
    <w:basedOn w:val="DefaultParagraphFont"/>
    <w:qFormat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qFormat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qFormat/>
    <w:locked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qFormat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">
    <w:name w:val="吹き出し1"/>
    <w:basedOn w:val="Normal"/>
    <w:qFormat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0">
    <w:name w:val="リスト段落1"/>
    <w:basedOn w:val="Normal"/>
    <w:qFormat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qFormat/>
    <w:pPr>
      <w:textAlignment w:val="auto"/>
    </w:pPr>
    <w:rPr>
      <w:rFonts w:eastAsia="MS Mincho"/>
    </w:rPr>
  </w:style>
  <w:style w:type="character" w:customStyle="1" w:styleId="CommentTextChar1">
    <w:name w:val="Comment Text Char1"/>
    <w:qFormat/>
    <w:locked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qFormat/>
    <w:locked/>
    <w:rPr>
      <w:rFonts w:eastAsia="MS Mincho"/>
      <w:lang w:val="en-GB" w:eastAsia="en-US"/>
    </w:rPr>
  </w:style>
  <w:style w:type="character" w:customStyle="1" w:styleId="DateChar1">
    <w:name w:val="Date Char1"/>
    <w:qFormat/>
    <w:locked/>
    <w:rPr>
      <w:rFonts w:eastAsia="MS Mincho"/>
      <w:sz w:val="24"/>
      <w:lang w:val="en-GB" w:eastAsia="en-US"/>
    </w:rPr>
  </w:style>
  <w:style w:type="character" w:customStyle="1" w:styleId="SignatureChar1">
    <w:name w:val="Signature Char1"/>
    <w:qFormat/>
    <w:locked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qFormat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qFormat/>
    <w:locked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qFormat/>
    <w:locked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qFormat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t">
    <w:name w:val="s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http://www.itu.int/go/fgm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bfgmv@itu.i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fgmv@itu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m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go/fgmv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s://itu.int/go/fgmv/joi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AE0C-169C-47E2-80DE-CAE6B253F9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0</TotalTime>
  <Pages>2</Pages>
  <Words>1575</Words>
  <Characters>1014</Characters>
  <Application>Microsoft Office Word</Application>
  <DocSecurity>0</DocSecurity>
  <Lines>8</Lines>
  <Paragraphs>5</Paragraphs>
  <ScaleCrop>false</ScaleCrop>
  <Manager>ITU-T</Manager>
  <Company>International Telecommunication Union (ITU)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Maguire, Mairéad</cp:lastModifiedBy>
  <cp:revision>2</cp:revision>
  <cp:lastPrinted>2022-12-15T14:19:00Z</cp:lastPrinted>
  <dcterms:created xsi:type="dcterms:W3CDTF">2023-06-13T08:17:00Z</dcterms:created>
  <dcterms:modified xsi:type="dcterms:W3CDTF">2023-06-13T08:17:00Z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KSOProductBuildVer">
    <vt:lpwstr>2052-11.1.0.14036</vt:lpwstr>
  </property>
  <property fmtid="{D5CDD505-2E9C-101B-9397-08002B2CF9AE}" pid="9" name="ICV">
    <vt:lpwstr>5E0C75AF043B45C0B63F8C8B1BA7BC3C_12</vt:lpwstr>
  </property>
</Properties>
</file>