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EB293A" w:rsidTr="00E91C7B">
        <w:trPr>
          <w:cantSplit/>
        </w:trPr>
        <w:tc>
          <w:tcPr>
            <w:tcW w:w="1418" w:type="dxa"/>
            <w:vAlign w:val="center"/>
          </w:tcPr>
          <w:p w:rsidR="000C1F6B" w:rsidRPr="00EB293A" w:rsidRDefault="000C1F6B" w:rsidP="00E91C7B">
            <w:pPr>
              <w:tabs>
                <w:tab w:val="right" w:pos="8732"/>
              </w:tabs>
              <w:spacing w:before="0"/>
              <w:rPr>
                <w:rFonts w:asciiTheme="minorHAnsi" w:hAnsiTheme="minorHAnsi"/>
                <w:b/>
                <w:bCs/>
                <w:iCs/>
                <w:color w:val="FFFFFF"/>
                <w:sz w:val="30"/>
                <w:szCs w:val="30"/>
              </w:rPr>
            </w:pPr>
            <w:r w:rsidRPr="00EB293A">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EB293A" w:rsidRDefault="00F67402" w:rsidP="00E91C7B">
            <w:pPr>
              <w:spacing w:before="0"/>
              <w:rPr>
                <w:rFonts w:asciiTheme="minorHAnsi" w:hAnsiTheme="minorHAnsi" w:cs="Times New Roman Bold"/>
                <w:b/>
                <w:bCs/>
                <w:iCs/>
                <w:smallCaps/>
                <w:sz w:val="34"/>
                <w:szCs w:val="34"/>
              </w:rPr>
            </w:pPr>
            <w:r w:rsidRPr="00EB293A">
              <w:rPr>
                <w:rFonts w:asciiTheme="minorHAnsi" w:hAnsiTheme="minorHAnsi" w:cs="Times New Roman Bold"/>
                <w:b/>
                <w:bCs/>
                <w:iCs/>
                <w:smallCaps/>
                <w:sz w:val="34"/>
                <w:szCs w:val="34"/>
              </w:rPr>
              <w:t>Union internationale des télécommunications</w:t>
            </w:r>
          </w:p>
          <w:p w:rsidR="000C1F6B" w:rsidRPr="00EB293A" w:rsidRDefault="00F67402" w:rsidP="00E91C7B">
            <w:pPr>
              <w:tabs>
                <w:tab w:val="right" w:pos="8732"/>
              </w:tabs>
              <w:spacing w:before="0"/>
              <w:rPr>
                <w:rFonts w:asciiTheme="minorHAnsi" w:hAnsiTheme="minorHAnsi"/>
                <w:b/>
                <w:bCs/>
                <w:iCs/>
                <w:color w:val="FFFFFF"/>
                <w:sz w:val="30"/>
                <w:szCs w:val="30"/>
              </w:rPr>
            </w:pPr>
            <w:r w:rsidRPr="00EB293A">
              <w:rPr>
                <w:rFonts w:asciiTheme="minorHAnsi" w:hAnsiTheme="minorHAnsi" w:cs="Times New Roman Bold"/>
                <w:b/>
                <w:bCs/>
                <w:iCs/>
                <w:smallCaps/>
                <w:sz w:val="28"/>
                <w:szCs w:val="28"/>
              </w:rPr>
              <w:t>B</w:t>
            </w:r>
            <w:r w:rsidRPr="00EB293A">
              <w:rPr>
                <w:rFonts w:asciiTheme="minorHAnsi" w:hAnsiTheme="minorHAnsi"/>
                <w:b/>
                <w:bCs/>
                <w:iCs/>
                <w:smallCaps/>
                <w:sz w:val="28"/>
                <w:szCs w:val="28"/>
              </w:rPr>
              <w:t>ureau de la Normalisation des Télécommunications</w:t>
            </w:r>
          </w:p>
        </w:tc>
        <w:tc>
          <w:tcPr>
            <w:tcW w:w="1984" w:type="dxa"/>
            <w:vAlign w:val="center"/>
          </w:tcPr>
          <w:p w:rsidR="000C1F6B" w:rsidRPr="00EB293A" w:rsidRDefault="000C1F6B" w:rsidP="00E91C7B">
            <w:pPr>
              <w:spacing w:before="0"/>
              <w:jc w:val="right"/>
              <w:rPr>
                <w:rFonts w:asciiTheme="minorHAnsi" w:hAnsiTheme="minorHAnsi"/>
                <w:color w:val="FFFFFF"/>
                <w:sz w:val="26"/>
                <w:szCs w:val="26"/>
              </w:rPr>
            </w:pPr>
            <w:r w:rsidRPr="00EB293A">
              <w:rPr>
                <w:noProof/>
                <w:lang w:val="en-GB"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EB293A" w:rsidTr="00E91C7B">
        <w:trPr>
          <w:cantSplit/>
        </w:trPr>
        <w:tc>
          <w:tcPr>
            <w:tcW w:w="6426" w:type="dxa"/>
            <w:gridSpan w:val="2"/>
            <w:vAlign w:val="center"/>
          </w:tcPr>
          <w:p w:rsidR="00517A03" w:rsidRPr="00EB293A" w:rsidRDefault="00517A03" w:rsidP="00E91C7B">
            <w:pPr>
              <w:tabs>
                <w:tab w:val="right" w:pos="8732"/>
              </w:tabs>
              <w:spacing w:before="0"/>
              <w:rPr>
                <w:rFonts w:asciiTheme="minorHAnsi" w:hAnsiTheme="minorHAnsi"/>
                <w:b/>
                <w:bCs/>
                <w:iCs/>
                <w:sz w:val="18"/>
                <w:szCs w:val="18"/>
              </w:rPr>
            </w:pPr>
          </w:p>
        </w:tc>
        <w:tc>
          <w:tcPr>
            <w:tcW w:w="3355" w:type="dxa"/>
            <w:gridSpan w:val="2"/>
            <w:vAlign w:val="center"/>
          </w:tcPr>
          <w:p w:rsidR="00517A03" w:rsidRPr="00EB293A" w:rsidRDefault="00517A03" w:rsidP="00E91C7B">
            <w:pPr>
              <w:spacing w:before="0"/>
              <w:ind w:left="993" w:hanging="993"/>
              <w:jc w:val="right"/>
              <w:rPr>
                <w:rFonts w:asciiTheme="minorHAnsi" w:hAnsiTheme="minorHAnsi"/>
                <w:sz w:val="18"/>
                <w:szCs w:val="18"/>
              </w:rPr>
            </w:pPr>
          </w:p>
        </w:tc>
      </w:tr>
    </w:tbl>
    <w:p w:rsidR="00517A03" w:rsidRPr="00EB293A" w:rsidRDefault="00517A03" w:rsidP="00A5280F">
      <w:pPr>
        <w:tabs>
          <w:tab w:val="clear" w:pos="794"/>
          <w:tab w:val="clear" w:pos="1191"/>
          <w:tab w:val="clear" w:pos="1588"/>
          <w:tab w:val="clear" w:pos="1985"/>
          <w:tab w:val="left" w:pos="4962"/>
        </w:tabs>
        <w:spacing w:before="0"/>
        <w:rPr>
          <w:rFonts w:asciiTheme="minorHAnsi" w:hAnsiTheme="minorHAnsi"/>
        </w:rPr>
      </w:pPr>
      <w:r w:rsidRPr="00EB293A">
        <w:rPr>
          <w:rFonts w:asciiTheme="minorHAnsi" w:hAnsiTheme="minorHAnsi"/>
        </w:rPr>
        <w:tab/>
        <w:t xml:space="preserve">Genève, le </w:t>
      </w:r>
      <w:r w:rsidR="00C15D73" w:rsidRPr="00EB293A">
        <w:rPr>
          <w:rFonts w:asciiTheme="minorHAnsi" w:hAnsiTheme="minorHAnsi"/>
        </w:rPr>
        <w:t>23 septembre 2015</w:t>
      </w:r>
    </w:p>
    <w:p w:rsidR="00517A03" w:rsidRPr="00EB293A"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EB293A"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EB293A" w:rsidTr="00697BC1">
        <w:trPr>
          <w:cantSplit/>
          <w:trHeight w:val="340"/>
        </w:trPr>
        <w:tc>
          <w:tcPr>
            <w:tcW w:w="822" w:type="dxa"/>
          </w:tcPr>
          <w:p w:rsidR="00517A03" w:rsidRPr="00EB293A" w:rsidRDefault="00517A03" w:rsidP="00A5280F">
            <w:pPr>
              <w:tabs>
                <w:tab w:val="left" w:pos="4111"/>
              </w:tabs>
              <w:spacing w:before="10"/>
              <w:ind w:left="57"/>
              <w:rPr>
                <w:rFonts w:asciiTheme="minorHAnsi" w:hAnsiTheme="minorHAnsi"/>
              </w:rPr>
            </w:pPr>
            <w:r w:rsidRPr="00EB293A">
              <w:rPr>
                <w:rFonts w:asciiTheme="minorHAnsi" w:hAnsiTheme="minorHAnsi"/>
              </w:rPr>
              <w:t>Réf.:</w:t>
            </w:r>
          </w:p>
          <w:p w:rsidR="00517A03" w:rsidRPr="00EB293A" w:rsidRDefault="00517A03" w:rsidP="00A5280F">
            <w:pPr>
              <w:tabs>
                <w:tab w:val="left" w:pos="4111"/>
              </w:tabs>
              <w:spacing w:before="10"/>
              <w:ind w:left="57"/>
              <w:rPr>
                <w:rFonts w:asciiTheme="minorHAnsi" w:hAnsiTheme="minorHAnsi"/>
              </w:rPr>
            </w:pPr>
          </w:p>
          <w:p w:rsidR="00517A03" w:rsidRPr="00EB293A" w:rsidRDefault="00517A03" w:rsidP="00A5280F">
            <w:pPr>
              <w:tabs>
                <w:tab w:val="left" w:pos="4111"/>
              </w:tabs>
              <w:spacing w:before="10"/>
              <w:ind w:left="57"/>
              <w:rPr>
                <w:rFonts w:asciiTheme="minorHAnsi" w:hAnsiTheme="minorHAnsi"/>
              </w:rPr>
            </w:pPr>
          </w:p>
          <w:p w:rsidR="00517A03" w:rsidRPr="00EB293A" w:rsidRDefault="00517A03" w:rsidP="00014DBC">
            <w:pPr>
              <w:tabs>
                <w:tab w:val="left" w:pos="4111"/>
              </w:tabs>
              <w:spacing w:before="10"/>
              <w:ind w:left="57"/>
              <w:rPr>
                <w:rFonts w:asciiTheme="minorHAnsi" w:hAnsiTheme="minorHAnsi"/>
              </w:rPr>
            </w:pPr>
            <w:r w:rsidRPr="00EB293A">
              <w:rPr>
                <w:rFonts w:asciiTheme="minorHAnsi" w:hAnsiTheme="minorHAnsi"/>
              </w:rPr>
              <w:t>Tél.:</w:t>
            </w:r>
            <w:r w:rsidRPr="00EB293A">
              <w:rPr>
                <w:rFonts w:asciiTheme="minorHAnsi" w:hAnsiTheme="minorHAnsi"/>
              </w:rPr>
              <w:br/>
              <w:t>Fax:</w:t>
            </w:r>
          </w:p>
        </w:tc>
        <w:tc>
          <w:tcPr>
            <w:tcW w:w="4055" w:type="dxa"/>
          </w:tcPr>
          <w:p w:rsidR="00517A03" w:rsidRPr="00EB293A" w:rsidRDefault="00C15D73" w:rsidP="00A5280F">
            <w:pPr>
              <w:tabs>
                <w:tab w:val="left" w:pos="4111"/>
              </w:tabs>
              <w:spacing w:before="10"/>
              <w:ind w:left="57"/>
              <w:rPr>
                <w:rFonts w:asciiTheme="minorHAnsi" w:hAnsiTheme="minorHAnsi"/>
                <w:b/>
              </w:rPr>
            </w:pPr>
            <w:r w:rsidRPr="00EB293A">
              <w:rPr>
                <w:rFonts w:asciiTheme="minorHAnsi" w:hAnsiTheme="minorHAnsi"/>
                <w:b/>
              </w:rPr>
              <w:t>Circulaire TSB 175</w:t>
            </w:r>
          </w:p>
          <w:p w:rsidR="00517A03" w:rsidRPr="00EB293A" w:rsidRDefault="004639BA" w:rsidP="004639BA">
            <w:pPr>
              <w:tabs>
                <w:tab w:val="left" w:pos="4111"/>
              </w:tabs>
              <w:spacing w:before="10"/>
              <w:ind w:left="57"/>
              <w:rPr>
                <w:rFonts w:asciiTheme="minorHAnsi" w:hAnsiTheme="minorHAnsi"/>
              </w:rPr>
            </w:pPr>
            <w:r w:rsidRPr="00EB293A">
              <w:rPr>
                <w:rFonts w:asciiTheme="minorHAnsi" w:hAnsiTheme="minorHAnsi"/>
              </w:rPr>
              <w:t>COM 17</w:t>
            </w:r>
            <w:r w:rsidR="00517A03" w:rsidRPr="00EB293A">
              <w:rPr>
                <w:rFonts w:asciiTheme="minorHAnsi" w:hAnsiTheme="minorHAnsi"/>
              </w:rPr>
              <w:t>/</w:t>
            </w:r>
            <w:r w:rsidRPr="00EB293A">
              <w:rPr>
                <w:rFonts w:asciiTheme="minorHAnsi" w:hAnsiTheme="minorHAnsi"/>
              </w:rPr>
              <w:t>MEU</w:t>
            </w:r>
          </w:p>
          <w:p w:rsidR="00014DBC" w:rsidRDefault="00014DBC" w:rsidP="00014DBC">
            <w:pPr>
              <w:tabs>
                <w:tab w:val="left" w:pos="4111"/>
              </w:tabs>
              <w:spacing w:before="10"/>
              <w:ind w:left="57"/>
              <w:rPr>
                <w:rFonts w:asciiTheme="minorHAnsi" w:hAnsiTheme="minorHAnsi"/>
              </w:rPr>
            </w:pPr>
          </w:p>
          <w:p w:rsidR="00517A03" w:rsidRPr="00EB293A" w:rsidRDefault="00014DBC" w:rsidP="00014DBC">
            <w:pPr>
              <w:tabs>
                <w:tab w:val="left" w:pos="4111"/>
              </w:tabs>
              <w:spacing w:before="10"/>
              <w:ind w:left="57"/>
              <w:rPr>
                <w:rFonts w:asciiTheme="minorHAnsi" w:hAnsiTheme="minorHAnsi"/>
              </w:rPr>
            </w:pPr>
            <w:r w:rsidRPr="00EB293A">
              <w:rPr>
                <w:rFonts w:asciiTheme="minorHAnsi" w:hAnsiTheme="minorHAnsi"/>
              </w:rPr>
              <w:t>+41 22 730 5866</w:t>
            </w:r>
            <w:r w:rsidR="00517A03" w:rsidRPr="00EB293A">
              <w:rPr>
                <w:rFonts w:asciiTheme="minorHAnsi" w:hAnsiTheme="minorHAnsi"/>
              </w:rPr>
              <w:br/>
            </w:r>
            <w:r w:rsidRPr="00EB293A">
              <w:rPr>
                <w:rFonts w:asciiTheme="minorHAnsi" w:hAnsiTheme="minorHAnsi"/>
              </w:rPr>
              <w:t>+41 22 730 5853</w:t>
            </w:r>
          </w:p>
        </w:tc>
        <w:tc>
          <w:tcPr>
            <w:tcW w:w="5046" w:type="dxa"/>
            <w:gridSpan w:val="2"/>
          </w:tcPr>
          <w:p w:rsidR="00517A03" w:rsidRPr="00EB293A"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EB293A">
              <w:rPr>
                <w:rFonts w:asciiTheme="minorHAnsi" w:hAnsiTheme="minorHAnsi"/>
              </w:rPr>
              <w:t>-</w:t>
            </w:r>
            <w:r w:rsidRPr="00EB293A">
              <w:rPr>
                <w:rFonts w:asciiTheme="minorHAnsi" w:hAnsiTheme="minorHAnsi"/>
              </w:rPr>
              <w:tab/>
              <w:t>Aux administrations des Etats Membres de l</w:t>
            </w:r>
            <w:r w:rsidR="00167472" w:rsidRPr="00EB293A">
              <w:rPr>
                <w:rFonts w:asciiTheme="minorHAnsi" w:hAnsiTheme="minorHAnsi"/>
              </w:rPr>
              <w:t>'</w:t>
            </w:r>
            <w:r w:rsidRPr="00EB293A">
              <w:rPr>
                <w:rFonts w:asciiTheme="minorHAnsi" w:hAnsiTheme="minorHAnsi"/>
              </w:rPr>
              <w:t>Union</w:t>
            </w:r>
          </w:p>
        </w:tc>
      </w:tr>
      <w:tr w:rsidR="00014DBC" w:rsidRPr="00EB293A" w:rsidTr="00697BC1">
        <w:trPr>
          <w:cantSplit/>
          <w:trHeight w:val="340"/>
        </w:trPr>
        <w:tc>
          <w:tcPr>
            <w:tcW w:w="822" w:type="dxa"/>
          </w:tcPr>
          <w:p w:rsidR="00014DBC" w:rsidRPr="00EB293A" w:rsidRDefault="00014DBC" w:rsidP="00A5280F">
            <w:pPr>
              <w:tabs>
                <w:tab w:val="left" w:pos="4111"/>
              </w:tabs>
              <w:spacing w:before="10"/>
              <w:ind w:left="57"/>
              <w:rPr>
                <w:rFonts w:asciiTheme="minorHAnsi" w:hAnsiTheme="minorHAnsi"/>
              </w:rPr>
            </w:pPr>
            <w:r w:rsidRPr="00EB293A">
              <w:rPr>
                <w:rFonts w:asciiTheme="minorHAnsi" w:hAnsiTheme="minorHAnsi"/>
              </w:rPr>
              <w:t>E-mail:</w:t>
            </w:r>
          </w:p>
        </w:tc>
        <w:tc>
          <w:tcPr>
            <w:tcW w:w="4055" w:type="dxa"/>
          </w:tcPr>
          <w:p w:rsidR="00014DBC" w:rsidRPr="00EB293A" w:rsidRDefault="00E91C7B" w:rsidP="00A5280F">
            <w:pPr>
              <w:tabs>
                <w:tab w:val="left" w:pos="4111"/>
              </w:tabs>
              <w:spacing w:before="10"/>
              <w:ind w:left="57"/>
              <w:rPr>
                <w:rFonts w:asciiTheme="minorHAnsi" w:hAnsiTheme="minorHAnsi"/>
                <w:b/>
              </w:rPr>
            </w:pPr>
            <w:hyperlink r:id="rId10" w:history="1">
              <w:r w:rsidR="00014DBC" w:rsidRPr="00EB293A">
                <w:rPr>
                  <w:rStyle w:val="Hyperlink"/>
                  <w:rFonts w:asciiTheme="minorHAnsi" w:hAnsiTheme="minorHAnsi"/>
                  <w:szCs w:val="22"/>
                </w:rPr>
                <w:t>tsbsg17@itu.int</w:t>
              </w:r>
            </w:hyperlink>
          </w:p>
        </w:tc>
        <w:tc>
          <w:tcPr>
            <w:tcW w:w="5046" w:type="dxa"/>
            <w:gridSpan w:val="2"/>
          </w:tcPr>
          <w:p w:rsidR="00E91C7B" w:rsidRPr="00EB293A" w:rsidRDefault="00E91C7B" w:rsidP="00E91C7B">
            <w:pPr>
              <w:tabs>
                <w:tab w:val="left" w:pos="4111"/>
              </w:tabs>
              <w:spacing w:before="0"/>
              <w:rPr>
                <w:rFonts w:asciiTheme="minorHAnsi" w:hAnsiTheme="minorHAnsi"/>
              </w:rPr>
            </w:pPr>
            <w:r w:rsidRPr="00EB293A">
              <w:rPr>
                <w:rFonts w:asciiTheme="minorHAnsi" w:hAnsiTheme="minorHAnsi"/>
                <w:b/>
              </w:rPr>
              <w:t>Copie</w:t>
            </w:r>
            <w:r w:rsidRPr="00EB293A">
              <w:rPr>
                <w:rFonts w:asciiTheme="minorHAnsi" w:hAnsiTheme="minorHAnsi"/>
              </w:rPr>
              <w:t>:</w:t>
            </w:r>
          </w:p>
          <w:p w:rsidR="00E91C7B" w:rsidRPr="00EB293A" w:rsidRDefault="00E91C7B" w:rsidP="00E91C7B">
            <w:pPr>
              <w:tabs>
                <w:tab w:val="clear" w:pos="794"/>
                <w:tab w:val="left" w:pos="226"/>
                <w:tab w:val="left" w:pos="4111"/>
              </w:tabs>
              <w:spacing w:before="0"/>
              <w:rPr>
                <w:rFonts w:asciiTheme="minorHAnsi" w:hAnsiTheme="minorHAnsi"/>
              </w:rPr>
            </w:pPr>
            <w:r w:rsidRPr="00EB293A">
              <w:rPr>
                <w:rFonts w:asciiTheme="minorHAnsi" w:hAnsiTheme="minorHAnsi"/>
              </w:rPr>
              <w:t>-</w:t>
            </w:r>
            <w:r w:rsidRPr="00EB293A">
              <w:rPr>
                <w:rFonts w:asciiTheme="minorHAnsi" w:hAnsiTheme="minorHAnsi"/>
              </w:rPr>
              <w:tab/>
              <w:t>Aux Membres du Secteur UIT-T;</w:t>
            </w:r>
          </w:p>
          <w:p w:rsidR="00E91C7B" w:rsidRPr="00EB293A" w:rsidRDefault="00E91C7B" w:rsidP="00E91C7B">
            <w:pPr>
              <w:tabs>
                <w:tab w:val="clear" w:pos="794"/>
                <w:tab w:val="left" w:pos="226"/>
                <w:tab w:val="left" w:pos="4111"/>
              </w:tabs>
              <w:spacing w:before="0"/>
              <w:rPr>
                <w:rFonts w:asciiTheme="minorHAnsi" w:hAnsiTheme="minorHAnsi"/>
              </w:rPr>
            </w:pPr>
            <w:r w:rsidRPr="00EB293A">
              <w:rPr>
                <w:rFonts w:asciiTheme="minorHAnsi" w:hAnsiTheme="minorHAnsi"/>
              </w:rPr>
              <w:t>-</w:t>
            </w:r>
            <w:r w:rsidRPr="00EB293A">
              <w:rPr>
                <w:rFonts w:asciiTheme="minorHAnsi" w:hAnsiTheme="minorHAnsi"/>
              </w:rPr>
              <w:tab/>
              <w:t>Aux Associés de l'UIT-T;</w:t>
            </w:r>
          </w:p>
          <w:p w:rsidR="00E91C7B" w:rsidRPr="00EB293A" w:rsidRDefault="00E91C7B" w:rsidP="00E91C7B">
            <w:pPr>
              <w:tabs>
                <w:tab w:val="clear" w:pos="794"/>
                <w:tab w:val="left" w:pos="226"/>
                <w:tab w:val="left" w:pos="4111"/>
              </w:tabs>
              <w:spacing w:before="0"/>
              <w:ind w:left="226" w:hanging="226"/>
              <w:rPr>
                <w:rFonts w:asciiTheme="minorHAnsi" w:hAnsiTheme="minorHAnsi"/>
              </w:rPr>
            </w:pPr>
            <w:r w:rsidRPr="00EB293A">
              <w:rPr>
                <w:rFonts w:asciiTheme="minorHAnsi" w:hAnsiTheme="minorHAnsi"/>
              </w:rPr>
              <w:t>-</w:t>
            </w:r>
            <w:r w:rsidRPr="00EB293A">
              <w:rPr>
                <w:rFonts w:asciiTheme="minorHAnsi" w:hAnsiTheme="minorHAnsi"/>
              </w:rPr>
              <w:tab/>
              <w:t xml:space="preserve">Aux établissements universitaires participant </w:t>
            </w:r>
            <w:r>
              <w:rPr>
                <w:rFonts w:asciiTheme="minorHAnsi" w:hAnsiTheme="minorHAnsi"/>
              </w:rPr>
              <w:br/>
            </w:r>
            <w:r w:rsidRPr="00EB293A">
              <w:rPr>
                <w:rFonts w:asciiTheme="minorHAnsi" w:hAnsiTheme="minorHAnsi"/>
              </w:rPr>
              <w:t>aux travaux de l'UIT-T;</w:t>
            </w:r>
          </w:p>
          <w:p w:rsidR="00E91C7B" w:rsidRPr="00EB293A" w:rsidRDefault="00E91C7B" w:rsidP="00E91C7B">
            <w:pPr>
              <w:tabs>
                <w:tab w:val="clear" w:pos="794"/>
                <w:tab w:val="left" w:pos="226"/>
                <w:tab w:val="left" w:pos="4111"/>
              </w:tabs>
              <w:spacing w:before="0"/>
              <w:ind w:left="226" w:hanging="226"/>
              <w:rPr>
                <w:rFonts w:asciiTheme="minorHAnsi" w:hAnsiTheme="minorHAnsi"/>
              </w:rPr>
            </w:pPr>
            <w:r w:rsidRPr="00EB293A">
              <w:rPr>
                <w:rFonts w:asciiTheme="minorHAnsi" w:hAnsiTheme="minorHAnsi"/>
              </w:rPr>
              <w:t>-</w:t>
            </w:r>
            <w:r w:rsidRPr="00EB293A">
              <w:rPr>
                <w:rFonts w:asciiTheme="minorHAnsi" w:hAnsiTheme="minorHAnsi"/>
              </w:rPr>
              <w:tab/>
              <w:t xml:space="preserve">Aux Président et Vice-Présidents de la Commission d'études </w:t>
            </w:r>
            <w:r>
              <w:rPr>
                <w:rFonts w:asciiTheme="minorHAnsi" w:hAnsiTheme="minorHAnsi"/>
              </w:rPr>
              <w:t>17</w:t>
            </w:r>
            <w:r w:rsidRPr="00EB293A">
              <w:rPr>
                <w:rFonts w:asciiTheme="minorHAnsi" w:hAnsiTheme="minorHAnsi"/>
              </w:rPr>
              <w:t>;</w:t>
            </w:r>
          </w:p>
          <w:p w:rsidR="00E91C7B" w:rsidRPr="00EB293A" w:rsidRDefault="00E91C7B" w:rsidP="00E91C7B">
            <w:pPr>
              <w:tabs>
                <w:tab w:val="clear" w:pos="794"/>
                <w:tab w:val="left" w:pos="226"/>
                <w:tab w:val="left" w:pos="4111"/>
              </w:tabs>
              <w:spacing w:before="0"/>
              <w:ind w:left="226" w:hanging="226"/>
              <w:rPr>
                <w:rFonts w:asciiTheme="minorHAnsi" w:hAnsiTheme="minorHAnsi"/>
              </w:rPr>
            </w:pPr>
            <w:r w:rsidRPr="00EB293A">
              <w:rPr>
                <w:rFonts w:asciiTheme="minorHAnsi" w:hAnsiTheme="minorHAnsi"/>
              </w:rPr>
              <w:t>-</w:t>
            </w:r>
            <w:r w:rsidRPr="00EB293A">
              <w:rPr>
                <w:rFonts w:asciiTheme="minorHAnsi" w:hAnsiTheme="minorHAnsi"/>
              </w:rPr>
              <w:tab/>
              <w:t xml:space="preserve">Au Directeur du Bureau de développement </w:t>
            </w:r>
            <w:r>
              <w:rPr>
                <w:rFonts w:asciiTheme="minorHAnsi" w:hAnsiTheme="minorHAnsi"/>
              </w:rPr>
              <w:br/>
            </w:r>
            <w:r w:rsidRPr="00EB293A">
              <w:rPr>
                <w:rFonts w:asciiTheme="minorHAnsi" w:hAnsiTheme="minorHAnsi"/>
              </w:rPr>
              <w:t>des télécommunications;</w:t>
            </w:r>
          </w:p>
          <w:p w:rsidR="00014DBC" w:rsidRPr="00EB293A" w:rsidRDefault="00E91C7B" w:rsidP="00E91C7B">
            <w:pPr>
              <w:tabs>
                <w:tab w:val="clear" w:pos="794"/>
                <w:tab w:val="clear" w:pos="1191"/>
                <w:tab w:val="clear" w:pos="1588"/>
                <w:tab w:val="clear" w:pos="1985"/>
                <w:tab w:val="left" w:pos="284"/>
              </w:tabs>
              <w:spacing w:before="0"/>
              <w:ind w:left="284" w:hanging="227"/>
              <w:rPr>
                <w:rFonts w:asciiTheme="minorHAnsi" w:hAnsiTheme="minorHAnsi"/>
              </w:rPr>
            </w:pPr>
            <w:r w:rsidRPr="00EB293A">
              <w:rPr>
                <w:rFonts w:asciiTheme="minorHAnsi" w:hAnsiTheme="minorHAnsi"/>
              </w:rPr>
              <w:t>-</w:t>
            </w:r>
            <w:r w:rsidRPr="00EB293A">
              <w:rPr>
                <w:rFonts w:asciiTheme="minorHAnsi" w:hAnsiTheme="minorHAnsi"/>
              </w:rPr>
              <w:tab/>
              <w:t>Au Directeur du Bureau des</w:t>
            </w:r>
            <w:r w:rsidRPr="00EB293A">
              <w:rPr>
                <w:rFonts w:asciiTheme="minorHAnsi" w:hAnsiTheme="minorHAnsi"/>
              </w:rPr>
              <w:br/>
              <w:t>radiocommunications</w:t>
            </w:r>
          </w:p>
        </w:tc>
      </w:tr>
      <w:tr w:rsidR="00517A03" w:rsidRPr="00EB293A" w:rsidTr="00697BC1">
        <w:trPr>
          <w:gridAfter w:val="1"/>
          <w:wAfter w:w="8" w:type="dxa"/>
          <w:cantSplit/>
          <w:trHeight w:val="680"/>
        </w:trPr>
        <w:tc>
          <w:tcPr>
            <w:tcW w:w="822" w:type="dxa"/>
          </w:tcPr>
          <w:p w:rsidR="00517A03" w:rsidRPr="00EB293A" w:rsidRDefault="00517A03" w:rsidP="00E91C7B">
            <w:pPr>
              <w:tabs>
                <w:tab w:val="left" w:pos="4111"/>
              </w:tabs>
              <w:spacing w:before="360"/>
              <w:ind w:left="57"/>
              <w:rPr>
                <w:rFonts w:asciiTheme="minorHAnsi" w:hAnsiTheme="minorHAnsi"/>
                <w:sz w:val="22"/>
              </w:rPr>
            </w:pPr>
            <w:r w:rsidRPr="00EB293A">
              <w:rPr>
                <w:rFonts w:asciiTheme="minorHAnsi" w:hAnsiTheme="minorHAnsi"/>
                <w:sz w:val="22"/>
              </w:rPr>
              <w:t>Objet:</w:t>
            </w:r>
          </w:p>
        </w:tc>
        <w:tc>
          <w:tcPr>
            <w:tcW w:w="9093" w:type="dxa"/>
            <w:gridSpan w:val="2"/>
          </w:tcPr>
          <w:p w:rsidR="00517A03" w:rsidRPr="00EB293A" w:rsidRDefault="00C15D73" w:rsidP="00E91C7B">
            <w:pPr>
              <w:tabs>
                <w:tab w:val="left" w:pos="4111"/>
              </w:tabs>
              <w:spacing w:before="360"/>
              <w:ind w:left="57"/>
              <w:rPr>
                <w:rFonts w:asciiTheme="minorHAnsi" w:hAnsiTheme="minorHAnsi"/>
              </w:rPr>
            </w:pPr>
            <w:r w:rsidRPr="00EB293A">
              <w:rPr>
                <w:rFonts w:asciiTheme="minorHAnsi" w:hAnsiTheme="minorHAnsi"/>
                <w:b/>
              </w:rPr>
              <w:t xml:space="preserve">Proposition de suppression des Recommandations UIT-T Z.400, UIT-T Z.600 </w:t>
            </w:r>
            <w:r w:rsidR="00014DBC">
              <w:rPr>
                <w:rFonts w:asciiTheme="minorHAnsi" w:hAnsiTheme="minorHAnsi"/>
                <w:b/>
              </w:rPr>
              <w:br/>
            </w:r>
            <w:r w:rsidRPr="00EB293A">
              <w:rPr>
                <w:rFonts w:asciiTheme="minorHAnsi" w:hAnsiTheme="minorHAnsi"/>
                <w:b/>
              </w:rPr>
              <w:t xml:space="preserve">et UIT-T Z.601 conformément à la décision prise par la Commission d'études 17 </w:t>
            </w:r>
            <w:r w:rsidR="00014DBC">
              <w:rPr>
                <w:rFonts w:asciiTheme="minorHAnsi" w:hAnsiTheme="minorHAnsi"/>
                <w:b/>
              </w:rPr>
              <w:br/>
            </w:r>
            <w:r w:rsidRPr="00EB293A">
              <w:rPr>
                <w:rFonts w:asciiTheme="minorHAnsi" w:hAnsiTheme="minorHAnsi"/>
                <w:b/>
              </w:rPr>
              <w:t>à sa réunion du 8 au 17</w:t>
            </w:r>
            <w:r w:rsidR="004639BA" w:rsidRPr="00EB293A">
              <w:rPr>
                <w:rFonts w:asciiTheme="minorHAnsi" w:hAnsiTheme="minorHAnsi"/>
                <w:b/>
              </w:rPr>
              <w:t> </w:t>
            </w:r>
            <w:r w:rsidRPr="00EB293A">
              <w:rPr>
                <w:rFonts w:asciiTheme="minorHAnsi" w:hAnsiTheme="minorHAnsi"/>
                <w:b/>
              </w:rPr>
              <w:t>septembre 2015</w:t>
            </w:r>
          </w:p>
        </w:tc>
      </w:tr>
    </w:tbl>
    <w:p w:rsidR="00517A03" w:rsidRPr="00EB293A" w:rsidRDefault="00517A03" w:rsidP="00C15D73">
      <w:pPr>
        <w:spacing w:before="360"/>
        <w:rPr>
          <w:rFonts w:asciiTheme="minorHAnsi" w:hAnsiTheme="minorHAnsi"/>
        </w:rPr>
      </w:pPr>
      <w:bookmarkStart w:id="1" w:name="StartTyping_F"/>
      <w:bookmarkEnd w:id="1"/>
      <w:r w:rsidRPr="00EB293A">
        <w:rPr>
          <w:rFonts w:asciiTheme="minorHAnsi" w:hAnsiTheme="minorHAnsi"/>
        </w:rPr>
        <w:t>Madame, Monsieur,</w:t>
      </w:r>
    </w:p>
    <w:p w:rsidR="00517A03" w:rsidRPr="00EB293A" w:rsidRDefault="00517A03" w:rsidP="00014DBC">
      <w:pPr>
        <w:rPr>
          <w:rFonts w:asciiTheme="minorHAnsi" w:hAnsiTheme="minorHAnsi"/>
        </w:rPr>
      </w:pPr>
      <w:r w:rsidRPr="00EB293A">
        <w:rPr>
          <w:rFonts w:asciiTheme="minorHAnsi" w:hAnsiTheme="minorHAnsi"/>
          <w:bCs/>
        </w:rPr>
        <w:t>1</w:t>
      </w:r>
      <w:r w:rsidRPr="00EB293A">
        <w:rPr>
          <w:rFonts w:asciiTheme="minorHAnsi" w:hAnsiTheme="minorHAnsi"/>
        </w:rPr>
        <w:tab/>
      </w:r>
      <w:r w:rsidR="00C15D73" w:rsidRPr="00EB293A">
        <w:rPr>
          <w:rFonts w:asciiTheme="minorHAnsi" w:hAnsiTheme="minorHAnsi"/>
        </w:rPr>
        <w:t>A la demande du Président de la Commission d'études 17 (Sécurité), j'ai l'honneur de vous informer que ladite Commission d'études, à sa réunion du 8 au 17 septembre 2015, a décidé d</w:t>
      </w:r>
      <w:r w:rsidR="004639BA" w:rsidRPr="00EB293A">
        <w:rPr>
          <w:rFonts w:asciiTheme="minorHAnsi" w:hAnsiTheme="minorHAnsi"/>
        </w:rPr>
        <w:t>'</w:t>
      </w:r>
      <w:r w:rsidR="00C15D73" w:rsidRPr="00EB293A">
        <w:rPr>
          <w:rFonts w:asciiTheme="minorHAnsi" w:hAnsiTheme="minorHAnsi"/>
        </w:rPr>
        <w:t>entamer la procédure de suppression des Recommandations UIT-T Z.400, UIT-T Z.600 et UIT</w:t>
      </w:r>
      <w:r w:rsidR="00014DBC">
        <w:rPr>
          <w:rFonts w:asciiTheme="minorHAnsi" w:hAnsiTheme="minorHAnsi"/>
        </w:rPr>
        <w:noBreakHyphen/>
      </w:r>
      <w:r w:rsidR="00C15D73" w:rsidRPr="00EB293A">
        <w:rPr>
          <w:rFonts w:asciiTheme="minorHAnsi" w:hAnsiTheme="minorHAnsi"/>
        </w:rPr>
        <w:t>T</w:t>
      </w:r>
      <w:r w:rsidR="00014DBC">
        <w:rPr>
          <w:rFonts w:asciiTheme="minorHAnsi" w:hAnsiTheme="minorHAnsi"/>
        </w:rPr>
        <w:t> </w:t>
      </w:r>
      <w:r w:rsidR="00C15D73" w:rsidRPr="00EB293A">
        <w:rPr>
          <w:rFonts w:asciiTheme="minorHAnsi" w:hAnsiTheme="minorHAnsi"/>
        </w:rPr>
        <w:t>Z.601, conformément aux dispositions du § 9.8.2 de la Section 9 de la Résolution 1 de l'AMNT (Dubaï, 2012). Les Etats Membres ont participé à la réunion et aucune objection n'a été émise contre cette décision</w:t>
      </w:r>
      <w:r w:rsidRPr="00EB293A">
        <w:rPr>
          <w:rFonts w:asciiTheme="minorHAnsi" w:hAnsiTheme="minorHAnsi"/>
        </w:rPr>
        <w:t>.</w:t>
      </w:r>
    </w:p>
    <w:p w:rsidR="00517A03" w:rsidRPr="00EB293A" w:rsidRDefault="00517A03" w:rsidP="004639BA">
      <w:pPr>
        <w:rPr>
          <w:rFonts w:asciiTheme="minorHAnsi" w:hAnsiTheme="minorHAnsi"/>
        </w:rPr>
      </w:pPr>
      <w:r w:rsidRPr="00EB293A">
        <w:rPr>
          <w:rFonts w:asciiTheme="minorHAnsi" w:hAnsiTheme="minorHAnsi"/>
          <w:bCs/>
        </w:rPr>
        <w:t>2</w:t>
      </w:r>
      <w:r w:rsidRPr="00EB293A">
        <w:rPr>
          <w:rFonts w:asciiTheme="minorHAnsi" w:hAnsiTheme="minorHAnsi"/>
        </w:rPr>
        <w:tab/>
      </w:r>
      <w:r w:rsidR="00C15D73" w:rsidRPr="00EB293A">
        <w:rPr>
          <w:rFonts w:asciiTheme="minorHAnsi" w:hAnsiTheme="minorHAnsi"/>
        </w:rPr>
        <w:t>L</w:t>
      </w:r>
      <w:r w:rsidR="004639BA" w:rsidRPr="00EB293A">
        <w:rPr>
          <w:rFonts w:asciiTheme="minorHAnsi" w:hAnsiTheme="minorHAnsi"/>
        </w:rPr>
        <w:t>'</w:t>
      </w:r>
      <w:r w:rsidR="00C15D73" w:rsidRPr="00EB293A">
        <w:rPr>
          <w:rFonts w:asciiTheme="minorHAnsi" w:hAnsiTheme="minorHAnsi"/>
          <w:b/>
          <w:bCs/>
        </w:rPr>
        <w:t>Annexe 1</w:t>
      </w:r>
      <w:r w:rsidR="00C15D73" w:rsidRPr="00EB293A">
        <w:rPr>
          <w:rFonts w:asciiTheme="minorHAnsi" w:hAnsiTheme="minorHAnsi"/>
        </w:rPr>
        <w:t xml:space="preserve"> donne des informations sur cet accord et</w:t>
      </w:r>
      <w:r w:rsidR="004639BA" w:rsidRPr="00EB293A">
        <w:rPr>
          <w:rFonts w:asciiTheme="minorHAnsi" w:hAnsiTheme="minorHAnsi"/>
        </w:rPr>
        <w:t xml:space="preserve"> explique, en </w:t>
      </w:r>
      <w:r w:rsidR="00C15D73" w:rsidRPr="00EB293A">
        <w:rPr>
          <w:rFonts w:asciiTheme="minorHAnsi" w:hAnsiTheme="minorHAnsi"/>
        </w:rPr>
        <w:t>résumé</w:t>
      </w:r>
      <w:r w:rsidR="004639BA" w:rsidRPr="00EB293A">
        <w:rPr>
          <w:rFonts w:asciiTheme="minorHAnsi" w:hAnsiTheme="minorHAnsi"/>
        </w:rPr>
        <w:t>,</w:t>
      </w:r>
      <w:r w:rsidR="00C15D73" w:rsidRPr="00EB293A">
        <w:rPr>
          <w:rFonts w:asciiTheme="minorHAnsi" w:hAnsiTheme="minorHAnsi"/>
        </w:rPr>
        <w:t xml:space="preserve"> </w:t>
      </w:r>
      <w:r w:rsidR="004639BA" w:rsidRPr="00EB293A">
        <w:rPr>
          <w:rFonts w:asciiTheme="minorHAnsi" w:hAnsiTheme="minorHAnsi"/>
        </w:rPr>
        <w:t>les motifs de cette</w:t>
      </w:r>
      <w:r w:rsidR="00C15D73" w:rsidRPr="00EB293A">
        <w:rPr>
          <w:rFonts w:asciiTheme="minorHAnsi" w:hAnsiTheme="minorHAnsi"/>
        </w:rPr>
        <w:t xml:space="preserve"> suppression</w:t>
      </w:r>
      <w:r w:rsidRPr="00EB293A">
        <w:rPr>
          <w:rFonts w:asciiTheme="minorHAnsi" w:hAnsiTheme="minorHAnsi"/>
        </w:rPr>
        <w:t>.</w:t>
      </w:r>
    </w:p>
    <w:p w:rsidR="00C15D73" w:rsidRPr="00EB293A" w:rsidRDefault="00517A03" w:rsidP="00014DBC">
      <w:pPr>
        <w:rPr>
          <w:rFonts w:asciiTheme="minorHAnsi" w:hAnsiTheme="minorHAnsi"/>
        </w:rPr>
      </w:pPr>
      <w:r w:rsidRPr="00EB293A">
        <w:rPr>
          <w:rFonts w:asciiTheme="minorHAnsi" w:hAnsiTheme="minorHAnsi"/>
          <w:bCs/>
        </w:rPr>
        <w:t>3</w:t>
      </w:r>
      <w:r w:rsidRPr="00EB293A">
        <w:rPr>
          <w:rFonts w:asciiTheme="minorHAnsi" w:hAnsiTheme="minorHAnsi"/>
        </w:rPr>
        <w:tab/>
      </w:r>
      <w:r w:rsidR="00C15D73" w:rsidRPr="00EB293A">
        <w:rPr>
          <w:rFonts w:asciiTheme="minorHAnsi" w:hAnsiTheme="minorHAnsi"/>
        </w:rPr>
        <w:t>Eu égard aux dispositions de la</w:t>
      </w:r>
      <w:r w:rsidR="004639BA" w:rsidRPr="00EB293A">
        <w:rPr>
          <w:rFonts w:asciiTheme="minorHAnsi" w:hAnsiTheme="minorHAnsi"/>
        </w:rPr>
        <w:t xml:space="preserve"> Section 9 de la</w:t>
      </w:r>
      <w:r w:rsidR="00C15D73" w:rsidRPr="00EB293A">
        <w:rPr>
          <w:rFonts w:asciiTheme="minorHAnsi" w:hAnsiTheme="minorHAnsi"/>
        </w:rPr>
        <w:t xml:space="preserve"> Résolution 1, je vous serais reconnaissant de bien vouloir me faire savoir au plus tard</w:t>
      </w:r>
      <w:r w:rsidR="00C15D73" w:rsidRPr="00EB293A">
        <w:rPr>
          <w:rFonts w:asciiTheme="minorHAnsi" w:hAnsiTheme="minorHAnsi"/>
          <w:b/>
          <w:bCs/>
        </w:rPr>
        <w:t xml:space="preserve"> le 23 décembre 2015</w:t>
      </w:r>
      <w:r w:rsidR="00C15D73" w:rsidRPr="00EB293A">
        <w:rPr>
          <w:rFonts w:asciiTheme="minorHAnsi" w:hAnsiTheme="minorHAnsi"/>
        </w:rPr>
        <w:t xml:space="preserve"> à 24 heures UTC si votre </w:t>
      </w:r>
      <w:r w:rsidR="00014DBC" w:rsidRPr="00EB293A">
        <w:rPr>
          <w:rFonts w:asciiTheme="minorHAnsi" w:hAnsiTheme="minorHAnsi"/>
        </w:rPr>
        <w:t>A</w:t>
      </w:r>
      <w:r w:rsidR="00C15D73" w:rsidRPr="00EB293A">
        <w:rPr>
          <w:rFonts w:asciiTheme="minorHAnsi" w:hAnsiTheme="minorHAnsi"/>
        </w:rPr>
        <w:t>dministration approuve ou rejette cette suppression.</w:t>
      </w:r>
    </w:p>
    <w:p w:rsidR="00517A03" w:rsidRPr="00EB293A" w:rsidRDefault="00C15D73" w:rsidP="00C15D73">
      <w:pPr>
        <w:rPr>
          <w:rFonts w:asciiTheme="minorHAnsi" w:hAnsiTheme="minorHAnsi"/>
        </w:rPr>
      </w:pPr>
      <w:r w:rsidRPr="00EB293A">
        <w:rPr>
          <w:rFonts w:asciiTheme="minorHAnsi" w:hAnsiTheme="minorHAnsi"/>
        </w:rPr>
        <w:tab/>
        <w:t>Au cas où des Etats Membres estimeraient que la suppression ne doit pas être acceptée, ils devraient indiquer le motif de leur désaccord et la question serait renvoyée à la Commission d'études.</w:t>
      </w:r>
    </w:p>
    <w:p w:rsidR="00E91C7B" w:rsidRDefault="00E91C7B">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C15D73" w:rsidRPr="00EB293A" w:rsidRDefault="00C15D73" w:rsidP="00C15D73">
      <w:pPr>
        <w:spacing w:before="480"/>
        <w:rPr>
          <w:rFonts w:asciiTheme="minorHAnsi" w:hAnsiTheme="minorHAnsi"/>
        </w:rPr>
      </w:pPr>
      <w:r w:rsidRPr="00EB293A">
        <w:rPr>
          <w:rFonts w:asciiTheme="minorHAnsi" w:hAnsiTheme="minorHAnsi"/>
        </w:rPr>
        <w:lastRenderedPageBreak/>
        <w:t>4</w:t>
      </w:r>
      <w:r w:rsidRPr="00EB293A">
        <w:rPr>
          <w:rFonts w:asciiTheme="minorHAnsi" w:hAnsiTheme="minorHAnsi"/>
        </w:rPr>
        <w:tab/>
        <w:t xml:space="preserve">Après la date susmentionnée (23 décembre 2015), le Directeur du TSB fera connaître, dans une circulaire, le résultat de la consultation. Cette information sera également publiée dans le Bulletin d'exploitation de l'UIT. </w:t>
      </w:r>
    </w:p>
    <w:p w:rsidR="00517A03" w:rsidRPr="00EB293A" w:rsidRDefault="00C15D73" w:rsidP="00C15D73">
      <w:pPr>
        <w:rPr>
          <w:rFonts w:asciiTheme="minorHAnsi" w:hAnsiTheme="minorHAnsi"/>
        </w:rPr>
      </w:pPr>
      <w:r w:rsidRPr="00EB293A">
        <w:rPr>
          <w:rFonts w:asciiTheme="minorHAnsi" w:hAnsiTheme="minorHAnsi"/>
        </w:rPr>
        <w:t>Veuillez agréer, Madame, Monsieur, l'assurance de ma haute considération.</w:t>
      </w:r>
    </w:p>
    <w:p w:rsidR="00517A03" w:rsidRDefault="00423C21" w:rsidP="00173738">
      <w:pPr>
        <w:spacing w:before="1440"/>
        <w:ind w:right="-284"/>
        <w:rPr>
          <w:rFonts w:asciiTheme="minorHAnsi" w:hAnsiTheme="minorHAnsi"/>
        </w:rPr>
      </w:pPr>
      <w:r w:rsidRPr="00EB293A">
        <w:rPr>
          <w:rFonts w:asciiTheme="minorHAnsi" w:hAnsiTheme="minorHAnsi"/>
        </w:rPr>
        <w:t>Chaesub Lee</w:t>
      </w:r>
      <w:r w:rsidR="00517A03" w:rsidRPr="00EB293A">
        <w:rPr>
          <w:rFonts w:asciiTheme="minorHAnsi" w:hAnsiTheme="minorHAnsi"/>
        </w:rPr>
        <w:br/>
        <w:t>Directeur du Bureau de la</w:t>
      </w:r>
      <w:r w:rsidR="00517A03" w:rsidRPr="00EB293A">
        <w:rPr>
          <w:rFonts w:asciiTheme="minorHAnsi" w:hAnsiTheme="minorHAnsi"/>
        </w:rPr>
        <w:br/>
        <w:t>normalisation des télécommunications</w:t>
      </w:r>
    </w:p>
    <w:p w:rsidR="00014DBC" w:rsidRDefault="00014DBC" w:rsidP="00173738">
      <w:pPr>
        <w:spacing w:before="1440"/>
        <w:ind w:right="-284"/>
        <w:rPr>
          <w:rFonts w:asciiTheme="minorHAnsi" w:hAnsiTheme="minorHAnsi"/>
        </w:rPr>
      </w:pPr>
    </w:p>
    <w:p w:rsidR="00014DBC" w:rsidRPr="00EB293A" w:rsidRDefault="00014DBC" w:rsidP="00173738">
      <w:pPr>
        <w:spacing w:before="1440"/>
        <w:ind w:right="-284"/>
        <w:rPr>
          <w:rFonts w:asciiTheme="minorHAnsi" w:hAnsiTheme="minorHAnsi"/>
        </w:rPr>
      </w:pPr>
    </w:p>
    <w:p w:rsidR="00517A03" w:rsidRPr="00EB293A" w:rsidRDefault="00517A03" w:rsidP="00697BC1">
      <w:pPr>
        <w:spacing w:before="360"/>
        <w:ind w:right="-284"/>
        <w:rPr>
          <w:rFonts w:asciiTheme="minorHAnsi" w:hAnsiTheme="minorHAnsi"/>
          <w:bCs/>
        </w:rPr>
      </w:pPr>
      <w:r w:rsidRPr="00EB293A">
        <w:rPr>
          <w:rFonts w:asciiTheme="minorHAnsi" w:hAnsiTheme="minorHAnsi"/>
          <w:b/>
        </w:rPr>
        <w:t>Annexe</w:t>
      </w:r>
      <w:r w:rsidRPr="00EB293A">
        <w:rPr>
          <w:rFonts w:asciiTheme="minorHAnsi" w:hAnsiTheme="minorHAnsi"/>
          <w:bCs/>
        </w:rPr>
        <w:t>:</w:t>
      </w:r>
      <w:r w:rsidR="00C15D73" w:rsidRPr="00EB293A">
        <w:rPr>
          <w:rFonts w:asciiTheme="minorHAnsi" w:hAnsiTheme="minorHAnsi"/>
          <w:b/>
        </w:rPr>
        <w:t xml:space="preserve"> </w:t>
      </w:r>
      <w:r w:rsidR="00C15D73" w:rsidRPr="00EB293A">
        <w:rPr>
          <w:rFonts w:asciiTheme="minorHAnsi" w:hAnsiTheme="minorHAnsi"/>
          <w:bCs/>
        </w:rPr>
        <w:t>1</w:t>
      </w:r>
    </w:p>
    <w:p w:rsidR="00C15D73" w:rsidRPr="00EB293A" w:rsidRDefault="00C15D73">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EB293A">
        <w:rPr>
          <w:rFonts w:asciiTheme="minorHAnsi" w:hAnsiTheme="minorHAnsi"/>
          <w:bCs/>
        </w:rPr>
        <w:br w:type="page"/>
      </w:r>
    </w:p>
    <w:p w:rsidR="00C15D73" w:rsidRPr="00EB293A" w:rsidRDefault="00C15D73" w:rsidP="00C15D73">
      <w:pPr>
        <w:pStyle w:val="AnnexTitle"/>
        <w:rPr>
          <w:rFonts w:asciiTheme="minorHAnsi" w:hAnsiTheme="minorHAnsi"/>
        </w:rPr>
      </w:pPr>
      <w:r w:rsidRPr="00EB293A">
        <w:rPr>
          <w:rFonts w:asciiTheme="minorHAnsi" w:hAnsiTheme="minorHAnsi"/>
        </w:rPr>
        <w:lastRenderedPageBreak/>
        <w:t>ANNEXE 1</w:t>
      </w:r>
      <w:r w:rsidRPr="00EB293A">
        <w:rPr>
          <w:rFonts w:asciiTheme="minorHAnsi" w:hAnsiTheme="minorHAnsi"/>
        </w:rPr>
        <w:br/>
        <w:t>(à la Circulaire TSB 175)</w:t>
      </w:r>
    </w:p>
    <w:p w:rsidR="00C15D73" w:rsidRPr="00EB293A" w:rsidRDefault="00C15D73" w:rsidP="00C15D73">
      <w:pPr>
        <w:pStyle w:val="AnnexTitle"/>
        <w:rPr>
          <w:rFonts w:asciiTheme="minorHAnsi" w:hAnsiTheme="minorHAnsi"/>
          <w:b w:val="0"/>
          <w:bCs/>
        </w:rPr>
      </w:pPr>
      <w:r w:rsidRPr="00EB293A">
        <w:rPr>
          <w:rFonts w:asciiTheme="minorHAnsi" w:hAnsiTheme="minorHAnsi"/>
          <w:bCs/>
        </w:rPr>
        <w:t>Résumés des Recommandations et motifs de suppression</w:t>
      </w:r>
    </w:p>
    <w:p w:rsidR="00C15D73" w:rsidRPr="00EB293A" w:rsidRDefault="00C15D73" w:rsidP="00C15D73">
      <w:pPr>
        <w:pStyle w:val="Heading2"/>
        <w:spacing w:before="240" w:after="240"/>
        <w:ind w:left="0" w:firstLine="0"/>
        <w:rPr>
          <w:rFonts w:asciiTheme="minorHAnsi" w:hAnsiTheme="minorHAnsi" w:cstheme="majorBidi"/>
          <w:bCs/>
          <w:lang w:eastAsia="ja-JP"/>
        </w:rPr>
      </w:pPr>
      <w:r w:rsidRPr="00EB293A">
        <w:rPr>
          <w:rFonts w:asciiTheme="minorHAnsi" w:hAnsiTheme="minorHAnsi" w:cstheme="majorBidi"/>
          <w:bCs/>
          <w:lang w:eastAsia="ja-JP"/>
        </w:rPr>
        <w:t xml:space="preserve">Recommandation dont la suppression est proposée: UIT-T Z.400, </w:t>
      </w:r>
      <w:r w:rsidRPr="00EB293A">
        <w:rPr>
          <w:rFonts w:asciiTheme="minorHAnsi" w:hAnsiTheme="minorHAnsi" w:cstheme="majorBidi"/>
          <w:bCs/>
          <w:i/>
          <w:iCs/>
          <w:lang w:eastAsia="ja-JP"/>
        </w:rPr>
        <w:t>Structure</w:t>
      </w:r>
      <w:r w:rsidR="004639BA" w:rsidRPr="00EB293A">
        <w:rPr>
          <w:rFonts w:asciiTheme="minorHAnsi" w:hAnsiTheme="minorHAnsi" w:cstheme="majorBidi"/>
          <w:bCs/>
          <w:i/>
          <w:iCs/>
          <w:lang w:eastAsia="ja-JP"/>
        </w:rPr>
        <w:t xml:space="preserve"> </w:t>
      </w:r>
      <w:r w:rsidRPr="00EB293A">
        <w:rPr>
          <w:rFonts w:asciiTheme="minorHAnsi" w:hAnsiTheme="minorHAnsi" w:cstheme="majorBidi"/>
          <w:bCs/>
          <w:i/>
          <w:iCs/>
          <w:lang w:eastAsia="ja-JP"/>
        </w:rPr>
        <w:t>et</w:t>
      </w:r>
      <w:r w:rsidR="004639BA" w:rsidRPr="00EB293A">
        <w:rPr>
          <w:rFonts w:asciiTheme="minorHAnsi" w:hAnsiTheme="minorHAnsi" w:cstheme="majorBidi"/>
          <w:bCs/>
          <w:i/>
          <w:iCs/>
          <w:lang w:eastAsia="ja-JP"/>
        </w:rPr>
        <w:t xml:space="preserve"> </w:t>
      </w:r>
      <w:r w:rsidRPr="00EB293A">
        <w:rPr>
          <w:rFonts w:asciiTheme="minorHAnsi" w:hAnsiTheme="minorHAnsi" w:cstheme="majorBidi"/>
          <w:bCs/>
          <w:i/>
          <w:iCs/>
          <w:lang w:eastAsia="ja-JP"/>
        </w:rPr>
        <w:t>format</w:t>
      </w:r>
      <w:r w:rsidR="004639BA" w:rsidRPr="00EB293A">
        <w:rPr>
          <w:rFonts w:asciiTheme="minorHAnsi" w:hAnsiTheme="minorHAnsi" w:cstheme="majorBidi"/>
          <w:bCs/>
          <w:i/>
          <w:iCs/>
          <w:lang w:eastAsia="ja-JP"/>
        </w:rPr>
        <w:t xml:space="preserve"> </w:t>
      </w:r>
      <w:r w:rsidRPr="00EB293A">
        <w:rPr>
          <w:rFonts w:asciiTheme="minorHAnsi" w:hAnsiTheme="minorHAnsi" w:cstheme="majorBidi"/>
          <w:bCs/>
          <w:i/>
          <w:iCs/>
          <w:lang w:eastAsia="ja-JP"/>
        </w:rPr>
        <w:t>des</w:t>
      </w:r>
      <w:r w:rsidR="004639BA" w:rsidRPr="00EB293A">
        <w:rPr>
          <w:rFonts w:asciiTheme="minorHAnsi" w:hAnsiTheme="minorHAnsi" w:cstheme="majorBidi"/>
          <w:bCs/>
          <w:i/>
          <w:iCs/>
          <w:lang w:eastAsia="ja-JP"/>
        </w:rPr>
        <w:t xml:space="preserve"> </w:t>
      </w:r>
      <w:r w:rsidRPr="00EB293A">
        <w:rPr>
          <w:rFonts w:asciiTheme="minorHAnsi" w:hAnsiTheme="minorHAnsi" w:cstheme="majorBidi"/>
          <w:bCs/>
          <w:i/>
          <w:iCs/>
          <w:lang w:eastAsia="ja-JP"/>
        </w:rPr>
        <w:t>manuels de</w:t>
      </w:r>
      <w:r w:rsidR="004639BA" w:rsidRPr="00EB293A">
        <w:rPr>
          <w:rFonts w:asciiTheme="minorHAnsi" w:hAnsiTheme="minorHAnsi" w:cstheme="majorBidi"/>
          <w:bCs/>
          <w:i/>
          <w:iCs/>
          <w:lang w:eastAsia="ja-JP"/>
        </w:rPr>
        <w:t xml:space="preserve"> </w:t>
      </w:r>
      <w:r w:rsidRPr="00EB293A">
        <w:rPr>
          <w:rFonts w:asciiTheme="minorHAnsi" w:hAnsiTheme="minorHAnsi" w:cstheme="majorBidi"/>
          <w:bCs/>
          <w:i/>
          <w:iCs/>
          <w:lang w:eastAsia="ja-JP"/>
        </w:rPr>
        <w:t>qualité</w:t>
      </w:r>
      <w:r w:rsidR="004639BA" w:rsidRPr="00EB293A">
        <w:rPr>
          <w:rFonts w:asciiTheme="minorHAnsi" w:hAnsiTheme="minorHAnsi" w:cstheme="majorBidi"/>
          <w:bCs/>
          <w:i/>
          <w:iCs/>
          <w:lang w:eastAsia="ja-JP"/>
        </w:rPr>
        <w:t xml:space="preserve"> </w:t>
      </w:r>
      <w:r w:rsidRPr="00EB293A">
        <w:rPr>
          <w:rFonts w:asciiTheme="minorHAnsi" w:hAnsiTheme="minorHAnsi" w:cstheme="majorBidi"/>
          <w:bCs/>
          <w:i/>
          <w:iCs/>
          <w:lang w:eastAsia="ja-JP"/>
        </w:rPr>
        <w:t>pour</w:t>
      </w:r>
      <w:r w:rsidR="004639BA" w:rsidRPr="00EB293A">
        <w:rPr>
          <w:rFonts w:asciiTheme="minorHAnsi" w:hAnsiTheme="minorHAnsi" w:cstheme="majorBidi"/>
          <w:bCs/>
          <w:i/>
          <w:iCs/>
          <w:lang w:eastAsia="ja-JP"/>
        </w:rPr>
        <w:t xml:space="preserve"> </w:t>
      </w:r>
      <w:r w:rsidRPr="00EB293A">
        <w:rPr>
          <w:rFonts w:asciiTheme="minorHAnsi" w:hAnsiTheme="minorHAnsi" w:cstheme="majorBidi"/>
          <w:bCs/>
          <w:i/>
          <w:iCs/>
          <w:lang w:eastAsia="ja-JP"/>
        </w:rPr>
        <w:t>le</w:t>
      </w:r>
      <w:r w:rsidR="004639BA" w:rsidRPr="00EB293A">
        <w:rPr>
          <w:rFonts w:asciiTheme="minorHAnsi" w:hAnsiTheme="minorHAnsi" w:cstheme="majorBidi"/>
          <w:bCs/>
          <w:i/>
          <w:iCs/>
          <w:lang w:eastAsia="ja-JP"/>
        </w:rPr>
        <w:t xml:space="preserve"> </w:t>
      </w:r>
      <w:r w:rsidRPr="00EB293A">
        <w:rPr>
          <w:rFonts w:asciiTheme="minorHAnsi" w:hAnsiTheme="minorHAnsi" w:cstheme="majorBidi"/>
          <w:bCs/>
          <w:i/>
          <w:iCs/>
          <w:lang w:eastAsia="ja-JP"/>
        </w:rPr>
        <w:t>logiciel</w:t>
      </w:r>
      <w:r w:rsidR="004639BA" w:rsidRPr="00EB293A">
        <w:rPr>
          <w:rFonts w:asciiTheme="minorHAnsi" w:hAnsiTheme="minorHAnsi" w:cstheme="majorBidi"/>
          <w:bCs/>
          <w:i/>
          <w:iCs/>
          <w:lang w:eastAsia="ja-JP"/>
        </w:rPr>
        <w:t xml:space="preserve"> </w:t>
      </w:r>
      <w:r w:rsidRPr="00EB293A">
        <w:rPr>
          <w:rFonts w:asciiTheme="minorHAnsi" w:hAnsiTheme="minorHAnsi" w:cstheme="majorBidi"/>
          <w:bCs/>
          <w:i/>
          <w:iCs/>
          <w:lang w:eastAsia="ja-JP"/>
        </w:rPr>
        <w:t>de</w:t>
      </w:r>
      <w:r w:rsidR="004639BA" w:rsidRPr="00EB293A">
        <w:rPr>
          <w:rFonts w:asciiTheme="minorHAnsi" w:hAnsiTheme="minorHAnsi" w:cstheme="majorBidi"/>
          <w:bCs/>
          <w:i/>
          <w:iCs/>
          <w:lang w:eastAsia="ja-JP"/>
        </w:rPr>
        <w:t xml:space="preserve"> </w:t>
      </w:r>
      <w:r w:rsidRPr="00EB293A">
        <w:rPr>
          <w:rFonts w:asciiTheme="minorHAnsi" w:hAnsiTheme="minorHAnsi" w:cstheme="majorBidi"/>
          <w:bCs/>
          <w:i/>
          <w:iCs/>
          <w:lang w:eastAsia="ja-JP"/>
        </w:rPr>
        <w:t>télécommunication</w:t>
      </w:r>
    </w:p>
    <w:p w:rsidR="00C15D73" w:rsidRPr="00EB293A" w:rsidRDefault="00C15D73" w:rsidP="00C15D73">
      <w:pPr>
        <w:rPr>
          <w:rFonts w:asciiTheme="minorHAnsi" w:hAnsiTheme="minorHAnsi"/>
          <w:lang w:eastAsia="ja-JP"/>
        </w:rPr>
      </w:pPr>
      <w:r w:rsidRPr="00EB293A">
        <w:rPr>
          <w:rFonts w:asciiTheme="minorHAnsi" w:hAnsiTheme="minorHAnsi"/>
          <w:lang w:eastAsia="ja-JP"/>
        </w:rPr>
        <w:t>Date d</w:t>
      </w:r>
      <w:r w:rsidR="004639BA" w:rsidRPr="00EB293A">
        <w:rPr>
          <w:rFonts w:asciiTheme="minorHAnsi" w:hAnsiTheme="minorHAnsi"/>
          <w:lang w:eastAsia="ja-JP"/>
        </w:rPr>
        <w:t>'</w:t>
      </w:r>
      <w:r w:rsidRPr="00EB293A">
        <w:rPr>
          <w:rFonts w:asciiTheme="minorHAnsi" w:hAnsiTheme="minorHAnsi"/>
          <w:lang w:eastAsia="ja-JP"/>
        </w:rPr>
        <w:t>approbation:</w:t>
      </w:r>
      <w:r w:rsidRPr="00EB293A">
        <w:rPr>
          <w:rFonts w:asciiTheme="minorHAnsi" w:hAnsiTheme="minorHAnsi"/>
          <w:lang w:eastAsia="ja-JP"/>
        </w:rPr>
        <w:tab/>
      </w:r>
      <w:r w:rsidR="004639BA" w:rsidRPr="00EB293A">
        <w:rPr>
          <w:rFonts w:asciiTheme="minorHAnsi" w:hAnsiTheme="minorHAnsi"/>
          <w:lang w:eastAsia="ja-JP"/>
        </w:rPr>
        <w:t xml:space="preserve"> 12-03-1993</w:t>
      </w:r>
    </w:p>
    <w:p w:rsidR="00C15D73" w:rsidRPr="00EB293A" w:rsidRDefault="00C15D73" w:rsidP="00014DBC">
      <w:pPr>
        <w:ind w:left="1191" w:hanging="1191"/>
        <w:rPr>
          <w:rFonts w:asciiTheme="minorHAnsi" w:hAnsiTheme="minorHAnsi"/>
        </w:rPr>
      </w:pPr>
      <w:r w:rsidRPr="00EB293A">
        <w:rPr>
          <w:rFonts w:asciiTheme="minorHAnsi" w:hAnsiTheme="minorHAnsi"/>
        </w:rPr>
        <w:t xml:space="preserve">Résumé: </w:t>
      </w:r>
      <w:r w:rsidRPr="00EB293A">
        <w:rPr>
          <w:rFonts w:asciiTheme="minorHAnsi" w:hAnsiTheme="minorHAnsi"/>
        </w:rPr>
        <w:tab/>
        <w:t>(Il n</w:t>
      </w:r>
      <w:r w:rsidR="004639BA" w:rsidRPr="00EB293A">
        <w:rPr>
          <w:rFonts w:asciiTheme="minorHAnsi" w:hAnsiTheme="minorHAnsi"/>
        </w:rPr>
        <w:t>'</w:t>
      </w:r>
      <w:r w:rsidRPr="00EB293A">
        <w:rPr>
          <w:rFonts w:asciiTheme="minorHAnsi" w:hAnsiTheme="minorHAnsi"/>
        </w:rPr>
        <w:t>existe aucun résumé de cette Recommandation; le texte ci-dessous en est l</w:t>
      </w:r>
      <w:r w:rsidR="004639BA" w:rsidRPr="00EB293A">
        <w:rPr>
          <w:rFonts w:asciiTheme="minorHAnsi" w:hAnsiTheme="minorHAnsi"/>
        </w:rPr>
        <w:t>'</w:t>
      </w:r>
      <w:r w:rsidR="00EA1E60" w:rsidRPr="00EB293A">
        <w:rPr>
          <w:rFonts w:asciiTheme="minorHAnsi" w:hAnsiTheme="minorHAnsi"/>
        </w:rPr>
        <w:t>I</w:t>
      </w:r>
      <w:r w:rsidRPr="00EB293A">
        <w:rPr>
          <w:rFonts w:asciiTheme="minorHAnsi" w:hAnsiTheme="minorHAnsi"/>
        </w:rPr>
        <w:t>ntroduction</w:t>
      </w:r>
      <w:r w:rsidR="00014DBC">
        <w:rPr>
          <w:rFonts w:asciiTheme="minorHAnsi" w:hAnsiTheme="minorHAnsi"/>
        </w:rPr>
        <w:t>.</w:t>
      </w:r>
      <w:r w:rsidRPr="00EB293A">
        <w:rPr>
          <w:rFonts w:asciiTheme="minorHAnsi" w:hAnsiTheme="minorHAnsi"/>
        </w:rPr>
        <w:t>)</w:t>
      </w:r>
    </w:p>
    <w:p w:rsidR="00C15D73" w:rsidRPr="00014DBC" w:rsidRDefault="00C15D73" w:rsidP="00014DBC">
      <w:pPr>
        <w:rPr>
          <w:rFonts w:asciiTheme="minorHAnsi" w:hAnsiTheme="minorHAnsi"/>
        </w:rPr>
      </w:pPr>
      <w:r w:rsidRPr="00014DBC">
        <w:rPr>
          <w:rFonts w:asciiTheme="minorHAnsi" w:hAnsiTheme="minorHAnsi"/>
        </w:rPr>
        <w:t>Les applications dans le domaine des télécommunications voient leur qualité s'améliorer avec l'accroissement de leur fonctionnalité, de leur dimension et de leur complexité. Pour répondre aux exigences en matière de qualité, les fournisseurs de produits et de services de télécommunication doivent élaborer, adopter et mettre en oeuvre un système de qualité bien défini. Ce système doit définir l'organisation structurelle, les responsabilités, les procédures, les processus et les ressources qui sont nécessaires et qui doivent être utilisés pour satisfaire à ces exigences. Les normes internationales relatives aux systèmes de qualité pour les produits/services généraux sont indiquées dans l</w:t>
      </w:r>
      <w:r w:rsidR="004639BA" w:rsidRPr="00014DBC">
        <w:rPr>
          <w:rFonts w:asciiTheme="minorHAnsi" w:hAnsiTheme="minorHAnsi"/>
        </w:rPr>
        <w:t xml:space="preserve">a norme </w:t>
      </w:r>
      <w:r w:rsidRPr="00014DBC">
        <w:rPr>
          <w:rFonts w:asciiTheme="minorHAnsi" w:hAnsiTheme="minorHAnsi"/>
        </w:rPr>
        <w:t xml:space="preserve">ISO 9001. Les directives nécessaires pour appliquer cette norme à la réalisation, à la fourniture et à la maintenance de logiciels sont données dans </w:t>
      </w:r>
      <w:r w:rsidR="004639BA" w:rsidRPr="00014DBC">
        <w:rPr>
          <w:rFonts w:asciiTheme="minorHAnsi" w:hAnsiTheme="minorHAnsi"/>
        </w:rPr>
        <w:t xml:space="preserve">la norme </w:t>
      </w:r>
      <w:r w:rsidRPr="00014DBC">
        <w:rPr>
          <w:rFonts w:asciiTheme="minorHAnsi" w:hAnsiTheme="minorHAnsi"/>
        </w:rPr>
        <w:t>ISO 9000-3, Partie 3.</w:t>
      </w:r>
    </w:p>
    <w:p w:rsidR="00C15D73" w:rsidRPr="00EB293A" w:rsidRDefault="00C15D73" w:rsidP="00C15D73">
      <w:pPr>
        <w:rPr>
          <w:rFonts w:asciiTheme="minorHAnsi" w:hAnsiTheme="minorHAnsi"/>
          <w:i/>
          <w:iCs/>
          <w:lang w:eastAsia="ja-JP"/>
        </w:rPr>
      </w:pPr>
      <w:r w:rsidRPr="00EB293A">
        <w:rPr>
          <w:rFonts w:asciiTheme="minorHAnsi" w:hAnsiTheme="minorHAnsi"/>
          <w:i/>
          <w:iCs/>
          <w:lang w:eastAsia="ja-JP"/>
        </w:rPr>
        <w:t>Résumé explicatif des motifs de la suppression:</w:t>
      </w:r>
    </w:p>
    <w:p w:rsidR="00C15D73" w:rsidRPr="00EB293A" w:rsidRDefault="00C15D73" w:rsidP="00014DBC">
      <w:pPr>
        <w:pStyle w:val="enumlev1"/>
        <w:ind w:left="0" w:firstLine="0"/>
        <w:rPr>
          <w:rFonts w:asciiTheme="minorHAnsi" w:hAnsiTheme="minorHAnsi"/>
          <w:lang w:eastAsia="ja-JP"/>
        </w:rPr>
      </w:pPr>
      <w:r w:rsidRPr="00EB293A">
        <w:rPr>
          <w:rFonts w:asciiTheme="minorHAnsi" w:hAnsiTheme="minorHAnsi"/>
          <w:lang w:eastAsia="ja-JP"/>
        </w:rPr>
        <w:t>Cette Recommandation n</w:t>
      </w:r>
      <w:r w:rsidR="004639BA" w:rsidRPr="00EB293A">
        <w:rPr>
          <w:rFonts w:asciiTheme="minorHAnsi" w:hAnsiTheme="minorHAnsi"/>
          <w:lang w:eastAsia="ja-JP"/>
        </w:rPr>
        <w:t>'</w:t>
      </w:r>
      <w:r w:rsidRPr="00EB293A">
        <w:rPr>
          <w:rFonts w:asciiTheme="minorHAnsi" w:hAnsiTheme="minorHAnsi"/>
          <w:lang w:eastAsia="ja-JP"/>
        </w:rPr>
        <w:t>a pas lieu d</w:t>
      </w:r>
      <w:r w:rsidR="004639BA" w:rsidRPr="00EB293A">
        <w:rPr>
          <w:rFonts w:asciiTheme="minorHAnsi" w:hAnsiTheme="minorHAnsi"/>
          <w:lang w:eastAsia="ja-JP"/>
        </w:rPr>
        <w:t>'</w:t>
      </w:r>
      <w:r w:rsidRPr="00EB293A">
        <w:rPr>
          <w:rFonts w:asciiTheme="minorHAnsi" w:hAnsiTheme="minorHAnsi"/>
          <w:lang w:eastAsia="ja-JP"/>
        </w:rPr>
        <w:t xml:space="preserve">être, car les normes ISO de base auxquelles elle fait référence (ISO 9000 et ISO 9001 dans le texte, ISO 8402 et ISO 9126 dans la bibliographie) ont évolué depuis 1993, année </w:t>
      </w:r>
      <w:r w:rsidR="004639BA" w:rsidRPr="00EB293A">
        <w:rPr>
          <w:rFonts w:asciiTheme="minorHAnsi" w:hAnsiTheme="minorHAnsi"/>
          <w:lang w:eastAsia="ja-JP"/>
        </w:rPr>
        <w:t xml:space="preserve">de la publication </w:t>
      </w:r>
      <w:r w:rsidRPr="00EB293A">
        <w:rPr>
          <w:rFonts w:asciiTheme="minorHAnsi" w:hAnsiTheme="minorHAnsi"/>
          <w:lang w:eastAsia="ja-JP"/>
        </w:rPr>
        <w:t>de cette R</w:t>
      </w:r>
      <w:r w:rsidR="004639BA" w:rsidRPr="00EB293A">
        <w:rPr>
          <w:rFonts w:asciiTheme="minorHAnsi" w:hAnsiTheme="minorHAnsi"/>
          <w:lang w:eastAsia="ja-JP"/>
        </w:rPr>
        <w:t>ecommandation</w:t>
      </w:r>
      <w:r w:rsidRPr="00EB293A">
        <w:rPr>
          <w:rFonts w:asciiTheme="minorHAnsi" w:hAnsiTheme="minorHAnsi"/>
          <w:lang w:eastAsia="ja-JP"/>
        </w:rPr>
        <w:t>, et</w:t>
      </w:r>
      <w:r w:rsidR="004639BA" w:rsidRPr="00EB293A">
        <w:rPr>
          <w:rFonts w:asciiTheme="minorHAnsi" w:hAnsiTheme="minorHAnsi"/>
          <w:lang w:eastAsia="ja-JP"/>
        </w:rPr>
        <w:t xml:space="preserve"> suffisent à traiter la question</w:t>
      </w:r>
      <w:r w:rsidRPr="00EB293A">
        <w:rPr>
          <w:rFonts w:asciiTheme="minorHAnsi" w:hAnsiTheme="minorHAnsi"/>
          <w:lang w:eastAsia="ja-JP"/>
        </w:rPr>
        <w:t xml:space="preserve">. Il est peu </w:t>
      </w:r>
      <w:r w:rsidRPr="00EB293A">
        <w:rPr>
          <w:rFonts w:asciiTheme="minorHAnsi" w:hAnsiTheme="minorHAnsi"/>
        </w:rPr>
        <w:t>probable</w:t>
      </w:r>
      <w:r w:rsidRPr="00EB293A">
        <w:rPr>
          <w:rFonts w:asciiTheme="minorHAnsi" w:hAnsiTheme="minorHAnsi"/>
          <w:lang w:eastAsia="ja-JP"/>
        </w:rPr>
        <w:t xml:space="preserve"> qu</w:t>
      </w:r>
      <w:r w:rsidR="004639BA" w:rsidRPr="00EB293A">
        <w:rPr>
          <w:rFonts w:asciiTheme="minorHAnsi" w:hAnsiTheme="minorHAnsi"/>
          <w:lang w:eastAsia="ja-JP"/>
        </w:rPr>
        <w:t>'</w:t>
      </w:r>
      <w:r w:rsidRPr="00EB293A">
        <w:rPr>
          <w:rFonts w:asciiTheme="minorHAnsi" w:hAnsiTheme="minorHAnsi"/>
          <w:lang w:eastAsia="ja-JP"/>
        </w:rPr>
        <w:t>un Membre, quel qu</w:t>
      </w:r>
      <w:r w:rsidR="004639BA" w:rsidRPr="00EB293A">
        <w:rPr>
          <w:rFonts w:asciiTheme="minorHAnsi" w:hAnsiTheme="minorHAnsi"/>
          <w:lang w:eastAsia="ja-JP"/>
        </w:rPr>
        <w:t>'</w:t>
      </w:r>
      <w:r w:rsidRPr="00EB293A">
        <w:rPr>
          <w:rFonts w:asciiTheme="minorHAnsi" w:hAnsiTheme="minorHAnsi"/>
          <w:lang w:eastAsia="ja-JP"/>
        </w:rPr>
        <w:t>il soit, puisse tirer parti de l</w:t>
      </w:r>
      <w:r w:rsidR="004639BA" w:rsidRPr="00EB293A">
        <w:rPr>
          <w:rFonts w:asciiTheme="minorHAnsi" w:hAnsiTheme="minorHAnsi"/>
          <w:lang w:eastAsia="ja-JP"/>
        </w:rPr>
        <w:t>'</w:t>
      </w:r>
      <w:r w:rsidRPr="00EB293A">
        <w:rPr>
          <w:rFonts w:asciiTheme="minorHAnsi" w:hAnsiTheme="minorHAnsi"/>
          <w:lang w:eastAsia="ja-JP"/>
        </w:rPr>
        <w:t>utilisation de cette Recommandation. Elle est donc considérée comme étant à la fois obsolète et inutile d</w:t>
      </w:r>
      <w:r w:rsidR="004639BA" w:rsidRPr="00EB293A">
        <w:rPr>
          <w:rFonts w:asciiTheme="minorHAnsi" w:hAnsiTheme="minorHAnsi"/>
          <w:lang w:eastAsia="ja-JP"/>
        </w:rPr>
        <w:t>'</w:t>
      </w:r>
      <w:r w:rsidRPr="00EB293A">
        <w:rPr>
          <w:rFonts w:asciiTheme="minorHAnsi" w:hAnsiTheme="minorHAnsi"/>
          <w:lang w:eastAsia="ja-JP"/>
        </w:rPr>
        <w:t>un point de vue pratique, même si elle était mise à jour.</w:t>
      </w:r>
    </w:p>
    <w:p w:rsidR="00C15D73" w:rsidRPr="00EB293A" w:rsidRDefault="00C15D73" w:rsidP="00C15D73">
      <w:pPr>
        <w:pStyle w:val="Heading2"/>
        <w:spacing w:before="240" w:after="240"/>
        <w:ind w:left="0" w:firstLine="0"/>
        <w:rPr>
          <w:rFonts w:asciiTheme="minorHAnsi" w:hAnsiTheme="minorHAnsi" w:cstheme="majorBidi"/>
          <w:bCs/>
          <w:lang w:eastAsia="ja-JP"/>
        </w:rPr>
      </w:pPr>
      <w:bookmarkStart w:id="2" w:name="_Toc371081990"/>
      <w:r w:rsidRPr="00EB293A">
        <w:rPr>
          <w:rFonts w:asciiTheme="minorHAnsi" w:hAnsiTheme="minorHAnsi" w:cstheme="majorBidi"/>
          <w:bCs/>
          <w:lang w:eastAsia="ja-JP"/>
        </w:rPr>
        <w:t xml:space="preserve">Recommandation dont la suppression est proposée: UIT-T Z.600, </w:t>
      </w:r>
      <w:bookmarkEnd w:id="2"/>
      <w:r w:rsidRPr="00EB293A">
        <w:rPr>
          <w:rFonts w:asciiTheme="minorHAnsi" w:hAnsiTheme="minorHAnsi" w:cstheme="majorBidi"/>
          <w:bCs/>
          <w:i/>
          <w:iCs/>
          <w:lang w:eastAsia="ja-JP"/>
        </w:rPr>
        <w:t>Architecture de l'environnement de traitement réparti</w:t>
      </w:r>
    </w:p>
    <w:p w:rsidR="00C15D73" w:rsidRPr="00EB293A" w:rsidRDefault="00C15D73" w:rsidP="00C15D73">
      <w:pPr>
        <w:tabs>
          <w:tab w:val="clear" w:pos="1191"/>
          <w:tab w:val="left" w:pos="0"/>
        </w:tabs>
        <w:rPr>
          <w:rFonts w:asciiTheme="minorHAnsi" w:hAnsiTheme="minorHAnsi"/>
        </w:rPr>
      </w:pPr>
      <w:r w:rsidRPr="00EB293A">
        <w:rPr>
          <w:rFonts w:asciiTheme="minorHAnsi" w:hAnsiTheme="minorHAnsi"/>
        </w:rPr>
        <w:t>Date d</w:t>
      </w:r>
      <w:r w:rsidR="004639BA" w:rsidRPr="00EB293A">
        <w:rPr>
          <w:rFonts w:asciiTheme="minorHAnsi" w:hAnsiTheme="minorHAnsi"/>
        </w:rPr>
        <w:t>'</w:t>
      </w:r>
      <w:r w:rsidRPr="00EB293A">
        <w:rPr>
          <w:rFonts w:asciiTheme="minorHAnsi" w:hAnsiTheme="minorHAnsi"/>
        </w:rPr>
        <w:t>approbation:</w:t>
      </w:r>
      <w:r w:rsidRPr="00EB293A">
        <w:rPr>
          <w:rFonts w:asciiTheme="minorHAnsi" w:hAnsiTheme="minorHAnsi"/>
        </w:rPr>
        <w:tab/>
        <w:t xml:space="preserve"> </w:t>
      </w:r>
      <w:r w:rsidR="004639BA" w:rsidRPr="00EB293A">
        <w:rPr>
          <w:rFonts w:asciiTheme="minorHAnsi" w:hAnsiTheme="minorHAnsi"/>
        </w:rPr>
        <w:t>24-11-2000</w:t>
      </w:r>
    </w:p>
    <w:p w:rsidR="00C15D73" w:rsidRPr="00EB293A" w:rsidRDefault="00C15D73" w:rsidP="00C15D73">
      <w:pPr>
        <w:ind w:left="1191" w:hanging="1191"/>
        <w:rPr>
          <w:rFonts w:asciiTheme="minorHAnsi" w:hAnsiTheme="minorHAnsi"/>
        </w:rPr>
      </w:pPr>
      <w:r w:rsidRPr="00EB293A">
        <w:rPr>
          <w:rFonts w:asciiTheme="minorHAnsi" w:hAnsiTheme="minorHAnsi"/>
        </w:rPr>
        <w:t>Résumé:</w:t>
      </w:r>
    </w:p>
    <w:p w:rsidR="00C15D73" w:rsidRPr="00EB293A" w:rsidRDefault="00C15D73" w:rsidP="00014DBC">
      <w:pPr>
        <w:pStyle w:val="enumlev1"/>
        <w:ind w:left="0" w:firstLine="0"/>
        <w:rPr>
          <w:rFonts w:asciiTheme="minorHAnsi" w:hAnsiTheme="minorHAnsi"/>
        </w:rPr>
      </w:pPr>
      <w:r w:rsidRPr="00EB293A">
        <w:rPr>
          <w:rFonts w:asciiTheme="minorHAnsi" w:hAnsiTheme="minorHAnsi"/>
        </w:rPr>
        <w:t>Cette Recommandation décrit l'architecture de l'environnement de traitement réparti (DPE) qui représente l'environnement d'exécution pour des services et des applications de télécommunications et informatiques.</w:t>
      </w:r>
    </w:p>
    <w:p w:rsidR="00C15D73" w:rsidRPr="00EB293A" w:rsidRDefault="00C15D73" w:rsidP="00014DBC">
      <w:pPr>
        <w:pStyle w:val="enumlev1"/>
        <w:ind w:left="0" w:firstLine="0"/>
        <w:rPr>
          <w:rFonts w:asciiTheme="minorHAnsi" w:hAnsiTheme="minorHAnsi"/>
        </w:rPr>
      </w:pPr>
      <w:r w:rsidRPr="00EB293A">
        <w:rPr>
          <w:rFonts w:asciiTheme="minorHAnsi" w:hAnsiTheme="minorHAnsi"/>
        </w:rPr>
        <w:t xml:space="preserve">L'architecture DPE a pour objet de mettre en évidence des besoins techniques détaillés conduisant à des spécifications qui fournissent une aide aux fournisseurs DPE dans l'élaboration de leurs produits et aux réalisateurs d'application dans la compréhension de l'infrastructure fournie par l'environnement DPE. </w:t>
      </w:r>
    </w:p>
    <w:p w:rsidR="00C15D73" w:rsidRPr="00EB293A" w:rsidRDefault="00C15D73" w:rsidP="00014DBC">
      <w:pPr>
        <w:pStyle w:val="enumlev1"/>
        <w:ind w:left="0" w:firstLine="0"/>
        <w:rPr>
          <w:rFonts w:asciiTheme="minorHAnsi" w:hAnsiTheme="minorHAnsi"/>
        </w:rPr>
      </w:pPr>
      <w:r w:rsidRPr="00EB293A">
        <w:rPr>
          <w:rFonts w:asciiTheme="minorHAnsi" w:hAnsiTheme="minorHAnsi"/>
        </w:rPr>
        <w:t>Cette Recommandation se fonde sur les travaux de l'équipe noyau TINA dans le cadre du consortium TINA ainsi que sur plusieurs projets annexes menés à bien par les sociétés membres du consortium TINA-C, en appui de l'équipe noyau.</w:t>
      </w:r>
    </w:p>
    <w:p w:rsidR="00C15D73" w:rsidRPr="00EB293A" w:rsidRDefault="00C15D73" w:rsidP="004639BA">
      <w:pPr>
        <w:pStyle w:val="enumlev1"/>
        <w:keepNext/>
        <w:keepLines/>
        <w:rPr>
          <w:rFonts w:asciiTheme="minorHAnsi" w:hAnsiTheme="minorHAnsi"/>
        </w:rPr>
      </w:pPr>
      <w:r w:rsidRPr="00EB293A">
        <w:rPr>
          <w:rFonts w:asciiTheme="minorHAnsi" w:hAnsiTheme="minorHAnsi"/>
        </w:rPr>
        <w:t>Cette Recommandation traite des points suivants:</w:t>
      </w:r>
    </w:p>
    <w:p w:rsidR="00C15D73" w:rsidRPr="00014DBC" w:rsidRDefault="00C15D73" w:rsidP="00014DBC">
      <w:pPr>
        <w:pStyle w:val="enumlev1"/>
        <w:rPr>
          <w:rFonts w:asciiTheme="minorHAnsi" w:hAnsiTheme="minorHAnsi"/>
        </w:rPr>
      </w:pPr>
      <w:r w:rsidRPr="00014DBC">
        <w:rPr>
          <w:rFonts w:asciiTheme="minorHAnsi" w:hAnsiTheme="minorHAnsi"/>
        </w:rPr>
        <w:t>•</w:t>
      </w:r>
      <w:r w:rsidRPr="00014DBC">
        <w:rPr>
          <w:rFonts w:asciiTheme="minorHAnsi" w:hAnsiTheme="minorHAnsi"/>
        </w:rPr>
        <w:tab/>
        <w:t>explication de la relation entre les concepts de modélisation, dans la mesure où une telle relation joue un rôle dans l'architecture de traitement;</w:t>
      </w:r>
    </w:p>
    <w:p w:rsidR="00C15D73" w:rsidRPr="00014DBC" w:rsidRDefault="00C15D73" w:rsidP="00014DBC">
      <w:pPr>
        <w:pStyle w:val="enumlev1"/>
        <w:rPr>
          <w:rFonts w:asciiTheme="minorHAnsi" w:hAnsiTheme="minorHAnsi"/>
        </w:rPr>
      </w:pPr>
      <w:r w:rsidRPr="00014DBC">
        <w:rPr>
          <w:rFonts w:asciiTheme="minorHAnsi" w:hAnsiTheme="minorHAnsi"/>
        </w:rPr>
        <w:lastRenderedPageBreak/>
        <w:t>•</w:t>
      </w:r>
      <w:r w:rsidRPr="00014DBC">
        <w:rPr>
          <w:rFonts w:asciiTheme="minorHAnsi" w:hAnsiTheme="minorHAnsi"/>
        </w:rPr>
        <w:tab/>
        <w:t>description du réseau de transport noyau (KTN) qui joue, dans l'environnement DPE, un rôle analogue à celui du système de signalisation dans les télécommunications;</w:t>
      </w:r>
    </w:p>
    <w:p w:rsidR="00C15D73" w:rsidRPr="00014DBC" w:rsidRDefault="00C15D73" w:rsidP="00014DBC">
      <w:pPr>
        <w:pStyle w:val="enumlev1"/>
        <w:rPr>
          <w:rFonts w:asciiTheme="minorHAnsi" w:hAnsiTheme="minorHAnsi"/>
        </w:rPr>
      </w:pPr>
      <w:r w:rsidRPr="00014DBC">
        <w:rPr>
          <w:rFonts w:asciiTheme="minorHAnsi" w:hAnsiTheme="minorHAnsi"/>
        </w:rPr>
        <w:t>•</w:t>
      </w:r>
      <w:r w:rsidRPr="00014DBC">
        <w:rPr>
          <w:rFonts w:asciiTheme="minorHAnsi" w:hAnsiTheme="minorHAnsi"/>
        </w:rPr>
        <w:tab/>
        <w:t>cadre général d'interfonctionnement pour l'environnement DPE;</w:t>
      </w:r>
    </w:p>
    <w:p w:rsidR="00C15D73" w:rsidRPr="00EB293A" w:rsidRDefault="00C15D73" w:rsidP="00014DBC">
      <w:pPr>
        <w:pStyle w:val="enumlev1"/>
      </w:pPr>
      <w:r w:rsidRPr="00014DBC">
        <w:rPr>
          <w:rFonts w:asciiTheme="minorHAnsi" w:hAnsiTheme="minorHAnsi"/>
        </w:rPr>
        <w:t>•</w:t>
      </w:r>
      <w:r w:rsidRPr="00014DBC">
        <w:rPr>
          <w:rFonts w:asciiTheme="minorHAnsi" w:hAnsiTheme="minorHAnsi"/>
        </w:rPr>
        <w:tab/>
        <w:t>expression des besoins concernant les services noyau de l'environnement DPE.</w:t>
      </w:r>
    </w:p>
    <w:p w:rsidR="00C15D73" w:rsidRPr="00EB293A" w:rsidRDefault="00C15D73" w:rsidP="00014DBC">
      <w:pPr>
        <w:pStyle w:val="enumlev1"/>
        <w:ind w:left="0" w:firstLine="0"/>
        <w:rPr>
          <w:rFonts w:asciiTheme="minorHAnsi" w:hAnsiTheme="minorHAnsi"/>
        </w:rPr>
      </w:pPr>
      <w:r w:rsidRPr="00EB293A">
        <w:rPr>
          <w:rFonts w:asciiTheme="minorHAnsi" w:hAnsiTheme="minorHAnsi"/>
        </w:rPr>
        <w:t>Il est possible de mettre en évidence un certain nombre de services d'ingénierie DPE prenant en charge l'exécution de services de télécommunication. Ces services objet de l'environnement DPE sont identifiés et associés aux fonctions et aux transparences du modèle de référence pour le traitement réparti ouvert (RM-ODP). L'expression détaillée des besoins et les spécifications des services objet de l'environnement DPE appellent une étude ultérieure.</w:t>
      </w:r>
    </w:p>
    <w:p w:rsidR="00C15D73" w:rsidRPr="00EB293A" w:rsidRDefault="00C15D73" w:rsidP="00014DBC">
      <w:pPr>
        <w:pStyle w:val="enumlev1"/>
        <w:ind w:left="0" w:firstLine="0"/>
        <w:rPr>
          <w:rFonts w:asciiTheme="minorHAnsi" w:hAnsiTheme="minorHAnsi"/>
        </w:rPr>
      </w:pPr>
      <w:r w:rsidRPr="00EB293A">
        <w:rPr>
          <w:rFonts w:asciiTheme="minorHAnsi" w:hAnsiTheme="minorHAnsi"/>
        </w:rPr>
        <w:t>Il est nécessaire de pouvoir gérer l'environnement DPE, les services objet de l'environnement DPE et les applications mises en place dans un environnement DPE. Le contenu et les modalités de cette gestion appellent également une étude ultérieure.</w:t>
      </w:r>
    </w:p>
    <w:p w:rsidR="00C15D73" w:rsidRPr="00EB293A" w:rsidRDefault="00C15D73" w:rsidP="00014DBC">
      <w:pPr>
        <w:pStyle w:val="enumlev1"/>
        <w:ind w:left="0" w:firstLine="0"/>
        <w:rPr>
          <w:rFonts w:asciiTheme="minorHAnsi" w:hAnsiTheme="minorHAnsi"/>
        </w:rPr>
      </w:pPr>
      <w:r w:rsidRPr="00EB293A">
        <w:rPr>
          <w:rFonts w:asciiTheme="minorHAnsi" w:hAnsiTheme="minorHAnsi"/>
        </w:rPr>
        <w:t>Certaines applications ne nécessitent pas la totalité des services noyau DPE identifiés par cette Recommandation. Ceci conduit à la définition de profils DPE prenant en charge divers types de services et d'applications. Il est nécessaire de spécifier les services noyau qui sont obligatoires pour un profil donné. La définition et l'utilisation des profils DPE appellent une étude ultérieure.</w:t>
      </w:r>
    </w:p>
    <w:p w:rsidR="00C15D73" w:rsidRPr="00EB293A" w:rsidRDefault="00C15D73" w:rsidP="00014DBC">
      <w:pPr>
        <w:pStyle w:val="enumlev1"/>
        <w:ind w:left="0" w:firstLine="0"/>
        <w:rPr>
          <w:rFonts w:asciiTheme="minorHAnsi" w:hAnsiTheme="minorHAnsi"/>
        </w:rPr>
      </w:pPr>
      <w:r w:rsidRPr="00EB293A">
        <w:rPr>
          <w:rFonts w:asciiTheme="minorHAnsi" w:hAnsiTheme="minorHAnsi"/>
        </w:rPr>
        <w:t>L'environnement DPE doit prendre en charge la qualité de service (QS) nécessaire aux services et aux applications. Les modalités de cette prise en charge appellent une étude ultérieure.</w:t>
      </w:r>
    </w:p>
    <w:p w:rsidR="00C15D73" w:rsidRPr="00EB293A" w:rsidRDefault="00C15D73" w:rsidP="00C15D73">
      <w:pPr>
        <w:ind w:left="1276" w:hanging="1276"/>
        <w:rPr>
          <w:rFonts w:asciiTheme="minorHAnsi" w:hAnsiTheme="minorHAnsi"/>
          <w:i/>
        </w:rPr>
      </w:pPr>
      <w:r w:rsidRPr="00EB293A">
        <w:rPr>
          <w:rFonts w:asciiTheme="minorHAnsi" w:hAnsiTheme="minorHAnsi"/>
          <w:i/>
        </w:rPr>
        <w:t>Résumé explicatif des motifs de la suppression:</w:t>
      </w:r>
    </w:p>
    <w:p w:rsidR="00C15D73" w:rsidRPr="00EB293A" w:rsidRDefault="00C15D73" w:rsidP="00014DBC">
      <w:pPr>
        <w:pStyle w:val="enumlev1"/>
        <w:ind w:left="0" w:firstLine="0"/>
        <w:rPr>
          <w:rFonts w:asciiTheme="minorHAnsi" w:hAnsiTheme="minorHAnsi"/>
        </w:rPr>
      </w:pPr>
      <w:r w:rsidRPr="00EB293A">
        <w:rPr>
          <w:rFonts w:asciiTheme="minorHAnsi" w:hAnsiTheme="minorHAnsi"/>
        </w:rPr>
        <w:t>Cette Recommandation est largement fondée sur les résultats obtenus par le consortium TINA et sur l'architecture CORBA 2 du groupe OMG.</w:t>
      </w:r>
      <w:r w:rsidR="004639BA" w:rsidRPr="00EB293A">
        <w:rPr>
          <w:rFonts w:asciiTheme="minorHAnsi" w:hAnsiTheme="minorHAnsi"/>
        </w:rPr>
        <w:t xml:space="preserve"> </w:t>
      </w:r>
      <w:r w:rsidRPr="00EB293A">
        <w:rPr>
          <w:rFonts w:asciiTheme="minorHAnsi" w:hAnsiTheme="minorHAnsi"/>
        </w:rPr>
        <w:t>Il appara</w:t>
      </w:r>
      <w:r w:rsidR="004639BA" w:rsidRPr="00EB293A">
        <w:rPr>
          <w:rFonts w:asciiTheme="minorHAnsi" w:hAnsiTheme="minorHAnsi"/>
        </w:rPr>
        <w:t>î</w:t>
      </w:r>
      <w:r w:rsidRPr="00EB293A">
        <w:rPr>
          <w:rFonts w:asciiTheme="minorHAnsi" w:hAnsiTheme="minorHAnsi"/>
        </w:rPr>
        <w:t>t que les résultats du consortium TINA n</w:t>
      </w:r>
      <w:r w:rsidR="004639BA" w:rsidRPr="00EB293A">
        <w:rPr>
          <w:rFonts w:asciiTheme="minorHAnsi" w:hAnsiTheme="minorHAnsi"/>
        </w:rPr>
        <w:t>'</w:t>
      </w:r>
      <w:r w:rsidRPr="00EB293A">
        <w:rPr>
          <w:rFonts w:asciiTheme="minorHAnsi" w:hAnsiTheme="minorHAnsi"/>
        </w:rPr>
        <w:t>ont pas été adoptés dans leur ensemble (même si des éléments de ces résultats sont présents dans de nombreux systèmes) et que l</w:t>
      </w:r>
      <w:r w:rsidR="004639BA" w:rsidRPr="00EB293A">
        <w:rPr>
          <w:rFonts w:asciiTheme="minorHAnsi" w:hAnsiTheme="minorHAnsi"/>
        </w:rPr>
        <w:t>'</w:t>
      </w:r>
      <w:r w:rsidRPr="00EB293A">
        <w:rPr>
          <w:rFonts w:asciiTheme="minorHAnsi" w:hAnsiTheme="minorHAnsi"/>
        </w:rPr>
        <w:t>architecture CORBA n</w:t>
      </w:r>
      <w:r w:rsidR="004639BA" w:rsidRPr="00EB293A">
        <w:rPr>
          <w:rFonts w:asciiTheme="minorHAnsi" w:hAnsiTheme="minorHAnsi"/>
        </w:rPr>
        <w:t>'</w:t>
      </w:r>
      <w:r w:rsidRPr="00EB293A">
        <w:rPr>
          <w:rFonts w:asciiTheme="minorHAnsi" w:hAnsiTheme="minorHAnsi"/>
        </w:rPr>
        <w:t xml:space="preserve">est pas toujours utilisée. </w:t>
      </w:r>
    </w:p>
    <w:p w:rsidR="00C15D73" w:rsidRPr="00EB293A" w:rsidRDefault="00C15D73" w:rsidP="00C15D73">
      <w:pPr>
        <w:pStyle w:val="Heading2"/>
        <w:spacing w:before="240" w:after="240"/>
        <w:ind w:left="0" w:firstLine="0"/>
        <w:rPr>
          <w:rFonts w:asciiTheme="minorHAnsi" w:hAnsiTheme="minorHAnsi" w:cstheme="majorBidi"/>
          <w:bCs/>
          <w:lang w:eastAsia="ja-JP"/>
        </w:rPr>
      </w:pPr>
      <w:bookmarkStart w:id="3" w:name="_Toc371081991"/>
      <w:r w:rsidRPr="00EB293A">
        <w:rPr>
          <w:rFonts w:asciiTheme="minorHAnsi" w:hAnsiTheme="minorHAnsi" w:cstheme="majorBidi"/>
          <w:bCs/>
          <w:lang w:eastAsia="ja-JP"/>
        </w:rPr>
        <w:t xml:space="preserve">Recommandation dont la suppression est proposée: UIT-T Z.601, </w:t>
      </w:r>
      <w:bookmarkEnd w:id="3"/>
      <w:r w:rsidRPr="00EB293A">
        <w:rPr>
          <w:rFonts w:asciiTheme="minorHAnsi" w:hAnsiTheme="minorHAnsi" w:cstheme="majorBidi"/>
          <w:bCs/>
          <w:i/>
          <w:iCs/>
          <w:lang w:eastAsia="ja-JP"/>
        </w:rPr>
        <w:t>Architecture des données d'un système logiciel</w:t>
      </w:r>
    </w:p>
    <w:p w:rsidR="00C15D73" w:rsidRPr="00EB293A" w:rsidRDefault="00C15D73" w:rsidP="00C15D73">
      <w:pPr>
        <w:ind w:left="1276" w:hanging="1276"/>
        <w:rPr>
          <w:rFonts w:asciiTheme="minorHAnsi" w:hAnsiTheme="minorHAnsi"/>
        </w:rPr>
      </w:pPr>
      <w:r w:rsidRPr="00EB293A">
        <w:rPr>
          <w:rFonts w:asciiTheme="minorHAnsi" w:hAnsiTheme="minorHAnsi"/>
          <w:lang w:eastAsia="ja-JP"/>
        </w:rPr>
        <w:t>Date d</w:t>
      </w:r>
      <w:r w:rsidR="004639BA" w:rsidRPr="00EB293A">
        <w:rPr>
          <w:rFonts w:asciiTheme="minorHAnsi" w:hAnsiTheme="minorHAnsi"/>
          <w:lang w:eastAsia="ja-JP"/>
        </w:rPr>
        <w:t>'</w:t>
      </w:r>
      <w:r w:rsidRPr="00EB293A">
        <w:rPr>
          <w:rFonts w:asciiTheme="minorHAnsi" w:hAnsiTheme="minorHAnsi"/>
          <w:lang w:eastAsia="ja-JP"/>
        </w:rPr>
        <w:t>approbation</w:t>
      </w:r>
      <w:r w:rsidRPr="00EB293A">
        <w:rPr>
          <w:rFonts w:asciiTheme="minorHAnsi" w:hAnsiTheme="minorHAnsi"/>
        </w:rPr>
        <w:t>:</w:t>
      </w:r>
      <w:r w:rsidRPr="00EB293A">
        <w:rPr>
          <w:rFonts w:asciiTheme="minorHAnsi" w:hAnsiTheme="minorHAnsi"/>
        </w:rPr>
        <w:tab/>
        <w:t xml:space="preserve"> 13-02-2007</w:t>
      </w:r>
    </w:p>
    <w:p w:rsidR="00014DBC" w:rsidRDefault="00C15D73" w:rsidP="00014DBC">
      <w:pPr>
        <w:ind w:left="1191" w:hanging="1191"/>
        <w:rPr>
          <w:rFonts w:asciiTheme="minorHAnsi" w:hAnsiTheme="minorHAnsi"/>
        </w:rPr>
      </w:pPr>
      <w:r w:rsidRPr="00EB293A">
        <w:rPr>
          <w:rFonts w:asciiTheme="minorHAnsi" w:hAnsiTheme="minorHAnsi"/>
        </w:rPr>
        <w:t>Résumé:</w:t>
      </w:r>
    </w:p>
    <w:p w:rsidR="00014DBC" w:rsidRDefault="00C15D73" w:rsidP="00014DBC">
      <w:pPr>
        <w:rPr>
          <w:rFonts w:asciiTheme="minorHAnsi" w:hAnsiTheme="minorHAnsi"/>
        </w:rPr>
      </w:pPr>
      <w:r w:rsidRPr="00EB293A">
        <w:rPr>
          <w:rFonts w:asciiTheme="minorHAnsi" w:hAnsiTheme="minorHAnsi"/>
        </w:rPr>
        <w:t xml:space="preserve">La Recommandation UIT-T Z.601 définit un ensemble de structures de données et de formats pour un système logiciel. Ces types de données apparaissent aux diverses interfaces du système et dans les divers médias et comportent des types intermédiaires pour les transformations entre les types externes. Des types de données sont nécessaires à l'intérieur d'un système, et ils ne sont pas pris en considération en dehors du système sur plusieurs systèmes. </w:t>
      </w:r>
    </w:p>
    <w:p w:rsidR="00C15D73" w:rsidRPr="00EB293A" w:rsidRDefault="00C15D73" w:rsidP="00014DBC">
      <w:pPr>
        <w:rPr>
          <w:rFonts w:asciiTheme="minorHAnsi" w:hAnsiTheme="minorHAnsi"/>
        </w:rPr>
      </w:pPr>
      <w:r w:rsidRPr="00EB293A">
        <w:rPr>
          <w:rFonts w:asciiTheme="minorHAnsi" w:hAnsiTheme="minorHAnsi"/>
        </w:rPr>
        <w:t>Cette Recommandation définit les schémas de données qui peuvent être utilisés pour définir les interfaces entre des éléments logiciels, mais elle ne définit pas d'architecture logicielle.</w:t>
      </w:r>
    </w:p>
    <w:p w:rsidR="00C15D73" w:rsidRPr="00EB293A" w:rsidRDefault="00C15D73" w:rsidP="00C15D73">
      <w:pPr>
        <w:ind w:left="1276" w:hanging="1276"/>
        <w:rPr>
          <w:rFonts w:asciiTheme="minorHAnsi" w:hAnsiTheme="minorHAnsi"/>
          <w:i/>
        </w:rPr>
      </w:pPr>
      <w:r w:rsidRPr="00EB293A">
        <w:rPr>
          <w:rFonts w:asciiTheme="minorHAnsi" w:hAnsiTheme="minorHAnsi"/>
          <w:i/>
        </w:rPr>
        <w:t>Résumé explicatif des motifs de la suppression:</w:t>
      </w:r>
    </w:p>
    <w:p w:rsidR="00C15D73" w:rsidRPr="00EB293A" w:rsidRDefault="00C15D73" w:rsidP="00014DBC">
      <w:pPr>
        <w:rPr>
          <w:rFonts w:asciiTheme="minorHAnsi" w:hAnsiTheme="minorHAnsi"/>
        </w:rPr>
      </w:pPr>
      <w:r w:rsidRPr="00EB293A">
        <w:rPr>
          <w:rFonts w:asciiTheme="minorHAnsi" w:hAnsiTheme="minorHAnsi"/>
        </w:rPr>
        <w:t>Cette Recommandation n</w:t>
      </w:r>
      <w:r w:rsidR="004639BA" w:rsidRPr="00EB293A">
        <w:rPr>
          <w:rFonts w:asciiTheme="minorHAnsi" w:hAnsiTheme="minorHAnsi"/>
        </w:rPr>
        <w:t>'</w:t>
      </w:r>
      <w:r w:rsidRPr="00EB293A">
        <w:rPr>
          <w:rFonts w:asciiTheme="minorHAnsi" w:hAnsiTheme="minorHAnsi"/>
        </w:rPr>
        <w:t>est pas liée à l</w:t>
      </w:r>
      <w:r w:rsidR="004639BA" w:rsidRPr="00EB293A">
        <w:rPr>
          <w:rFonts w:asciiTheme="minorHAnsi" w:hAnsiTheme="minorHAnsi"/>
        </w:rPr>
        <w:t>'</w:t>
      </w:r>
      <w:r w:rsidRPr="00EB293A">
        <w:rPr>
          <w:rFonts w:asciiTheme="minorHAnsi" w:hAnsiTheme="minorHAnsi"/>
        </w:rPr>
        <w:t xml:space="preserve">autre Recommandation de la série portant sur les intergiciels, </w:t>
      </w:r>
      <w:r w:rsidR="00EA1E60" w:rsidRPr="00EB293A">
        <w:rPr>
          <w:rFonts w:asciiTheme="minorHAnsi" w:hAnsiTheme="minorHAnsi"/>
        </w:rPr>
        <w:t xml:space="preserve">à savoir </w:t>
      </w:r>
      <w:r w:rsidRPr="00EB293A">
        <w:rPr>
          <w:rFonts w:asciiTheme="minorHAnsi" w:hAnsiTheme="minorHAnsi"/>
        </w:rPr>
        <w:t xml:space="preserve">la </w:t>
      </w:r>
      <w:r w:rsidR="00EA1E60" w:rsidRPr="00EB293A">
        <w:rPr>
          <w:rFonts w:asciiTheme="minorHAnsi" w:hAnsiTheme="minorHAnsi"/>
        </w:rPr>
        <w:t xml:space="preserve">Recommandation </w:t>
      </w:r>
      <w:r w:rsidRPr="00EB293A">
        <w:rPr>
          <w:rFonts w:asciiTheme="minorHAnsi" w:hAnsiTheme="minorHAnsi"/>
        </w:rPr>
        <w:t>Z.600. La Recommandation UIT-T Z.601 peut être déclarée obsolète pour les raisons suivantes: son contenu n</w:t>
      </w:r>
      <w:r w:rsidR="004639BA" w:rsidRPr="00EB293A">
        <w:rPr>
          <w:rFonts w:asciiTheme="minorHAnsi" w:hAnsiTheme="minorHAnsi"/>
        </w:rPr>
        <w:t>'</w:t>
      </w:r>
      <w:r w:rsidRPr="00EB293A">
        <w:rPr>
          <w:rFonts w:asciiTheme="minorHAnsi" w:hAnsiTheme="minorHAnsi"/>
        </w:rPr>
        <w:t>est tout simplement pas utile, et il n</w:t>
      </w:r>
      <w:r w:rsidR="004639BA" w:rsidRPr="00EB293A">
        <w:rPr>
          <w:rFonts w:asciiTheme="minorHAnsi" w:hAnsiTheme="minorHAnsi"/>
        </w:rPr>
        <w:t>'</w:t>
      </w:r>
      <w:r w:rsidRPr="00EB293A">
        <w:rPr>
          <w:rFonts w:asciiTheme="minorHAnsi" w:hAnsiTheme="minorHAnsi"/>
        </w:rPr>
        <w:t>est donc pas nécessaire qu</w:t>
      </w:r>
      <w:r w:rsidR="004639BA" w:rsidRPr="00EB293A">
        <w:rPr>
          <w:rFonts w:asciiTheme="minorHAnsi" w:hAnsiTheme="minorHAnsi"/>
        </w:rPr>
        <w:t>'</w:t>
      </w:r>
      <w:r w:rsidRPr="00EB293A">
        <w:rPr>
          <w:rFonts w:asciiTheme="minorHAnsi" w:hAnsiTheme="minorHAnsi"/>
        </w:rPr>
        <w:t>il soit énoncé sous forme de Recommandation.</w:t>
      </w:r>
    </w:p>
    <w:p w:rsidR="004639BA" w:rsidRPr="00EB293A" w:rsidRDefault="004639BA" w:rsidP="00014DBC"/>
    <w:p w:rsidR="004639BA" w:rsidRPr="00EB293A" w:rsidRDefault="004639BA">
      <w:pPr>
        <w:jc w:val="center"/>
      </w:pPr>
      <w:r w:rsidRPr="00EB293A">
        <w:t>______________</w:t>
      </w:r>
    </w:p>
    <w:p w:rsidR="004639BA" w:rsidRPr="00EB293A" w:rsidRDefault="004639BA" w:rsidP="004639BA">
      <w:pPr>
        <w:rPr>
          <w:rFonts w:asciiTheme="minorHAnsi" w:hAnsiTheme="minorHAnsi"/>
          <w:bCs/>
        </w:rPr>
      </w:pPr>
      <w:bookmarkStart w:id="4" w:name="_GoBack"/>
      <w:bookmarkEnd w:id="4"/>
    </w:p>
    <w:sectPr w:rsidR="004639BA" w:rsidRPr="00EB293A" w:rsidSect="00A15179">
      <w:headerReference w:type="default" r:id="rId11"/>
      <w:foot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37F" w:rsidRDefault="0082337F">
      <w:r>
        <w:separator/>
      </w:r>
    </w:p>
  </w:endnote>
  <w:endnote w:type="continuationSeparator" w:id="0">
    <w:p w:rsidR="0082337F" w:rsidRDefault="0082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E91C7B" w:rsidRDefault="00E91C7B" w:rsidP="00E91C7B">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E91C7B">
      <w:rPr>
        <w:rFonts w:ascii="Calibri" w:hAnsi="Calibri"/>
        <w:caps/>
        <w:noProof/>
        <w:sz w:val="16"/>
        <w:lang w:val="fr-CH"/>
      </w:rPr>
      <w:t>ITU-T\BUREAU\CIRC\175</w:t>
    </w:r>
    <w:r>
      <w:rPr>
        <w:rFonts w:ascii="Calibri" w:hAnsi="Calibri"/>
        <w:caps/>
        <w:noProof/>
        <w:sz w:val="16"/>
        <w:lang w:val="fr-CH"/>
      </w:rPr>
      <w:t>F</w:t>
    </w:r>
    <w:r w:rsidRPr="00E91C7B">
      <w:rPr>
        <w:rFonts w:ascii="Calibri"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C618A5" w:rsidRDefault="000C1F6B"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00F766A2"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37F" w:rsidRDefault="0082337F">
      <w:r>
        <w:t>____________________</w:t>
      </w:r>
    </w:p>
  </w:footnote>
  <w:footnote w:type="continuationSeparator" w:id="0">
    <w:p w:rsidR="0082337F" w:rsidRDefault="0082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E91C7B"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4</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7F"/>
    <w:rsid w:val="000039EE"/>
    <w:rsid w:val="00005622"/>
    <w:rsid w:val="00014DBC"/>
    <w:rsid w:val="0002519E"/>
    <w:rsid w:val="00035B43"/>
    <w:rsid w:val="000758B3"/>
    <w:rsid w:val="000B0D96"/>
    <w:rsid w:val="000B59D8"/>
    <w:rsid w:val="000C1F6B"/>
    <w:rsid w:val="000C56BE"/>
    <w:rsid w:val="001026FD"/>
    <w:rsid w:val="001077FD"/>
    <w:rsid w:val="00115DD7"/>
    <w:rsid w:val="00167472"/>
    <w:rsid w:val="00167F92"/>
    <w:rsid w:val="00173738"/>
    <w:rsid w:val="001B79A3"/>
    <w:rsid w:val="001C2966"/>
    <w:rsid w:val="002152A3"/>
    <w:rsid w:val="003131F0"/>
    <w:rsid w:val="00333A80"/>
    <w:rsid w:val="00364E95"/>
    <w:rsid w:val="00372875"/>
    <w:rsid w:val="003B1E80"/>
    <w:rsid w:val="003B66E8"/>
    <w:rsid w:val="004033F1"/>
    <w:rsid w:val="00414B0C"/>
    <w:rsid w:val="00423C21"/>
    <w:rsid w:val="004257AC"/>
    <w:rsid w:val="0043711B"/>
    <w:rsid w:val="004639BA"/>
    <w:rsid w:val="004A2E93"/>
    <w:rsid w:val="004B732E"/>
    <w:rsid w:val="004D51F4"/>
    <w:rsid w:val="004D64E0"/>
    <w:rsid w:val="0051210D"/>
    <w:rsid w:val="005136D2"/>
    <w:rsid w:val="00517A03"/>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2337F"/>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8573E"/>
    <w:rsid w:val="00BB24C0"/>
    <w:rsid w:val="00BD53B4"/>
    <w:rsid w:val="00C15D73"/>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91C7B"/>
    <w:rsid w:val="00EA1E60"/>
    <w:rsid w:val="00EB293A"/>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835380A-BB0A-4761-A936-F273A592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4639B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01ED-BA01-47EF-A4B8-C79EBA68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39</TotalTime>
  <Pages>4</Pages>
  <Words>1241</Words>
  <Characters>7096</Characters>
  <Application>Microsoft Office Word</Application>
  <DocSecurity>0</DocSecurity>
  <Lines>148</Lines>
  <Paragraphs>62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Manager>ITU-T</Manager>
  <Company>International Telecommunication Union (ITU)</Company>
  <LinksUpToDate>false</LinksUpToDate>
  <CharactersWithSpaces>8293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Alidra, Patricia</dc:creator>
  <cp:keywords/>
  <dc:description>175F.DOCX  For: _x000d_Document date: _x000d_Saved by ITU51006837 at 10:52:51 on 29/09/15</dc:description>
  <cp:lastModifiedBy>Scott, Sarah</cp:lastModifiedBy>
  <cp:revision>9</cp:revision>
  <cp:lastPrinted>2015-09-28T06:27:00Z</cp:lastPrinted>
  <dcterms:created xsi:type="dcterms:W3CDTF">2015-09-28T05:56:00Z</dcterms:created>
  <dcterms:modified xsi:type="dcterms:W3CDTF">2015-09-29T08:52:00Z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175F.DOCX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